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257985">
        <w:rPr>
          <w:b/>
          <w:sz w:val="22"/>
          <w:szCs w:val="20"/>
        </w:rPr>
        <w:t xml:space="preserve">Wednesday, </w:t>
      </w:r>
      <w:r w:rsidR="00973873">
        <w:rPr>
          <w:b/>
          <w:sz w:val="22"/>
          <w:szCs w:val="20"/>
        </w:rPr>
        <w:t>June</w:t>
      </w:r>
      <w:r w:rsidR="0021214E">
        <w:rPr>
          <w:b/>
          <w:sz w:val="22"/>
          <w:szCs w:val="20"/>
        </w:rPr>
        <w:t xml:space="preserve"> 1</w:t>
      </w:r>
      <w:r w:rsidR="00973873">
        <w:rPr>
          <w:b/>
          <w:sz w:val="22"/>
          <w:szCs w:val="20"/>
        </w:rPr>
        <w:t>4</w:t>
      </w:r>
      <w:r w:rsidR="00236D65" w:rsidRPr="004B40A5">
        <w:rPr>
          <w:b/>
          <w:sz w:val="22"/>
          <w:szCs w:val="20"/>
        </w:rPr>
        <w:t>,</w:t>
      </w:r>
      <w:r w:rsidRPr="004B40A5">
        <w:rPr>
          <w:b/>
          <w:sz w:val="22"/>
          <w:szCs w:val="20"/>
        </w:rPr>
        <w:t xml:space="preserve"> 201</w:t>
      </w:r>
      <w:r w:rsidR="009A0C2D">
        <w:rPr>
          <w:b/>
          <w:sz w:val="22"/>
          <w:szCs w:val="20"/>
        </w:rPr>
        <w:t>7</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p>
    <w:p w:rsidR="008C4159" w:rsidRPr="00257985"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E90803">
        <w:rPr>
          <w:sz w:val="22"/>
          <w:szCs w:val="20"/>
        </w:rPr>
        <w:t>May</w:t>
      </w:r>
      <w:r w:rsidR="003E5AA6">
        <w:rPr>
          <w:sz w:val="22"/>
          <w:szCs w:val="20"/>
        </w:rPr>
        <w:t xml:space="preserve"> 1</w:t>
      </w:r>
      <w:r w:rsidR="00E90803">
        <w:rPr>
          <w:sz w:val="22"/>
          <w:szCs w:val="20"/>
        </w:rPr>
        <w:t>0</w:t>
      </w:r>
      <w:r w:rsidR="00207021" w:rsidRPr="007147FA">
        <w:rPr>
          <w:sz w:val="22"/>
          <w:szCs w:val="20"/>
        </w:rPr>
        <w:t xml:space="preserve">, </w:t>
      </w:r>
      <w:r w:rsidR="003E5AA6">
        <w:rPr>
          <w:sz w:val="22"/>
          <w:szCs w:val="20"/>
        </w:rPr>
        <w:t>2017</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132833" w:rsidRPr="00596C74" w:rsidRDefault="00132833" w:rsidP="00596C74">
      <w:pPr>
        <w:rPr>
          <w:rFonts w:eastAsia="Calibri"/>
          <w:b/>
          <w:sz w:val="22"/>
          <w:szCs w:val="20"/>
          <w:lang w:eastAsia="en-US"/>
        </w:rPr>
      </w:pPr>
    </w:p>
    <w:p w:rsidR="00E90803" w:rsidRDefault="00E90803" w:rsidP="001115ED">
      <w:pPr>
        <w:pStyle w:val="ListParagraph"/>
        <w:numPr>
          <w:ilvl w:val="0"/>
          <w:numId w:val="10"/>
        </w:numPr>
        <w:rPr>
          <w:rFonts w:eastAsia="Calibri"/>
          <w:b/>
          <w:sz w:val="22"/>
          <w:szCs w:val="20"/>
          <w:lang w:eastAsia="en-US"/>
        </w:rPr>
      </w:pPr>
      <w:r>
        <w:rPr>
          <w:rFonts w:eastAsia="Calibri"/>
          <w:b/>
          <w:sz w:val="22"/>
          <w:szCs w:val="20"/>
          <w:lang w:eastAsia="en-US"/>
        </w:rPr>
        <w:t>DETERMINATION OF NEED</w:t>
      </w:r>
    </w:p>
    <w:p w:rsidR="00E90803" w:rsidRPr="00E90803" w:rsidRDefault="00E90803" w:rsidP="00E90803">
      <w:pPr>
        <w:pStyle w:val="ListParagraph"/>
        <w:numPr>
          <w:ilvl w:val="1"/>
          <w:numId w:val="10"/>
        </w:numPr>
        <w:autoSpaceDE w:val="0"/>
        <w:autoSpaceDN w:val="0"/>
        <w:adjustRightInd w:val="0"/>
        <w:ind w:left="900"/>
        <w:rPr>
          <w:rFonts w:eastAsia="Calibri"/>
          <w:b/>
          <w:sz w:val="22"/>
          <w:szCs w:val="20"/>
          <w:lang w:eastAsia="en-US"/>
        </w:rPr>
      </w:pPr>
      <w:r w:rsidRPr="00E90803">
        <w:rPr>
          <w:sz w:val="22"/>
          <w:szCs w:val="20"/>
        </w:rPr>
        <w:t>UMass</w:t>
      </w:r>
      <w:r w:rsidRPr="00E90803">
        <w:rPr>
          <w:rFonts w:eastAsia="Calibri"/>
          <w:sz w:val="22"/>
          <w:szCs w:val="20"/>
          <w:lang w:eastAsia="en-US"/>
        </w:rPr>
        <w:t xml:space="preserve"> Memorial Medical Center, Inc. application </w:t>
      </w:r>
      <w:r w:rsidR="000C7072">
        <w:rPr>
          <w:rFonts w:eastAsia="Calibri"/>
          <w:sz w:val="22"/>
          <w:szCs w:val="20"/>
          <w:lang w:eastAsia="en-US"/>
        </w:rPr>
        <w:t>for Project Number 2-3C60 requesting</w:t>
      </w:r>
      <w:r w:rsidRPr="00E90803">
        <w:rPr>
          <w:rFonts w:eastAsia="Calibri"/>
          <w:sz w:val="22"/>
          <w:szCs w:val="20"/>
          <w:lang w:eastAsia="en-US"/>
        </w:rPr>
        <w:t xml:space="preserve"> substantial capital expenditure to its campus in Worcester.  The renovation will affect four floors and address longer ED wait times by creating more medical-surgical beds and creating a new nine-bed stepdown unit.  The plan also will renovate the observation unit, bone marrow transplant unit, decrease the psychiatric bed capacity, and bring the medical-surgical unit into ADA compliance.  </w:t>
      </w:r>
      <w:r w:rsidR="0009658B">
        <w:rPr>
          <w:rFonts w:eastAsia="Calibri"/>
          <w:b/>
          <w:sz w:val="22"/>
          <w:szCs w:val="20"/>
          <w:lang w:eastAsia="en-US"/>
        </w:rPr>
        <w:t>(Vote)</w:t>
      </w:r>
    </w:p>
    <w:p w:rsidR="00E90803" w:rsidRPr="00E90803" w:rsidRDefault="00E90803" w:rsidP="00E90803">
      <w:pPr>
        <w:pStyle w:val="ListParagraph"/>
        <w:autoSpaceDE w:val="0"/>
        <w:autoSpaceDN w:val="0"/>
        <w:adjustRightInd w:val="0"/>
        <w:rPr>
          <w:rFonts w:eastAsia="Calibri"/>
          <w:b/>
          <w:sz w:val="22"/>
          <w:szCs w:val="20"/>
          <w:lang w:eastAsia="en-US"/>
        </w:rPr>
      </w:pPr>
    </w:p>
    <w:p w:rsidR="00E90803" w:rsidRPr="00E90803" w:rsidRDefault="00E90803" w:rsidP="00E90803">
      <w:pPr>
        <w:pStyle w:val="ListParagraph"/>
        <w:numPr>
          <w:ilvl w:val="0"/>
          <w:numId w:val="10"/>
        </w:numPr>
        <w:autoSpaceDE w:val="0"/>
        <w:autoSpaceDN w:val="0"/>
        <w:adjustRightInd w:val="0"/>
        <w:rPr>
          <w:rFonts w:eastAsia="Calibri"/>
          <w:b/>
          <w:sz w:val="22"/>
          <w:szCs w:val="20"/>
          <w:lang w:eastAsia="en-US"/>
        </w:rPr>
      </w:pPr>
      <w:r w:rsidRPr="00E90803">
        <w:rPr>
          <w:rFonts w:eastAsia="Calibri"/>
          <w:b/>
          <w:sz w:val="22"/>
          <w:szCs w:val="20"/>
          <w:lang w:eastAsia="en-US"/>
        </w:rPr>
        <w:t>PRELIMINARY REGULATIONS</w:t>
      </w:r>
    </w:p>
    <w:p w:rsidR="00E90803" w:rsidRPr="004C68DB" w:rsidRDefault="00E90803" w:rsidP="004C68DB">
      <w:pPr>
        <w:pStyle w:val="ListParagraph"/>
        <w:numPr>
          <w:ilvl w:val="1"/>
          <w:numId w:val="10"/>
        </w:numPr>
        <w:autoSpaceDE w:val="0"/>
        <w:autoSpaceDN w:val="0"/>
        <w:adjustRightInd w:val="0"/>
        <w:ind w:left="900"/>
        <w:rPr>
          <w:rFonts w:eastAsia="Calibri"/>
          <w:b/>
          <w:sz w:val="22"/>
          <w:szCs w:val="20"/>
          <w:lang w:eastAsia="en-US"/>
        </w:rPr>
      </w:pPr>
      <w:r>
        <w:rPr>
          <w:rFonts w:eastAsia="Calibri"/>
          <w:sz w:val="22"/>
          <w:szCs w:val="20"/>
          <w:lang w:eastAsia="en-US"/>
        </w:rPr>
        <w:t>Informational briefing on proposed amendments to 105 CMR 410.000,</w:t>
      </w:r>
      <w:r w:rsidR="00E20D4C">
        <w:rPr>
          <w:rFonts w:eastAsia="Calibri"/>
          <w:sz w:val="22"/>
          <w:szCs w:val="20"/>
          <w:lang w:eastAsia="en-US"/>
        </w:rPr>
        <w:t xml:space="preserve"> </w:t>
      </w:r>
      <w:r w:rsidR="00E20D4C">
        <w:rPr>
          <w:rFonts w:eastAsia="Calibri"/>
          <w:i/>
          <w:sz w:val="22"/>
          <w:szCs w:val="20"/>
          <w:lang w:eastAsia="en-US"/>
        </w:rPr>
        <w:t>Minimum Standards of Fitness for Human Habitation (State Sanitary Code, Chapter II)</w:t>
      </w:r>
    </w:p>
    <w:p w:rsidR="00E90803" w:rsidRPr="004C68DB" w:rsidRDefault="00E90803" w:rsidP="004C68DB">
      <w:pPr>
        <w:pStyle w:val="ListParagraph"/>
        <w:numPr>
          <w:ilvl w:val="1"/>
          <w:numId w:val="10"/>
        </w:numPr>
        <w:autoSpaceDE w:val="0"/>
        <w:autoSpaceDN w:val="0"/>
        <w:adjustRightInd w:val="0"/>
        <w:ind w:left="900"/>
        <w:rPr>
          <w:rFonts w:eastAsia="Calibri"/>
          <w:b/>
          <w:sz w:val="22"/>
          <w:szCs w:val="20"/>
          <w:lang w:eastAsia="en-US"/>
        </w:rPr>
      </w:pPr>
      <w:r>
        <w:rPr>
          <w:rFonts w:eastAsia="Calibri"/>
          <w:sz w:val="22"/>
          <w:szCs w:val="20"/>
          <w:lang w:eastAsia="en-US"/>
        </w:rPr>
        <w:t>Informational briefing on proposed amendments to 105 CMR 435.000,</w:t>
      </w:r>
      <w:r w:rsidR="00E20D4C">
        <w:rPr>
          <w:rFonts w:eastAsia="Calibri"/>
          <w:sz w:val="22"/>
          <w:szCs w:val="20"/>
          <w:lang w:eastAsia="en-US"/>
        </w:rPr>
        <w:t xml:space="preserve"> </w:t>
      </w:r>
      <w:r w:rsidR="00E20D4C">
        <w:rPr>
          <w:rFonts w:eastAsia="Calibri"/>
          <w:i/>
          <w:sz w:val="22"/>
          <w:szCs w:val="20"/>
          <w:lang w:eastAsia="en-US"/>
        </w:rPr>
        <w:t>Minimum Standards for Swimming Pools (State Sanitary Code:  Chapter V)</w:t>
      </w:r>
    </w:p>
    <w:p w:rsidR="00E90803" w:rsidRPr="00E90803" w:rsidRDefault="00E90803" w:rsidP="00E90803">
      <w:pPr>
        <w:pStyle w:val="ListParagraph"/>
        <w:numPr>
          <w:ilvl w:val="1"/>
          <w:numId w:val="10"/>
        </w:numPr>
        <w:autoSpaceDE w:val="0"/>
        <w:autoSpaceDN w:val="0"/>
        <w:adjustRightInd w:val="0"/>
        <w:ind w:left="900"/>
        <w:rPr>
          <w:rFonts w:eastAsia="Calibri"/>
          <w:b/>
          <w:sz w:val="22"/>
          <w:szCs w:val="20"/>
          <w:lang w:eastAsia="en-US"/>
        </w:rPr>
      </w:pPr>
      <w:r>
        <w:rPr>
          <w:rFonts w:eastAsia="Calibri"/>
          <w:sz w:val="22"/>
          <w:szCs w:val="20"/>
          <w:lang w:eastAsia="en-US"/>
        </w:rPr>
        <w:t>Informational briefing on proposed amendments to 105 CMR 158.000,</w:t>
      </w:r>
      <w:r w:rsidR="004C68DB">
        <w:rPr>
          <w:rFonts w:eastAsia="Calibri"/>
          <w:sz w:val="22"/>
          <w:szCs w:val="20"/>
          <w:lang w:eastAsia="en-US"/>
        </w:rPr>
        <w:t xml:space="preserve"> </w:t>
      </w:r>
      <w:r w:rsidR="004C68DB">
        <w:rPr>
          <w:rFonts w:eastAsia="Calibri"/>
          <w:i/>
          <w:sz w:val="22"/>
          <w:szCs w:val="20"/>
          <w:lang w:eastAsia="en-US"/>
        </w:rPr>
        <w:t>Licensure of Adult Day Health Programs</w:t>
      </w:r>
    </w:p>
    <w:p w:rsidR="00E90803" w:rsidRDefault="00E90803" w:rsidP="00E90803">
      <w:pPr>
        <w:pStyle w:val="ListParagraph"/>
        <w:autoSpaceDE w:val="0"/>
        <w:autoSpaceDN w:val="0"/>
        <w:adjustRightInd w:val="0"/>
        <w:ind w:left="900"/>
        <w:rPr>
          <w:rFonts w:eastAsia="Calibri"/>
          <w:b/>
          <w:sz w:val="22"/>
          <w:szCs w:val="20"/>
          <w:lang w:eastAsia="en-US"/>
        </w:rPr>
      </w:pPr>
    </w:p>
    <w:p w:rsidR="001115ED" w:rsidRDefault="00257985" w:rsidP="001115ED">
      <w:pPr>
        <w:pStyle w:val="ListParagraph"/>
        <w:numPr>
          <w:ilvl w:val="0"/>
          <w:numId w:val="10"/>
        </w:numPr>
        <w:rPr>
          <w:rFonts w:eastAsia="Calibri"/>
          <w:b/>
          <w:sz w:val="22"/>
          <w:szCs w:val="20"/>
          <w:lang w:eastAsia="en-US"/>
        </w:rPr>
      </w:pPr>
      <w:r w:rsidRPr="004B40A5">
        <w:rPr>
          <w:rFonts w:eastAsia="Calibri"/>
          <w:b/>
          <w:sz w:val="22"/>
          <w:szCs w:val="20"/>
          <w:lang w:eastAsia="en-US"/>
        </w:rPr>
        <w:t>FINAL REGULATIONS</w:t>
      </w:r>
    </w:p>
    <w:p w:rsidR="001115ED" w:rsidRDefault="00596C74" w:rsidP="00596C74">
      <w:pPr>
        <w:pStyle w:val="ListParagraph"/>
        <w:numPr>
          <w:ilvl w:val="0"/>
          <w:numId w:val="22"/>
        </w:numPr>
        <w:ind w:left="900"/>
        <w:rPr>
          <w:rFonts w:eastAsia="Calibri"/>
          <w:sz w:val="22"/>
          <w:szCs w:val="20"/>
          <w:lang w:eastAsia="en-US"/>
        </w:rPr>
      </w:pPr>
      <w:r>
        <w:rPr>
          <w:rFonts w:eastAsia="Calibri"/>
          <w:sz w:val="22"/>
          <w:szCs w:val="20"/>
          <w:lang w:eastAsia="en-US"/>
        </w:rPr>
        <w:t xml:space="preserve">Request for final promulgation of proposed amendments to 105 CMR </w:t>
      </w:r>
      <w:r w:rsidR="00E90803">
        <w:rPr>
          <w:rFonts w:eastAsia="Calibri"/>
          <w:sz w:val="22"/>
          <w:szCs w:val="20"/>
          <w:lang w:eastAsia="en-US"/>
        </w:rPr>
        <w:t>660</w:t>
      </w:r>
      <w:r>
        <w:rPr>
          <w:rFonts w:eastAsia="Calibri"/>
          <w:sz w:val="22"/>
          <w:szCs w:val="20"/>
          <w:lang w:eastAsia="en-US"/>
        </w:rPr>
        <w:t>.000,</w:t>
      </w:r>
      <w:r w:rsidR="00CD486A" w:rsidRPr="00CD486A">
        <w:rPr>
          <w:rFonts w:eastAsia="Calibri"/>
          <w:b/>
          <w:sz w:val="22"/>
          <w:szCs w:val="20"/>
          <w:lang w:eastAsia="en-US"/>
        </w:rPr>
        <w:t xml:space="preserve"> </w:t>
      </w:r>
      <w:r w:rsidR="00E20D4C">
        <w:rPr>
          <w:rFonts w:eastAsia="Calibri"/>
          <w:i/>
          <w:sz w:val="22"/>
          <w:szCs w:val="20"/>
          <w:lang w:eastAsia="en-US"/>
        </w:rPr>
        <w:t>Cigarette and Smokeless Tobacco Products:  Reports of Added Constituents and Nicotine Ratings</w:t>
      </w:r>
      <w:r w:rsidR="002107AD">
        <w:rPr>
          <w:rFonts w:eastAsia="Calibri"/>
          <w:b/>
          <w:sz w:val="22"/>
          <w:szCs w:val="20"/>
          <w:lang w:eastAsia="en-US"/>
        </w:rPr>
        <w:t xml:space="preserve"> </w:t>
      </w:r>
      <w:r w:rsidR="00CD486A">
        <w:rPr>
          <w:rFonts w:eastAsia="Calibri"/>
          <w:b/>
          <w:sz w:val="22"/>
          <w:szCs w:val="20"/>
          <w:lang w:eastAsia="en-US"/>
        </w:rPr>
        <w:t>(Vote)</w:t>
      </w:r>
    </w:p>
    <w:p w:rsidR="00E90803" w:rsidRPr="00E20D4C" w:rsidRDefault="00E90803" w:rsidP="00E20D4C">
      <w:pPr>
        <w:rPr>
          <w:rFonts w:eastAsia="Calibri"/>
          <w:sz w:val="22"/>
          <w:szCs w:val="20"/>
          <w:lang w:eastAsia="en-US"/>
        </w:rPr>
      </w:pPr>
    </w:p>
    <w:p w:rsidR="00E90803" w:rsidRDefault="00E90803" w:rsidP="00E90803">
      <w:pPr>
        <w:pStyle w:val="ListParagraph"/>
        <w:numPr>
          <w:ilvl w:val="0"/>
          <w:numId w:val="10"/>
        </w:numPr>
        <w:rPr>
          <w:rFonts w:eastAsia="Calibri"/>
          <w:b/>
          <w:sz w:val="22"/>
          <w:szCs w:val="20"/>
          <w:lang w:eastAsia="en-US"/>
        </w:rPr>
      </w:pPr>
      <w:r>
        <w:rPr>
          <w:rFonts w:eastAsia="Calibri"/>
          <w:b/>
          <w:sz w:val="22"/>
          <w:szCs w:val="20"/>
          <w:lang w:eastAsia="en-US"/>
        </w:rPr>
        <w:t>INFORMATIONAL PRESENTATIONS</w:t>
      </w:r>
      <w:r w:rsidRPr="00E90803">
        <w:rPr>
          <w:rFonts w:eastAsia="Calibri"/>
          <w:b/>
          <w:sz w:val="22"/>
          <w:szCs w:val="20"/>
          <w:lang w:eastAsia="en-US"/>
        </w:rPr>
        <w:t xml:space="preserve"> </w:t>
      </w:r>
    </w:p>
    <w:p w:rsidR="00E20D4C" w:rsidRPr="00E90803" w:rsidRDefault="00E20D4C" w:rsidP="00756FFC">
      <w:pPr>
        <w:pStyle w:val="ListParagraph"/>
        <w:numPr>
          <w:ilvl w:val="0"/>
          <w:numId w:val="24"/>
        </w:numPr>
        <w:ind w:left="900"/>
        <w:rPr>
          <w:rFonts w:eastAsia="Calibri"/>
          <w:b/>
          <w:sz w:val="22"/>
          <w:szCs w:val="20"/>
          <w:lang w:eastAsia="en-US"/>
        </w:rPr>
      </w:pPr>
      <w:r>
        <w:rPr>
          <w:rFonts w:eastAsia="Calibri"/>
          <w:sz w:val="22"/>
          <w:szCs w:val="20"/>
          <w:lang w:eastAsia="en-US"/>
        </w:rPr>
        <w:t>Informational presentation on Tick-borne Disease Surveillance in Massachusetts</w:t>
      </w:r>
    </w:p>
    <w:p w:rsidR="0023724B" w:rsidRPr="0023724B" w:rsidRDefault="0023724B" w:rsidP="0023724B">
      <w:pPr>
        <w:tabs>
          <w:tab w:val="left" w:pos="900"/>
        </w:tabs>
        <w:ind w:left="1440" w:hanging="270"/>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EC9" w:rsidRDefault="003D6EC9" w:rsidP="00686A54">
      <w:r>
        <w:separator/>
      </w:r>
    </w:p>
  </w:endnote>
  <w:endnote w:type="continuationSeparator" w:id="0">
    <w:p w:rsidR="003D6EC9" w:rsidRDefault="003D6EC9"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EC9" w:rsidRDefault="003D6EC9" w:rsidP="00686A54">
      <w:r>
        <w:separator/>
      </w:r>
    </w:p>
  </w:footnote>
  <w:footnote w:type="continuationSeparator" w:id="0">
    <w:p w:rsidR="003D6EC9" w:rsidRDefault="003D6EC9"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21"/>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2"/>
  </w:num>
  <w:num w:numId="7">
    <w:abstractNumId w:val="12"/>
  </w:num>
  <w:num w:numId="8">
    <w:abstractNumId w:val="7"/>
  </w:num>
  <w:num w:numId="9">
    <w:abstractNumId w:val="7"/>
  </w:num>
  <w:num w:numId="10">
    <w:abstractNumId w:val="4"/>
  </w:num>
  <w:num w:numId="11">
    <w:abstractNumId w:val="11"/>
  </w:num>
  <w:num w:numId="12">
    <w:abstractNumId w:val="18"/>
  </w:num>
  <w:num w:numId="13">
    <w:abstractNumId w:val="2"/>
  </w:num>
  <w:num w:numId="14">
    <w:abstractNumId w:val="6"/>
  </w:num>
  <w:num w:numId="15">
    <w:abstractNumId w:val="8"/>
  </w:num>
  <w:num w:numId="16">
    <w:abstractNumId w:val="3"/>
  </w:num>
  <w:num w:numId="17">
    <w:abstractNumId w:val="13"/>
  </w:num>
  <w:num w:numId="18">
    <w:abstractNumId w:val="14"/>
  </w:num>
  <w:num w:numId="19">
    <w:abstractNumId w:val="9"/>
  </w:num>
  <w:num w:numId="20">
    <w:abstractNumId w:val="5"/>
  </w:num>
  <w:num w:numId="21">
    <w:abstractNumId w:val="16"/>
  </w:num>
  <w:num w:numId="22">
    <w:abstractNumId w:val="1"/>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662"/>
    <w:rsid w:val="000A4F29"/>
    <w:rsid w:val="000A5C75"/>
    <w:rsid w:val="000B776A"/>
    <w:rsid w:val="000B777D"/>
    <w:rsid w:val="000B7AAA"/>
    <w:rsid w:val="000C23E4"/>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6EC9"/>
    <w:rsid w:val="003D7F96"/>
    <w:rsid w:val="003E097B"/>
    <w:rsid w:val="003E5AA6"/>
    <w:rsid w:val="003E6B80"/>
    <w:rsid w:val="003F0540"/>
    <w:rsid w:val="003F06A7"/>
    <w:rsid w:val="003F288A"/>
    <w:rsid w:val="003F36EB"/>
    <w:rsid w:val="00401D0D"/>
    <w:rsid w:val="004022C2"/>
    <w:rsid w:val="004042FD"/>
    <w:rsid w:val="00404AF3"/>
    <w:rsid w:val="00404D05"/>
    <w:rsid w:val="00405051"/>
    <w:rsid w:val="00405A0A"/>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4435"/>
    <w:rsid w:val="00444AEC"/>
    <w:rsid w:val="0044604C"/>
    <w:rsid w:val="0044789A"/>
    <w:rsid w:val="004535D5"/>
    <w:rsid w:val="00454AF6"/>
    <w:rsid w:val="0045535A"/>
    <w:rsid w:val="00455979"/>
    <w:rsid w:val="00457024"/>
    <w:rsid w:val="004601B1"/>
    <w:rsid w:val="00460D02"/>
    <w:rsid w:val="004610FF"/>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C74"/>
    <w:rsid w:val="00597587"/>
    <w:rsid w:val="005A14EF"/>
    <w:rsid w:val="005A4DCA"/>
    <w:rsid w:val="005A54C8"/>
    <w:rsid w:val="005B14FF"/>
    <w:rsid w:val="005B21A4"/>
    <w:rsid w:val="005B52A4"/>
    <w:rsid w:val="005B6D85"/>
    <w:rsid w:val="005C11D3"/>
    <w:rsid w:val="005C34FA"/>
    <w:rsid w:val="005C64CA"/>
    <w:rsid w:val="005C6C92"/>
    <w:rsid w:val="005C6C9B"/>
    <w:rsid w:val="005D3365"/>
    <w:rsid w:val="005D3C18"/>
    <w:rsid w:val="005E05A6"/>
    <w:rsid w:val="005E0CB5"/>
    <w:rsid w:val="005E1378"/>
    <w:rsid w:val="005E26F9"/>
    <w:rsid w:val="005E3E5B"/>
    <w:rsid w:val="005E5FDB"/>
    <w:rsid w:val="005E664E"/>
    <w:rsid w:val="005E7C7E"/>
    <w:rsid w:val="005F04CA"/>
    <w:rsid w:val="005F0ED1"/>
    <w:rsid w:val="005F227B"/>
    <w:rsid w:val="005F2DC9"/>
    <w:rsid w:val="005F4938"/>
    <w:rsid w:val="006001D0"/>
    <w:rsid w:val="006009FA"/>
    <w:rsid w:val="006038F7"/>
    <w:rsid w:val="0060445C"/>
    <w:rsid w:val="00612E12"/>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47FA"/>
    <w:rsid w:val="00714AE7"/>
    <w:rsid w:val="007178CB"/>
    <w:rsid w:val="00720740"/>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1C0B"/>
    <w:rsid w:val="007620BF"/>
    <w:rsid w:val="00763818"/>
    <w:rsid w:val="00763B3D"/>
    <w:rsid w:val="007651C2"/>
    <w:rsid w:val="00767FF0"/>
    <w:rsid w:val="00772E5A"/>
    <w:rsid w:val="007747AC"/>
    <w:rsid w:val="00777983"/>
    <w:rsid w:val="007804B1"/>
    <w:rsid w:val="00781F4E"/>
    <w:rsid w:val="007827FA"/>
    <w:rsid w:val="00783C52"/>
    <w:rsid w:val="0079097C"/>
    <w:rsid w:val="0079173E"/>
    <w:rsid w:val="007918F2"/>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5D3D"/>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3873"/>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E03A9"/>
    <w:rsid w:val="009E05F8"/>
    <w:rsid w:val="009E1962"/>
    <w:rsid w:val="009E4972"/>
    <w:rsid w:val="009E5158"/>
    <w:rsid w:val="009E52C8"/>
    <w:rsid w:val="009E54D3"/>
    <w:rsid w:val="009E5EC6"/>
    <w:rsid w:val="009E7A31"/>
    <w:rsid w:val="009F4207"/>
    <w:rsid w:val="009F5F61"/>
    <w:rsid w:val="009F60F4"/>
    <w:rsid w:val="009F6F6D"/>
    <w:rsid w:val="00A00871"/>
    <w:rsid w:val="00A00B4C"/>
    <w:rsid w:val="00A12845"/>
    <w:rsid w:val="00A1520E"/>
    <w:rsid w:val="00A15ED6"/>
    <w:rsid w:val="00A2146D"/>
    <w:rsid w:val="00A2349E"/>
    <w:rsid w:val="00A2355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34FE"/>
    <w:rsid w:val="00B14AAE"/>
    <w:rsid w:val="00B16B73"/>
    <w:rsid w:val="00B23C28"/>
    <w:rsid w:val="00B247C5"/>
    <w:rsid w:val="00B26CBC"/>
    <w:rsid w:val="00B27191"/>
    <w:rsid w:val="00B27EC8"/>
    <w:rsid w:val="00B32A67"/>
    <w:rsid w:val="00B33AE7"/>
    <w:rsid w:val="00B402DC"/>
    <w:rsid w:val="00B40EEF"/>
    <w:rsid w:val="00B532DD"/>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367BB"/>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486A"/>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6A0E"/>
    <w:rsid w:val="00E20C8D"/>
    <w:rsid w:val="00E20D4C"/>
    <w:rsid w:val="00E228CF"/>
    <w:rsid w:val="00E22CA4"/>
    <w:rsid w:val="00E248E5"/>
    <w:rsid w:val="00E33E40"/>
    <w:rsid w:val="00E34E11"/>
    <w:rsid w:val="00E41CFC"/>
    <w:rsid w:val="00E41DAC"/>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98D"/>
    <w:rsid w:val="00E87FB6"/>
    <w:rsid w:val="00E906AD"/>
    <w:rsid w:val="00E90803"/>
    <w:rsid w:val="00E932B4"/>
    <w:rsid w:val="00E95200"/>
    <w:rsid w:val="00E96A85"/>
    <w:rsid w:val="00E97198"/>
    <w:rsid w:val="00E9744A"/>
    <w:rsid w:val="00EA2D6F"/>
    <w:rsid w:val="00EA3D16"/>
    <w:rsid w:val="00EA6688"/>
    <w:rsid w:val="00EA6B21"/>
    <w:rsid w:val="00EA7340"/>
    <w:rsid w:val="00EA78CA"/>
    <w:rsid w:val="00EB2EBF"/>
    <w:rsid w:val="00EB3E75"/>
    <w:rsid w:val="00EB522B"/>
    <w:rsid w:val="00EC0276"/>
    <w:rsid w:val="00ED425D"/>
    <w:rsid w:val="00ED5AFE"/>
    <w:rsid w:val="00EE0749"/>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7B579-0E49-4F73-AF69-A84C0987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2215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2017-06-09T16:47:00Z</dcterms:created>
  <dc:creator>Barrelle, Jennifer (DPH)</dc:creator>
  <lastModifiedBy>Torey McNamara</lastModifiedBy>
  <lastPrinted>2017-06-09T17:42:00Z</lastPrinted>
  <dcterms:modified xsi:type="dcterms:W3CDTF">2017-06-09T17:42:00Z</dcterms:modified>
  <revision>5</revision>
</coreProperties>
</file>