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592D59">
        <w:rPr>
          <w:b/>
          <w:sz w:val="22"/>
          <w:szCs w:val="20"/>
        </w:rPr>
        <w:t>March</w:t>
      </w:r>
      <w:r w:rsidR="009A0C2D">
        <w:rPr>
          <w:b/>
          <w:sz w:val="22"/>
          <w:szCs w:val="20"/>
        </w:rPr>
        <w:t xml:space="preserve"> </w:t>
      </w:r>
      <w:r w:rsidR="003E5AA6">
        <w:rPr>
          <w:b/>
          <w:sz w:val="22"/>
          <w:szCs w:val="20"/>
        </w:rPr>
        <w:t>8</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3724B" w:rsidRPr="00257985" w:rsidRDefault="0023724B" w:rsidP="0023724B">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p>
    <w:p w:rsidR="0023724B" w:rsidRPr="00257985" w:rsidRDefault="0023724B" w:rsidP="0023724B">
      <w:pPr>
        <w:pStyle w:val="ListParagraph"/>
        <w:autoSpaceDE w:val="0"/>
        <w:autoSpaceDN w:val="0"/>
        <w:adjustRightInd w:val="0"/>
        <w:ind w:left="900"/>
        <w:rPr>
          <w:sz w:val="22"/>
          <w:szCs w:val="20"/>
        </w:rPr>
      </w:pPr>
    </w:p>
    <w:p w:rsidR="008C4159" w:rsidRPr="00257985" w:rsidRDefault="008C4159" w:rsidP="007147FA">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4534E1">
        <w:rPr>
          <w:sz w:val="22"/>
          <w:szCs w:val="20"/>
        </w:rPr>
        <w:t>February</w:t>
      </w:r>
      <w:r w:rsidR="003E5AA6">
        <w:rPr>
          <w:sz w:val="22"/>
          <w:szCs w:val="20"/>
        </w:rPr>
        <w:t xml:space="preserve"> </w:t>
      </w:r>
      <w:r w:rsidR="004534E1">
        <w:rPr>
          <w:sz w:val="22"/>
          <w:szCs w:val="20"/>
        </w:rPr>
        <w:t>8</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19063F" w:rsidRPr="00A87992" w:rsidRDefault="0019063F" w:rsidP="00A87992">
      <w:pPr>
        <w:rPr>
          <w:rFonts w:eastAsia="Calibri"/>
          <w:b/>
          <w:sz w:val="22"/>
          <w:szCs w:val="20"/>
          <w:lang w:eastAsia="en-US"/>
        </w:rPr>
      </w:pPr>
    </w:p>
    <w:p w:rsidR="00D02AB8" w:rsidRDefault="00D02AB8" w:rsidP="00257985">
      <w:pPr>
        <w:pStyle w:val="ListParagraph"/>
        <w:numPr>
          <w:ilvl w:val="0"/>
          <w:numId w:val="10"/>
        </w:numPr>
        <w:rPr>
          <w:rFonts w:eastAsia="Calibri"/>
          <w:b/>
          <w:sz w:val="22"/>
          <w:szCs w:val="20"/>
          <w:lang w:eastAsia="en-US"/>
        </w:rPr>
      </w:pPr>
      <w:r>
        <w:rPr>
          <w:rFonts w:eastAsia="Calibri"/>
          <w:b/>
          <w:sz w:val="22"/>
          <w:szCs w:val="20"/>
          <w:lang w:eastAsia="en-US"/>
        </w:rPr>
        <w:t xml:space="preserve">PRELIMINARY REGULATIONS </w:t>
      </w:r>
    </w:p>
    <w:p w:rsidR="00D02AB8" w:rsidRPr="00D02AB8" w:rsidRDefault="00D02AB8" w:rsidP="00D02AB8">
      <w:pPr>
        <w:pStyle w:val="ListParagraph"/>
        <w:numPr>
          <w:ilvl w:val="1"/>
          <w:numId w:val="10"/>
        </w:numPr>
        <w:ind w:left="900"/>
        <w:rPr>
          <w:rFonts w:eastAsia="Calibri"/>
          <w:b/>
          <w:sz w:val="22"/>
          <w:szCs w:val="20"/>
          <w:lang w:eastAsia="en-US"/>
        </w:rPr>
      </w:pPr>
      <w:r w:rsidRPr="00D02AB8">
        <w:rPr>
          <w:rFonts w:eastAsia="Calibri"/>
          <w:sz w:val="22"/>
          <w:szCs w:val="20"/>
          <w:lang w:eastAsia="en-US"/>
        </w:rPr>
        <w:t xml:space="preserve">Informational briefing on proposed rescission of 105 CMR 515.000:  </w:t>
      </w:r>
      <w:r w:rsidRPr="00D02AB8">
        <w:rPr>
          <w:rFonts w:eastAsia="Calibri"/>
          <w:i/>
          <w:sz w:val="22"/>
          <w:szCs w:val="20"/>
          <w:lang w:eastAsia="en-US"/>
        </w:rPr>
        <w:t>Action Levels for Poisonous or Deleterious Substances in Food</w:t>
      </w:r>
      <w:r>
        <w:rPr>
          <w:rFonts w:eastAsia="Calibri"/>
          <w:i/>
          <w:sz w:val="22"/>
          <w:szCs w:val="20"/>
          <w:lang w:eastAsia="en-US"/>
        </w:rPr>
        <w:t>.</w:t>
      </w:r>
    </w:p>
    <w:p w:rsidR="00D02AB8" w:rsidRDefault="00D02AB8" w:rsidP="00D02AB8">
      <w:pPr>
        <w:pStyle w:val="ListParagraph"/>
        <w:rPr>
          <w:rFonts w:eastAsia="Calibri"/>
          <w:b/>
          <w:sz w:val="22"/>
          <w:szCs w:val="20"/>
          <w:lang w:eastAsia="en-US"/>
        </w:rPr>
      </w:pPr>
    </w:p>
    <w:p w:rsidR="00257985" w:rsidRPr="00257985" w:rsidRDefault="00257985" w:rsidP="00257985">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19063F" w:rsidRDefault="00D173BB" w:rsidP="0019063F">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promulgation of proposed amendments to 105 CMR </w:t>
      </w:r>
      <w:r w:rsidR="0019063F">
        <w:rPr>
          <w:rFonts w:eastAsia="Calibri"/>
          <w:sz w:val="22"/>
          <w:szCs w:val="20"/>
          <w:lang w:eastAsia="en-US"/>
        </w:rPr>
        <w:t>1</w:t>
      </w:r>
      <w:r w:rsidR="00D02AB8">
        <w:rPr>
          <w:rFonts w:eastAsia="Calibri"/>
          <w:sz w:val="22"/>
          <w:szCs w:val="20"/>
          <w:lang w:eastAsia="en-US"/>
        </w:rPr>
        <w:t>30</w:t>
      </w:r>
      <w:r>
        <w:rPr>
          <w:rFonts w:eastAsia="Calibri"/>
          <w:sz w:val="22"/>
          <w:szCs w:val="20"/>
          <w:lang w:eastAsia="en-US"/>
        </w:rPr>
        <w:t xml:space="preserve">.000:  </w:t>
      </w:r>
      <w:r w:rsidR="00D02AB8">
        <w:rPr>
          <w:rFonts w:eastAsia="Calibri"/>
          <w:i/>
          <w:sz w:val="22"/>
          <w:szCs w:val="20"/>
          <w:lang w:eastAsia="en-US"/>
        </w:rPr>
        <w:t>Hospital Licensure</w:t>
      </w:r>
      <w:r w:rsidR="00F45F79">
        <w:rPr>
          <w:rFonts w:eastAsia="Calibri"/>
          <w:i/>
          <w:sz w:val="22"/>
          <w:szCs w:val="20"/>
          <w:lang w:eastAsia="en-US"/>
        </w:rPr>
        <w:t>.</w:t>
      </w:r>
      <w:r w:rsidR="00F47D60">
        <w:rPr>
          <w:rFonts w:eastAsia="Calibri"/>
          <w:i/>
          <w:sz w:val="22"/>
          <w:szCs w:val="20"/>
          <w:lang w:eastAsia="en-US"/>
        </w:rPr>
        <w:t xml:space="preserve"> </w:t>
      </w:r>
      <w:r w:rsidR="00405A0A">
        <w:rPr>
          <w:rFonts w:eastAsia="Calibri"/>
          <w:b/>
          <w:sz w:val="22"/>
          <w:szCs w:val="20"/>
          <w:lang w:eastAsia="en-US"/>
        </w:rPr>
        <w:t>(Vote)</w:t>
      </w:r>
    </w:p>
    <w:p w:rsidR="00B00395" w:rsidRPr="00B06C27" w:rsidRDefault="00B00395" w:rsidP="00B06C27">
      <w:pPr>
        <w:rPr>
          <w:rFonts w:eastAsia="Calibri"/>
          <w:b/>
          <w:sz w:val="22"/>
          <w:szCs w:val="20"/>
          <w:lang w:eastAsia="en-US"/>
        </w:rPr>
      </w:pPr>
    </w:p>
    <w:p w:rsidR="005802EB" w:rsidRDefault="005802EB" w:rsidP="0019063F">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approval to rescind 105 CMR 701.000:  </w:t>
      </w:r>
      <w:r>
        <w:rPr>
          <w:rFonts w:eastAsia="Calibri"/>
          <w:i/>
          <w:sz w:val="22"/>
          <w:szCs w:val="20"/>
          <w:lang w:eastAsia="en-US"/>
        </w:rPr>
        <w:t xml:space="preserve">Regulations Adopted Jointly by DPH and the Board of Registration in Pharmacy. </w:t>
      </w:r>
      <w:r>
        <w:rPr>
          <w:rFonts w:eastAsia="Calibri"/>
          <w:b/>
          <w:sz w:val="22"/>
          <w:szCs w:val="20"/>
          <w:lang w:eastAsia="en-US"/>
        </w:rPr>
        <w:t>(Vote)</w:t>
      </w:r>
    </w:p>
    <w:p w:rsidR="00B00395" w:rsidRDefault="00B00395" w:rsidP="00B00395">
      <w:pPr>
        <w:pStyle w:val="ListParagraph"/>
        <w:ind w:left="900"/>
        <w:rPr>
          <w:rFonts w:eastAsia="Calibri"/>
          <w:b/>
          <w:sz w:val="22"/>
          <w:szCs w:val="20"/>
          <w:lang w:eastAsia="en-US"/>
        </w:rPr>
      </w:pPr>
    </w:p>
    <w:p w:rsidR="005802EB" w:rsidRDefault="005802EB" w:rsidP="0019063F">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promulgation of proposed amendments to 105 CMR 721.000:  </w:t>
      </w:r>
      <w:r>
        <w:rPr>
          <w:rFonts w:eastAsia="Calibri"/>
          <w:i/>
          <w:sz w:val="22"/>
          <w:szCs w:val="20"/>
          <w:lang w:eastAsia="en-US"/>
        </w:rPr>
        <w:t xml:space="preserve">Standards for Prescription Format and Security in Massachusetts. </w:t>
      </w:r>
      <w:r>
        <w:rPr>
          <w:rFonts w:eastAsia="Calibri"/>
          <w:b/>
          <w:sz w:val="22"/>
          <w:szCs w:val="20"/>
          <w:lang w:eastAsia="en-US"/>
        </w:rPr>
        <w:t>(Vote)</w:t>
      </w:r>
    </w:p>
    <w:p w:rsidR="00B00395" w:rsidRDefault="00B00395" w:rsidP="00B00395">
      <w:pPr>
        <w:pStyle w:val="ListParagraph"/>
        <w:ind w:left="900"/>
        <w:rPr>
          <w:rFonts w:eastAsia="Calibri"/>
          <w:b/>
          <w:sz w:val="22"/>
          <w:szCs w:val="20"/>
          <w:lang w:eastAsia="en-US"/>
        </w:rPr>
      </w:pPr>
    </w:p>
    <w:p w:rsidR="005802EB" w:rsidRDefault="005802EB" w:rsidP="0019063F">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promulgation of proposed amendments to 105 CMR 722.000:  </w:t>
      </w:r>
      <w:r>
        <w:rPr>
          <w:rFonts w:eastAsia="Calibri"/>
          <w:i/>
          <w:sz w:val="22"/>
          <w:szCs w:val="20"/>
          <w:lang w:eastAsia="en-US"/>
        </w:rPr>
        <w:t xml:space="preserve">Dispensing Procedures for Pharmacists. </w:t>
      </w:r>
      <w:r>
        <w:rPr>
          <w:rFonts w:eastAsia="Calibri"/>
          <w:b/>
          <w:sz w:val="22"/>
          <w:szCs w:val="20"/>
          <w:lang w:eastAsia="en-US"/>
        </w:rPr>
        <w:t>(Vote)</w:t>
      </w:r>
    </w:p>
    <w:p w:rsidR="00B06C27" w:rsidRDefault="00B06C27" w:rsidP="00B06C27">
      <w:pPr>
        <w:pStyle w:val="ListParagraph"/>
        <w:ind w:left="900"/>
        <w:rPr>
          <w:rFonts w:eastAsia="Calibri"/>
          <w:b/>
          <w:sz w:val="22"/>
          <w:szCs w:val="20"/>
          <w:lang w:eastAsia="en-US"/>
        </w:rPr>
      </w:pPr>
    </w:p>
    <w:p w:rsidR="00B06C27" w:rsidRDefault="00B06C27" w:rsidP="00B06C27">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promulgation of proposed amendments to 105 CMR 700.000:  </w:t>
      </w:r>
      <w:r>
        <w:rPr>
          <w:rFonts w:eastAsia="Calibri"/>
          <w:i/>
          <w:sz w:val="22"/>
          <w:szCs w:val="20"/>
          <w:lang w:eastAsia="en-US"/>
        </w:rPr>
        <w:t xml:space="preserve">Implementation of M.G.L. c. 94C. </w:t>
      </w:r>
      <w:r>
        <w:rPr>
          <w:rFonts w:eastAsia="Calibri"/>
          <w:b/>
          <w:sz w:val="22"/>
          <w:szCs w:val="20"/>
          <w:lang w:eastAsia="en-US"/>
        </w:rPr>
        <w:t>(Vote)</w:t>
      </w:r>
    </w:p>
    <w:p w:rsidR="00B06C27" w:rsidRDefault="00B06C27" w:rsidP="00B06C27">
      <w:pPr>
        <w:rPr>
          <w:rFonts w:eastAsia="Calibri"/>
          <w:b/>
          <w:sz w:val="22"/>
          <w:szCs w:val="20"/>
          <w:lang w:eastAsia="en-US"/>
        </w:rPr>
      </w:pPr>
    </w:p>
    <w:p w:rsidR="00B06C27" w:rsidRPr="00B06C27" w:rsidRDefault="00B06C27" w:rsidP="00B06C27">
      <w:pPr>
        <w:pStyle w:val="ListParagraph"/>
        <w:numPr>
          <w:ilvl w:val="0"/>
          <w:numId w:val="22"/>
        </w:numPr>
        <w:rPr>
          <w:rFonts w:eastAsia="Calibri"/>
          <w:b/>
          <w:sz w:val="22"/>
          <w:szCs w:val="20"/>
          <w:lang w:eastAsia="en-US"/>
        </w:rPr>
      </w:pPr>
      <w:r w:rsidRPr="00B06C27">
        <w:rPr>
          <w:rFonts w:eastAsia="Calibri"/>
          <w:b/>
          <w:sz w:val="22"/>
          <w:szCs w:val="20"/>
          <w:lang w:eastAsia="en-US"/>
        </w:rPr>
        <w:t>EXECUTIVE SESSION</w:t>
      </w:r>
    </w:p>
    <w:p w:rsidR="00B06C27" w:rsidRPr="00B06C27" w:rsidRDefault="00B06C27" w:rsidP="00B06C27">
      <w:pPr>
        <w:ind w:firstLine="720"/>
        <w:rPr>
          <w:rFonts w:eastAsia="Calibri"/>
          <w:sz w:val="22"/>
          <w:szCs w:val="20"/>
          <w:lang w:eastAsia="en-US"/>
        </w:rPr>
      </w:pPr>
      <w:r w:rsidRPr="00B06C27">
        <w:rPr>
          <w:rFonts w:eastAsia="Calibri"/>
          <w:sz w:val="22"/>
          <w:szCs w:val="20"/>
          <w:lang w:eastAsia="en-US"/>
        </w:rPr>
        <w:t>The Public Health Council will meet in Executive Session as authorized by</w:t>
      </w:r>
    </w:p>
    <w:p w:rsidR="00B06C27" w:rsidRPr="00B06C27" w:rsidRDefault="00B06C27" w:rsidP="00B06C27">
      <w:pPr>
        <w:ind w:firstLine="720"/>
        <w:rPr>
          <w:rFonts w:eastAsia="Calibri"/>
          <w:sz w:val="22"/>
          <w:szCs w:val="20"/>
          <w:lang w:eastAsia="en-US"/>
        </w:rPr>
      </w:pPr>
      <w:r w:rsidRPr="00B06C27">
        <w:rPr>
          <w:rFonts w:eastAsia="Calibri"/>
          <w:sz w:val="22"/>
          <w:szCs w:val="20"/>
          <w:lang w:eastAsia="en-US"/>
        </w:rPr>
        <w:t>M.G.L. c. 30A, s. 21(a</w:t>
      </w:r>
      <w:proofErr w:type="gramStart"/>
      <w:r w:rsidRPr="00B06C27">
        <w:rPr>
          <w:rFonts w:eastAsia="Calibri"/>
          <w:sz w:val="22"/>
          <w:szCs w:val="20"/>
          <w:lang w:eastAsia="en-US"/>
        </w:rPr>
        <w:t>)(</w:t>
      </w:r>
      <w:proofErr w:type="gramEnd"/>
      <w:r w:rsidRPr="00B06C27">
        <w:rPr>
          <w:rFonts w:eastAsia="Calibri"/>
          <w:sz w:val="22"/>
          <w:szCs w:val="20"/>
          <w:lang w:eastAsia="en-US"/>
        </w:rPr>
        <w:t>3) for the purpose of discussing strategy with respect to</w:t>
      </w:r>
    </w:p>
    <w:p w:rsidR="00B06C27" w:rsidRPr="00B06C27" w:rsidRDefault="00B06C27" w:rsidP="00B06C27">
      <w:pPr>
        <w:ind w:firstLine="720"/>
        <w:rPr>
          <w:rFonts w:eastAsia="Calibri"/>
          <w:sz w:val="22"/>
          <w:szCs w:val="20"/>
          <w:u w:val="single"/>
          <w:lang w:eastAsia="en-US"/>
        </w:rPr>
      </w:pPr>
      <w:proofErr w:type="gramStart"/>
      <w:r w:rsidRPr="00B06C27">
        <w:rPr>
          <w:rFonts w:eastAsia="Calibri"/>
          <w:sz w:val="22"/>
          <w:szCs w:val="20"/>
          <w:lang w:eastAsia="en-US"/>
        </w:rPr>
        <w:t>litigation</w:t>
      </w:r>
      <w:proofErr w:type="gramEnd"/>
      <w:r w:rsidRPr="00B06C27">
        <w:rPr>
          <w:rFonts w:eastAsia="Calibri"/>
          <w:sz w:val="22"/>
          <w:szCs w:val="20"/>
          <w:lang w:eastAsia="en-US"/>
        </w:rPr>
        <w:t xml:space="preserve">, specifically </w:t>
      </w:r>
      <w:proofErr w:type="spellStart"/>
      <w:r w:rsidRPr="00B06C27">
        <w:rPr>
          <w:rFonts w:eastAsia="Calibri"/>
          <w:sz w:val="22"/>
          <w:szCs w:val="20"/>
          <w:u w:val="single"/>
          <w:lang w:eastAsia="en-US"/>
        </w:rPr>
        <w:t>Southcoast</w:t>
      </w:r>
      <w:proofErr w:type="spellEnd"/>
      <w:r w:rsidRPr="00B06C27">
        <w:rPr>
          <w:rFonts w:eastAsia="Calibri"/>
          <w:sz w:val="22"/>
          <w:szCs w:val="20"/>
          <w:u w:val="single"/>
          <w:lang w:eastAsia="en-US"/>
        </w:rPr>
        <w:t xml:space="preserve"> Hospital Group, Inc. v. The Massachusetts</w:t>
      </w:r>
    </w:p>
    <w:p w:rsidR="0023724B" w:rsidRPr="00B06C27" w:rsidRDefault="00B06C27" w:rsidP="00B06C27">
      <w:pPr>
        <w:ind w:firstLine="720"/>
        <w:rPr>
          <w:rFonts w:eastAsia="Calibri"/>
          <w:sz w:val="22"/>
          <w:szCs w:val="20"/>
          <w:lang w:eastAsia="en-US"/>
        </w:rPr>
      </w:pPr>
      <w:r w:rsidRPr="00B06C27">
        <w:rPr>
          <w:rFonts w:eastAsia="Calibri"/>
          <w:sz w:val="22"/>
          <w:szCs w:val="20"/>
          <w:u w:val="single"/>
          <w:lang w:eastAsia="en-US"/>
        </w:rPr>
        <w:t>Department of Public Health, et al</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P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16" w:rsidRDefault="009F4A16" w:rsidP="00686A54">
      <w:r>
        <w:separator/>
      </w:r>
    </w:p>
  </w:endnote>
  <w:endnote w:type="continuationSeparator" w:id="0">
    <w:p w:rsidR="009F4A16" w:rsidRDefault="009F4A1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16" w:rsidRDefault="009F4A16" w:rsidP="00686A54">
      <w:r>
        <w:separator/>
      </w:r>
    </w:p>
  </w:footnote>
  <w:footnote w:type="continuationSeparator" w:id="0">
    <w:p w:rsidR="009F4A16" w:rsidRDefault="009F4A1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3620EDDC"/>
    <w:lvl w:ilvl="0" w:tplc="E0CCAAF0">
      <w:start w:val="1"/>
      <w:numFmt w:val="decimal"/>
      <w:lvlText w:val="%1."/>
      <w:lvlJc w:val="left"/>
      <w:pPr>
        <w:ind w:left="720" w:hanging="360"/>
      </w:pPr>
      <w:rPr>
        <w:b/>
      </w:rPr>
    </w:lvl>
    <w:lvl w:ilvl="1" w:tplc="B9B259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0"/>
  </w:num>
  <w:num w:numId="7">
    <w:abstractNumId w:val="11"/>
  </w:num>
  <w:num w:numId="8">
    <w:abstractNumId w:val="7"/>
  </w:num>
  <w:num w:numId="9">
    <w:abstractNumId w:val="7"/>
  </w:num>
  <w:num w:numId="10">
    <w:abstractNumId w:val="4"/>
  </w:num>
  <w:num w:numId="11">
    <w:abstractNumId w:val="10"/>
  </w:num>
  <w:num w:numId="12">
    <w:abstractNumId w:val="17"/>
  </w:num>
  <w:num w:numId="13">
    <w:abstractNumId w:val="2"/>
  </w:num>
  <w:num w:numId="14">
    <w:abstractNumId w:val="6"/>
  </w:num>
  <w:num w:numId="15">
    <w:abstractNumId w:val="8"/>
  </w:num>
  <w:num w:numId="16">
    <w:abstractNumId w:val="3"/>
  </w:num>
  <w:num w:numId="17">
    <w:abstractNumId w:val="12"/>
  </w:num>
  <w:num w:numId="18">
    <w:abstractNumId w:val="13"/>
  </w:num>
  <w:num w:numId="19">
    <w:abstractNumId w:val="9"/>
  </w:num>
  <w:num w:numId="20">
    <w:abstractNumId w:val="5"/>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A83"/>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58A"/>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5AA6"/>
    <w:rsid w:val="003E6B80"/>
    <w:rsid w:val="003F0540"/>
    <w:rsid w:val="003F06A7"/>
    <w:rsid w:val="003F288A"/>
    <w:rsid w:val="003F36EB"/>
    <w:rsid w:val="00401D0D"/>
    <w:rsid w:val="004022C2"/>
    <w:rsid w:val="004042FD"/>
    <w:rsid w:val="00404AF3"/>
    <w:rsid w:val="00404D05"/>
    <w:rsid w:val="00405051"/>
    <w:rsid w:val="00405A0A"/>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4E1"/>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7193"/>
    <w:rsid w:val="004D09BB"/>
    <w:rsid w:val="004D0EDC"/>
    <w:rsid w:val="004D141F"/>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327C"/>
    <w:rsid w:val="0057498A"/>
    <w:rsid w:val="00577EDB"/>
    <w:rsid w:val="005802EB"/>
    <w:rsid w:val="00582E04"/>
    <w:rsid w:val="005846D9"/>
    <w:rsid w:val="005863E3"/>
    <w:rsid w:val="005870F4"/>
    <w:rsid w:val="00587A47"/>
    <w:rsid w:val="005900CD"/>
    <w:rsid w:val="005917E1"/>
    <w:rsid w:val="00592D59"/>
    <w:rsid w:val="00592D5C"/>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4A16"/>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87992"/>
    <w:rsid w:val="00A94CED"/>
    <w:rsid w:val="00A95921"/>
    <w:rsid w:val="00AA1999"/>
    <w:rsid w:val="00AA3200"/>
    <w:rsid w:val="00AA3F44"/>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0395"/>
    <w:rsid w:val="00B06C27"/>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D6F52"/>
    <w:rsid w:val="00CE0B64"/>
    <w:rsid w:val="00CE3EA6"/>
    <w:rsid w:val="00CE574A"/>
    <w:rsid w:val="00CF1F4E"/>
    <w:rsid w:val="00CF242D"/>
    <w:rsid w:val="00CF4FA3"/>
    <w:rsid w:val="00CF5576"/>
    <w:rsid w:val="00D020D7"/>
    <w:rsid w:val="00D02AB8"/>
    <w:rsid w:val="00D05879"/>
    <w:rsid w:val="00D070B5"/>
    <w:rsid w:val="00D07CBA"/>
    <w:rsid w:val="00D11FDE"/>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2214"/>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3F59B-0CC7-42D4-ACEF-CC709A7E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2017-03-03T21:07:00Z</dcterms:created>
  <dc:creator>Barrelle, Jennifer (DPH)</dc:creator>
  <lastModifiedBy/>
  <lastPrinted>2017-02-21T18:59:00Z</lastPrinted>
  <dcterms:modified xsi:type="dcterms:W3CDTF">2017-03-03T21:07:00Z</dcterms:modified>
  <revision>2</revision>
</coreProperties>
</file>