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36403" w:rsidRDefault="008C4159" w:rsidP="008C4159">
      <w:pPr>
        <w:jc w:val="center"/>
        <w:rPr>
          <w:rFonts w:ascii="Arial" w:hAnsi="Arial" w:cs="Arial"/>
          <w:b/>
          <w:sz w:val="22"/>
          <w:szCs w:val="22"/>
        </w:rPr>
      </w:pPr>
      <w:r w:rsidRPr="00436403">
        <w:rPr>
          <w:rFonts w:ascii="Arial" w:hAnsi="Arial" w:cs="Arial"/>
          <w:b/>
          <w:sz w:val="22"/>
          <w:szCs w:val="22"/>
        </w:rPr>
        <w:t>PUBLIC HEALTH COUNCIL</w:t>
      </w:r>
    </w:p>
    <w:p w:rsidR="008C4159" w:rsidRPr="00436403" w:rsidRDefault="008C4159" w:rsidP="008C4159">
      <w:pPr>
        <w:jc w:val="center"/>
        <w:rPr>
          <w:rFonts w:ascii="Arial" w:hAnsi="Arial" w:cs="Arial"/>
          <w:b/>
          <w:sz w:val="22"/>
          <w:szCs w:val="22"/>
        </w:rPr>
      </w:pPr>
      <w:r w:rsidRPr="00436403">
        <w:rPr>
          <w:rFonts w:ascii="Arial" w:hAnsi="Arial" w:cs="Arial"/>
          <w:b/>
          <w:sz w:val="22"/>
          <w:szCs w:val="22"/>
        </w:rPr>
        <w:t>MASSACHUSETTS DEPARTMENT OF PUBLIC HEALTH</w:t>
      </w:r>
    </w:p>
    <w:p w:rsidR="008C4159" w:rsidRPr="00436403" w:rsidRDefault="008C4159" w:rsidP="008C4159">
      <w:pPr>
        <w:jc w:val="center"/>
        <w:rPr>
          <w:rFonts w:ascii="Arial" w:hAnsi="Arial" w:cs="Arial"/>
          <w:b/>
          <w:sz w:val="22"/>
          <w:szCs w:val="22"/>
        </w:rPr>
      </w:pPr>
      <w:r w:rsidRPr="00436403">
        <w:rPr>
          <w:rFonts w:ascii="Arial" w:hAnsi="Arial" w:cs="Arial"/>
          <w:b/>
          <w:sz w:val="22"/>
          <w:szCs w:val="22"/>
        </w:rPr>
        <w:t>Henry I. Bowditch Public Health Council Room, 2</w:t>
      </w:r>
      <w:r w:rsidRPr="00436403">
        <w:rPr>
          <w:rFonts w:ascii="Arial" w:hAnsi="Arial" w:cs="Arial"/>
          <w:b/>
          <w:sz w:val="22"/>
          <w:szCs w:val="22"/>
          <w:vertAlign w:val="superscript"/>
        </w:rPr>
        <w:t>nd</w:t>
      </w:r>
      <w:r w:rsidRPr="00436403">
        <w:rPr>
          <w:rFonts w:ascii="Arial" w:hAnsi="Arial" w:cs="Arial"/>
          <w:b/>
          <w:sz w:val="22"/>
          <w:szCs w:val="22"/>
        </w:rPr>
        <w:t xml:space="preserve"> Floor</w:t>
      </w:r>
    </w:p>
    <w:p w:rsidR="008C4159" w:rsidRPr="00436403" w:rsidRDefault="008C4159" w:rsidP="008C4159">
      <w:pPr>
        <w:jc w:val="center"/>
        <w:rPr>
          <w:rFonts w:ascii="Arial" w:hAnsi="Arial" w:cs="Arial"/>
          <w:b/>
          <w:sz w:val="22"/>
          <w:szCs w:val="22"/>
        </w:rPr>
      </w:pPr>
      <w:r w:rsidRPr="00436403">
        <w:rPr>
          <w:rFonts w:ascii="Arial" w:hAnsi="Arial" w:cs="Arial"/>
          <w:b/>
          <w:sz w:val="22"/>
          <w:szCs w:val="22"/>
        </w:rPr>
        <w:t>250 Washington Street, Boston MA</w:t>
      </w:r>
    </w:p>
    <w:p w:rsidR="008C4159" w:rsidRPr="00436403" w:rsidRDefault="008C4159" w:rsidP="008C4159">
      <w:pPr>
        <w:tabs>
          <w:tab w:val="right" w:pos="9540"/>
        </w:tabs>
        <w:rPr>
          <w:rFonts w:ascii="Arial" w:hAnsi="Arial" w:cs="Arial"/>
          <w:sz w:val="22"/>
          <w:szCs w:val="22"/>
          <w:u w:val="single"/>
        </w:rPr>
      </w:pPr>
      <w:r w:rsidRPr="00436403">
        <w:rPr>
          <w:rFonts w:ascii="Arial" w:hAnsi="Arial" w:cs="Arial"/>
          <w:sz w:val="22"/>
          <w:szCs w:val="22"/>
          <w:u w:val="single"/>
        </w:rPr>
        <w:tab/>
      </w:r>
    </w:p>
    <w:p w:rsidR="008C4159" w:rsidRPr="00436403" w:rsidRDefault="008C4159" w:rsidP="008C4159">
      <w:pPr>
        <w:tabs>
          <w:tab w:val="right" w:pos="9540"/>
        </w:tabs>
        <w:rPr>
          <w:rFonts w:ascii="Arial" w:hAnsi="Arial" w:cs="Arial"/>
          <w:b/>
          <w:sz w:val="22"/>
          <w:szCs w:val="22"/>
        </w:rPr>
      </w:pPr>
    </w:p>
    <w:p w:rsidR="008C4159" w:rsidRPr="00436403" w:rsidRDefault="008C4159" w:rsidP="008C4159">
      <w:pPr>
        <w:tabs>
          <w:tab w:val="right" w:pos="9540"/>
        </w:tabs>
        <w:rPr>
          <w:rFonts w:ascii="Arial" w:hAnsi="Arial" w:cs="Arial"/>
          <w:b/>
          <w:sz w:val="22"/>
          <w:szCs w:val="22"/>
        </w:rPr>
      </w:pPr>
      <w:r w:rsidRPr="00436403">
        <w:rPr>
          <w:rFonts w:ascii="Arial" w:hAnsi="Arial" w:cs="Arial"/>
          <w:b/>
          <w:sz w:val="22"/>
          <w:szCs w:val="22"/>
        </w:rPr>
        <w:t xml:space="preserve">Docket:  Wednesday, </w:t>
      </w:r>
      <w:r w:rsidR="00825728">
        <w:rPr>
          <w:rFonts w:ascii="Arial" w:hAnsi="Arial" w:cs="Arial"/>
          <w:b/>
          <w:sz w:val="22"/>
          <w:szCs w:val="22"/>
        </w:rPr>
        <w:t>March 9</w:t>
      </w:r>
      <w:r w:rsidR="00F952FA" w:rsidRPr="00436403">
        <w:rPr>
          <w:rFonts w:ascii="Arial" w:hAnsi="Arial" w:cs="Arial"/>
          <w:b/>
          <w:sz w:val="22"/>
          <w:szCs w:val="22"/>
        </w:rPr>
        <w:t>,</w:t>
      </w:r>
      <w:r w:rsidRPr="00436403">
        <w:rPr>
          <w:rFonts w:ascii="Arial" w:hAnsi="Arial" w:cs="Arial"/>
          <w:b/>
          <w:sz w:val="22"/>
          <w:szCs w:val="22"/>
        </w:rPr>
        <w:t xml:space="preserve"> 201</w:t>
      </w:r>
      <w:r w:rsidR="00974B78" w:rsidRPr="00436403">
        <w:rPr>
          <w:rFonts w:ascii="Arial" w:hAnsi="Arial" w:cs="Arial"/>
          <w:b/>
          <w:sz w:val="22"/>
          <w:szCs w:val="22"/>
        </w:rPr>
        <w:t>6</w:t>
      </w:r>
      <w:r w:rsidRPr="00436403">
        <w:rPr>
          <w:rFonts w:ascii="Arial" w:hAnsi="Arial" w:cs="Arial"/>
          <w:b/>
          <w:sz w:val="22"/>
          <w:szCs w:val="22"/>
        </w:rPr>
        <w:t xml:space="preserve"> 9:00 AM</w:t>
      </w:r>
    </w:p>
    <w:p w:rsidR="008C4159" w:rsidRPr="00436403" w:rsidRDefault="008C4159" w:rsidP="008C4159">
      <w:pPr>
        <w:tabs>
          <w:tab w:val="right" w:pos="9540"/>
        </w:tabs>
        <w:rPr>
          <w:rFonts w:ascii="Arial" w:hAnsi="Arial" w:cs="Arial"/>
          <w:sz w:val="22"/>
          <w:szCs w:val="22"/>
          <w:u w:val="single"/>
        </w:rPr>
      </w:pPr>
      <w:r w:rsidRPr="00436403">
        <w:rPr>
          <w:rFonts w:ascii="Arial" w:hAnsi="Arial" w:cs="Arial"/>
          <w:sz w:val="22"/>
          <w:szCs w:val="22"/>
          <w:u w:val="single"/>
        </w:rPr>
        <w:tab/>
      </w:r>
      <w:bookmarkStart w:id="0" w:name="_GoBack"/>
      <w:bookmarkEnd w:id="0"/>
    </w:p>
    <w:p w:rsidR="00D52BDD" w:rsidRPr="00436403" w:rsidRDefault="00D52BDD" w:rsidP="00D52BDD">
      <w:pPr>
        <w:autoSpaceDE w:val="0"/>
        <w:autoSpaceDN w:val="0"/>
        <w:adjustRightInd w:val="0"/>
        <w:rPr>
          <w:rFonts w:ascii="Arial" w:hAnsi="Arial" w:cs="Arial"/>
          <w:sz w:val="22"/>
          <w:szCs w:val="22"/>
          <w:u w:val="single"/>
        </w:rPr>
      </w:pPr>
    </w:p>
    <w:p w:rsidR="008C4159" w:rsidRPr="00436403" w:rsidRDefault="008C4159" w:rsidP="00266732">
      <w:pPr>
        <w:pStyle w:val="ListParagraph"/>
        <w:numPr>
          <w:ilvl w:val="0"/>
          <w:numId w:val="10"/>
        </w:numPr>
        <w:autoSpaceDE w:val="0"/>
        <w:autoSpaceDN w:val="0"/>
        <w:adjustRightInd w:val="0"/>
        <w:rPr>
          <w:rFonts w:ascii="Arial" w:hAnsi="Arial" w:cs="Arial"/>
          <w:sz w:val="22"/>
          <w:szCs w:val="22"/>
        </w:rPr>
      </w:pPr>
      <w:r w:rsidRPr="00436403">
        <w:rPr>
          <w:rFonts w:ascii="Arial" w:hAnsi="Arial" w:cs="Arial"/>
          <w:b/>
          <w:bCs/>
          <w:sz w:val="22"/>
          <w:szCs w:val="22"/>
        </w:rPr>
        <w:t>ROUTINE ITEMS:</w:t>
      </w:r>
      <w:r w:rsidRPr="00436403">
        <w:rPr>
          <w:rFonts w:ascii="Arial" w:hAnsi="Arial" w:cs="Arial"/>
          <w:sz w:val="22"/>
          <w:szCs w:val="22"/>
        </w:rPr>
        <w:t xml:space="preserve">   </w:t>
      </w:r>
    </w:p>
    <w:p w:rsidR="008C4159" w:rsidRPr="00436403" w:rsidRDefault="008C4159" w:rsidP="00266732">
      <w:pPr>
        <w:pStyle w:val="ListParagraph"/>
        <w:numPr>
          <w:ilvl w:val="0"/>
          <w:numId w:val="11"/>
        </w:numPr>
        <w:autoSpaceDE w:val="0"/>
        <w:autoSpaceDN w:val="0"/>
        <w:adjustRightInd w:val="0"/>
        <w:rPr>
          <w:rFonts w:ascii="Arial" w:hAnsi="Arial" w:cs="Arial"/>
          <w:sz w:val="22"/>
          <w:szCs w:val="22"/>
        </w:rPr>
      </w:pPr>
      <w:r w:rsidRPr="00436403">
        <w:rPr>
          <w:rFonts w:ascii="Arial" w:hAnsi="Arial" w:cs="Arial"/>
          <w:sz w:val="22"/>
          <w:szCs w:val="22"/>
        </w:rPr>
        <w:t xml:space="preserve">Introductions </w:t>
      </w:r>
    </w:p>
    <w:p w:rsidR="008C4159" w:rsidRDefault="008C4159" w:rsidP="00266732">
      <w:pPr>
        <w:pStyle w:val="ListParagraph"/>
        <w:numPr>
          <w:ilvl w:val="0"/>
          <w:numId w:val="11"/>
        </w:numPr>
        <w:autoSpaceDE w:val="0"/>
        <w:autoSpaceDN w:val="0"/>
        <w:adjustRightInd w:val="0"/>
        <w:rPr>
          <w:rFonts w:ascii="Arial" w:hAnsi="Arial" w:cs="Arial"/>
          <w:sz w:val="22"/>
          <w:szCs w:val="22"/>
        </w:rPr>
      </w:pPr>
      <w:r w:rsidRPr="00436403">
        <w:rPr>
          <w:rFonts w:ascii="Arial" w:hAnsi="Arial" w:cs="Arial"/>
          <w:sz w:val="22"/>
          <w:szCs w:val="22"/>
        </w:rPr>
        <w:t>Updates from Commissioner Monica Bharel, MD</w:t>
      </w:r>
    </w:p>
    <w:p w:rsidR="008C4159" w:rsidRPr="00436403" w:rsidRDefault="008C4159" w:rsidP="00266732">
      <w:pPr>
        <w:pStyle w:val="ListParagraph"/>
        <w:numPr>
          <w:ilvl w:val="0"/>
          <w:numId w:val="11"/>
        </w:numPr>
        <w:autoSpaceDE w:val="0"/>
        <w:autoSpaceDN w:val="0"/>
        <w:adjustRightInd w:val="0"/>
        <w:ind w:right="378"/>
        <w:rPr>
          <w:rFonts w:ascii="Arial" w:hAnsi="Arial" w:cs="Arial"/>
          <w:sz w:val="22"/>
          <w:szCs w:val="22"/>
          <w:lang w:eastAsia="en-US"/>
        </w:rPr>
      </w:pPr>
      <w:r w:rsidRPr="00436403">
        <w:rPr>
          <w:rFonts w:ascii="Arial" w:hAnsi="Arial" w:cs="Arial"/>
          <w:sz w:val="22"/>
          <w:szCs w:val="22"/>
        </w:rPr>
        <w:t xml:space="preserve">Record of the Public Health Council Meeting </w:t>
      </w:r>
      <w:r w:rsidR="00825728">
        <w:rPr>
          <w:rFonts w:ascii="Arial" w:hAnsi="Arial" w:cs="Arial"/>
          <w:sz w:val="22"/>
          <w:szCs w:val="22"/>
        </w:rPr>
        <w:t>February 10</w:t>
      </w:r>
      <w:r w:rsidR="00F952FA" w:rsidRPr="00436403">
        <w:rPr>
          <w:rFonts w:ascii="Arial" w:hAnsi="Arial" w:cs="Arial"/>
          <w:sz w:val="22"/>
          <w:szCs w:val="22"/>
        </w:rPr>
        <w:t>, 201</w:t>
      </w:r>
      <w:r w:rsidR="00AB3996">
        <w:rPr>
          <w:rFonts w:ascii="Arial" w:hAnsi="Arial" w:cs="Arial"/>
          <w:sz w:val="22"/>
          <w:szCs w:val="22"/>
        </w:rPr>
        <w:t>6</w:t>
      </w:r>
      <w:r w:rsidRPr="00436403">
        <w:rPr>
          <w:rFonts w:ascii="Arial" w:hAnsi="Arial" w:cs="Arial"/>
          <w:sz w:val="22"/>
          <w:szCs w:val="22"/>
        </w:rPr>
        <w:t xml:space="preserve"> </w:t>
      </w:r>
      <w:r w:rsidRPr="00436403">
        <w:rPr>
          <w:rFonts w:ascii="Arial" w:hAnsi="Arial" w:cs="Arial"/>
          <w:b/>
          <w:sz w:val="22"/>
          <w:szCs w:val="22"/>
        </w:rPr>
        <w:t>(Vote)</w:t>
      </w:r>
    </w:p>
    <w:p w:rsidR="008C4159" w:rsidRPr="00436403" w:rsidRDefault="008C4159" w:rsidP="008C4159">
      <w:pPr>
        <w:autoSpaceDE w:val="0"/>
        <w:autoSpaceDN w:val="0"/>
        <w:adjustRightInd w:val="0"/>
        <w:ind w:right="378"/>
        <w:rPr>
          <w:rFonts w:ascii="Arial" w:hAnsi="Arial" w:cs="Arial"/>
          <w:sz w:val="22"/>
          <w:szCs w:val="22"/>
        </w:rPr>
      </w:pPr>
    </w:p>
    <w:p w:rsidR="00F952FA" w:rsidRPr="00436403" w:rsidRDefault="00F952FA" w:rsidP="00F952FA">
      <w:pPr>
        <w:ind w:left="360"/>
        <w:rPr>
          <w:rFonts w:ascii="Arial" w:eastAsia="Calibri" w:hAnsi="Arial" w:cs="Arial"/>
          <w:b/>
          <w:sz w:val="22"/>
          <w:szCs w:val="22"/>
          <w:lang w:eastAsia="en-US"/>
        </w:rPr>
      </w:pPr>
    </w:p>
    <w:p w:rsidR="00974B78" w:rsidRPr="00436403" w:rsidRDefault="00F21E09" w:rsidP="00F952FA">
      <w:pPr>
        <w:ind w:left="360"/>
        <w:rPr>
          <w:rFonts w:ascii="Arial" w:eastAsia="Calibri" w:hAnsi="Arial" w:cs="Arial"/>
          <w:b/>
          <w:sz w:val="22"/>
          <w:szCs w:val="22"/>
          <w:lang w:eastAsia="en-US"/>
        </w:rPr>
      </w:pPr>
      <w:r w:rsidRPr="00436403">
        <w:rPr>
          <w:rFonts w:ascii="Arial" w:eastAsia="Calibri" w:hAnsi="Arial" w:cs="Arial"/>
          <w:b/>
          <w:sz w:val="22"/>
          <w:szCs w:val="22"/>
          <w:lang w:eastAsia="en-US"/>
        </w:rPr>
        <w:t>2</w:t>
      </w:r>
      <w:r w:rsidR="00F952FA" w:rsidRPr="00436403">
        <w:rPr>
          <w:rFonts w:ascii="Arial" w:eastAsia="Calibri" w:hAnsi="Arial" w:cs="Arial"/>
          <w:b/>
          <w:sz w:val="22"/>
          <w:szCs w:val="22"/>
          <w:lang w:eastAsia="en-US"/>
        </w:rPr>
        <w:t xml:space="preserve">. </w:t>
      </w:r>
      <w:r w:rsidR="00974B78" w:rsidRPr="00436403">
        <w:rPr>
          <w:rFonts w:ascii="Arial" w:eastAsia="Calibri" w:hAnsi="Arial" w:cs="Arial"/>
          <w:b/>
          <w:sz w:val="22"/>
          <w:szCs w:val="22"/>
          <w:lang w:eastAsia="en-US"/>
        </w:rPr>
        <w:t xml:space="preserve"> </w:t>
      </w:r>
      <w:r w:rsidR="00565D1A" w:rsidRPr="00436403">
        <w:rPr>
          <w:rFonts w:ascii="Arial" w:eastAsia="Calibri" w:hAnsi="Arial" w:cs="Arial"/>
          <w:b/>
          <w:sz w:val="22"/>
          <w:szCs w:val="22"/>
          <w:lang w:eastAsia="en-US"/>
        </w:rPr>
        <w:tab/>
      </w:r>
      <w:r w:rsidR="00974B78" w:rsidRPr="00436403">
        <w:rPr>
          <w:rFonts w:ascii="Arial" w:eastAsia="Calibri" w:hAnsi="Arial" w:cs="Arial"/>
          <w:b/>
          <w:sz w:val="22"/>
          <w:szCs w:val="22"/>
          <w:lang w:eastAsia="en-US"/>
        </w:rPr>
        <w:t xml:space="preserve">PRELIMINARY REGULATIONS </w:t>
      </w:r>
    </w:p>
    <w:p w:rsidR="00521D2C" w:rsidRPr="00521D2C" w:rsidRDefault="00D9654C" w:rsidP="00521D2C">
      <w:pPr>
        <w:ind w:left="720"/>
        <w:rPr>
          <w:rFonts w:ascii="Arial" w:eastAsia="Calibri" w:hAnsi="Arial" w:cs="Arial"/>
          <w:i/>
          <w:sz w:val="22"/>
          <w:szCs w:val="22"/>
          <w:lang w:eastAsia="en-US"/>
        </w:rPr>
      </w:pPr>
      <w:r w:rsidRPr="00521D2C">
        <w:rPr>
          <w:rFonts w:ascii="Arial" w:eastAsia="Calibri" w:hAnsi="Arial" w:cs="Arial"/>
          <w:sz w:val="22"/>
          <w:szCs w:val="22"/>
          <w:lang w:eastAsia="en-US"/>
        </w:rPr>
        <w:t xml:space="preserve">a. </w:t>
      </w:r>
      <w:r w:rsidR="00521D2C" w:rsidRPr="00521D2C">
        <w:rPr>
          <w:rFonts w:ascii="Arial" w:eastAsia="Calibri" w:hAnsi="Arial" w:cs="Arial"/>
          <w:sz w:val="22"/>
          <w:szCs w:val="22"/>
          <w:lang w:eastAsia="en-US"/>
        </w:rPr>
        <w:t xml:space="preserve">Informational briefing on proposed regulatory amendments to 105 CMR 670.000:  </w:t>
      </w:r>
      <w:r w:rsidR="00521D2C" w:rsidRPr="00521D2C">
        <w:rPr>
          <w:rFonts w:ascii="Arial" w:eastAsia="Calibri" w:hAnsi="Arial" w:cs="Arial"/>
          <w:i/>
          <w:sz w:val="22"/>
          <w:szCs w:val="22"/>
          <w:lang w:eastAsia="en-US"/>
        </w:rPr>
        <w:t>Right to Know</w:t>
      </w:r>
    </w:p>
    <w:p w:rsidR="00521D2C" w:rsidRPr="00034549" w:rsidRDefault="00521D2C" w:rsidP="00521D2C">
      <w:pPr>
        <w:pStyle w:val="ListParagraph"/>
        <w:rPr>
          <w:rFonts w:ascii="Arial" w:eastAsia="Calibri" w:hAnsi="Arial" w:cs="Arial"/>
          <w:sz w:val="22"/>
          <w:szCs w:val="22"/>
          <w:lang w:eastAsia="en-US"/>
        </w:rPr>
      </w:pPr>
    </w:p>
    <w:p w:rsidR="009A1697" w:rsidRPr="00034549" w:rsidRDefault="00414EE8" w:rsidP="00565D1A">
      <w:pPr>
        <w:pStyle w:val="ListParagraph"/>
        <w:rPr>
          <w:rFonts w:ascii="Arial" w:eastAsia="Calibri" w:hAnsi="Arial" w:cs="Arial"/>
          <w:i/>
          <w:sz w:val="22"/>
          <w:szCs w:val="22"/>
          <w:lang w:eastAsia="en-US"/>
        </w:rPr>
      </w:pPr>
      <w:r>
        <w:rPr>
          <w:rFonts w:ascii="Arial" w:eastAsia="Calibri" w:hAnsi="Arial" w:cs="Arial"/>
          <w:sz w:val="22"/>
          <w:szCs w:val="22"/>
          <w:lang w:eastAsia="en-US"/>
        </w:rPr>
        <w:t xml:space="preserve">b. </w:t>
      </w:r>
      <w:r w:rsidR="009A1697" w:rsidRPr="00436403">
        <w:rPr>
          <w:rFonts w:ascii="Arial" w:eastAsia="Calibri" w:hAnsi="Arial" w:cs="Arial"/>
          <w:sz w:val="22"/>
          <w:szCs w:val="22"/>
          <w:lang w:eastAsia="en-US"/>
        </w:rPr>
        <w:t xml:space="preserve">Informational briefing on proposed regulatory amendments to 105 CMR </w:t>
      </w:r>
      <w:r w:rsidR="00A1520E">
        <w:rPr>
          <w:rFonts w:ascii="Arial" w:eastAsia="Calibri" w:hAnsi="Arial" w:cs="Arial"/>
          <w:sz w:val="22"/>
          <w:szCs w:val="22"/>
          <w:lang w:eastAsia="en-US"/>
        </w:rPr>
        <w:t>22</w:t>
      </w:r>
      <w:r w:rsidR="009A1697" w:rsidRPr="00436403">
        <w:rPr>
          <w:rFonts w:ascii="Arial" w:eastAsia="Calibri" w:hAnsi="Arial" w:cs="Arial"/>
          <w:sz w:val="22"/>
          <w:szCs w:val="22"/>
          <w:lang w:eastAsia="en-US"/>
        </w:rPr>
        <w:t>0</w:t>
      </w:r>
      <w:r w:rsidR="00AB3996">
        <w:rPr>
          <w:rFonts w:ascii="Arial" w:eastAsia="Calibri" w:hAnsi="Arial" w:cs="Arial"/>
          <w:sz w:val="22"/>
          <w:szCs w:val="22"/>
          <w:lang w:eastAsia="en-US"/>
        </w:rPr>
        <w:t>.000</w:t>
      </w:r>
      <w:r w:rsidR="009A1697" w:rsidRPr="00436403">
        <w:rPr>
          <w:rFonts w:ascii="Arial" w:eastAsia="Calibri" w:hAnsi="Arial" w:cs="Arial"/>
          <w:sz w:val="22"/>
          <w:szCs w:val="22"/>
          <w:lang w:eastAsia="en-US"/>
        </w:rPr>
        <w:t xml:space="preserve">: </w:t>
      </w:r>
      <w:r w:rsidR="00A1520E">
        <w:rPr>
          <w:rFonts w:ascii="Arial" w:eastAsia="Calibri" w:hAnsi="Arial" w:cs="Arial"/>
          <w:i/>
          <w:sz w:val="22"/>
          <w:szCs w:val="22"/>
          <w:lang w:eastAsia="en-US"/>
        </w:rPr>
        <w:t xml:space="preserve">Immunization of Students </w:t>
      </w:r>
      <w:r w:rsidR="000020D1">
        <w:rPr>
          <w:rFonts w:ascii="Arial" w:eastAsia="Calibri" w:hAnsi="Arial" w:cs="Arial"/>
          <w:i/>
          <w:sz w:val="22"/>
          <w:szCs w:val="22"/>
          <w:lang w:eastAsia="en-US"/>
        </w:rPr>
        <w:t>before</w:t>
      </w:r>
      <w:r w:rsidR="00A1520E">
        <w:rPr>
          <w:rFonts w:ascii="Arial" w:eastAsia="Calibri" w:hAnsi="Arial" w:cs="Arial"/>
          <w:i/>
          <w:sz w:val="22"/>
          <w:szCs w:val="22"/>
          <w:lang w:eastAsia="en-US"/>
        </w:rPr>
        <w:t xml:space="preserve"> Admission to School </w:t>
      </w:r>
    </w:p>
    <w:p w:rsidR="009A1697" w:rsidRPr="00436403" w:rsidRDefault="009A1697" w:rsidP="00565D1A">
      <w:pPr>
        <w:pStyle w:val="ListParagraph"/>
        <w:rPr>
          <w:rFonts w:ascii="Arial" w:eastAsia="Calibri" w:hAnsi="Arial" w:cs="Arial"/>
          <w:sz w:val="22"/>
          <w:szCs w:val="22"/>
          <w:lang w:eastAsia="en-US"/>
        </w:rPr>
      </w:pPr>
    </w:p>
    <w:p w:rsidR="009A1697" w:rsidRPr="00436403" w:rsidRDefault="00414EE8" w:rsidP="00565D1A">
      <w:pPr>
        <w:pStyle w:val="ListParagraph"/>
        <w:rPr>
          <w:rFonts w:ascii="Arial" w:eastAsia="Times New Roman" w:hAnsi="Arial" w:cs="Arial"/>
          <w:iCs/>
          <w:sz w:val="22"/>
          <w:szCs w:val="22"/>
        </w:rPr>
      </w:pPr>
      <w:r>
        <w:rPr>
          <w:rFonts w:ascii="Arial" w:eastAsia="Calibri" w:hAnsi="Arial" w:cs="Arial"/>
          <w:sz w:val="22"/>
          <w:szCs w:val="22"/>
          <w:lang w:eastAsia="en-US"/>
        </w:rPr>
        <w:t>c</w:t>
      </w:r>
      <w:r w:rsidR="009A1697" w:rsidRPr="00436403">
        <w:rPr>
          <w:rFonts w:ascii="Arial" w:eastAsia="Calibri" w:hAnsi="Arial" w:cs="Arial"/>
          <w:sz w:val="22"/>
          <w:szCs w:val="22"/>
          <w:lang w:eastAsia="en-US"/>
        </w:rPr>
        <w:t xml:space="preserve">. Informational briefing on </w:t>
      </w:r>
      <w:r w:rsidR="009A1697" w:rsidRPr="00436403">
        <w:rPr>
          <w:rFonts w:ascii="Arial" w:hAnsi="Arial" w:cs="Arial"/>
          <w:sz w:val="22"/>
          <w:szCs w:val="22"/>
        </w:rPr>
        <w:t xml:space="preserve">proposed regulatory amendments to </w:t>
      </w:r>
      <w:r w:rsidR="009A1697" w:rsidRPr="00436403">
        <w:rPr>
          <w:rFonts w:ascii="Arial" w:eastAsia="Times New Roman" w:hAnsi="Arial" w:cs="Arial"/>
          <w:iCs/>
          <w:sz w:val="22"/>
          <w:szCs w:val="22"/>
        </w:rPr>
        <w:t xml:space="preserve">105 CMR </w:t>
      </w:r>
      <w:r w:rsidR="00A1520E">
        <w:rPr>
          <w:rFonts w:ascii="Arial" w:eastAsia="Times New Roman" w:hAnsi="Arial" w:cs="Arial"/>
          <w:iCs/>
          <w:sz w:val="22"/>
          <w:szCs w:val="22"/>
        </w:rPr>
        <w:t>335</w:t>
      </w:r>
      <w:r w:rsidR="00AB3996">
        <w:rPr>
          <w:rFonts w:ascii="Arial" w:eastAsia="Times New Roman" w:hAnsi="Arial" w:cs="Arial"/>
          <w:iCs/>
          <w:sz w:val="22"/>
          <w:szCs w:val="22"/>
        </w:rPr>
        <w:t>.000</w:t>
      </w:r>
      <w:r w:rsidR="009A1697" w:rsidRPr="00436403">
        <w:rPr>
          <w:rFonts w:ascii="Arial" w:eastAsia="Times New Roman" w:hAnsi="Arial" w:cs="Arial"/>
          <w:iCs/>
          <w:sz w:val="22"/>
          <w:szCs w:val="22"/>
        </w:rPr>
        <w:t xml:space="preserve">: </w:t>
      </w:r>
      <w:r w:rsidR="00A1520E">
        <w:rPr>
          <w:rFonts w:ascii="Arial" w:eastAsia="Times New Roman" w:hAnsi="Arial" w:cs="Arial"/>
          <w:i/>
          <w:iCs/>
          <w:sz w:val="22"/>
          <w:szCs w:val="22"/>
        </w:rPr>
        <w:t xml:space="preserve">Treatment of Persons Exposed to Rabies </w:t>
      </w:r>
    </w:p>
    <w:p w:rsidR="009A1697" w:rsidRPr="00436403" w:rsidRDefault="009A1697" w:rsidP="00565D1A">
      <w:pPr>
        <w:pStyle w:val="ListParagraph"/>
        <w:rPr>
          <w:rFonts w:ascii="Arial" w:eastAsia="Times New Roman" w:hAnsi="Arial" w:cs="Arial"/>
          <w:iCs/>
          <w:sz w:val="22"/>
          <w:szCs w:val="22"/>
        </w:rPr>
      </w:pPr>
    </w:p>
    <w:p w:rsidR="00034549" w:rsidRPr="00AB3996" w:rsidRDefault="00414EE8" w:rsidP="00AB3996">
      <w:pPr>
        <w:pStyle w:val="ListParagraph"/>
        <w:rPr>
          <w:rFonts w:ascii="Arial" w:eastAsia="Times New Roman" w:hAnsi="Arial" w:cs="Arial"/>
          <w:iCs/>
          <w:sz w:val="22"/>
          <w:szCs w:val="22"/>
        </w:rPr>
      </w:pPr>
      <w:r>
        <w:rPr>
          <w:rFonts w:ascii="Arial" w:eastAsia="Times New Roman" w:hAnsi="Arial" w:cs="Arial"/>
          <w:iCs/>
          <w:sz w:val="22"/>
          <w:szCs w:val="22"/>
        </w:rPr>
        <w:t>d</w:t>
      </w:r>
      <w:r w:rsidR="009A1697" w:rsidRPr="00436403">
        <w:rPr>
          <w:rFonts w:ascii="Arial" w:eastAsia="Times New Roman" w:hAnsi="Arial" w:cs="Arial"/>
          <w:iCs/>
          <w:sz w:val="22"/>
          <w:szCs w:val="22"/>
        </w:rPr>
        <w:t xml:space="preserve">. </w:t>
      </w:r>
      <w:r w:rsidR="00034549">
        <w:rPr>
          <w:rFonts w:ascii="Arial" w:eastAsia="Times New Roman" w:hAnsi="Arial" w:cs="Arial"/>
          <w:iCs/>
          <w:sz w:val="22"/>
          <w:szCs w:val="22"/>
        </w:rPr>
        <w:t xml:space="preserve">Informational briefing on proposed regulatory amendments to 105 CMR </w:t>
      </w:r>
      <w:r w:rsidR="00A1520E">
        <w:rPr>
          <w:rFonts w:ascii="Arial" w:eastAsia="Times New Roman" w:hAnsi="Arial" w:cs="Arial"/>
          <w:iCs/>
          <w:sz w:val="22"/>
          <w:szCs w:val="22"/>
        </w:rPr>
        <w:t>36</w:t>
      </w:r>
      <w:r w:rsidR="00034549">
        <w:rPr>
          <w:rFonts w:ascii="Arial" w:eastAsia="Times New Roman" w:hAnsi="Arial" w:cs="Arial"/>
          <w:iCs/>
          <w:sz w:val="22"/>
          <w:szCs w:val="22"/>
        </w:rPr>
        <w:t>0</w:t>
      </w:r>
      <w:r w:rsidR="00AB3996">
        <w:rPr>
          <w:rFonts w:ascii="Arial" w:eastAsia="Times New Roman" w:hAnsi="Arial" w:cs="Arial"/>
          <w:iCs/>
          <w:sz w:val="22"/>
          <w:szCs w:val="22"/>
        </w:rPr>
        <w:t>.000</w:t>
      </w:r>
      <w:r w:rsidR="00034549">
        <w:rPr>
          <w:rFonts w:ascii="Arial" w:eastAsia="Times New Roman" w:hAnsi="Arial" w:cs="Arial"/>
          <w:iCs/>
          <w:sz w:val="22"/>
          <w:szCs w:val="22"/>
        </w:rPr>
        <w:t xml:space="preserve">: </w:t>
      </w:r>
      <w:r w:rsidR="00A1520E" w:rsidRPr="00AB3996">
        <w:rPr>
          <w:rFonts w:ascii="Arial" w:eastAsia="Calibri" w:hAnsi="Arial" w:cs="Arial"/>
          <w:i/>
          <w:sz w:val="22"/>
          <w:szCs w:val="22"/>
          <w:lang w:eastAsia="en-US"/>
        </w:rPr>
        <w:t xml:space="preserve">Tuberculosis Treatment, Unit Standards for Admission, Treatment and Discharge </w:t>
      </w:r>
    </w:p>
    <w:p w:rsidR="00A1520E" w:rsidRDefault="00A1520E" w:rsidP="00034549">
      <w:pPr>
        <w:pStyle w:val="ListParagraph"/>
        <w:rPr>
          <w:rFonts w:ascii="Arial" w:eastAsia="Calibri" w:hAnsi="Arial" w:cs="Arial"/>
          <w:i/>
          <w:sz w:val="22"/>
          <w:szCs w:val="22"/>
          <w:lang w:eastAsia="en-US"/>
        </w:rPr>
      </w:pPr>
    </w:p>
    <w:p w:rsidR="00A1520E" w:rsidRPr="00521D2C" w:rsidRDefault="00414EE8" w:rsidP="00521D2C">
      <w:pPr>
        <w:ind w:left="720"/>
        <w:rPr>
          <w:rFonts w:ascii="Arial" w:eastAsia="Calibri" w:hAnsi="Arial" w:cs="Arial"/>
          <w:i/>
          <w:sz w:val="22"/>
          <w:szCs w:val="22"/>
          <w:lang w:eastAsia="en-US"/>
        </w:rPr>
      </w:pPr>
      <w:r>
        <w:rPr>
          <w:rFonts w:ascii="Arial" w:eastAsia="Calibri" w:hAnsi="Arial" w:cs="Arial"/>
          <w:sz w:val="22"/>
          <w:szCs w:val="22"/>
          <w:lang w:eastAsia="en-US"/>
        </w:rPr>
        <w:t>e</w:t>
      </w:r>
      <w:r w:rsidR="00521D2C">
        <w:rPr>
          <w:rFonts w:ascii="Arial" w:eastAsia="Calibri" w:hAnsi="Arial" w:cs="Arial"/>
          <w:sz w:val="22"/>
          <w:szCs w:val="22"/>
          <w:lang w:eastAsia="en-US"/>
        </w:rPr>
        <w:t xml:space="preserve">. </w:t>
      </w:r>
      <w:r w:rsidR="00A1520E" w:rsidRPr="00521D2C">
        <w:rPr>
          <w:rFonts w:ascii="Arial" w:eastAsia="Calibri" w:hAnsi="Arial" w:cs="Arial"/>
          <w:sz w:val="22"/>
          <w:szCs w:val="22"/>
          <w:lang w:eastAsia="en-US"/>
        </w:rPr>
        <w:t>Informational briefing on proposed regulatory amendments to 105 CMR 365</w:t>
      </w:r>
      <w:r w:rsidR="00AB3996" w:rsidRPr="00521D2C">
        <w:rPr>
          <w:rFonts w:ascii="Arial" w:eastAsia="Calibri" w:hAnsi="Arial" w:cs="Arial"/>
          <w:sz w:val="22"/>
          <w:szCs w:val="22"/>
          <w:lang w:eastAsia="en-US"/>
        </w:rPr>
        <w:t>.000</w:t>
      </w:r>
      <w:r w:rsidR="00A1520E" w:rsidRPr="00521D2C">
        <w:rPr>
          <w:rFonts w:ascii="Arial" w:eastAsia="Calibri" w:hAnsi="Arial" w:cs="Arial"/>
          <w:sz w:val="22"/>
          <w:szCs w:val="22"/>
          <w:lang w:eastAsia="en-US"/>
        </w:rPr>
        <w:t>:</w:t>
      </w:r>
      <w:r w:rsidR="00A1520E" w:rsidRPr="00521D2C">
        <w:rPr>
          <w:rFonts w:ascii="Arial" w:eastAsia="Calibri" w:hAnsi="Arial" w:cs="Arial"/>
          <w:i/>
          <w:sz w:val="22"/>
          <w:szCs w:val="22"/>
          <w:lang w:eastAsia="en-US"/>
        </w:rPr>
        <w:t xml:space="preserve"> Standards for Management of Tuberculosis outside Hospitals </w:t>
      </w:r>
    </w:p>
    <w:p w:rsidR="00AB3996" w:rsidRDefault="00AB3996" w:rsidP="00AB3996">
      <w:pPr>
        <w:pStyle w:val="ListParagraph"/>
        <w:ind w:left="1080"/>
        <w:rPr>
          <w:rFonts w:ascii="Arial" w:eastAsia="Calibri" w:hAnsi="Arial" w:cs="Arial"/>
          <w:i/>
          <w:sz w:val="22"/>
          <w:szCs w:val="22"/>
          <w:lang w:eastAsia="en-US"/>
        </w:rPr>
      </w:pPr>
    </w:p>
    <w:p w:rsidR="00B846C4" w:rsidRPr="00436403" w:rsidRDefault="00B846C4" w:rsidP="006C5C90">
      <w:pPr>
        <w:rPr>
          <w:rFonts w:ascii="Arial" w:eastAsia="Times New Roman" w:hAnsi="Arial" w:cs="Arial"/>
          <w:b/>
          <w:i/>
          <w:iCs/>
          <w:sz w:val="22"/>
          <w:szCs w:val="22"/>
        </w:rPr>
      </w:pPr>
    </w:p>
    <w:p w:rsidR="00436403" w:rsidRPr="00436403" w:rsidRDefault="00436403" w:rsidP="00436403">
      <w:pPr>
        <w:jc w:val="both"/>
        <w:rPr>
          <w:rFonts w:ascii="Arial" w:eastAsia="Times New Roman" w:hAnsi="Arial" w:cs="Arial"/>
          <w:b/>
          <w:sz w:val="22"/>
          <w:szCs w:val="22"/>
          <w:lang w:eastAsia="en-US"/>
        </w:rPr>
      </w:pPr>
      <w:r w:rsidRPr="00436403">
        <w:rPr>
          <w:rFonts w:ascii="Arial" w:eastAsia="Times New Roman" w:hAnsi="Arial" w:cs="Arial"/>
          <w:b/>
          <w:sz w:val="22"/>
          <w:szCs w:val="22"/>
          <w:lang w:eastAsia="en-US"/>
        </w:rPr>
        <w:t xml:space="preserve">       </w:t>
      </w:r>
      <w:r w:rsidR="001B516C">
        <w:rPr>
          <w:rFonts w:ascii="Arial" w:eastAsia="Times New Roman" w:hAnsi="Arial" w:cs="Arial"/>
          <w:b/>
          <w:sz w:val="22"/>
          <w:szCs w:val="22"/>
          <w:lang w:eastAsia="en-US"/>
        </w:rPr>
        <w:t>3</w:t>
      </w:r>
      <w:r w:rsidRPr="00436403">
        <w:rPr>
          <w:rFonts w:ascii="Arial" w:eastAsia="Times New Roman" w:hAnsi="Arial" w:cs="Arial"/>
          <w:b/>
          <w:sz w:val="22"/>
          <w:szCs w:val="22"/>
          <w:lang w:eastAsia="en-US"/>
        </w:rPr>
        <w:t>. PRESENTATIONS</w:t>
      </w:r>
    </w:p>
    <w:p w:rsidR="005454B3" w:rsidRDefault="00436403" w:rsidP="00436403">
      <w:pPr>
        <w:ind w:left="720"/>
        <w:jc w:val="both"/>
        <w:rPr>
          <w:rFonts w:ascii="Arial" w:eastAsia="Times New Roman" w:hAnsi="Arial" w:cs="Arial"/>
          <w:sz w:val="22"/>
          <w:szCs w:val="22"/>
          <w:lang w:eastAsia="en-US"/>
        </w:rPr>
      </w:pPr>
      <w:proofErr w:type="gramStart"/>
      <w:r w:rsidRPr="00436403">
        <w:rPr>
          <w:rFonts w:ascii="Arial" w:eastAsia="Times New Roman" w:hAnsi="Arial" w:cs="Arial"/>
          <w:sz w:val="22"/>
          <w:szCs w:val="22"/>
          <w:lang w:eastAsia="en-US"/>
        </w:rPr>
        <w:t>a</w:t>
      </w:r>
      <w:proofErr w:type="gramEnd"/>
      <w:r w:rsidRPr="00436403">
        <w:rPr>
          <w:rFonts w:ascii="Arial" w:eastAsia="Times New Roman" w:hAnsi="Arial" w:cs="Arial"/>
          <w:sz w:val="22"/>
          <w:szCs w:val="22"/>
          <w:lang w:eastAsia="en-US"/>
        </w:rPr>
        <w:t xml:space="preserve">. </w:t>
      </w:r>
      <w:r w:rsidR="005454B3">
        <w:rPr>
          <w:rFonts w:ascii="Arial" w:eastAsia="Times New Roman" w:hAnsi="Arial" w:cs="Arial"/>
          <w:sz w:val="22"/>
          <w:szCs w:val="22"/>
          <w:lang w:eastAsia="en-US"/>
        </w:rPr>
        <w:t>S</w:t>
      </w:r>
      <w:r w:rsidR="001B516C">
        <w:rPr>
          <w:rFonts w:ascii="Arial" w:eastAsia="Times New Roman" w:hAnsi="Arial" w:cs="Arial"/>
          <w:sz w:val="22"/>
          <w:szCs w:val="22"/>
          <w:lang w:eastAsia="en-US"/>
        </w:rPr>
        <w:t xml:space="preserve">exual Assault </w:t>
      </w:r>
      <w:r w:rsidR="005454B3">
        <w:rPr>
          <w:rFonts w:ascii="Arial" w:eastAsia="Times New Roman" w:hAnsi="Arial" w:cs="Arial"/>
          <w:sz w:val="22"/>
          <w:szCs w:val="22"/>
          <w:lang w:eastAsia="en-US"/>
        </w:rPr>
        <w:t>N</w:t>
      </w:r>
      <w:r w:rsidR="001B516C">
        <w:rPr>
          <w:rFonts w:ascii="Arial" w:eastAsia="Times New Roman" w:hAnsi="Arial" w:cs="Arial"/>
          <w:sz w:val="22"/>
          <w:szCs w:val="22"/>
          <w:lang w:eastAsia="en-US"/>
        </w:rPr>
        <w:t xml:space="preserve">urse </w:t>
      </w:r>
      <w:r w:rsidR="005454B3">
        <w:rPr>
          <w:rFonts w:ascii="Arial" w:eastAsia="Times New Roman" w:hAnsi="Arial" w:cs="Arial"/>
          <w:sz w:val="22"/>
          <w:szCs w:val="22"/>
          <w:lang w:eastAsia="en-US"/>
        </w:rPr>
        <w:t>E</w:t>
      </w:r>
      <w:r w:rsidR="001B516C">
        <w:rPr>
          <w:rFonts w:ascii="Arial" w:eastAsia="Times New Roman" w:hAnsi="Arial" w:cs="Arial"/>
          <w:sz w:val="22"/>
          <w:szCs w:val="22"/>
          <w:lang w:eastAsia="en-US"/>
        </w:rPr>
        <w:t xml:space="preserve">xaminers (SANE) Program </w:t>
      </w:r>
      <w:r w:rsidR="005454B3">
        <w:rPr>
          <w:rFonts w:ascii="Arial" w:eastAsia="Times New Roman" w:hAnsi="Arial" w:cs="Arial"/>
          <w:sz w:val="22"/>
          <w:szCs w:val="22"/>
          <w:lang w:eastAsia="en-US"/>
        </w:rPr>
        <w:t xml:space="preserve"> </w:t>
      </w:r>
      <w:r w:rsidR="001242A8">
        <w:rPr>
          <w:rFonts w:ascii="Arial" w:eastAsia="Times New Roman" w:hAnsi="Arial" w:cs="Arial"/>
          <w:sz w:val="22"/>
          <w:szCs w:val="22"/>
          <w:lang w:eastAsia="en-US"/>
        </w:rPr>
        <w:t xml:space="preserve">Overview </w:t>
      </w:r>
    </w:p>
    <w:p w:rsidR="005454B3" w:rsidRDefault="005454B3" w:rsidP="00436403">
      <w:pPr>
        <w:ind w:left="720"/>
        <w:jc w:val="both"/>
        <w:rPr>
          <w:rFonts w:ascii="Arial" w:eastAsia="Times New Roman" w:hAnsi="Arial" w:cs="Arial"/>
          <w:sz w:val="22"/>
          <w:szCs w:val="22"/>
          <w:lang w:eastAsia="en-US"/>
        </w:rPr>
      </w:pPr>
    </w:p>
    <w:p w:rsidR="00436403" w:rsidRPr="00436403" w:rsidRDefault="001B516C" w:rsidP="00436403">
      <w:pPr>
        <w:ind w:left="720"/>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b. </w:t>
      </w:r>
      <w:r w:rsidR="001242A8">
        <w:rPr>
          <w:rFonts w:ascii="Arial" w:eastAsia="Times New Roman" w:hAnsi="Arial" w:cs="Arial"/>
          <w:sz w:val="22"/>
          <w:szCs w:val="22"/>
          <w:lang w:eastAsia="en-US"/>
        </w:rPr>
        <w:t xml:space="preserve">Formalizing </w:t>
      </w:r>
      <w:r>
        <w:rPr>
          <w:rFonts w:ascii="Arial" w:eastAsia="Times New Roman" w:hAnsi="Arial" w:cs="Arial"/>
          <w:sz w:val="22"/>
          <w:szCs w:val="22"/>
          <w:lang w:eastAsia="en-US"/>
        </w:rPr>
        <w:t xml:space="preserve">Community-Clinical Partnerships: </w:t>
      </w:r>
      <w:r w:rsidR="005454B3">
        <w:rPr>
          <w:rFonts w:ascii="Arial" w:eastAsia="Times New Roman" w:hAnsi="Arial" w:cs="Arial"/>
          <w:sz w:val="22"/>
          <w:szCs w:val="22"/>
          <w:lang w:eastAsia="en-US"/>
        </w:rPr>
        <w:t xml:space="preserve">E-Referral </w:t>
      </w:r>
      <w:r w:rsidR="001242A8">
        <w:rPr>
          <w:rFonts w:ascii="Arial" w:eastAsia="Times New Roman" w:hAnsi="Arial" w:cs="Arial"/>
          <w:sz w:val="22"/>
          <w:szCs w:val="22"/>
          <w:lang w:eastAsia="en-US"/>
        </w:rPr>
        <w:t>Program</w:t>
      </w:r>
    </w:p>
    <w:p w:rsidR="00436403" w:rsidRPr="00436403" w:rsidRDefault="00436403" w:rsidP="009A1697">
      <w:pPr>
        <w:ind w:left="720"/>
        <w:jc w:val="both"/>
        <w:rPr>
          <w:rFonts w:ascii="Arial" w:eastAsia="Times New Roman" w:hAnsi="Arial" w:cs="Arial"/>
          <w:b/>
          <w:color w:val="000000"/>
          <w:sz w:val="22"/>
          <w:szCs w:val="22"/>
          <w:lang w:eastAsia="en-US"/>
        </w:rPr>
      </w:pPr>
    </w:p>
    <w:p w:rsidR="00436403" w:rsidRPr="00436403" w:rsidRDefault="00436403" w:rsidP="00A1520E">
      <w:pPr>
        <w:contextualSpacing/>
        <w:rPr>
          <w:rFonts w:ascii="Arial" w:hAnsi="Arial" w:cs="Arial"/>
          <w:sz w:val="22"/>
          <w:szCs w:val="22"/>
          <w:u w:val="single"/>
        </w:rPr>
      </w:pPr>
      <w:r w:rsidRPr="00436403">
        <w:rPr>
          <w:rFonts w:ascii="Arial" w:eastAsia="Times New Roman" w:hAnsi="Arial" w:cs="Arial"/>
          <w:b/>
          <w:color w:val="000000"/>
          <w:sz w:val="22"/>
          <w:szCs w:val="22"/>
          <w:lang w:eastAsia="en-US"/>
        </w:rPr>
        <w:t xml:space="preserve">        </w:t>
      </w:r>
    </w:p>
    <w:p w:rsidR="00436403" w:rsidRPr="00436403" w:rsidRDefault="00436403" w:rsidP="00436403">
      <w:pPr>
        <w:rPr>
          <w:rFonts w:ascii="Arial" w:hAnsi="Arial" w:cs="Arial"/>
          <w:sz w:val="22"/>
          <w:szCs w:val="22"/>
        </w:rPr>
      </w:pPr>
    </w:p>
    <w:p w:rsidR="008C4159" w:rsidRPr="00436403" w:rsidRDefault="008C4159" w:rsidP="008C4159">
      <w:pPr>
        <w:jc w:val="both"/>
        <w:rPr>
          <w:rFonts w:ascii="Arial" w:hAnsi="Arial" w:cs="Arial"/>
          <w:b/>
          <w:bCs/>
          <w:i/>
          <w:sz w:val="22"/>
          <w:szCs w:val="22"/>
          <w:lang w:eastAsia="en-US"/>
        </w:rPr>
      </w:pPr>
      <w:r w:rsidRPr="00436403">
        <w:rPr>
          <w:rFonts w:ascii="Arial" w:hAnsi="Arial" w:cs="Arial"/>
          <w:i/>
          <w:sz w:val="22"/>
          <w:szCs w:val="22"/>
        </w:rPr>
        <w:t>The</w:t>
      </w:r>
      <w:r w:rsidR="00565D1A" w:rsidRPr="00436403">
        <w:rPr>
          <w:rFonts w:ascii="Arial" w:hAnsi="Arial" w:cs="Arial"/>
          <w:i/>
          <w:sz w:val="22"/>
          <w:szCs w:val="22"/>
        </w:rPr>
        <w:t xml:space="preserve"> C</w:t>
      </w:r>
      <w:r w:rsidRPr="00436403">
        <w:rPr>
          <w:rFonts w:ascii="Arial" w:hAnsi="Arial" w:cs="Arial"/>
          <w:i/>
          <w:sz w:val="22"/>
          <w:szCs w:val="22"/>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sectPr w:rsidR="008C4159" w:rsidRPr="00436403">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257" w:rsidRDefault="00F31257" w:rsidP="00686A54">
      <w:r>
        <w:separator/>
      </w:r>
    </w:p>
  </w:endnote>
  <w:endnote w:type="continuationSeparator" w:id="0">
    <w:p w:rsidR="00F31257" w:rsidRDefault="00F31257"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257" w:rsidRDefault="00F31257" w:rsidP="00686A54">
      <w:r>
        <w:separator/>
      </w:r>
    </w:p>
  </w:footnote>
  <w:footnote w:type="continuationSeparator" w:id="0">
    <w:p w:rsidR="00F31257" w:rsidRDefault="00F31257"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7A78DA"/>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2F823A5"/>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4"/>
  </w:num>
  <w:num w:numId="8">
    <w:abstractNumId w:val="2"/>
  </w:num>
  <w:num w:numId="9">
    <w:abstractNumId w:val="2"/>
  </w:num>
  <w:num w:numId="10">
    <w:abstractNumId w:val="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41C7"/>
    <w:rsid w:val="00006F06"/>
    <w:rsid w:val="000070B2"/>
    <w:rsid w:val="000104BE"/>
    <w:rsid w:val="000139AA"/>
    <w:rsid w:val="00017E2D"/>
    <w:rsid w:val="0002137E"/>
    <w:rsid w:val="00024807"/>
    <w:rsid w:val="000256E7"/>
    <w:rsid w:val="00034549"/>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A4662"/>
    <w:rsid w:val="000A4F29"/>
    <w:rsid w:val="000A5C75"/>
    <w:rsid w:val="000B776A"/>
    <w:rsid w:val="000B777D"/>
    <w:rsid w:val="000B7AAA"/>
    <w:rsid w:val="000C15E0"/>
    <w:rsid w:val="000C23E4"/>
    <w:rsid w:val="000C7927"/>
    <w:rsid w:val="000D0A4F"/>
    <w:rsid w:val="000D142B"/>
    <w:rsid w:val="000D1923"/>
    <w:rsid w:val="000D2AA6"/>
    <w:rsid w:val="000D3108"/>
    <w:rsid w:val="000D3160"/>
    <w:rsid w:val="000D4161"/>
    <w:rsid w:val="000E3AD8"/>
    <w:rsid w:val="000F121E"/>
    <w:rsid w:val="000F305F"/>
    <w:rsid w:val="000F64E2"/>
    <w:rsid w:val="000F65B4"/>
    <w:rsid w:val="00100CAA"/>
    <w:rsid w:val="00100ED9"/>
    <w:rsid w:val="00101A84"/>
    <w:rsid w:val="00102353"/>
    <w:rsid w:val="00105C48"/>
    <w:rsid w:val="00113E67"/>
    <w:rsid w:val="0011679D"/>
    <w:rsid w:val="0012191C"/>
    <w:rsid w:val="001242A8"/>
    <w:rsid w:val="00131E5C"/>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7324"/>
    <w:rsid w:val="001816B3"/>
    <w:rsid w:val="001978B6"/>
    <w:rsid w:val="001A14C1"/>
    <w:rsid w:val="001A7548"/>
    <w:rsid w:val="001B0B2A"/>
    <w:rsid w:val="001B107A"/>
    <w:rsid w:val="001B2FDA"/>
    <w:rsid w:val="001B516C"/>
    <w:rsid w:val="001B539E"/>
    <w:rsid w:val="001B741D"/>
    <w:rsid w:val="001C11F3"/>
    <w:rsid w:val="001C16EE"/>
    <w:rsid w:val="001C3D9C"/>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5D18"/>
    <w:rsid w:val="0020632C"/>
    <w:rsid w:val="0020680D"/>
    <w:rsid w:val="00214B25"/>
    <w:rsid w:val="0022069D"/>
    <w:rsid w:val="0022587D"/>
    <w:rsid w:val="00227B0A"/>
    <w:rsid w:val="002317C5"/>
    <w:rsid w:val="00235911"/>
    <w:rsid w:val="0023694D"/>
    <w:rsid w:val="00241859"/>
    <w:rsid w:val="002419E0"/>
    <w:rsid w:val="002424C5"/>
    <w:rsid w:val="00243242"/>
    <w:rsid w:val="002439D7"/>
    <w:rsid w:val="00251C99"/>
    <w:rsid w:val="00251CD6"/>
    <w:rsid w:val="00253051"/>
    <w:rsid w:val="002578DD"/>
    <w:rsid w:val="00260552"/>
    <w:rsid w:val="0026330C"/>
    <w:rsid w:val="00263485"/>
    <w:rsid w:val="00266732"/>
    <w:rsid w:val="00273D7E"/>
    <w:rsid w:val="002770F8"/>
    <w:rsid w:val="00277688"/>
    <w:rsid w:val="00277726"/>
    <w:rsid w:val="0028129D"/>
    <w:rsid w:val="00283152"/>
    <w:rsid w:val="00291A8E"/>
    <w:rsid w:val="002924C2"/>
    <w:rsid w:val="002936E6"/>
    <w:rsid w:val="00294061"/>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0E1F"/>
    <w:rsid w:val="00305371"/>
    <w:rsid w:val="0031368D"/>
    <w:rsid w:val="00315769"/>
    <w:rsid w:val="00315B2E"/>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D12E2"/>
    <w:rsid w:val="003D1D4D"/>
    <w:rsid w:val="003D7F96"/>
    <w:rsid w:val="003E097B"/>
    <w:rsid w:val="003E6B80"/>
    <w:rsid w:val="003F0540"/>
    <w:rsid w:val="003F06A7"/>
    <w:rsid w:val="003F288A"/>
    <w:rsid w:val="00401D0D"/>
    <w:rsid w:val="004022C2"/>
    <w:rsid w:val="004042FD"/>
    <w:rsid w:val="00404D05"/>
    <w:rsid w:val="00405051"/>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4435"/>
    <w:rsid w:val="00444AEC"/>
    <w:rsid w:val="0044604C"/>
    <w:rsid w:val="0044789A"/>
    <w:rsid w:val="004535D5"/>
    <w:rsid w:val="00454AF6"/>
    <w:rsid w:val="0045535A"/>
    <w:rsid w:val="00455979"/>
    <w:rsid w:val="00457024"/>
    <w:rsid w:val="004601B1"/>
    <w:rsid w:val="00460D02"/>
    <w:rsid w:val="004625C6"/>
    <w:rsid w:val="00462732"/>
    <w:rsid w:val="00464C71"/>
    <w:rsid w:val="00466197"/>
    <w:rsid w:val="00467EFA"/>
    <w:rsid w:val="00473982"/>
    <w:rsid w:val="00477C00"/>
    <w:rsid w:val="0048194C"/>
    <w:rsid w:val="0048406A"/>
    <w:rsid w:val="00485346"/>
    <w:rsid w:val="004864E7"/>
    <w:rsid w:val="004876A3"/>
    <w:rsid w:val="00490AAE"/>
    <w:rsid w:val="00490E70"/>
    <w:rsid w:val="00491F97"/>
    <w:rsid w:val="00493AA8"/>
    <w:rsid w:val="004950A3"/>
    <w:rsid w:val="0049607C"/>
    <w:rsid w:val="00497538"/>
    <w:rsid w:val="004A39C9"/>
    <w:rsid w:val="004A45B4"/>
    <w:rsid w:val="004A549D"/>
    <w:rsid w:val="004A7164"/>
    <w:rsid w:val="004B0580"/>
    <w:rsid w:val="004B4A2A"/>
    <w:rsid w:val="004B567B"/>
    <w:rsid w:val="004C126D"/>
    <w:rsid w:val="004C38A5"/>
    <w:rsid w:val="004C543A"/>
    <w:rsid w:val="004D09BB"/>
    <w:rsid w:val="004D295E"/>
    <w:rsid w:val="004D436A"/>
    <w:rsid w:val="004D4DC2"/>
    <w:rsid w:val="004D53A4"/>
    <w:rsid w:val="004D79C8"/>
    <w:rsid w:val="004E19D9"/>
    <w:rsid w:val="004E3A43"/>
    <w:rsid w:val="004E6FEC"/>
    <w:rsid w:val="004E70A1"/>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30EBD"/>
    <w:rsid w:val="0053142A"/>
    <w:rsid w:val="00532FF7"/>
    <w:rsid w:val="00533833"/>
    <w:rsid w:val="00533BD1"/>
    <w:rsid w:val="00534F9C"/>
    <w:rsid w:val="0053655F"/>
    <w:rsid w:val="00541BA7"/>
    <w:rsid w:val="00542363"/>
    <w:rsid w:val="005442AE"/>
    <w:rsid w:val="005454B3"/>
    <w:rsid w:val="00546956"/>
    <w:rsid w:val="00546D85"/>
    <w:rsid w:val="005508F2"/>
    <w:rsid w:val="0055410E"/>
    <w:rsid w:val="00557862"/>
    <w:rsid w:val="005615DF"/>
    <w:rsid w:val="0056184E"/>
    <w:rsid w:val="00561E06"/>
    <w:rsid w:val="00565B0D"/>
    <w:rsid w:val="00565D1A"/>
    <w:rsid w:val="0056680F"/>
    <w:rsid w:val="00572C64"/>
    <w:rsid w:val="0057498A"/>
    <w:rsid w:val="00577EDB"/>
    <w:rsid w:val="00582E04"/>
    <w:rsid w:val="005846D9"/>
    <w:rsid w:val="005870F4"/>
    <w:rsid w:val="00587A47"/>
    <w:rsid w:val="005900CD"/>
    <w:rsid w:val="005917E1"/>
    <w:rsid w:val="00592D5C"/>
    <w:rsid w:val="00597587"/>
    <w:rsid w:val="005A14EF"/>
    <w:rsid w:val="005A4DCA"/>
    <w:rsid w:val="005A54C8"/>
    <w:rsid w:val="005B14FF"/>
    <w:rsid w:val="005B21A4"/>
    <w:rsid w:val="005B52A4"/>
    <w:rsid w:val="005B6D85"/>
    <w:rsid w:val="005C11D3"/>
    <w:rsid w:val="005C34FA"/>
    <w:rsid w:val="005C64CA"/>
    <w:rsid w:val="005C6C92"/>
    <w:rsid w:val="005D3365"/>
    <w:rsid w:val="005D3C18"/>
    <w:rsid w:val="005E05A6"/>
    <w:rsid w:val="005E1378"/>
    <w:rsid w:val="005E26F9"/>
    <w:rsid w:val="005E3E5B"/>
    <w:rsid w:val="005E5FDB"/>
    <w:rsid w:val="005E664E"/>
    <w:rsid w:val="005F04CA"/>
    <w:rsid w:val="005F0ED1"/>
    <w:rsid w:val="005F227B"/>
    <w:rsid w:val="005F2DC9"/>
    <w:rsid w:val="005F4938"/>
    <w:rsid w:val="006001D0"/>
    <w:rsid w:val="006038F7"/>
    <w:rsid w:val="0060445C"/>
    <w:rsid w:val="00612E12"/>
    <w:rsid w:val="00620DE1"/>
    <w:rsid w:val="00626814"/>
    <w:rsid w:val="006313F4"/>
    <w:rsid w:val="00631677"/>
    <w:rsid w:val="0063194B"/>
    <w:rsid w:val="00632388"/>
    <w:rsid w:val="00637D47"/>
    <w:rsid w:val="0064263B"/>
    <w:rsid w:val="00642766"/>
    <w:rsid w:val="006434FF"/>
    <w:rsid w:val="006440A3"/>
    <w:rsid w:val="00644A51"/>
    <w:rsid w:val="006469ED"/>
    <w:rsid w:val="00647094"/>
    <w:rsid w:val="006472CC"/>
    <w:rsid w:val="006503EC"/>
    <w:rsid w:val="006522A8"/>
    <w:rsid w:val="00652877"/>
    <w:rsid w:val="00656454"/>
    <w:rsid w:val="006621E5"/>
    <w:rsid w:val="00662BBB"/>
    <w:rsid w:val="00664DC0"/>
    <w:rsid w:val="00670956"/>
    <w:rsid w:val="00674920"/>
    <w:rsid w:val="0067787A"/>
    <w:rsid w:val="00682857"/>
    <w:rsid w:val="00685CEE"/>
    <w:rsid w:val="00686A54"/>
    <w:rsid w:val="0068737C"/>
    <w:rsid w:val="006915C4"/>
    <w:rsid w:val="00697BD0"/>
    <w:rsid w:val="006A27AF"/>
    <w:rsid w:val="006A425E"/>
    <w:rsid w:val="006A45A9"/>
    <w:rsid w:val="006A6EF8"/>
    <w:rsid w:val="006B2038"/>
    <w:rsid w:val="006B2CC7"/>
    <w:rsid w:val="006B3022"/>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2A64"/>
    <w:rsid w:val="006E2F37"/>
    <w:rsid w:val="006F162A"/>
    <w:rsid w:val="006F183F"/>
    <w:rsid w:val="006F3789"/>
    <w:rsid w:val="006F6B79"/>
    <w:rsid w:val="007025AA"/>
    <w:rsid w:val="007031AF"/>
    <w:rsid w:val="00704AA2"/>
    <w:rsid w:val="007064A9"/>
    <w:rsid w:val="00707041"/>
    <w:rsid w:val="00711E1B"/>
    <w:rsid w:val="00714AE7"/>
    <w:rsid w:val="007178CB"/>
    <w:rsid w:val="00720740"/>
    <w:rsid w:val="007272E5"/>
    <w:rsid w:val="007276CC"/>
    <w:rsid w:val="00730EEB"/>
    <w:rsid w:val="007313DB"/>
    <w:rsid w:val="00732E2E"/>
    <w:rsid w:val="00734368"/>
    <w:rsid w:val="00735C8F"/>
    <w:rsid w:val="00735F1E"/>
    <w:rsid w:val="00742497"/>
    <w:rsid w:val="007424A0"/>
    <w:rsid w:val="007427B4"/>
    <w:rsid w:val="00742D3A"/>
    <w:rsid w:val="007456E2"/>
    <w:rsid w:val="00745FC7"/>
    <w:rsid w:val="00756B2D"/>
    <w:rsid w:val="00756F9B"/>
    <w:rsid w:val="0075714B"/>
    <w:rsid w:val="00757766"/>
    <w:rsid w:val="00761C0B"/>
    <w:rsid w:val="007620BF"/>
    <w:rsid w:val="00763818"/>
    <w:rsid w:val="00763B3D"/>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A02F2"/>
    <w:rsid w:val="007A0E39"/>
    <w:rsid w:val="007A14B9"/>
    <w:rsid w:val="007A66C7"/>
    <w:rsid w:val="007A7844"/>
    <w:rsid w:val="007B0232"/>
    <w:rsid w:val="007B21C6"/>
    <w:rsid w:val="007B75B0"/>
    <w:rsid w:val="007C0449"/>
    <w:rsid w:val="007C0A68"/>
    <w:rsid w:val="007C5AB9"/>
    <w:rsid w:val="007D057D"/>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33E9"/>
    <w:rsid w:val="00845EB4"/>
    <w:rsid w:val="0085538F"/>
    <w:rsid w:val="00855626"/>
    <w:rsid w:val="0085710D"/>
    <w:rsid w:val="00857E56"/>
    <w:rsid w:val="00867281"/>
    <w:rsid w:val="00871668"/>
    <w:rsid w:val="00872F5B"/>
    <w:rsid w:val="008800EB"/>
    <w:rsid w:val="008812EB"/>
    <w:rsid w:val="008878A1"/>
    <w:rsid w:val="0089035F"/>
    <w:rsid w:val="00892452"/>
    <w:rsid w:val="008940BE"/>
    <w:rsid w:val="00894F87"/>
    <w:rsid w:val="00896E51"/>
    <w:rsid w:val="00897EA5"/>
    <w:rsid w:val="008A2CC2"/>
    <w:rsid w:val="008A4DED"/>
    <w:rsid w:val="008A5E32"/>
    <w:rsid w:val="008B3067"/>
    <w:rsid w:val="008B4F91"/>
    <w:rsid w:val="008B5085"/>
    <w:rsid w:val="008B5E03"/>
    <w:rsid w:val="008B7521"/>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1799E"/>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4B78"/>
    <w:rsid w:val="00975B33"/>
    <w:rsid w:val="00975B53"/>
    <w:rsid w:val="009843C0"/>
    <w:rsid w:val="00991497"/>
    <w:rsid w:val="009933F0"/>
    <w:rsid w:val="009935B9"/>
    <w:rsid w:val="009A1697"/>
    <w:rsid w:val="009A37E2"/>
    <w:rsid w:val="009B1B89"/>
    <w:rsid w:val="009B2B41"/>
    <w:rsid w:val="009B79FB"/>
    <w:rsid w:val="009B7B50"/>
    <w:rsid w:val="009C0012"/>
    <w:rsid w:val="009C4B90"/>
    <w:rsid w:val="009C54BA"/>
    <w:rsid w:val="009D331B"/>
    <w:rsid w:val="009D7452"/>
    <w:rsid w:val="009E03A9"/>
    <w:rsid w:val="009E05F8"/>
    <w:rsid w:val="009E1962"/>
    <w:rsid w:val="009E4972"/>
    <w:rsid w:val="009E5158"/>
    <w:rsid w:val="009E52C8"/>
    <w:rsid w:val="009E54D3"/>
    <w:rsid w:val="009E5EC6"/>
    <w:rsid w:val="009E7A31"/>
    <w:rsid w:val="009F4207"/>
    <w:rsid w:val="009F5F61"/>
    <w:rsid w:val="009F60F4"/>
    <w:rsid w:val="00A00871"/>
    <w:rsid w:val="00A00B4C"/>
    <w:rsid w:val="00A12845"/>
    <w:rsid w:val="00A1520E"/>
    <w:rsid w:val="00A15ED6"/>
    <w:rsid w:val="00A2146D"/>
    <w:rsid w:val="00A2349E"/>
    <w:rsid w:val="00A23555"/>
    <w:rsid w:val="00A25503"/>
    <w:rsid w:val="00A26A2F"/>
    <w:rsid w:val="00A27D34"/>
    <w:rsid w:val="00A33215"/>
    <w:rsid w:val="00A34491"/>
    <w:rsid w:val="00A40F62"/>
    <w:rsid w:val="00A41123"/>
    <w:rsid w:val="00A411A6"/>
    <w:rsid w:val="00A43B48"/>
    <w:rsid w:val="00A43B4D"/>
    <w:rsid w:val="00A45BAB"/>
    <w:rsid w:val="00A46BD1"/>
    <w:rsid w:val="00A4717C"/>
    <w:rsid w:val="00A54846"/>
    <w:rsid w:val="00A61F79"/>
    <w:rsid w:val="00A6228C"/>
    <w:rsid w:val="00A64B00"/>
    <w:rsid w:val="00A72470"/>
    <w:rsid w:val="00A76178"/>
    <w:rsid w:val="00A8315C"/>
    <w:rsid w:val="00A864E7"/>
    <w:rsid w:val="00A94CED"/>
    <w:rsid w:val="00A95921"/>
    <w:rsid w:val="00AA3200"/>
    <w:rsid w:val="00AA6017"/>
    <w:rsid w:val="00AA7A85"/>
    <w:rsid w:val="00AB0924"/>
    <w:rsid w:val="00AB0EBC"/>
    <w:rsid w:val="00AB26ED"/>
    <w:rsid w:val="00AB3996"/>
    <w:rsid w:val="00AB4E9C"/>
    <w:rsid w:val="00AC099B"/>
    <w:rsid w:val="00AD1268"/>
    <w:rsid w:val="00AD5860"/>
    <w:rsid w:val="00AD61C4"/>
    <w:rsid w:val="00AD6EEA"/>
    <w:rsid w:val="00AE16E4"/>
    <w:rsid w:val="00AE4B08"/>
    <w:rsid w:val="00AE5770"/>
    <w:rsid w:val="00AE690A"/>
    <w:rsid w:val="00AF2CE2"/>
    <w:rsid w:val="00AF44D0"/>
    <w:rsid w:val="00B0762E"/>
    <w:rsid w:val="00B134FE"/>
    <w:rsid w:val="00B14AAE"/>
    <w:rsid w:val="00B16B73"/>
    <w:rsid w:val="00B23C28"/>
    <w:rsid w:val="00B247C5"/>
    <w:rsid w:val="00B256B9"/>
    <w:rsid w:val="00B26CBC"/>
    <w:rsid w:val="00B27191"/>
    <w:rsid w:val="00B27EC8"/>
    <w:rsid w:val="00B32A67"/>
    <w:rsid w:val="00B33AE7"/>
    <w:rsid w:val="00B402DC"/>
    <w:rsid w:val="00B40EEF"/>
    <w:rsid w:val="00B56FCF"/>
    <w:rsid w:val="00B60459"/>
    <w:rsid w:val="00B60DDF"/>
    <w:rsid w:val="00B66AC1"/>
    <w:rsid w:val="00B670AA"/>
    <w:rsid w:val="00B75F4F"/>
    <w:rsid w:val="00B827FA"/>
    <w:rsid w:val="00B82C85"/>
    <w:rsid w:val="00B834D0"/>
    <w:rsid w:val="00B84162"/>
    <w:rsid w:val="00B846C4"/>
    <w:rsid w:val="00B874A4"/>
    <w:rsid w:val="00B90B36"/>
    <w:rsid w:val="00BA2BE1"/>
    <w:rsid w:val="00BA56BE"/>
    <w:rsid w:val="00BA6564"/>
    <w:rsid w:val="00BB08B9"/>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1D72"/>
    <w:rsid w:val="00C13C1C"/>
    <w:rsid w:val="00C1454C"/>
    <w:rsid w:val="00C16212"/>
    <w:rsid w:val="00C20FA7"/>
    <w:rsid w:val="00C22C98"/>
    <w:rsid w:val="00C247C7"/>
    <w:rsid w:val="00C2720C"/>
    <w:rsid w:val="00C27D8C"/>
    <w:rsid w:val="00C341F6"/>
    <w:rsid w:val="00C34ADE"/>
    <w:rsid w:val="00C34DD6"/>
    <w:rsid w:val="00C353E6"/>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57F0"/>
    <w:rsid w:val="00CD5D42"/>
    <w:rsid w:val="00CE0B64"/>
    <w:rsid w:val="00CE3EA6"/>
    <w:rsid w:val="00CE574A"/>
    <w:rsid w:val="00CF1F4E"/>
    <w:rsid w:val="00CF242D"/>
    <w:rsid w:val="00CF4FA3"/>
    <w:rsid w:val="00CF5576"/>
    <w:rsid w:val="00D05879"/>
    <w:rsid w:val="00D070B5"/>
    <w:rsid w:val="00D07CBA"/>
    <w:rsid w:val="00D1227C"/>
    <w:rsid w:val="00D123BD"/>
    <w:rsid w:val="00D12407"/>
    <w:rsid w:val="00D134D1"/>
    <w:rsid w:val="00D13E37"/>
    <w:rsid w:val="00D14CAB"/>
    <w:rsid w:val="00D152CE"/>
    <w:rsid w:val="00D17661"/>
    <w:rsid w:val="00D178B2"/>
    <w:rsid w:val="00D20749"/>
    <w:rsid w:val="00D25D06"/>
    <w:rsid w:val="00D2632E"/>
    <w:rsid w:val="00D317C8"/>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D47"/>
    <w:rsid w:val="00DE3D31"/>
    <w:rsid w:val="00DE4DE8"/>
    <w:rsid w:val="00DE5BFA"/>
    <w:rsid w:val="00DF61CB"/>
    <w:rsid w:val="00E0049A"/>
    <w:rsid w:val="00E03418"/>
    <w:rsid w:val="00E03432"/>
    <w:rsid w:val="00E06A0E"/>
    <w:rsid w:val="00E20C8D"/>
    <w:rsid w:val="00E228CF"/>
    <w:rsid w:val="00E22CA4"/>
    <w:rsid w:val="00E248E5"/>
    <w:rsid w:val="00E33E40"/>
    <w:rsid w:val="00E34E11"/>
    <w:rsid w:val="00E41CFC"/>
    <w:rsid w:val="00E41DAC"/>
    <w:rsid w:val="00E5025A"/>
    <w:rsid w:val="00E566E0"/>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98D"/>
    <w:rsid w:val="00E87FB6"/>
    <w:rsid w:val="00E906AD"/>
    <w:rsid w:val="00E932B4"/>
    <w:rsid w:val="00E95200"/>
    <w:rsid w:val="00E96A85"/>
    <w:rsid w:val="00EA2D6F"/>
    <w:rsid w:val="00EA3D16"/>
    <w:rsid w:val="00EA6688"/>
    <w:rsid w:val="00EA6B21"/>
    <w:rsid w:val="00EA7340"/>
    <w:rsid w:val="00EA78CA"/>
    <w:rsid w:val="00EB2EBF"/>
    <w:rsid w:val="00EB3E75"/>
    <w:rsid w:val="00EB522B"/>
    <w:rsid w:val="00EC0276"/>
    <w:rsid w:val="00ED425D"/>
    <w:rsid w:val="00ED5AFE"/>
    <w:rsid w:val="00EE1985"/>
    <w:rsid w:val="00EE23B1"/>
    <w:rsid w:val="00EE3362"/>
    <w:rsid w:val="00EE3FA0"/>
    <w:rsid w:val="00EE553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257"/>
    <w:rsid w:val="00F313AA"/>
    <w:rsid w:val="00F32629"/>
    <w:rsid w:val="00F32ADD"/>
    <w:rsid w:val="00F33707"/>
    <w:rsid w:val="00F33C87"/>
    <w:rsid w:val="00F37B68"/>
    <w:rsid w:val="00F433EC"/>
    <w:rsid w:val="00F4415F"/>
    <w:rsid w:val="00F46F5C"/>
    <w:rsid w:val="00F51968"/>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A02B1"/>
    <w:rsid w:val="00FA3CAA"/>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AB34A-6666-44E4-B7C7-5CF977D72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1830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2016-03-04T16:21:00Z</dcterms:created>
  <dc:creator>Barrelle, Jennifer (DPH)</dc:creator>
  <lastPrinted>2016-03-03T15:36:00Z</lastPrinted>
  <dcterms:modified xsi:type="dcterms:W3CDTF">2016-03-04T16:21:00Z</dcterms:modified>
  <revision>2</revision>
</coreProperties>
</file>