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B5FF5E" w14:textId="77777777" w:rsidR="00D71E3A" w:rsidRDefault="00D71E3A" w:rsidP="00D71E3A">
      <w:pPr>
        <w:pStyle w:val="Body"/>
        <w:jc w:val="center"/>
        <w:rPr>
          <w:b/>
          <w:bCs/>
          <w:sz w:val="22"/>
          <w:szCs w:val="22"/>
        </w:rPr>
      </w:pPr>
      <w:r>
        <w:rPr>
          <w:b/>
          <w:bCs/>
          <w:sz w:val="22"/>
          <w:szCs w:val="22"/>
        </w:rPr>
        <w:t>PUBLIC HEALTH COUNCIL</w:t>
      </w:r>
    </w:p>
    <w:p w14:paraId="71128739" w14:textId="77777777" w:rsidR="00D71E3A" w:rsidRDefault="00D71E3A" w:rsidP="00D71E3A">
      <w:pPr>
        <w:pStyle w:val="Body"/>
        <w:jc w:val="center"/>
        <w:rPr>
          <w:b/>
          <w:bCs/>
          <w:sz w:val="22"/>
          <w:szCs w:val="22"/>
        </w:rPr>
      </w:pPr>
      <w:r>
        <w:rPr>
          <w:b/>
          <w:bCs/>
          <w:sz w:val="22"/>
          <w:szCs w:val="22"/>
        </w:rPr>
        <w:t>MASSACHUSETTS DEPARTMENT OF PUBLIC HEALTH</w:t>
      </w:r>
    </w:p>
    <w:p w14:paraId="6EDA79E2" w14:textId="77777777" w:rsidR="00D71E3A" w:rsidRDefault="00D71E3A" w:rsidP="00D71E3A">
      <w:pPr>
        <w:pStyle w:val="Body"/>
        <w:jc w:val="center"/>
        <w:rPr>
          <w:b/>
          <w:bCs/>
          <w:sz w:val="22"/>
          <w:szCs w:val="22"/>
        </w:rPr>
      </w:pPr>
      <w:r>
        <w:rPr>
          <w:b/>
          <w:bCs/>
          <w:sz w:val="22"/>
          <w:szCs w:val="22"/>
        </w:rPr>
        <w:t>Henry I. Bowditch Public Health Council Room, 2</w:t>
      </w:r>
      <w:r>
        <w:rPr>
          <w:b/>
          <w:bCs/>
          <w:sz w:val="22"/>
          <w:szCs w:val="22"/>
          <w:vertAlign w:val="superscript"/>
        </w:rPr>
        <w:t>nd</w:t>
      </w:r>
      <w:r>
        <w:rPr>
          <w:b/>
          <w:bCs/>
          <w:sz w:val="22"/>
          <w:szCs w:val="22"/>
          <w:lang w:val="nl-NL"/>
        </w:rPr>
        <w:t xml:space="preserve"> Floor</w:t>
      </w:r>
    </w:p>
    <w:p w14:paraId="4E82CDC2" w14:textId="77777777" w:rsidR="00D71E3A" w:rsidRDefault="00D71E3A" w:rsidP="00D71E3A">
      <w:pPr>
        <w:pStyle w:val="Body"/>
        <w:jc w:val="center"/>
        <w:rPr>
          <w:b/>
          <w:bCs/>
          <w:sz w:val="22"/>
          <w:szCs w:val="22"/>
        </w:rPr>
      </w:pPr>
      <w:r>
        <w:rPr>
          <w:b/>
          <w:bCs/>
          <w:sz w:val="22"/>
          <w:szCs w:val="22"/>
        </w:rPr>
        <w:t>250 Washington Street, Boston MA</w:t>
      </w:r>
    </w:p>
    <w:p w14:paraId="0B1C72A8" w14:textId="77777777" w:rsidR="00D71E3A" w:rsidRDefault="00D71E3A" w:rsidP="00D71E3A">
      <w:pPr>
        <w:pStyle w:val="Body"/>
        <w:tabs>
          <w:tab w:val="right" w:pos="9540"/>
        </w:tabs>
        <w:rPr>
          <w:sz w:val="22"/>
          <w:szCs w:val="22"/>
          <w:u w:val="single"/>
        </w:rPr>
      </w:pPr>
      <w:r>
        <w:rPr>
          <w:sz w:val="22"/>
          <w:szCs w:val="22"/>
          <w:u w:val="single"/>
        </w:rPr>
        <w:tab/>
      </w:r>
    </w:p>
    <w:p w14:paraId="5D674F13" w14:textId="77777777" w:rsidR="00D71E3A" w:rsidRDefault="00D71E3A" w:rsidP="008E3455">
      <w:pPr>
        <w:pStyle w:val="Body"/>
        <w:tabs>
          <w:tab w:val="right" w:pos="9540"/>
        </w:tabs>
        <w:rPr>
          <w:b/>
          <w:bCs/>
          <w:sz w:val="22"/>
          <w:szCs w:val="22"/>
        </w:rPr>
      </w:pPr>
    </w:p>
    <w:p w14:paraId="5F518702" w14:textId="6EE9DBDD" w:rsidR="00D71E3A" w:rsidRPr="00BE1B6A" w:rsidRDefault="00D71E3A" w:rsidP="00D71E3A">
      <w:pPr>
        <w:pStyle w:val="Body"/>
        <w:tabs>
          <w:tab w:val="right" w:pos="9540"/>
        </w:tabs>
        <w:rPr>
          <w:b/>
          <w:bCs/>
          <w:sz w:val="22"/>
          <w:szCs w:val="22"/>
        </w:rPr>
      </w:pPr>
      <w:r w:rsidRPr="00BE1B6A">
        <w:rPr>
          <w:b/>
          <w:bCs/>
          <w:sz w:val="22"/>
          <w:szCs w:val="22"/>
        </w:rPr>
        <w:t xml:space="preserve">Docket:  ***REMOTE MEETING*** Wednesday, </w:t>
      </w:r>
      <w:r w:rsidR="00B80771">
        <w:rPr>
          <w:b/>
          <w:bCs/>
          <w:sz w:val="22"/>
          <w:szCs w:val="22"/>
        </w:rPr>
        <w:t>November</w:t>
      </w:r>
      <w:r w:rsidR="00144671">
        <w:rPr>
          <w:b/>
          <w:bCs/>
          <w:sz w:val="22"/>
          <w:szCs w:val="22"/>
        </w:rPr>
        <w:t xml:space="preserve"> </w:t>
      </w:r>
      <w:r w:rsidR="001B5AA5">
        <w:rPr>
          <w:b/>
          <w:bCs/>
          <w:sz w:val="22"/>
          <w:szCs w:val="22"/>
        </w:rPr>
        <w:t>1</w:t>
      </w:r>
      <w:r w:rsidR="00B80771">
        <w:rPr>
          <w:b/>
          <w:bCs/>
          <w:sz w:val="22"/>
          <w:szCs w:val="22"/>
        </w:rPr>
        <w:t>0</w:t>
      </w:r>
      <w:r w:rsidRPr="00BE1B6A">
        <w:rPr>
          <w:b/>
          <w:bCs/>
          <w:sz w:val="22"/>
          <w:szCs w:val="22"/>
        </w:rPr>
        <w:t>, 2021 – 9:00AM</w:t>
      </w:r>
    </w:p>
    <w:p w14:paraId="55B54246" w14:textId="77777777" w:rsidR="00D71E3A" w:rsidRPr="00BE1B6A" w:rsidRDefault="00D71E3A" w:rsidP="00D71E3A">
      <w:pPr>
        <w:pStyle w:val="Body"/>
        <w:tabs>
          <w:tab w:val="right" w:pos="9540"/>
        </w:tabs>
        <w:rPr>
          <w:sz w:val="22"/>
          <w:szCs w:val="22"/>
          <w:u w:val="single"/>
        </w:rPr>
      </w:pPr>
      <w:r w:rsidRPr="00BE1B6A">
        <w:rPr>
          <w:sz w:val="22"/>
          <w:szCs w:val="22"/>
          <w:u w:val="single"/>
        </w:rPr>
        <w:tab/>
      </w:r>
    </w:p>
    <w:p w14:paraId="25BC5C83" w14:textId="77777777" w:rsidR="00D71E3A" w:rsidRPr="00BE1B6A" w:rsidRDefault="00D71E3A" w:rsidP="00D71E3A">
      <w:pPr>
        <w:pStyle w:val="Body"/>
        <w:rPr>
          <w:rFonts w:cs="Times New Roman"/>
          <w:sz w:val="22"/>
          <w:szCs w:val="22"/>
          <w:u w:val="single"/>
        </w:rPr>
      </w:pPr>
    </w:p>
    <w:p w14:paraId="4635C257" w14:textId="074F2BFB" w:rsidR="00D71E3A" w:rsidRPr="00BE1B6A" w:rsidRDefault="00D71E3A" w:rsidP="00D71E3A">
      <w:pPr>
        <w:autoSpaceDE w:val="0"/>
        <w:autoSpaceDN w:val="0"/>
        <w:adjustRightInd w:val="0"/>
        <w:rPr>
          <w:rFonts w:ascii="Times New Roman" w:hAnsi="Times New Roman" w:cs="Times New Roman"/>
          <w:b/>
          <w:i/>
        </w:rPr>
      </w:pPr>
      <w:r w:rsidRPr="00BE1B6A">
        <w:rPr>
          <w:rFonts w:ascii="Times New Roman" w:hAnsi="Times New Roman" w:cs="Times New Roman"/>
          <w:b/>
          <w:i/>
        </w:rPr>
        <w:t xml:space="preserve">Note:  The </w:t>
      </w:r>
      <w:r w:rsidR="00B80771">
        <w:rPr>
          <w:rFonts w:ascii="Times New Roman" w:hAnsi="Times New Roman" w:cs="Times New Roman"/>
          <w:b/>
          <w:i/>
        </w:rPr>
        <w:t>November</w:t>
      </w:r>
      <w:r w:rsidRPr="00BE1B6A">
        <w:rPr>
          <w:rFonts w:ascii="Times New Roman" w:hAnsi="Times New Roman" w:cs="Times New Roman"/>
          <w:b/>
          <w:i/>
        </w:rPr>
        <w:t xml:space="preserve"> Public Health Council meeting will be held remotely as a video conference </w:t>
      </w:r>
      <w:r w:rsidR="001F0910">
        <w:rPr>
          <w:rFonts w:ascii="Times New Roman" w:hAnsi="Times New Roman" w:cs="Times New Roman"/>
          <w:b/>
          <w:i/>
        </w:rPr>
        <w:t>consistent with St. 2021</w:t>
      </w:r>
      <w:r w:rsidR="009C130A">
        <w:rPr>
          <w:rFonts w:ascii="Times New Roman" w:hAnsi="Times New Roman" w:cs="Times New Roman"/>
          <w:b/>
          <w:i/>
        </w:rPr>
        <w:t>, c. 20, s. 20, which provides for certain modifications to the Massachusetts Open Meeting Law due to COVID-19</w:t>
      </w:r>
      <w:r w:rsidRPr="00BE1B6A">
        <w:rPr>
          <w:rFonts w:ascii="Times New Roman" w:hAnsi="Times New Roman" w:cs="Times New Roman"/>
          <w:b/>
          <w:i/>
        </w:rPr>
        <w:t>.</w:t>
      </w:r>
    </w:p>
    <w:p w14:paraId="176D58A7" w14:textId="77777777" w:rsidR="00D71E3A" w:rsidRPr="00BE1B6A" w:rsidRDefault="00D71E3A" w:rsidP="00D71E3A">
      <w:pPr>
        <w:autoSpaceDE w:val="0"/>
        <w:autoSpaceDN w:val="0"/>
        <w:adjustRightInd w:val="0"/>
        <w:rPr>
          <w:rFonts w:ascii="Times New Roman" w:hAnsi="Times New Roman" w:cs="Times New Roman"/>
          <w:b/>
          <w:i/>
        </w:rPr>
      </w:pPr>
      <w:r w:rsidRPr="00BE1B6A">
        <w:rPr>
          <w:rFonts w:ascii="Times New Roman" w:hAnsi="Times New Roman" w:cs="Times New Roman"/>
        </w:rPr>
        <w:t>Members of the public may listen to the meeting proceedings by using the information below:</w:t>
      </w:r>
    </w:p>
    <w:p w14:paraId="58EEB85D" w14:textId="3AC1CFFD" w:rsidR="00D71E3A" w:rsidRPr="00E566E2" w:rsidRDefault="00D71E3A" w:rsidP="00D71E3A">
      <w:pPr>
        <w:autoSpaceDE w:val="0"/>
        <w:autoSpaceDN w:val="0"/>
        <w:adjustRightInd w:val="0"/>
        <w:rPr>
          <w:rFonts w:ascii="Times New Roman" w:hAnsi="Times New Roman" w:cs="Times New Roman"/>
          <w:b/>
          <w:i/>
        </w:rPr>
      </w:pPr>
      <w:r w:rsidRPr="00E566E2">
        <w:rPr>
          <w:rFonts w:ascii="Times New Roman" w:hAnsi="Times New Roman" w:cs="Times New Roman"/>
        </w:rPr>
        <w:t xml:space="preserve">Join by Web: </w:t>
      </w:r>
      <w:r w:rsidR="00B80771" w:rsidRPr="00B80771">
        <w:rPr>
          <w:rFonts w:ascii="Times New Roman" w:hAnsi="Times New Roman" w:cs="Times New Roman"/>
        </w:rPr>
        <w:t>https://statema.webex.com/statema/onstage/g.php?MTID=e7e848b76fe9fb75e369acf74a10d1c22</w:t>
      </w:r>
    </w:p>
    <w:p w14:paraId="59239C61" w14:textId="77777777" w:rsidR="00D71E3A" w:rsidRPr="00E566E2" w:rsidRDefault="00D71E3A" w:rsidP="00D71E3A">
      <w:pPr>
        <w:rPr>
          <w:rFonts w:ascii="Times New Roman" w:hAnsi="Times New Roman" w:cs="Times New Roman"/>
        </w:rPr>
      </w:pPr>
      <w:r w:rsidRPr="00E566E2">
        <w:rPr>
          <w:rFonts w:ascii="Times New Roman" w:hAnsi="Times New Roman" w:cs="Times New Roman"/>
        </w:rPr>
        <w:t>Dial in Telephone Number: 1-866-692-3580</w:t>
      </w:r>
    </w:p>
    <w:p w14:paraId="463311D9" w14:textId="13818940" w:rsidR="00D71E3A" w:rsidRPr="0032591D" w:rsidRDefault="00D71E3A" w:rsidP="00D71E3A">
      <w:pPr>
        <w:tabs>
          <w:tab w:val="left" w:pos="720"/>
          <w:tab w:val="left" w:pos="1440"/>
          <w:tab w:val="left" w:pos="2160"/>
          <w:tab w:val="left" w:pos="2880"/>
          <w:tab w:val="left" w:pos="3600"/>
          <w:tab w:val="left" w:pos="4320"/>
          <w:tab w:val="left" w:pos="5040"/>
          <w:tab w:val="left" w:pos="5552"/>
        </w:tabs>
        <w:rPr>
          <w:rFonts w:ascii="Times New Roman" w:hAnsi="Times New Roman" w:cs="Times New Roman"/>
        </w:rPr>
      </w:pPr>
      <w:r w:rsidRPr="00E566E2">
        <w:rPr>
          <w:rFonts w:ascii="Times New Roman" w:hAnsi="Times New Roman" w:cs="Times New Roman"/>
        </w:rPr>
        <w:t xml:space="preserve">Access code:  </w:t>
      </w:r>
      <w:r w:rsidR="00B80771" w:rsidRPr="00B80771">
        <w:rPr>
          <w:rFonts w:ascii="Times New Roman" w:hAnsi="Times New Roman" w:cs="Times New Roman"/>
        </w:rPr>
        <w:t>2431 390 7211</w:t>
      </w:r>
      <w:r w:rsidRPr="00105CF3">
        <w:tab/>
      </w:r>
      <w:r>
        <w:tab/>
      </w:r>
    </w:p>
    <w:p w14:paraId="30409F27" w14:textId="77777777" w:rsidR="00D71E3A" w:rsidRPr="00B80771" w:rsidRDefault="00D71E3A" w:rsidP="00CC5E3D">
      <w:pPr>
        <w:pStyle w:val="Body"/>
        <w:numPr>
          <w:ilvl w:val="0"/>
          <w:numId w:val="2"/>
        </w:numPr>
        <w:ind w:left="360"/>
        <w:rPr>
          <w:b/>
          <w:bCs/>
          <w:sz w:val="22"/>
          <w:szCs w:val="22"/>
        </w:rPr>
      </w:pPr>
      <w:r w:rsidRPr="00B80771">
        <w:rPr>
          <w:b/>
          <w:bCs/>
          <w:sz w:val="22"/>
          <w:szCs w:val="22"/>
        </w:rPr>
        <w:t xml:space="preserve">ROUTINE ITEMS </w:t>
      </w:r>
    </w:p>
    <w:p w14:paraId="3A267588" w14:textId="4C0B8466" w:rsidR="00D71E3A" w:rsidRPr="00B80771" w:rsidRDefault="00D71E3A" w:rsidP="00CC5E3D">
      <w:pPr>
        <w:pStyle w:val="ListParagraph"/>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540"/>
        <w:contextualSpacing/>
        <w:rPr>
          <w:sz w:val="22"/>
          <w:szCs w:val="22"/>
        </w:rPr>
      </w:pPr>
      <w:r w:rsidRPr="00B80771">
        <w:rPr>
          <w:sz w:val="22"/>
          <w:szCs w:val="22"/>
        </w:rPr>
        <w:t>Introductions</w:t>
      </w:r>
      <w:r w:rsidR="008B6D6B" w:rsidRPr="00B80771">
        <w:rPr>
          <w:sz w:val="22"/>
          <w:szCs w:val="22"/>
        </w:rPr>
        <w:t>.</w:t>
      </w:r>
      <w:r w:rsidRPr="00B80771">
        <w:rPr>
          <w:sz w:val="22"/>
          <w:szCs w:val="22"/>
        </w:rPr>
        <w:t xml:space="preserve"> </w:t>
      </w:r>
    </w:p>
    <w:p w14:paraId="00712D8F" w14:textId="415610D0" w:rsidR="008E3455" w:rsidRPr="00C36CE4" w:rsidRDefault="00D71E3A" w:rsidP="00CC5E3D">
      <w:pPr>
        <w:pStyle w:val="ListParagraph"/>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540"/>
        <w:contextualSpacing/>
        <w:rPr>
          <w:sz w:val="22"/>
          <w:szCs w:val="22"/>
        </w:rPr>
      </w:pPr>
      <w:r w:rsidRPr="00C36CE4">
        <w:rPr>
          <w:sz w:val="22"/>
          <w:szCs w:val="22"/>
        </w:rPr>
        <w:t xml:space="preserve">Updates from </w:t>
      </w:r>
      <w:r w:rsidR="00976996" w:rsidRPr="00C36CE4">
        <w:rPr>
          <w:sz w:val="22"/>
          <w:szCs w:val="22"/>
        </w:rPr>
        <w:t xml:space="preserve">Acting </w:t>
      </w:r>
      <w:r w:rsidRPr="00C36CE4">
        <w:rPr>
          <w:sz w:val="22"/>
          <w:szCs w:val="22"/>
        </w:rPr>
        <w:t xml:space="preserve">Commissioner </w:t>
      </w:r>
      <w:r w:rsidR="00976996" w:rsidRPr="00C36CE4">
        <w:rPr>
          <w:sz w:val="22"/>
          <w:szCs w:val="22"/>
        </w:rPr>
        <w:t>Margret Cooke</w:t>
      </w:r>
      <w:r w:rsidRPr="00C36CE4">
        <w:rPr>
          <w:sz w:val="22"/>
          <w:szCs w:val="22"/>
        </w:rPr>
        <w:t>.</w:t>
      </w:r>
      <w:r w:rsidR="008E3455" w:rsidRPr="00C36CE4">
        <w:rPr>
          <w:sz w:val="22"/>
          <w:szCs w:val="22"/>
        </w:rPr>
        <w:tab/>
      </w:r>
    </w:p>
    <w:p w14:paraId="1DCFD09C" w14:textId="28E7B366" w:rsidR="00B6509D" w:rsidRPr="00C36CE4" w:rsidRDefault="00B6509D" w:rsidP="00B6509D">
      <w:pPr>
        <w:pStyle w:val="ListParagraph"/>
        <w:numPr>
          <w:ilvl w:val="6"/>
          <w:numId w:val="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1080" w:hanging="360"/>
        <w:contextualSpacing/>
        <w:rPr>
          <w:sz w:val="22"/>
          <w:szCs w:val="22"/>
        </w:rPr>
      </w:pPr>
      <w:r w:rsidRPr="00C36CE4">
        <w:rPr>
          <w:sz w:val="22"/>
          <w:szCs w:val="22"/>
        </w:rPr>
        <w:t>Review of Opioid-related Overdose Death</w:t>
      </w:r>
      <w:r w:rsidR="00F0080A">
        <w:rPr>
          <w:sz w:val="22"/>
          <w:szCs w:val="22"/>
        </w:rPr>
        <w:t>s</w:t>
      </w:r>
      <w:r w:rsidRPr="00C36CE4">
        <w:rPr>
          <w:sz w:val="22"/>
          <w:szCs w:val="22"/>
        </w:rPr>
        <w:t xml:space="preserve">, </w:t>
      </w:r>
      <w:r w:rsidR="00F0080A">
        <w:rPr>
          <w:sz w:val="22"/>
          <w:szCs w:val="22"/>
        </w:rPr>
        <w:t xml:space="preserve">data as of </w:t>
      </w:r>
      <w:r w:rsidRPr="00C36CE4">
        <w:rPr>
          <w:sz w:val="22"/>
          <w:szCs w:val="22"/>
        </w:rPr>
        <w:t>3</w:t>
      </w:r>
      <w:r w:rsidRPr="00C36CE4">
        <w:rPr>
          <w:sz w:val="22"/>
          <w:szCs w:val="22"/>
          <w:vertAlign w:val="superscript"/>
        </w:rPr>
        <w:t>rd</w:t>
      </w:r>
      <w:r w:rsidRPr="00C36CE4">
        <w:rPr>
          <w:sz w:val="22"/>
          <w:szCs w:val="22"/>
        </w:rPr>
        <w:t xml:space="preserve"> Quarter</w:t>
      </w:r>
      <w:r w:rsidR="00F0080A">
        <w:rPr>
          <w:sz w:val="22"/>
          <w:szCs w:val="22"/>
        </w:rPr>
        <w:t xml:space="preserve">, </w:t>
      </w:r>
      <w:r w:rsidRPr="00C36CE4">
        <w:rPr>
          <w:sz w:val="22"/>
          <w:szCs w:val="22"/>
        </w:rPr>
        <w:t>2021</w:t>
      </w:r>
      <w:r w:rsidR="001E2946">
        <w:rPr>
          <w:sz w:val="22"/>
          <w:szCs w:val="22"/>
        </w:rPr>
        <w:t>.</w:t>
      </w:r>
    </w:p>
    <w:p w14:paraId="094FE793" w14:textId="1D046105" w:rsidR="00B80771" w:rsidRPr="00C36CE4" w:rsidRDefault="00D71E3A" w:rsidP="00CC5E3D">
      <w:pPr>
        <w:pStyle w:val="ListParagraph"/>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540"/>
        <w:contextualSpacing/>
        <w:rPr>
          <w:b/>
          <w:bCs/>
          <w:sz w:val="22"/>
          <w:szCs w:val="22"/>
        </w:rPr>
      </w:pPr>
      <w:r w:rsidRPr="00C36CE4">
        <w:rPr>
          <w:sz w:val="22"/>
          <w:szCs w:val="22"/>
        </w:rPr>
        <w:t xml:space="preserve">Record of the Public Health Council Meeting held </w:t>
      </w:r>
      <w:r w:rsidR="00B80771" w:rsidRPr="00C36CE4">
        <w:rPr>
          <w:sz w:val="22"/>
          <w:szCs w:val="22"/>
        </w:rPr>
        <w:t>October 13</w:t>
      </w:r>
      <w:r w:rsidRPr="00C36CE4">
        <w:rPr>
          <w:sz w:val="22"/>
          <w:szCs w:val="22"/>
        </w:rPr>
        <w:t xml:space="preserve">, 2021. </w:t>
      </w:r>
      <w:r w:rsidRPr="00C36CE4">
        <w:rPr>
          <w:b/>
          <w:sz w:val="22"/>
          <w:szCs w:val="22"/>
        </w:rPr>
        <w:t>(Vote)</w:t>
      </w:r>
    </w:p>
    <w:p w14:paraId="4C0ABC81" w14:textId="77777777" w:rsidR="00B80771" w:rsidRPr="00B80771" w:rsidRDefault="00B80771" w:rsidP="00CC5E3D">
      <w:pPr>
        <w:pStyle w:val="ListParagraph"/>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540"/>
        <w:contextualSpacing/>
        <w:rPr>
          <w:b/>
          <w:bCs/>
          <w:sz w:val="22"/>
          <w:szCs w:val="22"/>
        </w:rPr>
      </w:pPr>
    </w:p>
    <w:p w14:paraId="367ED876" w14:textId="52EE89D6" w:rsidR="00B80771" w:rsidRPr="00B80771" w:rsidRDefault="00B80771" w:rsidP="00CC5E3D">
      <w:pPr>
        <w:pStyle w:val="ListParagraph"/>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360"/>
        <w:contextualSpacing/>
        <w:rPr>
          <w:b/>
          <w:bCs/>
          <w:sz w:val="22"/>
          <w:szCs w:val="22"/>
        </w:rPr>
      </w:pPr>
      <w:r w:rsidRPr="00B80771">
        <w:rPr>
          <w:b/>
          <w:sz w:val="22"/>
          <w:szCs w:val="22"/>
        </w:rPr>
        <w:t>DETERMINATIONS OF NEED</w:t>
      </w:r>
    </w:p>
    <w:p w14:paraId="242AC2F1" w14:textId="3BEFC21A" w:rsidR="00B80771" w:rsidRPr="00B80771" w:rsidRDefault="00B80771" w:rsidP="00CC5E3D">
      <w:pPr>
        <w:pStyle w:val="ListParagraph"/>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540"/>
        <w:contextualSpacing/>
        <w:rPr>
          <w:b/>
          <w:bCs/>
          <w:sz w:val="22"/>
          <w:szCs w:val="22"/>
        </w:rPr>
      </w:pPr>
      <w:r w:rsidRPr="00B80771">
        <w:rPr>
          <w:rFonts w:cstheme="minorHAnsi"/>
          <w:sz w:val="22"/>
          <w:szCs w:val="22"/>
        </w:rPr>
        <w:t xml:space="preserve">Request by Heywood Hospital for a substantial capital expenditure. </w:t>
      </w:r>
      <w:r w:rsidRPr="00B80771">
        <w:rPr>
          <w:rFonts w:cstheme="minorHAnsi"/>
          <w:b/>
          <w:bCs/>
          <w:sz w:val="22"/>
          <w:szCs w:val="22"/>
        </w:rPr>
        <w:t>(Vote)</w:t>
      </w:r>
    </w:p>
    <w:p w14:paraId="07C2CCFA" w14:textId="77777777" w:rsidR="00D71E3A" w:rsidRPr="00B80771" w:rsidRDefault="00D71E3A" w:rsidP="00CC5E3D">
      <w:pPr>
        <w:pStyle w:val="Body"/>
        <w:tabs>
          <w:tab w:val="left" w:pos="540"/>
          <w:tab w:val="left" w:pos="900"/>
        </w:tabs>
        <w:ind w:left="540"/>
        <w:rPr>
          <w:rFonts w:eastAsia="Calibri"/>
          <w:bCs/>
          <w:sz w:val="22"/>
          <w:szCs w:val="22"/>
        </w:rPr>
      </w:pPr>
    </w:p>
    <w:p w14:paraId="61D2E8AC" w14:textId="33AF121F" w:rsidR="008E3455" w:rsidRPr="00B80771" w:rsidRDefault="00931349" w:rsidP="00CC5E3D">
      <w:pPr>
        <w:pStyle w:val="Body"/>
        <w:numPr>
          <w:ilvl w:val="0"/>
          <w:numId w:val="2"/>
        </w:numPr>
        <w:tabs>
          <w:tab w:val="left" w:pos="720"/>
          <w:tab w:val="left" w:pos="900"/>
        </w:tabs>
        <w:ind w:left="360"/>
        <w:rPr>
          <w:rFonts w:eastAsia="Calibri"/>
          <w:bCs/>
          <w:sz w:val="22"/>
          <w:szCs w:val="22"/>
        </w:rPr>
      </w:pPr>
      <w:r w:rsidRPr="00B80771">
        <w:rPr>
          <w:rFonts w:eastAsia="Calibri"/>
          <w:b/>
          <w:sz w:val="22"/>
          <w:szCs w:val="22"/>
        </w:rPr>
        <w:t xml:space="preserve">PRELIMINARY </w:t>
      </w:r>
      <w:r w:rsidR="008E3455" w:rsidRPr="00B80771">
        <w:rPr>
          <w:rFonts w:eastAsia="Calibri"/>
          <w:b/>
          <w:sz w:val="22"/>
          <w:szCs w:val="22"/>
        </w:rPr>
        <w:t>REGULATIONS</w:t>
      </w:r>
    </w:p>
    <w:p w14:paraId="17CB33CB" w14:textId="70B1AE4D" w:rsidR="00B80771" w:rsidRPr="00B80771" w:rsidRDefault="00B80771" w:rsidP="00CC5E3D">
      <w:pPr>
        <w:pStyle w:val="ListParagraph"/>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540"/>
        <w:contextualSpacing/>
        <w:rPr>
          <w:rFonts w:cstheme="minorHAnsi"/>
          <w:i/>
          <w:iCs/>
          <w:sz w:val="22"/>
          <w:szCs w:val="22"/>
        </w:rPr>
      </w:pPr>
      <w:r w:rsidRPr="00B80771">
        <w:rPr>
          <w:rFonts w:cstheme="minorHAnsi"/>
          <w:sz w:val="22"/>
          <w:szCs w:val="22"/>
        </w:rPr>
        <w:t xml:space="preserve">Overview of proposed </w:t>
      </w:r>
      <w:r w:rsidR="0028110C">
        <w:rPr>
          <w:rFonts w:cstheme="minorHAnsi"/>
          <w:sz w:val="22"/>
          <w:szCs w:val="22"/>
        </w:rPr>
        <w:t>repeal</w:t>
      </w:r>
      <w:r w:rsidR="00207746">
        <w:rPr>
          <w:rFonts w:cstheme="minorHAnsi"/>
          <w:sz w:val="22"/>
          <w:szCs w:val="22"/>
        </w:rPr>
        <w:t xml:space="preserve"> of</w:t>
      </w:r>
      <w:r w:rsidRPr="00B80771">
        <w:rPr>
          <w:rFonts w:cstheme="minorHAnsi"/>
          <w:sz w:val="22"/>
          <w:szCs w:val="22"/>
        </w:rPr>
        <w:t xml:space="preserve"> 105 CMR 216, </w:t>
      </w:r>
      <w:r w:rsidRPr="00B80771">
        <w:rPr>
          <w:rFonts w:cstheme="minorHAnsi"/>
          <w:i/>
          <w:iCs/>
          <w:sz w:val="22"/>
          <w:szCs w:val="22"/>
        </w:rPr>
        <w:t>Massachusetts Wellness Tax Credit Incentive.</w:t>
      </w:r>
    </w:p>
    <w:p w14:paraId="5EDE583C" w14:textId="77777777" w:rsidR="00B80771" w:rsidRPr="00B80771" w:rsidRDefault="00B80771" w:rsidP="00CC5E3D">
      <w:pPr>
        <w:pStyle w:val="ListParagraph"/>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540"/>
        <w:contextualSpacing/>
        <w:rPr>
          <w:rFonts w:eastAsia="Calibri"/>
          <w:i/>
          <w:iCs/>
          <w:sz w:val="22"/>
          <w:szCs w:val="22"/>
        </w:rPr>
      </w:pPr>
    </w:p>
    <w:p w14:paraId="6B9BB56E" w14:textId="77777777" w:rsidR="00B80771" w:rsidRPr="00B80771" w:rsidRDefault="00B80771" w:rsidP="00CC5E3D">
      <w:pPr>
        <w:pStyle w:val="Body"/>
        <w:numPr>
          <w:ilvl w:val="0"/>
          <w:numId w:val="2"/>
        </w:numPr>
        <w:tabs>
          <w:tab w:val="left" w:pos="720"/>
          <w:tab w:val="left" w:pos="900"/>
        </w:tabs>
        <w:ind w:left="360"/>
        <w:rPr>
          <w:rFonts w:eastAsia="Calibri"/>
          <w:bCs/>
          <w:sz w:val="22"/>
          <w:szCs w:val="22"/>
        </w:rPr>
      </w:pPr>
      <w:r w:rsidRPr="00B80771">
        <w:rPr>
          <w:rFonts w:eastAsia="Calibri"/>
          <w:b/>
          <w:sz w:val="22"/>
          <w:szCs w:val="22"/>
        </w:rPr>
        <w:t>FINAL REGULATIONS</w:t>
      </w:r>
    </w:p>
    <w:p w14:paraId="7BFC6CB6" w14:textId="7C7D5BEE" w:rsidR="00B80771" w:rsidRPr="00B80771" w:rsidRDefault="00B80771" w:rsidP="00CC5E3D">
      <w:pPr>
        <w:pStyle w:val="ListParagraph"/>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540"/>
        <w:contextualSpacing/>
        <w:rPr>
          <w:rFonts w:cstheme="minorHAnsi"/>
          <w:sz w:val="22"/>
          <w:szCs w:val="22"/>
        </w:rPr>
      </w:pPr>
      <w:r w:rsidRPr="00B80771">
        <w:rPr>
          <w:rFonts w:cstheme="minorHAnsi"/>
          <w:sz w:val="22"/>
          <w:szCs w:val="22"/>
        </w:rPr>
        <w:t xml:space="preserve">Request to promulgate amendments to 105 CMR 150, </w:t>
      </w:r>
      <w:r w:rsidRPr="00B80771">
        <w:rPr>
          <w:rFonts w:cstheme="minorHAnsi"/>
          <w:i/>
          <w:iCs/>
          <w:sz w:val="22"/>
          <w:szCs w:val="22"/>
        </w:rPr>
        <w:t xml:space="preserve">Standards for </w:t>
      </w:r>
      <w:r w:rsidR="007A0A93">
        <w:rPr>
          <w:rFonts w:cstheme="minorHAnsi"/>
          <w:i/>
          <w:iCs/>
          <w:sz w:val="22"/>
          <w:szCs w:val="22"/>
        </w:rPr>
        <w:t>L</w:t>
      </w:r>
      <w:r w:rsidRPr="00B80771">
        <w:rPr>
          <w:rFonts w:cstheme="minorHAnsi"/>
          <w:i/>
          <w:iCs/>
          <w:sz w:val="22"/>
          <w:szCs w:val="22"/>
        </w:rPr>
        <w:t>ong-</w:t>
      </w:r>
      <w:r w:rsidR="007A0A93">
        <w:rPr>
          <w:rFonts w:cstheme="minorHAnsi"/>
          <w:i/>
          <w:iCs/>
          <w:sz w:val="22"/>
          <w:szCs w:val="22"/>
        </w:rPr>
        <w:t>T</w:t>
      </w:r>
      <w:r w:rsidRPr="00B80771">
        <w:rPr>
          <w:rFonts w:cstheme="minorHAnsi"/>
          <w:i/>
          <w:iCs/>
          <w:sz w:val="22"/>
          <w:szCs w:val="22"/>
        </w:rPr>
        <w:t xml:space="preserve">erm </w:t>
      </w:r>
      <w:r w:rsidR="007A0A93">
        <w:rPr>
          <w:rFonts w:cstheme="minorHAnsi"/>
          <w:i/>
          <w:iCs/>
          <w:sz w:val="22"/>
          <w:szCs w:val="22"/>
        </w:rPr>
        <w:t>C</w:t>
      </w:r>
      <w:r w:rsidRPr="00B80771">
        <w:rPr>
          <w:rFonts w:cstheme="minorHAnsi"/>
          <w:i/>
          <w:iCs/>
          <w:sz w:val="22"/>
          <w:szCs w:val="22"/>
        </w:rPr>
        <w:t xml:space="preserve">are </w:t>
      </w:r>
      <w:r w:rsidR="007A0A93">
        <w:rPr>
          <w:rFonts w:cstheme="minorHAnsi"/>
          <w:i/>
          <w:iCs/>
          <w:sz w:val="22"/>
          <w:szCs w:val="22"/>
        </w:rPr>
        <w:t>F</w:t>
      </w:r>
      <w:r w:rsidRPr="00B80771">
        <w:rPr>
          <w:rFonts w:cstheme="minorHAnsi"/>
          <w:i/>
          <w:iCs/>
          <w:sz w:val="22"/>
          <w:szCs w:val="22"/>
        </w:rPr>
        <w:t>acilities.</w:t>
      </w:r>
      <w:r w:rsidRPr="00B80771">
        <w:rPr>
          <w:rFonts w:cstheme="minorHAnsi"/>
          <w:sz w:val="22"/>
          <w:szCs w:val="22"/>
        </w:rPr>
        <w:t xml:space="preserve"> </w:t>
      </w:r>
      <w:r w:rsidRPr="00B80771">
        <w:rPr>
          <w:rFonts w:cstheme="minorHAnsi"/>
          <w:b/>
          <w:bCs/>
          <w:sz w:val="22"/>
          <w:szCs w:val="22"/>
        </w:rPr>
        <w:t>(Vote)</w:t>
      </w:r>
    </w:p>
    <w:p w14:paraId="38337B4C" w14:textId="49CCA011" w:rsidR="00B80771" w:rsidRPr="00B80771" w:rsidRDefault="00B80771" w:rsidP="00CC5E3D">
      <w:pPr>
        <w:pStyle w:val="ListParagraph"/>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540"/>
        <w:contextualSpacing/>
        <w:rPr>
          <w:rFonts w:cstheme="minorHAnsi"/>
          <w:sz w:val="22"/>
          <w:szCs w:val="22"/>
        </w:rPr>
      </w:pPr>
      <w:r w:rsidRPr="00B80771">
        <w:rPr>
          <w:rFonts w:cstheme="minorHAnsi"/>
          <w:sz w:val="22"/>
          <w:szCs w:val="22"/>
        </w:rPr>
        <w:t xml:space="preserve">Request to promulgate amendments to 105 CMR 141, </w:t>
      </w:r>
      <w:r w:rsidRPr="00B80771">
        <w:rPr>
          <w:rFonts w:cstheme="minorHAnsi"/>
          <w:i/>
          <w:iCs/>
          <w:sz w:val="22"/>
          <w:szCs w:val="22"/>
        </w:rPr>
        <w:t>Licensure of Hospice Programs.</w:t>
      </w:r>
      <w:r w:rsidRPr="00B80771">
        <w:rPr>
          <w:rFonts w:cstheme="minorHAnsi"/>
          <w:sz w:val="22"/>
          <w:szCs w:val="22"/>
        </w:rPr>
        <w:t xml:space="preserve"> </w:t>
      </w:r>
      <w:r w:rsidRPr="00B80771">
        <w:rPr>
          <w:rFonts w:cstheme="minorHAnsi"/>
          <w:b/>
          <w:bCs/>
          <w:sz w:val="22"/>
          <w:szCs w:val="22"/>
        </w:rPr>
        <w:t>(Vote)</w:t>
      </w:r>
    </w:p>
    <w:p w14:paraId="4A222F9F" w14:textId="71C06072" w:rsidR="00B80771" w:rsidRPr="00B80771" w:rsidRDefault="00B80771" w:rsidP="00CC5E3D">
      <w:pPr>
        <w:pStyle w:val="ListParagraph"/>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540"/>
        <w:contextualSpacing/>
        <w:rPr>
          <w:rFonts w:cstheme="minorHAnsi"/>
          <w:sz w:val="22"/>
          <w:szCs w:val="22"/>
        </w:rPr>
      </w:pPr>
      <w:r w:rsidRPr="00B80771">
        <w:rPr>
          <w:rFonts w:cstheme="minorHAnsi"/>
          <w:sz w:val="22"/>
          <w:szCs w:val="22"/>
        </w:rPr>
        <w:t xml:space="preserve">Request to promulgate 105 CMR 159, </w:t>
      </w:r>
      <w:r w:rsidRPr="00CC5E3D">
        <w:rPr>
          <w:rFonts w:cstheme="minorHAnsi"/>
          <w:i/>
          <w:iCs/>
          <w:sz w:val="22"/>
          <w:szCs w:val="22"/>
        </w:rPr>
        <w:t>COVID-19</w:t>
      </w:r>
      <w:r w:rsidRPr="00B80771">
        <w:rPr>
          <w:rFonts w:cstheme="minorHAnsi"/>
          <w:sz w:val="22"/>
          <w:szCs w:val="22"/>
        </w:rPr>
        <w:t xml:space="preserve"> </w:t>
      </w:r>
      <w:r w:rsidRPr="00B80771">
        <w:rPr>
          <w:rFonts w:cstheme="minorHAnsi"/>
          <w:i/>
          <w:iCs/>
          <w:sz w:val="22"/>
          <w:szCs w:val="22"/>
        </w:rPr>
        <w:t>Vaccinations for Certain Staff Providing Home Care Services in Massachusetts.</w:t>
      </w:r>
      <w:r w:rsidRPr="00B80771">
        <w:rPr>
          <w:rFonts w:cstheme="minorHAnsi"/>
          <w:sz w:val="22"/>
          <w:szCs w:val="22"/>
        </w:rPr>
        <w:t xml:space="preserve"> </w:t>
      </w:r>
      <w:r w:rsidRPr="00B80771">
        <w:rPr>
          <w:rFonts w:cstheme="minorHAnsi"/>
          <w:b/>
          <w:bCs/>
          <w:sz w:val="22"/>
          <w:szCs w:val="22"/>
        </w:rPr>
        <w:t>(Vote)</w:t>
      </w:r>
    </w:p>
    <w:p w14:paraId="7C40EBCC" w14:textId="77777777" w:rsidR="00B80771" w:rsidRPr="00B80771" w:rsidRDefault="00B80771" w:rsidP="00CC5E3D">
      <w:pPr>
        <w:pStyle w:val="Body"/>
        <w:tabs>
          <w:tab w:val="left" w:pos="720"/>
          <w:tab w:val="left" w:pos="900"/>
        </w:tabs>
        <w:ind w:left="540"/>
        <w:rPr>
          <w:rFonts w:eastAsia="Calibri"/>
          <w:bCs/>
          <w:sz w:val="22"/>
          <w:szCs w:val="22"/>
        </w:rPr>
      </w:pPr>
    </w:p>
    <w:p w14:paraId="4DC720CE" w14:textId="1E962DBB" w:rsidR="008B6D6B" w:rsidRPr="00B80771" w:rsidRDefault="008B6D6B" w:rsidP="00CC5E3D">
      <w:pPr>
        <w:pStyle w:val="Body"/>
        <w:numPr>
          <w:ilvl w:val="0"/>
          <w:numId w:val="2"/>
        </w:numPr>
        <w:tabs>
          <w:tab w:val="left" w:pos="720"/>
          <w:tab w:val="left" w:pos="900"/>
        </w:tabs>
        <w:ind w:left="360"/>
        <w:rPr>
          <w:rFonts w:eastAsia="Calibri"/>
          <w:bCs/>
          <w:sz w:val="22"/>
          <w:szCs w:val="22"/>
        </w:rPr>
      </w:pPr>
      <w:r w:rsidRPr="00B80771">
        <w:rPr>
          <w:rFonts w:eastAsia="Calibri"/>
          <w:b/>
          <w:sz w:val="22"/>
          <w:szCs w:val="22"/>
        </w:rPr>
        <w:t>PRESENTATIONS</w:t>
      </w:r>
    </w:p>
    <w:p w14:paraId="1E44BB03" w14:textId="75B8B411" w:rsidR="008B6D6B" w:rsidRDefault="008B6D6B" w:rsidP="00CC5E3D">
      <w:pPr>
        <w:pStyle w:val="ListParagraph"/>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540"/>
        <w:contextualSpacing/>
        <w:rPr>
          <w:rFonts w:cstheme="minorHAnsi"/>
          <w:sz w:val="22"/>
          <w:szCs w:val="22"/>
        </w:rPr>
      </w:pPr>
      <w:r w:rsidRPr="00CC5E3D">
        <w:rPr>
          <w:rFonts w:cstheme="minorHAnsi"/>
          <w:sz w:val="22"/>
          <w:szCs w:val="22"/>
        </w:rPr>
        <w:t>New Results and Updates from the COVID-19 Community Impact Survey (CCIS)</w:t>
      </w:r>
      <w:r w:rsidR="00CD056C" w:rsidRPr="00CC5E3D">
        <w:rPr>
          <w:rFonts w:cstheme="minorHAnsi"/>
          <w:sz w:val="22"/>
          <w:szCs w:val="22"/>
        </w:rPr>
        <w:t>.</w:t>
      </w:r>
    </w:p>
    <w:p w14:paraId="49E0DC4C" w14:textId="77777777" w:rsidR="00CC5E3D" w:rsidRPr="00CC5E3D" w:rsidRDefault="00CC5E3D" w:rsidP="00CC5E3D">
      <w:pPr>
        <w:pStyle w:val="ListParagraph"/>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540"/>
        <w:contextualSpacing/>
        <w:rPr>
          <w:rFonts w:cstheme="minorHAnsi"/>
          <w:sz w:val="22"/>
          <w:szCs w:val="22"/>
        </w:rPr>
      </w:pPr>
    </w:p>
    <w:p w14:paraId="41E36876" w14:textId="77777777" w:rsidR="00D71E3A" w:rsidRPr="00105CF3" w:rsidRDefault="00D71E3A" w:rsidP="00D71E3A">
      <w:pPr>
        <w:spacing w:after="0" w:line="240" w:lineRule="auto"/>
        <w:rPr>
          <w:rFonts w:ascii="Times New Roman" w:hAnsi="Times New Roman" w:cs="Times New Roman"/>
          <w:sz w:val="16"/>
          <w:szCs w:val="16"/>
        </w:rPr>
      </w:pPr>
    </w:p>
    <w:p w14:paraId="4C2B440B" w14:textId="77777777" w:rsidR="00D71E3A" w:rsidRDefault="00D71E3A" w:rsidP="00D71E3A">
      <w:pPr>
        <w:pBdr>
          <w:top w:val="single" w:sz="4" w:space="1" w:color="auto"/>
          <w:bottom w:val="single" w:sz="6" w:space="1" w:color="auto"/>
        </w:pBdr>
        <w:spacing w:after="0" w:line="240" w:lineRule="auto"/>
        <w:jc w:val="both"/>
        <w:rPr>
          <w:rFonts w:ascii="Times New Roman" w:eastAsia="MS Mincho" w:hAnsi="Times New Roman" w:cs="Times New Roman"/>
          <w:i/>
          <w:szCs w:val="20"/>
          <w:lang w:eastAsia="ja-JP"/>
        </w:rPr>
      </w:pPr>
    </w:p>
    <w:p w14:paraId="59ABBA4D" w14:textId="08EC5236" w:rsidR="00976996" w:rsidRDefault="00D71E3A" w:rsidP="00976996">
      <w:pPr>
        <w:pBdr>
          <w:top w:val="single" w:sz="4" w:space="1" w:color="auto"/>
          <w:bottom w:val="single" w:sz="6" w:space="1" w:color="auto"/>
        </w:pBdr>
        <w:spacing w:after="0" w:line="240" w:lineRule="auto"/>
        <w:jc w:val="both"/>
        <w:rPr>
          <w:rFonts w:ascii="Times New Roman" w:eastAsia="MS Mincho" w:hAnsi="Times New Roman" w:cs="Times New Roman"/>
          <w:i/>
          <w:szCs w:val="20"/>
          <w:lang w:eastAsia="ja-JP"/>
        </w:rPr>
      </w:pPr>
      <w:r w:rsidRPr="00CA1682">
        <w:rPr>
          <w:rFonts w:ascii="Times New Roman" w:eastAsia="MS Mincho" w:hAnsi="Times New Roman" w:cs="Times New Roman"/>
          <w:i/>
          <w:szCs w:val="20"/>
          <w:lang w:eastAsia="ja-JP"/>
        </w:rPr>
        <w:t xml:space="preserve">The Commissioner and the Public Health Council are defined by law as constituting the Department of Public Health. The Council has one regular meeting per month. These meetings are open to public attendance except when the Council meets in Executive Session. The Council’s meetings are not hearings, nor do members of the public have a right to speak or address the Council. The docket will indicate whether or not floor discussions are anticipated. For purposes of fairness since the regular meeting is not </w:t>
      </w:r>
      <w:r w:rsidRPr="00CA1682">
        <w:rPr>
          <w:rFonts w:ascii="Times New Roman" w:eastAsia="MS Mincho" w:hAnsi="Times New Roman" w:cs="Times New Roman"/>
          <w:i/>
          <w:szCs w:val="20"/>
          <w:lang w:eastAsia="ja-JP"/>
        </w:rPr>
        <w:lastRenderedPageBreak/>
        <w:t xml:space="preserve">a hearing and is not advertised as such, presentations from the floor may require delaying a decision until a subsequent meeting. </w:t>
      </w:r>
    </w:p>
    <w:p w14:paraId="6D1A9504" w14:textId="77777777" w:rsidR="00976996" w:rsidRPr="00976996" w:rsidRDefault="00976996" w:rsidP="00976996">
      <w:pPr>
        <w:pBdr>
          <w:top w:val="single" w:sz="4" w:space="1" w:color="auto"/>
          <w:bottom w:val="single" w:sz="6" w:space="1" w:color="auto"/>
        </w:pBdr>
        <w:spacing w:after="0" w:line="240" w:lineRule="auto"/>
        <w:jc w:val="both"/>
        <w:rPr>
          <w:rFonts w:ascii="Times New Roman" w:eastAsia="MS Mincho" w:hAnsi="Times New Roman" w:cs="Times New Roman"/>
          <w:i/>
          <w:szCs w:val="20"/>
          <w:lang w:eastAsia="ja-JP"/>
        </w:rPr>
      </w:pPr>
    </w:p>
    <w:sectPr w:rsidR="00976996" w:rsidRPr="00976996">
      <w:headerReference w:type="even"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945FC2" w14:textId="77777777" w:rsidR="0076199E" w:rsidRDefault="0076199E">
      <w:pPr>
        <w:spacing w:after="0" w:line="240" w:lineRule="auto"/>
      </w:pPr>
      <w:r>
        <w:separator/>
      </w:r>
    </w:p>
  </w:endnote>
  <w:endnote w:type="continuationSeparator" w:id="0">
    <w:p w14:paraId="0753DB3E" w14:textId="77777777" w:rsidR="0076199E" w:rsidRDefault="007619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DB41D7" w14:textId="77777777" w:rsidR="0076199E" w:rsidRDefault="0076199E">
      <w:pPr>
        <w:spacing w:after="0" w:line="240" w:lineRule="auto"/>
      </w:pPr>
      <w:r>
        <w:separator/>
      </w:r>
    </w:p>
  </w:footnote>
  <w:footnote w:type="continuationSeparator" w:id="0">
    <w:p w14:paraId="15BFE30E" w14:textId="77777777" w:rsidR="0076199E" w:rsidRDefault="007619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EF49BA" w14:textId="77777777" w:rsidR="00200E47" w:rsidRDefault="00D71E3A">
    <w:pPr>
      <w:pStyle w:val="Header"/>
    </w:pPr>
    <w:r>
      <w:rPr>
        <w:noProof/>
      </w:rPr>
      <mc:AlternateContent>
        <mc:Choice Requires="wps">
          <w:drawing>
            <wp:anchor distT="0" distB="0" distL="114300" distR="114300" simplePos="0" relativeHeight="251659264" behindDoc="1" locked="0" layoutInCell="0" allowOverlap="1" wp14:anchorId="2131FB3A" wp14:editId="157FA59B">
              <wp:simplePos x="0" y="0"/>
              <wp:positionH relativeFrom="margin">
                <wp:align>center</wp:align>
              </wp:positionH>
              <wp:positionV relativeFrom="margin">
                <wp:align>center</wp:align>
              </wp:positionV>
              <wp:extent cx="5237480" cy="3142615"/>
              <wp:effectExtent l="0" t="1143000" r="0" b="65786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D00F45D" w14:textId="77777777" w:rsidR="00D71E3A" w:rsidRDefault="00D71E3A" w:rsidP="00D71E3A">
                          <w:pPr>
                            <w:jc w:val="center"/>
                            <w:rPr>
                              <w:rFonts w:ascii="Calibri" w:hAnsi="Calibri" w:cs="Calibri"/>
                              <w:color w:val="C0C0C0"/>
                              <w:sz w:val="2"/>
                              <w:szCs w:val="2"/>
                              <w14:textFill>
                                <w14:solidFill>
                                  <w14:srgbClr w14:val="C0C0C0">
                                    <w14:alpha w14:val="50000"/>
                                  </w14:srgbClr>
                                </w14:solidFill>
                              </w14:textFill>
                            </w:rPr>
                          </w:pPr>
                          <w:r>
                            <w:rPr>
                              <w:rFonts w:ascii="Calibri" w:hAnsi="Calibri" w:cs="Calibri"/>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131FB3A" id="_x0000_t202" coordsize="21600,21600" o:spt="202" path="m,l,21600r21600,l21600,xe">
              <v:stroke joinstyle="miter"/>
              <v:path gradientshapeok="t" o:connecttype="rect"/>
            </v:shapetype>
            <v:shape id="Text Box 2" o:spid="_x0000_s1026" type="#_x0000_t202" style="position:absolute;margin-left:0;margin-top:0;width:412.4pt;height:247.45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" o:allowincell="f" filled="f" stroked="f">
              <v:stroke joinstyle="round"/>
              <o:lock v:ext="edit" shapetype="t"/>
              <v:textbox style="mso-fit-shape-to-text:t">
                <w:txbxContent>
                  <w:p w14:paraId="5D00F45D" w14:textId="77777777" w:rsidR="00D71E3A" w:rsidRDefault="00D71E3A" w:rsidP="00D71E3A">
                    <w:pPr>
                      <w:jc w:val="center"/>
                      <w:rPr>
                        <w:rFonts w:ascii="Calibri" w:hAnsi="Calibri" w:cs="Calibri"/>
                        <w:color w:val="C0C0C0"/>
                        <w:sz w:val="2"/>
                        <w:szCs w:val="2"/>
                        <w14:textFill>
                          <w14:solidFill>
                            <w14:srgbClr w14:val="C0C0C0">
                              <w14:alpha w14:val="50000"/>
                            </w14:srgbClr>
                          </w14:solidFill>
                        </w14:textFill>
                      </w:rPr>
                    </w:pPr>
                    <w:r>
                      <w:rPr>
                        <w:rFonts w:ascii="Calibri" w:hAnsi="Calibri" w:cs="Calibri"/>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7A78DA"/>
    <w:multiLevelType w:val="hybridMultilevel"/>
    <w:tmpl w:val="91D2C250"/>
    <w:lvl w:ilvl="0" w:tplc="E0CCAAF0">
      <w:start w:val="1"/>
      <w:numFmt w:val="decimal"/>
      <w:lvlText w:val="%1."/>
      <w:lvlJc w:val="left"/>
      <w:pPr>
        <w:ind w:left="720" w:hanging="360"/>
      </w:pPr>
      <w:rPr>
        <w:b/>
      </w:rPr>
    </w:lvl>
    <w:lvl w:ilvl="1" w:tplc="EEBE9838">
      <w:start w:val="1"/>
      <w:numFmt w:val="lowerLetter"/>
      <w:lvlText w:val="%2."/>
      <w:lvlJc w:val="left"/>
      <w:pPr>
        <w:ind w:left="1440" w:hanging="360"/>
      </w:pPr>
      <w:rPr>
        <w:b w:val="0"/>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D04566F"/>
    <w:multiLevelType w:val="hybridMultilevel"/>
    <w:tmpl w:val="67BADE10"/>
    <w:styleLink w:val="ImportedStyle1"/>
    <w:lvl w:ilvl="0" w:tplc="99A6F586">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9E8CFA6">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02AD24E">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0441BD4">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6363516">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9CAC908">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202CDD0">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ED480A2">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4283E6A">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55736F4E"/>
    <w:multiLevelType w:val="hybridMultilevel"/>
    <w:tmpl w:val="CA64E82A"/>
    <w:lvl w:ilvl="0" w:tplc="1DEA0948">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3B2BDF4">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68431C0">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F184586">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3802174">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F702534">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568E07E">
      <w:start w:val="1"/>
      <w:numFmt w:val="bullet"/>
      <w:lvlText w:val="‒"/>
      <w:lvlJc w:val="left"/>
      <w:rPr>
        <w:rFonts w:ascii="Courier New" w:hAnsi="Courier New"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D42602E">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A867756">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684566DC"/>
    <w:multiLevelType w:val="hybridMultilevel"/>
    <w:tmpl w:val="B9244D4E"/>
    <w:lvl w:ilvl="0" w:tplc="C79C38CA">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5AA45F8">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568E07E">
      <w:start w:val="1"/>
      <w:numFmt w:val="bullet"/>
      <w:lvlText w:val="‒"/>
      <w:lvlJc w:val="left"/>
      <w:rPr>
        <w:rFonts w:ascii="Courier New" w:hAnsi="Courier New"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FF058B2">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E6E69EA">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FDAB07E">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6B4312C">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5068338">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4326CC0">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776F3BA7"/>
    <w:multiLevelType w:val="hybridMultilevel"/>
    <w:tmpl w:val="67BADE10"/>
    <w:numStyleLink w:val="ImportedStyle1"/>
  </w:abstractNum>
  <w:num w:numId="1">
    <w:abstractNumId w:val="1"/>
  </w:num>
  <w:num w:numId="2">
    <w:abstractNumId w:val="4"/>
    <w:lvlOverride w:ilvl="0">
      <w:lvl w:ilvl="0" w:tplc="75245794">
        <w:start w:val="1"/>
        <w:numFmt w:val="decimal"/>
        <w:lvlText w:val="%1."/>
        <w:lvlJc w:val="left"/>
        <w:pPr>
          <w:ind w:left="720" w:hanging="360"/>
        </w:pPr>
        <w:rPr>
          <w:rFonts w:hAnsi="Arial Unicode MS"/>
          <w:b/>
          <w:caps w:val="0"/>
          <w:smallCaps w:val="0"/>
          <w:strike w:val="0"/>
          <w:dstrike w:val="0"/>
          <w:outline w:val="0"/>
          <w:emboss w:val="0"/>
          <w:imprint w:val="0"/>
          <w:spacing w:val="0"/>
          <w:w w:val="100"/>
          <w:kern w:val="0"/>
          <w:position w:val="0"/>
          <w:highlight w:val="none"/>
          <w:vertAlign w:val="baseline"/>
        </w:rPr>
      </w:lvl>
    </w:lvlOverride>
    <w:lvlOverride w:ilvl="1">
      <w:lvl w:ilvl="1" w:tplc="544A2CF4">
        <w:start w:val="1"/>
        <w:numFmt w:val="lowerLetter"/>
        <w:lvlText w:val="%2."/>
        <w:lvlJc w:val="left"/>
        <w:pPr>
          <w:ind w:left="900" w:hanging="360"/>
        </w:pPr>
        <w:rPr>
          <w:rFonts w:hAnsi="Arial Unicode MS"/>
          <w:b w:val="0"/>
          <w:i w:val="0"/>
          <w:iCs w:val="0"/>
          <w:caps w:val="0"/>
          <w:smallCaps w:val="0"/>
          <w:strike w:val="0"/>
          <w:dstrike w:val="0"/>
          <w:outline w:val="0"/>
          <w:emboss w:val="0"/>
          <w:imprint w:val="0"/>
          <w:spacing w:val="0"/>
          <w:w w:val="100"/>
          <w:kern w:val="0"/>
          <w:position w:val="0"/>
          <w:highlight w:val="none"/>
          <w:vertAlign w:val="baseline"/>
        </w:rPr>
      </w:lvl>
    </w:lvlOverride>
  </w:num>
  <w:num w:numId="3">
    <w:abstractNumId w:val="0"/>
  </w:num>
  <w:num w:numId="4">
    <w:abstractNumId w:val="4"/>
  </w:num>
  <w:num w:numId="5">
    <w:abstractNumId w:val="3"/>
  </w:num>
  <w:num w:numId="6">
    <w:abstractNumId w:val="4"/>
    <w:lvlOverride w:ilvl="0">
      <w:startOverride w:val="1"/>
      <w:lvl w:ilvl="0" w:tplc="75245794">
        <w:start w:val="1"/>
        <w:numFmt w:val="decimal"/>
        <w:lvlText w:val="%1."/>
        <w:lvlJc w:val="left"/>
        <w:pPr>
          <w:ind w:left="0" w:hanging="360"/>
        </w:pPr>
        <w:rPr>
          <w:rFonts w:hAnsi="Arial Unicode MS"/>
          <w:b/>
          <w:caps w:val="0"/>
          <w:smallCaps w:val="0"/>
          <w:strike w:val="0"/>
          <w:dstrike w:val="0"/>
          <w:outline w:val="0"/>
          <w:shadow w:val="0"/>
          <w:emboss w:val="0"/>
          <w:imprint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1">
      <w:startOverride w:val="1"/>
      <w:lvl w:ilvl="1" w:tplc="544A2CF4">
        <w:start w:val="1"/>
        <w:numFmt w:val="decimal"/>
        <w:lvlText w:val="%2."/>
        <w:lvlJc w:val="left"/>
        <w:pPr>
          <w:ind w:left="900" w:hanging="360"/>
        </w:pPr>
        <w:rPr>
          <w:rFonts w:hAnsi="Arial Unicode MS"/>
          <w:b w:val="0"/>
          <w:i w:val="0"/>
          <w:iCs w:val="0"/>
          <w:caps w:val="0"/>
          <w:smallCaps w:val="0"/>
          <w:strike w:val="0"/>
          <w:dstrike w:val="0"/>
          <w:outline w:val="0"/>
          <w:shadow w:val="0"/>
          <w:emboss w:val="0"/>
          <w:imprint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2">
      <w:startOverride w:val="1"/>
      <w:lvl w:ilvl="2" w:tplc="E05CD4DE">
        <w:start w:val="1"/>
        <w:numFmt w:val="decimal"/>
        <w:lvlText w:val=""/>
        <w:lvlJc w:val="left"/>
      </w:lvl>
    </w:lvlOverride>
    <w:lvlOverride w:ilvl="3">
      <w:startOverride w:val="1"/>
      <w:lvl w:ilvl="3" w:tplc="E64CA13C">
        <w:start w:val="1"/>
        <w:numFmt w:val="decimal"/>
        <w:lvlText w:val=""/>
        <w:lvlJc w:val="left"/>
      </w:lvl>
    </w:lvlOverride>
    <w:lvlOverride w:ilvl="4">
      <w:startOverride w:val="1"/>
      <w:lvl w:ilvl="4" w:tplc="ED487ADC">
        <w:start w:val="1"/>
        <w:numFmt w:val="decimal"/>
        <w:lvlText w:val=""/>
        <w:lvlJc w:val="left"/>
      </w:lvl>
    </w:lvlOverride>
    <w:lvlOverride w:ilvl="5">
      <w:startOverride w:val="1"/>
      <w:lvl w:ilvl="5" w:tplc="DC08B970">
        <w:start w:val="1"/>
        <w:numFmt w:val="decimal"/>
        <w:lvlText w:val=""/>
        <w:lvlJc w:val="left"/>
      </w:lvl>
    </w:lvlOverride>
    <w:lvlOverride w:ilvl="6">
      <w:startOverride w:val="1"/>
      <w:lvl w:ilvl="6" w:tplc="71AE8A32">
        <w:start w:val="1"/>
        <w:numFmt w:val="decimal"/>
        <w:lvlText w:val=""/>
        <w:lvlJc w:val="left"/>
      </w:lvl>
    </w:lvlOverride>
    <w:lvlOverride w:ilvl="7">
      <w:startOverride w:val="1"/>
      <w:lvl w:ilvl="7" w:tplc="2B7A6910">
        <w:start w:val="1"/>
        <w:numFmt w:val="decimal"/>
        <w:lvlText w:val=""/>
        <w:lvlJc w:val="left"/>
      </w:lvl>
    </w:lvlOverride>
    <w:lvlOverride w:ilvl="8">
      <w:startOverride w:val="1"/>
      <w:lvl w:ilvl="8" w:tplc="1F4C1864">
        <w:start w:val="1"/>
        <w:numFmt w:val="decimal"/>
        <w:lvlText w:val=""/>
        <w:lvlJc w:val="left"/>
      </w:lvl>
    </w:lvlOverride>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288"/>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71E3A"/>
    <w:rsid w:val="00027099"/>
    <w:rsid w:val="00057F3E"/>
    <w:rsid w:val="00144671"/>
    <w:rsid w:val="00160765"/>
    <w:rsid w:val="00163197"/>
    <w:rsid w:val="00192A1C"/>
    <w:rsid w:val="001B5AA5"/>
    <w:rsid w:val="001E2946"/>
    <w:rsid w:val="001F0910"/>
    <w:rsid w:val="00207746"/>
    <w:rsid w:val="0028110C"/>
    <w:rsid w:val="00294EC6"/>
    <w:rsid w:val="002E7F2B"/>
    <w:rsid w:val="0032591D"/>
    <w:rsid w:val="00372949"/>
    <w:rsid w:val="003D751A"/>
    <w:rsid w:val="00437A79"/>
    <w:rsid w:val="004E595D"/>
    <w:rsid w:val="00612323"/>
    <w:rsid w:val="00613888"/>
    <w:rsid w:val="0076199E"/>
    <w:rsid w:val="007A0A93"/>
    <w:rsid w:val="0080428B"/>
    <w:rsid w:val="00854643"/>
    <w:rsid w:val="00867911"/>
    <w:rsid w:val="00892AA3"/>
    <w:rsid w:val="008B6D6B"/>
    <w:rsid w:val="008E3455"/>
    <w:rsid w:val="00931349"/>
    <w:rsid w:val="00934958"/>
    <w:rsid w:val="00941A2D"/>
    <w:rsid w:val="00966541"/>
    <w:rsid w:val="00976996"/>
    <w:rsid w:val="00981C4D"/>
    <w:rsid w:val="009C130A"/>
    <w:rsid w:val="009F4F9D"/>
    <w:rsid w:val="00B5486C"/>
    <w:rsid w:val="00B6509D"/>
    <w:rsid w:val="00B80771"/>
    <w:rsid w:val="00C36CE4"/>
    <w:rsid w:val="00CC5E3D"/>
    <w:rsid w:val="00CD056C"/>
    <w:rsid w:val="00CD0FE2"/>
    <w:rsid w:val="00D71E3A"/>
    <w:rsid w:val="00E00376"/>
    <w:rsid w:val="00E566E2"/>
    <w:rsid w:val="00E6329E"/>
    <w:rsid w:val="00EC1EFE"/>
    <w:rsid w:val="00F008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723F5A10"/>
  <w15:docId w15:val="{C312DB6A-B6A0-4E08-9383-9A763FAD6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1E3A"/>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D71E3A"/>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rPr>
  </w:style>
  <w:style w:type="paragraph" w:styleId="ListParagraph">
    <w:name w:val="List Paragraph"/>
    <w:uiPriority w:val="34"/>
    <w:qFormat/>
    <w:rsid w:val="00D71E3A"/>
    <w:pPr>
      <w:pBdr>
        <w:top w:val="nil"/>
        <w:left w:val="nil"/>
        <w:bottom w:val="nil"/>
        <w:right w:val="nil"/>
        <w:between w:val="nil"/>
        <w:bar w:val="nil"/>
      </w:pBdr>
      <w:spacing w:after="0" w:line="240" w:lineRule="auto"/>
      <w:ind w:left="720"/>
    </w:pPr>
    <w:rPr>
      <w:rFonts w:ascii="Times New Roman" w:eastAsia="Times New Roman" w:hAnsi="Times New Roman" w:cs="Times New Roman"/>
      <w:color w:val="000000"/>
      <w:sz w:val="24"/>
      <w:szCs w:val="24"/>
      <w:u w:color="000000"/>
      <w:bdr w:val="nil"/>
    </w:rPr>
  </w:style>
  <w:style w:type="numbering" w:customStyle="1" w:styleId="ImportedStyle1">
    <w:name w:val="Imported Style 1"/>
    <w:rsid w:val="00D71E3A"/>
    <w:pPr>
      <w:numPr>
        <w:numId w:val="1"/>
      </w:numPr>
    </w:pPr>
  </w:style>
  <w:style w:type="paragraph" w:styleId="Header">
    <w:name w:val="header"/>
    <w:basedOn w:val="Normal"/>
    <w:link w:val="HeaderChar"/>
    <w:uiPriority w:val="99"/>
    <w:unhideWhenUsed/>
    <w:rsid w:val="00D71E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1E3A"/>
  </w:style>
  <w:style w:type="paragraph" w:styleId="Footer">
    <w:name w:val="footer"/>
    <w:basedOn w:val="Normal"/>
    <w:link w:val="FooterChar"/>
    <w:uiPriority w:val="99"/>
    <w:unhideWhenUsed/>
    <w:rsid w:val="00D71E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1E3A"/>
  </w:style>
  <w:style w:type="character" w:styleId="Hyperlink">
    <w:name w:val="Hyperlink"/>
    <w:basedOn w:val="DefaultParagraphFont"/>
    <w:uiPriority w:val="99"/>
    <w:unhideWhenUsed/>
    <w:rsid w:val="00D71E3A"/>
    <w:rPr>
      <w:color w:val="0000FF"/>
      <w:u w:val="single"/>
    </w:rPr>
  </w:style>
  <w:style w:type="character" w:customStyle="1" w:styleId="UnresolvedMention1">
    <w:name w:val="Unresolved Mention1"/>
    <w:basedOn w:val="DefaultParagraphFont"/>
    <w:uiPriority w:val="99"/>
    <w:semiHidden/>
    <w:unhideWhenUsed/>
    <w:rsid w:val="00294EC6"/>
    <w:rPr>
      <w:color w:val="605E5C"/>
      <w:shd w:val="clear" w:color="auto" w:fill="E1DFDD"/>
    </w:rPr>
  </w:style>
  <w:style w:type="paragraph" w:styleId="BalloonText">
    <w:name w:val="Balloon Text"/>
    <w:basedOn w:val="Normal"/>
    <w:link w:val="BalloonTextChar"/>
    <w:uiPriority w:val="99"/>
    <w:semiHidden/>
    <w:unhideWhenUsed/>
    <w:rsid w:val="003D75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751A"/>
    <w:rPr>
      <w:rFonts w:ascii="Tahoma" w:hAnsi="Tahoma" w:cs="Tahoma"/>
      <w:sz w:val="16"/>
      <w:szCs w:val="16"/>
    </w:rPr>
  </w:style>
  <w:style w:type="character" w:styleId="CommentReference">
    <w:name w:val="annotation reference"/>
    <w:basedOn w:val="DefaultParagraphFont"/>
    <w:uiPriority w:val="99"/>
    <w:semiHidden/>
    <w:unhideWhenUsed/>
    <w:rsid w:val="00892AA3"/>
    <w:rPr>
      <w:sz w:val="16"/>
      <w:szCs w:val="16"/>
    </w:rPr>
  </w:style>
  <w:style w:type="paragraph" w:styleId="CommentText">
    <w:name w:val="annotation text"/>
    <w:basedOn w:val="Normal"/>
    <w:link w:val="CommentTextChar"/>
    <w:uiPriority w:val="99"/>
    <w:semiHidden/>
    <w:unhideWhenUsed/>
    <w:rsid w:val="00892AA3"/>
    <w:pPr>
      <w:spacing w:line="240" w:lineRule="auto"/>
    </w:pPr>
    <w:rPr>
      <w:sz w:val="20"/>
      <w:szCs w:val="20"/>
    </w:rPr>
  </w:style>
  <w:style w:type="character" w:customStyle="1" w:styleId="CommentTextChar">
    <w:name w:val="Comment Text Char"/>
    <w:basedOn w:val="DefaultParagraphFont"/>
    <w:link w:val="CommentText"/>
    <w:uiPriority w:val="99"/>
    <w:semiHidden/>
    <w:rsid w:val="00892AA3"/>
    <w:rPr>
      <w:sz w:val="20"/>
      <w:szCs w:val="20"/>
    </w:rPr>
  </w:style>
  <w:style w:type="paragraph" w:styleId="CommentSubject">
    <w:name w:val="annotation subject"/>
    <w:basedOn w:val="CommentText"/>
    <w:next w:val="CommentText"/>
    <w:link w:val="CommentSubjectChar"/>
    <w:uiPriority w:val="99"/>
    <w:semiHidden/>
    <w:unhideWhenUsed/>
    <w:rsid w:val="00892AA3"/>
    <w:rPr>
      <w:b/>
      <w:bCs/>
    </w:rPr>
  </w:style>
  <w:style w:type="character" w:customStyle="1" w:styleId="CommentSubjectChar">
    <w:name w:val="Comment Subject Char"/>
    <w:basedOn w:val="CommentTextChar"/>
    <w:link w:val="CommentSubject"/>
    <w:uiPriority w:val="99"/>
    <w:semiHidden/>
    <w:rsid w:val="00892AA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0106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331</Words>
  <Characters>1891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2218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McNamara, Torey (DPH)</dc:creator>
  <cp:lastModifiedBy>Kaplan, Amy (DPH)</cp:lastModifiedBy>
  <cp:revision>8</cp:revision>
  <dcterms:created xsi:type="dcterms:W3CDTF">2021-11-01T16:14:00Z</dcterms:created>
  <dcterms:modified xsi:type="dcterms:W3CDTF">2021-11-04T15:43:00Z</dcterms:modified>
</cp:coreProperties>
</file>