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D0EDC" w:rsidRDefault="008C4159" w:rsidP="008C4159">
      <w:pPr>
        <w:jc w:val="center"/>
        <w:rPr>
          <w:rFonts w:asciiTheme="minorHAnsi" w:hAnsiTheme="minorHAnsi" w:cs="Arial"/>
          <w:b/>
          <w:sz w:val="22"/>
          <w:szCs w:val="22"/>
        </w:rPr>
      </w:pPr>
      <w:bookmarkStart w:id="0" w:name="_GoBack"/>
      <w:bookmarkEnd w:id="0"/>
      <w:r w:rsidRPr="004D0EDC">
        <w:rPr>
          <w:rFonts w:asciiTheme="minorHAnsi" w:hAnsiTheme="minorHAnsi" w:cs="Arial"/>
          <w:b/>
          <w:sz w:val="22"/>
          <w:szCs w:val="22"/>
        </w:rPr>
        <w:t>PUBLIC HEALTH COUNCIL</w:t>
      </w:r>
    </w:p>
    <w:p w:rsidR="008C4159" w:rsidRPr="004D0EDC" w:rsidRDefault="008C4159" w:rsidP="008C4159">
      <w:pPr>
        <w:jc w:val="center"/>
        <w:rPr>
          <w:rFonts w:asciiTheme="minorHAnsi" w:hAnsiTheme="minorHAnsi" w:cs="Arial"/>
          <w:b/>
          <w:sz w:val="22"/>
          <w:szCs w:val="22"/>
        </w:rPr>
      </w:pPr>
      <w:r w:rsidRPr="004D0EDC">
        <w:rPr>
          <w:rFonts w:asciiTheme="minorHAnsi" w:hAnsiTheme="minorHAnsi" w:cs="Arial"/>
          <w:b/>
          <w:sz w:val="22"/>
          <w:szCs w:val="22"/>
        </w:rPr>
        <w:t>MASSACHUSETTS DEPARTMENT OF PUBLIC HEALTH</w:t>
      </w:r>
    </w:p>
    <w:p w:rsidR="008C4159" w:rsidRPr="004D0EDC" w:rsidRDefault="008C4159" w:rsidP="008C4159">
      <w:pPr>
        <w:jc w:val="center"/>
        <w:rPr>
          <w:rFonts w:asciiTheme="minorHAnsi" w:hAnsiTheme="minorHAnsi" w:cs="Arial"/>
          <w:b/>
          <w:sz w:val="22"/>
          <w:szCs w:val="22"/>
        </w:rPr>
      </w:pPr>
      <w:r w:rsidRPr="004D0EDC">
        <w:rPr>
          <w:rFonts w:asciiTheme="minorHAnsi" w:hAnsiTheme="minorHAnsi" w:cs="Arial"/>
          <w:b/>
          <w:sz w:val="22"/>
          <w:szCs w:val="22"/>
        </w:rPr>
        <w:t>Henry I. Bowditch Public Health Council Room, 2</w:t>
      </w:r>
      <w:r w:rsidRPr="004D0EDC">
        <w:rPr>
          <w:rFonts w:asciiTheme="minorHAnsi" w:hAnsiTheme="minorHAnsi" w:cs="Arial"/>
          <w:b/>
          <w:sz w:val="22"/>
          <w:szCs w:val="22"/>
          <w:vertAlign w:val="superscript"/>
        </w:rPr>
        <w:t>nd</w:t>
      </w:r>
      <w:r w:rsidRPr="004D0EDC">
        <w:rPr>
          <w:rFonts w:asciiTheme="minorHAnsi" w:hAnsiTheme="minorHAnsi" w:cs="Arial"/>
          <w:b/>
          <w:sz w:val="22"/>
          <w:szCs w:val="22"/>
        </w:rPr>
        <w:t xml:space="preserve"> Floor</w:t>
      </w:r>
    </w:p>
    <w:p w:rsidR="008C4159" w:rsidRPr="004D0EDC" w:rsidRDefault="008C4159" w:rsidP="008C4159">
      <w:pPr>
        <w:jc w:val="center"/>
        <w:rPr>
          <w:rFonts w:asciiTheme="minorHAnsi" w:hAnsiTheme="minorHAnsi" w:cs="Arial"/>
          <w:b/>
          <w:sz w:val="22"/>
          <w:szCs w:val="22"/>
        </w:rPr>
      </w:pPr>
      <w:r w:rsidRPr="004D0EDC">
        <w:rPr>
          <w:rFonts w:asciiTheme="minorHAnsi" w:hAnsiTheme="minorHAnsi" w:cs="Arial"/>
          <w:b/>
          <w:sz w:val="22"/>
          <w:szCs w:val="22"/>
        </w:rPr>
        <w:t>250 Washington Street, Boston MA</w:t>
      </w:r>
    </w:p>
    <w:p w:rsidR="008C4159" w:rsidRPr="004D0EDC" w:rsidRDefault="008C4159" w:rsidP="008C4159">
      <w:pPr>
        <w:tabs>
          <w:tab w:val="right" w:pos="9540"/>
        </w:tabs>
        <w:rPr>
          <w:rFonts w:asciiTheme="minorHAnsi" w:hAnsiTheme="minorHAnsi" w:cs="Arial"/>
          <w:sz w:val="22"/>
          <w:szCs w:val="22"/>
          <w:u w:val="single"/>
        </w:rPr>
      </w:pPr>
      <w:r w:rsidRPr="004D0EDC">
        <w:rPr>
          <w:rFonts w:asciiTheme="minorHAnsi" w:hAnsiTheme="minorHAnsi" w:cs="Arial"/>
          <w:sz w:val="22"/>
          <w:szCs w:val="22"/>
          <w:u w:val="single"/>
        </w:rPr>
        <w:tab/>
      </w:r>
    </w:p>
    <w:p w:rsidR="008C4159" w:rsidRPr="004D0EDC" w:rsidRDefault="008C4159" w:rsidP="008C4159">
      <w:pPr>
        <w:tabs>
          <w:tab w:val="right" w:pos="9540"/>
        </w:tabs>
        <w:rPr>
          <w:rFonts w:asciiTheme="minorHAnsi" w:hAnsiTheme="minorHAnsi" w:cs="Arial"/>
          <w:b/>
          <w:sz w:val="22"/>
          <w:szCs w:val="22"/>
        </w:rPr>
      </w:pPr>
    </w:p>
    <w:p w:rsidR="008C4159" w:rsidRPr="004D0EDC" w:rsidRDefault="008C4159" w:rsidP="008C4159">
      <w:pPr>
        <w:tabs>
          <w:tab w:val="right" w:pos="9540"/>
        </w:tabs>
        <w:rPr>
          <w:rFonts w:asciiTheme="minorHAnsi" w:hAnsiTheme="minorHAnsi" w:cs="Arial"/>
          <w:b/>
          <w:sz w:val="22"/>
          <w:szCs w:val="22"/>
        </w:rPr>
      </w:pPr>
      <w:r w:rsidRPr="004D0EDC">
        <w:rPr>
          <w:rFonts w:asciiTheme="minorHAnsi" w:hAnsiTheme="minorHAnsi" w:cs="Arial"/>
          <w:b/>
          <w:sz w:val="22"/>
          <w:szCs w:val="22"/>
        </w:rPr>
        <w:t xml:space="preserve">Docket:  </w:t>
      </w:r>
      <w:r w:rsidR="00587506">
        <w:rPr>
          <w:rFonts w:asciiTheme="minorHAnsi" w:hAnsiTheme="minorHAnsi" w:cs="Arial"/>
          <w:b/>
          <w:sz w:val="22"/>
          <w:szCs w:val="22"/>
        </w:rPr>
        <w:t>Thursday September 1</w:t>
      </w:r>
      <w:r w:rsidR="00236D65" w:rsidRPr="004D0EDC">
        <w:rPr>
          <w:rFonts w:asciiTheme="minorHAnsi" w:hAnsiTheme="minorHAnsi" w:cs="Arial"/>
          <w:b/>
          <w:sz w:val="22"/>
          <w:szCs w:val="22"/>
        </w:rPr>
        <w:t>,</w:t>
      </w:r>
      <w:r w:rsidRPr="004D0EDC">
        <w:rPr>
          <w:rFonts w:asciiTheme="minorHAnsi" w:hAnsiTheme="minorHAnsi" w:cs="Arial"/>
          <w:b/>
          <w:sz w:val="22"/>
          <w:szCs w:val="22"/>
        </w:rPr>
        <w:t xml:space="preserve"> 201</w:t>
      </w:r>
      <w:r w:rsidR="00974B78" w:rsidRPr="004D0EDC">
        <w:rPr>
          <w:rFonts w:asciiTheme="minorHAnsi" w:hAnsiTheme="minorHAnsi" w:cs="Arial"/>
          <w:b/>
          <w:sz w:val="22"/>
          <w:szCs w:val="22"/>
        </w:rPr>
        <w:t>6</w:t>
      </w:r>
      <w:r w:rsidRPr="004D0EDC">
        <w:rPr>
          <w:rFonts w:asciiTheme="minorHAnsi" w:hAnsiTheme="minorHAnsi" w:cs="Arial"/>
          <w:b/>
          <w:sz w:val="22"/>
          <w:szCs w:val="22"/>
        </w:rPr>
        <w:t xml:space="preserve"> </w:t>
      </w:r>
      <w:r w:rsidR="00587506">
        <w:rPr>
          <w:rFonts w:asciiTheme="minorHAnsi" w:hAnsiTheme="minorHAnsi" w:cs="Arial"/>
          <w:b/>
          <w:sz w:val="22"/>
          <w:szCs w:val="22"/>
        </w:rPr>
        <w:t xml:space="preserve">1:30PM </w:t>
      </w:r>
    </w:p>
    <w:p w:rsidR="008C4159" w:rsidRPr="004D0EDC" w:rsidRDefault="008C4159" w:rsidP="008C4159">
      <w:pPr>
        <w:tabs>
          <w:tab w:val="right" w:pos="9540"/>
        </w:tabs>
        <w:rPr>
          <w:rFonts w:asciiTheme="minorHAnsi" w:hAnsiTheme="minorHAnsi" w:cs="Arial"/>
          <w:sz w:val="22"/>
          <w:szCs w:val="22"/>
          <w:u w:val="single"/>
        </w:rPr>
      </w:pPr>
      <w:r w:rsidRPr="004D0EDC">
        <w:rPr>
          <w:rFonts w:asciiTheme="minorHAnsi" w:hAnsiTheme="minorHAnsi" w:cs="Arial"/>
          <w:sz w:val="22"/>
          <w:szCs w:val="22"/>
          <w:u w:val="single"/>
        </w:rPr>
        <w:tab/>
      </w:r>
    </w:p>
    <w:p w:rsidR="00D52BDD" w:rsidRPr="004D0EDC" w:rsidRDefault="00D52BDD" w:rsidP="00D52BDD">
      <w:pPr>
        <w:autoSpaceDE w:val="0"/>
        <w:autoSpaceDN w:val="0"/>
        <w:adjustRightInd w:val="0"/>
        <w:rPr>
          <w:rFonts w:asciiTheme="minorHAnsi" w:hAnsiTheme="minorHAnsi" w:cs="Arial"/>
          <w:sz w:val="22"/>
          <w:szCs w:val="22"/>
          <w:u w:val="single"/>
        </w:rPr>
      </w:pPr>
    </w:p>
    <w:p w:rsidR="008C4159" w:rsidRPr="004D0EDC" w:rsidRDefault="008C4159" w:rsidP="00266732">
      <w:pPr>
        <w:pStyle w:val="ListParagraph"/>
        <w:numPr>
          <w:ilvl w:val="0"/>
          <w:numId w:val="10"/>
        </w:numPr>
        <w:autoSpaceDE w:val="0"/>
        <w:autoSpaceDN w:val="0"/>
        <w:adjustRightInd w:val="0"/>
        <w:rPr>
          <w:rFonts w:asciiTheme="minorHAnsi" w:hAnsiTheme="minorHAnsi" w:cs="Arial"/>
          <w:sz w:val="22"/>
          <w:szCs w:val="22"/>
        </w:rPr>
      </w:pPr>
      <w:r w:rsidRPr="004D0EDC">
        <w:rPr>
          <w:rFonts w:asciiTheme="minorHAnsi" w:hAnsiTheme="minorHAnsi" w:cs="Arial"/>
          <w:b/>
          <w:bCs/>
          <w:sz w:val="22"/>
          <w:szCs w:val="22"/>
        </w:rPr>
        <w:t>ROUTINE ITEMS:</w:t>
      </w:r>
      <w:r w:rsidRPr="004D0EDC">
        <w:rPr>
          <w:rFonts w:asciiTheme="minorHAnsi" w:hAnsiTheme="minorHAnsi" w:cs="Arial"/>
          <w:sz w:val="22"/>
          <w:szCs w:val="22"/>
        </w:rPr>
        <w:t xml:space="preserve">   </w:t>
      </w:r>
    </w:p>
    <w:p w:rsidR="008C4159" w:rsidRPr="004D0EDC" w:rsidRDefault="008C4159" w:rsidP="00266732">
      <w:pPr>
        <w:pStyle w:val="ListParagraph"/>
        <w:numPr>
          <w:ilvl w:val="0"/>
          <w:numId w:val="11"/>
        </w:numPr>
        <w:autoSpaceDE w:val="0"/>
        <w:autoSpaceDN w:val="0"/>
        <w:adjustRightInd w:val="0"/>
        <w:rPr>
          <w:rFonts w:asciiTheme="minorHAnsi" w:hAnsiTheme="minorHAnsi" w:cs="Arial"/>
          <w:sz w:val="22"/>
          <w:szCs w:val="22"/>
        </w:rPr>
      </w:pPr>
      <w:r w:rsidRPr="004D0EDC">
        <w:rPr>
          <w:rFonts w:asciiTheme="minorHAnsi" w:hAnsiTheme="minorHAnsi" w:cs="Arial"/>
          <w:sz w:val="22"/>
          <w:szCs w:val="22"/>
        </w:rPr>
        <w:t xml:space="preserve">Introductions </w:t>
      </w:r>
    </w:p>
    <w:p w:rsidR="00D020D7" w:rsidRPr="004D0EDC" w:rsidRDefault="00D020D7" w:rsidP="00F952FA">
      <w:pPr>
        <w:ind w:left="360"/>
        <w:rPr>
          <w:rFonts w:asciiTheme="minorHAnsi" w:eastAsia="Calibri" w:hAnsiTheme="minorHAnsi" w:cs="Arial"/>
          <w:b/>
          <w:sz w:val="22"/>
          <w:szCs w:val="22"/>
          <w:lang w:eastAsia="en-US"/>
        </w:rPr>
      </w:pPr>
    </w:p>
    <w:p w:rsidR="005863E3" w:rsidRPr="004D0EDC" w:rsidRDefault="005863E3" w:rsidP="00F952FA">
      <w:pPr>
        <w:ind w:left="360"/>
        <w:rPr>
          <w:rFonts w:asciiTheme="minorHAnsi" w:eastAsia="Calibri" w:hAnsiTheme="minorHAnsi" w:cs="Arial"/>
          <w:b/>
          <w:sz w:val="22"/>
          <w:szCs w:val="22"/>
          <w:lang w:eastAsia="en-US"/>
        </w:rPr>
      </w:pPr>
      <w:r w:rsidRPr="004D0EDC">
        <w:rPr>
          <w:rFonts w:asciiTheme="minorHAnsi" w:eastAsia="Calibri" w:hAnsiTheme="minorHAnsi" w:cs="Arial"/>
          <w:b/>
          <w:sz w:val="22"/>
          <w:szCs w:val="22"/>
          <w:lang w:eastAsia="en-US"/>
        </w:rPr>
        <w:t xml:space="preserve">2.  DETERMINATION OF NEED </w:t>
      </w:r>
    </w:p>
    <w:p w:rsidR="00404AF3" w:rsidRPr="004D0EDC" w:rsidRDefault="00404AF3" w:rsidP="001836FB">
      <w:pPr>
        <w:ind w:left="360"/>
        <w:rPr>
          <w:rFonts w:asciiTheme="minorHAnsi" w:eastAsia="Calibri" w:hAnsiTheme="minorHAnsi"/>
          <w:b/>
          <w:sz w:val="22"/>
          <w:szCs w:val="22"/>
          <w:lang w:eastAsia="en-US"/>
        </w:rPr>
      </w:pPr>
    </w:p>
    <w:p w:rsidR="00404AF3" w:rsidRPr="004D0EDC" w:rsidRDefault="00587506" w:rsidP="001836FB">
      <w:pPr>
        <w:ind w:left="360"/>
        <w:rPr>
          <w:rFonts w:asciiTheme="minorHAnsi" w:eastAsia="Calibri" w:hAnsiTheme="minorHAnsi"/>
          <w:sz w:val="22"/>
          <w:szCs w:val="22"/>
          <w:lang w:eastAsia="en-US"/>
        </w:rPr>
      </w:pPr>
      <w:proofErr w:type="gramStart"/>
      <w:r>
        <w:rPr>
          <w:rFonts w:asciiTheme="minorHAnsi" w:hAnsiTheme="minorHAnsi"/>
          <w:sz w:val="22"/>
          <w:szCs w:val="22"/>
        </w:rPr>
        <w:t>a</w:t>
      </w:r>
      <w:proofErr w:type="gramEnd"/>
      <w:r w:rsidR="00404AF3" w:rsidRPr="004D0EDC">
        <w:rPr>
          <w:rFonts w:asciiTheme="minorHAnsi" w:hAnsiTheme="minorHAnsi"/>
          <w:sz w:val="22"/>
          <w:szCs w:val="22"/>
        </w:rPr>
        <w:t xml:space="preserve">. </w:t>
      </w:r>
      <w:proofErr w:type="spellStart"/>
      <w:r w:rsidR="00B532DD" w:rsidRPr="004D0EDC">
        <w:rPr>
          <w:rFonts w:asciiTheme="minorHAnsi" w:hAnsiTheme="minorHAnsi"/>
          <w:sz w:val="22"/>
          <w:szCs w:val="22"/>
        </w:rPr>
        <w:t>Baystate</w:t>
      </w:r>
      <w:proofErr w:type="spellEnd"/>
      <w:r w:rsidR="00B532DD" w:rsidRPr="004D0EDC">
        <w:rPr>
          <w:rFonts w:asciiTheme="minorHAnsi" w:hAnsiTheme="minorHAnsi"/>
          <w:sz w:val="22"/>
          <w:szCs w:val="22"/>
        </w:rPr>
        <w:t xml:space="preserve"> Wing Hospital has filed a request for Change of Ownership of </w:t>
      </w:r>
      <w:proofErr w:type="spellStart"/>
      <w:r w:rsidR="00B532DD" w:rsidRPr="004D0EDC">
        <w:rPr>
          <w:rFonts w:asciiTheme="minorHAnsi" w:hAnsiTheme="minorHAnsi"/>
          <w:sz w:val="22"/>
          <w:szCs w:val="22"/>
        </w:rPr>
        <w:t>Baystate</w:t>
      </w:r>
      <w:proofErr w:type="spellEnd"/>
      <w:r w:rsidR="00B532DD" w:rsidRPr="004D0EDC">
        <w:rPr>
          <w:rFonts w:asciiTheme="minorHAnsi" w:hAnsiTheme="minorHAnsi"/>
          <w:sz w:val="22"/>
          <w:szCs w:val="22"/>
        </w:rPr>
        <w:t xml:space="preserve"> Mary Lane Hospital in Ware, through which  </w:t>
      </w:r>
      <w:proofErr w:type="spellStart"/>
      <w:r w:rsidR="00B532DD" w:rsidRPr="004D0EDC">
        <w:rPr>
          <w:rFonts w:asciiTheme="minorHAnsi" w:hAnsiTheme="minorHAnsi"/>
          <w:sz w:val="22"/>
          <w:szCs w:val="22"/>
        </w:rPr>
        <w:t>Baystate</w:t>
      </w:r>
      <w:proofErr w:type="spellEnd"/>
      <w:r w:rsidR="00B532DD" w:rsidRPr="004D0EDC">
        <w:rPr>
          <w:rFonts w:asciiTheme="minorHAnsi" w:hAnsiTheme="minorHAnsi"/>
          <w:sz w:val="22"/>
          <w:szCs w:val="22"/>
        </w:rPr>
        <w:t xml:space="preserve"> Mary Lane Hospital and its satellite will merge with and into </w:t>
      </w:r>
      <w:proofErr w:type="spellStart"/>
      <w:r w:rsidR="00B532DD" w:rsidRPr="004D0EDC">
        <w:rPr>
          <w:rFonts w:asciiTheme="minorHAnsi" w:hAnsiTheme="minorHAnsi"/>
          <w:sz w:val="22"/>
          <w:szCs w:val="22"/>
        </w:rPr>
        <w:t>Baystate</w:t>
      </w:r>
      <w:proofErr w:type="spellEnd"/>
      <w:r w:rsidR="00B532DD" w:rsidRPr="004D0EDC">
        <w:rPr>
          <w:rFonts w:asciiTheme="minorHAnsi" w:hAnsiTheme="minorHAnsi"/>
          <w:sz w:val="22"/>
          <w:szCs w:val="22"/>
        </w:rPr>
        <w:t xml:space="preserve"> Wing Hospital, Project No. </w:t>
      </w:r>
      <w:r w:rsidR="00404AF3" w:rsidRPr="004D0EDC">
        <w:rPr>
          <w:rFonts w:asciiTheme="minorHAnsi" w:hAnsiTheme="minorHAnsi"/>
          <w:sz w:val="22"/>
          <w:szCs w:val="22"/>
        </w:rPr>
        <w:t xml:space="preserve">1-3C48 </w:t>
      </w:r>
      <w:r w:rsidR="00404AF3" w:rsidRPr="004D0EDC">
        <w:rPr>
          <w:rFonts w:asciiTheme="minorHAnsi" w:hAnsiTheme="minorHAnsi"/>
          <w:b/>
          <w:sz w:val="22"/>
          <w:szCs w:val="22"/>
        </w:rPr>
        <w:t>(Vote)</w:t>
      </w:r>
      <w:r w:rsidR="00404AF3" w:rsidRPr="004D0EDC">
        <w:rPr>
          <w:rFonts w:asciiTheme="minorHAnsi" w:hAnsiTheme="minorHAnsi"/>
          <w:sz w:val="22"/>
          <w:szCs w:val="22"/>
        </w:rPr>
        <w:t xml:space="preserve"> </w:t>
      </w:r>
    </w:p>
    <w:p w:rsidR="00A44721" w:rsidRPr="004D0EDC" w:rsidRDefault="00A44721" w:rsidP="005863E3">
      <w:pPr>
        <w:tabs>
          <w:tab w:val="left" w:pos="1080"/>
        </w:tabs>
        <w:ind w:left="360"/>
        <w:jc w:val="both"/>
        <w:rPr>
          <w:rFonts w:asciiTheme="minorHAnsi" w:eastAsia="Times New Roman" w:hAnsiTheme="minorHAnsi"/>
          <w:sz w:val="22"/>
          <w:szCs w:val="22"/>
          <w:lang w:eastAsia="en-US"/>
        </w:rPr>
      </w:pPr>
    </w:p>
    <w:p w:rsidR="005863E3" w:rsidRPr="004D0EDC" w:rsidRDefault="005863E3" w:rsidP="005863E3">
      <w:pPr>
        <w:tabs>
          <w:tab w:val="left" w:pos="1080"/>
        </w:tabs>
        <w:ind w:left="360"/>
        <w:jc w:val="both"/>
        <w:rPr>
          <w:rFonts w:asciiTheme="minorHAnsi" w:eastAsia="Times New Roman" w:hAnsiTheme="minorHAnsi" w:cs="Arial"/>
          <w:sz w:val="22"/>
          <w:szCs w:val="22"/>
          <w:lang w:eastAsia="en-US"/>
        </w:rPr>
      </w:pPr>
    </w:p>
    <w:p w:rsidR="00A379EC" w:rsidRPr="004D0EDC" w:rsidRDefault="00A379EC" w:rsidP="00A44721">
      <w:pPr>
        <w:ind w:left="360"/>
        <w:rPr>
          <w:rFonts w:asciiTheme="minorHAnsi" w:hAnsiTheme="minorHAnsi" w:cs="Arial"/>
          <w:sz w:val="22"/>
          <w:szCs w:val="22"/>
        </w:rPr>
      </w:pPr>
    </w:p>
    <w:p w:rsidR="005246D6" w:rsidRDefault="005246D6" w:rsidP="005246D6">
      <w:pPr>
        <w:rPr>
          <w:rFonts w:asciiTheme="minorHAnsi" w:hAnsiTheme="minorHAnsi" w:cs="Arial"/>
          <w:sz w:val="22"/>
          <w:szCs w:val="22"/>
        </w:rPr>
      </w:pPr>
    </w:p>
    <w:p w:rsidR="00587506" w:rsidRDefault="00587506" w:rsidP="005246D6">
      <w:pPr>
        <w:rPr>
          <w:rFonts w:asciiTheme="minorHAnsi" w:hAnsiTheme="minorHAnsi" w:cs="Arial"/>
          <w:sz w:val="22"/>
          <w:szCs w:val="22"/>
        </w:rPr>
      </w:pPr>
    </w:p>
    <w:p w:rsidR="00587506" w:rsidRDefault="00587506" w:rsidP="005246D6">
      <w:pPr>
        <w:rPr>
          <w:rFonts w:asciiTheme="minorHAnsi" w:hAnsiTheme="minorHAnsi" w:cs="Arial"/>
          <w:sz w:val="22"/>
          <w:szCs w:val="22"/>
        </w:rPr>
      </w:pPr>
    </w:p>
    <w:p w:rsidR="00587506" w:rsidRDefault="00587506" w:rsidP="005246D6">
      <w:pPr>
        <w:rPr>
          <w:rFonts w:asciiTheme="minorHAnsi" w:hAnsiTheme="minorHAnsi" w:cs="Arial"/>
          <w:sz w:val="22"/>
          <w:szCs w:val="22"/>
        </w:rPr>
      </w:pPr>
    </w:p>
    <w:p w:rsidR="00587506" w:rsidRDefault="00587506" w:rsidP="005246D6">
      <w:pPr>
        <w:rPr>
          <w:rFonts w:asciiTheme="minorHAnsi" w:hAnsiTheme="minorHAnsi" w:cs="Arial"/>
          <w:sz w:val="22"/>
          <w:szCs w:val="22"/>
        </w:rPr>
      </w:pPr>
    </w:p>
    <w:p w:rsidR="00587506" w:rsidRDefault="00587506" w:rsidP="005246D6">
      <w:pPr>
        <w:rPr>
          <w:rFonts w:asciiTheme="minorHAnsi" w:hAnsiTheme="minorHAnsi" w:cs="Arial"/>
          <w:sz w:val="22"/>
          <w:szCs w:val="22"/>
        </w:rPr>
      </w:pPr>
    </w:p>
    <w:p w:rsidR="00587506" w:rsidRDefault="00587506" w:rsidP="005246D6">
      <w:pPr>
        <w:rPr>
          <w:rFonts w:asciiTheme="minorHAnsi" w:hAnsiTheme="minorHAnsi" w:cs="Arial"/>
          <w:sz w:val="22"/>
          <w:szCs w:val="22"/>
        </w:rPr>
      </w:pPr>
    </w:p>
    <w:p w:rsidR="00587506" w:rsidRDefault="00587506" w:rsidP="005246D6">
      <w:pPr>
        <w:rPr>
          <w:rFonts w:asciiTheme="minorHAnsi" w:hAnsiTheme="minorHAnsi" w:cs="Arial"/>
          <w:sz w:val="22"/>
          <w:szCs w:val="22"/>
        </w:rPr>
      </w:pPr>
    </w:p>
    <w:p w:rsidR="00587506" w:rsidRDefault="00587506" w:rsidP="005246D6">
      <w:pPr>
        <w:rPr>
          <w:rFonts w:asciiTheme="minorHAnsi" w:hAnsiTheme="minorHAnsi" w:cs="Arial"/>
          <w:sz w:val="22"/>
          <w:szCs w:val="22"/>
        </w:rPr>
      </w:pPr>
    </w:p>
    <w:p w:rsidR="00587506" w:rsidRDefault="00587506" w:rsidP="005246D6">
      <w:pPr>
        <w:rPr>
          <w:rFonts w:asciiTheme="minorHAnsi" w:hAnsiTheme="minorHAnsi" w:cs="Arial"/>
          <w:sz w:val="22"/>
          <w:szCs w:val="22"/>
        </w:rPr>
      </w:pPr>
    </w:p>
    <w:p w:rsidR="00587506" w:rsidRDefault="00587506" w:rsidP="005246D6">
      <w:pPr>
        <w:rPr>
          <w:rFonts w:asciiTheme="minorHAnsi" w:hAnsiTheme="minorHAnsi" w:cs="Arial"/>
          <w:sz w:val="22"/>
          <w:szCs w:val="22"/>
        </w:rPr>
      </w:pPr>
    </w:p>
    <w:p w:rsidR="00587506" w:rsidRDefault="00587506" w:rsidP="005246D6">
      <w:pPr>
        <w:rPr>
          <w:rFonts w:asciiTheme="minorHAnsi" w:hAnsiTheme="minorHAnsi" w:cs="Arial"/>
          <w:sz w:val="22"/>
          <w:szCs w:val="22"/>
        </w:rPr>
      </w:pPr>
    </w:p>
    <w:p w:rsidR="00587506" w:rsidRDefault="00587506" w:rsidP="005246D6">
      <w:pPr>
        <w:rPr>
          <w:rFonts w:asciiTheme="minorHAnsi" w:hAnsiTheme="minorHAnsi" w:cs="Arial"/>
          <w:sz w:val="22"/>
          <w:szCs w:val="22"/>
        </w:rPr>
      </w:pPr>
    </w:p>
    <w:p w:rsidR="00587506" w:rsidRDefault="00587506" w:rsidP="005246D6">
      <w:pPr>
        <w:rPr>
          <w:rFonts w:asciiTheme="minorHAnsi" w:hAnsiTheme="minorHAnsi" w:cs="Arial"/>
          <w:sz w:val="22"/>
          <w:szCs w:val="22"/>
        </w:rPr>
      </w:pPr>
    </w:p>
    <w:p w:rsidR="00587506" w:rsidRDefault="00587506" w:rsidP="005246D6">
      <w:pPr>
        <w:rPr>
          <w:rFonts w:asciiTheme="minorHAnsi" w:hAnsiTheme="minorHAnsi" w:cs="Arial"/>
          <w:sz w:val="22"/>
          <w:szCs w:val="22"/>
        </w:rPr>
      </w:pPr>
    </w:p>
    <w:p w:rsidR="00587506" w:rsidRPr="004D0EDC" w:rsidRDefault="00587506" w:rsidP="005246D6">
      <w:pPr>
        <w:rPr>
          <w:rFonts w:asciiTheme="minorHAnsi" w:hAnsiTheme="minorHAnsi" w:cs="Arial"/>
          <w:sz w:val="22"/>
          <w:szCs w:val="22"/>
        </w:rPr>
      </w:pPr>
    </w:p>
    <w:p w:rsidR="00436403" w:rsidRPr="004D0EDC" w:rsidRDefault="00436403" w:rsidP="00436403">
      <w:pPr>
        <w:rPr>
          <w:rFonts w:asciiTheme="minorHAnsi" w:hAnsiTheme="minorHAnsi" w:cs="Arial"/>
          <w:sz w:val="22"/>
          <w:szCs w:val="22"/>
        </w:rPr>
      </w:pPr>
    </w:p>
    <w:p w:rsidR="008C4159" w:rsidRPr="004D0EDC" w:rsidRDefault="008C4159" w:rsidP="008C4159">
      <w:pPr>
        <w:jc w:val="both"/>
        <w:rPr>
          <w:rFonts w:asciiTheme="minorHAnsi" w:hAnsiTheme="minorHAnsi" w:cs="Arial"/>
          <w:i/>
          <w:sz w:val="22"/>
          <w:szCs w:val="22"/>
        </w:rPr>
      </w:pPr>
      <w:r w:rsidRPr="004D0EDC">
        <w:rPr>
          <w:rFonts w:asciiTheme="minorHAnsi" w:hAnsiTheme="minorHAnsi" w:cs="Arial"/>
          <w:i/>
          <w:sz w:val="22"/>
          <w:szCs w:val="22"/>
        </w:rPr>
        <w:t>The</w:t>
      </w:r>
      <w:r w:rsidR="00565D1A" w:rsidRPr="004D0EDC">
        <w:rPr>
          <w:rFonts w:asciiTheme="minorHAnsi" w:hAnsiTheme="minorHAnsi" w:cs="Arial"/>
          <w:i/>
          <w:sz w:val="22"/>
          <w:szCs w:val="22"/>
        </w:rPr>
        <w:t xml:space="preserve"> C</w:t>
      </w:r>
      <w:r w:rsidRPr="004D0EDC">
        <w:rPr>
          <w:rFonts w:asciiTheme="minorHAnsi" w:hAnsiTheme="minorHAnsi" w:cs="Arial"/>
          <w:i/>
          <w:sz w:val="22"/>
          <w:szCs w:val="22"/>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sectPr w:rsidR="008C4159" w:rsidRPr="004D0ED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BDC" w:rsidRDefault="00841BDC" w:rsidP="00686A54">
      <w:r>
        <w:separator/>
      </w:r>
    </w:p>
  </w:endnote>
  <w:endnote w:type="continuationSeparator" w:id="0">
    <w:p w:rsidR="00841BDC" w:rsidRDefault="00841BDC"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BDC" w:rsidRDefault="00841BDC" w:rsidP="00686A54">
      <w:r>
        <w:separator/>
      </w:r>
    </w:p>
  </w:footnote>
  <w:footnote w:type="continuationSeparator" w:id="0">
    <w:p w:rsidR="00841BDC" w:rsidRDefault="00841BDC"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2F823A5"/>
    <w:multiLevelType w:val="hybridMultilevel"/>
    <w:tmpl w:val="BD609F48"/>
    <w:lvl w:ilvl="0" w:tplc="346EC662">
      <w:start w:val="1"/>
      <w:numFmt w:val="lowerLetter"/>
      <w:lvlText w:val="%1."/>
      <w:lvlJc w:val="left"/>
      <w:pPr>
        <w:ind w:left="720" w:hanging="360"/>
      </w:pPr>
      <w:rPr>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6"/>
  </w:num>
  <w:num w:numId="8">
    <w:abstractNumId w:val="4"/>
  </w:num>
  <w:num w:numId="9">
    <w:abstractNumId w:val="4"/>
  </w:num>
  <w:num w:numId="10">
    <w:abstractNumId w:val="2"/>
  </w:num>
  <w:num w:numId="11">
    <w:abstractNumId w:val="5"/>
  </w:num>
  <w:num w:numId="12">
    <w:abstractNumId w:val="9"/>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3C89"/>
    <w:rsid w:val="00113E67"/>
    <w:rsid w:val="0011679D"/>
    <w:rsid w:val="0012191C"/>
    <w:rsid w:val="001242A8"/>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7324"/>
    <w:rsid w:val="001816B3"/>
    <w:rsid w:val="001836FB"/>
    <w:rsid w:val="001978B6"/>
    <w:rsid w:val="001A14C1"/>
    <w:rsid w:val="001A7548"/>
    <w:rsid w:val="001B0B2A"/>
    <w:rsid w:val="001B107A"/>
    <w:rsid w:val="001B2E45"/>
    <w:rsid w:val="001B2FDA"/>
    <w:rsid w:val="001B516C"/>
    <w:rsid w:val="001B539E"/>
    <w:rsid w:val="001B741D"/>
    <w:rsid w:val="001C11F3"/>
    <w:rsid w:val="001C16EE"/>
    <w:rsid w:val="001C3D9C"/>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14B25"/>
    <w:rsid w:val="0022069D"/>
    <w:rsid w:val="0022587D"/>
    <w:rsid w:val="00227B0A"/>
    <w:rsid w:val="002317C5"/>
    <w:rsid w:val="00234ACE"/>
    <w:rsid w:val="00235911"/>
    <w:rsid w:val="0023694D"/>
    <w:rsid w:val="00236D65"/>
    <w:rsid w:val="00241859"/>
    <w:rsid w:val="002419E0"/>
    <w:rsid w:val="002424C5"/>
    <w:rsid w:val="00243242"/>
    <w:rsid w:val="002439D7"/>
    <w:rsid w:val="002460FC"/>
    <w:rsid w:val="00251C99"/>
    <w:rsid w:val="00251CD6"/>
    <w:rsid w:val="00253051"/>
    <w:rsid w:val="00253C39"/>
    <w:rsid w:val="002578DD"/>
    <w:rsid w:val="00260552"/>
    <w:rsid w:val="0026330C"/>
    <w:rsid w:val="00263485"/>
    <w:rsid w:val="00266732"/>
    <w:rsid w:val="00273D7E"/>
    <w:rsid w:val="002770F8"/>
    <w:rsid w:val="00277688"/>
    <w:rsid w:val="00277726"/>
    <w:rsid w:val="0028129D"/>
    <w:rsid w:val="00283152"/>
    <w:rsid w:val="00291A8E"/>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65AF"/>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2E2"/>
    <w:rsid w:val="003D1D4D"/>
    <w:rsid w:val="003D7F96"/>
    <w:rsid w:val="003E097B"/>
    <w:rsid w:val="003E6B80"/>
    <w:rsid w:val="003F0540"/>
    <w:rsid w:val="003F06A7"/>
    <w:rsid w:val="003F288A"/>
    <w:rsid w:val="003F36EB"/>
    <w:rsid w:val="00401D0D"/>
    <w:rsid w:val="004022C2"/>
    <w:rsid w:val="004042FD"/>
    <w:rsid w:val="00404AF3"/>
    <w:rsid w:val="00404D05"/>
    <w:rsid w:val="00405051"/>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B0580"/>
    <w:rsid w:val="004B4A2A"/>
    <w:rsid w:val="004B567B"/>
    <w:rsid w:val="004C126D"/>
    <w:rsid w:val="004C38A5"/>
    <w:rsid w:val="004C543A"/>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72C64"/>
    <w:rsid w:val="0057498A"/>
    <w:rsid w:val="00577EDB"/>
    <w:rsid w:val="00582E04"/>
    <w:rsid w:val="005846D9"/>
    <w:rsid w:val="005863E3"/>
    <w:rsid w:val="005870F4"/>
    <w:rsid w:val="00587506"/>
    <w:rsid w:val="00587A47"/>
    <w:rsid w:val="005900CD"/>
    <w:rsid w:val="005917E1"/>
    <w:rsid w:val="00592D5C"/>
    <w:rsid w:val="00597587"/>
    <w:rsid w:val="005A14EF"/>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4A9"/>
    <w:rsid w:val="00707041"/>
    <w:rsid w:val="00711243"/>
    <w:rsid w:val="00711E1B"/>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3067"/>
    <w:rsid w:val="008B4F91"/>
    <w:rsid w:val="008B5085"/>
    <w:rsid w:val="008B5E03"/>
    <w:rsid w:val="008B65BC"/>
    <w:rsid w:val="008B705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A00871"/>
    <w:rsid w:val="00A00B4C"/>
    <w:rsid w:val="00A12845"/>
    <w:rsid w:val="00A1520E"/>
    <w:rsid w:val="00A15ED6"/>
    <w:rsid w:val="00A2146D"/>
    <w:rsid w:val="00A2349E"/>
    <w:rsid w:val="00A23555"/>
    <w:rsid w:val="00A25503"/>
    <w:rsid w:val="00A26A2F"/>
    <w:rsid w:val="00A27D34"/>
    <w:rsid w:val="00A33215"/>
    <w:rsid w:val="00A34491"/>
    <w:rsid w:val="00A379EC"/>
    <w:rsid w:val="00A40F62"/>
    <w:rsid w:val="00A41123"/>
    <w:rsid w:val="00A411A6"/>
    <w:rsid w:val="00A43B48"/>
    <w:rsid w:val="00A43B4D"/>
    <w:rsid w:val="00A44721"/>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26ED"/>
    <w:rsid w:val="00AB3996"/>
    <w:rsid w:val="00AB4E9C"/>
    <w:rsid w:val="00AC099B"/>
    <w:rsid w:val="00AD1268"/>
    <w:rsid w:val="00AD4964"/>
    <w:rsid w:val="00AD5860"/>
    <w:rsid w:val="00AD61C4"/>
    <w:rsid w:val="00AD6EEA"/>
    <w:rsid w:val="00AE16E4"/>
    <w:rsid w:val="00AE4B08"/>
    <w:rsid w:val="00AE5770"/>
    <w:rsid w:val="00AE690A"/>
    <w:rsid w:val="00AF2CE2"/>
    <w:rsid w:val="00AF44D0"/>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E37"/>
    <w:rsid w:val="00D14CAB"/>
    <w:rsid w:val="00D152CE"/>
    <w:rsid w:val="00D17661"/>
    <w:rsid w:val="00D178B2"/>
    <w:rsid w:val="00D20749"/>
    <w:rsid w:val="00D25D06"/>
    <w:rsid w:val="00D2632E"/>
    <w:rsid w:val="00D317C8"/>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A2D6F"/>
    <w:rsid w:val="00EA3D16"/>
    <w:rsid w:val="00EA6688"/>
    <w:rsid w:val="00EA6B21"/>
    <w:rsid w:val="00EA7340"/>
    <w:rsid w:val="00EA78CA"/>
    <w:rsid w:val="00EB2EBF"/>
    <w:rsid w:val="00EB3E75"/>
    <w:rsid w:val="00EB522B"/>
    <w:rsid w:val="00EC0276"/>
    <w:rsid w:val="00ED425D"/>
    <w:rsid w:val="00ED5AFE"/>
    <w:rsid w:val="00EE0749"/>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6F5C"/>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F9C2A-1DAA-4C07-BF4C-DB1681E0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2016-08-26T16:41:00Z</dcterms:created>
  <dc:creator>Barrelle, Jennifer (DPH)</dc:creator>
  <lastModifiedBy/>
  <lastPrinted>2016-08-11T16:30:00Z</lastPrinted>
  <dcterms:modified xsi:type="dcterms:W3CDTF">2016-08-26T16:41:00Z</dcterms:modified>
  <revision>2</revision>
</coreProperties>
</file>