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9003"/>
      </w:tblGrid>
      <w:tr w:rsidR="00946F2D" w:rsidTr="00946F2D">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3"/>
            </w:tblGrid>
            <w:tr w:rsidR="00946F2D">
              <w:trPr>
                <w:jc w:val="center"/>
              </w:trPr>
              <w:tc>
                <w:tcPr>
                  <w:tcW w:w="0" w:type="auto"/>
                  <w:shd w:val="clear" w:color="auto" w:fill="FAFAFA"/>
                  <w:tcMar>
                    <w:top w:w="135" w:type="dxa"/>
                    <w:left w:w="0" w:type="dxa"/>
                    <w:bottom w:w="135" w:type="dxa"/>
                    <w:right w:w="0" w:type="dxa"/>
                  </w:tcMar>
                  <w:hideMark/>
                </w:tcPr>
                <w:p w:rsidR="00946F2D" w:rsidRDefault="00946F2D">
                  <w:pPr>
                    <w:rPr>
                      <w:rFonts w:eastAsia="Times New Roman"/>
                      <w:sz w:val="20"/>
                      <w:szCs w:val="20"/>
                    </w:rPr>
                  </w:pPr>
                </w:p>
              </w:tc>
            </w:tr>
            <w:tr w:rsidR="00946F2D">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3"/>
                  </w:tblGrid>
                  <w:tr w:rsidR="00946F2D">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3"/>
                        </w:tblGrid>
                        <w:tr w:rsidR="00946F2D">
                          <w:tc>
                            <w:tcPr>
                              <w:tcW w:w="0" w:type="auto"/>
                              <w:tcMar>
                                <w:top w:w="0" w:type="dxa"/>
                                <w:left w:w="135" w:type="dxa"/>
                                <w:bottom w:w="0" w:type="dxa"/>
                                <w:right w:w="135" w:type="dxa"/>
                              </w:tcMar>
                              <w:hideMark/>
                            </w:tcPr>
                            <w:p w:rsidR="00946F2D" w:rsidRDefault="00946F2D">
                              <w:pPr>
                                <w:jc w:val="center"/>
                                <w:rPr>
                                  <w:rFonts w:eastAsia="Times New Roman"/>
                                </w:rPr>
                              </w:pPr>
                              <w:r>
                                <w:rPr>
                                  <w:rFonts w:eastAsia="Times New Roman"/>
                                  <w:noProof/>
                                </w:rPr>
                                <w:drawing>
                                  <wp:inline distT="0" distB="0" distL="0" distR="0">
                                    <wp:extent cx="5374005" cy="1155700"/>
                                    <wp:effectExtent l="0" t="0" r="0" b="6350"/>
                                    <wp:docPr id="5" name="Picture 5" descr="https://gallery.mailchimp.com/0e9e2209abd5f7062568d9a19/images/d90bf80c-1cab-40d9-9245-8385b4fa6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e9e2209abd5f7062568d9a19/images/d90bf80c-1cab-40d9-9245-8385b4fa63b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4005" cy="1155700"/>
                                            </a:xfrm>
                                            <a:prstGeom prst="rect">
                                              <a:avLst/>
                                            </a:prstGeom>
                                            <a:noFill/>
                                            <a:ln>
                                              <a:noFill/>
                                            </a:ln>
                                          </pic:spPr>
                                        </pic:pic>
                                      </a:graphicData>
                                    </a:graphic>
                                  </wp:inline>
                                </w:drawing>
                              </w:r>
                            </w:p>
                          </w:tc>
                        </w:tr>
                      </w:tbl>
                      <w:p w:rsidR="00946F2D" w:rsidRDefault="00946F2D">
                        <w:pPr>
                          <w:rPr>
                            <w:rFonts w:eastAsia="Times New Roman"/>
                            <w:sz w:val="20"/>
                            <w:szCs w:val="20"/>
                          </w:rPr>
                        </w:pPr>
                      </w:p>
                    </w:tc>
                  </w:tr>
                </w:tbl>
                <w:p w:rsidR="00946F2D" w:rsidRDefault="00946F2D">
                  <w:pPr>
                    <w:rPr>
                      <w:rFonts w:eastAsia="Times New Roman"/>
                      <w:sz w:val="20"/>
                      <w:szCs w:val="20"/>
                    </w:rPr>
                  </w:pPr>
                </w:p>
              </w:tc>
            </w:tr>
            <w:tr w:rsidR="00946F2D">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3"/>
                  </w:tblGrid>
                  <w:tr w:rsidR="00946F2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3"/>
                        </w:tblGrid>
                        <w:tr w:rsidR="00946F2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3"/>
                              </w:tblGrid>
                              <w:tr w:rsidR="00946F2D">
                                <w:tc>
                                  <w:tcPr>
                                    <w:tcW w:w="0" w:type="auto"/>
                                    <w:tcMar>
                                      <w:top w:w="0" w:type="dxa"/>
                                      <w:left w:w="270" w:type="dxa"/>
                                      <w:bottom w:w="135" w:type="dxa"/>
                                      <w:right w:w="270" w:type="dxa"/>
                                    </w:tcMar>
                                    <w:hideMark/>
                                  </w:tcPr>
                                  <w:p w:rsidR="00946F2D" w:rsidRDefault="00946F2D">
                                    <w:pPr>
                                      <w:spacing w:line="360" w:lineRule="auto"/>
                                      <w:rPr>
                                        <w:rFonts w:ascii="Helvetica" w:eastAsia="Times New Roman" w:hAnsi="Helvetica" w:cs="Helvetica"/>
                                        <w:color w:val="202020"/>
                                      </w:rPr>
                                    </w:pPr>
                                    <w:bookmarkStart w:id="0" w:name="_GoBack" w:colFirst="0" w:colLast="0"/>
                                    <w:r>
                                      <w:rPr>
                                        <w:rStyle w:val="Strong"/>
                                        <w:rFonts w:ascii="Georgia" w:eastAsia="Times New Roman" w:hAnsi="Georgia"/>
                                        <w:color w:val="202020"/>
                                      </w:rPr>
                                      <w:t xml:space="preserve">Paid Family and Medical Leave update </w:t>
                                    </w:r>
                                    <w:r>
                                      <w:rPr>
                                        <w:rFonts w:ascii="Georgia" w:eastAsia="Times New Roman" w:hAnsi="Georgia"/>
                                        <w:color w:val="202020"/>
                                      </w:rPr>
                                      <w:br/>
                                      <w:t xml:space="preserve">As you no doubt have already heard, consensus was reached to move the start date for the new Paid Family and Medical Leave program from July 1, 2019 to October 1, 2019. Other dates will shift as well. Please check the website for the </w:t>
                                    </w:r>
                                    <w:hyperlink r:id="rId6" w:history="1">
                                      <w:r>
                                        <w:rPr>
                                          <w:rStyle w:val="Hyperlink"/>
                                          <w:rFonts w:ascii="Georgia" w:eastAsia="Times New Roman" w:hAnsi="Georgia"/>
                                          <w:color w:val="007C89"/>
                                        </w:rPr>
                                        <w:t>Department of Family and Medical Leave</w:t>
                                      </w:r>
                                    </w:hyperlink>
                                    <w:r>
                                      <w:rPr>
                                        <w:rFonts w:ascii="Georgia" w:eastAsia="Times New Roman" w:hAnsi="Georgia"/>
                                        <w:color w:val="202020"/>
                                      </w:rPr>
                                      <w:t xml:space="preserve"> for updated information. The changes will also be reflected on </w:t>
                                    </w:r>
                                    <w:hyperlink r:id="rId7" w:history="1">
                                      <w:r>
                                        <w:rPr>
                                          <w:rStyle w:val="Hyperlink"/>
                                          <w:rFonts w:ascii="Georgia" w:eastAsia="Times New Roman" w:hAnsi="Georgia"/>
                                          <w:color w:val="007C89"/>
                                        </w:rPr>
                                        <w:t>DOR’s webpage</w:t>
                                      </w:r>
                                    </w:hyperlink>
                                    <w:r>
                                      <w:rPr>
                                        <w:rFonts w:ascii="Georgia" w:eastAsia="Times New Roman" w:hAnsi="Georgia"/>
                                        <w:color w:val="202020"/>
                                      </w:rPr>
                                      <w:t>.</w:t>
                                    </w:r>
                                    <w:r>
                                      <w:rPr>
                                        <w:rFonts w:ascii="Georgia" w:eastAsia="Times New Roman" w:hAnsi="Georgia"/>
                                        <w:color w:val="202020"/>
                                      </w:rPr>
                                      <w:br/>
                                      <w:t> </w:t>
                                    </w:r>
                                    <w:r>
                                      <w:rPr>
                                        <w:rFonts w:ascii="Georgia" w:eastAsia="Times New Roman" w:hAnsi="Georgia"/>
                                        <w:color w:val="202020"/>
                                      </w:rPr>
                                      <w:br/>
                                    </w:r>
                                    <w:r>
                                      <w:rPr>
                                        <w:rStyle w:val="Strong"/>
                                        <w:rFonts w:ascii="Georgia" w:eastAsia="Times New Roman" w:hAnsi="Georgia"/>
                                        <w:color w:val="202020"/>
                                      </w:rPr>
                                      <w:t>Effective date is July 1 for short-term rental and lodging changes</w:t>
                                    </w:r>
                                    <w:r>
                                      <w:rPr>
                                        <w:rFonts w:ascii="Georgia" w:eastAsia="Times New Roman" w:hAnsi="Georgia"/>
                                        <w:color w:val="202020"/>
                                      </w:rPr>
                                      <w:br/>
                                      <w:t xml:space="preserve">The effective date for the new legislation that expanded room occupancy excise to include short-term rentals, and made other changes that will affect traditional lodging accommodations, is July 1, 2019. Intermediaries for short-term rentals or traditional lodging will need to register on </w:t>
                                    </w:r>
                                    <w:hyperlink r:id="rId8" w:history="1">
                                      <w:r>
                                        <w:rPr>
                                          <w:rStyle w:val="Hyperlink"/>
                                          <w:rFonts w:ascii="Georgia" w:eastAsia="Times New Roman" w:hAnsi="Georgia"/>
                                          <w:color w:val="007C89"/>
                                        </w:rPr>
                                        <w:t>MassTaxConnect</w:t>
                                      </w:r>
                                    </w:hyperlink>
                                    <w:r>
                                      <w:rPr>
                                        <w:rFonts w:ascii="Georgia" w:eastAsia="Times New Roman" w:hAnsi="Georgia"/>
                                        <w:color w:val="202020"/>
                                      </w:rPr>
                                      <w:t xml:space="preserve">, as will short-term rental operators. If rent is collected, there’s a requirement to also collect the appropriate tax and remit it to DOR and file returns. We have lots of information on the </w:t>
                                    </w:r>
                                    <w:hyperlink r:id="rId9" w:history="1">
                                      <w:r>
                                        <w:rPr>
                                          <w:rStyle w:val="Hyperlink"/>
                                          <w:rFonts w:ascii="Georgia" w:eastAsia="Times New Roman" w:hAnsi="Georgia"/>
                                          <w:color w:val="007C89"/>
                                        </w:rPr>
                                        <w:t>webpage.</w:t>
                                      </w:r>
                                    </w:hyperlink>
                                    <w:r>
                                      <w:rPr>
                                        <w:rFonts w:ascii="Georgia" w:eastAsia="Times New Roman" w:hAnsi="Georgia"/>
                                        <w:color w:val="202020"/>
                                      </w:rPr>
                                      <w:br/>
                                    </w:r>
                                    <w:r>
                                      <w:rPr>
                                        <w:rFonts w:ascii="Georgia" w:eastAsia="Times New Roman" w:hAnsi="Georgia"/>
                                        <w:color w:val="202020"/>
                                      </w:rPr>
                                      <w:br/>
                                    </w:r>
                                    <w:r>
                                      <w:rPr>
                                        <w:rStyle w:val="Strong"/>
                                        <w:rFonts w:ascii="Georgia" w:eastAsia="Times New Roman" w:hAnsi="Georgia"/>
                                        <w:color w:val="202020"/>
                                      </w:rPr>
                                      <w:t>Tax season is mostly over and the tax bills are out</w:t>
                                    </w:r>
                                    <w:r>
                                      <w:rPr>
                                        <w:rFonts w:ascii="Georgia" w:eastAsia="Times New Roman" w:hAnsi="Georgia"/>
                                        <w:color w:val="202020"/>
                                      </w:rPr>
                                      <w:br/>
                                      <w:t xml:space="preserve">Over 120,000 tax bills were sent out to taxpayers for 2018 returns. Logging in to </w:t>
                                    </w:r>
                                    <w:hyperlink r:id="rId10" w:history="1">
                                      <w:r>
                                        <w:rPr>
                                          <w:rStyle w:val="Hyperlink"/>
                                          <w:rFonts w:ascii="Georgia" w:eastAsia="Times New Roman" w:hAnsi="Georgia"/>
                                          <w:color w:val="007C89"/>
                                        </w:rPr>
                                        <w:t>MassTaxConnect</w:t>
                                      </w:r>
                                    </w:hyperlink>
                                    <w:r>
                                      <w:rPr>
                                        <w:rFonts w:ascii="Georgia" w:eastAsia="Times New Roman" w:hAnsi="Georgia"/>
                                        <w:color w:val="202020"/>
                                      </w:rPr>
                                      <w:t xml:space="preserve"> and choosing Request a payment plan in the I Want To section is the way to go for taxpayers who can’t pay the bill in full. They will be able to set up a payment agreement to pay it over time. Taxpayers must have received a bill and met the requirements before entering into an agreement. Payment plans are generally limited to 36 months. You can find </w:t>
                                    </w:r>
                                    <w:hyperlink r:id="rId11" w:history="1">
                                      <w:r>
                                        <w:rPr>
                                          <w:rStyle w:val="Hyperlink"/>
                                          <w:rFonts w:ascii="Georgia" w:eastAsia="Times New Roman" w:hAnsi="Georgia"/>
                                          <w:color w:val="007C89"/>
                                        </w:rPr>
                                        <w:t>more information</w:t>
                                      </w:r>
                                    </w:hyperlink>
                                    <w:r>
                                      <w:rPr>
                                        <w:rFonts w:ascii="Georgia" w:eastAsia="Times New Roman" w:hAnsi="Georgia"/>
                                        <w:color w:val="202020"/>
                                      </w:rPr>
                                      <w:t xml:space="preserve"> on making personal income tax payments.</w:t>
                                    </w:r>
                                    <w:r>
                                      <w:rPr>
                                        <w:rFonts w:ascii="Georgia" w:eastAsia="Times New Roman" w:hAnsi="Georgia"/>
                                        <w:color w:val="202020"/>
                                      </w:rPr>
                                      <w:br/>
                                    </w:r>
                                    <w:r>
                                      <w:rPr>
                                        <w:rFonts w:ascii="Georgia" w:eastAsia="Times New Roman" w:hAnsi="Georgia"/>
                                        <w:color w:val="202020"/>
                                      </w:rPr>
                                      <w:lastRenderedPageBreak/>
                                      <w:t> </w:t>
                                    </w:r>
                                    <w:r>
                                      <w:rPr>
                                        <w:rFonts w:ascii="Georgia" w:eastAsia="Times New Roman" w:hAnsi="Georgia"/>
                                        <w:color w:val="202020"/>
                                      </w:rPr>
                                      <w:br/>
                                    </w:r>
                                    <w:r>
                                      <w:rPr>
                                        <w:rStyle w:val="Strong"/>
                                        <w:rFonts w:ascii="Georgia" w:eastAsia="Times New Roman" w:hAnsi="Georgia"/>
                                        <w:color w:val="202020"/>
                                      </w:rPr>
                                      <w:t>How quickly are we turning things around?</w:t>
                                    </w:r>
                                    <w:r>
                                      <w:rPr>
                                        <w:rFonts w:ascii="Georgia" w:eastAsia="Times New Roman" w:hAnsi="Georgia"/>
                                        <w:color w:val="202020"/>
                                      </w:rPr>
                                      <w:br/>
                                      <w:t xml:space="preserve">It’s a high priority for us to get things turned around quickly for taxpayers. We reviewed responses from taxpayers who received Information Request notices in 4.5 days on average. We turn around e-message responses on income tax queries in one day. Let us hear from you about anything we should be focusing on to be as responsive as possible. You can reach us with your suggestions at </w:t>
                                    </w:r>
                                    <w:hyperlink r:id="rId12" w:history="1">
                                      <w:r>
                                        <w:rPr>
                                          <w:rStyle w:val="Hyperlink"/>
                                          <w:rFonts w:ascii="Georgia" w:eastAsia="Times New Roman" w:hAnsi="Georgia"/>
                                          <w:color w:val="007C89"/>
                                        </w:rPr>
                                        <w:t>dor360@dor.state.ma.us</w:t>
                                      </w:r>
                                    </w:hyperlink>
                                    <w:r>
                                      <w:rPr>
                                        <w:rFonts w:ascii="Georgia" w:eastAsia="Times New Roman" w:hAnsi="Georgia"/>
                                        <w:color w:val="202020"/>
                                      </w:rPr>
                                      <w:t>.</w:t>
                                    </w:r>
                                    <w:r>
                                      <w:rPr>
                                        <w:rFonts w:ascii="Georgia" w:eastAsia="Times New Roman" w:hAnsi="Georgia"/>
                                        <w:color w:val="202020"/>
                                      </w:rPr>
                                      <w:br/>
                                      <w:t> </w:t>
                                    </w:r>
                                    <w:r>
                                      <w:rPr>
                                        <w:rFonts w:ascii="Georgia" w:eastAsia="Times New Roman" w:hAnsi="Georgia"/>
                                        <w:color w:val="202020"/>
                                      </w:rPr>
                                      <w:br/>
                                    </w:r>
                                    <w:r>
                                      <w:rPr>
                                        <w:rStyle w:val="Strong"/>
                                        <w:rFonts w:ascii="Georgia" w:eastAsia="Times New Roman" w:hAnsi="Georgia"/>
                                        <w:color w:val="202020"/>
                                      </w:rPr>
                                      <w:t>No rest for the wicked</w:t>
                                    </w:r>
                                    <w:r>
                                      <w:rPr>
                                        <w:rFonts w:ascii="Georgia" w:eastAsia="Times New Roman" w:hAnsi="Georgia"/>
                                        <w:color w:val="202020"/>
                                      </w:rPr>
                                      <w:br/>
                                      <w:t xml:space="preserve">While tax practitioners take a well-deserved rest from preparing returns night and day, scammers are still hard at work.  You’ve been warned by the IRS and we just want to weigh in as well. With tax bills going out, the focus of the scam may turn to urgent requests for immediate payment or ploys to get personal information to gain access to accounts or steal identities. It’s well worth a reminder to clients to not let their guard down when it comes to scams. We have some </w:t>
                                    </w:r>
                                    <w:hyperlink r:id="rId13" w:history="1">
                                      <w:r>
                                        <w:rPr>
                                          <w:rStyle w:val="Hyperlink"/>
                                          <w:rFonts w:ascii="Georgia" w:eastAsia="Times New Roman" w:hAnsi="Georgia"/>
                                          <w:color w:val="007C89"/>
                                        </w:rPr>
                                        <w:t>tips</w:t>
                                      </w:r>
                                    </w:hyperlink>
                                    <w:r>
                                      <w:rPr>
                                        <w:rFonts w:ascii="Georgia" w:eastAsia="Times New Roman" w:hAnsi="Georgia"/>
                                        <w:color w:val="202020"/>
                                      </w:rPr>
                                      <w:t xml:space="preserve"> for protecting against tax identity theft, and contact information for reporting any attempts.</w:t>
                                    </w:r>
                                    <w:r>
                                      <w:rPr>
                                        <w:rFonts w:ascii="Georgia" w:eastAsia="Times New Roman" w:hAnsi="Georgia"/>
                                        <w:color w:val="202020"/>
                                      </w:rPr>
                                      <w:br/>
                                      <w:t> </w:t>
                                    </w:r>
                                    <w:r>
                                      <w:rPr>
                                        <w:rFonts w:ascii="Georgia" w:eastAsia="Times New Roman" w:hAnsi="Georgia"/>
                                        <w:color w:val="202020"/>
                                      </w:rPr>
                                      <w:br/>
                                    </w:r>
                                    <w:r>
                                      <w:rPr>
                                        <w:rStyle w:val="Strong"/>
                                        <w:rFonts w:ascii="Georgia" w:eastAsia="Times New Roman" w:hAnsi="Georgia"/>
                                        <w:color w:val="202020"/>
                                      </w:rPr>
                                      <w:t>Case in point</w:t>
                                    </w:r>
                                    <w:r>
                                      <w:rPr>
                                        <w:rFonts w:ascii="Georgia" w:eastAsia="Times New Roman" w:hAnsi="Georgia"/>
                                        <w:color w:val="202020"/>
                                      </w:rPr>
                                      <w:br/>
                                      <w:t>A taxpayer just sent along a letter they received from “Tax Processing Center, Internal Processing Service, For Franklin County, Public Judgement Records.” The scammers had the name of the company, the address, and the right amount of an outstanding lien – very likely from public records. They were looking to collect the debt. It’s hard to stay ahead of them. Fair warning on this is worth sharing with others, particularly those that may be vulnerable.</w:t>
                                    </w:r>
                                    <w:r>
                                      <w:rPr>
                                        <w:rFonts w:ascii="Georgia" w:eastAsia="Times New Roman" w:hAnsi="Georgia"/>
                                        <w:color w:val="202020"/>
                                      </w:rPr>
                                      <w:br/>
                                    </w:r>
                                    <w:r>
                                      <w:rPr>
                                        <w:rFonts w:ascii="Georgia" w:eastAsia="Times New Roman" w:hAnsi="Georgia"/>
                                        <w:color w:val="202020"/>
                                      </w:rPr>
                                      <w:br/>
                                      <w:t xml:space="preserve">You can find previous </w:t>
                                    </w:r>
                                    <w:hyperlink r:id="rId14" w:history="1">
                                      <w:r>
                                        <w:rPr>
                                          <w:rStyle w:val="Hyperlink"/>
                                          <w:rFonts w:ascii="Georgia" w:eastAsia="Times New Roman" w:hAnsi="Georgia"/>
                                          <w:color w:val="007C89"/>
                                        </w:rPr>
                                        <w:t>DOR News</w:t>
                                      </w:r>
                                    </w:hyperlink>
                                    <w:r>
                                      <w:rPr>
                                        <w:rFonts w:ascii="Georgia" w:eastAsia="Times New Roman" w:hAnsi="Georgia"/>
                                        <w:color w:val="202020"/>
                                      </w:rPr>
                                      <w:t xml:space="preserve"> on the DOR website.</w:t>
                                    </w:r>
                                  </w:p>
                                </w:tc>
                              </w:tr>
                            </w:tbl>
                            <w:p w:rsidR="00946F2D" w:rsidRDefault="00946F2D">
                              <w:pPr>
                                <w:rPr>
                                  <w:rFonts w:eastAsia="Times New Roman"/>
                                  <w:sz w:val="20"/>
                                  <w:szCs w:val="20"/>
                                </w:rPr>
                              </w:pPr>
                            </w:p>
                          </w:tc>
                        </w:tr>
                      </w:tbl>
                      <w:p w:rsidR="00946F2D" w:rsidRDefault="00946F2D">
                        <w:pPr>
                          <w:rPr>
                            <w:rFonts w:eastAsia="Times New Roman"/>
                            <w:sz w:val="20"/>
                            <w:szCs w:val="20"/>
                          </w:rPr>
                        </w:pPr>
                      </w:p>
                    </w:tc>
                  </w:tr>
                  <w:bookmarkEnd w:id="0"/>
                </w:tbl>
                <w:p w:rsidR="00946F2D" w:rsidRDefault="00946F2D">
                  <w:pPr>
                    <w:rPr>
                      <w:rFonts w:eastAsia="Times New Roman"/>
                      <w:vanish/>
                    </w:rPr>
                  </w:pPr>
                </w:p>
                <w:tbl>
                  <w:tblPr>
                    <w:tblW w:w="5000" w:type="pct"/>
                    <w:tblCellMar>
                      <w:left w:w="0" w:type="dxa"/>
                      <w:right w:w="0" w:type="dxa"/>
                    </w:tblCellMar>
                    <w:tblLook w:val="04A0" w:firstRow="1" w:lastRow="0" w:firstColumn="1" w:lastColumn="0" w:noHBand="0" w:noVBand="1"/>
                  </w:tblPr>
                  <w:tblGrid>
                    <w:gridCol w:w="9003"/>
                  </w:tblGrid>
                  <w:tr w:rsidR="00946F2D">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
                          <w:gridCol w:w="8990"/>
                        </w:tblGrid>
                        <w:tr w:rsidR="00946F2D">
                          <w:trPr>
                            <w:jc w:val="center"/>
                          </w:trPr>
                          <w:tc>
                            <w:tcPr>
                              <w:tcW w:w="0" w:type="auto"/>
                              <w:hideMark/>
                            </w:tcPr>
                            <w:p w:rsidR="00946F2D" w:rsidRDefault="00946F2D">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0"/>
                              </w:tblGrid>
                              <w:tr w:rsidR="00946F2D">
                                <w:tc>
                                  <w:tcPr>
                                    <w:tcW w:w="0" w:type="auto"/>
                                    <w:tcMar>
                                      <w:top w:w="135" w:type="dxa"/>
                                      <w:left w:w="270" w:type="dxa"/>
                                      <w:bottom w:w="135" w:type="dxa"/>
                                      <w:right w:w="270" w:type="dxa"/>
                                    </w:tcMar>
                                    <w:vAlign w:val="center"/>
                                    <w:hideMark/>
                                  </w:tcPr>
                                  <w:tbl>
                                    <w:tblPr>
                                      <w:tblW w:w="5000" w:type="pct"/>
                                      <w:shd w:val="clear" w:color="auto" w:fill="1A7097"/>
                                      <w:tblLook w:val="04A0" w:firstRow="1" w:lastRow="0" w:firstColumn="1" w:lastColumn="0" w:noHBand="0" w:noVBand="1"/>
                                    </w:tblPr>
                                    <w:tblGrid>
                                      <w:gridCol w:w="8450"/>
                                    </w:tblGrid>
                                    <w:tr w:rsidR="00946F2D">
                                      <w:tc>
                                        <w:tcPr>
                                          <w:tcW w:w="0" w:type="auto"/>
                                          <w:shd w:val="clear" w:color="auto" w:fill="1A7097"/>
                                          <w:tcMar>
                                            <w:top w:w="270" w:type="dxa"/>
                                            <w:left w:w="270" w:type="dxa"/>
                                            <w:bottom w:w="270" w:type="dxa"/>
                                            <w:right w:w="270" w:type="dxa"/>
                                          </w:tcMar>
                                          <w:hideMark/>
                                        </w:tcPr>
                                        <w:p w:rsidR="00946F2D" w:rsidRDefault="00946F2D">
                                          <w:pPr>
                                            <w:spacing w:line="360" w:lineRule="auto"/>
                                            <w:jc w:val="center"/>
                                            <w:rPr>
                                              <w:rFonts w:ascii="Helvetica" w:eastAsia="Times New Roman" w:hAnsi="Helvetica" w:cs="Helvetica"/>
                                              <w:color w:val="F2F2F2"/>
                                              <w:sz w:val="21"/>
                                              <w:szCs w:val="21"/>
                                            </w:rPr>
                                          </w:pPr>
                                          <w:r>
                                            <w:rPr>
                                              <w:rStyle w:val="Strong"/>
                                              <w:rFonts w:ascii="Helvetica" w:eastAsia="Times New Roman" w:hAnsi="Helvetica" w:cs="Helvetica"/>
                                              <w:color w:val="F2F2F2"/>
                                              <w:sz w:val="27"/>
                                              <w:szCs w:val="27"/>
                                            </w:rPr>
                                            <w:t>DOR News - June 2019 </w:t>
                                          </w:r>
                                          <w:r>
                                            <w:rPr>
                                              <w:rFonts w:ascii="Helvetica" w:eastAsia="Times New Roman" w:hAnsi="Helvetica" w:cs="Helvetica"/>
                                              <w:color w:val="F2F2F2"/>
                                              <w:sz w:val="21"/>
                                              <w:szCs w:val="21"/>
                                            </w:rPr>
                                            <w:t xml:space="preserve"> </w:t>
                                          </w:r>
                                        </w:p>
                                      </w:tc>
                                    </w:tr>
                                  </w:tbl>
                                  <w:p w:rsidR="00946F2D" w:rsidRDefault="00946F2D">
                                    <w:pPr>
                                      <w:rPr>
                                        <w:rFonts w:eastAsia="Times New Roman"/>
                                        <w:sz w:val="20"/>
                                        <w:szCs w:val="20"/>
                                      </w:rPr>
                                    </w:pPr>
                                  </w:p>
                                </w:tc>
                              </w:tr>
                            </w:tbl>
                            <w:p w:rsidR="00946F2D" w:rsidRDefault="00946F2D">
                              <w:pPr>
                                <w:rPr>
                                  <w:rFonts w:eastAsia="Times New Roman"/>
                                  <w:sz w:val="20"/>
                                  <w:szCs w:val="20"/>
                                </w:rPr>
                              </w:pPr>
                            </w:p>
                          </w:tc>
                        </w:tr>
                      </w:tbl>
                      <w:p w:rsidR="00946F2D" w:rsidRDefault="00946F2D">
                        <w:pPr>
                          <w:jc w:val="center"/>
                          <w:rPr>
                            <w:rFonts w:eastAsia="Times New Roman"/>
                            <w:sz w:val="20"/>
                            <w:szCs w:val="20"/>
                          </w:rPr>
                        </w:pPr>
                      </w:p>
                    </w:tc>
                  </w:tr>
                </w:tbl>
                <w:p w:rsidR="00946F2D" w:rsidRDefault="00946F2D">
                  <w:pPr>
                    <w:rPr>
                      <w:rFonts w:eastAsia="Times New Roman"/>
                      <w:sz w:val="20"/>
                      <w:szCs w:val="20"/>
                    </w:rPr>
                  </w:pPr>
                </w:p>
              </w:tc>
            </w:tr>
            <w:tr w:rsidR="00946F2D">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3"/>
                  </w:tblGrid>
                  <w:tr w:rsidR="00946F2D">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3"/>
                        </w:tblGrid>
                        <w:tr w:rsidR="00946F2D">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3"/>
                              </w:tblGrid>
                              <w:tr w:rsidR="00946F2D">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330"/>
                                    </w:tblGrid>
                                    <w:tr w:rsidR="00946F2D">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70"/>
                                            <w:gridCol w:w="870"/>
                                            <w:gridCol w:w="870"/>
                                            <w:gridCol w:w="720"/>
                                          </w:tblGrid>
                                          <w:tr w:rsidR="00946F2D">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946F2D">
                                                  <w:tc>
                                                    <w:tcPr>
                                                      <w:tcW w:w="0" w:type="auto"/>
                                                      <w:tcMar>
                                                        <w:top w:w="0" w:type="dxa"/>
                                                        <w:left w:w="0" w:type="dxa"/>
                                                        <w:bottom w:w="135" w:type="dxa"/>
                                                        <w:right w:w="150" w:type="dxa"/>
                                                      </w:tcMar>
                                                      <w:hideMark/>
                                                    </w:tcPr>
                                                    <w:p w:rsidR="00946F2D" w:rsidRDefault="00946F2D">
                                                      <w:pPr>
                                                        <w:jc w:val="center"/>
                                                        <w:rPr>
                                                          <w:rFonts w:eastAsia="Times New Roman"/>
                                                        </w:rPr>
                                                      </w:pPr>
                                                      <w:r>
                                                        <w:rPr>
                                                          <w:rFonts w:eastAsia="Times New Roman"/>
                                                          <w:noProof/>
                                                          <w:color w:val="0000FF"/>
                                                        </w:rPr>
                                                        <w:lastRenderedPageBreak/>
                                                        <w:drawing>
                                                          <wp:inline distT="0" distB="0" distL="0" distR="0">
                                                            <wp:extent cx="457200" cy="457200"/>
                                                            <wp:effectExtent l="0" t="0" r="0" b="0"/>
                                                            <wp:docPr id="4" name="Picture 4"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946F2D" w:rsidRDefault="00946F2D">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946F2D">
                                                  <w:tc>
                                                    <w:tcPr>
                                                      <w:tcW w:w="0" w:type="auto"/>
                                                      <w:tcMar>
                                                        <w:top w:w="0" w:type="dxa"/>
                                                        <w:left w:w="0" w:type="dxa"/>
                                                        <w:bottom w:w="135" w:type="dxa"/>
                                                        <w:right w:w="150" w:type="dxa"/>
                                                      </w:tcMar>
                                                      <w:hideMark/>
                                                    </w:tcPr>
                                                    <w:p w:rsidR="00946F2D" w:rsidRDefault="00946F2D">
                                                      <w:pPr>
                                                        <w:jc w:val="center"/>
                                                        <w:rPr>
                                                          <w:rFonts w:eastAsia="Times New Roman"/>
                                                        </w:rPr>
                                                      </w:pPr>
                                                      <w:r>
                                                        <w:rPr>
                                                          <w:rFonts w:eastAsia="Times New Roman"/>
                                                          <w:noProof/>
                                                          <w:color w:val="0000FF"/>
                                                        </w:rPr>
                                                        <w:drawing>
                                                          <wp:inline distT="0" distB="0" distL="0" distR="0">
                                                            <wp:extent cx="457200" cy="457200"/>
                                                            <wp:effectExtent l="0" t="0" r="0" b="0"/>
                                                            <wp:docPr id="3" name="Picture 3"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946F2D" w:rsidRDefault="00946F2D">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946F2D">
                                                  <w:tc>
                                                    <w:tcPr>
                                                      <w:tcW w:w="0" w:type="auto"/>
                                                      <w:tcMar>
                                                        <w:top w:w="0" w:type="dxa"/>
                                                        <w:left w:w="0" w:type="dxa"/>
                                                        <w:bottom w:w="135" w:type="dxa"/>
                                                        <w:right w:w="150" w:type="dxa"/>
                                                      </w:tcMar>
                                                      <w:hideMark/>
                                                    </w:tcPr>
                                                    <w:p w:rsidR="00946F2D" w:rsidRDefault="00946F2D">
                                                      <w:pPr>
                                                        <w:jc w:val="center"/>
                                                        <w:rPr>
                                                          <w:rFonts w:eastAsia="Times New Roman"/>
                                                        </w:rPr>
                                                      </w:pPr>
                                                      <w:r>
                                                        <w:rPr>
                                                          <w:rFonts w:eastAsia="Times New Roman"/>
                                                          <w:noProof/>
                                                          <w:color w:val="0000FF"/>
                                                        </w:rPr>
                                                        <w:drawing>
                                                          <wp:inline distT="0" distB="0" distL="0" distR="0">
                                                            <wp:extent cx="457200" cy="457200"/>
                                                            <wp:effectExtent l="0" t="0" r="0" b="0"/>
                                                            <wp:docPr id="2" name="Picture 2" descr="Website">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946F2D" w:rsidRDefault="00946F2D">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0"/>
                                                </w:tblGrid>
                                                <w:tr w:rsidR="00946F2D">
                                                  <w:tc>
                                                    <w:tcPr>
                                                      <w:tcW w:w="0" w:type="auto"/>
                                                      <w:tcMar>
                                                        <w:top w:w="0" w:type="dxa"/>
                                                        <w:left w:w="0" w:type="dxa"/>
                                                        <w:bottom w:w="135" w:type="dxa"/>
                                                        <w:right w:w="0" w:type="dxa"/>
                                                      </w:tcMar>
                                                      <w:hideMark/>
                                                    </w:tcPr>
                                                    <w:p w:rsidR="00946F2D" w:rsidRDefault="00946F2D">
                                                      <w:pPr>
                                                        <w:jc w:val="center"/>
                                                        <w:rPr>
                                                          <w:rFonts w:eastAsia="Times New Roman"/>
                                                        </w:rPr>
                                                      </w:pPr>
                                                      <w:r>
                                                        <w:rPr>
                                                          <w:rFonts w:eastAsia="Times New Roman"/>
                                                          <w:noProof/>
                                                          <w:color w:val="0000FF"/>
                                                        </w:rPr>
                                                        <w:drawing>
                                                          <wp:inline distT="0" distB="0" distL="0" distR="0">
                                                            <wp:extent cx="457200" cy="457200"/>
                                                            <wp:effectExtent l="0" t="0" r="0" b="0"/>
                                                            <wp:docPr id="1" name="Picture 1" descr="Instagram">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946F2D" w:rsidRDefault="00946F2D">
                                                <w:pPr>
                                                  <w:rPr>
                                                    <w:rFonts w:eastAsia="Times New Roman"/>
                                                    <w:sz w:val="20"/>
                                                    <w:szCs w:val="20"/>
                                                  </w:rPr>
                                                </w:pPr>
                                              </w:p>
                                            </w:tc>
                                          </w:tr>
                                        </w:tbl>
                                        <w:p w:rsidR="00946F2D" w:rsidRDefault="00946F2D">
                                          <w:pPr>
                                            <w:jc w:val="center"/>
                                            <w:rPr>
                                              <w:rFonts w:eastAsia="Times New Roman"/>
                                              <w:sz w:val="20"/>
                                              <w:szCs w:val="20"/>
                                            </w:rPr>
                                          </w:pPr>
                                        </w:p>
                                      </w:tc>
                                    </w:tr>
                                  </w:tbl>
                                  <w:p w:rsidR="00946F2D" w:rsidRDefault="00946F2D">
                                    <w:pPr>
                                      <w:jc w:val="center"/>
                                      <w:rPr>
                                        <w:rFonts w:eastAsia="Times New Roman"/>
                                        <w:sz w:val="20"/>
                                        <w:szCs w:val="20"/>
                                      </w:rPr>
                                    </w:pPr>
                                  </w:p>
                                </w:tc>
                              </w:tr>
                            </w:tbl>
                            <w:p w:rsidR="00946F2D" w:rsidRDefault="00946F2D">
                              <w:pPr>
                                <w:jc w:val="center"/>
                                <w:rPr>
                                  <w:rFonts w:eastAsia="Times New Roman"/>
                                  <w:sz w:val="20"/>
                                  <w:szCs w:val="20"/>
                                </w:rPr>
                              </w:pPr>
                            </w:p>
                          </w:tc>
                        </w:tr>
                      </w:tbl>
                      <w:p w:rsidR="00946F2D" w:rsidRDefault="00946F2D">
                        <w:pPr>
                          <w:jc w:val="center"/>
                          <w:rPr>
                            <w:rFonts w:eastAsia="Times New Roman"/>
                            <w:sz w:val="20"/>
                            <w:szCs w:val="20"/>
                          </w:rPr>
                        </w:pPr>
                      </w:p>
                    </w:tc>
                  </w:tr>
                </w:tbl>
                <w:p w:rsidR="00946F2D" w:rsidRDefault="00946F2D">
                  <w:pPr>
                    <w:rPr>
                      <w:rFonts w:eastAsia="Times New Roman"/>
                      <w:vanish/>
                    </w:rPr>
                  </w:pPr>
                </w:p>
                <w:tbl>
                  <w:tblPr>
                    <w:tblW w:w="5000" w:type="pct"/>
                    <w:tblCellMar>
                      <w:left w:w="0" w:type="dxa"/>
                      <w:right w:w="0" w:type="dxa"/>
                    </w:tblCellMar>
                    <w:tblLook w:val="04A0" w:firstRow="1" w:lastRow="0" w:firstColumn="1" w:lastColumn="0" w:noHBand="0" w:noVBand="1"/>
                  </w:tblPr>
                  <w:tblGrid>
                    <w:gridCol w:w="9003"/>
                  </w:tblGrid>
                  <w:tr w:rsidR="00946F2D">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3"/>
                        </w:tblGrid>
                        <w:tr w:rsidR="00946F2D">
                          <w:tc>
                            <w:tcPr>
                              <w:tcW w:w="0" w:type="auto"/>
                              <w:tcBorders>
                                <w:top w:val="single" w:sz="12" w:space="0" w:color="EEEEEE"/>
                                <w:left w:val="nil"/>
                                <w:bottom w:val="nil"/>
                                <w:right w:val="nil"/>
                              </w:tcBorders>
                              <w:vAlign w:val="center"/>
                              <w:hideMark/>
                            </w:tcPr>
                            <w:p w:rsidR="00946F2D" w:rsidRDefault="00946F2D">
                              <w:pPr>
                                <w:rPr>
                                  <w:rFonts w:eastAsia="Times New Roman"/>
                                  <w:sz w:val="20"/>
                                  <w:szCs w:val="20"/>
                                </w:rPr>
                              </w:pPr>
                            </w:p>
                          </w:tc>
                        </w:tr>
                      </w:tbl>
                      <w:p w:rsidR="00946F2D" w:rsidRDefault="00946F2D">
                        <w:pPr>
                          <w:rPr>
                            <w:rFonts w:eastAsia="Times New Roman"/>
                            <w:sz w:val="20"/>
                            <w:szCs w:val="20"/>
                          </w:rPr>
                        </w:pPr>
                      </w:p>
                    </w:tc>
                  </w:tr>
                </w:tbl>
                <w:p w:rsidR="00946F2D" w:rsidRDefault="00946F2D">
                  <w:pPr>
                    <w:rPr>
                      <w:rFonts w:eastAsia="Times New Roman"/>
                      <w:vanish/>
                    </w:rPr>
                  </w:pPr>
                </w:p>
                <w:tbl>
                  <w:tblPr>
                    <w:tblW w:w="5000" w:type="pct"/>
                    <w:tblCellMar>
                      <w:left w:w="0" w:type="dxa"/>
                      <w:right w:w="0" w:type="dxa"/>
                    </w:tblCellMar>
                    <w:tblLook w:val="04A0" w:firstRow="1" w:lastRow="0" w:firstColumn="1" w:lastColumn="0" w:noHBand="0" w:noVBand="1"/>
                  </w:tblPr>
                  <w:tblGrid>
                    <w:gridCol w:w="9003"/>
                  </w:tblGrid>
                  <w:tr w:rsidR="00946F2D">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3"/>
                        </w:tblGrid>
                        <w:tr w:rsidR="00946F2D">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3"/>
                              </w:tblGrid>
                              <w:tr w:rsidR="00946F2D">
                                <w:tc>
                                  <w:tcPr>
                                    <w:tcW w:w="0" w:type="auto"/>
                                    <w:tcMar>
                                      <w:top w:w="0" w:type="dxa"/>
                                      <w:left w:w="270" w:type="dxa"/>
                                      <w:bottom w:w="135" w:type="dxa"/>
                                      <w:right w:w="270" w:type="dxa"/>
                                    </w:tcMar>
                                    <w:hideMark/>
                                  </w:tcPr>
                                  <w:p w:rsidR="00946F2D" w:rsidRDefault="00946F2D">
                                    <w:pPr>
                                      <w:spacing w:line="360" w:lineRule="auto"/>
                                      <w:jc w:val="center"/>
                                      <w:rPr>
                                        <w:rFonts w:ascii="Helvetica" w:eastAsia="Times New Roman" w:hAnsi="Helvetica" w:cs="Helvetica"/>
                                        <w:color w:val="656565"/>
                                        <w:sz w:val="18"/>
                                        <w:szCs w:val="18"/>
                                      </w:rPr>
                                    </w:pPr>
                                    <w:r>
                                      <w:rPr>
                                        <w:rStyle w:val="Emphasis"/>
                                        <w:rFonts w:ascii="Helvetica" w:eastAsia="Times New Roman" w:hAnsi="Helvetica" w:cs="Helvetica"/>
                                        <w:color w:val="656565"/>
                                        <w:sz w:val="18"/>
                                        <w:szCs w:val="18"/>
                                      </w:rPr>
                                      <w:t>Copyright © 2019 Massachusetts Department of Revenue, All rights reserved.</w:t>
                                    </w:r>
                                    <w:r>
                                      <w:rPr>
                                        <w:rFonts w:ascii="Helvetica" w:eastAsia="Times New Roman" w:hAnsi="Helvetica" w:cs="Helvetica"/>
                                        <w:color w:val="656565"/>
                                        <w:sz w:val="18"/>
                                        <w:szCs w:val="18"/>
                                      </w:rPr>
                                      <w:t xml:space="preserve"> </w:t>
                                    </w:r>
                                    <w:r>
                                      <w:rPr>
                                        <w:rFonts w:ascii="Helvetica" w:eastAsia="Times New Roman" w:hAnsi="Helvetica" w:cs="Helvetica"/>
                                        <w:color w:val="656565"/>
                                        <w:sz w:val="18"/>
                                        <w:szCs w:val="18"/>
                                      </w:rPr>
                                      <w:br/>
                                      <w:t xml:space="preserve">You are a subscriber to the DOR Rulings &amp; Regulations Mailing List. </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Style w:val="Strong"/>
                                        <w:rFonts w:ascii="Helvetica" w:eastAsia="Times New Roman" w:hAnsi="Helvetica" w:cs="Helvetica"/>
                                        <w:color w:val="656565"/>
                                        <w:sz w:val="18"/>
                                        <w:szCs w:val="18"/>
                                      </w:rPr>
                                      <w:t>Our mailing address is:</w:t>
                                    </w:r>
                                    <w:r>
                                      <w:rPr>
                                        <w:rFonts w:ascii="Helvetica" w:eastAsia="Times New Roman" w:hAnsi="Helvetica" w:cs="Helvetica"/>
                                        <w:color w:val="656565"/>
                                        <w:sz w:val="18"/>
                                        <w:szCs w:val="18"/>
                                      </w:rPr>
                                      <w:t xml:space="preserve"> </w:t>
                                    </w:r>
                                  </w:p>
                                  <w:p w:rsidR="00946F2D" w:rsidRDefault="00946F2D">
                                    <w:pPr>
                                      <w:spacing w:line="360" w:lineRule="auto"/>
                                      <w:jc w:val="center"/>
                                      <w:rPr>
                                        <w:rFonts w:ascii="Helvetica" w:eastAsia="Times New Roman" w:hAnsi="Helvetica" w:cs="Helvetica"/>
                                        <w:color w:val="656565"/>
                                        <w:sz w:val="18"/>
                                        <w:szCs w:val="18"/>
                                      </w:rPr>
                                    </w:pPr>
                                    <w:r>
                                      <w:rPr>
                                        <w:rStyle w:val="org"/>
                                        <w:rFonts w:ascii="Helvetica" w:eastAsia="Times New Roman" w:hAnsi="Helvetica" w:cs="Helvetica"/>
                                        <w:color w:val="656565"/>
                                        <w:sz w:val="18"/>
                                        <w:szCs w:val="18"/>
                                      </w:rPr>
                                      <w:t>Massachusetts Department of Revenue</w:t>
                                    </w:r>
                                  </w:p>
                                  <w:p w:rsidR="00946F2D" w:rsidRDefault="00946F2D">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100 Cambridge Street</w:t>
                                    </w:r>
                                  </w:p>
                                  <w:p w:rsidR="00946F2D" w:rsidRDefault="00946F2D">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t>8th Floor, Web and Media Services</w:t>
                                    </w:r>
                                  </w:p>
                                  <w:p w:rsidR="00946F2D" w:rsidRDefault="00946F2D">
                                    <w:pPr>
                                      <w:spacing w:line="360" w:lineRule="auto"/>
                                      <w:jc w:val="center"/>
                                      <w:rPr>
                                        <w:rFonts w:ascii="Helvetica" w:eastAsia="Times New Roman" w:hAnsi="Helvetica" w:cs="Helvetica"/>
                                        <w:color w:val="656565"/>
                                        <w:sz w:val="18"/>
                                        <w:szCs w:val="18"/>
                                      </w:rPr>
                                    </w:pPr>
                                    <w:r>
                                      <w:rPr>
                                        <w:rStyle w:val="locality"/>
                                        <w:rFonts w:ascii="Helvetica" w:eastAsia="Times New Roman" w:hAnsi="Helvetica" w:cs="Helvetica"/>
                                        <w:color w:val="656565"/>
                                        <w:sz w:val="18"/>
                                        <w:szCs w:val="18"/>
                                      </w:rPr>
                                      <w:t>Boston</w:t>
                                    </w:r>
                                    <w:r>
                                      <w:rPr>
                                        <w:rFonts w:ascii="Helvetica" w:eastAsia="Times New Roman" w:hAnsi="Helvetica" w:cs="Helvetica"/>
                                        <w:color w:val="656565"/>
                                        <w:sz w:val="18"/>
                                        <w:szCs w:val="18"/>
                                      </w:rPr>
                                      <w:t xml:space="preserve">, </w:t>
                                    </w:r>
                                    <w:r>
                                      <w:rPr>
                                        <w:rStyle w:val="region"/>
                                        <w:rFonts w:ascii="Helvetica" w:eastAsia="Times New Roman" w:hAnsi="Helvetica" w:cs="Helvetica"/>
                                        <w:color w:val="656565"/>
                                        <w:sz w:val="18"/>
                                        <w:szCs w:val="18"/>
                                      </w:rPr>
                                      <w:t>MA</w:t>
                                    </w:r>
                                    <w:r>
                                      <w:rPr>
                                        <w:rFonts w:ascii="Helvetica" w:eastAsia="Times New Roman" w:hAnsi="Helvetica" w:cs="Helvetica"/>
                                        <w:color w:val="656565"/>
                                        <w:sz w:val="18"/>
                                        <w:szCs w:val="18"/>
                                      </w:rPr>
                                      <w:t xml:space="preserve"> </w:t>
                                    </w:r>
                                    <w:r>
                                      <w:rPr>
                                        <w:rStyle w:val="postal-code"/>
                                        <w:rFonts w:ascii="Helvetica" w:eastAsia="Times New Roman" w:hAnsi="Helvetica" w:cs="Helvetica"/>
                                        <w:color w:val="656565"/>
                                        <w:sz w:val="18"/>
                                        <w:szCs w:val="18"/>
                                      </w:rPr>
                                      <w:t>02114</w:t>
                                    </w:r>
                                  </w:p>
                                  <w:p w:rsidR="00946F2D" w:rsidRDefault="00946F2D">
                                    <w:pPr>
                                      <w:spacing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hyperlink r:id="rId23" w:history="1">
                                      <w:r>
                                        <w:rPr>
                                          <w:rStyle w:val="Hyperlink"/>
                                          <w:rFonts w:ascii="Helvetica" w:eastAsia="Times New Roman" w:hAnsi="Helvetica" w:cs="Helvetica"/>
                                          <w:color w:val="656565"/>
                                          <w:sz w:val="18"/>
                                          <w:szCs w:val="18"/>
                                        </w:rPr>
                                        <w:t>Add us to your address book</w:t>
                                      </w:r>
                                    </w:hyperlink>
                                  </w:p>
                                  <w:p w:rsidR="00946F2D" w:rsidRDefault="00946F2D">
                                    <w:pPr>
                                      <w:spacing w:after="240" w:line="360" w:lineRule="auto"/>
                                      <w:jc w:val="center"/>
                                      <w:rPr>
                                        <w:rFonts w:ascii="Helvetica" w:eastAsia="Times New Roman" w:hAnsi="Helvetica" w:cs="Helvetica"/>
                                        <w:color w:val="656565"/>
                                        <w:sz w:val="18"/>
                                        <w:szCs w:val="18"/>
                                      </w:rPr>
                                    </w:pP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t>Want to change how you receive these emails?</w:t>
                                    </w:r>
                                    <w:r>
                                      <w:rPr>
                                        <w:rFonts w:ascii="Helvetica" w:eastAsia="Times New Roman" w:hAnsi="Helvetica" w:cs="Helvetica"/>
                                        <w:color w:val="656565"/>
                                        <w:sz w:val="18"/>
                                        <w:szCs w:val="18"/>
                                      </w:rPr>
                                      <w:br/>
                                      <w:t xml:space="preserve">You can </w:t>
                                    </w:r>
                                    <w:hyperlink r:id="rId24" w:history="1">
                                      <w:r>
                                        <w:rPr>
                                          <w:rStyle w:val="Hyperlink"/>
                                          <w:rFonts w:ascii="Helvetica" w:eastAsia="Times New Roman" w:hAnsi="Helvetica" w:cs="Helvetica"/>
                                          <w:color w:val="656565"/>
                                          <w:sz w:val="18"/>
                                          <w:szCs w:val="18"/>
                                        </w:rPr>
                                        <w:t>update your preferences</w:t>
                                      </w:r>
                                    </w:hyperlink>
                                    <w:r>
                                      <w:rPr>
                                        <w:rFonts w:ascii="Helvetica" w:eastAsia="Times New Roman" w:hAnsi="Helvetica" w:cs="Helvetica"/>
                                        <w:color w:val="656565"/>
                                        <w:sz w:val="18"/>
                                        <w:szCs w:val="18"/>
                                      </w:rPr>
                                      <w:t xml:space="preserve"> or </w:t>
                                    </w:r>
                                    <w:hyperlink r:id="rId25" w:history="1">
                                      <w:r>
                                        <w:rPr>
                                          <w:rStyle w:val="Hyperlink"/>
                                          <w:rFonts w:ascii="Helvetica" w:eastAsia="Times New Roman" w:hAnsi="Helvetica" w:cs="Helvetica"/>
                                          <w:color w:val="656565"/>
                                          <w:sz w:val="18"/>
                                          <w:szCs w:val="18"/>
                                        </w:rPr>
                                        <w:t>unsubscribe from this list</w:t>
                                      </w:r>
                                    </w:hyperlink>
                                    <w:r>
                                      <w:rPr>
                                        <w:rFonts w:ascii="Helvetica" w:eastAsia="Times New Roman" w:hAnsi="Helvetica" w:cs="Helvetica"/>
                                        <w:color w:val="656565"/>
                                        <w:sz w:val="18"/>
                                        <w:szCs w:val="18"/>
                                      </w:rPr>
                                      <w:t xml:space="preserve"> </w:t>
                                    </w:r>
                                  </w:p>
                                </w:tc>
                              </w:tr>
                            </w:tbl>
                            <w:p w:rsidR="00946F2D" w:rsidRDefault="00946F2D">
                              <w:pPr>
                                <w:rPr>
                                  <w:rFonts w:eastAsia="Times New Roman"/>
                                  <w:sz w:val="20"/>
                                  <w:szCs w:val="20"/>
                                </w:rPr>
                              </w:pPr>
                            </w:p>
                          </w:tc>
                        </w:tr>
                      </w:tbl>
                      <w:p w:rsidR="00946F2D" w:rsidRDefault="00946F2D">
                        <w:pPr>
                          <w:rPr>
                            <w:rFonts w:eastAsia="Times New Roman"/>
                            <w:sz w:val="20"/>
                            <w:szCs w:val="20"/>
                          </w:rPr>
                        </w:pPr>
                      </w:p>
                    </w:tc>
                  </w:tr>
                </w:tbl>
                <w:p w:rsidR="00946F2D" w:rsidRDefault="00946F2D">
                  <w:pPr>
                    <w:rPr>
                      <w:rFonts w:eastAsia="Times New Roman"/>
                      <w:sz w:val="20"/>
                      <w:szCs w:val="20"/>
                    </w:rPr>
                  </w:pPr>
                </w:p>
              </w:tc>
            </w:tr>
          </w:tbl>
          <w:p w:rsidR="00946F2D" w:rsidRDefault="00946F2D">
            <w:pPr>
              <w:jc w:val="center"/>
              <w:rPr>
                <w:rFonts w:eastAsia="Times New Roman"/>
                <w:sz w:val="20"/>
                <w:szCs w:val="20"/>
              </w:rPr>
            </w:pPr>
          </w:p>
        </w:tc>
      </w:tr>
    </w:tbl>
    <w:p w:rsidR="00133D37" w:rsidRDefault="00946F2D"/>
    <w:sectPr w:rsidR="00133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2D"/>
    <w:rsid w:val="00892C15"/>
    <w:rsid w:val="00946F2D"/>
    <w:rsid w:val="00B2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F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g">
    <w:name w:val="org"/>
    <w:basedOn w:val="DefaultParagraphFont"/>
    <w:rsid w:val="00946F2D"/>
  </w:style>
  <w:style w:type="character" w:customStyle="1" w:styleId="locality">
    <w:name w:val="locality"/>
    <w:basedOn w:val="DefaultParagraphFont"/>
    <w:rsid w:val="00946F2D"/>
  </w:style>
  <w:style w:type="character" w:customStyle="1" w:styleId="region">
    <w:name w:val="region"/>
    <w:basedOn w:val="DefaultParagraphFont"/>
    <w:rsid w:val="00946F2D"/>
  </w:style>
  <w:style w:type="character" w:customStyle="1" w:styleId="postal-code">
    <w:name w:val="postal-code"/>
    <w:basedOn w:val="DefaultParagraphFont"/>
    <w:rsid w:val="00946F2D"/>
  </w:style>
  <w:style w:type="character" w:styleId="Strong">
    <w:name w:val="Strong"/>
    <w:basedOn w:val="DefaultParagraphFont"/>
    <w:uiPriority w:val="22"/>
    <w:qFormat/>
    <w:rsid w:val="00946F2D"/>
    <w:rPr>
      <w:b/>
      <w:bCs/>
    </w:rPr>
  </w:style>
  <w:style w:type="character" w:styleId="Hyperlink">
    <w:name w:val="Hyperlink"/>
    <w:basedOn w:val="DefaultParagraphFont"/>
    <w:uiPriority w:val="99"/>
    <w:semiHidden/>
    <w:unhideWhenUsed/>
    <w:rsid w:val="00946F2D"/>
    <w:rPr>
      <w:color w:val="0000FF"/>
      <w:u w:val="single"/>
    </w:rPr>
  </w:style>
  <w:style w:type="character" w:styleId="Emphasis">
    <w:name w:val="Emphasis"/>
    <w:basedOn w:val="DefaultParagraphFont"/>
    <w:uiPriority w:val="20"/>
    <w:qFormat/>
    <w:rsid w:val="00946F2D"/>
    <w:rPr>
      <w:i/>
      <w:iCs/>
    </w:rPr>
  </w:style>
  <w:style w:type="paragraph" w:styleId="BalloonText">
    <w:name w:val="Balloon Text"/>
    <w:basedOn w:val="Normal"/>
    <w:link w:val="BalloonTextChar"/>
    <w:uiPriority w:val="99"/>
    <w:semiHidden/>
    <w:unhideWhenUsed/>
    <w:rsid w:val="00946F2D"/>
    <w:rPr>
      <w:rFonts w:ascii="Tahoma" w:hAnsi="Tahoma" w:cs="Tahoma"/>
      <w:sz w:val="16"/>
      <w:szCs w:val="16"/>
    </w:rPr>
  </w:style>
  <w:style w:type="character" w:customStyle="1" w:styleId="BalloonTextChar">
    <w:name w:val="Balloon Text Char"/>
    <w:basedOn w:val="DefaultParagraphFont"/>
    <w:link w:val="BalloonText"/>
    <w:uiPriority w:val="99"/>
    <w:semiHidden/>
    <w:rsid w:val="00946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F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g">
    <w:name w:val="org"/>
    <w:basedOn w:val="DefaultParagraphFont"/>
    <w:rsid w:val="00946F2D"/>
  </w:style>
  <w:style w:type="character" w:customStyle="1" w:styleId="locality">
    <w:name w:val="locality"/>
    <w:basedOn w:val="DefaultParagraphFont"/>
    <w:rsid w:val="00946F2D"/>
  </w:style>
  <w:style w:type="character" w:customStyle="1" w:styleId="region">
    <w:name w:val="region"/>
    <w:basedOn w:val="DefaultParagraphFont"/>
    <w:rsid w:val="00946F2D"/>
  </w:style>
  <w:style w:type="character" w:customStyle="1" w:styleId="postal-code">
    <w:name w:val="postal-code"/>
    <w:basedOn w:val="DefaultParagraphFont"/>
    <w:rsid w:val="00946F2D"/>
  </w:style>
  <w:style w:type="character" w:styleId="Strong">
    <w:name w:val="Strong"/>
    <w:basedOn w:val="DefaultParagraphFont"/>
    <w:uiPriority w:val="22"/>
    <w:qFormat/>
    <w:rsid w:val="00946F2D"/>
    <w:rPr>
      <w:b/>
      <w:bCs/>
    </w:rPr>
  </w:style>
  <w:style w:type="character" w:styleId="Hyperlink">
    <w:name w:val="Hyperlink"/>
    <w:basedOn w:val="DefaultParagraphFont"/>
    <w:uiPriority w:val="99"/>
    <w:semiHidden/>
    <w:unhideWhenUsed/>
    <w:rsid w:val="00946F2D"/>
    <w:rPr>
      <w:color w:val="0000FF"/>
      <w:u w:val="single"/>
    </w:rPr>
  </w:style>
  <w:style w:type="character" w:styleId="Emphasis">
    <w:name w:val="Emphasis"/>
    <w:basedOn w:val="DefaultParagraphFont"/>
    <w:uiPriority w:val="20"/>
    <w:qFormat/>
    <w:rsid w:val="00946F2D"/>
    <w:rPr>
      <w:i/>
      <w:iCs/>
    </w:rPr>
  </w:style>
  <w:style w:type="paragraph" w:styleId="BalloonText">
    <w:name w:val="Balloon Text"/>
    <w:basedOn w:val="Normal"/>
    <w:link w:val="BalloonTextChar"/>
    <w:uiPriority w:val="99"/>
    <w:semiHidden/>
    <w:unhideWhenUsed/>
    <w:rsid w:val="00946F2D"/>
    <w:rPr>
      <w:rFonts w:ascii="Tahoma" w:hAnsi="Tahoma" w:cs="Tahoma"/>
      <w:sz w:val="16"/>
      <w:szCs w:val="16"/>
    </w:rPr>
  </w:style>
  <w:style w:type="character" w:customStyle="1" w:styleId="BalloonTextChar">
    <w:name w:val="Balloon Text Char"/>
    <w:basedOn w:val="DefaultParagraphFont"/>
    <w:link w:val="BalloonText"/>
    <w:uiPriority w:val="99"/>
    <w:semiHidden/>
    <w:rsid w:val="00946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09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ass.us11.list-2Dmanage.com_track_click-3Fu-3D0e9e2209abd5f7062568d9a19-26id-3Dde3ffa7aaa-26e-3D7e58768395&amp;d=DwMFaQ&amp;c=Xhn9KFvv0VrhnMFbYtQjTGdTU13Xl3cIMh34YNGAA48&amp;r=qsJfHyzAinbdVNM8vfXlCzg66oB4pGCCUQ-wC1smnWY&amp;m=OW93xowR0ixzgAscws9MzDRrQvD8JuVjz24MI-6d1Dw&amp;s=jhNihy832c07z2xFy4Zt8jnx5rKeV153apLyOc-SBi4&amp;e=" TargetMode="External"/><Relationship Id="rId13" Type="http://schemas.openxmlformats.org/officeDocument/2006/relationships/hyperlink" Target="https://urldefense.proofpoint.com/v2/url?u=https-3A__mass.us11.list-2Dmanage.com_track_click-3Fu-3D0e9e2209abd5f7062568d9a19-26id-3D04b19f5539-26e-3D7e58768395&amp;d=DwMFaQ&amp;c=Xhn9KFvv0VrhnMFbYtQjTGdTU13Xl3cIMh34YNGAA48&amp;r=qsJfHyzAinbdVNM8vfXlCzg66oB4pGCCUQ-wC1smnWY&amp;m=OW93xowR0ixzgAscws9MzDRrQvD8JuVjz24MI-6d1Dw&amp;s=hB8tmkyuTv4d97cEqr5TG2_FjeEeCiAEPV_AJVq1AnY&amp;e="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ldefense.proofpoint.com/v2/url?u=https-3A__mass.us11.list-2Dmanage.com_track_click-3Fu-3D0e9e2209abd5f7062568d9a19-26id-3D72b20b570b-26e-3D7e58768395&amp;d=DwMFaQ&amp;c=Xhn9KFvv0VrhnMFbYtQjTGdTU13Xl3cIMh34YNGAA48&amp;r=qsJfHyzAinbdVNM8vfXlCzg66oB4pGCCUQ-wC1smnWY&amp;m=OW93xowR0ixzgAscws9MzDRrQvD8JuVjz24MI-6d1Dw&amp;s=ghtg0AxRyUwM-pCTd5JI9MD84GBzSUUUhK8U711w6xE&amp;e=" TargetMode="External"/><Relationship Id="rId7" Type="http://schemas.openxmlformats.org/officeDocument/2006/relationships/hyperlink" Target="https://urldefense.proofpoint.com/v2/url?u=https-3A__mass.us11.list-2Dmanage.com_track_click-3Fu-3D0e9e2209abd5f7062568d9a19-26id-3Dbf275c3516-26e-3D7e58768395&amp;d=DwMFaQ&amp;c=Xhn9KFvv0VrhnMFbYtQjTGdTU13Xl3cIMh34YNGAA48&amp;r=qsJfHyzAinbdVNM8vfXlCzg66oB4pGCCUQ-wC1smnWY&amp;m=OW93xowR0ixzgAscws9MzDRrQvD8JuVjz24MI-6d1Dw&amp;s=6-3K5YPw8g_actworc7feRfsdly6gt0SqDgrq_fZvoU&amp;e=" TargetMode="External"/><Relationship Id="rId12" Type="http://schemas.openxmlformats.org/officeDocument/2006/relationships/hyperlink" Target="mailto:dor360@dor.state.ma.us" TargetMode="External"/><Relationship Id="rId17" Type="http://schemas.openxmlformats.org/officeDocument/2006/relationships/hyperlink" Target="https://urldefense.proofpoint.com/v2/url?u=https-3A__mass.us11.list-2Dmanage.com_track_click-3Fu-3D0e9e2209abd5f7062568d9a19-26id-3D6b36d88c02-26e-3D7e58768395&amp;d=DwMFaQ&amp;c=Xhn9KFvv0VrhnMFbYtQjTGdTU13Xl3cIMh34YNGAA48&amp;r=qsJfHyzAinbdVNM8vfXlCzg66oB4pGCCUQ-wC1smnWY&amp;m=OW93xowR0ixzgAscws9MzDRrQvD8JuVjz24MI-6d1Dw&amp;s=_-Zj0CM5FqlyzLbXbNwboF2lqFqyD-blIioooziCTHc&amp;e=" TargetMode="External"/><Relationship Id="rId25" Type="http://schemas.openxmlformats.org/officeDocument/2006/relationships/hyperlink" Target="https://urldefense.proofpoint.com/v2/url?u=https-3A__mass.us11.list-2Dmanage.com_unsubscribe-3Fu-3D0e9e2209abd5f7062568d9a19-26id-3D9ac8b63e31-26e-3D7e58768395-26c-3D869bdf8c88&amp;d=DwMFaQ&amp;c=Xhn9KFvv0VrhnMFbYtQjTGdTU13Xl3cIMh34YNGAA48&amp;r=qsJfHyzAinbdVNM8vfXlCzg66oB4pGCCUQ-wC1smnWY&amp;m=OW93xowR0ixzgAscws9MzDRrQvD8JuVjz24MI-6d1Dw&amp;s=0BGqCzlE2e98ifSW9o-WnhyNc7hTem92nSJ2jzH5sHs&amp;e=" TargetMode="External"/><Relationship Id="rId2" Type="http://schemas.microsoft.com/office/2007/relationships/stylesWithEffects" Target="stylesWithEffects.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https://urldefense.proofpoint.com/v2/url?u=https-3A__mass.us11.list-2Dmanage.com_track_click-3Fu-3D0e9e2209abd5f7062568d9a19-26id-3Dd3120e1206-26e-3D7e58768395&amp;d=DwMFaQ&amp;c=Xhn9KFvv0VrhnMFbYtQjTGdTU13Xl3cIMh34YNGAA48&amp;r=qsJfHyzAinbdVNM8vfXlCzg66oB4pGCCUQ-wC1smnWY&amp;m=OW93xowR0ixzgAscws9MzDRrQvD8JuVjz24MI-6d1Dw&amp;s=HT8t6dKh4sWxx-eVdbXa_I_N5fwoZzU97kOdJxJ5Kfw&amp;e=" TargetMode="External"/><Relationship Id="rId11" Type="http://schemas.openxmlformats.org/officeDocument/2006/relationships/hyperlink" Target="https://urldefense.proofpoint.com/v2/url?u=https-3A__mass.us11.list-2Dmanage.com_track_click-3Fu-3D0e9e2209abd5f7062568d9a19-26id-3Dacaf046b06-26e-3D7e58768395&amp;d=DwMFaQ&amp;c=Xhn9KFvv0VrhnMFbYtQjTGdTU13Xl3cIMh34YNGAA48&amp;r=qsJfHyzAinbdVNM8vfXlCzg66oB4pGCCUQ-wC1smnWY&amp;m=OW93xowR0ixzgAscws9MzDRrQvD8JuVjz24MI-6d1Dw&amp;s=LurGhC-SA3HNX_hTPF-ocB_XF2n3KppL-V7n-rETk10&amp;e=" TargetMode="External"/><Relationship Id="rId24" Type="http://schemas.openxmlformats.org/officeDocument/2006/relationships/hyperlink" Target="https://urldefense.proofpoint.com/v2/url?u=https-3A__mass.us11.list-2Dmanage.com_profile-3Fu-3D0e9e2209abd5f7062568d9a19-26id-3D9ac8b63e31-26e-3D7e58768395&amp;d=DwMFaQ&amp;c=Xhn9KFvv0VrhnMFbYtQjTGdTU13Xl3cIMh34YNGAA48&amp;r=qsJfHyzAinbdVNM8vfXlCzg66oB4pGCCUQ-wC1smnWY&amp;m=OW93xowR0ixzgAscws9MzDRrQvD8JuVjz24MI-6d1Dw&amp;s=IXb82FjNDYkIkgbG1nrpDYyL9qPNgl-B_vJW2fwoX2w&amp;e=" TargetMode="External"/><Relationship Id="rId5" Type="http://schemas.openxmlformats.org/officeDocument/2006/relationships/image" Target="media/image1.jpeg"/><Relationship Id="rId15" Type="http://schemas.openxmlformats.org/officeDocument/2006/relationships/hyperlink" Target="https://urldefense.proofpoint.com/v2/url?u=https-3A__mass.us11.list-2Dmanage.com_track_click-3Fu-3D0e9e2209abd5f7062568d9a19-26id-3D35e5480ef3-26e-3D7e58768395&amp;d=DwMFaQ&amp;c=Xhn9KFvv0VrhnMFbYtQjTGdTU13Xl3cIMh34YNGAA48&amp;r=qsJfHyzAinbdVNM8vfXlCzg66oB4pGCCUQ-wC1smnWY&amp;m=OW93xowR0ixzgAscws9MzDRrQvD8JuVjz24MI-6d1Dw&amp;s=vPdfzO42A4hDfeU4W6p4eES91ZYr1x9LguPqRcr6uJ4&amp;e=" TargetMode="External"/><Relationship Id="rId23" Type="http://schemas.openxmlformats.org/officeDocument/2006/relationships/hyperlink" Target="https://urldefense.proofpoint.com/v2/url?u=https-3A__mass.us11.list-2Dmanage.com_vcard-3Fu-3D0e9e2209abd5f7062568d9a19-26id-3D9ac8b63e31&amp;d=DwMFaQ&amp;c=Xhn9KFvv0VrhnMFbYtQjTGdTU13Xl3cIMh34YNGAA48&amp;r=qsJfHyzAinbdVNM8vfXlCzg66oB4pGCCUQ-wC1smnWY&amp;m=OW93xowR0ixzgAscws9MzDRrQvD8JuVjz24MI-6d1Dw&amp;s=9qe9rDBNLfej2uPr1Ube261psSqBo1qeeI5fKjHVYWs&amp;e=" TargetMode="External"/><Relationship Id="rId10" Type="http://schemas.openxmlformats.org/officeDocument/2006/relationships/hyperlink" Target="https://urldefense.proofpoint.com/v2/url?u=https-3A__mass.us11.list-2Dmanage.com_track_click-3Fu-3D0e9e2209abd5f7062568d9a19-26id-3Dc6d28a172a-26e-3D7e58768395&amp;d=DwMFaQ&amp;c=Xhn9KFvv0VrhnMFbYtQjTGdTU13Xl3cIMh34YNGAA48&amp;r=qsJfHyzAinbdVNM8vfXlCzg66oB4pGCCUQ-wC1smnWY&amp;m=OW93xowR0ixzgAscws9MzDRrQvD8JuVjz24MI-6d1Dw&amp;s=sq3blbzbnLguxuMUcfOF-FqfqQHubSEzc1tDBN4g3dI&amp;e=" TargetMode="External"/><Relationship Id="rId19" Type="http://schemas.openxmlformats.org/officeDocument/2006/relationships/hyperlink" Target="https://urldefense.proofpoint.com/v2/url?u=https-3A__mass.us11.list-2Dmanage.com_track_click-3Fu-3D0e9e2209abd5f7062568d9a19-26id-3D82255c375d-26e-3D7e58768395&amp;d=DwMFaQ&amp;c=Xhn9KFvv0VrhnMFbYtQjTGdTU13Xl3cIMh34YNGAA48&amp;r=qsJfHyzAinbdVNM8vfXlCzg66oB4pGCCUQ-wC1smnWY&amp;m=OW93xowR0ixzgAscws9MzDRrQvD8JuVjz24MI-6d1Dw&amp;s=njXWPIxGxi-y6cC1wr3gN4lkXy_fkakrAgEXr_3NK2E&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mass.us11.list-2Dmanage.com_track_click-3Fu-3D0e9e2209abd5f7062568d9a19-26id-3D70bd2d71c8-26e-3D7e58768395&amp;d=DwMFaQ&amp;c=Xhn9KFvv0VrhnMFbYtQjTGdTU13Xl3cIMh34YNGAA48&amp;r=qsJfHyzAinbdVNM8vfXlCzg66oB4pGCCUQ-wC1smnWY&amp;m=OW93xowR0ixzgAscws9MzDRrQvD8JuVjz24MI-6d1Dw&amp;s=dkyijKgWVQ3MLu5onFFhg5-KohhtAaEX0uY0UcH7Jzo&amp;e=" TargetMode="External"/><Relationship Id="rId14" Type="http://schemas.openxmlformats.org/officeDocument/2006/relationships/hyperlink" Target="https://urldefense.proofpoint.com/v2/url?u=https-3A__mass.us11.list-2Dmanage.com_track_click-3Fu-3D0e9e2209abd5f7062568d9a19-26id-3D77ac544790-26e-3D7e58768395&amp;d=DwMFaQ&amp;c=Xhn9KFvv0VrhnMFbYtQjTGdTU13Xl3cIMh34YNGAA48&amp;r=qsJfHyzAinbdVNM8vfXlCzg66oB4pGCCUQ-wC1smnWY&amp;m=OW93xowR0ixzgAscws9MzDRrQvD8JuVjz24MI-6d1Dw&amp;s=f9c27VubHfY5O15QnFSCXTGq6O47-ufsOT7T1oEqfFM&amp;e="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6581</Characters>
  <Application>Microsoft Office Word</Application>
  <DocSecurity>0</DocSecurity>
  <Lines>54</Lines>
  <Paragraphs>15</Paragraphs>
  <ScaleCrop>false</ScaleCrop>
  <Company>Commonwealth of MA</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Commonwealth of Massachusetts</cp:lastModifiedBy>
  <cp:revision>1</cp:revision>
  <dcterms:created xsi:type="dcterms:W3CDTF">2019-06-18T14:08:00Z</dcterms:created>
  <dcterms:modified xsi:type="dcterms:W3CDTF">2019-06-18T14:09:00Z</dcterms:modified>
</cp:coreProperties>
</file>