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0F1D" w:rsidRPr="00C60F1D" w14:paraId="723945ED" w14:textId="77777777" w:rsidTr="00C60F1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0F1D" w:rsidRPr="00C60F1D" w14:paraId="1DD96DC1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0F1D" w:rsidRPr="00C60F1D" w14:paraId="3AB0D22B" w14:textId="77777777">
                    <w:tc>
                      <w:tcPr>
                        <w:tcW w:w="0" w:type="auto"/>
                        <w:hideMark/>
                      </w:tcPr>
                      <w:p w14:paraId="500DC0F8" w14:textId="026CE8DD" w:rsidR="00C60F1D" w:rsidRPr="00C60F1D" w:rsidRDefault="00C60F1D" w:rsidP="00C60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60F1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6216B3" wp14:editId="3F322973">
                              <wp:extent cx="5715000" cy="1905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C7BA0ED" w14:textId="77777777" w:rsidR="00C60F1D" w:rsidRPr="00C60F1D" w:rsidRDefault="00C60F1D" w:rsidP="00C60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544DCB" w14:textId="77777777" w:rsidR="00C60F1D" w:rsidRPr="00C60F1D" w:rsidRDefault="00C60F1D" w:rsidP="00C6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60F1D" w:rsidRPr="00C60F1D" w14:paraId="1ED9F7EF" w14:textId="77777777" w:rsidTr="00C60F1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A3C857E" w14:textId="77777777" w:rsidR="00C60F1D" w:rsidRPr="00C60F1D" w:rsidRDefault="00C60F1D" w:rsidP="00C6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F1D" w:rsidRPr="00C60F1D" w14:paraId="60D34880" w14:textId="77777777" w:rsidTr="00C60F1D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0F1D" w:rsidRPr="00C60F1D" w14:paraId="2097B2C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0F1D" w:rsidRPr="00C60F1D" w14:paraId="6FF2CC3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B095867" w14:textId="77777777" w:rsidR="00C60F1D" w:rsidRPr="00C60F1D" w:rsidRDefault="00C60F1D" w:rsidP="00C60F1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Another filing season behind us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For the second year in a row, there was nothing ordinary about the filing season – except maybe that the October 15 extension date did not change. More than 3.6 million returns are in so far. The e-file percentage is up again – just over 90% this year. Customer calls have taken a nosedive over the last few years – down 47% compared to three years ago, down 36% compared to two years ago and down slightly compared to last year. </w:t>
                        </w:r>
                        <w:proofErr w:type="gramStart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We’re</w:t>
                        </w:r>
                        <w:proofErr w:type="gramEnd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 xml:space="preserve"> hoping it’s due to our efforts to address things early and fill the website with timely information like FAQs. Fraud notices were down 19% compared to last year – 30K fewer went out the door.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Billing begins for 2020 income tax returns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>Next month, billing will begin for outstanding payments on 2020 income tax returns. When a bill is received (Notice of Assessment), the taxpayer can </w:t>
                        </w:r>
                        <w:hyperlink r:id="rId6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request a payment agreement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 after logging in to </w:t>
                        </w:r>
                        <w:proofErr w:type="spellStart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fldChar w:fldCharType="begin"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instrText xml:space="preserve"> HYPERLINK "https://mtc.dor.state.ma.us/mtc/_/" </w:instrTex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fldChar w:fldCharType="separate"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007C89"/>
                            <w:sz w:val="24"/>
                            <w:szCs w:val="24"/>
                            <w:u w:val="single"/>
                          </w:rPr>
                          <w:t>MassTaxConnect</w:t>
                        </w:r>
                        <w:proofErr w:type="spellEnd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fldChar w:fldCharType="end"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. Remember, there are no penalties assessed through the end of 2021 if the tax due is related to unemployment income. 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Coming up on the third advance payment – due June 25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>The new provision that calls for some vendors and operators to make an advance payment for sales/use, meals and marijuana retail taxes is coming up on the third payment – due June 25. Many taxpayers made advance payments on April 25 and May 25, but not all. If you had more than $150,000 in liability for those taxes or excise in the previous year, you are subject to the advance payment. Make those payments to avoid penalties. Learn more through </w:t>
                        </w:r>
                        <w:hyperlink r:id="rId7" w:anchor="new!-advance-payment-requirements-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FAQs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 and the </w:t>
                        </w:r>
                        <w:hyperlink r:id="rId8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latest communication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. 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proofErr w:type="gramStart"/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Plan ahead</w:t>
                        </w:r>
                        <w:proofErr w:type="gramEnd"/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 xml:space="preserve"> – some important dates this month</w:t>
                        </w:r>
                      </w:p>
                      <w:p w14:paraId="20913353" w14:textId="77777777" w:rsidR="00C60F1D" w:rsidRPr="00C60F1D" w:rsidRDefault="00C60F1D" w:rsidP="00C60F1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June 25: Advance payment for June 1-21 period. For more information, see </w:t>
                        </w:r>
                        <w:hyperlink r:id="rId9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Calculating the Advance Payment Accurately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</w:p>
                      <w:p w14:paraId="7D6AAAB3" w14:textId="77777777" w:rsidR="00C60F1D" w:rsidRPr="00C60F1D" w:rsidRDefault="00C60F1D" w:rsidP="00C60F1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June 30: Return due date for May sales/use, meals, room occupancy. Remember, </w:t>
                        </w:r>
                        <w:hyperlink r:id="rId10" w:anchor="filing-and-payment-due-date-extensions-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COVID extensions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 don’t apply for any returns and payments due after June 1, 2021 – back to normal. </w:t>
                        </w:r>
                      </w:p>
                      <w:p w14:paraId="00239409" w14:textId="77777777" w:rsidR="00C60F1D" w:rsidRPr="00C60F1D" w:rsidRDefault="00C60F1D" w:rsidP="00C60F1D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Non-resident telecommuting rules 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>The telecommuting rules that were put in place to minimize disruption for employers and employees during the Massachusetts COVID-19 state of emergency, will cease to be in effect as of September 13, 2021. For information on the rules currently in place, see the </w:t>
                        </w:r>
                        <w:hyperlink r:id="rId11" w:anchor="employees-working-remotely-due-to-the-covid-19-pandemic-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FAQs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 on the website.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Pr="00C60F1D">
                          <w:rPr>
                            <w:rFonts w:ascii="Georgia" w:eastAsia="Times New Roman" w:hAnsi="Georgi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More helpful stuff available – FAQs, how-to video tutorials</w:t>
                        </w:r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br/>
                          <w:t>Check out the </w:t>
                        </w:r>
                        <w:hyperlink r:id="rId12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FAQ page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 xml:space="preserve"> for updates on penalties related to unemployment income and the impact of extended COVID-19 relief on vendors and operators required to make advance payments. We now </w:t>
                        </w:r>
                        <w:proofErr w:type="gramStart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time-stamp</w:t>
                        </w:r>
                        <w:proofErr w:type="gramEnd"/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 xml:space="preserve"> the FAQs when we add a new one or update one – thanks for that suggestion. There are new video tutorials for </w:t>
                        </w:r>
                        <w:hyperlink r:id="rId13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making an advance payment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 and </w:t>
                        </w:r>
                        <w:hyperlink r:id="rId14" w:history="1">
                          <w:r w:rsidRPr="00C60F1D">
                            <w:rPr>
                              <w:rFonts w:ascii="Georgia" w:eastAsia="Times New Roman" w:hAnsi="Georgia" w:cs="Helvetica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accounting for an advance payment when filing a return</w:t>
                          </w:r>
                        </w:hyperlink>
                        <w:r w:rsidRPr="00C60F1D">
                          <w:rPr>
                            <w:rFonts w:ascii="Georgia" w:eastAsia="Times New Roman" w:hAnsi="Georgia" w:cs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 w:rsidRPr="00C60F1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509288D2" w14:textId="77777777" w:rsidR="00C60F1D" w:rsidRPr="00C60F1D" w:rsidRDefault="00C60F1D" w:rsidP="00C60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B2A255" w14:textId="77777777" w:rsidR="00C60F1D" w:rsidRPr="00C60F1D" w:rsidRDefault="00C60F1D" w:rsidP="00C60F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60F1D" w:rsidRPr="00C60F1D" w14:paraId="7CF34604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60F1D" w:rsidRPr="00C60F1D" w14:paraId="11124E9E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1A7097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C60F1D" w:rsidRPr="00C60F1D" w14:paraId="3489F273" w14:textId="77777777">
                          <w:tc>
                            <w:tcPr>
                              <w:tcW w:w="0" w:type="auto"/>
                              <w:shd w:val="clear" w:color="auto" w:fill="1A7097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E0A8480" w14:textId="77777777" w:rsidR="00C60F1D" w:rsidRPr="00C60F1D" w:rsidRDefault="00C60F1D" w:rsidP="00C60F1D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C60F1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7"/>
                                  <w:szCs w:val="27"/>
                                </w:rPr>
                                <w:t>DOR News - June 2021</w:t>
                              </w:r>
                            </w:p>
                          </w:tc>
                        </w:tr>
                      </w:tbl>
                      <w:p w14:paraId="2B26F85A" w14:textId="77777777" w:rsidR="00C60F1D" w:rsidRPr="00C60F1D" w:rsidRDefault="00C60F1D" w:rsidP="00C60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5EC68A" w14:textId="77777777" w:rsidR="00C60F1D" w:rsidRPr="00C60F1D" w:rsidRDefault="00C60F1D" w:rsidP="00C60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D1F5E6" w14:textId="77777777" w:rsidR="00C60F1D" w:rsidRPr="00C60F1D" w:rsidRDefault="00C60F1D" w:rsidP="00C6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9DB79CD" w14:textId="77777777" w:rsidR="00BE2C6E" w:rsidRDefault="00BE2C6E"/>
    <w:sectPr w:rsidR="00BE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3F3"/>
    <w:multiLevelType w:val="multilevel"/>
    <w:tmpl w:val="727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1D"/>
    <w:rsid w:val="00BE2C6E"/>
    <w:rsid w:val="00C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7D9D"/>
  <w15:chartTrackingRefBased/>
  <w15:docId w15:val="{377F4FE2-5598-40CE-944F-2A9A8C4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12f38fd483e8/calculating-the-advance-payment-accurately-282426" TargetMode="External"/><Relationship Id="rId13" Type="http://schemas.openxmlformats.org/officeDocument/2006/relationships/hyperlink" Target="https://www.youtube.com/watch?v=bmvq9SqTA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tax-filing-season-frequently-asked-questions" TargetMode="External"/><Relationship Id="rId12" Type="http://schemas.openxmlformats.org/officeDocument/2006/relationships/hyperlink" Target="https://www.mass.gov/info-details/tax-filing-season-frequently-asked-ques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dEQC5V9rQ&amp;list=PLfBnwDVE7DgHY2jfwPIXKWWpNM4WR7tBR&amp;index=4" TargetMode="External"/><Relationship Id="rId11" Type="http://schemas.openxmlformats.org/officeDocument/2006/relationships/hyperlink" Target="https://www.mass.gov/info-details/tax-filing-season-frequently-asked-question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mass.gov/info-details/covid-19-response-from-d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.mp/12f38fd483e8/calculating-the-advance-payment-accurately-282426" TargetMode="External"/><Relationship Id="rId14" Type="http://schemas.openxmlformats.org/officeDocument/2006/relationships/hyperlink" Target="https://www.youtube.com/watch?v=Ktnq4HZtH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Jovani Y. (DOR)</dc:creator>
  <cp:keywords/>
  <dc:description/>
  <cp:lastModifiedBy>Fox, Jovani Y. (DOR)</cp:lastModifiedBy>
  <cp:revision>1</cp:revision>
  <dcterms:created xsi:type="dcterms:W3CDTF">2021-06-17T20:26:00Z</dcterms:created>
  <dcterms:modified xsi:type="dcterms:W3CDTF">2021-06-17T20:27:00Z</dcterms:modified>
</cp:coreProperties>
</file>