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4D" w:rsidRPr="00F46E93" w:rsidRDefault="00E21083" w:rsidP="00371778">
      <w:pPr>
        <w:pStyle w:val="NormalWeb"/>
        <w:spacing w:line="276" w:lineRule="auto"/>
        <w:jc w:val="center"/>
        <w:rPr>
          <w:rFonts w:ascii="Arial" w:eastAsia="Times New Roman" w:hAnsi="Arial" w:cs="Arial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bookmarkEnd w:id="0"/>
      <w:r w:rsidRPr="00F46E93">
        <w:rPr>
          <w:rFonts w:ascii="Arial" w:hAnsi="Arial" w:cs="Arial"/>
          <w:noProof/>
          <w:color w:val="FF0000"/>
          <w:sz w:val="36"/>
          <w:szCs w:val="36"/>
        </w:rPr>
        <w:drawing>
          <wp:inline distT="0" distB="0" distL="0" distR="0" wp14:anchorId="412911E4" wp14:editId="5FA0417A">
            <wp:extent cx="6048375" cy="1133475"/>
            <wp:effectExtent l="0" t="0" r="9525" b="9525"/>
            <wp:docPr id="1" name="Picture 1" descr="S:\atc exec\Communications Office\Graphics\CCH mast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tc exec\Communications Office\Graphics\CCH masthe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699" cy="113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4A6" w:rsidRDefault="00EC34A6" w:rsidP="008B2406">
      <w:pPr>
        <w:pStyle w:val="NoSpacing"/>
        <w:spacing w:line="276" w:lineRule="auto"/>
        <w:rPr>
          <w:color w:val="141414"/>
          <w:sz w:val="32"/>
          <w:szCs w:val="32"/>
        </w:rPr>
      </w:pPr>
      <w:r>
        <w:rPr>
          <w:color w:val="141414"/>
          <w:sz w:val="32"/>
          <w:szCs w:val="32"/>
        </w:rPr>
        <w:t>Paid Family and Medical Leave latest news</w:t>
      </w:r>
    </w:p>
    <w:p w:rsidR="00DA302D" w:rsidRDefault="00DA302D" w:rsidP="008B2406">
      <w:pPr>
        <w:pStyle w:val="NoSpacing"/>
        <w:spacing w:line="276" w:lineRule="auto"/>
        <w:rPr>
          <w:b w:val="0"/>
          <w:color w:val="141414"/>
        </w:rPr>
      </w:pPr>
      <w:r>
        <w:rPr>
          <w:b w:val="0"/>
          <w:color w:val="141414"/>
        </w:rPr>
        <w:t>Two specific pieces of information</w:t>
      </w:r>
      <w:r w:rsidR="006E4BA7">
        <w:rPr>
          <w:b w:val="0"/>
          <w:color w:val="141414"/>
        </w:rPr>
        <w:t xml:space="preserve"> you will want</w:t>
      </w:r>
      <w:r>
        <w:rPr>
          <w:b w:val="0"/>
          <w:color w:val="141414"/>
        </w:rPr>
        <w:t xml:space="preserve"> to pay close attention to:</w:t>
      </w:r>
    </w:p>
    <w:p w:rsidR="00DA302D" w:rsidRDefault="00DA302D" w:rsidP="008B2406">
      <w:pPr>
        <w:pStyle w:val="NoSpacing"/>
        <w:numPr>
          <w:ilvl w:val="0"/>
          <w:numId w:val="16"/>
        </w:numPr>
        <w:spacing w:line="276" w:lineRule="auto"/>
        <w:rPr>
          <w:b w:val="0"/>
          <w:color w:val="141414"/>
        </w:rPr>
      </w:pPr>
      <w:r>
        <w:rPr>
          <w:b w:val="0"/>
          <w:color w:val="141414"/>
        </w:rPr>
        <w:t xml:space="preserve">The </w:t>
      </w:r>
      <w:r w:rsidR="00AF7692">
        <w:rPr>
          <w:b w:val="0"/>
          <w:color w:val="141414"/>
        </w:rPr>
        <w:t>first contribution</w:t>
      </w:r>
      <w:r w:rsidR="005D325D">
        <w:rPr>
          <w:b w:val="0"/>
          <w:color w:val="141414"/>
        </w:rPr>
        <w:t xml:space="preserve"> for PFML</w:t>
      </w:r>
      <w:r w:rsidR="00AF7692">
        <w:rPr>
          <w:b w:val="0"/>
          <w:color w:val="141414"/>
        </w:rPr>
        <w:t xml:space="preserve"> is due </w:t>
      </w:r>
      <w:r w:rsidR="005D325D">
        <w:rPr>
          <w:b w:val="0"/>
          <w:color w:val="141414"/>
        </w:rPr>
        <w:t>on January</w:t>
      </w:r>
      <w:r w:rsidR="00FE59AE">
        <w:rPr>
          <w:b w:val="0"/>
          <w:color w:val="141414"/>
        </w:rPr>
        <w:t xml:space="preserve"> 31</w:t>
      </w:r>
      <w:r>
        <w:rPr>
          <w:b w:val="0"/>
          <w:color w:val="141414"/>
        </w:rPr>
        <w:t>, 2020 and</w:t>
      </w:r>
    </w:p>
    <w:p w:rsidR="00DA302D" w:rsidRDefault="00DA302D" w:rsidP="008B2406">
      <w:pPr>
        <w:pStyle w:val="NoSpacing"/>
        <w:numPr>
          <w:ilvl w:val="0"/>
          <w:numId w:val="16"/>
        </w:numPr>
        <w:spacing w:line="276" w:lineRule="auto"/>
        <w:rPr>
          <w:b w:val="0"/>
          <w:color w:val="141414"/>
        </w:rPr>
      </w:pPr>
      <w:r>
        <w:rPr>
          <w:b w:val="0"/>
          <w:color w:val="141414"/>
        </w:rPr>
        <w:t>Businesses will report contributions in Box 14 (Other) for Form W-2 and Box 16 (State tax withheld) for Form 1099-MISC. The contribution line for both should read MAPFML.</w:t>
      </w:r>
    </w:p>
    <w:p w:rsidR="00DA302D" w:rsidRDefault="00DA302D" w:rsidP="008B2406">
      <w:pPr>
        <w:pStyle w:val="NoSpacing"/>
        <w:spacing w:line="276" w:lineRule="auto"/>
        <w:rPr>
          <w:b w:val="0"/>
          <w:color w:val="141414"/>
        </w:rPr>
      </w:pPr>
      <w:r>
        <w:rPr>
          <w:b w:val="0"/>
          <w:color w:val="141414"/>
        </w:rPr>
        <w:t xml:space="preserve">We continually update the </w:t>
      </w:r>
      <w:hyperlink r:id="rId10" w:history="1">
        <w:r w:rsidRPr="00DA302D">
          <w:rPr>
            <w:rStyle w:val="Hyperlink"/>
            <w:b w:val="0"/>
          </w:rPr>
          <w:t>PFML information page</w:t>
        </w:r>
      </w:hyperlink>
      <w:r w:rsidR="006E4BA7">
        <w:rPr>
          <w:b w:val="0"/>
          <w:color w:val="141414"/>
        </w:rPr>
        <w:t xml:space="preserve">, be sure to </w:t>
      </w:r>
      <w:r>
        <w:rPr>
          <w:b w:val="0"/>
          <w:color w:val="141414"/>
        </w:rPr>
        <w:t>visit this often. A screenshot with further clarification on where to insert information on the W-2 and 1099-MISC was</w:t>
      </w:r>
      <w:r w:rsidR="006E4BA7">
        <w:rPr>
          <w:b w:val="0"/>
          <w:color w:val="141414"/>
        </w:rPr>
        <w:t xml:space="preserve"> recently</w:t>
      </w:r>
      <w:r>
        <w:rPr>
          <w:b w:val="0"/>
          <w:color w:val="141414"/>
        </w:rPr>
        <w:t xml:space="preserve"> added, video tutorials are available and an extensive list of FAQs </w:t>
      </w:r>
      <w:r w:rsidR="006E4BA7">
        <w:rPr>
          <w:b w:val="0"/>
          <w:color w:val="141414"/>
        </w:rPr>
        <w:t xml:space="preserve">are </w:t>
      </w:r>
      <w:r>
        <w:rPr>
          <w:b w:val="0"/>
          <w:color w:val="141414"/>
        </w:rPr>
        <w:t xml:space="preserve">updated as information </w:t>
      </w:r>
      <w:r w:rsidR="006E4BA7">
        <w:rPr>
          <w:b w:val="0"/>
          <w:color w:val="141414"/>
        </w:rPr>
        <w:t>is known</w:t>
      </w:r>
      <w:r>
        <w:rPr>
          <w:b w:val="0"/>
          <w:color w:val="141414"/>
        </w:rPr>
        <w:t xml:space="preserve">.  </w:t>
      </w:r>
    </w:p>
    <w:p w:rsidR="006E4BA7" w:rsidRPr="006E4BA7" w:rsidRDefault="006E4BA7" w:rsidP="006E4BA7">
      <w:pPr>
        <w:pStyle w:val="NoSpacing"/>
        <w:spacing w:line="276" w:lineRule="auto"/>
        <w:rPr>
          <w:b w:val="0"/>
        </w:rPr>
      </w:pPr>
    </w:p>
    <w:p w:rsidR="007D1AA8" w:rsidRPr="006E4BA7" w:rsidRDefault="00DA302D" w:rsidP="006E4BA7">
      <w:pPr>
        <w:pStyle w:val="NoSpacing"/>
        <w:spacing w:line="276" w:lineRule="auto"/>
        <w:rPr>
          <w:sz w:val="32"/>
          <w:szCs w:val="32"/>
        </w:rPr>
      </w:pPr>
      <w:r w:rsidRPr="006E4BA7">
        <w:rPr>
          <w:sz w:val="32"/>
          <w:szCs w:val="32"/>
        </w:rPr>
        <w:t>Su</w:t>
      </w:r>
      <w:r w:rsidR="007D1AA8" w:rsidRPr="006E4BA7">
        <w:rPr>
          <w:sz w:val="32"/>
          <w:szCs w:val="32"/>
        </w:rPr>
        <w:t>bmit a Power of Attorney (POA) through MassTaxConnect</w:t>
      </w:r>
    </w:p>
    <w:p w:rsidR="00964880" w:rsidRDefault="007D1AA8" w:rsidP="006E4BA7">
      <w:pPr>
        <w:pStyle w:val="NoSpacing"/>
        <w:spacing w:line="276" w:lineRule="auto"/>
        <w:rPr>
          <w:rFonts w:eastAsia="Times New Roman" w:cs="Times New Roman"/>
          <w:b w:val="0"/>
        </w:rPr>
      </w:pPr>
      <w:r w:rsidRPr="006E4BA7">
        <w:rPr>
          <w:rFonts w:eastAsia="Times New Roman" w:cs="Times New Roman"/>
          <w:b w:val="0"/>
        </w:rPr>
        <w:t xml:space="preserve">New! You can now upload a completed and signed </w:t>
      </w:r>
      <w:hyperlink r:id="rId11" w:history="1">
        <w:r w:rsidRPr="006E4BA7">
          <w:rPr>
            <w:rStyle w:val="Hyperlink"/>
            <w:rFonts w:eastAsia="Times New Roman" w:cs="Times New Roman"/>
            <w:b w:val="0"/>
            <w:bCs w:val="0"/>
          </w:rPr>
          <w:t>Form-2848</w:t>
        </w:r>
      </w:hyperlink>
      <w:r w:rsidR="00241E46">
        <w:rPr>
          <w:rFonts w:eastAsia="Times New Roman" w:cs="Times New Roman"/>
          <w:b w:val="0"/>
        </w:rPr>
        <w:t xml:space="preserve"> (PDF</w:t>
      </w:r>
      <w:r w:rsidRPr="006E4BA7">
        <w:rPr>
          <w:rFonts w:eastAsia="Times New Roman" w:cs="Times New Roman"/>
          <w:b w:val="0"/>
        </w:rPr>
        <w:t>) through MassTaxConnect. That adds to the options already available for getting a POA to DOR including submitting it to a specific person you are working with, like a collector or auditor</w:t>
      </w:r>
      <w:r w:rsidR="006E4BA7">
        <w:rPr>
          <w:rFonts w:eastAsia="Times New Roman" w:cs="Times New Roman"/>
          <w:b w:val="0"/>
        </w:rPr>
        <w:t>, or sending</w:t>
      </w:r>
      <w:r w:rsidR="00241E46">
        <w:rPr>
          <w:rFonts w:eastAsia="Times New Roman" w:cs="Times New Roman"/>
          <w:b w:val="0"/>
        </w:rPr>
        <w:t xml:space="preserve"> to us by fax at</w:t>
      </w:r>
      <w:r w:rsidRPr="006E4BA7">
        <w:rPr>
          <w:rFonts w:eastAsia="Times New Roman" w:cs="Times New Roman"/>
          <w:b w:val="0"/>
        </w:rPr>
        <w:t xml:space="preserve"> 617-660-3995. Allow a couple of business days for the POA to get connected to the taxpayer’s account. </w:t>
      </w:r>
      <w:r w:rsidR="006E4BA7">
        <w:rPr>
          <w:rFonts w:eastAsia="Times New Roman" w:cs="Times New Roman"/>
          <w:b w:val="0"/>
        </w:rPr>
        <w:t>R</w:t>
      </w:r>
      <w:r w:rsidR="00964880" w:rsidRPr="006E4BA7">
        <w:rPr>
          <w:rFonts w:eastAsia="Times New Roman" w:cs="Times New Roman"/>
          <w:b w:val="0"/>
        </w:rPr>
        <w:t>emember that unless DOR knows the taxpayer, either because s/he is registered with DOR or has filed a tax return in Massachusetts, it will not be possible to attach the POA to an account.</w:t>
      </w:r>
      <w:r w:rsidR="006E4BA7">
        <w:rPr>
          <w:rFonts w:eastAsia="Times New Roman" w:cs="Times New Roman"/>
          <w:b w:val="0"/>
        </w:rPr>
        <w:t xml:space="preserve"> </w:t>
      </w:r>
    </w:p>
    <w:p w:rsidR="006E4BA7" w:rsidRPr="006E4BA7" w:rsidRDefault="006E4BA7" w:rsidP="006E4BA7">
      <w:pPr>
        <w:pStyle w:val="NoSpacing"/>
        <w:spacing w:line="276" w:lineRule="auto"/>
        <w:rPr>
          <w:rFonts w:eastAsia="Times New Roman" w:cs="Times New Roman"/>
          <w:b w:val="0"/>
        </w:rPr>
      </w:pPr>
    </w:p>
    <w:p w:rsidR="00A95F30" w:rsidRDefault="006E4BA7" w:rsidP="006E4BA7">
      <w:pPr>
        <w:pStyle w:val="NoSpacing"/>
        <w:spacing w:line="276" w:lineRule="auto"/>
        <w:rPr>
          <w:rFonts w:eastAsia="Times New Roman" w:cs="Times New Roman"/>
          <w:b w:val="0"/>
        </w:rPr>
      </w:pPr>
      <w:r>
        <w:rPr>
          <w:rFonts w:eastAsia="Times New Roman" w:cs="Times New Roman"/>
          <w:b w:val="0"/>
        </w:rPr>
        <w:t>Just a</w:t>
      </w:r>
      <w:r w:rsidR="00A95F30" w:rsidRPr="006E4BA7">
        <w:rPr>
          <w:rFonts w:eastAsia="Times New Roman" w:cs="Times New Roman"/>
          <w:b w:val="0"/>
        </w:rPr>
        <w:t xml:space="preserve"> quick </w:t>
      </w:r>
      <w:r w:rsidR="00EC34A6" w:rsidRPr="006E4BA7">
        <w:rPr>
          <w:rFonts w:eastAsia="Times New Roman" w:cs="Times New Roman"/>
          <w:b w:val="0"/>
        </w:rPr>
        <w:t xml:space="preserve">security </w:t>
      </w:r>
      <w:r w:rsidR="00A95F30" w:rsidRPr="006E4BA7">
        <w:rPr>
          <w:rFonts w:eastAsia="Times New Roman" w:cs="Times New Roman"/>
          <w:b w:val="0"/>
        </w:rPr>
        <w:t>reminder</w:t>
      </w:r>
      <w:r w:rsidR="00EC34A6" w:rsidRPr="006E4BA7">
        <w:rPr>
          <w:rFonts w:eastAsia="Times New Roman" w:cs="Times New Roman"/>
          <w:b w:val="0"/>
        </w:rPr>
        <w:t xml:space="preserve"> - we strongly recommend</w:t>
      </w:r>
      <w:r w:rsidR="00A95F30" w:rsidRPr="006E4BA7">
        <w:rPr>
          <w:rFonts w:eastAsia="Times New Roman" w:cs="Times New Roman"/>
          <w:b w:val="0"/>
        </w:rPr>
        <w:t xml:space="preserve"> that a taxpayer </w:t>
      </w:r>
      <w:r w:rsidR="00EC34A6" w:rsidRPr="006E4BA7">
        <w:rPr>
          <w:rFonts w:eastAsia="Times New Roman" w:cs="Times New Roman"/>
          <w:b w:val="0"/>
        </w:rPr>
        <w:t xml:space="preserve">be encouraged to </w:t>
      </w:r>
      <w:r w:rsidR="00A95F30" w:rsidRPr="006E4BA7">
        <w:rPr>
          <w:rFonts w:eastAsia="Times New Roman" w:cs="Times New Roman"/>
          <w:b w:val="0"/>
        </w:rPr>
        <w:t xml:space="preserve">choose their username and password </w:t>
      </w:r>
      <w:r w:rsidR="00A95F30" w:rsidRPr="006E4BA7">
        <w:rPr>
          <w:rFonts w:eastAsia="Times New Roman" w:cs="Times New Roman"/>
          <w:b w:val="0"/>
          <w:i/>
        </w:rPr>
        <w:t xml:space="preserve">and </w:t>
      </w:r>
      <w:r w:rsidR="00A95F30" w:rsidRPr="006E4BA7">
        <w:rPr>
          <w:rFonts w:eastAsia="Times New Roman" w:cs="Times New Roman"/>
          <w:b w:val="0"/>
        </w:rPr>
        <w:t>add that information to MassTaxConnect</w:t>
      </w:r>
      <w:r>
        <w:rPr>
          <w:rFonts w:eastAsia="Times New Roman" w:cs="Times New Roman"/>
          <w:b w:val="0"/>
        </w:rPr>
        <w:t xml:space="preserve"> to control access to their confidential information.</w:t>
      </w:r>
      <w:r w:rsidR="00A95F30" w:rsidRPr="006E4BA7">
        <w:rPr>
          <w:rFonts w:eastAsia="Times New Roman" w:cs="Times New Roman"/>
          <w:b w:val="0"/>
        </w:rPr>
        <w:t xml:space="preserve"> </w:t>
      </w:r>
      <w:r>
        <w:rPr>
          <w:rFonts w:eastAsia="Times New Roman" w:cs="Times New Roman"/>
          <w:b w:val="0"/>
        </w:rPr>
        <w:t>U</w:t>
      </w:r>
      <w:r w:rsidR="00A95F30" w:rsidRPr="006E4BA7">
        <w:rPr>
          <w:rFonts w:eastAsia="Times New Roman" w:cs="Times New Roman"/>
          <w:b w:val="0"/>
        </w:rPr>
        <w:t xml:space="preserve">sername and password are very important to a taxpayer’s security and should </w:t>
      </w:r>
      <w:r w:rsidR="00EC34A6" w:rsidRPr="006E4BA7">
        <w:rPr>
          <w:rFonts w:eastAsia="Times New Roman" w:cs="Times New Roman"/>
          <w:b w:val="0"/>
        </w:rPr>
        <w:t>be closely guarded.</w:t>
      </w:r>
      <w:r w:rsidR="00AF7692" w:rsidRPr="006E4BA7">
        <w:rPr>
          <w:rFonts w:eastAsia="Times New Roman" w:cs="Times New Roman"/>
          <w:b w:val="0"/>
        </w:rPr>
        <w:t xml:space="preserve"> You can always find more </w:t>
      </w:r>
      <w:hyperlink r:id="rId12" w:history="1">
        <w:r w:rsidR="00AF7692" w:rsidRPr="006E4BA7">
          <w:rPr>
            <w:rStyle w:val="Hyperlink"/>
            <w:rFonts w:eastAsia="Times New Roman" w:cs="Times New Roman"/>
            <w:b w:val="0"/>
            <w:bCs w:val="0"/>
          </w:rPr>
          <w:t>information on POAs</w:t>
        </w:r>
      </w:hyperlink>
      <w:r w:rsidR="00AF7692" w:rsidRPr="006E4BA7">
        <w:rPr>
          <w:rFonts w:eastAsia="Times New Roman" w:cs="Times New Roman"/>
          <w:b w:val="0"/>
        </w:rPr>
        <w:t xml:space="preserve"> on the website.</w:t>
      </w:r>
    </w:p>
    <w:p w:rsidR="006E4BA7" w:rsidRPr="006E4BA7" w:rsidRDefault="006E4BA7" w:rsidP="006E4BA7">
      <w:pPr>
        <w:pStyle w:val="NoSpacing"/>
        <w:spacing w:line="276" w:lineRule="auto"/>
        <w:rPr>
          <w:b w:val="0"/>
        </w:rPr>
      </w:pPr>
    </w:p>
    <w:p w:rsidR="00964880" w:rsidRDefault="00964880" w:rsidP="008B2406">
      <w:pPr>
        <w:pStyle w:val="NoSpacing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60-day E-File shutdown beginning November 16</w:t>
      </w:r>
    </w:p>
    <w:p w:rsidR="00964880" w:rsidRPr="00964880" w:rsidRDefault="00964880" w:rsidP="008B2406">
      <w:pPr>
        <w:pStyle w:val="NoSpacing"/>
        <w:spacing w:line="276" w:lineRule="auto"/>
        <w:rPr>
          <w:b w:val="0"/>
        </w:rPr>
      </w:pPr>
      <w:r>
        <w:rPr>
          <w:b w:val="0"/>
        </w:rPr>
        <w:t xml:space="preserve">As you may remember last year, the IRS </w:t>
      </w:r>
      <w:r w:rsidR="00A95F30">
        <w:rPr>
          <w:b w:val="0"/>
        </w:rPr>
        <w:t xml:space="preserve">shuts down </w:t>
      </w:r>
      <w:r>
        <w:rPr>
          <w:b w:val="0"/>
        </w:rPr>
        <w:t xml:space="preserve">MeF for a maintenance period </w:t>
      </w:r>
      <w:r w:rsidR="00A95F30">
        <w:rPr>
          <w:b w:val="0"/>
        </w:rPr>
        <w:t xml:space="preserve">in the fall. We wanted to alert you </w:t>
      </w:r>
      <w:r w:rsidR="005D6302">
        <w:rPr>
          <w:b w:val="0"/>
        </w:rPr>
        <w:t>that</w:t>
      </w:r>
      <w:r w:rsidR="00A95F30">
        <w:rPr>
          <w:b w:val="0"/>
        </w:rPr>
        <w:t xml:space="preserve"> the maintenance period </w:t>
      </w:r>
      <w:r w:rsidR="005D6302">
        <w:rPr>
          <w:b w:val="0"/>
        </w:rPr>
        <w:t xml:space="preserve">for </w:t>
      </w:r>
      <w:r w:rsidR="00A95F30">
        <w:rPr>
          <w:b w:val="0"/>
        </w:rPr>
        <w:t xml:space="preserve">this year </w:t>
      </w:r>
      <w:r w:rsidR="005D6302">
        <w:rPr>
          <w:b w:val="0"/>
        </w:rPr>
        <w:t xml:space="preserve">will take place </w:t>
      </w:r>
      <w:r>
        <w:rPr>
          <w:b w:val="0"/>
        </w:rPr>
        <w:t xml:space="preserve">from November 16 through </w:t>
      </w:r>
      <w:r w:rsidRPr="00964880">
        <w:rPr>
          <w:b w:val="0"/>
        </w:rPr>
        <w:t xml:space="preserve">mid-January. </w:t>
      </w:r>
      <w:r w:rsidRPr="00964880">
        <w:rPr>
          <w:b w:val="0"/>
          <w:color w:val="000000"/>
        </w:rPr>
        <w:t xml:space="preserve">When the IRS shuts down the </w:t>
      </w:r>
      <w:r>
        <w:rPr>
          <w:b w:val="0"/>
          <w:color w:val="000000"/>
        </w:rPr>
        <w:t>electronic system</w:t>
      </w:r>
      <w:r w:rsidRPr="00964880">
        <w:rPr>
          <w:b w:val="0"/>
          <w:color w:val="000000"/>
        </w:rPr>
        <w:t xml:space="preserve">, no </w:t>
      </w:r>
      <w:r w:rsidR="00A95F30">
        <w:rPr>
          <w:b w:val="0"/>
          <w:color w:val="000000"/>
        </w:rPr>
        <w:t xml:space="preserve">forms </w:t>
      </w:r>
      <w:r w:rsidRPr="00964880">
        <w:rPr>
          <w:b w:val="0"/>
          <w:color w:val="000000"/>
        </w:rPr>
        <w:t>can be filed</w:t>
      </w:r>
      <w:r w:rsidR="00A95F30">
        <w:rPr>
          <w:b w:val="0"/>
          <w:color w:val="000000"/>
        </w:rPr>
        <w:t xml:space="preserve"> electronically</w:t>
      </w:r>
      <w:r w:rsidRPr="00964880">
        <w:rPr>
          <w:b w:val="0"/>
          <w:color w:val="000000"/>
        </w:rPr>
        <w:t xml:space="preserve">, </w:t>
      </w:r>
      <w:r w:rsidR="00A95F30">
        <w:rPr>
          <w:b w:val="0"/>
          <w:color w:val="000000"/>
        </w:rPr>
        <w:t xml:space="preserve">either </w:t>
      </w:r>
      <w:r w:rsidRPr="00964880">
        <w:rPr>
          <w:b w:val="0"/>
          <w:color w:val="000000"/>
        </w:rPr>
        <w:t xml:space="preserve">state or Federal. </w:t>
      </w:r>
      <w:r w:rsidR="00FE59AE">
        <w:rPr>
          <w:b w:val="0"/>
          <w:color w:val="000000"/>
        </w:rPr>
        <w:t xml:space="preserve"> T</w:t>
      </w:r>
      <w:r>
        <w:rPr>
          <w:b w:val="0"/>
          <w:color w:val="000000"/>
        </w:rPr>
        <w:t>hey can be filed on paper during this interim</w:t>
      </w:r>
      <w:r w:rsidR="00A95F30">
        <w:rPr>
          <w:b w:val="0"/>
          <w:color w:val="000000"/>
        </w:rPr>
        <w:t xml:space="preserve"> period</w:t>
      </w:r>
      <w:r w:rsidR="00FE59AE">
        <w:rPr>
          <w:b w:val="0"/>
          <w:color w:val="000000"/>
        </w:rPr>
        <w:t xml:space="preserve"> or electronically when t</w:t>
      </w:r>
      <w:r>
        <w:rPr>
          <w:b w:val="0"/>
          <w:color w:val="000000"/>
        </w:rPr>
        <w:t>he IRS reopens</w:t>
      </w:r>
      <w:r w:rsidRPr="00964880">
        <w:rPr>
          <w:b w:val="0"/>
          <w:color w:val="000000"/>
        </w:rPr>
        <w:t>.</w:t>
      </w:r>
    </w:p>
    <w:p w:rsidR="00964880" w:rsidRPr="008B2406" w:rsidRDefault="00964880" w:rsidP="008B2406">
      <w:pPr>
        <w:pStyle w:val="NoSpacing"/>
        <w:spacing w:line="276" w:lineRule="auto"/>
      </w:pPr>
    </w:p>
    <w:p w:rsidR="00DA302D" w:rsidRDefault="00DA302D" w:rsidP="008B2406">
      <w:pPr>
        <w:pStyle w:val="NoSpacing"/>
        <w:spacing w:line="276" w:lineRule="auto"/>
        <w:rPr>
          <w:sz w:val="32"/>
          <w:szCs w:val="32"/>
        </w:rPr>
      </w:pPr>
      <w:r w:rsidRPr="00DA302D">
        <w:rPr>
          <w:sz w:val="32"/>
          <w:szCs w:val="32"/>
        </w:rPr>
        <w:t>Reduce the chances for fraud during tax season</w:t>
      </w:r>
      <w:r>
        <w:rPr>
          <w:sz w:val="32"/>
          <w:szCs w:val="32"/>
        </w:rPr>
        <w:t xml:space="preserve"> - b</w:t>
      </w:r>
      <w:r w:rsidR="005D6302">
        <w:rPr>
          <w:sz w:val="32"/>
          <w:szCs w:val="32"/>
        </w:rPr>
        <w:t>y being</w:t>
      </w:r>
      <w:r>
        <w:rPr>
          <w:sz w:val="32"/>
          <w:szCs w:val="32"/>
        </w:rPr>
        <w:t xml:space="preserve"> proactive</w:t>
      </w:r>
    </w:p>
    <w:p w:rsidR="006E4BA7" w:rsidRDefault="008B2406" w:rsidP="008B2406">
      <w:pPr>
        <w:pStyle w:val="NoSpacing"/>
        <w:spacing w:line="276" w:lineRule="auto"/>
        <w:rPr>
          <w:b w:val="0"/>
        </w:rPr>
      </w:pPr>
      <w:r>
        <w:rPr>
          <w:b w:val="0"/>
        </w:rPr>
        <w:t>Fraudsters don’t rest. We have too many examples of th</w:t>
      </w:r>
      <w:r w:rsidR="005D6302">
        <w:rPr>
          <w:b w:val="0"/>
        </w:rPr>
        <w:t>eir handiwork. What we can do is</w:t>
      </w:r>
      <w:r>
        <w:rPr>
          <w:b w:val="0"/>
        </w:rPr>
        <w:t xml:space="preserve"> take some steps toward prevention. DOR has an </w:t>
      </w:r>
      <w:hyperlink r:id="rId13" w:history="1">
        <w:r w:rsidRPr="006E4BA7">
          <w:rPr>
            <w:rStyle w:val="Hyperlink"/>
            <w:b w:val="0"/>
          </w:rPr>
          <w:t>opt-in program</w:t>
        </w:r>
      </w:hyperlink>
      <w:r>
        <w:rPr>
          <w:b w:val="0"/>
        </w:rPr>
        <w:t xml:space="preserve"> for taxpayers to request that a refund not be issued in their name unless they confirm that they filed the return. It’s an online confirmation that’s done by answering a few questions. Sign up now. Thieves hope to beat legitimate taxpayers by filing early. </w:t>
      </w:r>
      <w:r w:rsidR="006E4BA7">
        <w:rPr>
          <w:b w:val="0"/>
        </w:rPr>
        <w:t xml:space="preserve"> Stay ahead of them by learning how to </w:t>
      </w:r>
      <w:hyperlink r:id="rId14" w:history="1">
        <w:r w:rsidR="006E4BA7" w:rsidRPr="006E4BA7">
          <w:rPr>
            <w:rStyle w:val="Hyperlink"/>
            <w:b w:val="0"/>
          </w:rPr>
          <w:t>protect yourself against tax identity theft</w:t>
        </w:r>
      </w:hyperlink>
      <w:r w:rsidR="006E4BA7">
        <w:rPr>
          <w:b w:val="0"/>
        </w:rPr>
        <w:t>.</w:t>
      </w:r>
    </w:p>
    <w:p w:rsidR="005D6302" w:rsidRPr="005D6302" w:rsidRDefault="005D6302" w:rsidP="005D6302">
      <w:pPr>
        <w:pStyle w:val="NoSpacing"/>
        <w:spacing w:line="276" w:lineRule="auto"/>
      </w:pPr>
    </w:p>
    <w:p w:rsidR="005D6302" w:rsidRDefault="005D6302" w:rsidP="005D6302">
      <w:pPr>
        <w:pStyle w:val="NoSpacing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Contact Center winter hours</w:t>
      </w:r>
    </w:p>
    <w:p w:rsidR="005D6302" w:rsidRDefault="005D6302" w:rsidP="005D6302">
      <w:pPr>
        <w:rPr>
          <w:b w:val="0"/>
          <w:color w:val="141414"/>
        </w:rPr>
      </w:pPr>
      <w:r>
        <w:rPr>
          <w:b w:val="0"/>
          <w:color w:val="141414"/>
        </w:rPr>
        <w:t>Just a no</w:t>
      </w:r>
      <w:r w:rsidR="001E33BE">
        <w:rPr>
          <w:b w:val="0"/>
          <w:color w:val="141414"/>
        </w:rPr>
        <w:t xml:space="preserve">te that the Contact Center has </w:t>
      </w:r>
      <w:r>
        <w:rPr>
          <w:b w:val="0"/>
          <w:color w:val="141414"/>
        </w:rPr>
        <w:t>adopt</w:t>
      </w:r>
      <w:r w:rsidR="001E33BE">
        <w:rPr>
          <w:b w:val="0"/>
          <w:color w:val="141414"/>
        </w:rPr>
        <w:t>ed</w:t>
      </w:r>
      <w:r>
        <w:rPr>
          <w:b w:val="0"/>
          <w:color w:val="141414"/>
        </w:rPr>
        <w:t xml:space="preserve"> winter hours of 8:30 - 4:00 (from 8:30 - 4:30)</w:t>
      </w:r>
      <w:r w:rsidR="001E33BE">
        <w:rPr>
          <w:b w:val="0"/>
          <w:color w:val="141414"/>
        </w:rPr>
        <w:t xml:space="preserve"> which will remain in effect</w:t>
      </w:r>
      <w:r>
        <w:rPr>
          <w:b w:val="0"/>
          <w:color w:val="141414"/>
        </w:rPr>
        <w:t xml:space="preserve"> until just before tax filing season begins. </w:t>
      </w:r>
    </w:p>
    <w:p w:rsidR="009D1303" w:rsidRPr="007517D1" w:rsidRDefault="004A2DD2" w:rsidP="007517D1">
      <w:pPr>
        <w:pStyle w:val="NoSpacing"/>
        <w:spacing w:line="276" w:lineRule="auto"/>
        <w:rPr>
          <w:b w:val="0"/>
          <w:color w:val="141414"/>
        </w:rPr>
      </w:pPr>
      <w:r w:rsidRPr="007517D1">
        <w:rPr>
          <w:b w:val="0"/>
        </w:rPr>
        <w:t>Yo</w:t>
      </w:r>
      <w:r w:rsidR="00C810CB" w:rsidRPr="007517D1">
        <w:rPr>
          <w:b w:val="0"/>
          <w:color w:val="141414"/>
        </w:rPr>
        <w:t xml:space="preserve">u can find previous </w:t>
      </w:r>
      <w:hyperlink r:id="rId15" w:history="1">
        <w:r w:rsidR="00C810CB" w:rsidRPr="007517D1">
          <w:rPr>
            <w:rStyle w:val="Hyperlink"/>
            <w:rFonts w:cs="Helvetica"/>
            <w:b w:val="0"/>
            <w:bCs w:val="0"/>
          </w:rPr>
          <w:t>DOR News</w:t>
        </w:r>
      </w:hyperlink>
      <w:r w:rsidR="00C810CB" w:rsidRPr="007517D1">
        <w:rPr>
          <w:b w:val="0"/>
          <w:color w:val="141414"/>
        </w:rPr>
        <w:t xml:space="preserve"> on the DOR website</w:t>
      </w:r>
      <w:r w:rsidR="000F3DA7" w:rsidRPr="007517D1">
        <w:rPr>
          <w:b w:val="0"/>
          <w:color w:val="141414"/>
        </w:rPr>
        <w:t>.</w:t>
      </w:r>
    </w:p>
    <w:p w:rsidR="00E96AC6" w:rsidRDefault="00E96AC6" w:rsidP="00E22997">
      <w:pPr>
        <w:pStyle w:val="NoSpacing"/>
        <w:spacing w:line="276" w:lineRule="auto"/>
        <w:rPr>
          <w:rFonts w:cs="Helvetica"/>
          <w:b w:val="0"/>
          <w:bCs w:val="0"/>
          <w:color w:val="141414"/>
        </w:rPr>
      </w:pPr>
    </w:p>
    <w:p w:rsidR="006B09DB" w:rsidRPr="00DB5420" w:rsidRDefault="005D6302" w:rsidP="00371778">
      <w:pPr>
        <w:shd w:val="clear" w:color="auto" w:fill="4B8BB3"/>
        <w:spacing w:before="100" w:beforeAutospacing="1" w:after="100" w:afterAutospacing="1"/>
        <w:jc w:val="center"/>
        <w:rPr>
          <w:sz w:val="24"/>
          <w:szCs w:val="24"/>
        </w:rPr>
      </w:pPr>
      <w:r>
        <w:rPr>
          <w:rFonts w:ascii="Arial" w:hAnsi="Arial" w:cs="Arial"/>
          <w:color w:val="FFFFFF" w:themeColor="background1"/>
          <w:sz w:val="40"/>
          <w:szCs w:val="40"/>
        </w:rPr>
        <w:t>D</w:t>
      </w:r>
      <w:r w:rsidR="00EC79B8" w:rsidRPr="006B09DB">
        <w:rPr>
          <w:rFonts w:ascii="Arial" w:hAnsi="Arial" w:cs="Arial"/>
          <w:color w:val="FFFFFF" w:themeColor="background1"/>
          <w:sz w:val="40"/>
          <w:szCs w:val="40"/>
        </w:rPr>
        <w:t>OR NEW</w:t>
      </w:r>
      <w:r w:rsidR="00EC79B8" w:rsidRPr="00193A04">
        <w:rPr>
          <w:noProof/>
        </w:rPr>
        <w:t xml:space="preserve"> </w:t>
      </w:r>
      <w:r w:rsidR="00EC79B8" w:rsidRPr="006B09DB">
        <w:rPr>
          <w:rFonts w:ascii="Arial" w:hAnsi="Arial" w:cs="Arial"/>
          <w:color w:val="FFFFFF" w:themeColor="background1"/>
          <w:sz w:val="40"/>
          <w:szCs w:val="40"/>
        </w:rPr>
        <w:t>S –</w:t>
      </w:r>
      <w:r w:rsidR="00DA3C63">
        <w:rPr>
          <w:rFonts w:ascii="Arial" w:hAnsi="Arial" w:cs="Arial"/>
          <w:color w:val="FFFFFF" w:themeColor="background1"/>
          <w:sz w:val="40"/>
          <w:szCs w:val="40"/>
        </w:rPr>
        <w:t>Novem</w:t>
      </w:r>
      <w:r w:rsidR="00AD581F">
        <w:rPr>
          <w:rFonts w:ascii="Arial" w:hAnsi="Arial" w:cs="Arial"/>
          <w:color w:val="FFFFFF" w:themeColor="background1"/>
          <w:sz w:val="40"/>
          <w:szCs w:val="40"/>
        </w:rPr>
        <w:t>ber</w:t>
      </w:r>
      <w:r w:rsidR="00A353CE">
        <w:rPr>
          <w:rFonts w:ascii="Arial" w:hAnsi="Arial" w:cs="Arial"/>
          <w:color w:val="FFFFFF" w:themeColor="background1"/>
          <w:sz w:val="40"/>
          <w:szCs w:val="40"/>
        </w:rPr>
        <w:t>,</w:t>
      </w:r>
      <w:r w:rsidR="00EC79B8">
        <w:rPr>
          <w:rFonts w:ascii="Arial" w:hAnsi="Arial" w:cs="Arial"/>
          <w:color w:val="FFFFFF" w:themeColor="background1"/>
          <w:sz w:val="40"/>
          <w:szCs w:val="40"/>
        </w:rPr>
        <w:t xml:space="preserve"> </w:t>
      </w:r>
      <w:r w:rsidR="000F31C8">
        <w:rPr>
          <w:rFonts w:ascii="Arial" w:hAnsi="Arial" w:cs="Arial"/>
          <w:color w:val="FFFFFF" w:themeColor="background1"/>
          <w:sz w:val="40"/>
          <w:szCs w:val="40"/>
        </w:rPr>
        <w:t>2019</w:t>
      </w:r>
    </w:p>
    <w:sectPr w:rsidR="006B09DB" w:rsidRPr="00DB5420" w:rsidSect="00FF09A8">
      <w:pgSz w:w="12240" w:h="20160" w:code="5"/>
      <w:pgMar w:top="720" w:right="153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BC" w:rsidRDefault="007C65BC" w:rsidP="00D20EDE">
      <w:pPr>
        <w:spacing w:after="0" w:line="240" w:lineRule="auto"/>
      </w:pPr>
      <w:r>
        <w:separator/>
      </w:r>
    </w:p>
  </w:endnote>
  <w:endnote w:type="continuationSeparator" w:id="0">
    <w:p w:rsidR="007C65BC" w:rsidRDefault="007C65BC" w:rsidP="00D20EDE">
      <w:pPr>
        <w:spacing w:after="0" w:line="240" w:lineRule="auto"/>
      </w:pPr>
      <w:r>
        <w:continuationSeparator/>
      </w:r>
    </w:p>
  </w:endnote>
  <w:endnote w:type="continuationNotice" w:id="1">
    <w:p w:rsidR="007C65BC" w:rsidRDefault="007C65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BC" w:rsidRDefault="007C65BC" w:rsidP="00D20EDE">
      <w:pPr>
        <w:spacing w:after="0" w:line="240" w:lineRule="auto"/>
      </w:pPr>
      <w:r>
        <w:separator/>
      </w:r>
    </w:p>
  </w:footnote>
  <w:footnote w:type="continuationSeparator" w:id="0">
    <w:p w:rsidR="007C65BC" w:rsidRDefault="007C65BC" w:rsidP="00D20EDE">
      <w:pPr>
        <w:spacing w:after="0" w:line="240" w:lineRule="auto"/>
      </w:pPr>
      <w:r>
        <w:continuationSeparator/>
      </w:r>
    </w:p>
  </w:footnote>
  <w:footnote w:type="continuationNotice" w:id="1">
    <w:p w:rsidR="007C65BC" w:rsidRDefault="007C65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20C"/>
    <w:multiLevelType w:val="hybridMultilevel"/>
    <w:tmpl w:val="D8BAF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000C"/>
    <w:multiLevelType w:val="hybridMultilevel"/>
    <w:tmpl w:val="07D2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E11EC"/>
    <w:multiLevelType w:val="multilevel"/>
    <w:tmpl w:val="5D5E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C266DC"/>
    <w:multiLevelType w:val="hybridMultilevel"/>
    <w:tmpl w:val="86B2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B4EAA"/>
    <w:multiLevelType w:val="hybridMultilevel"/>
    <w:tmpl w:val="3BA8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B288D"/>
    <w:multiLevelType w:val="multilevel"/>
    <w:tmpl w:val="CBB4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E44DD3"/>
    <w:multiLevelType w:val="hybridMultilevel"/>
    <w:tmpl w:val="036E0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E59E9"/>
    <w:multiLevelType w:val="multilevel"/>
    <w:tmpl w:val="0F0A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FD020F"/>
    <w:multiLevelType w:val="multilevel"/>
    <w:tmpl w:val="5C3C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B32FFE"/>
    <w:multiLevelType w:val="hybridMultilevel"/>
    <w:tmpl w:val="BD10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908BF"/>
    <w:multiLevelType w:val="multilevel"/>
    <w:tmpl w:val="8A12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0C2F45"/>
    <w:multiLevelType w:val="multilevel"/>
    <w:tmpl w:val="72EA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7358AA"/>
    <w:multiLevelType w:val="hybridMultilevel"/>
    <w:tmpl w:val="5E68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B745B"/>
    <w:multiLevelType w:val="multilevel"/>
    <w:tmpl w:val="4EBC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3F4F98"/>
    <w:multiLevelType w:val="multilevel"/>
    <w:tmpl w:val="5E0E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285397"/>
    <w:multiLevelType w:val="hybridMultilevel"/>
    <w:tmpl w:val="1EF4F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6"/>
  </w:num>
  <w:num w:numId="9">
    <w:abstractNumId w:val="14"/>
  </w:num>
  <w:num w:numId="10">
    <w:abstractNumId w:val="11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3"/>
  </w:num>
  <w:num w:numId="1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ltmann, Marissa">
    <w15:presenceInfo w15:providerId="None" w15:userId="Woltmann, Maris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4D"/>
    <w:rsid w:val="0000228F"/>
    <w:rsid w:val="000024C4"/>
    <w:rsid w:val="000037DB"/>
    <w:rsid w:val="000064D8"/>
    <w:rsid w:val="00013BE9"/>
    <w:rsid w:val="00013DE4"/>
    <w:rsid w:val="00015CDD"/>
    <w:rsid w:val="00021235"/>
    <w:rsid w:val="0002759E"/>
    <w:rsid w:val="0004222D"/>
    <w:rsid w:val="000477D8"/>
    <w:rsid w:val="000645F1"/>
    <w:rsid w:val="00070D3E"/>
    <w:rsid w:val="00072984"/>
    <w:rsid w:val="000731D5"/>
    <w:rsid w:val="00073D04"/>
    <w:rsid w:val="00074CFD"/>
    <w:rsid w:val="00077C8D"/>
    <w:rsid w:val="00081E63"/>
    <w:rsid w:val="0008597E"/>
    <w:rsid w:val="0009172E"/>
    <w:rsid w:val="00092094"/>
    <w:rsid w:val="00092D52"/>
    <w:rsid w:val="00093C9B"/>
    <w:rsid w:val="00094A78"/>
    <w:rsid w:val="00096F84"/>
    <w:rsid w:val="000A1247"/>
    <w:rsid w:val="000A3543"/>
    <w:rsid w:val="000A361D"/>
    <w:rsid w:val="000A4BFD"/>
    <w:rsid w:val="000B7760"/>
    <w:rsid w:val="000C2E04"/>
    <w:rsid w:val="000C3122"/>
    <w:rsid w:val="000D2B5D"/>
    <w:rsid w:val="000D3A9B"/>
    <w:rsid w:val="000D4CF6"/>
    <w:rsid w:val="000F31C8"/>
    <w:rsid w:val="000F3DA7"/>
    <w:rsid w:val="001027B8"/>
    <w:rsid w:val="00102D3F"/>
    <w:rsid w:val="001062B4"/>
    <w:rsid w:val="0011108A"/>
    <w:rsid w:val="001267DB"/>
    <w:rsid w:val="001268B0"/>
    <w:rsid w:val="0013038A"/>
    <w:rsid w:val="001303C6"/>
    <w:rsid w:val="0013140F"/>
    <w:rsid w:val="0013347F"/>
    <w:rsid w:val="001356E6"/>
    <w:rsid w:val="0014112B"/>
    <w:rsid w:val="00141919"/>
    <w:rsid w:val="00141F29"/>
    <w:rsid w:val="00144C30"/>
    <w:rsid w:val="00173381"/>
    <w:rsid w:val="00174F82"/>
    <w:rsid w:val="0018318E"/>
    <w:rsid w:val="00186119"/>
    <w:rsid w:val="00192864"/>
    <w:rsid w:val="00193A04"/>
    <w:rsid w:val="00194A32"/>
    <w:rsid w:val="001976C9"/>
    <w:rsid w:val="001A00DF"/>
    <w:rsid w:val="001A4611"/>
    <w:rsid w:val="001A5F8D"/>
    <w:rsid w:val="001B5738"/>
    <w:rsid w:val="001C6198"/>
    <w:rsid w:val="001D58AC"/>
    <w:rsid w:val="001E29A6"/>
    <w:rsid w:val="001E33BE"/>
    <w:rsid w:val="001E5AB1"/>
    <w:rsid w:val="00207228"/>
    <w:rsid w:val="0021550F"/>
    <w:rsid w:val="00217129"/>
    <w:rsid w:val="00217F40"/>
    <w:rsid w:val="00223484"/>
    <w:rsid w:val="00227376"/>
    <w:rsid w:val="00230B1E"/>
    <w:rsid w:val="00235652"/>
    <w:rsid w:val="00235684"/>
    <w:rsid w:val="00236CB1"/>
    <w:rsid w:val="002406E0"/>
    <w:rsid w:val="00241E46"/>
    <w:rsid w:val="00245C46"/>
    <w:rsid w:val="002514D1"/>
    <w:rsid w:val="002542B6"/>
    <w:rsid w:val="00260D34"/>
    <w:rsid w:val="00271C1C"/>
    <w:rsid w:val="002722BC"/>
    <w:rsid w:val="00281610"/>
    <w:rsid w:val="00285CBF"/>
    <w:rsid w:val="00294E8D"/>
    <w:rsid w:val="002A2A69"/>
    <w:rsid w:val="002B40ED"/>
    <w:rsid w:val="002B7DF7"/>
    <w:rsid w:val="002C0318"/>
    <w:rsid w:val="002C436B"/>
    <w:rsid w:val="002C53AB"/>
    <w:rsid w:val="002C7DB8"/>
    <w:rsid w:val="002E0750"/>
    <w:rsid w:val="002F46F7"/>
    <w:rsid w:val="002F712F"/>
    <w:rsid w:val="002F76BE"/>
    <w:rsid w:val="002F7C03"/>
    <w:rsid w:val="00301A0A"/>
    <w:rsid w:val="00302733"/>
    <w:rsid w:val="00303E95"/>
    <w:rsid w:val="00304C23"/>
    <w:rsid w:val="003061DF"/>
    <w:rsid w:val="00306C59"/>
    <w:rsid w:val="0031205B"/>
    <w:rsid w:val="00314E47"/>
    <w:rsid w:val="00315254"/>
    <w:rsid w:val="00315621"/>
    <w:rsid w:val="003203CD"/>
    <w:rsid w:val="00320CFA"/>
    <w:rsid w:val="00324827"/>
    <w:rsid w:val="00327FAD"/>
    <w:rsid w:val="00334705"/>
    <w:rsid w:val="00351595"/>
    <w:rsid w:val="00351845"/>
    <w:rsid w:val="003571F8"/>
    <w:rsid w:val="003622C9"/>
    <w:rsid w:val="0036742D"/>
    <w:rsid w:val="00371550"/>
    <w:rsid w:val="00371778"/>
    <w:rsid w:val="00374D58"/>
    <w:rsid w:val="00375007"/>
    <w:rsid w:val="00381C25"/>
    <w:rsid w:val="0038246C"/>
    <w:rsid w:val="00385AC4"/>
    <w:rsid w:val="0038771E"/>
    <w:rsid w:val="00391D45"/>
    <w:rsid w:val="00394801"/>
    <w:rsid w:val="00394DC3"/>
    <w:rsid w:val="003A1681"/>
    <w:rsid w:val="003B1247"/>
    <w:rsid w:val="003B336A"/>
    <w:rsid w:val="003B4BE2"/>
    <w:rsid w:val="003B54D7"/>
    <w:rsid w:val="003E0CEB"/>
    <w:rsid w:val="003F1313"/>
    <w:rsid w:val="003F3F6E"/>
    <w:rsid w:val="003F487B"/>
    <w:rsid w:val="00402C3A"/>
    <w:rsid w:val="004107A6"/>
    <w:rsid w:val="0041213E"/>
    <w:rsid w:val="00412515"/>
    <w:rsid w:val="00413099"/>
    <w:rsid w:val="004167F4"/>
    <w:rsid w:val="0042122F"/>
    <w:rsid w:val="00421CF7"/>
    <w:rsid w:val="00423510"/>
    <w:rsid w:val="004242EF"/>
    <w:rsid w:val="0042663D"/>
    <w:rsid w:val="0043059A"/>
    <w:rsid w:val="00432311"/>
    <w:rsid w:val="004326BC"/>
    <w:rsid w:val="00434C39"/>
    <w:rsid w:val="00445D7D"/>
    <w:rsid w:val="00450FBA"/>
    <w:rsid w:val="00455896"/>
    <w:rsid w:val="00457D59"/>
    <w:rsid w:val="00462AEF"/>
    <w:rsid w:val="00462F27"/>
    <w:rsid w:val="0046330C"/>
    <w:rsid w:val="00466F40"/>
    <w:rsid w:val="00471FC9"/>
    <w:rsid w:val="00482B52"/>
    <w:rsid w:val="004875A2"/>
    <w:rsid w:val="004912B6"/>
    <w:rsid w:val="00491BAD"/>
    <w:rsid w:val="004923F1"/>
    <w:rsid w:val="00492727"/>
    <w:rsid w:val="00492FF4"/>
    <w:rsid w:val="004939BD"/>
    <w:rsid w:val="004946D6"/>
    <w:rsid w:val="0049792C"/>
    <w:rsid w:val="004A2DD2"/>
    <w:rsid w:val="004A4BCB"/>
    <w:rsid w:val="004A6090"/>
    <w:rsid w:val="004B0705"/>
    <w:rsid w:val="004B29F8"/>
    <w:rsid w:val="004B47EE"/>
    <w:rsid w:val="004C0F11"/>
    <w:rsid w:val="004C292F"/>
    <w:rsid w:val="004C3317"/>
    <w:rsid w:val="004C43B9"/>
    <w:rsid w:val="004D1494"/>
    <w:rsid w:val="004D1981"/>
    <w:rsid w:val="004E05DB"/>
    <w:rsid w:val="004E73AC"/>
    <w:rsid w:val="004F1CD6"/>
    <w:rsid w:val="004F42F7"/>
    <w:rsid w:val="005105DC"/>
    <w:rsid w:val="005122B8"/>
    <w:rsid w:val="00526E98"/>
    <w:rsid w:val="005324F2"/>
    <w:rsid w:val="005346E0"/>
    <w:rsid w:val="00547A2B"/>
    <w:rsid w:val="005508F5"/>
    <w:rsid w:val="00552E76"/>
    <w:rsid w:val="005537F8"/>
    <w:rsid w:val="005544FB"/>
    <w:rsid w:val="005552E3"/>
    <w:rsid w:val="00557C1C"/>
    <w:rsid w:val="00557E46"/>
    <w:rsid w:val="00562C77"/>
    <w:rsid w:val="00562E3F"/>
    <w:rsid w:val="00575546"/>
    <w:rsid w:val="00577EF8"/>
    <w:rsid w:val="005812E8"/>
    <w:rsid w:val="00582946"/>
    <w:rsid w:val="00582ED3"/>
    <w:rsid w:val="00584EBF"/>
    <w:rsid w:val="005868E0"/>
    <w:rsid w:val="00587A58"/>
    <w:rsid w:val="005A6CFA"/>
    <w:rsid w:val="005B3EFA"/>
    <w:rsid w:val="005B6685"/>
    <w:rsid w:val="005C36F7"/>
    <w:rsid w:val="005C4C81"/>
    <w:rsid w:val="005C7BDB"/>
    <w:rsid w:val="005D325D"/>
    <w:rsid w:val="005D4DAC"/>
    <w:rsid w:val="005D6302"/>
    <w:rsid w:val="005E1CDB"/>
    <w:rsid w:val="005E6519"/>
    <w:rsid w:val="005F58F2"/>
    <w:rsid w:val="00621C77"/>
    <w:rsid w:val="006274AF"/>
    <w:rsid w:val="006275AC"/>
    <w:rsid w:val="00633F2A"/>
    <w:rsid w:val="00634808"/>
    <w:rsid w:val="0064200B"/>
    <w:rsid w:val="006477A3"/>
    <w:rsid w:val="00651A9D"/>
    <w:rsid w:val="00664377"/>
    <w:rsid w:val="00671B09"/>
    <w:rsid w:val="00671B6D"/>
    <w:rsid w:val="00674893"/>
    <w:rsid w:val="00681C87"/>
    <w:rsid w:val="00682585"/>
    <w:rsid w:val="00686D9C"/>
    <w:rsid w:val="006936F5"/>
    <w:rsid w:val="0069559B"/>
    <w:rsid w:val="00695F65"/>
    <w:rsid w:val="006973AD"/>
    <w:rsid w:val="006A4EF1"/>
    <w:rsid w:val="006B09DB"/>
    <w:rsid w:val="006B2C99"/>
    <w:rsid w:val="006C0011"/>
    <w:rsid w:val="006C0BC2"/>
    <w:rsid w:val="006C37B1"/>
    <w:rsid w:val="006C48EC"/>
    <w:rsid w:val="006C5C20"/>
    <w:rsid w:val="006D0296"/>
    <w:rsid w:val="006D0A4D"/>
    <w:rsid w:val="006D1341"/>
    <w:rsid w:val="006D533F"/>
    <w:rsid w:val="006E13CB"/>
    <w:rsid w:val="006E4BA7"/>
    <w:rsid w:val="006E754A"/>
    <w:rsid w:val="006F4B54"/>
    <w:rsid w:val="006F5896"/>
    <w:rsid w:val="006F6E38"/>
    <w:rsid w:val="006F7B3C"/>
    <w:rsid w:val="00700872"/>
    <w:rsid w:val="0072514A"/>
    <w:rsid w:val="0072639A"/>
    <w:rsid w:val="00732875"/>
    <w:rsid w:val="0073660D"/>
    <w:rsid w:val="007379AC"/>
    <w:rsid w:val="007413F0"/>
    <w:rsid w:val="00741545"/>
    <w:rsid w:val="007517D1"/>
    <w:rsid w:val="00752AE0"/>
    <w:rsid w:val="007537AF"/>
    <w:rsid w:val="00756B16"/>
    <w:rsid w:val="0076170C"/>
    <w:rsid w:val="00772B82"/>
    <w:rsid w:val="00785F9D"/>
    <w:rsid w:val="007902C9"/>
    <w:rsid w:val="0079076C"/>
    <w:rsid w:val="007928FA"/>
    <w:rsid w:val="007960CD"/>
    <w:rsid w:val="007B0866"/>
    <w:rsid w:val="007B46CD"/>
    <w:rsid w:val="007B5A4F"/>
    <w:rsid w:val="007C65BC"/>
    <w:rsid w:val="007D1AA8"/>
    <w:rsid w:val="007E0D1C"/>
    <w:rsid w:val="007E3C57"/>
    <w:rsid w:val="007E440F"/>
    <w:rsid w:val="007E6920"/>
    <w:rsid w:val="007F1262"/>
    <w:rsid w:val="007F65F5"/>
    <w:rsid w:val="00801C66"/>
    <w:rsid w:val="00805464"/>
    <w:rsid w:val="0081143E"/>
    <w:rsid w:val="008144FD"/>
    <w:rsid w:val="008251D0"/>
    <w:rsid w:val="00825B89"/>
    <w:rsid w:val="008263CB"/>
    <w:rsid w:val="00845518"/>
    <w:rsid w:val="00845604"/>
    <w:rsid w:val="00850DDA"/>
    <w:rsid w:val="008514A8"/>
    <w:rsid w:val="0085737C"/>
    <w:rsid w:val="008673B8"/>
    <w:rsid w:val="00867631"/>
    <w:rsid w:val="00867773"/>
    <w:rsid w:val="0087734B"/>
    <w:rsid w:val="00883810"/>
    <w:rsid w:val="00890105"/>
    <w:rsid w:val="0089181E"/>
    <w:rsid w:val="008A1530"/>
    <w:rsid w:val="008A4311"/>
    <w:rsid w:val="008A590A"/>
    <w:rsid w:val="008A6CE1"/>
    <w:rsid w:val="008A7C7B"/>
    <w:rsid w:val="008B0140"/>
    <w:rsid w:val="008B2406"/>
    <w:rsid w:val="008B2F01"/>
    <w:rsid w:val="008B3349"/>
    <w:rsid w:val="008B5EFB"/>
    <w:rsid w:val="008C3732"/>
    <w:rsid w:val="008C533D"/>
    <w:rsid w:val="008C6021"/>
    <w:rsid w:val="008C73D4"/>
    <w:rsid w:val="008D4770"/>
    <w:rsid w:val="008D5516"/>
    <w:rsid w:val="008E06A3"/>
    <w:rsid w:val="008E16A4"/>
    <w:rsid w:val="008E34FE"/>
    <w:rsid w:val="008E514B"/>
    <w:rsid w:val="008F1894"/>
    <w:rsid w:val="008F3F71"/>
    <w:rsid w:val="00900FC8"/>
    <w:rsid w:val="009059C6"/>
    <w:rsid w:val="0091248B"/>
    <w:rsid w:val="0092059D"/>
    <w:rsid w:val="009249AE"/>
    <w:rsid w:val="00933BEB"/>
    <w:rsid w:val="00937B51"/>
    <w:rsid w:val="0094000D"/>
    <w:rsid w:val="009409F8"/>
    <w:rsid w:val="00942B0C"/>
    <w:rsid w:val="00945481"/>
    <w:rsid w:val="00953CDA"/>
    <w:rsid w:val="00955C9D"/>
    <w:rsid w:val="00957F75"/>
    <w:rsid w:val="00960A1D"/>
    <w:rsid w:val="00962060"/>
    <w:rsid w:val="00964396"/>
    <w:rsid w:val="00964880"/>
    <w:rsid w:val="00965D04"/>
    <w:rsid w:val="009700E2"/>
    <w:rsid w:val="0097060B"/>
    <w:rsid w:val="0097559E"/>
    <w:rsid w:val="00982B7D"/>
    <w:rsid w:val="00991511"/>
    <w:rsid w:val="00993F40"/>
    <w:rsid w:val="00993FFD"/>
    <w:rsid w:val="0099484E"/>
    <w:rsid w:val="009963D4"/>
    <w:rsid w:val="009A1809"/>
    <w:rsid w:val="009B5254"/>
    <w:rsid w:val="009B6ED3"/>
    <w:rsid w:val="009C298C"/>
    <w:rsid w:val="009C73A7"/>
    <w:rsid w:val="009D1303"/>
    <w:rsid w:val="009D2BED"/>
    <w:rsid w:val="009D2F63"/>
    <w:rsid w:val="009D3CA1"/>
    <w:rsid w:val="009D4109"/>
    <w:rsid w:val="009D43CE"/>
    <w:rsid w:val="009D4601"/>
    <w:rsid w:val="009E1968"/>
    <w:rsid w:val="009E3C0D"/>
    <w:rsid w:val="009E52B1"/>
    <w:rsid w:val="009E5C30"/>
    <w:rsid w:val="009E6AF1"/>
    <w:rsid w:val="009F38C3"/>
    <w:rsid w:val="00A01BC3"/>
    <w:rsid w:val="00A045D5"/>
    <w:rsid w:val="00A1039C"/>
    <w:rsid w:val="00A22E97"/>
    <w:rsid w:val="00A24854"/>
    <w:rsid w:val="00A258A1"/>
    <w:rsid w:val="00A33226"/>
    <w:rsid w:val="00A33F8E"/>
    <w:rsid w:val="00A353CE"/>
    <w:rsid w:val="00A35EE2"/>
    <w:rsid w:val="00A3766A"/>
    <w:rsid w:val="00A37D09"/>
    <w:rsid w:val="00A40576"/>
    <w:rsid w:val="00A40B08"/>
    <w:rsid w:val="00A478EC"/>
    <w:rsid w:val="00A513DF"/>
    <w:rsid w:val="00A5178C"/>
    <w:rsid w:val="00A532DB"/>
    <w:rsid w:val="00A547BD"/>
    <w:rsid w:val="00A622F9"/>
    <w:rsid w:val="00A62F39"/>
    <w:rsid w:val="00A67BA0"/>
    <w:rsid w:val="00A704D2"/>
    <w:rsid w:val="00A75852"/>
    <w:rsid w:val="00A809CE"/>
    <w:rsid w:val="00A81E53"/>
    <w:rsid w:val="00A83A00"/>
    <w:rsid w:val="00A867AB"/>
    <w:rsid w:val="00A87D9D"/>
    <w:rsid w:val="00A94622"/>
    <w:rsid w:val="00A95B7D"/>
    <w:rsid w:val="00A95F30"/>
    <w:rsid w:val="00AB0770"/>
    <w:rsid w:val="00AC34F1"/>
    <w:rsid w:val="00AC4844"/>
    <w:rsid w:val="00AD581F"/>
    <w:rsid w:val="00AD7A0D"/>
    <w:rsid w:val="00AE73D5"/>
    <w:rsid w:val="00AF187A"/>
    <w:rsid w:val="00AF7692"/>
    <w:rsid w:val="00B03D38"/>
    <w:rsid w:val="00B06BF1"/>
    <w:rsid w:val="00B06C4F"/>
    <w:rsid w:val="00B141C7"/>
    <w:rsid w:val="00B1512C"/>
    <w:rsid w:val="00B161A6"/>
    <w:rsid w:val="00B256E1"/>
    <w:rsid w:val="00B274B5"/>
    <w:rsid w:val="00B30081"/>
    <w:rsid w:val="00B32106"/>
    <w:rsid w:val="00B34165"/>
    <w:rsid w:val="00B36FB8"/>
    <w:rsid w:val="00B37C87"/>
    <w:rsid w:val="00B4689A"/>
    <w:rsid w:val="00B4790F"/>
    <w:rsid w:val="00B5363F"/>
    <w:rsid w:val="00B54EC9"/>
    <w:rsid w:val="00B67AC7"/>
    <w:rsid w:val="00B7226E"/>
    <w:rsid w:val="00B779A3"/>
    <w:rsid w:val="00B87756"/>
    <w:rsid w:val="00B90E4C"/>
    <w:rsid w:val="00B91FCB"/>
    <w:rsid w:val="00B92207"/>
    <w:rsid w:val="00B9640C"/>
    <w:rsid w:val="00B97C77"/>
    <w:rsid w:val="00BA1609"/>
    <w:rsid w:val="00BA4726"/>
    <w:rsid w:val="00BA5506"/>
    <w:rsid w:val="00BB13A3"/>
    <w:rsid w:val="00BB43FA"/>
    <w:rsid w:val="00BB63E5"/>
    <w:rsid w:val="00BC0DC0"/>
    <w:rsid w:val="00BC55A2"/>
    <w:rsid w:val="00BC7EC1"/>
    <w:rsid w:val="00BD1FB6"/>
    <w:rsid w:val="00BD71C5"/>
    <w:rsid w:val="00BE0CF7"/>
    <w:rsid w:val="00BF052C"/>
    <w:rsid w:val="00BF1F3D"/>
    <w:rsid w:val="00BF5CDA"/>
    <w:rsid w:val="00BF60DC"/>
    <w:rsid w:val="00C02611"/>
    <w:rsid w:val="00C07370"/>
    <w:rsid w:val="00C104C2"/>
    <w:rsid w:val="00C13E32"/>
    <w:rsid w:val="00C16480"/>
    <w:rsid w:val="00C17B0C"/>
    <w:rsid w:val="00C26F9D"/>
    <w:rsid w:val="00C30856"/>
    <w:rsid w:val="00C35864"/>
    <w:rsid w:val="00C37348"/>
    <w:rsid w:val="00C43145"/>
    <w:rsid w:val="00C52C82"/>
    <w:rsid w:val="00C605E1"/>
    <w:rsid w:val="00C6475D"/>
    <w:rsid w:val="00C65119"/>
    <w:rsid w:val="00C679E4"/>
    <w:rsid w:val="00C75180"/>
    <w:rsid w:val="00C810CB"/>
    <w:rsid w:val="00C8410A"/>
    <w:rsid w:val="00C90889"/>
    <w:rsid w:val="00C94865"/>
    <w:rsid w:val="00C94A6A"/>
    <w:rsid w:val="00C94BA8"/>
    <w:rsid w:val="00C976CF"/>
    <w:rsid w:val="00C97D76"/>
    <w:rsid w:val="00CA023D"/>
    <w:rsid w:val="00CC2471"/>
    <w:rsid w:val="00CC4B77"/>
    <w:rsid w:val="00CD26BC"/>
    <w:rsid w:val="00CD4A54"/>
    <w:rsid w:val="00CE4C4A"/>
    <w:rsid w:val="00CF2A7A"/>
    <w:rsid w:val="00CF2FDB"/>
    <w:rsid w:val="00CF73F6"/>
    <w:rsid w:val="00CF76DF"/>
    <w:rsid w:val="00D02CC5"/>
    <w:rsid w:val="00D0476B"/>
    <w:rsid w:val="00D04A4B"/>
    <w:rsid w:val="00D170F2"/>
    <w:rsid w:val="00D20EDE"/>
    <w:rsid w:val="00D2186B"/>
    <w:rsid w:val="00D24423"/>
    <w:rsid w:val="00D26B00"/>
    <w:rsid w:val="00D27EC5"/>
    <w:rsid w:val="00D3612F"/>
    <w:rsid w:val="00D428F5"/>
    <w:rsid w:val="00D43D0B"/>
    <w:rsid w:val="00D44A25"/>
    <w:rsid w:val="00D471A5"/>
    <w:rsid w:val="00D50A97"/>
    <w:rsid w:val="00D52AA4"/>
    <w:rsid w:val="00D53110"/>
    <w:rsid w:val="00D60550"/>
    <w:rsid w:val="00D64FEE"/>
    <w:rsid w:val="00D659FE"/>
    <w:rsid w:val="00D65EB5"/>
    <w:rsid w:val="00D71E41"/>
    <w:rsid w:val="00D7554B"/>
    <w:rsid w:val="00D75C17"/>
    <w:rsid w:val="00D77581"/>
    <w:rsid w:val="00D85040"/>
    <w:rsid w:val="00DA302D"/>
    <w:rsid w:val="00DA3C63"/>
    <w:rsid w:val="00DB0AFA"/>
    <w:rsid w:val="00DB5420"/>
    <w:rsid w:val="00DB6904"/>
    <w:rsid w:val="00DB7314"/>
    <w:rsid w:val="00DC16FF"/>
    <w:rsid w:val="00DC3540"/>
    <w:rsid w:val="00DC4C16"/>
    <w:rsid w:val="00DC5B21"/>
    <w:rsid w:val="00DD014D"/>
    <w:rsid w:val="00DF0280"/>
    <w:rsid w:val="00DF22FD"/>
    <w:rsid w:val="00DF37AA"/>
    <w:rsid w:val="00DF5175"/>
    <w:rsid w:val="00E03A59"/>
    <w:rsid w:val="00E05101"/>
    <w:rsid w:val="00E05D8F"/>
    <w:rsid w:val="00E06428"/>
    <w:rsid w:val="00E072CF"/>
    <w:rsid w:val="00E13D69"/>
    <w:rsid w:val="00E21083"/>
    <w:rsid w:val="00E22997"/>
    <w:rsid w:val="00E27901"/>
    <w:rsid w:val="00E33B1F"/>
    <w:rsid w:val="00E353D4"/>
    <w:rsid w:val="00E357A9"/>
    <w:rsid w:val="00E50F45"/>
    <w:rsid w:val="00E70DE0"/>
    <w:rsid w:val="00E76C8A"/>
    <w:rsid w:val="00E77582"/>
    <w:rsid w:val="00E77DA7"/>
    <w:rsid w:val="00E82F3C"/>
    <w:rsid w:val="00E84D09"/>
    <w:rsid w:val="00E850DF"/>
    <w:rsid w:val="00E9171C"/>
    <w:rsid w:val="00E930CB"/>
    <w:rsid w:val="00E96AC6"/>
    <w:rsid w:val="00EA5915"/>
    <w:rsid w:val="00EA5CB7"/>
    <w:rsid w:val="00EA7E80"/>
    <w:rsid w:val="00EB267B"/>
    <w:rsid w:val="00EB3844"/>
    <w:rsid w:val="00EB3866"/>
    <w:rsid w:val="00EB3E2E"/>
    <w:rsid w:val="00EB42D4"/>
    <w:rsid w:val="00EB5996"/>
    <w:rsid w:val="00EB59EB"/>
    <w:rsid w:val="00EC23B3"/>
    <w:rsid w:val="00EC2F21"/>
    <w:rsid w:val="00EC34A6"/>
    <w:rsid w:val="00EC3A37"/>
    <w:rsid w:val="00EC4ED8"/>
    <w:rsid w:val="00EC744F"/>
    <w:rsid w:val="00EC79B8"/>
    <w:rsid w:val="00ED0FAB"/>
    <w:rsid w:val="00ED3D95"/>
    <w:rsid w:val="00ED762D"/>
    <w:rsid w:val="00ED7FD4"/>
    <w:rsid w:val="00EE0E1E"/>
    <w:rsid w:val="00EE2285"/>
    <w:rsid w:val="00EE5516"/>
    <w:rsid w:val="00EF0C26"/>
    <w:rsid w:val="00EF5F06"/>
    <w:rsid w:val="00EF63E6"/>
    <w:rsid w:val="00F0057D"/>
    <w:rsid w:val="00F06CCC"/>
    <w:rsid w:val="00F10443"/>
    <w:rsid w:val="00F1090C"/>
    <w:rsid w:val="00F1429A"/>
    <w:rsid w:val="00F1688E"/>
    <w:rsid w:val="00F20AC2"/>
    <w:rsid w:val="00F23D7E"/>
    <w:rsid w:val="00F24B15"/>
    <w:rsid w:val="00F257DC"/>
    <w:rsid w:val="00F272A9"/>
    <w:rsid w:val="00F348FE"/>
    <w:rsid w:val="00F41C8E"/>
    <w:rsid w:val="00F4224C"/>
    <w:rsid w:val="00F44E3C"/>
    <w:rsid w:val="00F45529"/>
    <w:rsid w:val="00F4683B"/>
    <w:rsid w:val="00F46E93"/>
    <w:rsid w:val="00F600DE"/>
    <w:rsid w:val="00F63D4A"/>
    <w:rsid w:val="00F6413A"/>
    <w:rsid w:val="00F67C6F"/>
    <w:rsid w:val="00F83B3B"/>
    <w:rsid w:val="00F84225"/>
    <w:rsid w:val="00F855E6"/>
    <w:rsid w:val="00F941C5"/>
    <w:rsid w:val="00F9671F"/>
    <w:rsid w:val="00FA3609"/>
    <w:rsid w:val="00FB14B7"/>
    <w:rsid w:val="00FB2BE5"/>
    <w:rsid w:val="00FB4424"/>
    <w:rsid w:val="00FC6999"/>
    <w:rsid w:val="00FD1524"/>
    <w:rsid w:val="00FD3451"/>
    <w:rsid w:val="00FD514F"/>
    <w:rsid w:val="00FD60B2"/>
    <w:rsid w:val="00FD77AF"/>
    <w:rsid w:val="00FE59AE"/>
    <w:rsid w:val="00FF09A8"/>
    <w:rsid w:val="00FF2CF0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4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4D"/>
    <w:pPr>
      <w:spacing w:after="200" w:line="276" w:lineRule="auto"/>
    </w:pPr>
    <w:rPr>
      <w:b/>
      <w:bCs/>
      <w:color w:val="aut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7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4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1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0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014D"/>
    <w:rPr>
      <w:b/>
      <w:bCs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14D"/>
    <w:rPr>
      <w:rFonts w:ascii="Tahoma" w:hAnsi="Tahoma" w:cs="Tahoma"/>
      <w:b/>
      <w:bCs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9DB"/>
    <w:pPr>
      <w:spacing w:after="0" w:line="240" w:lineRule="auto"/>
      <w:ind w:left="720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450FB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7758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1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595"/>
    <w:rPr>
      <w:b/>
      <w:bCs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595"/>
    <w:rPr>
      <w:b w:val="0"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595"/>
    <w:rPr>
      <w:b w:val="0"/>
      <w:bCs w:val="0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2663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2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EDE"/>
    <w:rPr>
      <w:b/>
      <w:bCs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D2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EDE"/>
    <w:rPr>
      <w:b/>
      <w:bCs/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7B8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B92207"/>
  </w:style>
  <w:style w:type="paragraph" w:styleId="Caption">
    <w:name w:val="caption"/>
    <w:basedOn w:val="Normal"/>
    <w:next w:val="Normal"/>
    <w:uiPriority w:val="35"/>
    <w:unhideWhenUsed/>
    <w:qFormat/>
    <w:rsid w:val="00937B51"/>
    <w:pPr>
      <w:spacing w:line="240" w:lineRule="auto"/>
    </w:pPr>
    <w:rPr>
      <w:b w:val="0"/>
      <w:bCs w:val="0"/>
      <w:color w:val="4F81BD" w:themeColor="accent1"/>
      <w:sz w:val="18"/>
      <w:szCs w:val="18"/>
    </w:rPr>
  </w:style>
  <w:style w:type="paragraph" w:customStyle="1" w:styleId="Default">
    <w:name w:val="Default"/>
    <w:rsid w:val="000B7760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481"/>
    <w:rPr>
      <w:rFonts w:asciiTheme="majorHAnsi" w:eastAsiaTheme="majorEastAsia" w:hAnsiTheme="majorHAnsi" w:cstheme="majorBidi"/>
      <w:color w:val="4F81BD" w:themeColor="accent1"/>
      <w:sz w:val="22"/>
    </w:rPr>
  </w:style>
  <w:style w:type="paragraph" w:customStyle="1" w:styleId="Subheading">
    <w:name w:val="Subheading"/>
    <w:basedOn w:val="Normal"/>
    <w:locked/>
    <w:rsid w:val="00A75852"/>
    <w:pPr>
      <w:spacing w:before="240" w:after="120" w:line="240" w:lineRule="auto"/>
    </w:pPr>
    <w:rPr>
      <w:rFonts w:ascii="Arial" w:eastAsia="MS Mincho" w:hAnsi="Arial" w:cs="Times New Roman"/>
      <w:bCs w:val="0"/>
      <w:noProof/>
      <w:color w:val="00599C"/>
      <w:sz w:val="36"/>
      <w:szCs w:val="20"/>
    </w:rPr>
  </w:style>
  <w:style w:type="paragraph" w:customStyle="1" w:styleId="MainHeading">
    <w:name w:val="Main Heading"/>
    <w:basedOn w:val="Normal"/>
    <w:locked/>
    <w:rsid w:val="00A75852"/>
    <w:pPr>
      <w:spacing w:before="40" w:after="0" w:line="240" w:lineRule="auto"/>
      <w:outlineLvl w:val="0"/>
    </w:pPr>
    <w:rPr>
      <w:rFonts w:ascii="Arial" w:eastAsia="MS Mincho" w:hAnsi="Arial" w:cs="Times New Roman"/>
      <w:bCs w:val="0"/>
      <w:noProof/>
      <w:color w:val="00599C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4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4D"/>
    <w:pPr>
      <w:spacing w:after="200" w:line="276" w:lineRule="auto"/>
    </w:pPr>
    <w:rPr>
      <w:b/>
      <w:bCs/>
      <w:color w:val="aut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7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4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1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0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014D"/>
    <w:rPr>
      <w:b/>
      <w:bCs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14D"/>
    <w:rPr>
      <w:rFonts w:ascii="Tahoma" w:hAnsi="Tahoma" w:cs="Tahoma"/>
      <w:b/>
      <w:bCs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9DB"/>
    <w:pPr>
      <w:spacing w:after="0" w:line="240" w:lineRule="auto"/>
      <w:ind w:left="720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450FB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7758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1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595"/>
    <w:rPr>
      <w:b/>
      <w:bCs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595"/>
    <w:rPr>
      <w:b w:val="0"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595"/>
    <w:rPr>
      <w:b w:val="0"/>
      <w:bCs w:val="0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2663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2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EDE"/>
    <w:rPr>
      <w:b/>
      <w:bCs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D2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EDE"/>
    <w:rPr>
      <w:b/>
      <w:bCs/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7B8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B92207"/>
  </w:style>
  <w:style w:type="paragraph" w:styleId="Caption">
    <w:name w:val="caption"/>
    <w:basedOn w:val="Normal"/>
    <w:next w:val="Normal"/>
    <w:uiPriority w:val="35"/>
    <w:unhideWhenUsed/>
    <w:qFormat/>
    <w:rsid w:val="00937B51"/>
    <w:pPr>
      <w:spacing w:line="240" w:lineRule="auto"/>
    </w:pPr>
    <w:rPr>
      <w:b w:val="0"/>
      <w:bCs w:val="0"/>
      <w:color w:val="4F81BD" w:themeColor="accent1"/>
      <w:sz w:val="18"/>
      <w:szCs w:val="18"/>
    </w:rPr>
  </w:style>
  <w:style w:type="paragraph" w:customStyle="1" w:styleId="Default">
    <w:name w:val="Default"/>
    <w:rsid w:val="000B7760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481"/>
    <w:rPr>
      <w:rFonts w:asciiTheme="majorHAnsi" w:eastAsiaTheme="majorEastAsia" w:hAnsiTheme="majorHAnsi" w:cstheme="majorBidi"/>
      <w:color w:val="4F81BD" w:themeColor="accent1"/>
      <w:sz w:val="22"/>
    </w:rPr>
  </w:style>
  <w:style w:type="paragraph" w:customStyle="1" w:styleId="Subheading">
    <w:name w:val="Subheading"/>
    <w:basedOn w:val="Normal"/>
    <w:locked/>
    <w:rsid w:val="00A75852"/>
    <w:pPr>
      <w:spacing w:before="240" w:after="120" w:line="240" w:lineRule="auto"/>
    </w:pPr>
    <w:rPr>
      <w:rFonts w:ascii="Arial" w:eastAsia="MS Mincho" w:hAnsi="Arial" w:cs="Times New Roman"/>
      <w:bCs w:val="0"/>
      <w:noProof/>
      <w:color w:val="00599C"/>
      <w:sz w:val="36"/>
      <w:szCs w:val="20"/>
    </w:rPr>
  </w:style>
  <w:style w:type="paragraph" w:customStyle="1" w:styleId="MainHeading">
    <w:name w:val="Main Heading"/>
    <w:basedOn w:val="Normal"/>
    <w:locked/>
    <w:rsid w:val="00A75852"/>
    <w:pPr>
      <w:spacing w:before="40" w:after="0" w:line="240" w:lineRule="auto"/>
      <w:outlineLvl w:val="0"/>
    </w:pPr>
    <w:rPr>
      <w:rFonts w:ascii="Arial" w:eastAsia="MS Mincho" w:hAnsi="Arial" w:cs="Times New Roman"/>
      <w:bCs w:val="0"/>
      <w:noProof/>
      <w:color w:val="00599C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597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46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955948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news/new-fraud-prevention-progr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ass.gov/info-details/power-of-attorney-poa-and-third-party-authoriz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files/documents/2019/07/24/dor-misc-form-m-2848.pdf?_ga=2.39750435.1284568584.1573586083-1273691387.155836799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ass.gov/lists/dor-news" TargetMode="External"/><Relationship Id="rId10" Type="http://schemas.openxmlformats.org/officeDocument/2006/relationships/hyperlink" Target="file:///\\DOR-BOS3\GROUPS\atc%20exec\Communications%20Office\DOR%20NEWS\How%20should%20businesses%20report%20year-end%20PFML%20contributions%20on%20IRS%20Forms%20W-2%20and%201099-MISC%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mass.gov/info-details/protect-yourself-against-tax-identity-theft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D3F9-1305-4C6A-B480-1BA13630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Commonwealth of Massachusetts</dc:creator>
  <cp:lastModifiedBy>ANF</cp:lastModifiedBy>
  <cp:revision>2</cp:revision>
  <cp:lastPrinted>2019-11-19T14:01:00Z</cp:lastPrinted>
  <dcterms:created xsi:type="dcterms:W3CDTF">2019-11-19T17:33:00Z</dcterms:created>
  <dcterms:modified xsi:type="dcterms:W3CDTF">2019-11-19T17:33:00Z</dcterms:modified>
</cp:coreProperties>
</file>