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44F19" w14:textId="744981B2" w:rsidR="00557C53" w:rsidRDefault="00557C53" w:rsidP="00557C5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30181C6" wp14:editId="58AF06F3">
            <wp:extent cx="1219200" cy="12065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9823C" w14:textId="77777777" w:rsidR="00557C53" w:rsidRDefault="00557C53" w:rsidP="00D97DDE">
      <w:pPr>
        <w:rPr>
          <w:b/>
          <w:bCs/>
        </w:rPr>
      </w:pPr>
    </w:p>
    <w:p w14:paraId="6523DF6D" w14:textId="13AF3471" w:rsidR="00D97DDE" w:rsidRPr="004F3FE7" w:rsidRDefault="00D97DDE" w:rsidP="00D97DDE">
      <w:pPr>
        <w:rPr>
          <w:b/>
          <w:bCs/>
        </w:rPr>
      </w:pPr>
      <w:r w:rsidRPr="004F3FE7">
        <w:rPr>
          <w:b/>
          <w:bCs/>
        </w:rPr>
        <w:t>What is Doxy</w:t>
      </w:r>
      <w:r w:rsidR="00F351B7">
        <w:rPr>
          <w:b/>
          <w:bCs/>
        </w:rPr>
        <w:t xml:space="preserve"> </w:t>
      </w:r>
      <w:r w:rsidRPr="004F3FE7">
        <w:rPr>
          <w:b/>
          <w:bCs/>
        </w:rPr>
        <w:t>PEP?</w:t>
      </w:r>
    </w:p>
    <w:p w14:paraId="27EB2120" w14:textId="7F2465E5" w:rsidR="00761A95" w:rsidRDefault="5493522F" w:rsidP="00AE0935">
      <w:r>
        <w:t>Doxy</w:t>
      </w:r>
      <w:r w:rsidR="00F351B7">
        <w:t xml:space="preserve"> </w:t>
      </w:r>
      <w:r>
        <w:t xml:space="preserve">PEP </w:t>
      </w:r>
      <w:r w:rsidR="00FA0626">
        <w:t xml:space="preserve">is </w:t>
      </w:r>
      <w:r>
        <w:t>also known as Doxycycline Post-</w:t>
      </w:r>
      <w:r w:rsidR="2395A44B">
        <w:t>E</w:t>
      </w:r>
      <w:r>
        <w:t>xposure Prophylaxis</w:t>
      </w:r>
      <w:r w:rsidR="00FA0626">
        <w:t xml:space="preserve">. Doxycycline </w:t>
      </w:r>
      <w:r>
        <w:t xml:space="preserve">is </w:t>
      </w:r>
      <w:r w:rsidR="00FA0626">
        <w:t xml:space="preserve">an antibiotic commonly used to treat bacterial infections. </w:t>
      </w:r>
      <w:r w:rsidR="005A6FDD">
        <w:t>Doxy</w:t>
      </w:r>
      <w:r w:rsidR="009F129C">
        <w:t xml:space="preserve"> </w:t>
      </w:r>
      <w:r w:rsidR="005A6FDD">
        <w:t>PEP</w:t>
      </w:r>
      <w:r w:rsidR="00BD7AD9">
        <w:t xml:space="preserve"> </w:t>
      </w:r>
      <w:r w:rsidR="005A6FDD">
        <w:t xml:space="preserve">can prevent bacterial </w:t>
      </w:r>
      <w:r w:rsidR="00B33B8E">
        <w:t>sexually transmitted infections (</w:t>
      </w:r>
      <w:r w:rsidR="005A6FDD">
        <w:t>STIs</w:t>
      </w:r>
      <w:r w:rsidR="00B33B8E">
        <w:t>)</w:t>
      </w:r>
      <w:r w:rsidR="005A6FDD">
        <w:t xml:space="preserve"> like syphilis, chlamydia, and gonorrhea when taken after </w:t>
      </w:r>
      <w:r w:rsidR="3C1C4ED9">
        <w:t xml:space="preserve">sex without a </w:t>
      </w:r>
      <w:r w:rsidR="58E95A9D">
        <w:t>condom or other barrier protection</w:t>
      </w:r>
      <w:r w:rsidR="002B5174">
        <w:t xml:space="preserve">. </w:t>
      </w:r>
      <w:r>
        <w:t>Doxy</w:t>
      </w:r>
      <w:r w:rsidR="009F129C">
        <w:t xml:space="preserve"> </w:t>
      </w:r>
      <w:r>
        <w:t>PEP</w:t>
      </w:r>
      <w:r w:rsidR="002B5174">
        <w:t xml:space="preserve"> </w:t>
      </w:r>
      <w:r>
        <w:t xml:space="preserve">does not prevent HIV, </w:t>
      </w:r>
      <w:proofErr w:type="spellStart"/>
      <w:r w:rsidR="00F8430F">
        <w:t>m</w:t>
      </w:r>
      <w:r>
        <w:t>pox</w:t>
      </w:r>
      <w:proofErr w:type="spellEnd"/>
      <w:r>
        <w:t xml:space="preserve">, or other viral infections. </w:t>
      </w:r>
    </w:p>
    <w:p w14:paraId="7EC9E04E" w14:textId="7B25F74B" w:rsidR="006630C8" w:rsidRPr="006630C8" w:rsidRDefault="006630C8" w:rsidP="135B88D2">
      <w:pPr>
        <w:rPr>
          <w:b/>
          <w:bCs/>
        </w:rPr>
      </w:pPr>
      <w:r w:rsidRPr="006630C8">
        <w:rPr>
          <w:b/>
          <w:bCs/>
        </w:rPr>
        <w:t>Is Doxy</w:t>
      </w:r>
      <w:r w:rsidR="009F129C">
        <w:rPr>
          <w:b/>
          <w:bCs/>
        </w:rPr>
        <w:t xml:space="preserve"> </w:t>
      </w:r>
      <w:r w:rsidRPr="006630C8">
        <w:rPr>
          <w:b/>
          <w:bCs/>
        </w:rPr>
        <w:t>PEP effective?</w:t>
      </w:r>
    </w:p>
    <w:p w14:paraId="21B0C061" w14:textId="43C119D2" w:rsidR="00B36593" w:rsidRDefault="00B36593" w:rsidP="00B36593">
      <w:pPr>
        <w:pStyle w:val="ListParagraph"/>
        <w:numPr>
          <w:ilvl w:val="0"/>
          <w:numId w:val="9"/>
        </w:numPr>
      </w:pPr>
      <w:r>
        <w:t>Doxy</w:t>
      </w:r>
      <w:r w:rsidR="009F129C">
        <w:t xml:space="preserve"> </w:t>
      </w:r>
      <w:r>
        <w:t xml:space="preserve">PEP is </w:t>
      </w:r>
      <w:r w:rsidR="002D11E4">
        <w:t xml:space="preserve">highly </w:t>
      </w:r>
      <w:r>
        <w:t xml:space="preserve">effective at preventing </w:t>
      </w:r>
      <w:r w:rsidR="00F945DA">
        <w:t xml:space="preserve">syphilis, </w:t>
      </w:r>
      <w:r>
        <w:t xml:space="preserve">chlamydia, </w:t>
      </w:r>
      <w:r w:rsidR="00F945DA">
        <w:t xml:space="preserve">and to a lesser extent, </w:t>
      </w:r>
      <w:r>
        <w:t xml:space="preserve">gonorrhea. </w:t>
      </w:r>
    </w:p>
    <w:p w14:paraId="6A516740" w14:textId="6D122C47" w:rsidR="001250A0" w:rsidRDefault="00B36593" w:rsidP="00B36593">
      <w:pPr>
        <w:pStyle w:val="ListParagraph"/>
        <w:numPr>
          <w:ilvl w:val="0"/>
          <w:numId w:val="9"/>
        </w:numPr>
      </w:pPr>
      <w:r>
        <w:t>Research</w:t>
      </w:r>
      <w:r w:rsidR="001E7166">
        <w:t xml:space="preserve"> trials</w:t>
      </w:r>
      <w:r>
        <w:t xml:space="preserve"> </w:t>
      </w:r>
      <w:r w:rsidR="00F94EF9">
        <w:t xml:space="preserve">and real-world observations </w:t>
      </w:r>
      <w:r w:rsidR="001E7166">
        <w:t xml:space="preserve">have shown </w:t>
      </w:r>
      <w:r>
        <w:t>that Doxy</w:t>
      </w:r>
      <w:r w:rsidR="009F129C">
        <w:t xml:space="preserve"> </w:t>
      </w:r>
      <w:r>
        <w:t>PEP reduce</w:t>
      </w:r>
      <w:r w:rsidR="001E7166">
        <w:t>s</w:t>
      </w:r>
      <w:r>
        <w:t xml:space="preserve"> the risk of getting </w:t>
      </w:r>
      <w:r w:rsidR="001E7166">
        <w:t xml:space="preserve">bacterial STIs </w:t>
      </w:r>
      <w:r>
        <w:t xml:space="preserve">by </w:t>
      </w:r>
      <w:r w:rsidR="00A50853">
        <w:t>about two-thirds</w:t>
      </w:r>
      <w:r>
        <w:t xml:space="preserve"> among</w:t>
      </w:r>
      <w:r w:rsidR="00FF3F25">
        <w:t xml:space="preserve"> men who have sex with men</w:t>
      </w:r>
      <w:r>
        <w:t xml:space="preserve"> </w:t>
      </w:r>
      <w:r w:rsidR="00FF3F25">
        <w:t>(</w:t>
      </w:r>
      <w:r>
        <w:t>MSM</w:t>
      </w:r>
      <w:r w:rsidR="00FF3F25">
        <w:t>)</w:t>
      </w:r>
      <w:r>
        <w:t xml:space="preserve"> and </w:t>
      </w:r>
      <w:r w:rsidR="005323CC">
        <w:t>t</w:t>
      </w:r>
      <w:r>
        <w:t>rans</w:t>
      </w:r>
      <w:r w:rsidR="005323CC">
        <w:t>gender</w:t>
      </w:r>
      <w:r>
        <w:t xml:space="preserve"> women</w:t>
      </w:r>
      <w:r w:rsidR="00A50853">
        <w:t xml:space="preserve"> who have sex with men</w:t>
      </w:r>
      <w:r>
        <w:t>.</w:t>
      </w:r>
    </w:p>
    <w:p w14:paraId="5FAC2536" w14:textId="4E77AF9C" w:rsidR="00B36593" w:rsidRDefault="00175EE2" w:rsidP="00B36593">
      <w:pPr>
        <w:pStyle w:val="ListParagraph"/>
        <w:numPr>
          <w:ilvl w:val="0"/>
          <w:numId w:val="9"/>
        </w:numPr>
      </w:pPr>
      <w:r>
        <w:t xml:space="preserve">Studies </w:t>
      </w:r>
      <w:r w:rsidR="00430B94">
        <w:t>on eff</w:t>
      </w:r>
      <w:r w:rsidR="006C37CB">
        <w:t>ectiveness</w:t>
      </w:r>
      <w:r w:rsidR="001D055B">
        <w:t xml:space="preserve"> in </w:t>
      </w:r>
      <w:r w:rsidR="00F4299D">
        <w:t xml:space="preserve">cisgender women, </w:t>
      </w:r>
      <w:r w:rsidR="001D055B">
        <w:t>cisgender heterosexual men</w:t>
      </w:r>
      <w:r w:rsidR="006C37CB">
        <w:t>,</w:t>
      </w:r>
      <w:r w:rsidR="001D055B">
        <w:t xml:space="preserve"> transgender men and other queer and nonbinary individuals are ongoing. </w:t>
      </w:r>
    </w:p>
    <w:p w14:paraId="4F8C3D3A" w14:textId="160DBF0A" w:rsidR="00EA1CA9" w:rsidRDefault="00B36593" w:rsidP="00EA1CA9">
      <w:pPr>
        <w:pStyle w:val="ListParagraph"/>
        <w:numPr>
          <w:ilvl w:val="0"/>
          <w:numId w:val="9"/>
        </w:numPr>
      </w:pPr>
      <w:r>
        <w:t>Doxy</w:t>
      </w:r>
      <w:r w:rsidR="009F129C">
        <w:t xml:space="preserve"> </w:t>
      </w:r>
      <w:r>
        <w:t>PEP is well tolerated with minimal side effects.</w:t>
      </w:r>
    </w:p>
    <w:p w14:paraId="503B7C5F" w14:textId="2866A193" w:rsidR="009E2AF0" w:rsidRDefault="000C6CAA">
      <w:pPr>
        <w:rPr>
          <w:b/>
          <w:bCs/>
        </w:rPr>
      </w:pPr>
      <w:r w:rsidRPr="00E97C67">
        <w:rPr>
          <w:b/>
          <w:bCs/>
        </w:rPr>
        <w:t>What are the benefits</w:t>
      </w:r>
      <w:r w:rsidR="00B411E4">
        <w:rPr>
          <w:b/>
          <w:bCs/>
        </w:rPr>
        <w:t xml:space="preserve"> </w:t>
      </w:r>
      <w:r w:rsidRPr="00E97C67">
        <w:rPr>
          <w:b/>
          <w:bCs/>
        </w:rPr>
        <w:t>of Doxy</w:t>
      </w:r>
      <w:r w:rsidR="009F129C">
        <w:rPr>
          <w:b/>
          <w:bCs/>
        </w:rPr>
        <w:t xml:space="preserve"> </w:t>
      </w:r>
      <w:r w:rsidRPr="00E97C67">
        <w:rPr>
          <w:b/>
          <w:bCs/>
        </w:rPr>
        <w:t>PEP?</w:t>
      </w:r>
    </w:p>
    <w:p w14:paraId="58EA567B" w14:textId="52377520" w:rsidR="000C6CAA" w:rsidRPr="009E2AF0" w:rsidRDefault="000C6CAA" w:rsidP="009E2AF0">
      <w:pPr>
        <w:rPr>
          <w:b/>
          <w:bCs/>
        </w:rPr>
      </w:pPr>
      <w:r>
        <w:t>Doxy</w:t>
      </w:r>
      <w:r w:rsidR="009F129C">
        <w:t xml:space="preserve"> </w:t>
      </w:r>
      <w:r>
        <w:t xml:space="preserve">PEP </w:t>
      </w:r>
      <w:r w:rsidR="2D9C9745">
        <w:t xml:space="preserve">can </w:t>
      </w:r>
      <w:r>
        <w:t xml:space="preserve">prevent </w:t>
      </w:r>
      <w:r w:rsidR="00941F00">
        <w:t xml:space="preserve">syphilis, </w:t>
      </w:r>
      <w:r>
        <w:t xml:space="preserve">chlamydia, </w:t>
      </w:r>
      <w:r w:rsidR="00941F00">
        <w:t xml:space="preserve">and </w:t>
      </w:r>
      <w:r w:rsidR="00D44FF1">
        <w:t xml:space="preserve">to a lesser extent, </w:t>
      </w:r>
      <w:r>
        <w:t>gonorrhea</w:t>
      </w:r>
      <w:r w:rsidR="002D11E4">
        <w:t>,</w:t>
      </w:r>
      <w:r>
        <w:t xml:space="preserve"> when taken after </w:t>
      </w:r>
      <w:r w:rsidR="35DB259D">
        <w:t>sex without a condom or other barrier</w:t>
      </w:r>
      <w:r w:rsidR="66F020EC">
        <w:t xml:space="preserve"> protection</w:t>
      </w:r>
      <w:r>
        <w:t>. Many people taking Doxy</w:t>
      </w:r>
      <w:r w:rsidR="009F129C">
        <w:t xml:space="preserve"> </w:t>
      </w:r>
      <w:r>
        <w:t>PEP report a decrease in anxiety and stigma associated with STIs. For some people, using Doxy</w:t>
      </w:r>
      <w:r w:rsidR="009F129C">
        <w:t xml:space="preserve"> </w:t>
      </w:r>
      <w:r>
        <w:t xml:space="preserve">PEP can be empowering, facilitate sex positivity, and allow individuals to take charge of their own sexual </w:t>
      </w:r>
      <w:r w:rsidR="00B07F18">
        <w:t>health.</w:t>
      </w:r>
    </w:p>
    <w:p w14:paraId="5682B354" w14:textId="4A1AD703" w:rsidR="00B411E4" w:rsidRDefault="006630C8" w:rsidP="00B411E4">
      <w:pPr>
        <w:rPr>
          <w:b/>
          <w:bCs/>
        </w:rPr>
      </w:pPr>
      <w:r w:rsidRPr="00B411E4">
        <w:rPr>
          <w:b/>
          <w:bCs/>
        </w:rPr>
        <w:t>What are the risks of Doxy</w:t>
      </w:r>
      <w:r w:rsidR="009F129C">
        <w:rPr>
          <w:b/>
          <w:bCs/>
        </w:rPr>
        <w:t xml:space="preserve"> </w:t>
      </w:r>
      <w:r w:rsidRPr="00B411E4">
        <w:rPr>
          <w:b/>
          <w:bCs/>
        </w:rPr>
        <w:t>PEP?</w:t>
      </w:r>
    </w:p>
    <w:p w14:paraId="7AFFC272" w14:textId="71BFF778" w:rsidR="004867BC" w:rsidRPr="00B411E4" w:rsidRDefault="004867BC" w:rsidP="0009438B">
      <w:pPr>
        <w:ind w:left="360"/>
      </w:pPr>
      <w:r>
        <w:rPr>
          <w:b/>
          <w:bCs/>
        </w:rPr>
        <w:t>Possible Side Effects</w:t>
      </w:r>
    </w:p>
    <w:p w14:paraId="1A643CB0" w14:textId="5A5A552E" w:rsidR="000C0C73" w:rsidRPr="000C0C73" w:rsidRDefault="000C0C73" w:rsidP="0009438B">
      <w:pPr>
        <w:pStyle w:val="ListParagraph"/>
        <w:numPr>
          <w:ilvl w:val="0"/>
          <w:numId w:val="2"/>
        </w:numPr>
        <w:ind w:left="720"/>
      </w:pPr>
      <w:r w:rsidRPr="000C0C73">
        <w:t>Sun sensitivity</w:t>
      </w:r>
    </w:p>
    <w:p w14:paraId="63ABE03A" w14:textId="18F7A92F" w:rsidR="000C0C73" w:rsidRDefault="000C0C73" w:rsidP="0009438B">
      <w:pPr>
        <w:pStyle w:val="ListParagraph"/>
        <w:numPr>
          <w:ilvl w:val="0"/>
          <w:numId w:val="2"/>
        </w:numPr>
        <w:ind w:left="720"/>
      </w:pPr>
      <w:r>
        <w:t xml:space="preserve">Esophagus </w:t>
      </w:r>
      <w:r w:rsidR="28A67AA6">
        <w:t>and</w:t>
      </w:r>
      <w:r>
        <w:t xml:space="preserve"> stomach irritation</w:t>
      </w:r>
    </w:p>
    <w:p w14:paraId="19308B06" w14:textId="099FA2FB" w:rsidR="000C0C73" w:rsidRPr="0009438B" w:rsidRDefault="000C0C73" w:rsidP="0009438B">
      <w:pPr>
        <w:ind w:left="360"/>
        <w:rPr>
          <w:b/>
          <w:bCs/>
        </w:rPr>
      </w:pPr>
      <w:r w:rsidRPr="0009438B">
        <w:rPr>
          <w:b/>
          <w:bCs/>
        </w:rPr>
        <w:t>Other Possible Risks</w:t>
      </w:r>
    </w:p>
    <w:p w14:paraId="22C1FF2A" w14:textId="7FDAFBD9" w:rsidR="000C0C73" w:rsidRDefault="000C0C73" w:rsidP="0009438B">
      <w:pPr>
        <w:pStyle w:val="ListParagraph"/>
        <w:numPr>
          <w:ilvl w:val="0"/>
          <w:numId w:val="3"/>
        </w:numPr>
        <w:ind w:left="720"/>
      </w:pPr>
      <w:r>
        <w:t xml:space="preserve">Antibiotic </w:t>
      </w:r>
      <w:r w:rsidR="004867BC">
        <w:t>r</w:t>
      </w:r>
      <w:r>
        <w:t>esistance</w:t>
      </w:r>
    </w:p>
    <w:p w14:paraId="121C5757" w14:textId="16DB8F07" w:rsidR="000C0C73" w:rsidRDefault="000C0C73" w:rsidP="0009438B">
      <w:pPr>
        <w:pStyle w:val="ListParagraph"/>
        <w:numPr>
          <w:ilvl w:val="0"/>
          <w:numId w:val="3"/>
        </w:numPr>
        <w:ind w:left="720"/>
      </w:pPr>
      <w:r>
        <w:t>Microbiome changes (changes in the normal bacteria found on your skin, in your stomach, and other parts of your body).</w:t>
      </w:r>
      <w:r w:rsidR="00CA5720" w:rsidRPr="00CA5720">
        <w:t xml:space="preserve"> </w:t>
      </w:r>
      <w:r w:rsidR="00CA5720">
        <w:t>Possible changes in your microbiome may have long-term health effects which are currently unknown.</w:t>
      </w:r>
    </w:p>
    <w:p w14:paraId="31E3CC4F" w14:textId="02B7799E" w:rsidR="002A11A2" w:rsidRDefault="002A11A2" w:rsidP="002A11A2">
      <w:r w:rsidRPr="7EF4C782">
        <w:rPr>
          <w:b/>
          <w:bCs/>
        </w:rPr>
        <w:t>How do I take Doxy</w:t>
      </w:r>
      <w:r w:rsidR="009F129C" w:rsidRPr="7EF4C782">
        <w:rPr>
          <w:b/>
          <w:bCs/>
        </w:rPr>
        <w:t xml:space="preserve"> </w:t>
      </w:r>
      <w:r w:rsidRPr="7EF4C782">
        <w:rPr>
          <w:b/>
          <w:bCs/>
        </w:rPr>
        <w:t>PEP?</w:t>
      </w:r>
      <w:r>
        <w:t xml:space="preserve"> </w:t>
      </w:r>
    </w:p>
    <w:p w14:paraId="1ABA623F" w14:textId="40515E87" w:rsidR="0648D3F4" w:rsidRDefault="000A61CF" w:rsidP="2CA8E147">
      <w:r>
        <w:t>If doxy PEP is prescribed for you, h</w:t>
      </w:r>
      <w:r w:rsidR="00055956">
        <w:t xml:space="preserve">ealth care providers </w:t>
      </w:r>
      <w:r w:rsidR="004476C7">
        <w:t xml:space="preserve">usually </w:t>
      </w:r>
      <w:r w:rsidR="00055956">
        <w:t xml:space="preserve">recommend </w:t>
      </w:r>
      <w:r w:rsidR="55B4F035">
        <w:t>the following:</w:t>
      </w:r>
    </w:p>
    <w:p w14:paraId="0B21B277" w14:textId="4DDC6975" w:rsidR="002A11A2" w:rsidRDefault="033A48A3" w:rsidP="002A11A2">
      <w:pPr>
        <w:pStyle w:val="ListParagraph"/>
        <w:numPr>
          <w:ilvl w:val="0"/>
          <w:numId w:val="1"/>
        </w:numPr>
      </w:pPr>
      <w:r>
        <w:lastRenderedPageBreak/>
        <w:t>T</w:t>
      </w:r>
      <w:r w:rsidR="00055956">
        <w:t>ak</w:t>
      </w:r>
      <w:r w:rsidR="00334CF7">
        <w:t>e</w:t>
      </w:r>
      <w:r w:rsidR="002A11A2">
        <w:t xml:space="preserve"> 200</w:t>
      </w:r>
      <w:r w:rsidR="006D0EFA">
        <w:t xml:space="preserve"> </w:t>
      </w:r>
      <w:r w:rsidR="002A11A2">
        <w:t>mg of doxycycline orally ideally within 24 hours - but no later than 72 hours - after condomless oral, anal, or vaginal</w:t>
      </w:r>
      <w:r w:rsidR="00B025AF">
        <w:t>/front hole</w:t>
      </w:r>
      <w:r w:rsidR="002A11A2">
        <w:t xml:space="preserve"> sex.</w:t>
      </w:r>
    </w:p>
    <w:p w14:paraId="6C9E1546" w14:textId="27AFB954" w:rsidR="002A11A2" w:rsidRDefault="002A11A2" w:rsidP="00B411E4">
      <w:pPr>
        <w:pStyle w:val="ListParagraph"/>
        <w:numPr>
          <w:ilvl w:val="0"/>
          <w:numId w:val="1"/>
        </w:numPr>
      </w:pPr>
      <w:proofErr w:type="gramStart"/>
      <w:r>
        <w:t>Take with</w:t>
      </w:r>
      <w:proofErr w:type="gramEnd"/>
      <w:r>
        <w:t xml:space="preserve"> a full glass of water/liquid sitting upright. If your stomach is upset by doxycycline, taking it with food may help. </w:t>
      </w:r>
    </w:p>
    <w:p w14:paraId="13D30CF4" w14:textId="5219B142" w:rsidR="002A11A2" w:rsidRDefault="002A11A2" w:rsidP="00B411E4">
      <w:pPr>
        <w:pStyle w:val="ListParagraph"/>
        <w:numPr>
          <w:ilvl w:val="0"/>
          <w:numId w:val="1"/>
        </w:numPr>
      </w:pPr>
      <w:r>
        <w:t>Do not take more than 200</w:t>
      </w:r>
      <w:r w:rsidR="003835DE">
        <w:t xml:space="preserve"> </w:t>
      </w:r>
      <w:r>
        <w:t xml:space="preserve">mg of doxycycline within a 24-hour period. </w:t>
      </w:r>
    </w:p>
    <w:p w14:paraId="1263DDBE" w14:textId="77777777" w:rsidR="00B052C0" w:rsidRDefault="002A11A2" w:rsidP="00B052C0">
      <w:pPr>
        <w:pStyle w:val="ListParagraph"/>
        <w:numPr>
          <w:ilvl w:val="0"/>
          <w:numId w:val="1"/>
        </w:numPr>
      </w:pPr>
      <w:r>
        <w:t>Doxy</w:t>
      </w:r>
      <w:r w:rsidR="009F129C">
        <w:t xml:space="preserve"> </w:t>
      </w:r>
      <w:r>
        <w:t>PEP can be taken as often as every day, depending on sexual activity.</w:t>
      </w:r>
    </w:p>
    <w:p w14:paraId="4282C686" w14:textId="3D0DF9E8" w:rsidR="04C779C7" w:rsidRPr="00B052C0" w:rsidRDefault="63B45905" w:rsidP="00B052C0">
      <w:pPr>
        <w:pStyle w:val="ListParagraph"/>
        <w:numPr>
          <w:ilvl w:val="0"/>
          <w:numId w:val="1"/>
        </w:numPr>
      </w:pPr>
      <w:r>
        <w:t xml:space="preserve">Use sun protection – doxycycline may cause the skin to </w:t>
      </w:r>
      <w:r w:rsidR="1F2D0F92">
        <w:t xml:space="preserve">be more sensitive to </w:t>
      </w:r>
      <w:r w:rsidR="00D419A4">
        <w:t>sunlight.</w:t>
      </w:r>
    </w:p>
    <w:p w14:paraId="555602C3" w14:textId="5DE6BF5D" w:rsidR="000C0C73" w:rsidRDefault="000C0C73" w:rsidP="000C0C73">
      <w:pPr>
        <w:rPr>
          <w:b/>
          <w:bCs/>
        </w:rPr>
      </w:pPr>
      <w:r w:rsidRPr="000C0C73">
        <w:rPr>
          <w:b/>
          <w:bCs/>
        </w:rPr>
        <w:t xml:space="preserve">How else can I protect myself? </w:t>
      </w:r>
    </w:p>
    <w:p w14:paraId="022D17B3" w14:textId="3EA1978A" w:rsidR="00DA278B" w:rsidRDefault="000C0C73">
      <w:pPr>
        <w:spacing w:after="0"/>
        <w:rPr>
          <w:b/>
          <w:bCs/>
        </w:rPr>
      </w:pPr>
      <w:r>
        <w:t>Doxy</w:t>
      </w:r>
      <w:r w:rsidR="009F129C">
        <w:t xml:space="preserve"> </w:t>
      </w:r>
      <w:r>
        <w:t xml:space="preserve">PEP </w:t>
      </w:r>
      <w:r w:rsidR="009F3AE0">
        <w:t>is</w:t>
      </w:r>
      <w:r w:rsidR="00D67B5B">
        <w:t xml:space="preserve"> </w:t>
      </w:r>
      <w:r w:rsidR="00D1739E">
        <w:t xml:space="preserve">just one </w:t>
      </w:r>
      <w:r w:rsidR="00D67B5B">
        <w:t xml:space="preserve">part </w:t>
      </w:r>
      <w:r>
        <w:t xml:space="preserve">a </w:t>
      </w:r>
      <w:r w:rsidR="0006302D">
        <w:t xml:space="preserve">of a </w:t>
      </w:r>
      <w:r>
        <w:t xml:space="preserve">comprehensive safer sex plan. </w:t>
      </w:r>
      <w:r w:rsidR="009D57DC">
        <w:t>Additional ways to pro</w:t>
      </w:r>
      <w:r w:rsidR="009B55F2">
        <w:t>tect</w:t>
      </w:r>
      <w:r w:rsidR="0009438B">
        <w:t xml:space="preserve"> yourself</w:t>
      </w:r>
      <w:r w:rsidR="00A34E34">
        <w:t xml:space="preserve"> include u</w:t>
      </w:r>
      <w:r>
        <w:t xml:space="preserve">sing condoms, </w:t>
      </w:r>
      <w:r w:rsidR="00120C7E">
        <w:t xml:space="preserve">reducing numbers of partners, </w:t>
      </w:r>
      <w:r w:rsidR="0008210A">
        <w:t xml:space="preserve">regular </w:t>
      </w:r>
      <w:proofErr w:type="gramStart"/>
      <w:r w:rsidR="0008210A">
        <w:t>testing</w:t>
      </w:r>
      <w:proofErr w:type="gramEnd"/>
      <w:r w:rsidR="0071577E">
        <w:t xml:space="preserve"> and </w:t>
      </w:r>
      <w:r w:rsidR="007A5852">
        <w:t>treat</w:t>
      </w:r>
      <w:r w:rsidR="0008210A">
        <w:t>ment</w:t>
      </w:r>
      <w:r w:rsidR="007A5852">
        <w:t xml:space="preserve"> for </w:t>
      </w:r>
      <w:r w:rsidR="000221A0">
        <w:t>STI</w:t>
      </w:r>
      <w:r w:rsidR="0008210A">
        <w:t>/HIV</w:t>
      </w:r>
      <w:r w:rsidR="0098601A">
        <w:t xml:space="preserve"> if you test positive</w:t>
      </w:r>
      <w:r w:rsidR="0008210A">
        <w:t xml:space="preserve">, </w:t>
      </w:r>
      <w:r>
        <w:t>taking HIV PrEP</w:t>
      </w:r>
      <w:r w:rsidR="00A0049F">
        <w:t xml:space="preserve">, </w:t>
      </w:r>
      <w:r w:rsidR="0009484E">
        <w:t xml:space="preserve">and getting vaccinated </w:t>
      </w:r>
      <w:r w:rsidR="0024568F">
        <w:t>against STIs</w:t>
      </w:r>
      <w:r w:rsidR="00B2271F">
        <w:t xml:space="preserve">. </w:t>
      </w:r>
    </w:p>
    <w:p w14:paraId="450B1B7B" w14:textId="4F40AB25" w:rsidR="284D6F0D" w:rsidRPr="00BC2969" w:rsidRDefault="284D6F0D" w:rsidP="00BC2969">
      <w:pPr>
        <w:pStyle w:val="ListParagraph"/>
        <w:spacing w:after="0"/>
        <w:ind w:left="1440"/>
        <w:rPr>
          <w:b/>
          <w:bCs/>
        </w:rPr>
      </w:pPr>
    </w:p>
    <w:p w14:paraId="461B5E35" w14:textId="08783A1C" w:rsidR="00DA278B" w:rsidRDefault="00DA278B" w:rsidP="00DA278B">
      <w:pPr>
        <w:rPr>
          <w:b/>
        </w:rPr>
      </w:pPr>
      <w:r w:rsidRPr="25BFC8DB">
        <w:rPr>
          <w:b/>
          <w:bCs/>
        </w:rPr>
        <w:t>How do I access Doxy</w:t>
      </w:r>
      <w:r w:rsidR="009F129C">
        <w:rPr>
          <w:b/>
          <w:bCs/>
        </w:rPr>
        <w:t xml:space="preserve"> </w:t>
      </w:r>
      <w:r w:rsidRPr="25BFC8DB">
        <w:rPr>
          <w:b/>
          <w:bCs/>
        </w:rPr>
        <w:t xml:space="preserve">PEP? </w:t>
      </w:r>
    </w:p>
    <w:p w14:paraId="22F9E64E" w14:textId="02076E17" w:rsidR="00DA278B" w:rsidRPr="008C64E7" w:rsidRDefault="00DA278B" w:rsidP="00DA278B">
      <w:pPr>
        <w:rPr>
          <w:b/>
          <w:bCs/>
        </w:rPr>
      </w:pPr>
      <w:r>
        <w:t>Reach out to your provider to discuss Doxy</w:t>
      </w:r>
      <w:r w:rsidR="009F129C">
        <w:t xml:space="preserve"> </w:t>
      </w:r>
      <w:r>
        <w:t xml:space="preserve">PEP or visit the </w:t>
      </w:r>
      <w:hyperlink r:id="rId6" w:history="1">
        <w:r w:rsidRPr="00436190">
          <w:rPr>
            <w:rStyle w:val="Hyperlink"/>
          </w:rPr>
          <w:t>Care that Fits You</w:t>
        </w:r>
      </w:hyperlink>
      <w:r>
        <w:t xml:space="preserve"> website to find a </w:t>
      </w:r>
      <w:r w:rsidR="00673F60">
        <w:t xml:space="preserve">sexual health </w:t>
      </w:r>
      <w:r>
        <w:t>provider</w:t>
      </w:r>
      <w:r w:rsidR="005809E6">
        <w:t xml:space="preserve"> in Massachusetts</w:t>
      </w:r>
      <w:r>
        <w:t xml:space="preserve">. </w:t>
      </w:r>
    </w:p>
    <w:p w14:paraId="576D55A6" w14:textId="5DADE526" w:rsidR="00A83B90" w:rsidRDefault="00F92685">
      <w:r>
        <w:t xml:space="preserve">Adapted from: </w:t>
      </w:r>
    </w:p>
    <w:p w14:paraId="22093141" w14:textId="19E13AFB" w:rsidR="00373260" w:rsidRDefault="00000000">
      <w:hyperlink r:id="rId7" w:history="1">
        <w:r w:rsidR="00373260" w:rsidRPr="00AE0D89">
          <w:rPr>
            <w:rStyle w:val="Hyperlink"/>
          </w:rPr>
          <w:t>https://kingcounty.gov/~/media/depts/health/communicable-diseases/documents/hivstd/DoxyPEP-facts.ashx?la=en</w:t>
        </w:r>
      </w:hyperlink>
    </w:p>
    <w:p w14:paraId="0E8F7AD8" w14:textId="77777777" w:rsidR="00373260" w:rsidRDefault="00373260"/>
    <w:p w14:paraId="15769FCA" w14:textId="017811B5" w:rsidR="00F92685" w:rsidRDefault="002464C5" w:rsidP="002464C5">
      <w:pPr>
        <w:tabs>
          <w:tab w:val="left" w:pos="8510"/>
        </w:tabs>
      </w:pPr>
      <w:r>
        <w:tab/>
      </w:r>
    </w:p>
    <w:sectPr w:rsidR="00F92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C0840"/>
    <w:multiLevelType w:val="hybridMultilevel"/>
    <w:tmpl w:val="811A5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57826"/>
    <w:multiLevelType w:val="hybridMultilevel"/>
    <w:tmpl w:val="5A34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5860"/>
    <w:multiLevelType w:val="hybridMultilevel"/>
    <w:tmpl w:val="FFFFFFFF"/>
    <w:lvl w:ilvl="0" w:tplc="C49E9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4A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48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EF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69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28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62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46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2A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1076"/>
    <w:multiLevelType w:val="hybridMultilevel"/>
    <w:tmpl w:val="447E13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F603AF3"/>
    <w:multiLevelType w:val="hybridMultilevel"/>
    <w:tmpl w:val="8CBE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C2AB6"/>
    <w:multiLevelType w:val="hybridMultilevel"/>
    <w:tmpl w:val="9A36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C0BDF"/>
    <w:multiLevelType w:val="hybridMultilevel"/>
    <w:tmpl w:val="40DA7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B545C"/>
    <w:multiLevelType w:val="hybridMultilevel"/>
    <w:tmpl w:val="3ADEA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75B2573"/>
    <w:multiLevelType w:val="hybridMultilevel"/>
    <w:tmpl w:val="DF26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478178">
    <w:abstractNumId w:val="1"/>
  </w:num>
  <w:num w:numId="2" w16cid:durableId="172497568">
    <w:abstractNumId w:val="7"/>
  </w:num>
  <w:num w:numId="3" w16cid:durableId="748307253">
    <w:abstractNumId w:val="0"/>
  </w:num>
  <w:num w:numId="4" w16cid:durableId="491872447">
    <w:abstractNumId w:val="5"/>
  </w:num>
  <w:num w:numId="5" w16cid:durableId="1228301448">
    <w:abstractNumId w:val="3"/>
  </w:num>
  <w:num w:numId="6" w16cid:durableId="512912236">
    <w:abstractNumId w:val="6"/>
  </w:num>
  <w:num w:numId="7" w16cid:durableId="603683667">
    <w:abstractNumId w:val="8"/>
  </w:num>
  <w:num w:numId="8" w16cid:durableId="833641127">
    <w:abstractNumId w:val="2"/>
  </w:num>
  <w:num w:numId="9" w16cid:durableId="5252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11"/>
    <w:rsid w:val="00004E59"/>
    <w:rsid w:val="000141D2"/>
    <w:rsid w:val="000221A0"/>
    <w:rsid w:val="000235A9"/>
    <w:rsid w:val="00023B85"/>
    <w:rsid w:val="000351FB"/>
    <w:rsid w:val="0005313B"/>
    <w:rsid w:val="00055956"/>
    <w:rsid w:val="0006302D"/>
    <w:rsid w:val="000710B7"/>
    <w:rsid w:val="0008210A"/>
    <w:rsid w:val="00082BA4"/>
    <w:rsid w:val="0009438B"/>
    <w:rsid w:val="0009484E"/>
    <w:rsid w:val="0009708A"/>
    <w:rsid w:val="000A61CF"/>
    <w:rsid w:val="000B2107"/>
    <w:rsid w:val="000B2455"/>
    <w:rsid w:val="000C0C73"/>
    <w:rsid w:val="000C6CAA"/>
    <w:rsid w:val="000D10A9"/>
    <w:rsid w:val="000D1111"/>
    <w:rsid w:val="000D2099"/>
    <w:rsid w:val="000D4313"/>
    <w:rsid w:val="000E4203"/>
    <w:rsid w:val="001026B3"/>
    <w:rsid w:val="00105886"/>
    <w:rsid w:val="001129E3"/>
    <w:rsid w:val="00120C7E"/>
    <w:rsid w:val="001250A0"/>
    <w:rsid w:val="00136AD8"/>
    <w:rsid w:val="001453CB"/>
    <w:rsid w:val="00166065"/>
    <w:rsid w:val="00166BFA"/>
    <w:rsid w:val="001733E1"/>
    <w:rsid w:val="001737AF"/>
    <w:rsid w:val="001747FE"/>
    <w:rsid w:val="00175EE2"/>
    <w:rsid w:val="00176111"/>
    <w:rsid w:val="001919C0"/>
    <w:rsid w:val="00196CB2"/>
    <w:rsid w:val="001A2315"/>
    <w:rsid w:val="001B5CA8"/>
    <w:rsid w:val="001B7C13"/>
    <w:rsid w:val="001C34D1"/>
    <w:rsid w:val="001D055B"/>
    <w:rsid w:val="001D0688"/>
    <w:rsid w:val="001E0867"/>
    <w:rsid w:val="001E62FB"/>
    <w:rsid w:val="001E7166"/>
    <w:rsid w:val="001F7368"/>
    <w:rsid w:val="001F8E6F"/>
    <w:rsid w:val="00203B90"/>
    <w:rsid w:val="00205FB9"/>
    <w:rsid w:val="0020788C"/>
    <w:rsid w:val="0021785A"/>
    <w:rsid w:val="0022095E"/>
    <w:rsid w:val="00220CE6"/>
    <w:rsid w:val="00237754"/>
    <w:rsid w:val="0024568F"/>
    <w:rsid w:val="002464C5"/>
    <w:rsid w:val="002603F6"/>
    <w:rsid w:val="00277548"/>
    <w:rsid w:val="00287F9E"/>
    <w:rsid w:val="00294F18"/>
    <w:rsid w:val="002A11A2"/>
    <w:rsid w:val="002A150E"/>
    <w:rsid w:val="002A3AAF"/>
    <w:rsid w:val="002B1177"/>
    <w:rsid w:val="002B5174"/>
    <w:rsid w:val="002D11E4"/>
    <w:rsid w:val="002D7BAC"/>
    <w:rsid w:val="002E5605"/>
    <w:rsid w:val="002E780C"/>
    <w:rsid w:val="00316183"/>
    <w:rsid w:val="00334CF7"/>
    <w:rsid w:val="00341C60"/>
    <w:rsid w:val="00341DE4"/>
    <w:rsid w:val="00341EE6"/>
    <w:rsid w:val="00342ADF"/>
    <w:rsid w:val="0036080E"/>
    <w:rsid w:val="00361855"/>
    <w:rsid w:val="0036199E"/>
    <w:rsid w:val="0036399D"/>
    <w:rsid w:val="0036632A"/>
    <w:rsid w:val="00367B7C"/>
    <w:rsid w:val="00373260"/>
    <w:rsid w:val="003753EF"/>
    <w:rsid w:val="0037623C"/>
    <w:rsid w:val="003835DE"/>
    <w:rsid w:val="0039348B"/>
    <w:rsid w:val="003A23C9"/>
    <w:rsid w:val="003A6E24"/>
    <w:rsid w:val="003A72BA"/>
    <w:rsid w:val="003ABB4C"/>
    <w:rsid w:val="003C1887"/>
    <w:rsid w:val="003C5314"/>
    <w:rsid w:val="003E42D5"/>
    <w:rsid w:val="003E6D6D"/>
    <w:rsid w:val="003F05D7"/>
    <w:rsid w:val="003F339F"/>
    <w:rsid w:val="003F4D95"/>
    <w:rsid w:val="003F626B"/>
    <w:rsid w:val="003F7A8F"/>
    <w:rsid w:val="00412ED7"/>
    <w:rsid w:val="004267D2"/>
    <w:rsid w:val="00430B94"/>
    <w:rsid w:val="00434875"/>
    <w:rsid w:val="00436190"/>
    <w:rsid w:val="00440749"/>
    <w:rsid w:val="00441FC8"/>
    <w:rsid w:val="00445E52"/>
    <w:rsid w:val="004476C7"/>
    <w:rsid w:val="004531C3"/>
    <w:rsid w:val="004544E1"/>
    <w:rsid w:val="00454DC9"/>
    <w:rsid w:val="0046233B"/>
    <w:rsid w:val="00462E89"/>
    <w:rsid w:val="00465CB9"/>
    <w:rsid w:val="004705EE"/>
    <w:rsid w:val="004718DE"/>
    <w:rsid w:val="00474320"/>
    <w:rsid w:val="0048506D"/>
    <w:rsid w:val="004867BC"/>
    <w:rsid w:val="0049023D"/>
    <w:rsid w:val="004927D7"/>
    <w:rsid w:val="004A0FD5"/>
    <w:rsid w:val="004B3089"/>
    <w:rsid w:val="004B5188"/>
    <w:rsid w:val="004B58E7"/>
    <w:rsid w:val="004C4655"/>
    <w:rsid w:val="004C5180"/>
    <w:rsid w:val="004D4D15"/>
    <w:rsid w:val="004D7FBB"/>
    <w:rsid w:val="004F194E"/>
    <w:rsid w:val="004F3FE7"/>
    <w:rsid w:val="00502637"/>
    <w:rsid w:val="00504B8B"/>
    <w:rsid w:val="00505FA5"/>
    <w:rsid w:val="00506CE4"/>
    <w:rsid w:val="00510C50"/>
    <w:rsid w:val="00511ADE"/>
    <w:rsid w:val="00515B86"/>
    <w:rsid w:val="005230AC"/>
    <w:rsid w:val="005276BA"/>
    <w:rsid w:val="005323CC"/>
    <w:rsid w:val="0054412A"/>
    <w:rsid w:val="00546F3E"/>
    <w:rsid w:val="00554CDD"/>
    <w:rsid w:val="00557C53"/>
    <w:rsid w:val="00562EFA"/>
    <w:rsid w:val="005677D9"/>
    <w:rsid w:val="005809E6"/>
    <w:rsid w:val="00584E13"/>
    <w:rsid w:val="005A6FDD"/>
    <w:rsid w:val="005B1103"/>
    <w:rsid w:val="005C02B9"/>
    <w:rsid w:val="005D6596"/>
    <w:rsid w:val="005E3EDA"/>
    <w:rsid w:val="005E4C0B"/>
    <w:rsid w:val="005E754F"/>
    <w:rsid w:val="005E793E"/>
    <w:rsid w:val="005E7996"/>
    <w:rsid w:val="005F0C31"/>
    <w:rsid w:val="00613FCF"/>
    <w:rsid w:val="00626187"/>
    <w:rsid w:val="006371C9"/>
    <w:rsid w:val="00644EA9"/>
    <w:rsid w:val="00657148"/>
    <w:rsid w:val="006630C8"/>
    <w:rsid w:val="00670643"/>
    <w:rsid w:val="00672724"/>
    <w:rsid w:val="00673F60"/>
    <w:rsid w:val="0068019A"/>
    <w:rsid w:val="00682456"/>
    <w:rsid w:val="00687CC0"/>
    <w:rsid w:val="00691935"/>
    <w:rsid w:val="00696B44"/>
    <w:rsid w:val="00696E39"/>
    <w:rsid w:val="006A04D0"/>
    <w:rsid w:val="006A0895"/>
    <w:rsid w:val="006B193C"/>
    <w:rsid w:val="006B3CBE"/>
    <w:rsid w:val="006B729C"/>
    <w:rsid w:val="006C02B6"/>
    <w:rsid w:val="006C37CB"/>
    <w:rsid w:val="006C3C76"/>
    <w:rsid w:val="006D0EFA"/>
    <w:rsid w:val="006E23BD"/>
    <w:rsid w:val="006E2752"/>
    <w:rsid w:val="006F5877"/>
    <w:rsid w:val="006F5B6A"/>
    <w:rsid w:val="007113DF"/>
    <w:rsid w:val="0071577E"/>
    <w:rsid w:val="00715D80"/>
    <w:rsid w:val="007216FE"/>
    <w:rsid w:val="00722D83"/>
    <w:rsid w:val="007262E0"/>
    <w:rsid w:val="00740BA7"/>
    <w:rsid w:val="0074236A"/>
    <w:rsid w:val="00746AD0"/>
    <w:rsid w:val="00752F55"/>
    <w:rsid w:val="00753E1E"/>
    <w:rsid w:val="0076193D"/>
    <w:rsid w:val="00761A95"/>
    <w:rsid w:val="00772008"/>
    <w:rsid w:val="007830DA"/>
    <w:rsid w:val="00783750"/>
    <w:rsid w:val="007856D4"/>
    <w:rsid w:val="00787B51"/>
    <w:rsid w:val="007A5852"/>
    <w:rsid w:val="007B0866"/>
    <w:rsid w:val="007B7526"/>
    <w:rsid w:val="007C14AD"/>
    <w:rsid w:val="007C3D75"/>
    <w:rsid w:val="007C56B5"/>
    <w:rsid w:val="007C5C0B"/>
    <w:rsid w:val="007D1005"/>
    <w:rsid w:val="007E3885"/>
    <w:rsid w:val="007E7C6D"/>
    <w:rsid w:val="007F49C1"/>
    <w:rsid w:val="0081135E"/>
    <w:rsid w:val="00815A62"/>
    <w:rsid w:val="00824D9F"/>
    <w:rsid w:val="00826423"/>
    <w:rsid w:val="008346CE"/>
    <w:rsid w:val="0084122F"/>
    <w:rsid w:val="00844E94"/>
    <w:rsid w:val="008529AF"/>
    <w:rsid w:val="008603E5"/>
    <w:rsid w:val="00866E9A"/>
    <w:rsid w:val="00875D44"/>
    <w:rsid w:val="00892928"/>
    <w:rsid w:val="00892ACA"/>
    <w:rsid w:val="00892DB8"/>
    <w:rsid w:val="008A4A30"/>
    <w:rsid w:val="008B0C74"/>
    <w:rsid w:val="008B5BC2"/>
    <w:rsid w:val="008C64E7"/>
    <w:rsid w:val="008C6724"/>
    <w:rsid w:val="008D4660"/>
    <w:rsid w:val="008D5748"/>
    <w:rsid w:val="008D6760"/>
    <w:rsid w:val="008E2107"/>
    <w:rsid w:val="00912172"/>
    <w:rsid w:val="00912912"/>
    <w:rsid w:val="00912AB8"/>
    <w:rsid w:val="0091620F"/>
    <w:rsid w:val="0093021E"/>
    <w:rsid w:val="00933C0B"/>
    <w:rsid w:val="00941253"/>
    <w:rsid w:val="00941F00"/>
    <w:rsid w:val="00953312"/>
    <w:rsid w:val="00955252"/>
    <w:rsid w:val="0097766D"/>
    <w:rsid w:val="0098601A"/>
    <w:rsid w:val="009871E7"/>
    <w:rsid w:val="0099873C"/>
    <w:rsid w:val="009A78B4"/>
    <w:rsid w:val="009B55F2"/>
    <w:rsid w:val="009B7DBB"/>
    <w:rsid w:val="009C5B6B"/>
    <w:rsid w:val="009C6B22"/>
    <w:rsid w:val="009D52DD"/>
    <w:rsid w:val="009D57DC"/>
    <w:rsid w:val="009E1CA4"/>
    <w:rsid w:val="009E2AF0"/>
    <w:rsid w:val="009E7371"/>
    <w:rsid w:val="009F129C"/>
    <w:rsid w:val="009F38C3"/>
    <w:rsid w:val="009F3AE0"/>
    <w:rsid w:val="00A0049F"/>
    <w:rsid w:val="00A011D3"/>
    <w:rsid w:val="00A01534"/>
    <w:rsid w:val="00A21849"/>
    <w:rsid w:val="00A30586"/>
    <w:rsid w:val="00A340BE"/>
    <w:rsid w:val="00A34E34"/>
    <w:rsid w:val="00A438D4"/>
    <w:rsid w:val="00A44CC6"/>
    <w:rsid w:val="00A50853"/>
    <w:rsid w:val="00A52C32"/>
    <w:rsid w:val="00A83B90"/>
    <w:rsid w:val="00A8529E"/>
    <w:rsid w:val="00A87761"/>
    <w:rsid w:val="00A91343"/>
    <w:rsid w:val="00AA68C3"/>
    <w:rsid w:val="00AB1AD1"/>
    <w:rsid w:val="00AB2321"/>
    <w:rsid w:val="00AD5DBA"/>
    <w:rsid w:val="00AE0935"/>
    <w:rsid w:val="00AE7D74"/>
    <w:rsid w:val="00AF1267"/>
    <w:rsid w:val="00AF3A6B"/>
    <w:rsid w:val="00AF5192"/>
    <w:rsid w:val="00AF53EB"/>
    <w:rsid w:val="00B025AF"/>
    <w:rsid w:val="00B052C0"/>
    <w:rsid w:val="00B07F18"/>
    <w:rsid w:val="00B13930"/>
    <w:rsid w:val="00B15426"/>
    <w:rsid w:val="00B167B7"/>
    <w:rsid w:val="00B2271F"/>
    <w:rsid w:val="00B33B8E"/>
    <w:rsid w:val="00B34A76"/>
    <w:rsid w:val="00B36593"/>
    <w:rsid w:val="00B411E4"/>
    <w:rsid w:val="00B4448D"/>
    <w:rsid w:val="00B459A3"/>
    <w:rsid w:val="00B62167"/>
    <w:rsid w:val="00B6683C"/>
    <w:rsid w:val="00B71EE3"/>
    <w:rsid w:val="00B727F1"/>
    <w:rsid w:val="00B74F0D"/>
    <w:rsid w:val="00B90BB9"/>
    <w:rsid w:val="00B940BC"/>
    <w:rsid w:val="00BA3DAF"/>
    <w:rsid w:val="00BA5C5B"/>
    <w:rsid w:val="00BB50E0"/>
    <w:rsid w:val="00BB68C1"/>
    <w:rsid w:val="00BB7959"/>
    <w:rsid w:val="00BB79E8"/>
    <w:rsid w:val="00BC116B"/>
    <w:rsid w:val="00BC2969"/>
    <w:rsid w:val="00BD2265"/>
    <w:rsid w:val="00BD7AD9"/>
    <w:rsid w:val="00BE70CC"/>
    <w:rsid w:val="00BF42EF"/>
    <w:rsid w:val="00C20A95"/>
    <w:rsid w:val="00C214AF"/>
    <w:rsid w:val="00C21527"/>
    <w:rsid w:val="00C238E0"/>
    <w:rsid w:val="00C31CE0"/>
    <w:rsid w:val="00C34E69"/>
    <w:rsid w:val="00C41BCD"/>
    <w:rsid w:val="00C532BE"/>
    <w:rsid w:val="00C56F28"/>
    <w:rsid w:val="00C61F9C"/>
    <w:rsid w:val="00C62882"/>
    <w:rsid w:val="00C62884"/>
    <w:rsid w:val="00C63A5A"/>
    <w:rsid w:val="00C64CBD"/>
    <w:rsid w:val="00C652E4"/>
    <w:rsid w:val="00C71072"/>
    <w:rsid w:val="00C717A8"/>
    <w:rsid w:val="00C754B5"/>
    <w:rsid w:val="00C83918"/>
    <w:rsid w:val="00C85214"/>
    <w:rsid w:val="00C85358"/>
    <w:rsid w:val="00C87BE3"/>
    <w:rsid w:val="00C91B14"/>
    <w:rsid w:val="00C93A3B"/>
    <w:rsid w:val="00C95E13"/>
    <w:rsid w:val="00C96FD7"/>
    <w:rsid w:val="00CA5720"/>
    <w:rsid w:val="00CB0B8D"/>
    <w:rsid w:val="00CB3FC1"/>
    <w:rsid w:val="00CB5B0D"/>
    <w:rsid w:val="00CB7CD5"/>
    <w:rsid w:val="00D1739E"/>
    <w:rsid w:val="00D17CC1"/>
    <w:rsid w:val="00D269BF"/>
    <w:rsid w:val="00D312C8"/>
    <w:rsid w:val="00D419A4"/>
    <w:rsid w:val="00D44FF1"/>
    <w:rsid w:val="00D47074"/>
    <w:rsid w:val="00D5356C"/>
    <w:rsid w:val="00D63567"/>
    <w:rsid w:val="00D67B5B"/>
    <w:rsid w:val="00D7714F"/>
    <w:rsid w:val="00D85CEE"/>
    <w:rsid w:val="00D9360A"/>
    <w:rsid w:val="00D97DDE"/>
    <w:rsid w:val="00DA25DA"/>
    <w:rsid w:val="00DA278B"/>
    <w:rsid w:val="00DA7622"/>
    <w:rsid w:val="00DB74A6"/>
    <w:rsid w:val="00DC7424"/>
    <w:rsid w:val="00DD2404"/>
    <w:rsid w:val="00DD5824"/>
    <w:rsid w:val="00DD5BB3"/>
    <w:rsid w:val="00DD618D"/>
    <w:rsid w:val="00DF1B3F"/>
    <w:rsid w:val="00DF1F45"/>
    <w:rsid w:val="00E03EC0"/>
    <w:rsid w:val="00E12AAC"/>
    <w:rsid w:val="00E13354"/>
    <w:rsid w:val="00E16B28"/>
    <w:rsid w:val="00E206AF"/>
    <w:rsid w:val="00E2127B"/>
    <w:rsid w:val="00E21C06"/>
    <w:rsid w:val="00E22DD6"/>
    <w:rsid w:val="00E3337F"/>
    <w:rsid w:val="00E86D08"/>
    <w:rsid w:val="00E97C67"/>
    <w:rsid w:val="00EA1CA9"/>
    <w:rsid w:val="00EB19DF"/>
    <w:rsid w:val="00EB6688"/>
    <w:rsid w:val="00EF0DF5"/>
    <w:rsid w:val="00EF1456"/>
    <w:rsid w:val="00EF5C2A"/>
    <w:rsid w:val="00EF71C5"/>
    <w:rsid w:val="00F03E7E"/>
    <w:rsid w:val="00F14CCA"/>
    <w:rsid w:val="00F2332D"/>
    <w:rsid w:val="00F351B7"/>
    <w:rsid w:val="00F3588B"/>
    <w:rsid w:val="00F4299D"/>
    <w:rsid w:val="00F467AB"/>
    <w:rsid w:val="00F510E7"/>
    <w:rsid w:val="00F514AE"/>
    <w:rsid w:val="00F6294E"/>
    <w:rsid w:val="00F64C54"/>
    <w:rsid w:val="00F67206"/>
    <w:rsid w:val="00F67AA8"/>
    <w:rsid w:val="00F807EB"/>
    <w:rsid w:val="00F8430F"/>
    <w:rsid w:val="00F922DC"/>
    <w:rsid w:val="00F92685"/>
    <w:rsid w:val="00F93C3F"/>
    <w:rsid w:val="00F945DA"/>
    <w:rsid w:val="00F94EF9"/>
    <w:rsid w:val="00FA0626"/>
    <w:rsid w:val="00FC4ACD"/>
    <w:rsid w:val="00FC6AE0"/>
    <w:rsid w:val="00FD30A8"/>
    <w:rsid w:val="00FD7C6C"/>
    <w:rsid w:val="00FF1D38"/>
    <w:rsid w:val="00FF1E20"/>
    <w:rsid w:val="00FF36CB"/>
    <w:rsid w:val="00FF3F25"/>
    <w:rsid w:val="00FF618F"/>
    <w:rsid w:val="00FF69BE"/>
    <w:rsid w:val="0129F6DB"/>
    <w:rsid w:val="01B4B80B"/>
    <w:rsid w:val="01CD1154"/>
    <w:rsid w:val="02CA2293"/>
    <w:rsid w:val="033A48A3"/>
    <w:rsid w:val="03B76E7F"/>
    <w:rsid w:val="03DE000C"/>
    <w:rsid w:val="03E25E0A"/>
    <w:rsid w:val="04C779C7"/>
    <w:rsid w:val="0507283F"/>
    <w:rsid w:val="0607481B"/>
    <w:rsid w:val="0648D3F4"/>
    <w:rsid w:val="065A5C84"/>
    <w:rsid w:val="080639DB"/>
    <w:rsid w:val="08309CC7"/>
    <w:rsid w:val="08727DB7"/>
    <w:rsid w:val="0878563D"/>
    <w:rsid w:val="08BFCA10"/>
    <w:rsid w:val="09054310"/>
    <w:rsid w:val="0C0B1ED3"/>
    <w:rsid w:val="0DB30CBA"/>
    <w:rsid w:val="0E52AB30"/>
    <w:rsid w:val="0E721A2A"/>
    <w:rsid w:val="1019E9CA"/>
    <w:rsid w:val="1064673F"/>
    <w:rsid w:val="130A0FB1"/>
    <w:rsid w:val="13391271"/>
    <w:rsid w:val="1350A737"/>
    <w:rsid w:val="135B88D2"/>
    <w:rsid w:val="13ED2002"/>
    <w:rsid w:val="141356E2"/>
    <w:rsid w:val="1676DAC5"/>
    <w:rsid w:val="17548896"/>
    <w:rsid w:val="17BB33B3"/>
    <w:rsid w:val="1818AE5D"/>
    <w:rsid w:val="18375B11"/>
    <w:rsid w:val="18539076"/>
    <w:rsid w:val="1A50882F"/>
    <w:rsid w:val="1AA5B4BF"/>
    <w:rsid w:val="1ABB504C"/>
    <w:rsid w:val="1AC69FAF"/>
    <w:rsid w:val="1CD89E0A"/>
    <w:rsid w:val="1DA8D01B"/>
    <w:rsid w:val="1E349FBC"/>
    <w:rsid w:val="1E7BFC0A"/>
    <w:rsid w:val="1EC48E75"/>
    <w:rsid w:val="1F2D0F92"/>
    <w:rsid w:val="1F9EA459"/>
    <w:rsid w:val="1FE99BD8"/>
    <w:rsid w:val="204D34B3"/>
    <w:rsid w:val="20C6617D"/>
    <w:rsid w:val="21302B42"/>
    <w:rsid w:val="214889C6"/>
    <w:rsid w:val="217E33E0"/>
    <w:rsid w:val="21D78442"/>
    <w:rsid w:val="21E1F654"/>
    <w:rsid w:val="222F5749"/>
    <w:rsid w:val="23164FD7"/>
    <w:rsid w:val="2318C0BE"/>
    <w:rsid w:val="2395A44B"/>
    <w:rsid w:val="23AD553F"/>
    <w:rsid w:val="23AE1292"/>
    <w:rsid w:val="24A56319"/>
    <w:rsid w:val="25273AB2"/>
    <w:rsid w:val="2549E2F3"/>
    <w:rsid w:val="2571160D"/>
    <w:rsid w:val="25BFC8DB"/>
    <w:rsid w:val="261C389A"/>
    <w:rsid w:val="261E1326"/>
    <w:rsid w:val="27E21CFB"/>
    <w:rsid w:val="284D6F0D"/>
    <w:rsid w:val="28A29A5C"/>
    <w:rsid w:val="28A67AA6"/>
    <w:rsid w:val="29BDFB6D"/>
    <w:rsid w:val="2A5CB14B"/>
    <w:rsid w:val="2C7D7DC4"/>
    <w:rsid w:val="2CA8E147"/>
    <w:rsid w:val="2CB709DA"/>
    <w:rsid w:val="2D9C9745"/>
    <w:rsid w:val="2DDFFDCC"/>
    <w:rsid w:val="2E6306BD"/>
    <w:rsid w:val="2E7E0B4F"/>
    <w:rsid w:val="308A11DF"/>
    <w:rsid w:val="318861B9"/>
    <w:rsid w:val="332A85BB"/>
    <w:rsid w:val="3433C50F"/>
    <w:rsid w:val="345CEB01"/>
    <w:rsid w:val="34689E32"/>
    <w:rsid w:val="3573DB20"/>
    <w:rsid w:val="35DB259D"/>
    <w:rsid w:val="36BA6EBE"/>
    <w:rsid w:val="36F75B6D"/>
    <w:rsid w:val="37A68C18"/>
    <w:rsid w:val="37B7E4A4"/>
    <w:rsid w:val="38E914D4"/>
    <w:rsid w:val="391C435E"/>
    <w:rsid w:val="3980BF7A"/>
    <w:rsid w:val="3A696EDF"/>
    <w:rsid w:val="3B06B00C"/>
    <w:rsid w:val="3BB9B184"/>
    <w:rsid w:val="3C152054"/>
    <w:rsid w:val="3C1C4ED9"/>
    <w:rsid w:val="3E867020"/>
    <w:rsid w:val="3EBBAFFB"/>
    <w:rsid w:val="3F17A44B"/>
    <w:rsid w:val="3F56B698"/>
    <w:rsid w:val="3F9BB1ED"/>
    <w:rsid w:val="406D76AB"/>
    <w:rsid w:val="412B7D22"/>
    <w:rsid w:val="413BE9DB"/>
    <w:rsid w:val="41C6A2C6"/>
    <w:rsid w:val="41DDB1A2"/>
    <w:rsid w:val="41FFB54F"/>
    <w:rsid w:val="433BB1DF"/>
    <w:rsid w:val="436B5CCC"/>
    <w:rsid w:val="43BED4E4"/>
    <w:rsid w:val="45BD2C9E"/>
    <w:rsid w:val="465D9B65"/>
    <w:rsid w:val="46AD5CCD"/>
    <w:rsid w:val="4ACCAFF7"/>
    <w:rsid w:val="4BADA381"/>
    <w:rsid w:val="4C9EF433"/>
    <w:rsid w:val="4CF5987B"/>
    <w:rsid w:val="4D445F31"/>
    <w:rsid w:val="4DACBD32"/>
    <w:rsid w:val="4DC3AFA0"/>
    <w:rsid w:val="4EAF8608"/>
    <w:rsid w:val="4EC02747"/>
    <w:rsid w:val="4F058FDD"/>
    <w:rsid w:val="4F227698"/>
    <w:rsid w:val="4F252DE8"/>
    <w:rsid w:val="4FF353A3"/>
    <w:rsid w:val="50833F70"/>
    <w:rsid w:val="5132A32F"/>
    <w:rsid w:val="5245A9C2"/>
    <w:rsid w:val="5493522F"/>
    <w:rsid w:val="55B4F035"/>
    <w:rsid w:val="5615EE63"/>
    <w:rsid w:val="56E43BB8"/>
    <w:rsid w:val="57498CA9"/>
    <w:rsid w:val="58A9A48F"/>
    <w:rsid w:val="58E55D0A"/>
    <w:rsid w:val="58E95A9D"/>
    <w:rsid w:val="59018790"/>
    <w:rsid w:val="593F0E06"/>
    <w:rsid w:val="5AF8A21F"/>
    <w:rsid w:val="5D5409D4"/>
    <w:rsid w:val="5DB30CB1"/>
    <w:rsid w:val="5DD6FC51"/>
    <w:rsid w:val="5E4A16DA"/>
    <w:rsid w:val="5EF0D801"/>
    <w:rsid w:val="610CFD50"/>
    <w:rsid w:val="6133F08A"/>
    <w:rsid w:val="61CC28CA"/>
    <w:rsid w:val="61D7BDEC"/>
    <w:rsid w:val="62399494"/>
    <w:rsid w:val="6258D70F"/>
    <w:rsid w:val="62881D87"/>
    <w:rsid w:val="62B5E4C9"/>
    <w:rsid w:val="6316E7CC"/>
    <w:rsid w:val="63B45905"/>
    <w:rsid w:val="640AAAC3"/>
    <w:rsid w:val="64200E79"/>
    <w:rsid w:val="6437864E"/>
    <w:rsid w:val="658FF224"/>
    <w:rsid w:val="65DE135E"/>
    <w:rsid w:val="665080CC"/>
    <w:rsid w:val="66969987"/>
    <w:rsid w:val="66F020EC"/>
    <w:rsid w:val="689BBE8E"/>
    <w:rsid w:val="69BE94F6"/>
    <w:rsid w:val="6B7FF011"/>
    <w:rsid w:val="6BF2A3EB"/>
    <w:rsid w:val="6CFEF818"/>
    <w:rsid w:val="6D21230D"/>
    <w:rsid w:val="6D969E88"/>
    <w:rsid w:val="72F6BDA8"/>
    <w:rsid w:val="73010A33"/>
    <w:rsid w:val="73076C6D"/>
    <w:rsid w:val="735DA8CE"/>
    <w:rsid w:val="737ACFC6"/>
    <w:rsid w:val="73AECEE1"/>
    <w:rsid w:val="73F55967"/>
    <w:rsid w:val="745CCA12"/>
    <w:rsid w:val="761A8062"/>
    <w:rsid w:val="76E7071B"/>
    <w:rsid w:val="779C2C63"/>
    <w:rsid w:val="77D24E27"/>
    <w:rsid w:val="79490575"/>
    <w:rsid w:val="794B1230"/>
    <w:rsid w:val="7B750995"/>
    <w:rsid w:val="7C044A19"/>
    <w:rsid w:val="7C8BDACA"/>
    <w:rsid w:val="7D1FBE2D"/>
    <w:rsid w:val="7DAA8B3E"/>
    <w:rsid w:val="7EC7DDC2"/>
    <w:rsid w:val="7EF4C782"/>
    <w:rsid w:val="7F9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871D"/>
  <w15:chartTrackingRefBased/>
  <w15:docId w15:val="{BBABD84B-51EF-41D4-BE7D-C432224E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3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2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D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D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2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D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420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E6D6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19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ngcounty.gov/~/media/depts/health/communicable-diseases/documents/hivstd/DoxyPEP-facts.ashx?la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thatfitsyou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Doxy PEP Information for Patients</dc:title>
  <dc:subject/>
  <dc:creator>Nichols, Kaitlin (DPH)</dc:creator>
  <cp:keywords/>
  <dc:description/>
  <cp:lastModifiedBy>Yeaple, Jennifer (DPH)</cp:lastModifiedBy>
  <cp:revision>2</cp:revision>
  <dcterms:created xsi:type="dcterms:W3CDTF">2024-06-05T19:04:00Z</dcterms:created>
  <dcterms:modified xsi:type="dcterms:W3CDTF">2024-06-05T19:04:00Z</dcterms:modified>
</cp:coreProperties>
</file>