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CCE1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507C961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16C54876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29798F84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37837AB8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A07AE6C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23BB4D50" w14:textId="77777777" w:rsidR="00BA4055" w:rsidRDefault="00825C3F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61B34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.3pt" fillcolor="window">
            <v:imagedata r:id="rId7" o:title=""/>
          </v:shape>
        </w:pict>
      </w:r>
    </w:p>
    <w:p w14:paraId="6391B500" w14:textId="77777777" w:rsidR="009908FF" w:rsidRDefault="00825C3F" w:rsidP="0072610D">
      <w:r>
        <w:rPr>
          <w:noProof/>
        </w:rPr>
        <w:pict w14:anchorId="34F0046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4.8pt;width:123.85pt;height:63.1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426CBF56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60F523FA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37721094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2DF2C0AE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54D68E8E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  <w:r>
        <w:rPr>
          <w:noProof/>
        </w:rPr>
        <w:pict w14:anchorId="76E4CBD6">
          <v:shape id="_x0000_s1027" type="#_x0000_t202" style="position:absolute;margin-left:364.65pt;margin-top:74.8pt;width:142.85pt;height:89.4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7BE5AB94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34F44254" w14:textId="77777777" w:rsidR="00FC6B42" w:rsidRPr="003A7AFC" w:rsidRDefault="00FC6B42" w:rsidP="00FC6B42">
                  <w:pPr>
                    <w:pStyle w:val="Weld"/>
                  </w:pPr>
                  <w:r>
                    <w:t>MARYLOU SUDDERS</w:t>
                  </w:r>
                </w:p>
                <w:p w14:paraId="19A16A35" w14:textId="77777777" w:rsidR="00FC6B42" w:rsidRDefault="00FC6B42" w:rsidP="00FC6B42">
                  <w:pPr>
                    <w:pStyle w:val="Governor"/>
                  </w:pPr>
                  <w:r>
                    <w:t>Secretary</w:t>
                  </w:r>
                </w:p>
                <w:p w14:paraId="607436FD" w14:textId="77777777" w:rsidR="00FC6B42" w:rsidRDefault="004B763E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MARGRET R. COOKE</w:t>
                  </w:r>
                  <w:r w:rsidR="00033154"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 Rounded MT Bold" w:hAnsi="Arial Rounded MT Bold"/>
                      <w:sz w:val="14"/>
                      <w:szCs w:val="14"/>
                    </w:rPr>
                    <w:t>Acting C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ommissioner</w:t>
                  </w:r>
                </w:p>
                <w:p w14:paraId="656E698A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57D3C6F9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72851140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75F3B96F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67D9B104" w14:textId="77777777" w:rsidR="00FC6B42" w:rsidRDefault="00FC6B42" w:rsidP="0072610D"/>
    <w:p w14:paraId="2568D580" w14:textId="77777777" w:rsidR="00FC6B42" w:rsidRDefault="00FC6B42" w:rsidP="0072610D"/>
    <w:p w14:paraId="41D34A52" w14:textId="77777777" w:rsidR="00033154" w:rsidRDefault="00033154" w:rsidP="0072610D"/>
    <w:p w14:paraId="61D6F5D1" w14:textId="77777777" w:rsidR="00033154" w:rsidRDefault="00033154" w:rsidP="0072610D"/>
    <w:p w14:paraId="0EA13E74" w14:textId="77777777" w:rsidR="00033154" w:rsidRDefault="00033154" w:rsidP="0072610D"/>
    <w:p w14:paraId="7F0C8A14" w14:textId="67326E1E" w:rsidR="001934B9" w:rsidRDefault="0069560C" w:rsidP="001934B9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0F520C">
        <w:rPr>
          <w:rFonts w:ascii="Arial" w:hAnsi="Arial" w:cs="Arial"/>
          <w:spacing w:val="-3"/>
          <w:sz w:val="23"/>
          <w:szCs w:val="23"/>
        </w:rPr>
        <w:t xml:space="preserve">December </w:t>
      </w:r>
      <w:r w:rsidR="000F520C" w:rsidRPr="000F520C">
        <w:rPr>
          <w:rFonts w:ascii="Arial" w:hAnsi="Arial" w:cs="Arial"/>
          <w:spacing w:val="-3"/>
          <w:sz w:val="23"/>
          <w:szCs w:val="23"/>
        </w:rPr>
        <w:t>7</w:t>
      </w:r>
      <w:r w:rsidRPr="000F520C">
        <w:rPr>
          <w:rFonts w:ascii="Arial" w:hAnsi="Arial" w:cs="Arial"/>
          <w:spacing w:val="-3"/>
          <w:sz w:val="23"/>
          <w:szCs w:val="23"/>
        </w:rPr>
        <w:t>, 2021</w:t>
      </w:r>
    </w:p>
    <w:p w14:paraId="1F1A0CA4" w14:textId="77777777" w:rsidR="001934B9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4563AE4B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9EFB827" w14:textId="77777777" w:rsidR="001934B9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A9FF843" w14:textId="77777777" w:rsidR="0069560C" w:rsidRDefault="0069560C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Shannon Donahue</w:t>
      </w:r>
    </w:p>
    <w:p w14:paraId="460416C7" w14:textId="77777777" w:rsidR="0069560C" w:rsidRDefault="0069560C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Executive Assistant</w:t>
      </w:r>
    </w:p>
    <w:p w14:paraId="25EAB479" w14:textId="77777777" w:rsidR="0069560C" w:rsidRDefault="0069560C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Athena Health Care Systems</w:t>
      </w:r>
    </w:p>
    <w:p w14:paraId="381A5A2D" w14:textId="77777777" w:rsidR="0069560C" w:rsidRDefault="0069560C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135 South Road</w:t>
      </w:r>
    </w:p>
    <w:p w14:paraId="6602507B" w14:textId="77777777" w:rsidR="0069560C" w:rsidRDefault="0069560C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Farmington, CT 06032</w:t>
      </w:r>
    </w:p>
    <w:p w14:paraId="01D65A40" w14:textId="77777777" w:rsidR="0069560C" w:rsidRPr="006443AA" w:rsidRDefault="00825C3F" w:rsidP="0069560C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8" w:history="1">
        <w:r w:rsidR="0069560C" w:rsidRPr="00EB782C">
          <w:rPr>
            <w:rStyle w:val="Hyperlink"/>
            <w:rFonts w:ascii="Arial" w:hAnsi="Arial" w:cs="Arial"/>
            <w:spacing w:val="-3"/>
            <w:sz w:val="23"/>
            <w:szCs w:val="23"/>
          </w:rPr>
          <w:t>sdonahue@AthenaHealthCare.com</w:t>
        </w:r>
      </w:hyperlink>
      <w:r w:rsidR="0069560C">
        <w:rPr>
          <w:rFonts w:ascii="Arial" w:hAnsi="Arial" w:cs="Arial"/>
          <w:spacing w:val="-3"/>
          <w:sz w:val="23"/>
          <w:szCs w:val="23"/>
        </w:rPr>
        <w:t xml:space="preserve">  </w:t>
      </w:r>
    </w:p>
    <w:p w14:paraId="113B922B" w14:textId="053083A2" w:rsidR="001934B9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13694A0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563486C" w14:textId="18BD1D8A" w:rsidR="001934B9" w:rsidRPr="00AE18F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  <w:u w:val="single"/>
        </w:rPr>
      </w:pPr>
      <w:r w:rsidRPr="00AE18F6">
        <w:rPr>
          <w:rFonts w:ascii="Arial" w:hAnsi="Arial" w:cs="Arial"/>
          <w:spacing w:val="-3"/>
          <w:sz w:val="23"/>
          <w:szCs w:val="23"/>
          <w:u w:val="single"/>
        </w:rPr>
        <w:t>BY EMAIL ONLY</w:t>
      </w:r>
    </w:p>
    <w:p w14:paraId="3CDE380B" w14:textId="77777777" w:rsidR="001934B9" w:rsidRDefault="001934B9" w:rsidP="001934B9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186CB5E6" w14:textId="77777777" w:rsidR="001934B9" w:rsidRDefault="001934B9" w:rsidP="001934B9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</w:p>
    <w:p w14:paraId="3418CB8C" w14:textId="2A22E9B6" w:rsidR="001934B9" w:rsidRDefault="001934B9" w:rsidP="001934B9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10AFB93B" w14:textId="082FF11B" w:rsidR="000E20D5" w:rsidRPr="00F532E4" w:rsidRDefault="000E20D5" w:rsidP="000E20D5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</w:rPr>
        <w:t>Facility: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Stonehedge Health Care Center </w:t>
      </w:r>
    </w:p>
    <w:p w14:paraId="4061C528" w14:textId="77777777" w:rsidR="000E20D5" w:rsidRDefault="000E20D5" w:rsidP="000E20D5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Ref. #: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0534-639</w:t>
      </w:r>
    </w:p>
    <w:p w14:paraId="263D2BD5" w14:textId="01D55645" w:rsidR="001934B9" w:rsidRDefault="001934B9" w:rsidP="000E20D5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</w:p>
    <w:p w14:paraId="13C74187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E29A5E4" w14:textId="3FC559A1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AC6A9A">
        <w:rPr>
          <w:rFonts w:ascii="Arial" w:hAnsi="Arial" w:cs="Arial"/>
          <w:spacing w:val="-3"/>
          <w:sz w:val="23"/>
          <w:szCs w:val="23"/>
        </w:rPr>
        <w:t>Shannon Donahue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7ECE1176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4280E2D0" w14:textId="4DF191B5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</w:t>
      </w:r>
      <w:r w:rsidR="00480794">
        <w:rPr>
          <w:rFonts w:ascii="Arial" w:hAnsi="Arial" w:cs="Arial"/>
          <w:spacing w:val="-3"/>
          <w:sz w:val="23"/>
          <w:szCs w:val="23"/>
        </w:rPr>
        <w:t xml:space="preserve">from you </w:t>
      </w:r>
      <w:r>
        <w:rPr>
          <w:rFonts w:ascii="Arial" w:hAnsi="Arial" w:cs="Arial"/>
          <w:spacing w:val="-3"/>
          <w:sz w:val="23"/>
          <w:szCs w:val="23"/>
        </w:rPr>
        <w:t>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264B67">
        <w:rPr>
          <w:rFonts w:ascii="Arial" w:hAnsi="Arial" w:cs="Arial"/>
          <w:spacing w:val="-3"/>
          <w:sz w:val="23"/>
          <w:szCs w:val="23"/>
        </w:rPr>
        <w:t xml:space="preserve">Stonehedge Health Care Center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264B67">
        <w:rPr>
          <w:rFonts w:ascii="Arial" w:hAnsi="Arial" w:cs="Arial"/>
          <w:spacing w:val="-3"/>
          <w:sz w:val="23"/>
          <w:szCs w:val="23"/>
        </w:rPr>
        <w:t>October 1, 2021</w:t>
      </w:r>
      <w:r w:rsidRPr="00EB5E06">
        <w:rPr>
          <w:rFonts w:ascii="Arial" w:hAnsi="Arial" w:cs="Arial"/>
          <w:spacing w:val="-3"/>
          <w:sz w:val="23"/>
          <w:szCs w:val="23"/>
        </w:rPr>
        <w:t>.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686BB5">
        <w:rPr>
          <w:rFonts w:ascii="Arial" w:hAnsi="Arial" w:cs="Arial"/>
          <w:spacing w:val="-3"/>
          <w:sz w:val="23"/>
          <w:szCs w:val="23"/>
        </w:rPr>
        <w:t>no later than</w:t>
      </w:r>
      <w:r w:rsidR="00DB4F4F">
        <w:rPr>
          <w:rFonts w:ascii="Arial" w:hAnsi="Arial" w:cs="Arial"/>
          <w:spacing w:val="-3"/>
          <w:sz w:val="23"/>
          <w:szCs w:val="23"/>
        </w:rPr>
        <w:t xml:space="preserve"> February </w:t>
      </w:r>
      <w:r w:rsidR="005733ED">
        <w:rPr>
          <w:rFonts w:ascii="Arial" w:hAnsi="Arial" w:cs="Arial"/>
          <w:spacing w:val="-3"/>
          <w:sz w:val="23"/>
          <w:szCs w:val="23"/>
        </w:rPr>
        <w:t>10</w:t>
      </w:r>
      <w:r w:rsidR="00DB4F4F">
        <w:rPr>
          <w:rFonts w:ascii="Arial" w:hAnsi="Arial" w:cs="Arial"/>
          <w:spacing w:val="-3"/>
          <w:sz w:val="23"/>
          <w:szCs w:val="23"/>
        </w:rPr>
        <w:t>, 202</w:t>
      </w:r>
      <w:r w:rsidR="005733ED">
        <w:rPr>
          <w:rFonts w:ascii="Arial" w:hAnsi="Arial" w:cs="Arial"/>
          <w:spacing w:val="-3"/>
          <w:sz w:val="23"/>
          <w:szCs w:val="23"/>
        </w:rPr>
        <w:t>2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658A24A5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FACBB09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20903418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572B3EE1" w14:textId="77777777" w:rsidR="001934B9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3118267D" w14:textId="77777777" w:rsidR="001934B9" w:rsidRPr="00785F39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743A65D1" w14:textId="77777777" w:rsidR="00CB7AE1" w:rsidRDefault="00CB7AE1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3DC6789" w14:textId="77777777" w:rsidR="00CB7AE1" w:rsidRDefault="00CB7AE1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68960B5" w14:textId="7F60E920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>This should be faxed to Walter Mackie’s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F4FA451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D5FA9D8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A0384F5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4107B66" w14:textId="16604D5B" w:rsidR="001934B9" w:rsidRDefault="001934B9" w:rsidP="001934B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If you have any questions, please do not hesitate to contact Walter Mackie at (</w:t>
      </w:r>
      <w:r w:rsidR="005F3FD5">
        <w:rPr>
          <w:rFonts w:ascii="Arial" w:hAnsi="Arial" w:cs="Arial"/>
          <w:spacing w:val="-3"/>
          <w:sz w:val="23"/>
          <w:szCs w:val="23"/>
        </w:rPr>
        <w:t>781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) </w:t>
      </w:r>
      <w:r w:rsidR="005F3FD5">
        <w:rPr>
          <w:rFonts w:ascii="Arial" w:hAnsi="Arial" w:cs="Arial"/>
          <w:spacing w:val="-3"/>
          <w:sz w:val="23"/>
          <w:szCs w:val="23"/>
        </w:rPr>
        <w:t>234</w:t>
      </w:r>
      <w:r w:rsidRPr="00EB5E06">
        <w:rPr>
          <w:rFonts w:ascii="Arial" w:hAnsi="Arial" w:cs="Arial"/>
          <w:spacing w:val="-3"/>
          <w:sz w:val="23"/>
          <w:szCs w:val="23"/>
        </w:rPr>
        <w:t>-</w:t>
      </w:r>
      <w:r w:rsidR="005F3FD5">
        <w:rPr>
          <w:rFonts w:ascii="Arial" w:hAnsi="Arial" w:cs="Arial"/>
          <w:spacing w:val="-3"/>
          <w:sz w:val="23"/>
          <w:szCs w:val="23"/>
        </w:rPr>
        <w:t>8633</w:t>
      </w:r>
      <w:r>
        <w:rPr>
          <w:rFonts w:ascii="Arial" w:hAnsi="Arial" w:cs="Arial"/>
          <w:spacing w:val="-3"/>
          <w:sz w:val="23"/>
          <w:szCs w:val="23"/>
        </w:rPr>
        <w:t xml:space="preserve">, or by email at </w:t>
      </w:r>
      <w:hyperlink r:id="rId9" w:history="1">
        <w:r w:rsidRPr="00B6617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675AF46F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2760343F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6D60EDE0" w14:textId="5760558C" w:rsidR="001934B9" w:rsidRPr="00EB5E06" w:rsidRDefault="00BB773B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 w:rsidR="00825C3F">
        <w:pict w14:anchorId="6E6017E3">
          <v:shape id="_x0000_i1026" type="#_x0000_t75" style="width:203.95pt;height:96.55pt">
            <v:imagedata r:id="rId10" o:title=""/>
          </v:shape>
        </w:pict>
      </w:r>
    </w:p>
    <w:p w14:paraId="3A929ED0" w14:textId="77338D4A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AE2AF9">
        <w:rPr>
          <w:rFonts w:ascii="Arial" w:hAnsi="Arial" w:cs="Arial"/>
          <w:spacing w:val="-3"/>
          <w:sz w:val="23"/>
          <w:szCs w:val="23"/>
        </w:rPr>
        <w:t>Stephen Davis</w:t>
      </w:r>
    </w:p>
    <w:p w14:paraId="25E375E5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222E8DFD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F09D46F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6727A8FF" w14:textId="77777777" w:rsidR="001934B9" w:rsidRDefault="001934B9" w:rsidP="001934B9">
      <w:pPr>
        <w:keepLines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778B3672" w14:textId="77777777" w:rsidR="001934B9" w:rsidRDefault="001934B9" w:rsidP="001934B9">
      <w:pPr>
        <w:keepLines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32B49E43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6284B14" w14:textId="77777777" w:rsidR="001934B9" w:rsidRPr="00EB5E06" w:rsidRDefault="001934B9" w:rsidP="001934B9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34B9" w:rsidRPr="009F6EE1" w14:paraId="23D9B7AE" w14:textId="77777777" w:rsidTr="00F138BE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2D516D4" w14:textId="77777777" w:rsidR="001934B9" w:rsidRPr="009F6EE1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1934B9" w:rsidRPr="009F6EE1" w14:paraId="2FC32A12" w14:textId="77777777" w:rsidTr="00F138BE">
        <w:tc>
          <w:tcPr>
            <w:tcW w:w="4788" w:type="dxa"/>
            <w:shd w:val="clear" w:color="auto" w:fill="auto"/>
          </w:tcPr>
          <w:p w14:paraId="726860EE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295B78AF" w14:textId="34E005BB" w:rsidR="001934B9" w:rsidRDefault="00AE2AF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</w:t>
            </w:r>
            <w:r w:rsidR="001934B9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Bernice</w:t>
            </w:r>
            <w:r w:rsidR="001934B9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35318C8B" w14:textId="451F9DAE" w:rsidR="001934B9" w:rsidRDefault="00AE2AF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</w:t>
            </w:r>
            <w:r w:rsidR="001934B9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Fenn</w:t>
            </w:r>
            <w:r w:rsidR="001934B9">
              <w:rPr>
                <w:rFonts w:ascii="Arial" w:hAnsi="Arial" w:cs="Arial"/>
                <w:spacing w:val="-3"/>
                <w:sz w:val="23"/>
                <w:szCs w:val="23"/>
              </w:rPr>
              <w:t>, ELD</w:t>
            </w:r>
          </w:p>
          <w:p w14:paraId="48E98876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4224FA26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1F9D5122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713E4A35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ELD</w:t>
            </w:r>
          </w:p>
          <w:p w14:paraId="5FD0E109" w14:textId="77777777" w:rsidR="001934B9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6B55EE02" w14:textId="77777777" w:rsidR="001934B9" w:rsidRPr="009F6EE1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A98B777" w14:textId="77777777" w:rsidR="001934B9" w:rsidRPr="009F6EE1" w:rsidRDefault="001934B9" w:rsidP="00F138BE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5AE58E5A" w14:textId="77777777" w:rsidR="00033154" w:rsidRDefault="00033154" w:rsidP="0072610D"/>
    <w:p w14:paraId="339304F6" w14:textId="77777777" w:rsidR="00945A24" w:rsidRDefault="00A26158" w:rsidP="00BD6FF4">
      <w:r>
        <w:t xml:space="preserve"> </w:t>
      </w:r>
    </w:p>
    <w:p w14:paraId="2A322B48" w14:textId="77777777" w:rsidR="00BD6FF4" w:rsidRDefault="00BD6FF4" w:rsidP="0072610D"/>
    <w:sectPr w:rsidR="00BD6FF4" w:rsidSect="001934B9">
      <w:head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A08C" w14:textId="77777777" w:rsidR="00825C3F" w:rsidRDefault="00825C3F" w:rsidP="001934B9">
      <w:r>
        <w:separator/>
      </w:r>
    </w:p>
  </w:endnote>
  <w:endnote w:type="continuationSeparator" w:id="0">
    <w:p w14:paraId="3A5D83C9" w14:textId="77777777" w:rsidR="00825C3F" w:rsidRDefault="00825C3F" w:rsidP="0019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4566" w14:textId="77777777" w:rsidR="00825C3F" w:rsidRDefault="00825C3F" w:rsidP="001934B9">
      <w:r>
        <w:separator/>
      </w:r>
    </w:p>
  </w:footnote>
  <w:footnote w:type="continuationSeparator" w:id="0">
    <w:p w14:paraId="2B968270" w14:textId="77777777" w:rsidR="00825C3F" w:rsidRDefault="00825C3F" w:rsidP="0019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9008" w14:textId="218EF117" w:rsidR="001934B9" w:rsidRPr="001934B9" w:rsidRDefault="001934B9" w:rsidP="001934B9">
    <w:pPr>
      <w:pStyle w:val="Header"/>
      <w:rPr>
        <w:rFonts w:ascii="Arial" w:hAnsi="Arial" w:cs="Arial"/>
        <w:bCs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F31670">
      <w:rPr>
        <w:rFonts w:ascii="Arial" w:hAnsi="Arial" w:cs="Arial"/>
        <w:bCs/>
        <w:spacing w:val="-3"/>
        <w:sz w:val="20"/>
      </w:rPr>
      <w:t>Stonehedge Health Care Center</w:t>
    </w:r>
    <w:r w:rsidRPr="001934B9">
      <w:rPr>
        <w:rFonts w:ascii="Arial" w:hAnsi="Arial" w:cs="Arial"/>
        <w:bCs/>
        <w:spacing w:val="-3"/>
        <w:sz w:val="20"/>
      </w:rPr>
      <w:t xml:space="preserve"> </w:t>
    </w:r>
  </w:p>
  <w:p w14:paraId="21117639" w14:textId="1BD31B90" w:rsidR="001934B9" w:rsidRPr="001934B9" w:rsidRDefault="001934B9" w:rsidP="001934B9">
    <w:pPr>
      <w:pStyle w:val="Header"/>
      <w:rPr>
        <w:rFonts w:ascii="Arial" w:hAnsi="Arial" w:cs="Arial"/>
        <w:bCs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         Proposed Closure Date, </w:t>
    </w:r>
    <w:r w:rsidR="00F31670">
      <w:rPr>
        <w:rFonts w:ascii="Arial" w:hAnsi="Arial" w:cs="Arial"/>
        <w:bCs/>
        <w:spacing w:val="-3"/>
        <w:sz w:val="20"/>
      </w:rPr>
      <w:t>February 10, 2022</w:t>
    </w:r>
  </w:p>
  <w:p w14:paraId="35F1312A" w14:textId="77777777" w:rsidR="001934B9" w:rsidRPr="001934B9" w:rsidRDefault="001934B9" w:rsidP="001934B9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 w:rsidRPr="001934B9"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4005B401" w14:textId="2A9D3D0B" w:rsidR="001934B9" w:rsidRDefault="001934B9">
    <w:pPr>
      <w:pStyle w:val="Header"/>
    </w:pPr>
  </w:p>
  <w:p w14:paraId="5BF3E5C5" w14:textId="77777777" w:rsidR="001934B9" w:rsidRDefault="00193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33154"/>
    <w:rsid w:val="00042048"/>
    <w:rsid w:val="000537DA"/>
    <w:rsid w:val="000545A8"/>
    <w:rsid w:val="000E20D5"/>
    <w:rsid w:val="000F315B"/>
    <w:rsid w:val="000F520C"/>
    <w:rsid w:val="00134659"/>
    <w:rsid w:val="0015268B"/>
    <w:rsid w:val="0017047F"/>
    <w:rsid w:val="00177C77"/>
    <w:rsid w:val="00182503"/>
    <w:rsid w:val="001934B9"/>
    <w:rsid w:val="00264B67"/>
    <w:rsid w:val="00276957"/>
    <w:rsid w:val="00276DCC"/>
    <w:rsid w:val="00385812"/>
    <w:rsid w:val="00392D0B"/>
    <w:rsid w:val="003A7AFC"/>
    <w:rsid w:val="003C60EF"/>
    <w:rsid w:val="00480794"/>
    <w:rsid w:val="0048097B"/>
    <w:rsid w:val="004813AC"/>
    <w:rsid w:val="004B37A0"/>
    <w:rsid w:val="004B763E"/>
    <w:rsid w:val="004D6B39"/>
    <w:rsid w:val="00532851"/>
    <w:rsid w:val="005448AA"/>
    <w:rsid w:val="005733ED"/>
    <w:rsid w:val="00585417"/>
    <w:rsid w:val="005F3FD5"/>
    <w:rsid w:val="00620E3B"/>
    <w:rsid w:val="00667F2A"/>
    <w:rsid w:val="00686BB5"/>
    <w:rsid w:val="0069560C"/>
    <w:rsid w:val="006D06D9"/>
    <w:rsid w:val="006D77A6"/>
    <w:rsid w:val="00702109"/>
    <w:rsid w:val="0072610D"/>
    <w:rsid w:val="007B3F4B"/>
    <w:rsid w:val="007B7347"/>
    <w:rsid w:val="007D10F3"/>
    <w:rsid w:val="00825C3F"/>
    <w:rsid w:val="00872A13"/>
    <w:rsid w:val="00905929"/>
    <w:rsid w:val="00945A24"/>
    <w:rsid w:val="009908FF"/>
    <w:rsid w:val="00995505"/>
    <w:rsid w:val="00A26158"/>
    <w:rsid w:val="00A65101"/>
    <w:rsid w:val="00AC6A9A"/>
    <w:rsid w:val="00AE18F6"/>
    <w:rsid w:val="00AE2AF9"/>
    <w:rsid w:val="00AE46E5"/>
    <w:rsid w:val="00B403BF"/>
    <w:rsid w:val="00B608D9"/>
    <w:rsid w:val="00B64186"/>
    <w:rsid w:val="00B66332"/>
    <w:rsid w:val="00BA1AD3"/>
    <w:rsid w:val="00BA4055"/>
    <w:rsid w:val="00BA7FB6"/>
    <w:rsid w:val="00BB773B"/>
    <w:rsid w:val="00BD6FF4"/>
    <w:rsid w:val="00BE6FA9"/>
    <w:rsid w:val="00C20BFE"/>
    <w:rsid w:val="00C24EE2"/>
    <w:rsid w:val="00C832EB"/>
    <w:rsid w:val="00CB7AE1"/>
    <w:rsid w:val="00CC1778"/>
    <w:rsid w:val="00CC536F"/>
    <w:rsid w:val="00CE575B"/>
    <w:rsid w:val="00CF3DE8"/>
    <w:rsid w:val="00D0493F"/>
    <w:rsid w:val="00D1199E"/>
    <w:rsid w:val="00D56F91"/>
    <w:rsid w:val="00D642F2"/>
    <w:rsid w:val="00D8671C"/>
    <w:rsid w:val="00DA57C3"/>
    <w:rsid w:val="00DB4F4F"/>
    <w:rsid w:val="00DC3855"/>
    <w:rsid w:val="00E242A8"/>
    <w:rsid w:val="00E274B8"/>
    <w:rsid w:val="00E72707"/>
    <w:rsid w:val="00F0586E"/>
    <w:rsid w:val="00F31670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8CD1C33"/>
  <w15:chartTrackingRefBased/>
  <w15:docId w15:val="{514611AA-5D47-4B01-98CE-6B10859A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Header">
    <w:name w:val="header"/>
    <w:basedOn w:val="Normal"/>
    <w:link w:val="HeaderChar"/>
    <w:rsid w:val="001934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34B9"/>
    <w:rPr>
      <w:sz w:val="24"/>
    </w:rPr>
  </w:style>
  <w:style w:type="paragraph" w:styleId="Footer">
    <w:name w:val="footer"/>
    <w:basedOn w:val="Normal"/>
    <w:link w:val="FooterChar"/>
    <w:rsid w:val="001934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34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nahue@AthenaHealth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Walter Mackie</cp:lastModifiedBy>
  <cp:revision>20</cp:revision>
  <cp:lastPrinted>2020-08-12T21:19:00Z</cp:lastPrinted>
  <dcterms:created xsi:type="dcterms:W3CDTF">2021-07-02T14:00:00Z</dcterms:created>
  <dcterms:modified xsi:type="dcterms:W3CDTF">2021-12-07T18:06:00Z</dcterms:modified>
</cp:coreProperties>
</file>