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C12BF" w14:textId="77777777" w:rsidR="000537DA" w:rsidRDefault="000537DA" w:rsidP="00872A13">
      <w:pPr>
        <w:framePr w:w="7445" w:hSpace="187" w:wrap="notBeside" w:vAnchor="page" w:hAnchor="page" w:x="2884" w:y="711"/>
        <w:jc w:val="center"/>
        <w:rPr>
          <w:rFonts w:ascii="Arial" w:hAnsi="Arial"/>
          <w:sz w:val="36"/>
        </w:rPr>
      </w:pPr>
      <w:r>
        <w:rPr>
          <w:rFonts w:ascii="Arial" w:hAnsi="Arial"/>
          <w:sz w:val="36"/>
        </w:rPr>
        <w:t>The Commonwealth of Massachusetts</w:t>
      </w:r>
    </w:p>
    <w:p w14:paraId="366808C5" w14:textId="77777777" w:rsidR="000537DA" w:rsidRDefault="000537DA" w:rsidP="00872A13">
      <w:pPr>
        <w:pStyle w:val="ExecOffice"/>
        <w:framePr w:w="7445" w:wrap="notBeside" w:vAnchor="page" w:x="2884" w:y="711"/>
      </w:pPr>
      <w:r>
        <w:t>Executive Office of Health and Human Services</w:t>
      </w:r>
    </w:p>
    <w:p w14:paraId="5025502C" w14:textId="77777777" w:rsidR="000537DA" w:rsidRDefault="000537DA" w:rsidP="00872A13">
      <w:pPr>
        <w:pStyle w:val="ExecOffice"/>
        <w:framePr w:w="7445" w:wrap="notBeside" w:vAnchor="page" w:x="2884" w:y="711"/>
      </w:pPr>
      <w:r>
        <w:t>Department of Public Health</w:t>
      </w:r>
    </w:p>
    <w:p w14:paraId="42818352" w14:textId="77777777" w:rsidR="00872A13" w:rsidRDefault="00872A13" w:rsidP="00872A13">
      <w:pPr>
        <w:pStyle w:val="ExecOffice"/>
        <w:framePr w:w="7445" w:wrap="notBeside" w:vAnchor="page" w:x="2884" w:y="711"/>
      </w:pPr>
      <w:r>
        <w:t>Bureau of Health Care Safety and Quality</w:t>
      </w:r>
    </w:p>
    <w:p w14:paraId="7D97CABC" w14:textId="77777777" w:rsidR="00872A13" w:rsidRDefault="00872A13" w:rsidP="00872A13">
      <w:pPr>
        <w:pStyle w:val="ExecOffice"/>
        <w:framePr w:w="7445" w:wrap="notBeside" w:vAnchor="page" w:x="2884" w:y="711"/>
      </w:pPr>
      <w:r>
        <w:t>Division of Health Care Facility Licensure and Certification</w:t>
      </w:r>
    </w:p>
    <w:p w14:paraId="4349885B" w14:textId="77777777" w:rsidR="006D06D9" w:rsidRDefault="00872A13" w:rsidP="00872A13">
      <w:pPr>
        <w:pStyle w:val="ExecOffice"/>
        <w:framePr w:w="7445" w:wrap="notBeside" w:vAnchor="page" w:x="2884" w:y="711"/>
      </w:pPr>
      <w:r>
        <w:t>67 Forest Street</w:t>
      </w:r>
      <w:r w:rsidR="000537DA">
        <w:t xml:space="preserve">, </w:t>
      </w:r>
      <w:r>
        <w:t>Marlborough</w:t>
      </w:r>
      <w:r w:rsidR="000537DA">
        <w:t>, MA 0</w:t>
      </w:r>
      <w:r>
        <w:t>1752</w:t>
      </w:r>
    </w:p>
    <w:p w14:paraId="7700E0D9" w14:textId="394C114D" w:rsidR="00BA4055" w:rsidRDefault="00491A08" w:rsidP="00BA4055">
      <w:pPr>
        <w:framePr w:w="1927" w:hSpace="180" w:wrap="auto" w:vAnchor="text" w:hAnchor="page" w:x="940" w:y="-951"/>
        <w:rPr>
          <w:rFonts w:ascii="LinePrinter" w:hAnsi="LinePrinter"/>
        </w:rPr>
      </w:pPr>
      <w:r>
        <w:rPr>
          <w:rFonts w:ascii="LinePrinter" w:hAnsi="LinePrinter"/>
          <w:noProof/>
          <w:color w:val="2B579A"/>
          <w:shd w:val="clear" w:color="auto" w:fill="E6E6E6"/>
        </w:rPr>
        <w:drawing>
          <wp:inline distT="0" distB="0" distL="0" distR="0" wp14:anchorId="592725EB" wp14:editId="43D40EE4">
            <wp:extent cx="962025" cy="1148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48080"/>
                    </a:xfrm>
                    <a:prstGeom prst="rect">
                      <a:avLst/>
                    </a:prstGeom>
                    <a:noFill/>
                    <a:ln>
                      <a:noFill/>
                    </a:ln>
                  </pic:spPr>
                </pic:pic>
              </a:graphicData>
            </a:graphic>
          </wp:inline>
        </w:drawing>
      </w:r>
    </w:p>
    <w:p w14:paraId="77BEE435" w14:textId="128D3DC8" w:rsidR="009908FF" w:rsidRDefault="00491A08" w:rsidP="0072610D">
      <w:r>
        <w:rPr>
          <w:noProof/>
          <w:color w:val="2B579A"/>
          <w:shd w:val="clear" w:color="auto" w:fill="E6E6E6"/>
        </w:rPr>
        <mc:AlternateContent>
          <mc:Choice Requires="wps">
            <w:drawing>
              <wp:anchor distT="0" distB="0" distL="114300" distR="114300" simplePos="0" relativeHeight="251658240" behindDoc="0" locked="0" layoutInCell="1" allowOverlap="1" wp14:anchorId="4DE6862E" wp14:editId="7FF5C4D6">
                <wp:simplePos x="0" y="0"/>
                <wp:positionH relativeFrom="column">
                  <wp:posOffset>0</wp:posOffset>
                </wp:positionH>
                <wp:positionV relativeFrom="paragraph">
                  <wp:posOffset>949960</wp:posOffset>
                </wp:positionV>
                <wp:extent cx="1572895" cy="981710"/>
                <wp:effectExtent l="0" t="0" r="0" b="1905"/>
                <wp:wrapNone/>
                <wp:docPr id="2021435917" name="Text Box 20214359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981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0937A" w14:textId="77777777" w:rsidR="00FC6B42" w:rsidRDefault="00FC6B42" w:rsidP="00FC6B42">
                            <w:pPr>
                              <w:pStyle w:val="Governor"/>
                              <w:spacing w:after="0"/>
                              <w:rPr>
                                <w:sz w:val="16"/>
                              </w:rPr>
                            </w:pPr>
                          </w:p>
                          <w:p w14:paraId="611F55B0" w14:textId="77777777" w:rsidR="00D705B6" w:rsidRDefault="00D705B6" w:rsidP="00D705B6">
                            <w:pPr>
                              <w:pStyle w:val="Governor"/>
                              <w:spacing w:after="0"/>
                              <w:rPr>
                                <w:sz w:val="16"/>
                              </w:rPr>
                            </w:pPr>
                            <w:r>
                              <w:rPr>
                                <w:sz w:val="16"/>
                              </w:rPr>
                              <w:t>MAURA T. HEALEY</w:t>
                            </w:r>
                          </w:p>
                          <w:p w14:paraId="0A272FFC" w14:textId="77777777" w:rsidR="00D705B6" w:rsidRDefault="00D705B6" w:rsidP="00D705B6">
                            <w:pPr>
                              <w:pStyle w:val="Governor"/>
                            </w:pPr>
                            <w:r>
                              <w:t>Governor</w:t>
                            </w:r>
                          </w:p>
                          <w:p w14:paraId="1C68915E" w14:textId="77777777" w:rsidR="00D705B6" w:rsidRDefault="00D705B6" w:rsidP="00D705B6">
                            <w:pPr>
                              <w:pStyle w:val="Governor"/>
                              <w:spacing w:after="0"/>
                              <w:rPr>
                                <w:sz w:val="16"/>
                              </w:rPr>
                            </w:pPr>
                            <w:r>
                              <w:rPr>
                                <w:sz w:val="16"/>
                              </w:rPr>
                              <w:t>KIMBERLEY DRISCOLL</w:t>
                            </w:r>
                          </w:p>
                          <w:p w14:paraId="729D8D2D" w14:textId="77777777" w:rsidR="00D705B6" w:rsidRDefault="00D705B6" w:rsidP="00D705B6">
                            <w:pPr>
                              <w:pStyle w:val="Governor"/>
                            </w:pPr>
                            <w:r>
                              <w:t>Lieutenant Governor</w:t>
                            </w:r>
                          </w:p>
                          <w:p w14:paraId="3A7B67B5" w14:textId="118CC99D" w:rsidR="00FC6B42" w:rsidRDefault="00FC6B42" w:rsidP="00FC6B42">
                            <w:pPr>
                              <w:pStyle w:val="Governo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E6862E" id="_x0000_t202" coordsize="21600,21600" o:spt="202" path="m,l,21600r21600,l21600,xe">
                <v:stroke joinstyle="miter"/>
                <v:path gradientshapeok="t" o:connecttype="rect"/>
              </v:shapetype>
              <v:shape id="Text Box 2021435917" o:spid="_x0000_s1026" type="#_x0000_t202" style="position:absolute;margin-left:0;margin-top:74.8pt;width:123.85pt;height:77.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" stroked="f">
                <v:textbox style="mso-fit-shape-to-text:t">
                  <w:txbxContent>
                    <w:p w14:paraId="36D0937A" w14:textId="77777777" w:rsidR="00FC6B42" w:rsidRDefault="00FC6B42" w:rsidP="00FC6B42">
                      <w:pPr>
                        <w:pStyle w:val="Governor"/>
                        <w:spacing w:after="0"/>
                        <w:rPr>
                          <w:sz w:val="16"/>
                        </w:rPr>
                      </w:pPr>
                    </w:p>
                    <w:p w14:paraId="611F55B0" w14:textId="77777777" w:rsidR="00D705B6" w:rsidRDefault="00D705B6" w:rsidP="00D705B6">
                      <w:pPr>
                        <w:pStyle w:val="Governor"/>
                        <w:spacing w:after="0"/>
                        <w:rPr>
                          <w:sz w:val="16"/>
                        </w:rPr>
                      </w:pPr>
                      <w:r>
                        <w:rPr>
                          <w:sz w:val="16"/>
                        </w:rPr>
                        <w:t>MAURA T. HEALEY</w:t>
                      </w:r>
                    </w:p>
                    <w:p w14:paraId="0A272FFC" w14:textId="77777777" w:rsidR="00D705B6" w:rsidRDefault="00D705B6" w:rsidP="00D705B6">
                      <w:pPr>
                        <w:pStyle w:val="Governor"/>
                      </w:pPr>
                      <w:r>
                        <w:t>Governor</w:t>
                      </w:r>
                    </w:p>
                    <w:p w14:paraId="1C68915E" w14:textId="77777777" w:rsidR="00D705B6" w:rsidRDefault="00D705B6" w:rsidP="00D705B6">
                      <w:pPr>
                        <w:pStyle w:val="Governor"/>
                        <w:spacing w:after="0"/>
                        <w:rPr>
                          <w:sz w:val="16"/>
                        </w:rPr>
                      </w:pPr>
                      <w:r>
                        <w:rPr>
                          <w:sz w:val="16"/>
                        </w:rPr>
                        <w:t>KIMBERLEY DRISCOLL</w:t>
                      </w:r>
                    </w:p>
                    <w:p w14:paraId="729D8D2D" w14:textId="77777777" w:rsidR="00D705B6" w:rsidRDefault="00D705B6" w:rsidP="00D705B6">
                      <w:pPr>
                        <w:pStyle w:val="Governor"/>
                      </w:pPr>
                      <w:r>
                        <w:t>Lieutenant Governor</w:t>
                      </w:r>
                    </w:p>
                    <w:p w14:paraId="3A7B67B5" w14:textId="118CC99D" w:rsidR="00FC6B42" w:rsidRDefault="00FC6B42" w:rsidP="00FC6B42">
                      <w:pPr>
                        <w:pStyle w:val="Governo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1" behindDoc="0" locked="0" layoutInCell="1" allowOverlap="1" wp14:anchorId="1FB67C70" wp14:editId="7C87B82D">
                <wp:simplePos x="0" y="0"/>
                <wp:positionH relativeFrom="column">
                  <wp:posOffset>4631055</wp:posOffset>
                </wp:positionH>
                <wp:positionV relativeFrom="paragraph">
                  <wp:posOffset>949960</wp:posOffset>
                </wp:positionV>
                <wp:extent cx="1814195" cy="1177925"/>
                <wp:effectExtent l="3810" t="0" r="1270" b="0"/>
                <wp:wrapNone/>
                <wp:docPr id="1500110918" name="Text Box 1500110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77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78B69" w14:textId="77777777" w:rsidR="00FC6B42" w:rsidRDefault="00FC6B42" w:rsidP="00FC6B42">
                            <w:pPr>
                              <w:pStyle w:val="Governor"/>
                              <w:spacing w:after="0"/>
                              <w:rPr>
                                <w:sz w:val="16"/>
                              </w:rPr>
                            </w:pPr>
                          </w:p>
                          <w:p w14:paraId="59A7F424" w14:textId="77777777" w:rsidR="004B5F08" w:rsidRDefault="004B5F08" w:rsidP="004B5F08">
                            <w:pPr>
                              <w:jc w:val="center"/>
                              <w:rPr>
                                <w:rFonts w:ascii="Arial Rounded MT Bold" w:hAnsi="Arial Rounded MT Bold"/>
                                <w:sz w:val="16"/>
                                <w:szCs w:val="16"/>
                              </w:rPr>
                            </w:pPr>
                            <w:r>
                              <w:rPr>
                                <w:rFonts w:ascii="Arial Rounded MT Bold" w:hAnsi="Arial Rounded MT Bold"/>
                                <w:sz w:val="16"/>
                                <w:szCs w:val="16"/>
                              </w:rPr>
                              <w:t>KATHLEEN E. WALSH</w:t>
                            </w:r>
                          </w:p>
                          <w:p w14:paraId="1B4DF3C7" w14:textId="77777777" w:rsidR="004B5F08" w:rsidRDefault="004B5F08" w:rsidP="004B5F08">
                            <w:pPr>
                              <w:jc w:val="center"/>
                              <w:rPr>
                                <w:rFonts w:ascii="Arial Rounded MT Bold" w:hAnsi="Arial Rounded MT Bold"/>
                                <w:sz w:val="16"/>
                                <w:szCs w:val="16"/>
                              </w:rPr>
                            </w:pPr>
                            <w:r>
                              <w:rPr>
                                <w:rFonts w:ascii="Arial Rounded MT Bold" w:hAnsi="Arial Rounded MT Bold"/>
                                <w:sz w:val="14"/>
                                <w:szCs w:val="14"/>
                              </w:rPr>
                              <w:t>Secretary</w:t>
                            </w:r>
                          </w:p>
                          <w:p w14:paraId="188DE5F3" w14:textId="77777777" w:rsidR="004B5F08" w:rsidRDefault="004B5F08" w:rsidP="004B5F08">
                            <w:pPr>
                              <w:jc w:val="center"/>
                              <w:rPr>
                                <w:rFonts w:ascii="Arial Rounded MT Bold" w:hAnsi="Arial Rounded MT Bold"/>
                                <w:sz w:val="16"/>
                                <w:szCs w:val="16"/>
                              </w:rPr>
                            </w:pPr>
                          </w:p>
                          <w:p w14:paraId="16BB47CA" w14:textId="77777777" w:rsidR="004B5F08" w:rsidRDefault="004B5F08" w:rsidP="004B5F0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87107CD" w14:textId="77777777" w:rsidR="004813AC" w:rsidRDefault="004813AC" w:rsidP="00FC6B42">
                            <w:pPr>
                              <w:jc w:val="center"/>
                              <w:rPr>
                                <w:rFonts w:ascii="Arial Rounded MT Bold" w:hAnsi="Arial Rounded MT Bold"/>
                                <w:sz w:val="14"/>
                                <w:szCs w:val="14"/>
                              </w:rPr>
                            </w:pPr>
                          </w:p>
                          <w:p w14:paraId="034536A4"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14DEC0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5646FBB"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FB67C70" id="Text Box 1500110918" o:spid="_x0000_s1027" type="#_x0000_t202" style="position:absolute;margin-left:364.65pt;margin-top:74.8pt;width:142.85pt;height:92.7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" stroked="f">
                <v:textbox style="mso-fit-shape-to-text:t">
                  <w:txbxContent>
                    <w:p w14:paraId="43E78B69" w14:textId="77777777" w:rsidR="00FC6B42" w:rsidRDefault="00FC6B42" w:rsidP="00FC6B42">
                      <w:pPr>
                        <w:pStyle w:val="Governor"/>
                        <w:spacing w:after="0"/>
                        <w:rPr>
                          <w:sz w:val="16"/>
                        </w:rPr>
                      </w:pPr>
                    </w:p>
                    <w:p w14:paraId="59A7F424" w14:textId="77777777" w:rsidR="004B5F08" w:rsidRDefault="004B5F08" w:rsidP="004B5F08">
                      <w:pPr>
                        <w:jc w:val="center"/>
                        <w:rPr>
                          <w:rFonts w:ascii="Arial Rounded MT Bold" w:hAnsi="Arial Rounded MT Bold"/>
                          <w:sz w:val="16"/>
                          <w:szCs w:val="16"/>
                        </w:rPr>
                      </w:pPr>
                      <w:r>
                        <w:rPr>
                          <w:rFonts w:ascii="Arial Rounded MT Bold" w:hAnsi="Arial Rounded MT Bold"/>
                          <w:sz w:val="16"/>
                          <w:szCs w:val="16"/>
                        </w:rPr>
                        <w:t>KATHLEEN E. WALSH</w:t>
                      </w:r>
                    </w:p>
                    <w:p w14:paraId="1B4DF3C7" w14:textId="77777777" w:rsidR="004B5F08" w:rsidRDefault="004B5F08" w:rsidP="004B5F08">
                      <w:pPr>
                        <w:jc w:val="center"/>
                        <w:rPr>
                          <w:rFonts w:ascii="Arial Rounded MT Bold" w:hAnsi="Arial Rounded MT Bold"/>
                          <w:sz w:val="16"/>
                          <w:szCs w:val="16"/>
                        </w:rPr>
                      </w:pPr>
                      <w:r>
                        <w:rPr>
                          <w:rFonts w:ascii="Arial Rounded MT Bold" w:hAnsi="Arial Rounded MT Bold"/>
                          <w:sz w:val="14"/>
                          <w:szCs w:val="14"/>
                        </w:rPr>
                        <w:t>Secretary</w:t>
                      </w:r>
                    </w:p>
                    <w:p w14:paraId="188DE5F3" w14:textId="77777777" w:rsidR="004B5F08" w:rsidRDefault="004B5F08" w:rsidP="004B5F08">
                      <w:pPr>
                        <w:jc w:val="center"/>
                        <w:rPr>
                          <w:rFonts w:ascii="Arial Rounded MT Bold" w:hAnsi="Arial Rounded MT Bold"/>
                          <w:sz w:val="16"/>
                          <w:szCs w:val="16"/>
                        </w:rPr>
                      </w:pPr>
                    </w:p>
                    <w:p w14:paraId="16BB47CA" w14:textId="77777777" w:rsidR="004B5F08" w:rsidRDefault="004B5F08" w:rsidP="004B5F08">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587107CD" w14:textId="77777777" w:rsidR="004813AC" w:rsidRDefault="004813AC" w:rsidP="00FC6B42">
                      <w:pPr>
                        <w:jc w:val="center"/>
                        <w:rPr>
                          <w:rFonts w:ascii="Arial Rounded MT Bold" w:hAnsi="Arial Rounded MT Bold"/>
                          <w:sz w:val="14"/>
                          <w:szCs w:val="14"/>
                        </w:rPr>
                      </w:pPr>
                    </w:p>
                    <w:p w14:paraId="034536A4"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114DEC06"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5646FBB"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p>
    <w:p w14:paraId="7145BD5C" w14:textId="77777777" w:rsidR="00FC6B42" w:rsidRDefault="00FC6B42" w:rsidP="0072610D"/>
    <w:p w14:paraId="1B7E7938" w14:textId="77777777" w:rsidR="00FC6B42" w:rsidRDefault="00FC6B42" w:rsidP="0072610D"/>
    <w:p w14:paraId="5DFD2A7D" w14:textId="77777777" w:rsidR="00033154" w:rsidRDefault="00033154" w:rsidP="0072610D"/>
    <w:p w14:paraId="23B890EC" w14:textId="478A0EF4" w:rsidR="00B751A0" w:rsidRPr="006B29E9" w:rsidRDefault="00C00906" w:rsidP="00B751A0">
      <w:pPr>
        <w:jc w:val="center"/>
        <w:rPr>
          <w:rFonts w:ascii="Arial" w:hAnsi="Arial" w:cs="Arial"/>
          <w:szCs w:val="24"/>
        </w:rPr>
      </w:pPr>
      <w:r>
        <w:rPr>
          <w:rFonts w:ascii="Arial" w:hAnsi="Arial" w:cs="Arial"/>
          <w:szCs w:val="24"/>
        </w:rPr>
        <w:t>September 1</w:t>
      </w:r>
      <w:r w:rsidR="00B751A0" w:rsidRPr="004B5F08">
        <w:rPr>
          <w:rFonts w:ascii="Arial" w:hAnsi="Arial" w:cs="Arial"/>
          <w:szCs w:val="24"/>
        </w:rPr>
        <w:t>, 202</w:t>
      </w:r>
      <w:r w:rsidR="004B5F08">
        <w:rPr>
          <w:rFonts w:ascii="Arial" w:hAnsi="Arial" w:cs="Arial"/>
          <w:szCs w:val="24"/>
        </w:rPr>
        <w:t>3</w:t>
      </w:r>
    </w:p>
    <w:p w14:paraId="7A9C701E" w14:textId="77777777" w:rsidR="00B751A0" w:rsidRPr="006B29E9" w:rsidRDefault="00B751A0" w:rsidP="00B751A0">
      <w:pPr>
        <w:rPr>
          <w:rFonts w:ascii="Arial" w:hAnsi="Arial" w:cs="Arial"/>
          <w:szCs w:val="24"/>
        </w:rPr>
      </w:pPr>
    </w:p>
    <w:p w14:paraId="5E862C8D" w14:textId="77777777" w:rsidR="00B751A0" w:rsidRDefault="00B751A0" w:rsidP="00B751A0">
      <w:pPr>
        <w:suppressAutoHyphens/>
        <w:jc w:val="both"/>
        <w:rPr>
          <w:rFonts w:ascii="Arial" w:hAnsi="Arial" w:cs="Arial"/>
          <w:spacing w:val="-3"/>
          <w:szCs w:val="24"/>
        </w:rPr>
      </w:pPr>
    </w:p>
    <w:p w14:paraId="5C680E96" w14:textId="601089AA" w:rsidR="00B751A0" w:rsidRPr="0061118B" w:rsidRDefault="0007634E" w:rsidP="00B751A0">
      <w:pPr>
        <w:suppressAutoHyphens/>
        <w:jc w:val="both"/>
        <w:rPr>
          <w:rFonts w:ascii="Arial" w:hAnsi="Arial" w:cs="Arial"/>
          <w:spacing w:val="-3"/>
          <w:szCs w:val="24"/>
        </w:rPr>
      </w:pPr>
      <w:r w:rsidRPr="0061118B">
        <w:rPr>
          <w:rFonts w:ascii="Arial" w:hAnsi="Arial" w:cs="Arial"/>
          <w:spacing w:val="-3"/>
          <w:szCs w:val="24"/>
        </w:rPr>
        <w:t>Rebecca Rodman</w:t>
      </w:r>
    </w:p>
    <w:p w14:paraId="5C98D151" w14:textId="77777777" w:rsidR="0061118B" w:rsidRPr="009657D3" w:rsidRDefault="0061118B" w:rsidP="0061118B">
      <w:pPr>
        <w:suppressAutoHyphens/>
        <w:jc w:val="both"/>
        <w:rPr>
          <w:rFonts w:ascii="Arial" w:hAnsi="Arial" w:cs="Arial"/>
          <w:spacing w:val="-3"/>
          <w:szCs w:val="24"/>
        </w:rPr>
      </w:pPr>
      <w:r w:rsidRPr="009657D3">
        <w:rPr>
          <w:rFonts w:ascii="Arial" w:hAnsi="Arial" w:cs="Arial"/>
          <w:spacing w:val="-3"/>
          <w:szCs w:val="24"/>
        </w:rPr>
        <w:t>Husch Blackwell</w:t>
      </w:r>
    </w:p>
    <w:p w14:paraId="6DA2F99F" w14:textId="77777777" w:rsidR="0061118B" w:rsidRPr="009657D3" w:rsidRDefault="0061118B" w:rsidP="0061118B">
      <w:pPr>
        <w:suppressAutoHyphens/>
        <w:jc w:val="both"/>
        <w:rPr>
          <w:rFonts w:ascii="Arial" w:hAnsi="Arial" w:cs="Arial"/>
          <w:spacing w:val="-3"/>
          <w:szCs w:val="24"/>
        </w:rPr>
      </w:pPr>
      <w:r w:rsidRPr="009657D3">
        <w:rPr>
          <w:rFonts w:ascii="Arial" w:hAnsi="Arial" w:cs="Arial"/>
          <w:spacing w:val="-3"/>
          <w:szCs w:val="24"/>
        </w:rPr>
        <w:t>One Beacon Street, Suite 1320</w:t>
      </w:r>
    </w:p>
    <w:p w14:paraId="204F49DE" w14:textId="77777777" w:rsidR="0061118B" w:rsidRPr="009657D3" w:rsidRDefault="0061118B" w:rsidP="0061118B">
      <w:pPr>
        <w:suppressAutoHyphens/>
        <w:jc w:val="both"/>
        <w:rPr>
          <w:rFonts w:ascii="Arial" w:hAnsi="Arial" w:cs="Arial"/>
          <w:spacing w:val="-3"/>
          <w:szCs w:val="24"/>
        </w:rPr>
      </w:pPr>
      <w:r w:rsidRPr="009657D3">
        <w:rPr>
          <w:rFonts w:ascii="Arial" w:hAnsi="Arial" w:cs="Arial"/>
          <w:spacing w:val="-3"/>
          <w:szCs w:val="24"/>
        </w:rPr>
        <w:t>Boston, MA 02108</w:t>
      </w:r>
    </w:p>
    <w:p w14:paraId="0D597F71" w14:textId="1F2889E0" w:rsidR="00B751A0" w:rsidRPr="0061118B" w:rsidRDefault="00FF06CF" w:rsidP="00B751A0">
      <w:pPr>
        <w:tabs>
          <w:tab w:val="left" w:pos="-720"/>
        </w:tabs>
        <w:suppressAutoHyphens/>
        <w:jc w:val="both"/>
        <w:rPr>
          <w:rFonts w:ascii="Arial" w:hAnsi="Arial" w:cs="Arial"/>
        </w:rPr>
      </w:pPr>
      <w:hyperlink r:id="rId12" w:history="1">
        <w:r w:rsidR="0007634E" w:rsidRPr="0061118B">
          <w:rPr>
            <w:rStyle w:val="Hyperlink"/>
            <w:rFonts w:ascii="Arial" w:hAnsi="Arial" w:cs="Arial"/>
          </w:rPr>
          <w:t>Rebecca.Rodman@huschblackwell.com</w:t>
        </w:r>
      </w:hyperlink>
      <w:r w:rsidR="0007634E" w:rsidRPr="0061118B">
        <w:rPr>
          <w:rFonts w:ascii="Arial" w:hAnsi="Arial" w:cs="Arial"/>
        </w:rPr>
        <w:t xml:space="preserve"> </w:t>
      </w:r>
    </w:p>
    <w:p w14:paraId="18EEAE76" w14:textId="77777777" w:rsidR="00E307CB" w:rsidRPr="006B29E9" w:rsidRDefault="00E307CB" w:rsidP="00B751A0">
      <w:pPr>
        <w:tabs>
          <w:tab w:val="left" w:pos="-720"/>
        </w:tabs>
        <w:suppressAutoHyphens/>
        <w:jc w:val="both"/>
        <w:rPr>
          <w:rFonts w:ascii="Arial" w:hAnsi="Arial" w:cs="Arial"/>
          <w:spacing w:val="-3"/>
          <w:szCs w:val="24"/>
        </w:rPr>
      </w:pPr>
    </w:p>
    <w:p w14:paraId="3D7AD94F" w14:textId="77777777" w:rsidR="00B751A0" w:rsidRPr="003339B9" w:rsidRDefault="00B751A0" w:rsidP="00B751A0">
      <w:pPr>
        <w:tabs>
          <w:tab w:val="left" w:pos="-720"/>
        </w:tabs>
        <w:suppressAutoHyphens/>
        <w:jc w:val="both"/>
        <w:rPr>
          <w:rFonts w:ascii="Arial" w:hAnsi="Arial" w:cs="Arial"/>
          <w:spacing w:val="-3"/>
          <w:szCs w:val="24"/>
          <w:u w:val="single"/>
        </w:rPr>
      </w:pPr>
      <w:r w:rsidRPr="003339B9">
        <w:rPr>
          <w:rFonts w:ascii="Arial" w:hAnsi="Arial" w:cs="Arial"/>
          <w:spacing w:val="-3"/>
          <w:szCs w:val="24"/>
          <w:u w:val="single"/>
        </w:rPr>
        <w:t>BY EMAIL ONLY</w:t>
      </w:r>
    </w:p>
    <w:p w14:paraId="2CEF7B93" w14:textId="77777777" w:rsidR="00B751A0" w:rsidRPr="003339B9" w:rsidRDefault="00B751A0" w:rsidP="00B751A0">
      <w:pPr>
        <w:tabs>
          <w:tab w:val="left" w:pos="-720"/>
        </w:tabs>
        <w:suppressAutoHyphens/>
        <w:jc w:val="both"/>
        <w:rPr>
          <w:rFonts w:ascii="Arial" w:hAnsi="Arial" w:cs="Arial"/>
          <w:spacing w:val="-3"/>
          <w:szCs w:val="24"/>
        </w:rPr>
      </w:pPr>
    </w:p>
    <w:p w14:paraId="7A648200" w14:textId="77777777" w:rsidR="00B751A0" w:rsidRDefault="00B751A0" w:rsidP="00B751A0">
      <w:pPr>
        <w:ind w:firstLine="720"/>
        <w:rPr>
          <w:rFonts w:ascii="Arial" w:hAnsi="Arial" w:cs="Arial"/>
          <w:b/>
          <w:bCs/>
          <w:spacing w:val="-3"/>
          <w:szCs w:val="24"/>
          <w:u w:val="single"/>
        </w:rPr>
      </w:pPr>
      <w:r w:rsidRPr="009036AF">
        <w:rPr>
          <w:rFonts w:ascii="Arial" w:hAnsi="Arial" w:cs="Arial"/>
          <w:b/>
          <w:bCs/>
          <w:spacing w:val="-3"/>
          <w:szCs w:val="24"/>
        </w:rPr>
        <w:t xml:space="preserve">Re: </w:t>
      </w:r>
      <w:r w:rsidRPr="009036AF">
        <w:rPr>
          <w:rFonts w:ascii="Arial" w:hAnsi="Arial" w:cs="Arial"/>
          <w:b/>
          <w:bCs/>
          <w:spacing w:val="-3"/>
          <w:szCs w:val="24"/>
        </w:rPr>
        <w:tab/>
      </w:r>
      <w:r>
        <w:rPr>
          <w:rFonts w:ascii="Arial" w:hAnsi="Arial" w:cs="Arial"/>
          <w:b/>
          <w:bCs/>
          <w:spacing w:val="-3"/>
          <w:szCs w:val="24"/>
          <w:u w:val="single"/>
        </w:rPr>
        <w:t>Review of Response Following Essential Services Finding</w:t>
      </w:r>
    </w:p>
    <w:p w14:paraId="67270D75" w14:textId="77777777" w:rsidR="00B83BA1" w:rsidRPr="00A858BE" w:rsidRDefault="00B751A0" w:rsidP="00B83BA1">
      <w:pPr>
        <w:ind w:firstLine="720"/>
        <w:rPr>
          <w:rFonts w:ascii="Arial" w:hAnsi="Arial" w:cs="Arial"/>
          <w:spacing w:val="-3"/>
          <w:szCs w:val="24"/>
        </w:rPr>
      </w:pPr>
      <w:r>
        <w:rPr>
          <w:rFonts w:ascii="Arial" w:hAnsi="Arial" w:cs="Arial"/>
          <w:b/>
          <w:bCs/>
          <w:spacing w:val="-3"/>
          <w:szCs w:val="24"/>
        </w:rPr>
        <w:tab/>
      </w:r>
      <w:r w:rsidR="00B83BA1">
        <w:rPr>
          <w:rFonts w:ascii="Arial" w:hAnsi="Arial" w:cs="Arial"/>
          <w:b/>
          <w:bCs/>
          <w:spacing w:val="-3"/>
          <w:szCs w:val="24"/>
        </w:rPr>
        <w:t>Facility:</w:t>
      </w:r>
      <w:r w:rsidR="00B83BA1">
        <w:rPr>
          <w:rFonts w:ascii="Arial" w:hAnsi="Arial" w:cs="Arial"/>
          <w:b/>
          <w:bCs/>
          <w:spacing w:val="-3"/>
          <w:szCs w:val="24"/>
        </w:rPr>
        <w:tab/>
      </w:r>
      <w:r w:rsidR="00B83BA1">
        <w:rPr>
          <w:rFonts w:ascii="Arial" w:hAnsi="Arial" w:cs="Arial"/>
          <w:spacing w:val="-3"/>
          <w:szCs w:val="24"/>
        </w:rPr>
        <w:t>HealthAlliance – Clinton Hospital, Leominster Campus</w:t>
      </w:r>
    </w:p>
    <w:p w14:paraId="603C36C4" w14:textId="3C04E0CC" w:rsidR="00B83BA1" w:rsidRPr="00A858BE" w:rsidRDefault="00B83BA1" w:rsidP="2AB113FC">
      <w:pPr>
        <w:ind w:firstLine="720"/>
        <w:rPr>
          <w:rFonts w:ascii="Arial" w:hAnsi="Arial" w:cs="Arial"/>
          <w:spacing w:val="-3"/>
        </w:rPr>
      </w:pPr>
      <w:r>
        <w:rPr>
          <w:rFonts w:ascii="Arial" w:hAnsi="Arial" w:cs="Arial"/>
          <w:b/>
          <w:bCs/>
          <w:spacing w:val="-3"/>
          <w:szCs w:val="24"/>
        </w:rPr>
        <w:tab/>
      </w:r>
      <w:r w:rsidR="0E0DAD75" w:rsidRPr="2AB113FC">
        <w:rPr>
          <w:rFonts w:ascii="Arial" w:hAnsi="Arial" w:cs="Arial"/>
          <w:b/>
          <w:bCs/>
          <w:spacing w:val="-3"/>
        </w:rPr>
        <w:t>Services:</w:t>
      </w:r>
      <w:r>
        <w:rPr>
          <w:rFonts w:ascii="Arial" w:hAnsi="Arial" w:cs="Arial"/>
          <w:b/>
          <w:bCs/>
          <w:spacing w:val="-3"/>
          <w:szCs w:val="24"/>
        </w:rPr>
        <w:tab/>
      </w:r>
      <w:r w:rsidR="31A3331A" w:rsidRPr="2AB113FC">
        <w:rPr>
          <w:rFonts w:ascii="Arial" w:hAnsi="Arial" w:cs="Arial"/>
          <w:spacing w:val="-3"/>
        </w:rPr>
        <w:t>Maternal Newborn Services</w:t>
      </w:r>
    </w:p>
    <w:p w14:paraId="010DE150" w14:textId="77777777" w:rsidR="00B83BA1" w:rsidRPr="00BE6032" w:rsidRDefault="00B83BA1" w:rsidP="00B83BA1">
      <w:pPr>
        <w:ind w:firstLine="720"/>
        <w:rPr>
          <w:rFonts w:ascii="Arial" w:hAnsi="Arial" w:cs="Arial"/>
          <w:szCs w:val="24"/>
        </w:rPr>
      </w:pPr>
      <w:r>
        <w:rPr>
          <w:rFonts w:ascii="Arial" w:hAnsi="Arial" w:cs="Arial"/>
          <w:b/>
          <w:bCs/>
          <w:spacing w:val="-3"/>
          <w:szCs w:val="24"/>
        </w:rPr>
        <w:tab/>
        <w:t>Ref. #:</w:t>
      </w:r>
      <w:r w:rsidRPr="009036AF">
        <w:rPr>
          <w:rFonts w:ascii="Arial" w:hAnsi="Arial" w:cs="Arial"/>
          <w:b/>
          <w:bCs/>
          <w:szCs w:val="24"/>
        </w:rPr>
        <w:tab/>
      </w:r>
      <w:r>
        <w:rPr>
          <w:rFonts w:ascii="Arial" w:hAnsi="Arial" w:cs="Arial"/>
          <w:b/>
          <w:bCs/>
          <w:szCs w:val="24"/>
        </w:rPr>
        <w:tab/>
      </w:r>
      <w:r>
        <w:rPr>
          <w:rFonts w:ascii="Arial" w:hAnsi="Arial" w:cs="Arial"/>
          <w:szCs w:val="24"/>
        </w:rPr>
        <w:t>VWPE-012</w:t>
      </w:r>
    </w:p>
    <w:p w14:paraId="1BFF8C34" w14:textId="77777777" w:rsidR="00B751A0" w:rsidRPr="00BE6032" w:rsidRDefault="00B751A0" w:rsidP="00B751A0">
      <w:pPr>
        <w:ind w:firstLine="720"/>
        <w:rPr>
          <w:rFonts w:ascii="Arial" w:hAnsi="Arial" w:cs="Arial"/>
          <w:szCs w:val="24"/>
        </w:rPr>
      </w:pPr>
    </w:p>
    <w:p w14:paraId="35B25CFD" w14:textId="3F98132B" w:rsidR="00B751A0" w:rsidRPr="006B29E9" w:rsidRDefault="00B751A0" w:rsidP="00B751A0">
      <w:pPr>
        <w:pStyle w:val="Salutation"/>
        <w:rPr>
          <w:rFonts w:ascii="Arial" w:hAnsi="Arial" w:cs="Arial"/>
          <w:szCs w:val="24"/>
        </w:rPr>
      </w:pPr>
      <w:r w:rsidRPr="003339B9">
        <w:rPr>
          <w:rFonts w:ascii="Arial" w:hAnsi="Arial" w:cs="Arial"/>
          <w:szCs w:val="24"/>
        </w:rPr>
        <w:t xml:space="preserve">Dear </w:t>
      </w:r>
      <w:r w:rsidR="00B83BA1">
        <w:rPr>
          <w:rFonts w:ascii="Arial" w:hAnsi="Arial" w:cs="Arial"/>
          <w:szCs w:val="24"/>
        </w:rPr>
        <w:t>Attorney Rodman</w:t>
      </w:r>
      <w:r w:rsidRPr="003339B9">
        <w:rPr>
          <w:rFonts w:ascii="Arial" w:hAnsi="Arial" w:cs="Arial"/>
          <w:szCs w:val="24"/>
        </w:rPr>
        <w:t>:</w:t>
      </w:r>
    </w:p>
    <w:p w14:paraId="16A6354C" w14:textId="77777777" w:rsidR="00B751A0" w:rsidRPr="006B29E9" w:rsidRDefault="00B751A0" w:rsidP="00B751A0">
      <w:pPr>
        <w:rPr>
          <w:rFonts w:ascii="Arial" w:hAnsi="Arial" w:cs="Arial"/>
          <w:szCs w:val="24"/>
        </w:rPr>
      </w:pPr>
    </w:p>
    <w:p w14:paraId="015760DB" w14:textId="719FA471" w:rsidR="00B751A0" w:rsidRPr="006B29E9" w:rsidRDefault="33F8EAF9" w:rsidP="17F91AB1">
      <w:pPr>
        <w:rPr>
          <w:rFonts w:ascii="Arial" w:hAnsi="Arial" w:cs="Arial"/>
        </w:rPr>
      </w:pPr>
      <w:r w:rsidRPr="17F91AB1">
        <w:rPr>
          <w:rFonts w:ascii="Arial" w:hAnsi="Arial" w:cs="Arial"/>
        </w:rPr>
        <w:t xml:space="preserve">On </w:t>
      </w:r>
      <w:r w:rsidR="0E0DAD75" w:rsidRPr="17F91AB1">
        <w:rPr>
          <w:rFonts w:ascii="Arial" w:hAnsi="Arial" w:cs="Arial"/>
        </w:rPr>
        <w:t>August 22, 202</w:t>
      </w:r>
      <w:r w:rsidR="11EE71E9" w:rsidRPr="17F91AB1">
        <w:rPr>
          <w:rFonts w:ascii="Arial" w:hAnsi="Arial" w:cs="Arial"/>
        </w:rPr>
        <w:t>3</w:t>
      </w:r>
      <w:r w:rsidRPr="17F91AB1">
        <w:rPr>
          <w:rFonts w:ascii="Arial" w:hAnsi="Arial" w:cs="Arial"/>
        </w:rPr>
        <w:t xml:space="preserve">, the Department of Public Health (the "Department") received from you, on behalf of </w:t>
      </w:r>
      <w:r w:rsidR="6EF83AAD" w:rsidRPr="17F91AB1">
        <w:rPr>
          <w:rFonts w:ascii="Arial" w:hAnsi="Arial" w:cs="Arial"/>
          <w:spacing w:val="-3"/>
        </w:rPr>
        <w:t>UMass Memorial HealthAlliance</w:t>
      </w:r>
      <w:r w:rsidR="51AEB4F9" w:rsidRPr="17F91AB1">
        <w:rPr>
          <w:rFonts w:ascii="Arial" w:hAnsi="Arial" w:cs="Arial"/>
          <w:spacing w:val="-3"/>
        </w:rPr>
        <w:t xml:space="preserve"> </w:t>
      </w:r>
      <w:r w:rsidR="6EF83AAD" w:rsidRPr="17F91AB1">
        <w:rPr>
          <w:rFonts w:ascii="Arial" w:hAnsi="Arial" w:cs="Arial"/>
          <w:spacing w:val="-3"/>
        </w:rPr>
        <w:t>-</w:t>
      </w:r>
      <w:r w:rsidR="51AEB4F9" w:rsidRPr="17F91AB1">
        <w:rPr>
          <w:rFonts w:ascii="Arial" w:hAnsi="Arial" w:cs="Arial"/>
          <w:spacing w:val="-3"/>
        </w:rPr>
        <w:t xml:space="preserve"> </w:t>
      </w:r>
      <w:r w:rsidR="6EF83AAD" w:rsidRPr="17F91AB1">
        <w:rPr>
          <w:rFonts w:ascii="Arial" w:hAnsi="Arial" w:cs="Arial"/>
          <w:spacing w:val="-3"/>
        </w:rPr>
        <w:t>Clinton Hospital, Inc.</w:t>
      </w:r>
      <w:r w:rsidRPr="17F91AB1">
        <w:rPr>
          <w:rFonts w:ascii="Arial" w:hAnsi="Arial" w:cs="Arial"/>
          <w:spacing w:val="-3"/>
        </w:rPr>
        <w:t xml:space="preserve">, </w:t>
      </w:r>
      <w:r w:rsidRPr="17F91AB1">
        <w:rPr>
          <w:rFonts w:ascii="Arial" w:hAnsi="Arial" w:cs="Arial"/>
        </w:rPr>
        <w:t xml:space="preserve">a response to our </w:t>
      </w:r>
      <w:r w:rsidR="4D91DEE9" w:rsidRPr="17F91AB1">
        <w:rPr>
          <w:rFonts w:ascii="Arial" w:hAnsi="Arial" w:cs="Arial"/>
        </w:rPr>
        <w:t xml:space="preserve">August 7, </w:t>
      </w:r>
      <w:r w:rsidR="1873D483" w:rsidRPr="17F91AB1">
        <w:rPr>
          <w:rFonts w:ascii="Arial" w:hAnsi="Arial" w:cs="Arial"/>
        </w:rPr>
        <w:t>2023,</w:t>
      </w:r>
      <w:r w:rsidRPr="17F91AB1">
        <w:rPr>
          <w:rFonts w:ascii="Arial" w:hAnsi="Arial" w:cs="Arial"/>
        </w:rPr>
        <w:t xml:space="preserve"> letter</w:t>
      </w:r>
      <w:r w:rsidR="26BD3E53" w:rsidRPr="17F91AB1">
        <w:rPr>
          <w:rFonts w:ascii="Arial" w:hAnsi="Arial" w:cs="Arial"/>
        </w:rPr>
        <w:t xml:space="preserve"> (the “Response”)</w:t>
      </w:r>
      <w:r w:rsidRPr="17F91AB1">
        <w:rPr>
          <w:rFonts w:ascii="Arial" w:hAnsi="Arial" w:cs="Arial"/>
        </w:rPr>
        <w:t xml:space="preserve"> indicating that </w:t>
      </w:r>
      <w:r w:rsidR="2266FDDC" w:rsidRPr="17F91AB1">
        <w:rPr>
          <w:rFonts w:ascii="Arial" w:hAnsi="Arial" w:cs="Arial"/>
        </w:rPr>
        <w:t>HealthAlliance</w:t>
      </w:r>
      <w:r w:rsidR="51AEB4F9" w:rsidRPr="17F91AB1">
        <w:rPr>
          <w:rFonts w:ascii="Arial" w:hAnsi="Arial" w:cs="Arial"/>
        </w:rPr>
        <w:t xml:space="preserve"> </w:t>
      </w:r>
      <w:r w:rsidR="2266FDDC" w:rsidRPr="17F91AB1">
        <w:rPr>
          <w:rFonts w:ascii="Arial" w:hAnsi="Arial" w:cs="Arial"/>
        </w:rPr>
        <w:t>-</w:t>
      </w:r>
      <w:r w:rsidR="51AEB4F9" w:rsidRPr="17F91AB1">
        <w:rPr>
          <w:rFonts w:ascii="Arial" w:hAnsi="Arial" w:cs="Arial"/>
        </w:rPr>
        <w:t xml:space="preserve"> </w:t>
      </w:r>
      <w:r w:rsidR="2266FDDC" w:rsidRPr="17F91AB1">
        <w:rPr>
          <w:rFonts w:ascii="Arial" w:hAnsi="Arial" w:cs="Arial"/>
        </w:rPr>
        <w:t>Clinton Hospital</w:t>
      </w:r>
      <w:r w:rsidR="007D7562">
        <w:rPr>
          <w:rFonts w:ascii="Arial" w:hAnsi="Arial" w:cs="Arial"/>
        </w:rPr>
        <w:t>,</w:t>
      </w:r>
      <w:r w:rsidR="2266FDDC" w:rsidRPr="17F91AB1">
        <w:rPr>
          <w:rFonts w:ascii="Arial" w:hAnsi="Arial" w:cs="Arial"/>
        </w:rPr>
        <w:t xml:space="preserve"> Leominster Campus</w:t>
      </w:r>
      <w:r w:rsidRPr="17F91AB1">
        <w:rPr>
          <w:rFonts w:ascii="Arial" w:hAnsi="Arial" w:cs="Arial"/>
        </w:rPr>
        <w:t xml:space="preserve"> (the “Hospital”) must file a plan with the Department detailing how access to services will be maintained following the discontinuation of </w:t>
      </w:r>
      <w:r w:rsidR="55B42B9A" w:rsidRPr="17F91AB1">
        <w:rPr>
          <w:rFonts w:ascii="Arial" w:hAnsi="Arial" w:cs="Arial"/>
        </w:rPr>
        <w:t>Maternal Newborn Service</w:t>
      </w:r>
      <w:r w:rsidR="0024051B">
        <w:rPr>
          <w:rFonts w:ascii="Arial" w:hAnsi="Arial" w:cs="Arial"/>
        </w:rPr>
        <w:t xml:space="preserve"> (the “Service”)</w:t>
      </w:r>
      <w:r w:rsidRPr="17F91AB1">
        <w:rPr>
          <w:rFonts w:ascii="Arial" w:hAnsi="Arial" w:cs="Arial"/>
        </w:rPr>
        <w:t>.</w:t>
      </w:r>
      <w:r w:rsidR="464EA133" w:rsidRPr="17F91AB1">
        <w:rPr>
          <w:rFonts w:ascii="Arial" w:hAnsi="Arial" w:cs="Arial"/>
        </w:rPr>
        <w:t xml:space="preserve"> This includes nineteen (19) licensed antepartum, labor and delivery, and postpartum beds, twenty-one (21) well-infant nursery</w:t>
      </w:r>
      <w:r w:rsidR="006C688A">
        <w:rPr>
          <w:rFonts w:ascii="Arial" w:hAnsi="Arial" w:cs="Arial"/>
        </w:rPr>
        <w:t xml:space="preserve"> </w:t>
      </w:r>
      <w:r w:rsidR="7A51CE7D" w:rsidRPr="17F91AB1">
        <w:rPr>
          <w:rFonts w:ascii="Arial" w:hAnsi="Arial" w:cs="Arial"/>
        </w:rPr>
        <w:t xml:space="preserve">bassinets </w:t>
      </w:r>
      <w:r w:rsidR="464EA133" w:rsidRPr="17F91AB1">
        <w:rPr>
          <w:rFonts w:ascii="Arial" w:hAnsi="Arial" w:cs="Arial"/>
        </w:rPr>
        <w:t>and an operating room</w:t>
      </w:r>
      <w:r w:rsidRPr="17F91AB1">
        <w:rPr>
          <w:rFonts w:ascii="Arial" w:hAnsi="Arial" w:cs="Arial"/>
        </w:rPr>
        <w:t>. Thank you for responding to our request in a timely manner.</w:t>
      </w:r>
    </w:p>
    <w:p w14:paraId="102B6689" w14:textId="77777777" w:rsidR="00B751A0" w:rsidRPr="006B29E9" w:rsidRDefault="00B751A0" w:rsidP="00B751A0">
      <w:pPr>
        <w:ind w:firstLine="720"/>
        <w:rPr>
          <w:rFonts w:ascii="Arial" w:hAnsi="Arial" w:cs="Arial"/>
          <w:szCs w:val="24"/>
        </w:rPr>
      </w:pPr>
    </w:p>
    <w:p w14:paraId="6C09595B" w14:textId="473BB22C" w:rsidR="00B751A0" w:rsidRPr="006B29E9" w:rsidRDefault="00B751A0" w:rsidP="00B751A0">
      <w:pPr>
        <w:rPr>
          <w:rFonts w:ascii="Arial" w:hAnsi="Arial" w:cs="Arial"/>
          <w:szCs w:val="24"/>
        </w:rPr>
      </w:pPr>
      <w:r w:rsidRPr="006F5A33">
        <w:rPr>
          <w:rFonts w:ascii="Arial" w:hAnsi="Arial" w:cs="Arial"/>
          <w:szCs w:val="24"/>
        </w:rPr>
        <w:t>Pursuant to</w:t>
      </w:r>
      <w:r>
        <w:rPr>
          <w:rFonts w:ascii="Arial" w:hAnsi="Arial" w:cs="Arial"/>
          <w:szCs w:val="24"/>
        </w:rPr>
        <w:t xml:space="preserve"> 1</w:t>
      </w:r>
      <w:r w:rsidRPr="006F5A33">
        <w:rPr>
          <w:rFonts w:ascii="Arial" w:hAnsi="Arial" w:cs="Arial"/>
          <w:szCs w:val="24"/>
        </w:rPr>
        <w:t>05 CMR 130.122(</w:t>
      </w:r>
      <w:r>
        <w:rPr>
          <w:rFonts w:ascii="Arial" w:hAnsi="Arial" w:cs="Arial"/>
          <w:szCs w:val="24"/>
        </w:rPr>
        <w:t>G</w:t>
      </w:r>
      <w:r w:rsidRPr="006F5A33">
        <w:rPr>
          <w:rFonts w:ascii="Arial" w:hAnsi="Arial" w:cs="Arial"/>
          <w:szCs w:val="24"/>
        </w:rPr>
        <w:t>) the Department has completed its review of the submitted access plan. As a result of this review, the Department has prepared the following comment</w:t>
      </w:r>
      <w:r>
        <w:rPr>
          <w:rFonts w:ascii="Arial" w:hAnsi="Arial" w:cs="Arial"/>
          <w:szCs w:val="24"/>
        </w:rPr>
        <w:t>s</w:t>
      </w:r>
      <w:r w:rsidRPr="006F5A33">
        <w:rPr>
          <w:rFonts w:ascii="Arial" w:hAnsi="Arial" w:cs="Arial"/>
          <w:szCs w:val="24"/>
        </w:rPr>
        <w:t>:</w:t>
      </w:r>
    </w:p>
    <w:p w14:paraId="3DB5D741" w14:textId="77777777" w:rsidR="00B751A0" w:rsidRPr="006B29E9" w:rsidRDefault="00B751A0" w:rsidP="00B751A0">
      <w:pPr>
        <w:pStyle w:val="PlainText"/>
        <w:ind w:left="1140"/>
        <w:rPr>
          <w:rFonts w:ascii="Arial" w:hAnsi="Arial" w:cs="Arial"/>
          <w:color w:val="000000"/>
          <w:sz w:val="24"/>
          <w:szCs w:val="24"/>
        </w:rPr>
      </w:pPr>
    </w:p>
    <w:p w14:paraId="4E0CBE72" w14:textId="77777777" w:rsidR="00A95B46" w:rsidRPr="00A95B46" w:rsidRDefault="00A61EED" w:rsidP="00A61EED">
      <w:pPr>
        <w:pStyle w:val="PlainText"/>
        <w:numPr>
          <w:ilvl w:val="0"/>
          <w:numId w:val="2"/>
        </w:numPr>
        <w:rPr>
          <w:rFonts w:ascii="Arial" w:hAnsi="Arial" w:cs="Arial"/>
          <w:b/>
          <w:bCs/>
          <w:color w:val="000000" w:themeColor="text1"/>
          <w:sz w:val="24"/>
          <w:szCs w:val="24"/>
        </w:rPr>
      </w:pPr>
      <w:r w:rsidRPr="2AB113FC">
        <w:rPr>
          <w:rFonts w:ascii="Arial" w:hAnsi="Arial" w:cs="Arial"/>
          <w:b/>
          <w:bCs/>
          <w:color w:val="000000" w:themeColor="text1"/>
          <w:sz w:val="24"/>
          <w:szCs w:val="24"/>
        </w:rPr>
        <w:t xml:space="preserve">Assessment of Transportation Needs: </w:t>
      </w:r>
      <w:r w:rsidRPr="2AB113FC">
        <w:rPr>
          <w:rFonts w:ascii="Arial" w:hAnsi="Arial" w:cs="Arial"/>
          <w:color w:val="000000" w:themeColor="text1"/>
          <w:sz w:val="24"/>
          <w:szCs w:val="24"/>
        </w:rPr>
        <w:t xml:space="preserve">In your response dated August 22, 2023, the Hospital stated it is </w:t>
      </w:r>
      <w:r>
        <w:rPr>
          <w:rFonts w:ascii="Arial" w:hAnsi="Arial" w:cs="Arial"/>
          <w:color w:val="000000" w:themeColor="text1"/>
          <w:sz w:val="24"/>
          <w:szCs w:val="24"/>
        </w:rPr>
        <w:t>developing</w:t>
      </w:r>
      <w:r w:rsidRPr="2AB113FC">
        <w:rPr>
          <w:rFonts w:ascii="Arial" w:hAnsi="Arial" w:cs="Arial"/>
          <w:color w:val="000000" w:themeColor="text1"/>
          <w:sz w:val="24"/>
          <w:szCs w:val="24"/>
        </w:rPr>
        <w:t xml:space="preserve"> a plan to address transportation needs for its patients after the closure of the Service; </w:t>
      </w:r>
      <w:r w:rsidRPr="2AB113FC">
        <w:rPr>
          <w:rFonts w:ascii="Arial" w:eastAsia="Arial" w:hAnsi="Arial" w:cs="Arial"/>
          <w:color w:val="000000" w:themeColor="text1"/>
          <w:sz w:val="24"/>
          <w:szCs w:val="24"/>
        </w:rPr>
        <w:t xml:space="preserve">however information was not provided on how the Hospital will assure ongoing access to the </w:t>
      </w:r>
      <w:r w:rsidR="0024051B">
        <w:rPr>
          <w:rFonts w:ascii="Arial" w:eastAsia="Arial" w:hAnsi="Arial" w:cs="Arial"/>
          <w:color w:val="000000" w:themeColor="text1"/>
          <w:sz w:val="24"/>
          <w:szCs w:val="24"/>
        </w:rPr>
        <w:t>S</w:t>
      </w:r>
      <w:r w:rsidRPr="2AB113FC">
        <w:rPr>
          <w:rFonts w:ascii="Arial" w:eastAsia="Arial" w:hAnsi="Arial" w:cs="Arial"/>
          <w:color w:val="000000" w:themeColor="text1"/>
          <w:sz w:val="24"/>
          <w:szCs w:val="24"/>
        </w:rPr>
        <w:t>ervice, as required by MGL c. 111, s. 51</w:t>
      </w:r>
      <w:proofErr w:type="gramStart"/>
      <w:r w:rsidRPr="2AB113FC">
        <w:rPr>
          <w:rFonts w:ascii="Arial" w:eastAsia="Arial" w:hAnsi="Arial" w:cs="Arial"/>
          <w:color w:val="000000" w:themeColor="text1"/>
          <w:sz w:val="24"/>
          <w:szCs w:val="24"/>
        </w:rPr>
        <w:t>G(</w:t>
      </w:r>
      <w:proofErr w:type="gramEnd"/>
      <w:r w:rsidRPr="2AB113FC">
        <w:rPr>
          <w:rFonts w:ascii="Arial" w:eastAsia="Arial" w:hAnsi="Arial" w:cs="Arial"/>
          <w:color w:val="000000" w:themeColor="text1"/>
          <w:sz w:val="24"/>
          <w:szCs w:val="24"/>
        </w:rPr>
        <w:t>4) and 105 CMR 130.122</w:t>
      </w:r>
      <w:r w:rsidRPr="2AB113FC">
        <w:rPr>
          <w:rFonts w:ascii="Arial" w:hAnsi="Arial" w:cs="Arial"/>
          <w:color w:val="000000" w:themeColor="text1"/>
          <w:sz w:val="24"/>
          <w:szCs w:val="24"/>
        </w:rPr>
        <w:t xml:space="preserve">. The Department is concerned that a plan to meet the transportation needs of the patients in the Hospital’s service area post discontinuance of the Service has not been developed fully and provided to the Department, and from the Hospital’s August 22, </w:t>
      </w:r>
      <w:proofErr w:type="gramStart"/>
      <w:r w:rsidRPr="2AB113FC">
        <w:rPr>
          <w:rFonts w:ascii="Arial" w:hAnsi="Arial" w:cs="Arial"/>
          <w:color w:val="000000" w:themeColor="text1"/>
          <w:sz w:val="24"/>
          <w:szCs w:val="24"/>
        </w:rPr>
        <w:t>2023</w:t>
      </w:r>
      <w:proofErr w:type="gramEnd"/>
      <w:r w:rsidRPr="2AB113FC">
        <w:rPr>
          <w:rFonts w:ascii="Arial" w:hAnsi="Arial" w:cs="Arial"/>
          <w:color w:val="000000" w:themeColor="text1"/>
          <w:sz w:val="24"/>
          <w:szCs w:val="24"/>
        </w:rPr>
        <w:t xml:space="preserve"> letter it does not appear the </w:t>
      </w:r>
    </w:p>
    <w:p w14:paraId="5C4F66E6" w14:textId="77777777" w:rsidR="00A95B46" w:rsidRDefault="00A95B46" w:rsidP="00A95B46">
      <w:pPr>
        <w:pStyle w:val="PlainText"/>
        <w:ind w:left="1080"/>
        <w:rPr>
          <w:rFonts w:ascii="Arial" w:hAnsi="Arial" w:cs="Arial"/>
          <w:b/>
          <w:bCs/>
          <w:color w:val="000000" w:themeColor="text1"/>
          <w:sz w:val="24"/>
          <w:szCs w:val="24"/>
        </w:rPr>
      </w:pPr>
    </w:p>
    <w:p w14:paraId="377E0EC1" w14:textId="77777777" w:rsidR="00A95B46" w:rsidRDefault="00A95B46" w:rsidP="00A95B46">
      <w:pPr>
        <w:pStyle w:val="PlainText"/>
        <w:ind w:left="1080"/>
        <w:rPr>
          <w:rFonts w:ascii="Arial" w:hAnsi="Arial" w:cs="Arial"/>
          <w:b/>
          <w:bCs/>
          <w:color w:val="000000" w:themeColor="text1"/>
          <w:sz w:val="24"/>
          <w:szCs w:val="24"/>
        </w:rPr>
      </w:pPr>
    </w:p>
    <w:p w14:paraId="6E43074D" w14:textId="6D2B76EB" w:rsidR="00A61EED" w:rsidRPr="0053049B" w:rsidRDefault="00A61EED" w:rsidP="00A95B46">
      <w:pPr>
        <w:pStyle w:val="PlainText"/>
        <w:ind w:left="1080"/>
        <w:rPr>
          <w:rFonts w:ascii="Arial" w:hAnsi="Arial" w:cs="Arial"/>
          <w:b/>
          <w:bCs/>
          <w:color w:val="000000" w:themeColor="text1"/>
          <w:sz w:val="24"/>
          <w:szCs w:val="24"/>
        </w:rPr>
      </w:pPr>
      <w:r w:rsidRPr="2AB113FC">
        <w:rPr>
          <w:rFonts w:ascii="Arial" w:hAnsi="Arial" w:cs="Arial"/>
          <w:color w:val="000000" w:themeColor="text1"/>
          <w:sz w:val="24"/>
          <w:szCs w:val="24"/>
        </w:rPr>
        <w:t xml:space="preserve">complete plan would be available for Department review prior to the indicated closure date of September 23, 2023.  The Department </w:t>
      </w:r>
      <w:r w:rsidRPr="2AB113FC">
        <w:rPr>
          <w:rFonts w:ascii="Arial" w:eastAsia="Arial" w:hAnsi="Arial" w:cs="Arial"/>
          <w:color w:val="000000" w:themeColor="text1"/>
          <w:sz w:val="24"/>
          <w:szCs w:val="24"/>
        </w:rPr>
        <w:t xml:space="preserve">has determined your Response does not meaningfully address the statutory and regulatory requirements noted above, and requests </w:t>
      </w:r>
      <w:r w:rsidRPr="2AB113FC">
        <w:rPr>
          <w:rFonts w:ascii="Arial" w:hAnsi="Arial" w:cs="Arial"/>
          <w:color w:val="000000" w:themeColor="text1"/>
          <w:sz w:val="24"/>
          <w:szCs w:val="24"/>
        </w:rPr>
        <w:t xml:space="preserve">additional detailed information on 1) what transportation barriers exist currently, how these barriers were determined, and how they will be addressed 2) timing for availability of the transportation plan to the Department prior to </w:t>
      </w:r>
      <w:r w:rsidR="0024051B">
        <w:rPr>
          <w:rFonts w:ascii="Arial" w:hAnsi="Arial" w:cs="Arial"/>
          <w:color w:val="000000" w:themeColor="text1"/>
          <w:sz w:val="24"/>
          <w:szCs w:val="24"/>
        </w:rPr>
        <w:t>S</w:t>
      </w:r>
      <w:r w:rsidRPr="2AB113FC">
        <w:rPr>
          <w:rFonts w:ascii="Arial" w:hAnsi="Arial" w:cs="Arial"/>
          <w:color w:val="000000" w:themeColor="text1"/>
          <w:sz w:val="24"/>
          <w:szCs w:val="24"/>
        </w:rPr>
        <w:t xml:space="preserve">ervice closure, and 3) confirmation these transportation services will remain available for patients and families going forward.  Additionally, the Hospital’s response indicated you intend to contract with the local regional transit authority, Montachusett Regional Transit Authority (MART).  Please confirm the Hospital intends to complete the contract with MART prior to the specified closure date, and what alternate mechanism for regional transportation will be if the contract is not completed prior to the specified closure date. </w:t>
      </w:r>
    </w:p>
    <w:p w14:paraId="09BBF1D1" w14:textId="77777777" w:rsidR="00A61EED" w:rsidRDefault="00A61EED" w:rsidP="0053049B">
      <w:pPr>
        <w:pStyle w:val="PlainText"/>
        <w:ind w:left="1080"/>
        <w:rPr>
          <w:rFonts w:ascii="Arial" w:hAnsi="Arial" w:cs="Arial"/>
          <w:b/>
          <w:bCs/>
          <w:color w:val="000000" w:themeColor="text1"/>
          <w:sz w:val="24"/>
          <w:szCs w:val="24"/>
        </w:rPr>
      </w:pPr>
    </w:p>
    <w:p w14:paraId="6AD60B72" w14:textId="13AE5287" w:rsidR="00B751A0" w:rsidRPr="00A61EED" w:rsidRDefault="3B31A38A" w:rsidP="0053049B">
      <w:pPr>
        <w:pStyle w:val="PlainText"/>
        <w:numPr>
          <w:ilvl w:val="0"/>
          <w:numId w:val="2"/>
        </w:numPr>
        <w:rPr>
          <w:rFonts w:ascii="Arial" w:hAnsi="Arial" w:cs="Arial"/>
          <w:b/>
          <w:color w:val="000000"/>
          <w:sz w:val="24"/>
          <w:szCs w:val="24"/>
        </w:rPr>
      </w:pPr>
      <w:r w:rsidRPr="2AB113FC">
        <w:rPr>
          <w:rFonts w:ascii="Arial" w:hAnsi="Arial" w:cs="Arial"/>
          <w:b/>
          <w:bCs/>
          <w:color w:val="000000" w:themeColor="text1"/>
          <w:sz w:val="24"/>
          <w:szCs w:val="24"/>
        </w:rPr>
        <w:t>Location and Service Capacity of Alternative Delivery Sites</w:t>
      </w:r>
      <w:r w:rsidR="33F8EAF9" w:rsidRPr="2AB113FC">
        <w:rPr>
          <w:rFonts w:ascii="Arial" w:hAnsi="Arial" w:cs="Arial"/>
          <w:b/>
          <w:bCs/>
          <w:color w:val="000000" w:themeColor="text1"/>
          <w:sz w:val="24"/>
          <w:szCs w:val="24"/>
        </w:rPr>
        <w:t>:</w:t>
      </w:r>
      <w:r w:rsidR="33F8EAF9" w:rsidRPr="2AB113FC">
        <w:rPr>
          <w:rFonts w:ascii="Arial" w:hAnsi="Arial" w:cs="Arial"/>
          <w:color w:val="000000" w:themeColor="text1"/>
          <w:sz w:val="24"/>
          <w:szCs w:val="24"/>
        </w:rPr>
        <w:t xml:space="preserve"> </w:t>
      </w:r>
      <w:r w:rsidR="3869E065" w:rsidRPr="2AB113FC">
        <w:rPr>
          <w:rFonts w:ascii="Arial" w:hAnsi="Arial" w:cs="Arial"/>
          <w:color w:val="000000" w:themeColor="text1"/>
          <w:sz w:val="24"/>
          <w:szCs w:val="24"/>
        </w:rPr>
        <w:t xml:space="preserve">In your response dated August 22, 2023, the </w:t>
      </w:r>
      <w:r w:rsidR="5F8E4593" w:rsidRPr="2AB113FC">
        <w:rPr>
          <w:rFonts w:ascii="Arial" w:hAnsi="Arial" w:cs="Arial"/>
          <w:color w:val="000000" w:themeColor="text1"/>
          <w:sz w:val="24"/>
          <w:szCs w:val="24"/>
        </w:rPr>
        <w:t xml:space="preserve">Hospital provided data which included, among </w:t>
      </w:r>
      <w:r w:rsidR="79BD5B23" w:rsidRPr="2AB113FC">
        <w:rPr>
          <w:rFonts w:ascii="Arial" w:hAnsi="Arial" w:cs="Arial"/>
          <w:color w:val="000000" w:themeColor="text1"/>
          <w:sz w:val="24"/>
          <w:szCs w:val="24"/>
        </w:rPr>
        <w:t xml:space="preserve">other metrics, </w:t>
      </w:r>
      <w:r w:rsidR="652EBF83" w:rsidRPr="2AB113FC">
        <w:rPr>
          <w:rFonts w:ascii="Arial" w:hAnsi="Arial" w:cs="Arial"/>
          <w:color w:val="000000" w:themeColor="text1"/>
          <w:sz w:val="24"/>
          <w:szCs w:val="24"/>
        </w:rPr>
        <w:t xml:space="preserve">information on </w:t>
      </w:r>
      <w:r w:rsidR="79BD5B23" w:rsidRPr="2AB113FC">
        <w:rPr>
          <w:rFonts w:ascii="Arial" w:hAnsi="Arial" w:cs="Arial"/>
          <w:color w:val="000000" w:themeColor="text1"/>
          <w:sz w:val="24"/>
          <w:szCs w:val="24"/>
        </w:rPr>
        <w:t xml:space="preserve">licensed beds and occupancy rates at alternative sites. </w:t>
      </w:r>
      <w:r w:rsidR="68F857A8" w:rsidRPr="2AB113FC">
        <w:rPr>
          <w:rFonts w:ascii="Arial" w:hAnsi="Arial" w:cs="Arial"/>
          <w:color w:val="000000" w:themeColor="text1"/>
          <w:sz w:val="24"/>
          <w:szCs w:val="24"/>
        </w:rPr>
        <w:t>In response to the Department’s comment on staffing, the Hospital</w:t>
      </w:r>
      <w:r w:rsidR="3A2C87D6" w:rsidRPr="2AB113FC">
        <w:rPr>
          <w:rFonts w:ascii="Arial" w:hAnsi="Arial" w:cs="Arial"/>
          <w:color w:val="000000" w:themeColor="text1"/>
          <w:sz w:val="24"/>
          <w:szCs w:val="24"/>
        </w:rPr>
        <w:t xml:space="preserve"> indicated </w:t>
      </w:r>
      <w:r w:rsidR="1601FBFA" w:rsidRPr="2AB113FC">
        <w:rPr>
          <w:rFonts w:ascii="Arial" w:hAnsi="Arial" w:cs="Arial"/>
          <w:color w:val="000000" w:themeColor="text1"/>
          <w:sz w:val="24"/>
          <w:szCs w:val="24"/>
        </w:rPr>
        <w:t>staffing</w:t>
      </w:r>
      <w:r w:rsidR="1FF02DD3" w:rsidRPr="2AB113FC">
        <w:rPr>
          <w:rFonts w:ascii="Arial" w:hAnsi="Arial" w:cs="Arial"/>
          <w:color w:val="000000" w:themeColor="text1"/>
          <w:sz w:val="24"/>
          <w:szCs w:val="24"/>
        </w:rPr>
        <w:t xml:space="preserve"> challenges are </w:t>
      </w:r>
      <w:r w:rsidR="6AF8A4A7" w:rsidRPr="2AB113FC">
        <w:rPr>
          <w:rFonts w:ascii="Arial" w:hAnsi="Arial" w:cs="Arial"/>
          <w:color w:val="000000" w:themeColor="text1"/>
          <w:sz w:val="24"/>
          <w:szCs w:val="24"/>
        </w:rPr>
        <w:t>a</w:t>
      </w:r>
      <w:r w:rsidR="16E089DE" w:rsidRPr="2AB113FC">
        <w:rPr>
          <w:rFonts w:ascii="Arial" w:hAnsi="Arial" w:cs="Arial"/>
          <w:color w:val="000000" w:themeColor="text1"/>
          <w:sz w:val="24"/>
          <w:szCs w:val="24"/>
        </w:rPr>
        <w:t xml:space="preserve"> </w:t>
      </w:r>
      <w:r w:rsidR="1FF02DD3" w:rsidRPr="2AB113FC">
        <w:rPr>
          <w:rFonts w:ascii="Arial" w:hAnsi="Arial" w:cs="Arial"/>
          <w:color w:val="000000" w:themeColor="text1"/>
          <w:sz w:val="24"/>
          <w:szCs w:val="24"/>
        </w:rPr>
        <w:t>“we</w:t>
      </w:r>
      <w:r w:rsidR="76077C94" w:rsidRPr="2AB113FC">
        <w:rPr>
          <w:rFonts w:ascii="Arial" w:hAnsi="Arial" w:cs="Arial"/>
          <w:color w:val="000000" w:themeColor="text1"/>
          <w:sz w:val="24"/>
          <w:szCs w:val="24"/>
        </w:rPr>
        <w:t>ll-documented, nation-wide problem,” and</w:t>
      </w:r>
      <w:r w:rsidR="3B772C4E" w:rsidRPr="2AB113FC">
        <w:rPr>
          <w:rFonts w:ascii="Arial" w:hAnsi="Arial" w:cs="Arial"/>
          <w:color w:val="000000" w:themeColor="text1"/>
          <w:sz w:val="24"/>
          <w:szCs w:val="24"/>
        </w:rPr>
        <w:t xml:space="preserve"> further elaborated, </w:t>
      </w:r>
      <w:r w:rsidR="16E089DE" w:rsidRPr="2AB113FC">
        <w:rPr>
          <w:rFonts w:ascii="Arial" w:hAnsi="Arial" w:cs="Arial"/>
          <w:color w:val="000000" w:themeColor="text1"/>
          <w:sz w:val="24"/>
          <w:szCs w:val="24"/>
        </w:rPr>
        <w:t>“</w:t>
      </w:r>
      <w:r w:rsidR="1843C6B9" w:rsidRPr="2AB113FC">
        <w:rPr>
          <w:rFonts w:ascii="Arial" w:hAnsi="Arial" w:cs="Arial"/>
          <w:color w:val="000000" w:themeColor="text1"/>
          <w:sz w:val="24"/>
          <w:szCs w:val="24"/>
        </w:rPr>
        <w:t>The challenges are further exacerbated for small community</w:t>
      </w:r>
      <w:r w:rsidR="34318DD6" w:rsidRPr="2AB113FC">
        <w:rPr>
          <w:rFonts w:ascii="Arial" w:hAnsi="Arial" w:cs="Arial"/>
          <w:color w:val="000000" w:themeColor="text1"/>
          <w:sz w:val="24"/>
          <w:szCs w:val="24"/>
        </w:rPr>
        <w:t xml:space="preserve">-based programs such as the one at the Hospital…” </w:t>
      </w:r>
      <w:r w:rsidR="240893C6" w:rsidRPr="2AB113FC">
        <w:rPr>
          <w:rFonts w:ascii="Arial" w:hAnsi="Arial" w:cs="Arial"/>
          <w:color w:val="000000" w:themeColor="text1"/>
          <w:sz w:val="24"/>
          <w:szCs w:val="24"/>
        </w:rPr>
        <w:t xml:space="preserve">The Department requests clarification on how </w:t>
      </w:r>
      <w:r w:rsidR="0B0BD02B" w:rsidRPr="2AB113FC">
        <w:rPr>
          <w:rFonts w:ascii="Arial" w:hAnsi="Arial" w:cs="Arial"/>
          <w:color w:val="000000" w:themeColor="text1"/>
          <w:sz w:val="24"/>
          <w:szCs w:val="24"/>
        </w:rPr>
        <w:t xml:space="preserve">staffing challenges affect </w:t>
      </w:r>
      <w:proofErr w:type="gramStart"/>
      <w:r w:rsidR="0726A94B" w:rsidRPr="2AB113FC">
        <w:rPr>
          <w:rFonts w:ascii="Arial" w:hAnsi="Arial" w:cs="Arial"/>
          <w:color w:val="000000" w:themeColor="text1"/>
          <w:sz w:val="24"/>
          <w:szCs w:val="24"/>
        </w:rPr>
        <w:t>all of</w:t>
      </w:r>
      <w:proofErr w:type="gramEnd"/>
      <w:r w:rsidR="0726A94B" w:rsidRPr="2AB113FC">
        <w:rPr>
          <w:rFonts w:ascii="Arial" w:hAnsi="Arial" w:cs="Arial"/>
          <w:color w:val="000000" w:themeColor="text1"/>
          <w:sz w:val="24"/>
          <w:szCs w:val="24"/>
        </w:rPr>
        <w:t xml:space="preserve"> the identified </w:t>
      </w:r>
      <w:r w:rsidR="0B0BD02B" w:rsidRPr="2AB113FC">
        <w:rPr>
          <w:rFonts w:ascii="Arial" w:hAnsi="Arial" w:cs="Arial"/>
          <w:color w:val="000000" w:themeColor="text1"/>
          <w:sz w:val="24"/>
          <w:szCs w:val="24"/>
        </w:rPr>
        <w:t xml:space="preserve">alternate sites listed and impact the occupancy and availability of services at these sites. </w:t>
      </w:r>
    </w:p>
    <w:p w14:paraId="4AE2B80E" w14:textId="4EF54B51" w:rsidR="2AB113FC" w:rsidRDefault="2AB113FC" w:rsidP="006C688A">
      <w:pPr>
        <w:pStyle w:val="PlainText"/>
        <w:rPr>
          <w:b/>
          <w:bCs/>
          <w:color w:val="000000" w:themeColor="text1"/>
        </w:rPr>
      </w:pPr>
    </w:p>
    <w:p w14:paraId="37095656" w14:textId="28BA7BC4" w:rsidR="3418FCDE" w:rsidRPr="006C688A" w:rsidRDefault="3418FCDE" w:rsidP="006C688A">
      <w:pPr>
        <w:pStyle w:val="PlainText"/>
        <w:numPr>
          <w:ilvl w:val="0"/>
          <w:numId w:val="2"/>
        </w:numPr>
        <w:rPr>
          <w:rFonts w:ascii="Arial" w:hAnsi="Arial" w:cs="Arial"/>
          <w:color w:val="000000" w:themeColor="text1"/>
          <w:sz w:val="24"/>
          <w:szCs w:val="24"/>
        </w:rPr>
      </w:pPr>
      <w:r w:rsidRPr="2AB113FC">
        <w:rPr>
          <w:rFonts w:ascii="Arial" w:hAnsi="Arial" w:cs="Arial"/>
          <w:b/>
          <w:bCs/>
          <w:color w:val="000000" w:themeColor="text1"/>
          <w:sz w:val="24"/>
          <w:szCs w:val="24"/>
        </w:rPr>
        <w:t xml:space="preserve">Protocol that describes how patient’s will access the services at alternative delivery sites:  </w:t>
      </w:r>
      <w:r w:rsidR="006C688A">
        <w:rPr>
          <w:rFonts w:ascii="Arial" w:hAnsi="Arial" w:cs="Arial"/>
          <w:color w:val="000000" w:themeColor="text1"/>
          <w:sz w:val="24"/>
          <w:szCs w:val="24"/>
        </w:rPr>
        <w:t xml:space="preserve">In your response dated August 22, 2023, the Hospital stated that patients can choose to deliver at </w:t>
      </w:r>
      <w:r w:rsidR="002C4D88">
        <w:rPr>
          <w:rFonts w:ascii="Arial" w:hAnsi="Arial" w:cs="Arial"/>
          <w:color w:val="000000" w:themeColor="text1"/>
          <w:sz w:val="24"/>
          <w:szCs w:val="24"/>
        </w:rPr>
        <w:t>UMass Memorial Medical Center (</w:t>
      </w:r>
      <w:r w:rsidR="006C688A">
        <w:rPr>
          <w:rFonts w:ascii="Arial" w:hAnsi="Arial" w:cs="Arial"/>
          <w:color w:val="000000" w:themeColor="text1"/>
          <w:sz w:val="24"/>
          <w:szCs w:val="24"/>
        </w:rPr>
        <w:t xml:space="preserve">the </w:t>
      </w:r>
      <w:r w:rsidR="002C4D88">
        <w:rPr>
          <w:rFonts w:ascii="Arial" w:hAnsi="Arial" w:cs="Arial"/>
          <w:color w:val="000000" w:themeColor="text1"/>
          <w:sz w:val="24"/>
          <w:szCs w:val="24"/>
        </w:rPr>
        <w:t>“</w:t>
      </w:r>
      <w:r w:rsidR="006C688A">
        <w:rPr>
          <w:rFonts w:ascii="Arial" w:hAnsi="Arial" w:cs="Arial"/>
          <w:color w:val="000000" w:themeColor="text1"/>
          <w:sz w:val="24"/>
          <w:szCs w:val="24"/>
        </w:rPr>
        <w:t>Medical Center</w:t>
      </w:r>
      <w:r w:rsidR="002C4D88">
        <w:rPr>
          <w:rFonts w:ascii="Arial" w:hAnsi="Arial" w:cs="Arial"/>
          <w:color w:val="000000" w:themeColor="text1"/>
          <w:sz w:val="24"/>
          <w:szCs w:val="24"/>
        </w:rPr>
        <w:t>”)</w:t>
      </w:r>
      <w:r w:rsidR="006C688A">
        <w:rPr>
          <w:rFonts w:ascii="Arial" w:hAnsi="Arial" w:cs="Arial"/>
          <w:color w:val="000000" w:themeColor="text1"/>
          <w:sz w:val="24"/>
          <w:szCs w:val="24"/>
        </w:rPr>
        <w:t>, or at one of the other hospitals that offer inpatient maternity services</w:t>
      </w:r>
      <w:r w:rsidR="0024051B">
        <w:rPr>
          <w:rFonts w:ascii="Arial" w:hAnsi="Arial" w:cs="Arial"/>
          <w:color w:val="000000" w:themeColor="text1"/>
          <w:sz w:val="24"/>
          <w:szCs w:val="24"/>
        </w:rPr>
        <w:t>.</w:t>
      </w:r>
      <w:r w:rsidR="006C688A">
        <w:rPr>
          <w:rFonts w:ascii="Arial" w:hAnsi="Arial" w:cs="Arial"/>
          <w:color w:val="000000" w:themeColor="text1"/>
          <w:sz w:val="24"/>
          <w:szCs w:val="24"/>
        </w:rPr>
        <w:t xml:space="preserve">  Please provide the Department information on how the Hospital has and will continue to engage the Medical Center and other hospitals to ensure the continued availability of capacity to accept the Hospital’s projected births.</w:t>
      </w:r>
    </w:p>
    <w:p w14:paraId="07D6D4BD" w14:textId="77777777" w:rsidR="00B751A0" w:rsidRDefault="00B751A0" w:rsidP="00B751A0">
      <w:pPr>
        <w:pStyle w:val="ListParagraph"/>
        <w:rPr>
          <w:rFonts w:ascii="Arial" w:hAnsi="Arial" w:cs="Arial"/>
          <w:b/>
          <w:color w:val="000000"/>
          <w:szCs w:val="24"/>
        </w:rPr>
      </w:pPr>
    </w:p>
    <w:p w14:paraId="78B2B1F9" w14:textId="22567DF5" w:rsidR="000372C8" w:rsidRPr="00A95B46" w:rsidRDefault="0B735858" w:rsidP="2AB113FC">
      <w:pPr>
        <w:pStyle w:val="PlainText"/>
        <w:numPr>
          <w:ilvl w:val="0"/>
          <w:numId w:val="2"/>
        </w:numPr>
        <w:rPr>
          <w:rFonts w:ascii="Arial" w:hAnsi="Arial" w:cs="Arial"/>
          <w:b/>
          <w:bCs/>
          <w:color w:val="000000"/>
          <w:sz w:val="24"/>
          <w:szCs w:val="24"/>
        </w:rPr>
      </w:pPr>
      <w:r w:rsidRPr="2AB113FC">
        <w:rPr>
          <w:rFonts w:ascii="Arial" w:hAnsi="Arial" w:cs="Arial"/>
          <w:b/>
          <w:bCs/>
          <w:color w:val="000000" w:themeColor="text1"/>
          <w:sz w:val="24"/>
          <w:szCs w:val="24"/>
        </w:rPr>
        <w:t xml:space="preserve">Ambulance Service Availability: </w:t>
      </w:r>
      <w:r w:rsidR="4C7B8ECE" w:rsidRPr="2AB113FC">
        <w:rPr>
          <w:rFonts w:ascii="Arial" w:hAnsi="Arial" w:cs="Arial"/>
          <w:color w:val="000000" w:themeColor="text1"/>
          <w:sz w:val="24"/>
          <w:szCs w:val="24"/>
        </w:rPr>
        <w:t>In your response dated August 22, 2023</w:t>
      </w:r>
      <w:r w:rsidR="069A4BEA" w:rsidRPr="2AB113FC">
        <w:rPr>
          <w:rFonts w:ascii="Arial" w:hAnsi="Arial" w:cs="Arial"/>
          <w:color w:val="000000" w:themeColor="text1"/>
          <w:sz w:val="24"/>
          <w:szCs w:val="24"/>
        </w:rPr>
        <w:t>, the Hospital state</w:t>
      </w:r>
      <w:r w:rsidR="1CACBF44" w:rsidRPr="2AB113FC">
        <w:rPr>
          <w:rFonts w:ascii="Arial" w:hAnsi="Arial" w:cs="Arial"/>
          <w:color w:val="000000" w:themeColor="text1"/>
          <w:sz w:val="24"/>
          <w:szCs w:val="24"/>
        </w:rPr>
        <w:t>d</w:t>
      </w:r>
      <w:r w:rsidR="069A4BEA" w:rsidRPr="2AB113FC">
        <w:rPr>
          <w:rFonts w:ascii="Arial" w:hAnsi="Arial" w:cs="Arial"/>
          <w:color w:val="000000" w:themeColor="text1"/>
          <w:sz w:val="24"/>
          <w:szCs w:val="24"/>
        </w:rPr>
        <w:t xml:space="preserve"> it has met with EMS providers and the Central Mass EMS Corporation (CME</w:t>
      </w:r>
      <w:r w:rsidR="521D225A" w:rsidRPr="2AB113FC">
        <w:rPr>
          <w:rFonts w:ascii="Arial" w:hAnsi="Arial" w:cs="Arial"/>
          <w:color w:val="000000" w:themeColor="text1"/>
          <w:sz w:val="24"/>
          <w:szCs w:val="24"/>
        </w:rPr>
        <w:t>MSC</w:t>
      </w:r>
      <w:r w:rsidR="069A4BEA" w:rsidRPr="2AB113FC">
        <w:rPr>
          <w:rFonts w:ascii="Arial" w:hAnsi="Arial" w:cs="Arial"/>
          <w:color w:val="000000" w:themeColor="text1"/>
          <w:sz w:val="24"/>
          <w:szCs w:val="24"/>
        </w:rPr>
        <w:t xml:space="preserve">) several times to discuss </w:t>
      </w:r>
      <w:r w:rsidR="6A939DA9" w:rsidRPr="2AB113FC">
        <w:rPr>
          <w:rFonts w:ascii="Arial" w:hAnsi="Arial" w:cs="Arial"/>
          <w:color w:val="000000" w:themeColor="text1"/>
          <w:sz w:val="24"/>
          <w:szCs w:val="24"/>
        </w:rPr>
        <w:t>the potential</w:t>
      </w:r>
      <w:r w:rsidR="069A4BEA" w:rsidRPr="2AB113FC">
        <w:rPr>
          <w:rFonts w:ascii="Arial" w:hAnsi="Arial" w:cs="Arial"/>
          <w:color w:val="000000" w:themeColor="text1"/>
          <w:sz w:val="24"/>
          <w:szCs w:val="24"/>
        </w:rPr>
        <w:t xml:space="preserve"> impact of closing </w:t>
      </w:r>
      <w:r w:rsidR="0024051B">
        <w:rPr>
          <w:rFonts w:ascii="Arial" w:hAnsi="Arial" w:cs="Arial"/>
          <w:color w:val="000000" w:themeColor="text1"/>
          <w:sz w:val="24"/>
          <w:szCs w:val="24"/>
        </w:rPr>
        <w:t xml:space="preserve">the </w:t>
      </w:r>
      <w:r w:rsidR="5F33A605" w:rsidRPr="2AB113FC">
        <w:rPr>
          <w:rFonts w:ascii="Arial" w:hAnsi="Arial" w:cs="Arial"/>
          <w:color w:val="000000" w:themeColor="text1"/>
          <w:sz w:val="24"/>
          <w:szCs w:val="24"/>
        </w:rPr>
        <w:t>Service</w:t>
      </w:r>
      <w:r w:rsidR="7F776978" w:rsidRPr="2AB113FC">
        <w:rPr>
          <w:rFonts w:ascii="Arial" w:hAnsi="Arial" w:cs="Arial"/>
          <w:color w:val="000000" w:themeColor="text1"/>
          <w:sz w:val="24"/>
          <w:szCs w:val="24"/>
        </w:rPr>
        <w:t xml:space="preserve">. </w:t>
      </w:r>
      <w:r w:rsidR="0A8954EB" w:rsidRPr="2AB113FC">
        <w:rPr>
          <w:rFonts w:ascii="Arial" w:hAnsi="Arial" w:cs="Arial"/>
          <w:color w:val="000000" w:themeColor="text1"/>
          <w:sz w:val="24"/>
          <w:szCs w:val="24"/>
        </w:rPr>
        <w:t xml:space="preserve">The Department requests information </w:t>
      </w:r>
      <w:r w:rsidR="396307A4" w:rsidRPr="2AB113FC">
        <w:rPr>
          <w:rFonts w:ascii="Arial" w:hAnsi="Arial" w:cs="Arial"/>
          <w:color w:val="000000" w:themeColor="text1"/>
          <w:sz w:val="24"/>
          <w:szCs w:val="24"/>
        </w:rPr>
        <w:t>summarizing the meetings</w:t>
      </w:r>
      <w:r w:rsidR="3C75BF38" w:rsidRPr="2AB113FC">
        <w:rPr>
          <w:rFonts w:ascii="Arial" w:hAnsi="Arial" w:cs="Arial"/>
          <w:color w:val="000000" w:themeColor="text1"/>
          <w:sz w:val="24"/>
          <w:szCs w:val="24"/>
        </w:rPr>
        <w:t xml:space="preserve"> and </w:t>
      </w:r>
      <w:r w:rsidR="7B1AA469" w:rsidRPr="2AB113FC">
        <w:rPr>
          <w:rFonts w:ascii="Arial" w:hAnsi="Arial" w:cs="Arial"/>
          <w:color w:val="000000" w:themeColor="text1"/>
          <w:sz w:val="24"/>
          <w:szCs w:val="24"/>
        </w:rPr>
        <w:t xml:space="preserve">describing </w:t>
      </w:r>
      <w:r w:rsidR="3C75BF38" w:rsidRPr="2AB113FC">
        <w:rPr>
          <w:rFonts w:ascii="Arial" w:hAnsi="Arial" w:cs="Arial"/>
          <w:color w:val="000000" w:themeColor="text1"/>
          <w:sz w:val="24"/>
          <w:szCs w:val="24"/>
        </w:rPr>
        <w:t>action steps you are taking to addres</w:t>
      </w:r>
      <w:r w:rsidR="00EFB493" w:rsidRPr="2AB113FC">
        <w:rPr>
          <w:rFonts w:ascii="Arial" w:hAnsi="Arial" w:cs="Arial"/>
          <w:color w:val="000000" w:themeColor="text1"/>
          <w:sz w:val="24"/>
          <w:szCs w:val="24"/>
        </w:rPr>
        <w:t>s EMS providers and CMEMS</w:t>
      </w:r>
      <w:r w:rsidR="592A54A2" w:rsidRPr="2AB113FC">
        <w:rPr>
          <w:rFonts w:ascii="Arial" w:hAnsi="Arial" w:cs="Arial"/>
          <w:color w:val="000000" w:themeColor="text1"/>
          <w:sz w:val="24"/>
          <w:szCs w:val="24"/>
        </w:rPr>
        <w:t>C</w:t>
      </w:r>
      <w:r w:rsidR="00EFB493" w:rsidRPr="2AB113FC">
        <w:rPr>
          <w:rFonts w:ascii="Arial" w:hAnsi="Arial" w:cs="Arial"/>
          <w:color w:val="000000" w:themeColor="text1"/>
          <w:sz w:val="24"/>
          <w:szCs w:val="24"/>
        </w:rPr>
        <w:t xml:space="preserve"> </w:t>
      </w:r>
      <w:r w:rsidR="255AF6DA" w:rsidRPr="2AB113FC">
        <w:rPr>
          <w:rFonts w:ascii="Arial" w:hAnsi="Arial" w:cs="Arial"/>
          <w:color w:val="000000" w:themeColor="text1"/>
          <w:sz w:val="24"/>
          <w:szCs w:val="24"/>
        </w:rPr>
        <w:t xml:space="preserve">feedback and </w:t>
      </w:r>
      <w:r w:rsidR="00EFB493" w:rsidRPr="2AB113FC">
        <w:rPr>
          <w:rFonts w:ascii="Arial" w:hAnsi="Arial" w:cs="Arial"/>
          <w:color w:val="000000" w:themeColor="text1"/>
          <w:sz w:val="24"/>
          <w:szCs w:val="24"/>
        </w:rPr>
        <w:t>concerns</w:t>
      </w:r>
      <w:r w:rsidR="1E0DEF30" w:rsidRPr="2AB113FC">
        <w:rPr>
          <w:rFonts w:ascii="Arial" w:hAnsi="Arial" w:cs="Arial"/>
          <w:color w:val="000000" w:themeColor="text1"/>
          <w:sz w:val="24"/>
          <w:szCs w:val="24"/>
        </w:rPr>
        <w:t xml:space="preserve"> shared</w:t>
      </w:r>
      <w:r w:rsidR="00EFB493" w:rsidRPr="2AB113FC">
        <w:rPr>
          <w:rFonts w:ascii="Arial" w:hAnsi="Arial" w:cs="Arial"/>
          <w:color w:val="000000" w:themeColor="text1"/>
          <w:sz w:val="24"/>
          <w:szCs w:val="24"/>
        </w:rPr>
        <w:t>.</w:t>
      </w:r>
      <w:r w:rsidR="46088441" w:rsidRPr="2AB113FC">
        <w:rPr>
          <w:rFonts w:ascii="Arial" w:hAnsi="Arial" w:cs="Arial"/>
          <w:color w:val="000000" w:themeColor="text1"/>
          <w:sz w:val="24"/>
          <w:szCs w:val="24"/>
        </w:rPr>
        <w:t xml:space="preserve"> Specifically,</w:t>
      </w:r>
      <w:r w:rsidR="1F955AA8" w:rsidRPr="2AB113FC">
        <w:rPr>
          <w:rFonts w:ascii="Arial" w:hAnsi="Arial" w:cs="Arial"/>
          <w:color w:val="000000" w:themeColor="text1"/>
          <w:sz w:val="24"/>
          <w:szCs w:val="24"/>
        </w:rPr>
        <w:t xml:space="preserve"> detail</w:t>
      </w:r>
      <w:r w:rsidR="0A8954EB" w:rsidRPr="2AB113FC">
        <w:rPr>
          <w:rFonts w:ascii="Arial" w:hAnsi="Arial" w:cs="Arial"/>
          <w:color w:val="000000" w:themeColor="text1"/>
          <w:sz w:val="24"/>
          <w:szCs w:val="24"/>
        </w:rPr>
        <w:t xml:space="preserve"> </w:t>
      </w:r>
      <w:r w:rsidR="47D55B9D" w:rsidRPr="2AB113FC">
        <w:rPr>
          <w:rFonts w:ascii="Arial" w:hAnsi="Arial" w:cs="Arial"/>
          <w:color w:val="000000" w:themeColor="text1"/>
          <w:sz w:val="24"/>
          <w:szCs w:val="24"/>
        </w:rPr>
        <w:t xml:space="preserve">what effect </w:t>
      </w:r>
      <w:r w:rsidR="261D17E9" w:rsidRPr="2AB113FC">
        <w:rPr>
          <w:rFonts w:ascii="Arial" w:hAnsi="Arial" w:cs="Arial"/>
          <w:color w:val="000000" w:themeColor="text1"/>
          <w:sz w:val="24"/>
          <w:szCs w:val="24"/>
        </w:rPr>
        <w:t xml:space="preserve">these meetings had </w:t>
      </w:r>
      <w:r w:rsidR="47D55B9D" w:rsidRPr="2AB113FC">
        <w:rPr>
          <w:rFonts w:ascii="Arial" w:hAnsi="Arial" w:cs="Arial"/>
          <w:color w:val="000000" w:themeColor="text1"/>
          <w:sz w:val="24"/>
          <w:szCs w:val="24"/>
        </w:rPr>
        <w:t xml:space="preserve">on </w:t>
      </w:r>
      <w:r w:rsidR="1914BF78" w:rsidRPr="2AB113FC">
        <w:rPr>
          <w:rFonts w:ascii="Arial" w:hAnsi="Arial" w:cs="Arial"/>
          <w:color w:val="000000" w:themeColor="text1"/>
          <w:sz w:val="24"/>
          <w:szCs w:val="24"/>
        </w:rPr>
        <w:t>transportation plans</w:t>
      </w:r>
      <w:r w:rsidR="22DED5D6" w:rsidRPr="2AB113FC">
        <w:rPr>
          <w:rFonts w:ascii="Arial" w:hAnsi="Arial" w:cs="Arial"/>
          <w:color w:val="000000" w:themeColor="text1"/>
          <w:sz w:val="24"/>
          <w:szCs w:val="24"/>
        </w:rPr>
        <w:t xml:space="preserve"> and steps taken to mitigate the impact </w:t>
      </w:r>
      <w:r w:rsidR="4AA85F96" w:rsidRPr="2AB113FC">
        <w:rPr>
          <w:rFonts w:ascii="Arial" w:hAnsi="Arial" w:cs="Arial"/>
          <w:color w:val="000000" w:themeColor="text1"/>
          <w:sz w:val="24"/>
          <w:szCs w:val="24"/>
        </w:rPr>
        <w:t>to</w:t>
      </w:r>
      <w:r w:rsidR="08DE42AB" w:rsidRPr="2AB113FC">
        <w:rPr>
          <w:rFonts w:ascii="Arial" w:hAnsi="Arial" w:cs="Arial"/>
          <w:color w:val="000000" w:themeColor="text1"/>
          <w:sz w:val="24"/>
          <w:szCs w:val="24"/>
        </w:rPr>
        <w:t xml:space="preserve"> </w:t>
      </w:r>
      <w:r w:rsidR="22DED5D6" w:rsidRPr="2AB113FC">
        <w:rPr>
          <w:rFonts w:ascii="Arial" w:hAnsi="Arial" w:cs="Arial"/>
          <w:color w:val="000000" w:themeColor="text1"/>
          <w:sz w:val="24"/>
          <w:szCs w:val="24"/>
        </w:rPr>
        <w:t xml:space="preserve">local </w:t>
      </w:r>
      <w:r w:rsidR="60EC71C3" w:rsidRPr="2AB113FC">
        <w:rPr>
          <w:rFonts w:ascii="Arial" w:hAnsi="Arial" w:cs="Arial"/>
          <w:color w:val="000000" w:themeColor="text1"/>
          <w:sz w:val="24"/>
          <w:szCs w:val="24"/>
        </w:rPr>
        <w:t>EMS providers</w:t>
      </w:r>
      <w:r w:rsidR="6A939DA9" w:rsidRPr="2AB113FC">
        <w:rPr>
          <w:rFonts w:ascii="Arial" w:hAnsi="Arial" w:cs="Arial"/>
          <w:color w:val="000000" w:themeColor="text1"/>
          <w:sz w:val="24"/>
          <w:szCs w:val="24"/>
        </w:rPr>
        <w:t xml:space="preserve"> including if any additional vehicles will be provided where towns have only</w:t>
      </w:r>
      <w:r w:rsidR="00EC18B9">
        <w:rPr>
          <w:rFonts w:ascii="Arial" w:hAnsi="Arial" w:cs="Arial"/>
          <w:color w:val="000000" w:themeColor="text1"/>
          <w:sz w:val="24"/>
          <w:szCs w:val="24"/>
        </w:rPr>
        <w:t xml:space="preserve"> </w:t>
      </w:r>
      <w:r w:rsidR="6A939DA9" w:rsidRPr="2AB113FC">
        <w:rPr>
          <w:rFonts w:ascii="Arial" w:hAnsi="Arial" w:cs="Arial"/>
          <w:color w:val="000000" w:themeColor="text1"/>
          <w:sz w:val="24"/>
          <w:szCs w:val="24"/>
        </w:rPr>
        <w:t xml:space="preserve">1-2 ambulances in total and a vehicle is required </w:t>
      </w:r>
      <w:r w:rsidR="59E8E4E0" w:rsidRPr="2AB113FC">
        <w:rPr>
          <w:rFonts w:ascii="Arial" w:hAnsi="Arial" w:cs="Arial"/>
          <w:color w:val="000000" w:themeColor="text1"/>
          <w:sz w:val="24"/>
          <w:szCs w:val="24"/>
        </w:rPr>
        <w:t>to transport</w:t>
      </w:r>
      <w:r w:rsidR="6A939DA9" w:rsidRPr="2AB113FC">
        <w:rPr>
          <w:rFonts w:ascii="Arial" w:hAnsi="Arial" w:cs="Arial"/>
          <w:color w:val="000000" w:themeColor="text1"/>
          <w:sz w:val="24"/>
          <w:szCs w:val="24"/>
        </w:rPr>
        <w:t xml:space="preserve"> </w:t>
      </w:r>
      <w:r w:rsidR="00EC18B9">
        <w:rPr>
          <w:rFonts w:ascii="Arial" w:hAnsi="Arial" w:cs="Arial"/>
          <w:color w:val="000000" w:themeColor="text1"/>
          <w:sz w:val="24"/>
          <w:szCs w:val="24"/>
        </w:rPr>
        <w:t xml:space="preserve">a </w:t>
      </w:r>
      <w:r w:rsidR="770EC596" w:rsidRPr="2AB113FC">
        <w:rPr>
          <w:rFonts w:ascii="Arial" w:hAnsi="Arial" w:cs="Arial"/>
          <w:color w:val="000000" w:themeColor="text1"/>
          <w:sz w:val="24"/>
          <w:szCs w:val="24"/>
        </w:rPr>
        <w:t xml:space="preserve">patient in active </w:t>
      </w:r>
      <w:r w:rsidR="6A939DA9" w:rsidRPr="2AB113FC">
        <w:rPr>
          <w:rFonts w:ascii="Arial" w:hAnsi="Arial" w:cs="Arial"/>
          <w:color w:val="000000" w:themeColor="text1"/>
          <w:sz w:val="24"/>
          <w:szCs w:val="24"/>
        </w:rPr>
        <w:t>labor</w:t>
      </w:r>
      <w:r w:rsidR="60EC71C3" w:rsidRPr="2AB113FC">
        <w:rPr>
          <w:rFonts w:ascii="Arial" w:hAnsi="Arial" w:cs="Arial"/>
          <w:color w:val="000000" w:themeColor="text1"/>
          <w:sz w:val="24"/>
          <w:szCs w:val="24"/>
        </w:rPr>
        <w:t>.</w:t>
      </w:r>
      <w:r w:rsidR="006C688A">
        <w:rPr>
          <w:rFonts w:ascii="Arial" w:hAnsi="Arial" w:cs="Arial"/>
          <w:color w:val="000000" w:themeColor="text1"/>
          <w:sz w:val="24"/>
          <w:szCs w:val="24"/>
        </w:rPr>
        <w:t xml:space="preserve">  </w:t>
      </w:r>
    </w:p>
    <w:p w14:paraId="02F69899" w14:textId="77777777" w:rsidR="00A95B46" w:rsidRDefault="00A95B46" w:rsidP="00A95B46">
      <w:pPr>
        <w:pStyle w:val="ListParagraph"/>
        <w:rPr>
          <w:rFonts w:ascii="Arial" w:hAnsi="Arial" w:cs="Arial"/>
          <w:b/>
          <w:bCs/>
          <w:color w:val="000000"/>
          <w:szCs w:val="24"/>
        </w:rPr>
      </w:pPr>
    </w:p>
    <w:p w14:paraId="0C28594D" w14:textId="77777777" w:rsidR="00A95B46" w:rsidRPr="00491A08" w:rsidRDefault="00A95B46" w:rsidP="00A95B46">
      <w:pPr>
        <w:pStyle w:val="PlainText"/>
        <w:ind w:left="1080"/>
        <w:rPr>
          <w:rFonts w:ascii="Arial" w:hAnsi="Arial" w:cs="Arial"/>
          <w:b/>
          <w:bCs/>
          <w:color w:val="000000"/>
          <w:sz w:val="24"/>
          <w:szCs w:val="24"/>
        </w:rPr>
      </w:pPr>
    </w:p>
    <w:p w14:paraId="67DFA5C6" w14:textId="77777777" w:rsidR="00491A08" w:rsidRDefault="00491A08" w:rsidP="00491A08">
      <w:pPr>
        <w:pStyle w:val="ListParagraph"/>
        <w:rPr>
          <w:rFonts w:ascii="Arial" w:hAnsi="Arial" w:cs="Arial"/>
          <w:b/>
          <w:color w:val="000000"/>
          <w:szCs w:val="24"/>
        </w:rPr>
      </w:pPr>
    </w:p>
    <w:p w14:paraId="1A4BC560" w14:textId="105A59D1" w:rsidR="00491A08" w:rsidRPr="00491A08" w:rsidRDefault="193F72FD" w:rsidP="00B751A0">
      <w:pPr>
        <w:pStyle w:val="PlainText"/>
        <w:numPr>
          <w:ilvl w:val="0"/>
          <w:numId w:val="2"/>
        </w:numPr>
        <w:rPr>
          <w:rFonts w:ascii="Arial" w:hAnsi="Arial" w:cs="Arial"/>
          <w:b/>
          <w:color w:val="000000"/>
          <w:sz w:val="24"/>
          <w:szCs w:val="24"/>
        </w:rPr>
      </w:pPr>
      <w:r w:rsidRPr="2AB113FC">
        <w:rPr>
          <w:rFonts w:ascii="Arial" w:hAnsi="Arial" w:cs="Arial"/>
          <w:b/>
          <w:bCs/>
          <w:color w:val="000000" w:themeColor="text1"/>
          <w:sz w:val="24"/>
          <w:szCs w:val="24"/>
        </w:rPr>
        <w:t xml:space="preserve">Transfer during Labor: </w:t>
      </w:r>
      <w:r w:rsidRPr="2AB113FC">
        <w:rPr>
          <w:rFonts w:ascii="Arial" w:hAnsi="Arial" w:cs="Arial"/>
          <w:color w:val="000000" w:themeColor="text1"/>
          <w:sz w:val="24"/>
          <w:szCs w:val="24"/>
        </w:rPr>
        <w:t xml:space="preserve">In your response dated August 22, 2023, the Hospital stated ACOG recommends determining whether transport is appropriate by using a tool such as the maternal fetal triage index. The Hospital currently engages in such triage determinations when necessary, and this will not change after the services close.  </w:t>
      </w:r>
    </w:p>
    <w:p w14:paraId="55349097" w14:textId="77777777" w:rsidR="00491A08" w:rsidRDefault="00491A08" w:rsidP="00491A08">
      <w:pPr>
        <w:pStyle w:val="ListParagraph"/>
        <w:rPr>
          <w:rFonts w:ascii="Arial" w:hAnsi="Arial" w:cs="Arial"/>
          <w:b/>
          <w:color w:val="000000"/>
          <w:szCs w:val="24"/>
        </w:rPr>
      </w:pPr>
    </w:p>
    <w:p w14:paraId="4F28398C" w14:textId="75346689" w:rsidR="00491A08" w:rsidRPr="00491A08" w:rsidRDefault="00491A08" w:rsidP="00491A08">
      <w:pPr>
        <w:pStyle w:val="PlainText"/>
        <w:ind w:left="1080"/>
        <w:rPr>
          <w:rFonts w:ascii="Arial" w:hAnsi="Arial" w:cs="Arial"/>
          <w:bCs/>
          <w:color w:val="000000"/>
          <w:sz w:val="24"/>
          <w:szCs w:val="24"/>
        </w:rPr>
      </w:pPr>
      <w:r>
        <w:rPr>
          <w:rFonts w:ascii="Arial" w:hAnsi="Arial" w:cs="Arial"/>
          <w:bCs/>
          <w:color w:val="000000"/>
          <w:sz w:val="24"/>
          <w:szCs w:val="24"/>
        </w:rPr>
        <w:t>While the Department recognizes that the hospital may have existing mechanisms in place to ensure the expeditious and safe transfer of patients to another hospital, it is unclear what those mechanisms are. Please provide the Department with detailed information regarding these mechanisms.</w:t>
      </w:r>
    </w:p>
    <w:p w14:paraId="3CF75811" w14:textId="77777777" w:rsidR="009272B6" w:rsidRDefault="009272B6" w:rsidP="009272B6">
      <w:pPr>
        <w:pStyle w:val="ListParagraph"/>
        <w:rPr>
          <w:rFonts w:ascii="Arial" w:hAnsi="Arial" w:cs="Arial"/>
          <w:b/>
          <w:color w:val="000000"/>
          <w:szCs w:val="24"/>
        </w:rPr>
      </w:pPr>
    </w:p>
    <w:p w14:paraId="1E8B1651" w14:textId="3C548DC5" w:rsidR="00DC4E8C" w:rsidRPr="00DC4E8C" w:rsidRDefault="44BF1CED" w:rsidP="2AB113FC">
      <w:pPr>
        <w:pStyle w:val="PlainText"/>
        <w:numPr>
          <w:ilvl w:val="0"/>
          <w:numId w:val="2"/>
        </w:numPr>
        <w:rPr>
          <w:rFonts w:ascii="Arial" w:hAnsi="Arial" w:cs="Arial"/>
          <w:b/>
          <w:bCs/>
          <w:color w:val="000000"/>
          <w:sz w:val="24"/>
          <w:szCs w:val="24"/>
        </w:rPr>
      </w:pPr>
      <w:r w:rsidRPr="2AB113FC">
        <w:rPr>
          <w:rFonts w:ascii="Arial" w:hAnsi="Arial" w:cs="Arial"/>
          <w:b/>
          <w:bCs/>
          <w:color w:val="000000" w:themeColor="text1"/>
          <w:sz w:val="24"/>
          <w:szCs w:val="24"/>
        </w:rPr>
        <w:t>Emergency Department Volume</w:t>
      </w:r>
      <w:r w:rsidR="4ACEF3B3" w:rsidRPr="2AB113FC">
        <w:rPr>
          <w:rFonts w:ascii="Arial" w:hAnsi="Arial" w:cs="Arial"/>
          <w:b/>
          <w:bCs/>
          <w:color w:val="000000" w:themeColor="text1"/>
          <w:sz w:val="24"/>
          <w:szCs w:val="24"/>
        </w:rPr>
        <w:t xml:space="preserve">: </w:t>
      </w:r>
      <w:r w:rsidR="61B2BC11" w:rsidRPr="2AB113FC">
        <w:rPr>
          <w:rFonts w:ascii="Arial" w:hAnsi="Arial" w:cs="Arial"/>
          <w:color w:val="000000" w:themeColor="text1"/>
          <w:sz w:val="24"/>
          <w:szCs w:val="24"/>
        </w:rPr>
        <w:t xml:space="preserve">In your response </w:t>
      </w:r>
      <w:r w:rsidR="3D9C80F4" w:rsidRPr="2AB113FC">
        <w:rPr>
          <w:rFonts w:ascii="Arial" w:hAnsi="Arial" w:cs="Arial"/>
          <w:color w:val="000000" w:themeColor="text1"/>
          <w:sz w:val="24"/>
          <w:szCs w:val="24"/>
        </w:rPr>
        <w:t xml:space="preserve">dated August 22, 2023, </w:t>
      </w:r>
      <w:r w:rsidR="29AFAF51" w:rsidRPr="2AB113FC">
        <w:rPr>
          <w:rFonts w:ascii="Arial" w:hAnsi="Arial" w:cs="Arial"/>
          <w:color w:val="000000" w:themeColor="text1"/>
          <w:sz w:val="24"/>
          <w:szCs w:val="24"/>
        </w:rPr>
        <w:t>the Hospital indicated nursing staff and emergency medicine providers in the eme</w:t>
      </w:r>
      <w:r w:rsidR="6347FCE6" w:rsidRPr="2AB113FC">
        <w:rPr>
          <w:rFonts w:ascii="Arial" w:hAnsi="Arial" w:cs="Arial"/>
          <w:color w:val="000000" w:themeColor="text1"/>
          <w:sz w:val="24"/>
          <w:szCs w:val="24"/>
        </w:rPr>
        <w:t xml:space="preserve">rgency department are receiving additional education to augment </w:t>
      </w:r>
      <w:r w:rsidR="2BF92F20" w:rsidRPr="2AB113FC">
        <w:rPr>
          <w:rFonts w:ascii="Arial" w:hAnsi="Arial" w:cs="Arial"/>
          <w:color w:val="000000" w:themeColor="text1"/>
          <w:sz w:val="24"/>
          <w:szCs w:val="24"/>
        </w:rPr>
        <w:t xml:space="preserve">their care of obstetric emergencies and </w:t>
      </w:r>
      <w:r w:rsidR="1E050D98" w:rsidRPr="2AB113FC">
        <w:rPr>
          <w:rFonts w:ascii="Arial" w:hAnsi="Arial" w:cs="Arial"/>
          <w:color w:val="000000" w:themeColor="text1"/>
          <w:sz w:val="24"/>
          <w:szCs w:val="24"/>
        </w:rPr>
        <w:t xml:space="preserve">this training would continue after the closure. </w:t>
      </w:r>
      <w:r w:rsidR="62AC807D" w:rsidRPr="2AB113FC">
        <w:rPr>
          <w:rFonts w:ascii="Arial" w:hAnsi="Arial" w:cs="Arial"/>
          <w:color w:val="000000" w:themeColor="text1"/>
          <w:sz w:val="24"/>
          <w:szCs w:val="24"/>
        </w:rPr>
        <w:t xml:space="preserve">The Department requests detailed information on how the Hospital will </w:t>
      </w:r>
      <w:r w:rsidR="19D72D3D" w:rsidRPr="2AB113FC">
        <w:rPr>
          <w:rFonts w:ascii="Arial" w:hAnsi="Arial" w:cs="Arial"/>
          <w:color w:val="000000" w:themeColor="text1"/>
          <w:sz w:val="24"/>
          <w:szCs w:val="24"/>
        </w:rPr>
        <w:t xml:space="preserve">provide training to and </w:t>
      </w:r>
      <w:r w:rsidR="62AC807D" w:rsidRPr="2AB113FC">
        <w:rPr>
          <w:rFonts w:ascii="Arial" w:hAnsi="Arial" w:cs="Arial"/>
          <w:color w:val="000000" w:themeColor="text1"/>
          <w:sz w:val="24"/>
          <w:szCs w:val="24"/>
        </w:rPr>
        <w:t>assess the staff’s co</w:t>
      </w:r>
      <w:r w:rsidR="59020773" w:rsidRPr="2AB113FC">
        <w:rPr>
          <w:rFonts w:ascii="Arial" w:hAnsi="Arial" w:cs="Arial"/>
          <w:color w:val="000000" w:themeColor="text1"/>
          <w:sz w:val="24"/>
          <w:szCs w:val="24"/>
        </w:rPr>
        <w:t xml:space="preserve">ntinued competency in obstetric emergency training to ensure appropriate care for </w:t>
      </w:r>
      <w:r w:rsidR="78C68C9A" w:rsidRPr="2AB113FC">
        <w:rPr>
          <w:rFonts w:ascii="Arial" w:hAnsi="Arial" w:cs="Arial"/>
          <w:color w:val="000000" w:themeColor="text1"/>
          <w:sz w:val="24"/>
          <w:szCs w:val="24"/>
        </w:rPr>
        <w:t>emergencies when they present</w:t>
      </w:r>
      <w:r w:rsidR="1945CD7C" w:rsidRPr="2AB113FC">
        <w:rPr>
          <w:rFonts w:ascii="Arial" w:hAnsi="Arial" w:cs="Arial"/>
          <w:color w:val="000000" w:themeColor="text1"/>
          <w:sz w:val="24"/>
          <w:szCs w:val="24"/>
        </w:rPr>
        <w:t>, no matter how infrequently</w:t>
      </w:r>
      <w:r w:rsidR="2CDF115E" w:rsidRPr="2AB113FC">
        <w:rPr>
          <w:rFonts w:ascii="Arial" w:hAnsi="Arial" w:cs="Arial"/>
          <w:color w:val="000000" w:themeColor="text1"/>
          <w:sz w:val="24"/>
          <w:szCs w:val="24"/>
        </w:rPr>
        <w:t xml:space="preserve">, </w:t>
      </w:r>
      <w:r w:rsidR="24EAB907" w:rsidRPr="2AB113FC">
        <w:rPr>
          <w:rFonts w:ascii="Arial" w:hAnsi="Arial" w:cs="Arial"/>
          <w:color w:val="000000" w:themeColor="text1"/>
          <w:sz w:val="24"/>
          <w:szCs w:val="24"/>
        </w:rPr>
        <w:t xml:space="preserve">including </w:t>
      </w:r>
      <w:r w:rsidR="4E7E1862" w:rsidRPr="2AB113FC">
        <w:rPr>
          <w:rFonts w:ascii="Arial" w:hAnsi="Arial" w:cs="Arial"/>
          <w:color w:val="000000" w:themeColor="text1"/>
          <w:sz w:val="24"/>
          <w:szCs w:val="24"/>
        </w:rPr>
        <w:t xml:space="preserve">scenarios in which staff may need to perform a delivery. </w:t>
      </w:r>
    </w:p>
    <w:p w14:paraId="58E3D5F3" w14:textId="77777777" w:rsidR="00DC4E8C" w:rsidRDefault="00DC4E8C" w:rsidP="00DC4E8C">
      <w:pPr>
        <w:pStyle w:val="ListParagraph"/>
        <w:rPr>
          <w:rFonts w:ascii="Arial" w:hAnsi="Arial" w:cs="Arial"/>
          <w:bCs/>
          <w:color w:val="000000"/>
          <w:szCs w:val="24"/>
        </w:rPr>
      </w:pPr>
    </w:p>
    <w:p w14:paraId="015F3816" w14:textId="3CEB9639" w:rsidR="009272B6" w:rsidRDefault="571F0E8E" w:rsidP="2AB113FC">
      <w:pPr>
        <w:pStyle w:val="PlainText"/>
        <w:ind w:left="1080"/>
        <w:rPr>
          <w:rFonts w:ascii="Arial" w:hAnsi="Arial" w:cs="Arial"/>
          <w:color w:val="000000"/>
          <w:sz w:val="24"/>
          <w:szCs w:val="24"/>
        </w:rPr>
      </w:pPr>
      <w:r w:rsidRPr="2AB113FC">
        <w:rPr>
          <w:rFonts w:ascii="Arial" w:hAnsi="Arial" w:cs="Arial"/>
          <w:color w:val="000000" w:themeColor="text1"/>
          <w:sz w:val="24"/>
          <w:szCs w:val="24"/>
        </w:rPr>
        <w:t xml:space="preserve">Additionally, the Hospital indicated </w:t>
      </w:r>
      <w:r w:rsidR="361088E9" w:rsidRPr="2AB113FC">
        <w:rPr>
          <w:rFonts w:ascii="Arial" w:hAnsi="Arial" w:cs="Arial"/>
          <w:color w:val="000000" w:themeColor="text1"/>
          <w:sz w:val="24"/>
          <w:szCs w:val="24"/>
        </w:rPr>
        <w:t xml:space="preserve">that </w:t>
      </w:r>
      <w:r w:rsidRPr="2AB113FC">
        <w:rPr>
          <w:rFonts w:ascii="Arial" w:hAnsi="Arial" w:cs="Arial"/>
          <w:color w:val="000000" w:themeColor="text1"/>
          <w:sz w:val="24"/>
          <w:szCs w:val="24"/>
        </w:rPr>
        <w:t xml:space="preserve">when the </w:t>
      </w:r>
      <w:r w:rsidR="6C422FCF" w:rsidRPr="2AB113FC">
        <w:rPr>
          <w:rFonts w:ascii="Arial" w:hAnsi="Arial" w:cs="Arial"/>
          <w:color w:val="000000" w:themeColor="text1"/>
          <w:sz w:val="24"/>
          <w:szCs w:val="24"/>
        </w:rPr>
        <w:t>emergency department determines consultation is necessary</w:t>
      </w:r>
      <w:r w:rsidR="63B1D12F" w:rsidRPr="2AB113FC">
        <w:rPr>
          <w:rFonts w:ascii="Arial" w:hAnsi="Arial" w:cs="Arial"/>
          <w:color w:val="000000" w:themeColor="text1"/>
          <w:sz w:val="24"/>
          <w:szCs w:val="24"/>
        </w:rPr>
        <w:t xml:space="preserve">, it will seek guidance from OB/GYN staff </w:t>
      </w:r>
      <w:r w:rsidR="0F211021" w:rsidRPr="2AB113FC">
        <w:rPr>
          <w:rFonts w:ascii="Arial" w:hAnsi="Arial" w:cs="Arial"/>
          <w:color w:val="000000" w:themeColor="text1"/>
          <w:sz w:val="24"/>
          <w:szCs w:val="24"/>
        </w:rPr>
        <w:t>who</w:t>
      </w:r>
      <w:r w:rsidR="3DCF9FA0" w:rsidRPr="2AB113FC">
        <w:rPr>
          <w:rFonts w:ascii="Arial" w:hAnsi="Arial" w:cs="Arial"/>
          <w:color w:val="000000" w:themeColor="text1"/>
          <w:sz w:val="24"/>
          <w:szCs w:val="24"/>
        </w:rPr>
        <w:t xml:space="preserve"> will rarely need to be present in the ED </w:t>
      </w:r>
      <w:r w:rsidR="093F7711" w:rsidRPr="2AB113FC">
        <w:rPr>
          <w:rFonts w:ascii="Arial" w:hAnsi="Arial" w:cs="Arial"/>
          <w:color w:val="000000" w:themeColor="text1"/>
          <w:sz w:val="24"/>
          <w:szCs w:val="24"/>
        </w:rPr>
        <w:t>to manage</w:t>
      </w:r>
      <w:r w:rsidR="2E73CF01" w:rsidRPr="2AB113FC">
        <w:rPr>
          <w:rFonts w:ascii="Arial" w:hAnsi="Arial" w:cs="Arial"/>
          <w:color w:val="000000" w:themeColor="text1"/>
          <w:sz w:val="24"/>
          <w:szCs w:val="24"/>
        </w:rPr>
        <w:t xml:space="preserve"> </w:t>
      </w:r>
      <w:r w:rsidR="1AB250C2" w:rsidRPr="2AB113FC">
        <w:rPr>
          <w:rFonts w:ascii="Arial" w:hAnsi="Arial" w:cs="Arial"/>
          <w:color w:val="000000" w:themeColor="text1"/>
          <w:sz w:val="24"/>
          <w:szCs w:val="24"/>
        </w:rPr>
        <w:t>these conditions.</w:t>
      </w:r>
      <w:r w:rsidR="1AB250C2" w:rsidRPr="2AB113FC">
        <w:rPr>
          <w:rFonts w:ascii="Arial" w:hAnsi="Arial" w:cs="Arial"/>
          <w:b/>
          <w:bCs/>
          <w:color w:val="000000" w:themeColor="text1"/>
          <w:sz w:val="24"/>
          <w:szCs w:val="24"/>
        </w:rPr>
        <w:t xml:space="preserve"> </w:t>
      </w:r>
      <w:r w:rsidR="533B2395" w:rsidRPr="2AB113FC">
        <w:rPr>
          <w:rFonts w:ascii="Arial" w:hAnsi="Arial" w:cs="Arial"/>
          <w:color w:val="000000" w:themeColor="text1"/>
          <w:sz w:val="24"/>
          <w:szCs w:val="24"/>
        </w:rPr>
        <w:t>Please provide information</w:t>
      </w:r>
      <w:r w:rsidR="30A17CA8" w:rsidRPr="2AB113FC">
        <w:rPr>
          <w:rFonts w:ascii="Arial" w:hAnsi="Arial" w:cs="Arial"/>
          <w:color w:val="000000" w:themeColor="text1"/>
          <w:sz w:val="24"/>
          <w:szCs w:val="24"/>
        </w:rPr>
        <w:t xml:space="preserve">, including the policy and plan for </w:t>
      </w:r>
      <w:r w:rsidR="00EC18B9" w:rsidRPr="2AB113FC">
        <w:rPr>
          <w:rFonts w:ascii="Arial" w:hAnsi="Arial" w:cs="Arial"/>
          <w:color w:val="000000" w:themeColor="text1"/>
          <w:sz w:val="24"/>
          <w:szCs w:val="24"/>
        </w:rPr>
        <w:t>communicating the</w:t>
      </w:r>
      <w:r w:rsidR="6D0AF213" w:rsidRPr="2AB113FC">
        <w:rPr>
          <w:rFonts w:ascii="Arial" w:hAnsi="Arial" w:cs="Arial"/>
          <w:color w:val="000000" w:themeColor="text1"/>
          <w:sz w:val="24"/>
          <w:szCs w:val="24"/>
        </w:rPr>
        <w:t xml:space="preserve"> process by which ED staff will determine when </w:t>
      </w:r>
      <w:r w:rsidR="684CE77B" w:rsidRPr="2AB113FC">
        <w:rPr>
          <w:rFonts w:ascii="Arial" w:hAnsi="Arial" w:cs="Arial"/>
          <w:color w:val="000000" w:themeColor="text1"/>
          <w:sz w:val="24"/>
          <w:szCs w:val="24"/>
        </w:rPr>
        <w:t xml:space="preserve">to seek </w:t>
      </w:r>
      <w:r w:rsidR="15C3F3C0" w:rsidRPr="2AB113FC">
        <w:rPr>
          <w:rFonts w:ascii="Arial" w:hAnsi="Arial" w:cs="Arial"/>
          <w:color w:val="000000" w:themeColor="text1"/>
          <w:sz w:val="24"/>
          <w:szCs w:val="24"/>
        </w:rPr>
        <w:t xml:space="preserve">clinical consultation </w:t>
      </w:r>
      <w:r w:rsidR="684CE77B" w:rsidRPr="2AB113FC">
        <w:rPr>
          <w:rFonts w:ascii="Arial" w:hAnsi="Arial" w:cs="Arial"/>
          <w:color w:val="000000" w:themeColor="text1"/>
          <w:sz w:val="24"/>
          <w:szCs w:val="24"/>
        </w:rPr>
        <w:t xml:space="preserve">from OB/GYN </w:t>
      </w:r>
      <w:r w:rsidR="3B164AD8" w:rsidRPr="2AB113FC">
        <w:rPr>
          <w:rFonts w:ascii="Arial" w:hAnsi="Arial" w:cs="Arial"/>
          <w:color w:val="000000" w:themeColor="text1"/>
          <w:sz w:val="24"/>
          <w:szCs w:val="24"/>
        </w:rPr>
        <w:t>providers</w:t>
      </w:r>
      <w:r w:rsidR="684CE77B" w:rsidRPr="2AB113FC">
        <w:rPr>
          <w:rFonts w:ascii="Arial" w:hAnsi="Arial" w:cs="Arial"/>
          <w:color w:val="000000" w:themeColor="text1"/>
          <w:sz w:val="24"/>
          <w:szCs w:val="24"/>
        </w:rPr>
        <w:t xml:space="preserve"> and when it is appropriate to transfer a patient to another hospital. </w:t>
      </w:r>
      <w:r w:rsidR="7DCE2D97" w:rsidRPr="2AB113FC">
        <w:rPr>
          <w:rFonts w:ascii="Arial" w:hAnsi="Arial" w:cs="Arial"/>
          <w:color w:val="000000" w:themeColor="text1"/>
          <w:sz w:val="24"/>
          <w:szCs w:val="24"/>
        </w:rPr>
        <w:t xml:space="preserve"> </w:t>
      </w:r>
      <w:r w:rsidR="015F60FF" w:rsidRPr="2AB113FC">
        <w:rPr>
          <w:rFonts w:ascii="Arial" w:hAnsi="Arial" w:cs="Arial"/>
          <w:color w:val="000000" w:themeColor="text1"/>
          <w:sz w:val="24"/>
          <w:szCs w:val="24"/>
        </w:rPr>
        <w:t xml:space="preserve">For </w:t>
      </w:r>
      <w:r w:rsidR="7F3D79DA" w:rsidRPr="2AB113FC">
        <w:rPr>
          <w:rFonts w:ascii="Arial" w:hAnsi="Arial" w:cs="Arial"/>
          <w:color w:val="000000" w:themeColor="text1"/>
          <w:sz w:val="24"/>
          <w:szCs w:val="24"/>
        </w:rPr>
        <w:t xml:space="preserve">each month between </w:t>
      </w:r>
      <w:r w:rsidR="015F60FF" w:rsidRPr="2AB113FC">
        <w:rPr>
          <w:rFonts w:ascii="Arial" w:hAnsi="Arial" w:cs="Arial"/>
          <w:color w:val="000000" w:themeColor="text1"/>
          <w:sz w:val="24"/>
          <w:szCs w:val="24"/>
        </w:rPr>
        <w:t xml:space="preserve">July 1, </w:t>
      </w:r>
      <w:proofErr w:type="gramStart"/>
      <w:r w:rsidR="015F60FF" w:rsidRPr="2AB113FC">
        <w:rPr>
          <w:rFonts w:ascii="Arial" w:hAnsi="Arial" w:cs="Arial"/>
          <w:color w:val="000000" w:themeColor="text1"/>
          <w:sz w:val="24"/>
          <w:szCs w:val="24"/>
        </w:rPr>
        <w:t>2022</w:t>
      </w:r>
      <w:proofErr w:type="gramEnd"/>
      <w:r w:rsidR="015F60FF" w:rsidRPr="2AB113FC">
        <w:rPr>
          <w:rFonts w:ascii="Arial" w:hAnsi="Arial" w:cs="Arial"/>
          <w:color w:val="000000" w:themeColor="text1"/>
          <w:sz w:val="24"/>
          <w:szCs w:val="24"/>
        </w:rPr>
        <w:t xml:space="preserve"> to June 30, 2023 please provide the number of ED visits where</w:t>
      </w:r>
      <w:r w:rsidR="085A45DC" w:rsidRPr="2AB113FC">
        <w:rPr>
          <w:rFonts w:ascii="Arial" w:hAnsi="Arial" w:cs="Arial"/>
          <w:color w:val="000000" w:themeColor="text1"/>
          <w:sz w:val="24"/>
          <w:szCs w:val="24"/>
        </w:rPr>
        <w:t xml:space="preserve"> a pregnant person presented for care and</w:t>
      </w:r>
      <w:r w:rsidR="3AB63067" w:rsidRPr="2AB113FC">
        <w:rPr>
          <w:rFonts w:ascii="Arial" w:hAnsi="Arial" w:cs="Arial"/>
          <w:color w:val="000000" w:themeColor="text1"/>
          <w:sz w:val="24"/>
          <w:szCs w:val="24"/>
        </w:rPr>
        <w:t>,</w:t>
      </w:r>
      <w:r w:rsidR="085A45DC" w:rsidRPr="2AB113FC">
        <w:rPr>
          <w:rFonts w:ascii="Arial" w:hAnsi="Arial" w:cs="Arial"/>
          <w:color w:val="000000" w:themeColor="text1"/>
          <w:sz w:val="24"/>
          <w:szCs w:val="24"/>
        </w:rPr>
        <w:t xml:space="preserve"> of those visits</w:t>
      </w:r>
      <w:r w:rsidR="1D4298D5" w:rsidRPr="2AB113FC">
        <w:rPr>
          <w:rFonts w:ascii="Arial" w:hAnsi="Arial" w:cs="Arial"/>
          <w:color w:val="000000" w:themeColor="text1"/>
          <w:sz w:val="24"/>
          <w:szCs w:val="24"/>
        </w:rPr>
        <w:t>,</w:t>
      </w:r>
      <w:r w:rsidR="085A45DC" w:rsidRPr="2AB113FC">
        <w:rPr>
          <w:rFonts w:ascii="Arial" w:hAnsi="Arial" w:cs="Arial"/>
          <w:color w:val="000000" w:themeColor="text1"/>
          <w:sz w:val="24"/>
          <w:szCs w:val="24"/>
        </w:rPr>
        <w:t xml:space="preserve"> how many times an obstet</w:t>
      </w:r>
      <w:r w:rsidR="5B63BDCE" w:rsidRPr="2AB113FC">
        <w:rPr>
          <w:rFonts w:ascii="Arial" w:hAnsi="Arial" w:cs="Arial"/>
          <w:color w:val="000000" w:themeColor="text1"/>
          <w:sz w:val="24"/>
          <w:szCs w:val="24"/>
        </w:rPr>
        <w:t xml:space="preserve">ric provider formally consulted on the patient’s care.  </w:t>
      </w:r>
    </w:p>
    <w:p w14:paraId="2716570F" w14:textId="77777777" w:rsidR="00560994" w:rsidRDefault="00560994" w:rsidP="00DC4E8C">
      <w:pPr>
        <w:pStyle w:val="PlainText"/>
        <w:ind w:left="1080"/>
        <w:rPr>
          <w:rFonts w:ascii="Arial" w:hAnsi="Arial" w:cs="Arial"/>
          <w:bCs/>
          <w:color w:val="000000"/>
          <w:sz w:val="24"/>
          <w:szCs w:val="24"/>
        </w:rPr>
      </w:pPr>
    </w:p>
    <w:p w14:paraId="1E6CB943" w14:textId="70D5D5C2" w:rsidR="00560994" w:rsidRPr="00600084" w:rsidRDefault="7DCE2D97" w:rsidP="2AB113FC">
      <w:pPr>
        <w:pStyle w:val="PlainText"/>
        <w:ind w:left="1080"/>
        <w:rPr>
          <w:rFonts w:ascii="Arial" w:hAnsi="Arial" w:cs="Arial"/>
          <w:color w:val="000000"/>
          <w:sz w:val="24"/>
          <w:szCs w:val="24"/>
        </w:rPr>
      </w:pPr>
      <w:r w:rsidRPr="2AB113FC">
        <w:rPr>
          <w:rFonts w:ascii="Arial" w:hAnsi="Arial" w:cs="Arial"/>
          <w:color w:val="000000" w:themeColor="text1"/>
          <w:sz w:val="24"/>
          <w:szCs w:val="24"/>
        </w:rPr>
        <w:t xml:space="preserve">The Department also requests that the Hospital provide data </w:t>
      </w:r>
      <w:r w:rsidR="4CE21584" w:rsidRPr="2AB113FC">
        <w:rPr>
          <w:rFonts w:ascii="Arial" w:hAnsi="Arial" w:cs="Arial"/>
          <w:color w:val="000000" w:themeColor="text1"/>
          <w:sz w:val="24"/>
          <w:szCs w:val="24"/>
        </w:rPr>
        <w:t xml:space="preserve">for each month between July 1, 2022 and June 30, 2023 </w:t>
      </w:r>
      <w:r w:rsidRPr="2AB113FC">
        <w:rPr>
          <w:rFonts w:ascii="Arial" w:hAnsi="Arial" w:cs="Arial"/>
          <w:color w:val="000000" w:themeColor="text1"/>
          <w:sz w:val="24"/>
          <w:szCs w:val="24"/>
        </w:rPr>
        <w:t>to include, (i) how many of these types of patients present to the  Marlborough Hospital and Harrington Hospital, (ii) how many of these patients need referral to the Medical Center, (iii) distance of the  Marlborough Hospital and Harrington Hospital to the Medical Center,</w:t>
      </w:r>
      <w:r w:rsidR="6A939DA9" w:rsidRPr="2AB113FC">
        <w:rPr>
          <w:rFonts w:ascii="Arial" w:hAnsi="Arial" w:cs="Arial"/>
          <w:color w:val="000000" w:themeColor="text1"/>
          <w:sz w:val="24"/>
          <w:szCs w:val="24"/>
        </w:rPr>
        <w:t xml:space="preserve"> </w:t>
      </w:r>
      <w:r w:rsidRPr="2AB113FC">
        <w:rPr>
          <w:rFonts w:ascii="Arial" w:hAnsi="Arial" w:cs="Arial"/>
          <w:color w:val="000000" w:themeColor="text1"/>
          <w:sz w:val="24"/>
          <w:szCs w:val="24"/>
        </w:rPr>
        <w:t xml:space="preserve"> (iv) how the Hospital defines success of this model at Marlborough and Harrington Hospitals</w:t>
      </w:r>
      <w:r w:rsidR="795B1598" w:rsidRPr="2AB113FC">
        <w:rPr>
          <w:rFonts w:ascii="Arial" w:hAnsi="Arial" w:cs="Arial"/>
          <w:color w:val="000000" w:themeColor="text1"/>
          <w:sz w:val="24"/>
          <w:szCs w:val="24"/>
        </w:rPr>
        <w:t>, and (v) what measures are used to monitor patient safety for emergency care of pregnant persons</w:t>
      </w:r>
      <w:r w:rsidRPr="2AB113FC">
        <w:rPr>
          <w:rFonts w:ascii="Arial" w:hAnsi="Arial" w:cs="Arial"/>
          <w:color w:val="000000" w:themeColor="text1"/>
          <w:sz w:val="24"/>
          <w:szCs w:val="24"/>
        </w:rPr>
        <w:t>.</w:t>
      </w:r>
    </w:p>
    <w:p w14:paraId="7A629963" w14:textId="77777777" w:rsidR="000372C8" w:rsidRDefault="000372C8" w:rsidP="000372C8">
      <w:pPr>
        <w:pStyle w:val="ListParagraph"/>
        <w:rPr>
          <w:rFonts w:ascii="Arial" w:hAnsi="Arial" w:cs="Arial"/>
          <w:b/>
          <w:color w:val="000000"/>
          <w:szCs w:val="24"/>
          <w:highlight w:val="yellow"/>
        </w:rPr>
      </w:pPr>
    </w:p>
    <w:p w14:paraId="6BCE567D" w14:textId="77777777" w:rsidR="00FF06CF" w:rsidRPr="00FF06CF" w:rsidRDefault="4448F570" w:rsidP="007656FA">
      <w:pPr>
        <w:pStyle w:val="PlainText"/>
        <w:numPr>
          <w:ilvl w:val="0"/>
          <w:numId w:val="2"/>
        </w:numPr>
        <w:rPr>
          <w:rFonts w:ascii="Arial" w:hAnsi="Arial" w:cs="Arial"/>
          <w:b/>
          <w:bCs/>
          <w:color w:val="000000"/>
          <w:sz w:val="24"/>
          <w:szCs w:val="24"/>
        </w:rPr>
      </w:pPr>
      <w:r w:rsidRPr="00A61EED">
        <w:rPr>
          <w:rFonts w:ascii="Arial" w:hAnsi="Arial" w:cs="Arial"/>
          <w:b/>
          <w:bCs/>
          <w:color w:val="000000" w:themeColor="text1"/>
          <w:sz w:val="24"/>
          <w:szCs w:val="24"/>
        </w:rPr>
        <w:t>Engagement with Community Groups</w:t>
      </w:r>
      <w:r w:rsidR="33F8EAF9" w:rsidRPr="00A61EED">
        <w:rPr>
          <w:rFonts w:ascii="Arial" w:hAnsi="Arial" w:cs="Arial"/>
          <w:b/>
          <w:bCs/>
          <w:color w:val="000000" w:themeColor="text1"/>
          <w:sz w:val="24"/>
          <w:szCs w:val="24"/>
        </w:rPr>
        <w:t>:</w:t>
      </w:r>
      <w:r w:rsidR="33F8EAF9" w:rsidRPr="00A61EED">
        <w:rPr>
          <w:rFonts w:ascii="Arial" w:hAnsi="Arial" w:cs="Arial"/>
          <w:color w:val="000000" w:themeColor="text1"/>
          <w:sz w:val="24"/>
          <w:szCs w:val="24"/>
        </w:rPr>
        <w:t xml:space="preserve"> </w:t>
      </w:r>
      <w:r w:rsidR="7CE3B469" w:rsidRPr="00A61EED">
        <w:rPr>
          <w:rFonts w:ascii="Arial" w:hAnsi="Arial" w:cs="Arial"/>
          <w:color w:val="000000" w:themeColor="text1"/>
          <w:sz w:val="24"/>
          <w:szCs w:val="24"/>
        </w:rPr>
        <w:t>In your response dated August 22, 2023,</w:t>
      </w:r>
      <w:r w:rsidR="221758E3" w:rsidRPr="00A61EED">
        <w:rPr>
          <w:rFonts w:ascii="Arial" w:hAnsi="Arial" w:cs="Arial"/>
          <w:color w:val="000000" w:themeColor="text1"/>
          <w:sz w:val="24"/>
          <w:szCs w:val="24"/>
        </w:rPr>
        <w:t xml:space="preserve"> the Hospital stated it has engaged HRiA to conduct a focused community </w:t>
      </w:r>
      <w:r w:rsidR="000802D1" w:rsidRPr="00A61EED">
        <w:rPr>
          <w:rFonts w:ascii="Arial" w:hAnsi="Arial" w:cs="Arial"/>
          <w:color w:val="000000" w:themeColor="text1"/>
          <w:sz w:val="24"/>
          <w:szCs w:val="24"/>
        </w:rPr>
        <w:t xml:space="preserve">needs </w:t>
      </w:r>
      <w:r w:rsidR="16AB361B" w:rsidRPr="00A61EED">
        <w:rPr>
          <w:rFonts w:ascii="Arial" w:hAnsi="Arial" w:cs="Arial"/>
          <w:color w:val="000000" w:themeColor="text1"/>
          <w:sz w:val="24"/>
          <w:szCs w:val="24"/>
        </w:rPr>
        <w:t xml:space="preserve">assessment and gap analysis pertaining to access for women and birthing people in the Hospital’s service area. </w:t>
      </w:r>
      <w:r w:rsidR="4E6213E9" w:rsidRPr="00A61EED">
        <w:rPr>
          <w:rFonts w:ascii="Arial" w:hAnsi="Arial" w:cs="Arial"/>
          <w:color w:val="000000" w:themeColor="text1"/>
          <w:sz w:val="24"/>
          <w:szCs w:val="24"/>
        </w:rPr>
        <w:t xml:space="preserve">The </w:t>
      </w:r>
      <w:r w:rsidR="4F4D33CB" w:rsidRPr="00A61EED">
        <w:rPr>
          <w:rFonts w:ascii="Arial" w:hAnsi="Arial" w:cs="Arial"/>
          <w:color w:val="000000" w:themeColor="text1"/>
          <w:sz w:val="24"/>
          <w:szCs w:val="24"/>
        </w:rPr>
        <w:t xml:space="preserve">Hospital further states that </w:t>
      </w:r>
      <w:r w:rsidR="79B93595" w:rsidRPr="00A61EED">
        <w:rPr>
          <w:rFonts w:ascii="Arial" w:hAnsi="Arial" w:cs="Arial"/>
          <w:color w:val="000000" w:themeColor="text1"/>
          <w:sz w:val="24"/>
          <w:szCs w:val="24"/>
        </w:rPr>
        <w:t xml:space="preserve">HRiA has </w:t>
      </w:r>
      <w:r w:rsidR="6A939DA9" w:rsidRPr="00A61EED">
        <w:rPr>
          <w:rFonts w:ascii="Arial" w:hAnsi="Arial" w:cs="Arial"/>
          <w:color w:val="000000" w:themeColor="text1"/>
          <w:sz w:val="24"/>
          <w:szCs w:val="24"/>
        </w:rPr>
        <w:t>begun</w:t>
      </w:r>
      <w:r w:rsidR="79B93595" w:rsidRPr="00A61EED">
        <w:rPr>
          <w:rFonts w:ascii="Arial" w:hAnsi="Arial" w:cs="Arial"/>
          <w:color w:val="000000" w:themeColor="text1"/>
          <w:sz w:val="24"/>
          <w:szCs w:val="24"/>
        </w:rPr>
        <w:t xml:space="preserve"> to engage in activities including asset mapping current clinical care and social </w:t>
      </w:r>
      <w:r w:rsidR="147A4F52" w:rsidRPr="00A61EED">
        <w:rPr>
          <w:rFonts w:ascii="Arial" w:hAnsi="Arial" w:cs="Arial"/>
          <w:color w:val="000000" w:themeColor="text1"/>
          <w:sz w:val="24"/>
          <w:szCs w:val="24"/>
        </w:rPr>
        <w:t xml:space="preserve">services for prenatal and postpartum populations, key informant interviews with </w:t>
      </w:r>
      <w:proofErr w:type="gramStart"/>
      <w:r w:rsidR="147A4F52" w:rsidRPr="00A61EED">
        <w:rPr>
          <w:rFonts w:ascii="Arial" w:hAnsi="Arial" w:cs="Arial"/>
          <w:color w:val="000000" w:themeColor="text1"/>
          <w:sz w:val="24"/>
          <w:szCs w:val="24"/>
        </w:rPr>
        <w:t>stakeholders</w:t>
      </w:r>
      <w:proofErr w:type="gramEnd"/>
      <w:r w:rsidR="147A4F52" w:rsidRPr="00A61EED">
        <w:rPr>
          <w:rFonts w:ascii="Arial" w:hAnsi="Arial" w:cs="Arial"/>
          <w:color w:val="000000" w:themeColor="text1"/>
          <w:sz w:val="24"/>
          <w:szCs w:val="24"/>
        </w:rPr>
        <w:t xml:space="preserve"> </w:t>
      </w:r>
    </w:p>
    <w:p w14:paraId="4D8B6933" w14:textId="77777777" w:rsidR="00FF06CF" w:rsidRDefault="00FF06CF" w:rsidP="00FF06CF">
      <w:pPr>
        <w:pStyle w:val="PlainText"/>
        <w:ind w:left="1080"/>
        <w:rPr>
          <w:rFonts w:ascii="Arial" w:hAnsi="Arial" w:cs="Arial"/>
          <w:b/>
          <w:bCs/>
          <w:color w:val="000000" w:themeColor="text1"/>
          <w:sz w:val="24"/>
          <w:szCs w:val="24"/>
        </w:rPr>
      </w:pPr>
    </w:p>
    <w:p w14:paraId="37F70CFA" w14:textId="65D8E9BA" w:rsidR="00A61EED" w:rsidRPr="00DB6BE9" w:rsidRDefault="147A4F52" w:rsidP="00FF06CF">
      <w:pPr>
        <w:pStyle w:val="PlainText"/>
        <w:ind w:left="1080"/>
        <w:rPr>
          <w:rFonts w:ascii="Arial" w:hAnsi="Arial" w:cs="Arial"/>
          <w:b/>
          <w:bCs/>
          <w:color w:val="000000"/>
          <w:sz w:val="24"/>
          <w:szCs w:val="24"/>
        </w:rPr>
      </w:pPr>
      <w:r w:rsidRPr="00A61EED">
        <w:rPr>
          <w:rFonts w:ascii="Arial" w:hAnsi="Arial" w:cs="Arial"/>
          <w:color w:val="000000" w:themeColor="text1"/>
          <w:sz w:val="24"/>
          <w:szCs w:val="24"/>
        </w:rPr>
        <w:t xml:space="preserve">working in women’s health and social </w:t>
      </w:r>
      <w:r w:rsidR="28EB7410" w:rsidRPr="00A61EED">
        <w:rPr>
          <w:rFonts w:ascii="Arial" w:hAnsi="Arial" w:cs="Arial"/>
          <w:color w:val="000000" w:themeColor="text1"/>
          <w:sz w:val="24"/>
          <w:szCs w:val="24"/>
        </w:rPr>
        <w:t xml:space="preserve">services, and focus group discussion with community residents and other stakeholder groups. </w:t>
      </w:r>
      <w:r w:rsidR="00983B44">
        <w:rPr>
          <w:rFonts w:ascii="Arial" w:hAnsi="Arial" w:cs="Arial"/>
          <w:color w:val="000000" w:themeColor="text1"/>
          <w:sz w:val="24"/>
          <w:szCs w:val="24"/>
        </w:rPr>
        <w:t xml:space="preserve">Based upon comments received at the time of public hearing and </w:t>
      </w:r>
      <w:r w:rsidR="00470C53">
        <w:rPr>
          <w:rFonts w:ascii="Arial" w:hAnsi="Arial" w:cs="Arial"/>
          <w:color w:val="000000" w:themeColor="text1"/>
          <w:sz w:val="24"/>
          <w:szCs w:val="24"/>
        </w:rPr>
        <w:t>the lack of a plan to address this feedback</w:t>
      </w:r>
      <w:r w:rsidR="005F45F5">
        <w:rPr>
          <w:rFonts w:ascii="Arial" w:hAnsi="Arial" w:cs="Arial"/>
          <w:color w:val="000000" w:themeColor="text1"/>
          <w:sz w:val="24"/>
          <w:szCs w:val="24"/>
        </w:rPr>
        <w:t>, t</w:t>
      </w:r>
      <w:r w:rsidR="61BFEEE8" w:rsidRPr="00A61EED">
        <w:rPr>
          <w:rFonts w:ascii="Arial" w:hAnsi="Arial" w:cs="Arial"/>
          <w:color w:val="000000" w:themeColor="text1"/>
          <w:sz w:val="24"/>
          <w:szCs w:val="24"/>
        </w:rPr>
        <w:t xml:space="preserve">he Department is </w:t>
      </w:r>
      <w:r w:rsidR="158208E5" w:rsidRPr="00A61EED">
        <w:rPr>
          <w:rFonts w:ascii="Arial" w:hAnsi="Arial" w:cs="Arial"/>
          <w:color w:val="000000" w:themeColor="text1"/>
          <w:sz w:val="24"/>
          <w:szCs w:val="24"/>
        </w:rPr>
        <w:t xml:space="preserve">extremely </w:t>
      </w:r>
      <w:r w:rsidR="61BFEEE8" w:rsidRPr="00A61EED">
        <w:rPr>
          <w:rFonts w:ascii="Arial" w:hAnsi="Arial" w:cs="Arial"/>
          <w:color w:val="000000" w:themeColor="text1"/>
          <w:sz w:val="24"/>
          <w:szCs w:val="24"/>
        </w:rPr>
        <w:t>concerned</w:t>
      </w:r>
      <w:r w:rsidR="73521701" w:rsidRPr="00A61EED">
        <w:rPr>
          <w:rFonts w:ascii="Arial" w:hAnsi="Arial" w:cs="Arial"/>
          <w:color w:val="000000" w:themeColor="text1"/>
          <w:sz w:val="24"/>
          <w:szCs w:val="24"/>
        </w:rPr>
        <w:t xml:space="preserve"> that this level of assessment was not </w:t>
      </w:r>
      <w:r w:rsidR="1AAD8403" w:rsidRPr="00A61EED">
        <w:rPr>
          <w:rFonts w:ascii="Arial" w:hAnsi="Arial" w:cs="Arial"/>
          <w:color w:val="000000" w:themeColor="text1"/>
          <w:sz w:val="24"/>
          <w:szCs w:val="24"/>
        </w:rPr>
        <w:t>com</w:t>
      </w:r>
      <w:r w:rsidR="5BA6576D" w:rsidRPr="00A61EED">
        <w:rPr>
          <w:rFonts w:ascii="Arial" w:hAnsi="Arial" w:cs="Arial"/>
          <w:color w:val="000000" w:themeColor="text1"/>
          <w:sz w:val="24"/>
          <w:szCs w:val="24"/>
        </w:rPr>
        <w:t>p</w:t>
      </w:r>
      <w:r w:rsidR="1AAD8403" w:rsidRPr="00A61EED">
        <w:rPr>
          <w:rFonts w:ascii="Arial" w:hAnsi="Arial" w:cs="Arial"/>
          <w:color w:val="000000" w:themeColor="text1"/>
          <w:sz w:val="24"/>
          <w:szCs w:val="24"/>
        </w:rPr>
        <w:t xml:space="preserve">leted </w:t>
      </w:r>
      <w:r w:rsidR="555E7AAE" w:rsidRPr="00A61EED">
        <w:rPr>
          <w:rFonts w:ascii="Arial" w:hAnsi="Arial" w:cs="Arial"/>
          <w:color w:val="000000" w:themeColor="text1"/>
          <w:sz w:val="24"/>
          <w:szCs w:val="24"/>
        </w:rPr>
        <w:t xml:space="preserve">prior to the decision to discontinue </w:t>
      </w:r>
      <w:r w:rsidR="002C4D88">
        <w:rPr>
          <w:rFonts w:ascii="Arial" w:hAnsi="Arial" w:cs="Arial"/>
          <w:color w:val="000000" w:themeColor="text1"/>
          <w:sz w:val="24"/>
          <w:szCs w:val="24"/>
        </w:rPr>
        <w:t>the</w:t>
      </w:r>
      <w:r w:rsidR="408EBBD5" w:rsidRPr="00A61EED">
        <w:rPr>
          <w:rFonts w:ascii="Arial" w:hAnsi="Arial" w:cs="Arial"/>
          <w:color w:val="000000" w:themeColor="text1"/>
          <w:sz w:val="24"/>
          <w:szCs w:val="24"/>
        </w:rPr>
        <w:t xml:space="preserve"> </w:t>
      </w:r>
      <w:r w:rsidR="002C4D88">
        <w:rPr>
          <w:rFonts w:ascii="Arial" w:hAnsi="Arial" w:cs="Arial"/>
          <w:color w:val="000000" w:themeColor="text1"/>
          <w:sz w:val="24"/>
          <w:szCs w:val="24"/>
        </w:rPr>
        <w:t>S</w:t>
      </w:r>
      <w:r w:rsidR="408EBBD5" w:rsidRPr="00A61EED">
        <w:rPr>
          <w:rFonts w:ascii="Arial" w:hAnsi="Arial" w:cs="Arial"/>
          <w:color w:val="000000" w:themeColor="text1"/>
          <w:sz w:val="24"/>
          <w:szCs w:val="24"/>
        </w:rPr>
        <w:t>ervice</w:t>
      </w:r>
      <w:r w:rsidR="555E7AAE" w:rsidRPr="00A61EED">
        <w:rPr>
          <w:rFonts w:ascii="Arial" w:hAnsi="Arial" w:cs="Arial"/>
          <w:color w:val="000000" w:themeColor="text1"/>
          <w:sz w:val="24"/>
          <w:szCs w:val="24"/>
        </w:rPr>
        <w:t xml:space="preserve"> at the Hospital and requests </w:t>
      </w:r>
      <w:r w:rsidR="00395FE5">
        <w:rPr>
          <w:rFonts w:ascii="Arial" w:hAnsi="Arial" w:cs="Arial"/>
          <w:color w:val="000000" w:themeColor="text1"/>
          <w:sz w:val="24"/>
          <w:szCs w:val="24"/>
        </w:rPr>
        <w:t>the assessment and related access plan be completed and submitted to the Department prior to closure</w:t>
      </w:r>
      <w:r w:rsidR="44B55500" w:rsidRPr="00A61EED">
        <w:rPr>
          <w:rFonts w:ascii="Arial" w:hAnsi="Arial" w:cs="Arial"/>
          <w:color w:val="000000" w:themeColor="text1"/>
          <w:sz w:val="24"/>
          <w:szCs w:val="24"/>
        </w:rPr>
        <w:t>.</w:t>
      </w:r>
      <w:r w:rsidR="4AE829ED" w:rsidRPr="00A61EED">
        <w:rPr>
          <w:rFonts w:ascii="Arial" w:hAnsi="Arial" w:cs="Arial"/>
          <w:color w:val="000000" w:themeColor="text1"/>
          <w:sz w:val="24"/>
          <w:szCs w:val="24"/>
        </w:rPr>
        <w:t xml:space="preserve"> Please provide </w:t>
      </w:r>
      <w:r w:rsidR="00A61EED" w:rsidRPr="00A61EED">
        <w:rPr>
          <w:rFonts w:ascii="Arial" w:hAnsi="Arial" w:cs="Arial"/>
          <w:color w:val="000000" w:themeColor="text1"/>
          <w:sz w:val="24"/>
          <w:szCs w:val="24"/>
        </w:rPr>
        <w:t>the completed</w:t>
      </w:r>
      <w:r w:rsidR="028F2E4F" w:rsidRPr="00A61EED">
        <w:rPr>
          <w:rFonts w:ascii="Arial" w:hAnsi="Arial" w:cs="Arial"/>
          <w:color w:val="000000" w:themeColor="text1"/>
          <w:sz w:val="24"/>
          <w:szCs w:val="24"/>
        </w:rPr>
        <w:t xml:space="preserve"> </w:t>
      </w:r>
      <w:r w:rsidR="684B8656" w:rsidRPr="00A61EED">
        <w:rPr>
          <w:rFonts w:ascii="Arial" w:hAnsi="Arial" w:cs="Arial"/>
          <w:color w:val="000000" w:themeColor="text1"/>
          <w:sz w:val="24"/>
          <w:szCs w:val="24"/>
        </w:rPr>
        <w:t xml:space="preserve">plan </w:t>
      </w:r>
      <w:r w:rsidR="26F06B88" w:rsidRPr="00A61EED">
        <w:rPr>
          <w:rFonts w:ascii="Arial" w:hAnsi="Arial" w:cs="Arial"/>
          <w:color w:val="000000" w:themeColor="text1"/>
          <w:sz w:val="24"/>
          <w:szCs w:val="24"/>
        </w:rPr>
        <w:t>prior to the specified closure date</w:t>
      </w:r>
      <w:r w:rsidR="00A61EED" w:rsidRPr="00A61EED">
        <w:rPr>
          <w:rFonts w:ascii="Arial" w:hAnsi="Arial" w:cs="Arial"/>
          <w:color w:val="000000" w:themeColor="text1"/>
          <w:sz w:val="24"/>
          <w:szCs w:val="24"/>
        </w:rPr>
        <w:t xml:space="preserve">, as well as </w:t>
      </w:r>
      <w:r w:rsidR="00A61EED" w:rsidRPr="0053049B">
        <w:rPr>
          <w:rFonts w:ascii="Arial" w:hAnsi="Arial" w:cs="Arial"/>
          <w:color w:val="212121"/>
          <w:sz w:val="24"/>
          <w:szCs w:val="24"/>
        </w:rPr>
        <w:t>a timeline for engagement with the community on the plan, and updates to your overall closure process that guarantees this will be finalized prior to any possible closure.</w:t>
      </w:r>
      <w:r w:rsidR="26F06B88" w:rsidRPr="00A61EED">
        <w:rPr>
          <w:rFonts w:ascii="Arial" w:hAnsi="Arial" w:cs="Arial"/>
          <w:color w:val="000000" w:themeColor="text1"/>
          <w:sz w:val="24"/>
          <w:szCs w:val="24"/>
        </w:rPr>
        <w:t xml:space="preserve"> </w:t>
      </w:r>
    </w:p>
    <w:p w14:paraId="6CB036E3" w14:textId="77777777" w:rsidR="00DB6BE9" w:rsidRPr="00A61EED" w:rsidRDefault="00DB6BE9" w:rsidP="0053049B">
      <w:pPr>
        <w:pStyle w:val="PlainText"/>
        <w:ind w:left="1080"/>
        <w:rPr>
          <w:rFonts w:ascii="Arial" w:hAnsi="Arial" w:cs="Arial"/>
          <w:b/>
          <w:color w:val="000000"/>
          <w:szCs w:val="24"/>
        </w:rPr>
      </w:pPr>
    </w:p>
    <w:p w14:paraId="03DA670E" w14:textId="6A36CCB2" w:rsidR="00DB6BE9" w:rsidRPr="00AC1A98" w:rsidRDefault="6496FC07" w:rsidP="00B751A0">
      <w:pPr>
        <w:pStyle w:val="PlainText"/>
        <w:numPr>
          <w:ilvl w:val="0"/>
          <w:numId w:val="2"/>
        </w:numPr>
        <w:rPr>
          <w:rFonts w:ascii="Arial" w:hAnsi="Arial" w:cs="Arial"/>
          <w:b/>
          <w:color w:val="000000"/>
          <w:sz w:val="24"/>
          <w:szCs w:val="24"/>
        </w:rPr>
      </w:pPr>
      <w:r w:rsidRPr="2AB113FC">
        <w:rPr>
          <w:rFonts w:ascii="Arial" w:hAnsi="Arial" w:cs="Arial"/>
          <w:b/>
          <w:bCs/>
          <w:color w:val="000000" w:themeColor="text1"/>
          <w:sz w:val="24"/>
          <w:szCs w:val="24"/>
        </w:rPr>
        <w:t>Staffing:</w:t>
      </w:r>
      <w:r w:rsidRPr="2AB113FC">
        <w:rPr>
          <w:rFonts w:ascii="Arial" w:hAnsi="Arial" w:cs="Arial"/>
          <w:color w:val="000000" w:themeColor="text1"/>
          <w:sz w:val="24"/>
          <w:szCs w:val="24"/>
        </w:rPr>
        <w:t xml:space="preserve"> </w:t>
      </w:r>
      <w:r w:rsidR="4C01AFC9" w:rsidRPr="2AB113FC">
        <w:rPr>
          <w:rFonts w:ascii="Arial" w:hAnsi="Arial" w:cs="Arial"/>
          <w:color w:val="000000" w:themeColor="text1"/>
          <w:sz w:val="24"/>
          <w:szCs w:val="24"/>
        </w:rPr>
        <w:t xml:space="preserve">In your response dated </w:t>
      </w:r>
      <w:r w:rsidR="40300CD1" w:rsidRPr="2AB113FC">
        <w:rPr>
          <w:rFonts w:ascii="Arial" w:hAnsi="Arial" w:cs="Arial"/>
          <w:color w:val="000000" w:themeColor="text1"/>
          <w:sz w:val="24"/>
          <w:szCs w:val="24"/>
        </w:rPr>
        <w:t xml:space="preserve">August 22, 2023, the Hospital indicated </w:t>
      </w:r>
      <w:r w:rsidR="1D5A0413" w:rsidRPr="2AB113FC">
        <w:rPr>
          <w:rFonts w:ascii="Arial" w:hAnsi="Arial" w:cs="Arial"/>
          <w:color w:val="000000" w:themeColor="text1"/>
          <w:sz w:val="24"/>
          <w:szCs w:val="24"/>
        </w:rPr>
        <w:t xml:space="preserve">that staffing challenges are part of well documented, nationwide </w:t>
      </w:r>
      <w:r w:rsidR="46489C8C" w:rsidRPr="2AB113FC">
        <w:rPr>
          <w:rFonts w:ascii="Arial" w:hAnsi="Arial" w:cs="Arial"/>
          <w:color w:val="000000" w:themeColor="text1"/>
          <w:sz w:val="24"/>
          <w:szCs w:val="24"/>
        </w:rPr>
        <w:t>problem</w:t>
      </w:r>
      <w:r w:rsidR="12723950" w:rsidRPr="2AB113FC">
        <w:rPr>
          <w:rFonts w:ascii="Arial" w:hAnsi="Arial" w:cs="Arial"/>
          <w:color w:val="000000" w:themeColor="text1"/>
          <w:sz w:val="24"/>
          <w:szCs w:val="24"/>
        </w:rPr>
        <w:t>s</w:t>
      </w:r>
      <w:r w:rsidR="46489C8C" w:rsidRPr="2AB113FC">
        <w:rPr>
          <w:rFonts w:ascii="Arial" w:hAnsi="Arial" w:cs="Arial"/>
          <w:color w:val="000000" w:themeColor="text1"/>
          <w:sz w:val="24"/>
          <w:szCs w:val="24"/>
        </w:rPr>
        <w:t xml:space="preserve"> for health care facilities </w:t>
      </w:r>
      <w:r w:rsidR="12723950" w:rsidRPr="2AB113FC">
        <w:rPr>
          <w:rFonts w:ascii="Arial" w:hAnsi="Arial" w:cs="Arial"/>
          <w:color w:val="000000" w:themeColor="text1"/>
          <w:sz w:val="24"/>
          <w:szCs w:val="24"/>
        </w:rPr>
        <w:t xml:space="preserve">and these problems are intensified for maternity units. </w:t>
      </w:r>
      <w:r w:rsidR="5140939D" w:rsidRPr="2AB113FC">
        <w:rPr>
          <w:rFonts w:ascii="Arial" w:hAnsi="Arial" w:cs="Arial"/>
          <w:color w:val="000000" w:themeColor="text1"/>
          <w:sz w:val="24"/>
          <w:szCs w:val="24"/>
        </w:rPr>
        <w:t xml:space="preserve">The Hospital further indicated it will continue to have maternity care expertise available for consultation </w:t>
      </w:r>
      <w:r w:rsidR="604EC11E" w:rsidRPr="2AB113FC">
        <w:rPr>
          <w:rFonts w:ascii="Arial" w:hAnsi="Arial" w:cs="Arial"/>
          <w:color w:val="000000" w:themeColor="text1"/>
          <w:sz w:val="24"/>
          <w:szCs w:val="24"/>
        </w:rPr>
        <w:t xml:space="preserve">to </w:t>
      </w:r>
      <w:r w:rsidR="1186D648" w:rsidRPr="2AB113FC">
        <w:rPr>
          <w:rFonts w:ascii="Arial" w:hAnsi="Arial" w:cs="Arial"/>
          <w:color w:val="000000" w:themeColor="text1"/>
          <w:sz w:val="24"/>
          <w:szCs w:val="24"/>
        </w:rPr>
        <w:t xml:space="preserve">emergency department providers through the Hospital’s OB/GYN and Family Medicine staff along with </w:t>
      </w:r>
      <w:r w:rsidR="04D1C323" w:rsidRPr="2AB113FC">
        <w:rPr>
          <w:rFonts w:ascii="Arial" w:hAnsi="Arial" w:cs="Arial"/>
          <w:color w:val="000000" w:themeColor="text1"/>
          <w:sz w:val="24"/>
          <w:szCs w:val="24"/>
        </w:rPr>
        <w:t>UMass Memorial Health</w:t>
      </w:r>
      <w:r w:rsidR="562AE27E" w:rsidRPr="2AB113FC">
        <w:rPr>
          <w:rFonts w:ascii="Arial" w:hAnsi="Arial" w:cs="Arial"/>
          <w:color w:val="000000" w:themeColor="text1"/>
          <w:sz w:val="24"/>
          <w:szCs w:val="24"/>
        </w:rPr>
        <w:t xml:space="preserve"> (UMMH) OB/GYN clinicians available for consultation and coordination.</w:t>
      </w:r>
      <w:r w:rsidR="28A68683" w:rsidRPr="2AB113FC">
        <w:rPr>
          <w:rFonts w:ascii="Arial" w:hAnsi="Arial" w:cs="Arial"/>
          <w:color w:val="000000" w:themeColor="text1"/>
          <w:sz w:val="24"/>
          <w:szCs w:val="24"/>
        </w:rPr>
        <w:t xml:space="preserve"> </w:t>
      </w:r>
      <w:r w:rsidR="63E2E03C" w:rsidRPr="2AB113FC">
        <w:rPr>
          <w:rFonts w:ascii="Arial" w:hAnsi="Arial" w:cs="Arial"/>
          <w:color w:val="000000" w:themeColor="text1"/>
          <w:sz w:val="24"/>
          <w:szCs w:val="24"/>
        </w:rPr>
        <w:t>The Department requests a detailed description of the m</w:t>
      </w:r>
      <w:r w:rsidR="4976E2CE" w:rsidRPr="2AB113FC">
        <w:rPr>
          <w:rFonts w:ascii="Arial" w:hAnsi="Arial" w:cs="Arial"/>
          <w:color w:val="000000" w:themeColor="text1"/>
          <w:sz w:val="24"/>
          <w:szCs w:val="24"/>
        </w:rPr>
        <w:t xml:space="preserve">echanism through which emergency department staff will </w:t>
      </w:r>
      <w:r w:rsidR="21374EE8" w:rsidRPr="2AB113FC">
        <w:rPr>
          <w:rFonts w:ascii="Arial" w:hAnsi="Arial" w:cs="Arial"/>
          <w:color w:val="000000" w:themeColor="text1"/>
          <w:sz w:val="24"/>
          <w:szCs w:val="24"/>
        </w:rPr>
        <w:t>determine need and request consultation from these other providers.</w:t>
      </w:r>
    </w:p>
    <w:p w14:paraId="6A6A5E8F" w14:textId="77777777" w:rsidR="00560994" w:rsidRDefault="00560994" w:rsidP="00AC1A98">
      <w:pPr>
        <w:pStyle w:val="ListParagraph"/>
        <w:rPr>
          <w:rFonts w:ascii="Arial" w:hAnsi="Arial" w:cs="Arial"/>
          <w:b/>
          <w:color w:val="000000"/>
          <w:szCs w:val="24"/>
        </w:rPr>
      </w:pPr>
    </w:p>
    <w:p w14:paraId="47BAF589" w14:textId="2D8F96E5" w:rsidR="00560994" w:rsidRDefault="7DCE2D97" w:rsidP="2AB113FC">
      <w:pPr>
        <w:pStyle w:val="PlainText"/>
        <w:numPr>
          <w:ilvl w:val="0"/>
          <w:numId w:val="2"/>
        </w:numPr>
        <w:rPr>
          <w:rFonts w:ascii="Arial" w:hAnsi="Arial" w:cs="Arial"/>
          <w:b/>
          <w:bCs/>
          <w:color w:val="000000"/>
          <w:sz w:val="24"/>
          <w:szCs w:val="24"/>
        </w:rPr>
      </w:pPr>
      <w:r w:rsidRPr="2AB113FC">
        <w:rPr>
          <w:rFonts w:ascii="Arial" w:hAnsi="Arial" w:cs="Arial"/>
          <w:b/>
          <w:bCs/>
          <w:color w:val="000000" w:themeColor="text1"/>
          <w:sz w:val="24"/>
          <w:szCs w:val="24"/>
        </w:rPr>
        <w:t xml:space="preserve">Alternative Solutions: </w:t>
      </w:r>
      <w:r w:rsidRPr="2AB113FC">
        <w:rPr>
          <w:rFonts w:ascii="Arial" w:hAnsi="Arial" w:cs="Arial"/>
          <w:color w:val="000000" w:themeColor="text1"/>
          <w:sz w:val="24"/>
          <w:szCs w:val="24"/>
        </w:rPr>
        <w:t>In your response dated August 22, 2023, the Hospital</w:t>
      </w:r>
      <w:r w:rsidR="26687B44" w:rsidRPr="2AB113FC">
        <w:rPr>
          <w:rFonts w:ascii="Arial" w:hAnsi="Arial" w:cs="Arial"/>
          <w:color w:val="000000" w:themeColor="text1"/>
          <w:sz w:val="24"/>
          <w:szCs w:val="24"/>
        </w:rPr>
        <w:t xml:space="preserve"> indicated that financial support alone is not enough to maintain the program and to maintain the current service the Hospital would need to recruit numerous additional nurses, surgical technicians, OB/GYN physicians, and </w:t>
      </w:r>
      <w:r w:rsidR="1F12E8B9" w:rsidRPr="2AB113FC">
        <w:rPr>
          <w:rFonts w:ascii="Arial" w:hAnsi="Arial" w:cs="Arial"/>
          <w:color w:val="000000" w:themeColor="text1"/>
          <w:sz w:val="24"/>
          <w:szCs w:val="24"/>
        </w:rPr>
        <w:t>anesthesiologists</w:t>
      </w:r>
      <w:r w:rsidR="26687B44" w:rsidRPr="2AB113FC">
        <w:rPr>
          <w:rFonts w:ascii="Arial" w:hAnsi="Arial" w:cs="Arial"/>
          <w:color w:val="000000" w:themeColor="text1"/>
          <w:sz w:val="24"/>
          <w:szCs w:val="24"/>
        </w:rPr>
        <w:t xml:space="preserve">. The Department is unclear how many of these positions would be required to continue operating the Service based on current volume statistics. Please provide a detailed account of the </w:t>
      </w:r>
      <w:r w:rsidR="611C2A70" w:rsidRPr="2AB113FC">
        <w:rPr>
          <w:rFonts w:ascii="Arial" w:hAnsi="Arial" w:cs="Arial"/>
          <w:color w:val="000000" w:themeColor="text1"/>
          <w:sz w:val="24"/>
          <w:szCs w:val="24"/>
        </w:rPr>
        <w:t xml:space="preserve">staffing plan needed to operate the </w:t>
      </w:r>
      <w:r w:rsidR="002C4D88">
        <w:rPr>
          <w:rFonts w:ascii="Arial" w:hAnsi="Arial" w:cs="Arial"/>
          <w:color w:val="000000" w:themeColor="text1"/>
          <w:sz w:val="24"/>
          <w:szCs w:val="24"/>
        </w:rPr>
        <w:t>S</w:t>
      </w:r>
      <w:r w:rsidR="611C2A70" w:rsidRPr="2AB113FC">
        <w:rPr>
          <w:rFonts w:ascii="Arial" w:hAnsi="Arial" w:cs="Arial"/>
          <w:color w:val="000000" w:themeColor="text1"/>
          <w:sz w:val="24"/>
          <w:szCs w:val="24"/>
        </w:rPr>
        <w:t xml:space="preserve">ervice, the </w:t>
      </w:r>
      <w:r w:rsidR="26687B44" w:rsidRPr="2AB113FC">
        <w:rPr>
          <w:rFonts w:ascii="Arial" w:hAnsi="Arial" w:cs="Arial"/>
          <w:color w:val="000000" w:themeColor="text1"/>
          <w:sz w:val="24"/>
          <w:szCs w:val="24"/>
        </w:rPr>
        <w:t xml:space="preserve">additional staffing required to maintain the </w:t>
      </w:r>
      <w:r w:rsidR="002C4D88">
        <w:rPr>
          <w:rFonts w:ascii="Arial" w:hAnsi="Arial" w:cs="Arial"/>
          <w:color w:val="000000" w:themeColor="text1"/>
          <w:sz w:val="24"/>
          <w:szCs w:val="24"/>
        </w:rPr>
        <w:t>S</w:t>
      </w:r>
      <w:r w:rsidR="26687B44" w:rsidRPr="2AB113FC">
        <w:rPr>
          <w:rFonts w:ascii="Arial" w:hAnsi="Arial" w:cs="Arial"/>
          <w:color w:val="000000" w:themeColor="text1"/>
          <w:sz w:val="24"/>
          <w:szCs w:val="24"/>
        </w:rPr>
        <w:t>ervice and what alternative staffing models were considered to compensate for the staff</w:t>
      </w:r>
      <w:r w:rsidR="1E909BCC" w:rsidRPr="2AB113FC">
        <w:rPr>
          <w:rFonts w:ascii="Arial" w:hAnsi="Arial" w:cs="Arial"/>
          <w:color w:val="000000" w:themeColor="text1"/>
          <w:sz w:val="24"/>
          <w:szCs w:val="24"/>
        </w:rPr>
        <w:t>ing vacancies</w:t>
      </w:r>
      <w:r w:rsidR="26687B44" w:rsidRPr="2AB113FC">
        <w:rPr>
          <w:rFonts w:ascii="Arial" w:hAnsi="Arial" w:cs="Arial"/>
          <w:color w:val="000000" w:themeColor="text1"/>
          <w:sz w:val="24"/>
          <w:szCs w:val="24"/>
        </w:rPr>
        <w:t>.</w:t>
      </w:r>
      <w:r w:rsidR="26687B44" w:rsidRPr="2AB113FC">
        <w:rPr>
          <w:rFonts w:ascii="Arial" w:hAnsi="Arial" w:cs="Arial"/>
          <w:b/>
          <w:bCs/>
          <w:color w:val="000000" w:themeColor="text1"/>
          <w:sz w:val="24"/>
          <w:szCs w:val="24"/>
        </w:rPr>
        <w:t xml:space="preserve"> </w:t>
      </w:r>
    </w:p>
    <w:p w14:paraId="7CC8E0FF" w14:textId="77777777" w:rsidR="00B751A0" w:rsidRDefault="00B751A0" w:rsidP="00B751A0">
      <w:pPr>
        <w:pStyle w:val="ListParagraph"/>
        <w:rPr>
          <w:rFonts w:ascii="Arial" w:hAnsi="Arial" w:cs="Arial"/>
          <w:b/>
          <w:color w:val="000000"/>
          <w:szCs w:val="24"/>
        </w:rPr>
      </w:pPr>
    </w:p>
    <w:p w14:paraId="62F24CD6" w14:textId="2AB4A49C" w:rsidR="00B751A0" w:rsidRPr="006B29E9" w:rsidRDefault="00A61EED" w:rsidP="2AB113FC">
      <w:pPr>
        <w:rPr>
          <w:rFonts w:ascii="Arial" w:hAnsi="Arial" w:cs="Arial"/>
          <w:color w:val="000000" w:themeColor="text1"/>
        </w:rPr>
      </w:pPr>
      <w:r>
        <w:rPr>
          <w:rFonts w:ascii="Arial" w:hAnsi="Arial" w:cs="Arial"/>
          <w:color w:val="000000" w:themeColor="text1"/>
        </w:rPr>
        <w:t xml:space="preserve">Consistent with the requirements of </w:t>
      </w:r>
      <w:r w:rsidRPr="2AB113FC">
        <w:rPr>
          <w:rFonts w:ascii="Arial" w:eastAsia="Arial" w:hAnsi="Arial" w:cs="Arial"/>
          <w:color w:val="000000" w:themeColor="text1"/>
          <w:szCs w:val="24"/>
        </w:rPr>
        <w:t>MGL c. 111, s. 51</w:t>
      </w:r>
      <w:proofErr w:type="gramStart"/>
      <w:r w:rsidRPr="2AB113FC">
        <w:rPr>
          <w:rFonts w:ascii="Arial" w:eastAsia="Arial" w:hAnsi="Arial" w:cs="Arial"/>
          <w:color w:val="000000" w:themeColor="text1"/>
          <w:szCs w:val="24"/>
        </w:rPr>
        <w:t>G(</w:t>
      </w:r>
      <w:proofErr w:type="gramEnd"/>
      <w:r w:rsidRPr="2AB113FC">
        <w:rPr>
          <w:rFonts w:ascii="Arial" w:eastAsia="Arial" w:hAnsi="Arial" w:cs="Arial"/>
          <w:color w:val="000000" w:themeColor="text1"/>
          <w:szCs w:val="24"/>
        </w:rPr>
        <w:t xml:space="preserve">4) and </w:t>
      </w:r>
      <w:r>
        <w:rPr>
          <w:rFonts w:ascii="Arial" w:hAnsi="Arial" w:cs="Arial"/>
          <w:color w:val="000000" w:themeColor="text1"/>
        </w:rPr>
        <w:t>105 CMR 130.122, t</w:t>
      </w:r>
      <w:r w:rsidR="388D5BC8" w:rsidRPr="2AB113FC">
        <w:rPr>
          <w:rFonts w:ascii="Arial" w:hAnsi="Arial" w:cs="Arial"/>
          <w:color w:val="000000" w:themeColor="text1"/>
        </w:rPr>
        <w:t xml:space="preserve">he Department expects the </w:t>
      </w:r>
      <w:r>
        <w:rPr>
          <w:rFonts w:ascii="Arial" w:hAnsi="Arial" w:cs="Arial"/>
          <w:color w:val="000000" w:themeColor="text1"/>
        </w:rPr>
        <w:t>H</w:t>
      </w:r>
      <w:r w:rsidR="388D5BC8" w:rsidRPr="2AB113FC">
        <w:rPr>
          <w:rFonts w:ascii="Arial" w:hAnsi="Arial" w:cs="Arial"/>
          <w:color w:val="000000" w:themeColor="text1"/>
        </w:rPr>
        <w:t xml:space="preserve">ospital to have a fully developed and implemented access plan </w:t>
      </w:r>
      <w:r w:rsidR="7F4DD914" w:rsidRPr="2AB113FC">
        <w:rPr>
          <w:rFonts w:ascii="Arial" w:hAnsi="Arial" w:cs="Arial"/>
          <w:color w:val="000000" w:themeColor="text1"/>
        </w:rPr>
        <w:t xml:space="preserve">and should not contemplate closure of the </w:t>
      </w:r>
      <w:r w:rsidR="002C4D88">
        <w:rPr>
          <w:rFonts w:ascii="Arial" w:hAnsi="Arial" w:cs="Arial"/>
          <w:color w:val="000000" w:themeColor="text1"/>
        </w:rPr>
        <w:t>S</w:t>
      </w:r>
      <w:r w:rsidR="7F4DD914" w:rsidRPr="2AB113FC">
        <w:rPr>
          <w:rFonts w:ascii="Arial" w:hAnsi="Arial" w:cs="Arial"/>
          <w:color w:val="000000" w:themeColor="text1"/>
        </w:rPr>
        <w:t>ervice until the Department deems the essential service process complete.</w:t>
      </w:r>
      <w:r w:rsidR="00512C56">
        <w:rPr>
          <w:rFonts w:ascii="Arial" w:hAnsi="Arial" w:cs="Arial"/>
          <w:color w:val="000000" w:themeColor="text1"/>
        </w:rPr>
        <w:t xml:space="preserve">  Based upon the information provided to date, the Department does not </w:t>
      </w:r>
      <w:r w:rsidR="001D0939">
        <w:rPr>
          <w:rFonts w:ascii="Arial" w:hAnsi="Arial" w:cs="Arial"/>
          <w:color w:val="000000" w:themeColor="text1"/>
        </w:rPr>
        <w:t>believe</w:t>
      </w:r>
      <w:r w:rsidR="00512C56">
        <w:rPr>
          <w:rFonts w:ascii="Arial" w:hAnsi="Arial" w:cs="Arial"/>
          <w:color w:val="000000" w:themeColor="text1"/>
        </w:rPr>
        <w:t xml:space="preserve"> the Hospital’s </w:t>
      </w:r>
      <w:r w:rsidR="001D0939">
        <w:rPr>
          <w:rFonts w:ascii="Arial" w:hAnsi="Arial" w:cs="Arial"/>
          <w:color w:val="000000" w:themeColor="text1"/>
        </w:rPr>
        <w:t xml:space="preserve">closure </w:t>
      </w:r>
      <w:r w:rsidR="00512C56">
        <w:rPr>
          <w:rFonts w:ascii="Arial" w:hAnsi="Arial" w:cs="Arial"/>
          <w:color w:val="000000" w:themeColor="text1"/>
        </w:rPr>
        <w:t>plan</w:t>
      </w:r>
      <w:r w:rsidR="00A43CE3">
        <w:rPr>
          <w:rFonts w:ascii="Arial" w:hAnsi="Arial" w:cs="Arial"/>
          <w:color w:val="000000" w:themeColor="text1"/>
        </w:rPr>
        <w:t xml:space="preserve"> is adequate</w:t>
      </w:r>
      <w:r w:rsidR="0073644A">
        <w:rPr>
          <w:rFonts w:ascii="Arial" w:hAnsi="Arial" w:cs="Arial"/>
          <w:color w:val="000000" w:themeColor="text1"/>
        </w:rPr>
        <w:t>, particularly as related to transportation and community engagement via the HRiA assessment,</w:t>
      </w:r>
      <w:r w:rsidR="00A43CE3">
        <w:rPr>
          <w:rFonts w:ascii="Arial" w:hAnsi="Arial" w:cs="Arial"/>
          <w:color w:val="000000" w:themeColor="text1"/>
        </w:rPr>
        <w:t xml:space="preserve"> to allow for closure on September 23, 2023.  In your follow up response to the Department, please </w:t>
      </w:r>
      <w:r w:rsidR="00463D76">
        <w:rPr>
          <w:rFonts w:ascii="Arial" w:hAnsi="Arial" w:cs="Arial"/>
          <w:color w:val="000000" w:themeColor="text1"/>
        </w:rPr>
        <w:t xml:space="preserve">include a viable closure date beyond September 23, 2023. </w:t>
      </w:r>
      <w:r w:rsidR="00512C56">
        <w:rPr>
          <w:rFonts w:ascii="Arial" w:hAnsi="Arial" w:cs="Arial"/>
          <w:color w:val="000000" w:themeColor="text1"/>
        </w:rPr>
        <w:t xml:space="preserve"> </w:t>
      </w:r>
    </w:p>
    <w:p w14:paraId="74CAC54C" w14:textId="73BFF60B" w:rsidR="00B751A0" w:rsidRPr="006B29E9" w:rsidRDefault="00B751A0" w:rsidP="2AB113FC">
      <w:pPr>
        <w:rPr>
          <w:rFonts w:ascii="Arial" w:hAnsi="Arial" w:cs="Arial"/>
          <w:color w:val="000000" w:themeColor="text1"/>
        </w:rPr>
      </w:pPr>
    </w:p>
    <w:p w14:paraId="416C9BB6" w14:textId="501E9AC2" w:rsidR="00B751A0" w:rsidRPr="006B29E9" w:rsidRDefault="33F8EAF9" w:rsidP="2AB113FC">
      <w:pPr>
        <w:rPr>
          <w:rFonts w:ascii="Arial" w:hAnsi="Arial" w:cs="Arial"/>
          <w:color w:val="000000"/>
        </w:rPr>
      </w:pPr>
      <w:r w:rsidRPr="2AB113FC">
        <w:rPr>
          <w:rFonts w:ascii="Arial" w:hAnsi="Arial" w:cs="Arial"/>
          <w:color w:val="000000" w:themeColor="text1"/>
        </w:rPr>
        <w:t xml:space="preserve">Under the provisions of 105 CMR 130.122(G), the Hospital must submit a timely response to the comments of the Department. Please submit your comments within 10 days of your receipt of this letter to my attention, in order that we may complete our review of the pending closure.  </w:t>
      </w:r>
    </w:p>
    <w:p w14:paraId="7E9E5F5E" w14:textId="77777777" w:rsidR="00B751A0" w:rsidRPr="006B29E9" w:rsidRDefault="00B751A0" w:rsidP="00B751A0">
      <w:pPr>
        <w:rPr>
          <w:rFonts w:ascii="Arial" w:hAnsi="Arial" w:cs="Arial"/>
          <w:szCs w:val="24"/>
        </w:rPr>
      </w:pPr>
    </w:p>
    <w:p w14:paraId="4CC87F34" w14:textId="77777777" w:rsidR="009B66C8" w:rsidRDefault="009B66C8" w:rsidP="00B751A0">
      <w:pPr>
        <w:rPr>
          <w:rFonts w:ascii="Arial" w:hAnsi="Arial" w:cs="Arial"/>
          <w:szCs w:val="24"/>
        </w:rPr>
      </w:pPr>
    </w:p>
    <w:p w14:paraId="107D1623" w14:textId="77777777" w:rsidR="009B66C8" w:rsidRDefault="009B66C8" w:rsidP="00B751A0">
      <w:pPr>
        <w:rPr>
          <w:rFonts w:ascii="Arial" w:hAnsi="Arial" w:cs="Arial"/>
          <w:szCs w:val="24"/>
        </w:rPr>
      </w:pPr>
    </w:p>
    <w:p w14:paraId="512CEBA2" w14:textId="77777777" w:rsidR="009B66C8" w:rsidRDefault="009B66C8" w:rsidP="00B751A0">
      <w:pPr>
        <w:rPr>
          <w:rFonts w:ascii="Arial" w:hAnsi="Arial" w:cs="Arial"/>
          <w:szCs w:val="24"/>
        </w:rPr>
      </w:pPr>
    </w:p>
    <w:p w14:paraId="37FEBA41" w14:textId="77777777" w:rsidR="009B66C8" w:rsidRDefault="009B66C8" w:rsidP="00B751A0">
      <w:pPr>
        <w:rPr>
          <w:rFonts w:ascii="Arial" w:hAnsi="Arial" w:cs="Arial"/>
          <w:szCs w:val="24"/>
        </w:rPr>
      </w:pPr>
    </w:p>
    <w:p w14:paraId="30B98321" w14:textId="435892A6" w:rsidR="00B751A0" w:rsidRDefault="00B751A0" w:rsidP="00B751A0">
      <w:pPr>
        <w:rPr>
          <w:rFonts w:ascii="Arial" w:hAnsi="Arial" w:cs="Arial"/>
          <w:szCs w:val="24"/>
        </w:rPr>
      </w:pPr>
      <w:r w:rsidRPr="006B29E9">
        <w:rPr>
          <w:rFonts w:ascii="Arial" w:hAnsi="Arial" w:cs="Arial"/>
          <w:szCs w:val="24"/>
        </w:rPr>
        <w:t xml:space="preserve">Thank you for your continued cooperation in this process. If you have any questions, please contact me at </w:t>
      </w:r>
      <w:hyperlink r:id="rId13" w:history="1">
        <w:r w:rsidR="008661C4" w:rsidRPr="008C18F5">
          <w:rPr>
            <w:rStyle w:val="Hyperlink"/>
            <w:rFonts w:ascii="Arial" w:hAnsi="Arial" w:cs="Arial"/>
            <w:szCs w:val="24"/>
          </w:rPr>
          <w:t>Stephen.Davis@Mass.Gov</w:t>
        </w:r>
      </w:hyperlink>
      <w:r w:rsidRPr="006B29E9">
        <w:rPr>
          <w:rFonts w:ascii="Arial" w:hAnsi="Arial" w:cs="Arial"/>
          <w:szCs w:val="24"/>
        </w:rPr>
        <w:t>.</w:t>
      </w:r>
      <w:r>
        <w:rPr>
          <w:rFonts w:ascii="Arial" w:hAnsi="Arial" w:cs="Arial"/>
          <w:szCs w:val="24"/>
        </w:rPr>
        <w:t xml:space="preserve"> </w:t>
      </w:r>
    </w:p>
    <w:p w14:paraId="1DB02B33" w14:textId="77777777" w:rsidR="005E3A74" w:rsidRDefault="005E3A74" w:rsidP="00B751A0">
      <w:pPr>
        <w:rPr>
          <w:rFonts w:ascii="Arial" w:hAnsi="Arial" w:cs="Arial"/>
          <w:szCs w:val="24"/>
        </w:rPr>
      </w:pPr>
    </w:p>
    <w:p w14:paraId="57E863F3" w14:textId="77777777" w:rsidR="00B751A0" w:rsidRPr="006B29E9" w:rsidRDefault="00B751A0" w:rsidP="00B751A0">
      <w:pPr>
        <w:rPr>
          <w:rFonts w:ascii="Arial" w:hAnsi="Arial" w:cs="Arial"/>
          <w:szCs w:val="24"/>
        </w:rPr>
      </w:pPr>
    </w:p>
    <w:p w14:paraId="26290EDE" w14:textId="1B186C20" w:rsidR="00B751A0" w:rsidRPr="006B29E9" w:rsidRDefault="00B751A0" w:rsidP="00B751A0">
      <w:pPr>
        <w:pStyle w:val="Closing"/>
        <w:ind w:firstLine="720"/>
        <w:rPr>
          <w:rFonts w:ascii="Arial" w:hAnsi="Arial" w:cs="Arial"/>
          <w:szCs w:val="24"/>
        </w:rPr>
      </w:pPr>
      <w:r w:rsidRPr="006B29E9">
        <w:rPr>
          <w:rFonts w:ascii="Arial" w:hAnsi="Arial" w:cs="Arial"/>
          <w:color w:val="2B579A"/>
          <w:szCs w:val="24"/>
          <w:shd w:val="clear" w:color="auto" w:fill="E6E6E6"/>
        </w:rPr>
        <w:fldChar w:fldCharType="begin"/>
      </w:r>
      <w:r w:rsidRPr="006B29E9">
        <w:rPr>
          <w:rFonts w:ascii="Arial" w:hAnsi="Arial" w:cs="Arial"/>
          <w:szCs w:val="24"/>
        </w:rPr>
        <w:instrText xml:space="preserve"> AUTOTEXTLIST </w:instrText>
      </w:r>
      <w:r w:rsidRPr="006B29E9">
        <w:rPr>
          <w:rFonts w:ascii="Arial" w:hAnsi="Arial" w:cs="Arial"/>
          <w:color w:val="2B579A"/>
          <w:szCs w:val="24"/>
          <w:shd w:val="clear" w:color="auto" w:fill="E6E6E6"/>
        </w:rPr>
        <w:fldChar w:fldCharType="separate"/>
      </w:r>
      <w:r w:rsidRPr="006B29E9">
        <w:rPr>
          <w:rFonts w:ascii="Arial" w:hAnsi="Arial" w:cs="Arial"/>
          <w:szCs w:val="24"/>
        </w:rPr>
        <w:t>Sincerely,</w:t>
      </w:r>
      <w:r w:rsidRPr="006B29E9">
        <w:rPr>
          <w:rFonts w:ascii="Arial" w:hAnsi="Arial" w:cs="Arial"/>
          <w:color w:val="2B579A"/>
          <w:szCs w:val="24"/>
          <w:shd w:val="clear" w:color="auto" w:fill="E6E6E6"/>
        </w:rPr>
        <w:fldChar w:fldCharType="end"/>
      </w:r>
      <w:r w:rsidR="00491A08">
        <w:rPr>
          <w:noProof/>
          <w:color w:val="2B579A"/>
          <w:shd w:val="clear" w:color="auto" w:fill="E6E6E6"/>
        </w:rPr>
        <w:drawing>
          <wp:inline distT="0" distB="0" distL="0" distR="0" wp14:anchorId="12CC42FE" wp14:editId="269AC8DC">
            <wp:extent cx="2705100" cy="1276350"/>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05100" cy="1276350"/>
                    </a:xfrm>
                    <a:prstGeom prst="rect">
                      <a:avLst/>
                    </a:prstGeom>
                    <a:noFill/>
                    <a:ln>
                      <a:noFill/>
                    </a:ln>
                  </pic:spPr>
                </pic:pic>
              </a:graphicData>
            </a:graphic>
          </wp:inline>
        </w:drawing>
      </w:r>
    </w:p>
    <w:p w14:paraId="102C3158" w14:textId="3D6A1B68" w:rsidR="00B751A0" w:rsidRPr="006B29E9" w:rsidRDefault="00360335" w:rsidP="00B751A0">
      <w:pPr>
        <w:pStyle w:val="SignatureJobTitle"/>
        <w:ind w:firstLine="720"/>
        <w:rPr>
          <w:rFonts w:ascii="Arial" w:hAnsi="Arial" w:cs="Arial"/>
          <w:szCs w:val="24"/>
        </w:rPr>
      </w:pPr>
      <w:r>
        <w:rPr>
          <w:rFonts w:ascii="Arial" w:hAnsi="Arial" w:cs="Arial"/>
          <w:szCs w:val="24"/>
        </w:rPr>
        <w:t>Stephen Davis</w:t>
      </w:r>
    </w:p>
    <w:p w14:paraId="0A6DB684" w14:textId="77777777" w:rsidR="00B751A0" w:rsidRPr="006B29E9" w:rsidRDefault="00B751A0" w:rsidP="00B751A0">
      <w:pPr>
        <w:pStyle w:val="SignatureJobTitle"/>
        <w:ind w:firstLine="720"/>
        <w:rPr>
          <w:rFonts w:ascii="Arial" w:hAnsi="Arial" w:cs="Arial"/>
          <w:szCs w:val="24"/>
        </w:rPr>
      </w:pPr>
      <w:r>
        <w:rPr>
          <w:rFonts w:ascii="Arial" w:hAnsi="Arial" w:cs="Arial"/>
          <w:szCs w:val="24"/>
        </w:rPr>
        <w:t>Division Director</w:t>
      </w:r>
    </w:p>
    <w:p w14:paraId="2DFFAC9D" w14:textId="77777777" w:rsidR="00B751A0" w:rsidRPr="006B29E9" w:rsidRDefault="00B751A0" w:rsidP="00B751A0">
      <w:pPr>
        <w:pStyle w:val="SignatureJobTitle"/>
        <w:ind w:firstLine="720"/>
        <w:rPr>
          <w:rFonts w:ascii="Arial" w:hAnsi="Arial" w:cs="Arial"/>
          <w:szCs w:val="24"/>
        </w:rPr>
      </w:pPr>
    </w:p>
    <w:p w14:paraId="6BAEB13B" w14:textId="77777777" w:rsidR="00425C93" w:rsidRDefault="00B751A0" w:rsidP="00425C93">
      <w:pPr>
        <w:pStyle w:val="SignatureJobTitle"/>
        <w:ind w:left="0"/>
        <w:rPr>
          <w:rFonts w:ascii="Arial" w:hAnsi="Arial" w:cs="Arial"/>
          <w:szCs w:val="24"/>
        </w:rPr>
      </w:pPr>
      <w:r w:rsidRPr="003339B9">
        <w:rPr>
          <w:rFonts w:ascii="Arial" w:hAnsi="Arial" w:cs="Arial"/>
          <w:szCs w:val="24"/>
        </w:rPr>
        <w:t>cc:</w:t>
      </w:r>
      <w:r w:rsidRPr="003339B9">
        <w:rPr>
          <w:rFonts w:ascii="Arial" w:hAnsi="Arial" w:cs="Arial"/>
          <w:szCs w:val="24"/>
        </w:rPr>
        <w:tab/>
      </w:r>
      <w:r w:rsidR="00425C93">
        <w:rPr>
          <w:rFonts w:ascii="Arial" w:hAnsi="Arial" w:cs="Arial"/>
          <w:szCs w:val="24"/>
        </w:rPr>
        <w:t>E. Kelley, DPH</w:t>
      </w:r>
    </w:p>
    <w:p w14:paraId="27D21354" w14:textId="77777777" w:rsidR="00425C93" w:rsidRDefault="00425C93" w:rsidP="00425C93">
      <w:pPr>
        <w:pStyle w:val="SignatureJobTitle"/>
        <w:ind w:left="0"/>
        <w:rPr>
          <w:rFonts w:ascii="Arial" w:hAnsi="Arial" w:cs="Arial"/>
          <w:szCs w:val="24"/>
        </w:rPr>
      </w:pPr>
      <w:r>
        <w:rPr>
          <w:rFonts w:ascii="Arial" w:hAnsi="Arial" w:cs="Arial"/>
          <w:szCs w:val="24"/>
        </w:rPr>
        <w:tab/>
        <w:t>J. Bernice, DPH</w:t>
      </w:r>
    </w:p>
    <w:p w14:paraId="413C50C3" w14:textId="77777777" w:rsidR="00425C93" w:rsidRDefault="00425C93" w:rsidP="00425C93">
      <w:pPr>
        <w:pStyle w:val="SignatureJobTitle"/>
        <w:ind w:left="0"/>
        <w:rPr>
          <w:rFonts w:ascii="Arial" w:hAnsi="Arial" w:cs="Arial"/>
          <w:szCs w:val="24"/>
        </w:rPr>
      </w:pPr>
      <w:r>
        <w:rPr>
          <w:rFonts w:ascii="Arial" w:hAnsi="Arial" w:cs="Arial"/>
          <w:szCs w:val="24"/>
        </w:rPr>
        <w:tab/>
        <w:t>K. Fillo, DPH</w:t>
      </w:r>
    </w:p>
    <w:p w14:paraId="41F31B1C" w14:textId="77777777" w:rsidR="00425C93" w:rsidRDefault="00425C93" w:rsidP="00425C93">
      <w:pPr>
        <w:pStyle w:val="SignatureJobTitle"/>
        <w:ind w:left="0"/>
        <w:rPr>
          <w:rFonts w:ascii="Arial" w:hAnsi="Arial" w:cs="Arial"/>
          <w:szCs w:val="24"/>
        </w:rPr>
      </w:pPr>
      <w:r>
        <w:rPr>
          <w:rFonts w:ascii="Arial" w:hAnsi="Arial" w:cs="Arial"/>
          <w:szCs w:val="24"/>
        </w:rPr>
        <w:tab/>
        <w:t xml:space="preserve">S. Lewis, DPH </w:t>
      </w:r>
    </w:p>
    <w:p w14:paraId="2663EBF2" w14:textId="77777777" w:rsidR="00425C93" w:rsidRPr="003339B9" w:rsidRDefault="00425C93" w:rsidP="00425C93">
      <w:pPr>
        <w:pStyle w:val="SignatureJobTitle"/>
        <w:ind w:left="0"/>
        <w:rPr>
          <w:rFonts w:ascii="Arial" w:hAnsi="Arial" w:cs="Arial"/>
          <w:szCs w:val="24"/>
        </w:rPr>
      </w:pPr>
      <w:r>
        <w:rPr>
          <w:rFonts w:ascii="Arial" w:hAnsi="Arial" w:cs="Arial"/>
          <w:szCs w:val="24"/>
        </w:rPr>
        <w:tab/>
        <w:t>R. Kaye, DPH</w:t>
      </w:r>
    </w:p>
    <w:p w14:paraId="625F7688" w14:textId="5B8576F5" w:rsidR="00425C93" w:rsidRDefault="00425C93" w:rsidP="00425C93">
      <w:pPr>
        <w:ind w:firstLine="720"/>
        <w:rPr>
          <w:rFonts w:ascii="Arial" w:hAnsi="Arial" w:cs="Arial"/>
          <w:szCs w:val="24"/>
        </w:rPr>
      </w:pPr>
      <w:r>
        <w:rPr>
          <w:rFonts w:ascii="Arial" w:hAnsi="Arial" w:cs="Arial"/>
          <w:szCs w:val="24"/>
        </w:rPr>
        <w:t>J. Gagne, DPH</w:t>
      </w:r>
    </w:p>
    <w:p w14:paraId="03533486" w14:textId="77777777" w:rsidR="00425C93" w:rsidRDefault="00425C93" w:rsidP="00425C93">
      <w:pPr>
        <w:ind w:firstLine="720"/>
        <w:rPr>
          <w:rFonts w:ascii="Arial" w:hAnsi="Arial" w:cs="Arial"/>
          <w:szCs w:val="24"/>
        </w:rPr>
      </w:pPr>
      <w:r>
        <w:rPr>
          <w:rFonts w:ascii="Arial" w:hAnsi="Arial" w:cs="Arial"/>
          <w:szCs w:val="24"/>
        </w:rPr>
        <w:t xml:space="preserve">J. </w:t>
      </w:r>
      <w:r w:rsidRPr="00512F84">
        <w:rPr>
          <w:rFonts w:ascii="Arial" w:hAnsi="Arial" w:cs="Arial"/>
          <w:color w:val="000000"/>
        </w:rPr>
        <w:t>O</w:t>
      </w:r>
      <w:r>
        <w:rPr>
          <w:color w:val="000000"/>
        </w:rPr>
        <w:t xml:space="preserve">. </w:t>
      </w:r>
      <w:r w:rsidRPr="00512F84">
        <w:rPr>
          <w:rFonts w:ascii="Arial" w:hAnsi="Arial" w:cs="Arial"/>
          <w:color w:val="000000"/>
        </w:rPr>
        <w:t>Boeh-Ocansey, Jr.</w:t>
      </w:r>
      <w:r>
        <w:rPr>
          <w:rFonts w:ascii="Arial" w:hAnsi="Arial" w:cs="Arial"/>
          <w:color w:val="000000"/>
        </w:rPr>
        <w:t>, DPH</w:t>
      </w:r>
    </w:p>
    <w:p w14:paraId="2A12A87C" w14:textId="77777777" w:rsidR="00425C93" w:rsidRDefault="00425C93" w:rsidP="00425C93">
      <w:pPr>
        <w:ind w:firstLine="720"/>
        <w:rPr>
          <w:rFonts w:ascii="Arial" w:hAnsi="Arial" w:cs="Arial"/>
          <w:szCs w:val="24"/>
        </w:rPr>
      </w:pPr>
      <w:r>
        <w:rPr>
          <w:rFonts w:ascii="Arial" w:hAnsi="Arial" w:cs="Arial"/>
          <w:szCs w:val="24"/>
        </w:rPr>
        <w:t>M. Callahan, DPH</w:t>
      </w:r>
    </w:p>
    <w:p w14:paraId="28D6728B" w14:textId="71E00E28" w:rsidR="00425C93" w:rsidRDefault="296E8A97" w:rsidP="2AB113FC">
      <w:pPr>
        <w:ind w:firstLine="720"/>
        <w:rPr>
          <w:rFonts w:ascii="Arial" w:hAnsi="Arial" w:cs="Arial"/>
        </w:rPr>
      </w:pPr>
      <w:r w:rsidRPr="2AB113FC">
        <w:rPr>
          <w:rFonts w:ascii="Arial" w:hAnsi="Arial" w:cs="Arial"/>
        </w:rPr>
        <w:t>C</w:t>
      </w:r>
      <w:r w:rsidR="6D9EC723" w:rsidRPr="2AB113FC">
        <w:rPr>
          <w:rFonts w:ascii="Arial" w:hAnsi="Arial" w:cs="Arial"/>
        </w:rPr>
        <w:t xml:space="preserve">. </w:t>
      </w:r>
      <w:r w:rsidRPr="2AB113FC">
        <w:rPr>
          <w:rFonts w:ascii="Arial" w:hAnsi="Arial" w:cs="Arial"/>
        </w:rPr>
        <w:t>Bloom</w:t>
      </w:r>
      <w:r w:rsidR="6D9EC723" w:rsidRPr="2AB113FC">
        <w:rPr>
          <w:rFonts w:ascii="Arial" w:hAnsi="Arial" w:cs="Arial"/>
        </w:rPr>
        <w:t>, Husch Blackwell</w:t>
      </w:r>
    </w:p>
    <w:p w14:paraId="7DBA7422" w14:textId="2B12A4E4" w:rsidR="03FAE81B" w:rsidRDefault="03FAE81B" w:rsidP="2AB113FC">
      <w:pPr>
        <w:ind w:firstLine="720"/>
        <w:rPr>
          <w:rFonts w:ascii="Arial" w:hAnsi="Arial" w:cs="Arial"/>
        </w:rPr>
      </w:pPr>
      <w:r w:rsidRPr="2AB113FC">
        <w:rPr>
          <w:rFonts w:ascii="Arial" w:hAnsi="Arial" w:cs="Arial"/>
        </w:rPr>
        <w:t xml:space="preserve">P. Mackinnon, </w:t>
      </w:r>
      <w:r w:rsidR="18007872" w:rsidRPr="2AB113FC">
        <w:rPr>
          <w:rFonts w:ascii="Arial" w:hAnsi="Arial" w:cs="Arial"/>
        </w:rPr>
        <w:t>UMass Memorial Health</w:t>
      </w:r>
    </w:p>
    <w:p w14:paraId="2BC675C6" w14:textId="45F512A4" w:rsidR="002B2C47" w:rsidRDefault="002B2C47" w:rsidP="00425C93">
      <w:pPr>
        <w:pStyle w:val="SignatureJobTitle"/>
        <w:ind w:left="0"/>
        <w:rPr>
          <w:rFonts w:ascii="Arial" w:hAnsi="Arial" w:cs="Arial"/>
          <w:szCs w:val="24"/>
        </w:rPr>
      </w:pPr>
    </w:p>
    <w:p w14:paraId="29F3DFB2" w14:textId="77777777" w:rsidR="002B2C47" w:rsidRDefault="002B2C47" w:rsidP="007E06A8">
      <w:pPr>
        <w:ind w:firstLine="720"/>
        <w:rPr>
          <w:rFonts w:ascii="Arial" w:hAnsi="Arial" w:cs="Arial"/>
          <w:szCs w:val="24"/>
        </w:rPr>
      </w:pPr>
    </w:p>
    <w:p w14:paraId="5A5331F7" w14:textId="190BA756" w:rsidR="00B751A0" w:rsidRDefault="00B751A0" w:rsidP="007E06A8">
      <w:pPr>
        <w:pStyle w:val="SignatureJobTitle"/>
        <w:ind w:left="0"/>
        <w:rPr>
          <w:rFonts w:ascii="Arial" w:hAnsi="Arial" w:cs="Arial"/>
          <w:szCs w:val="24"/>
        </w:rPr>
      </w:pPr>
    </w:p>
    <w:p w14:paraId="5453F2BF" w14:textId="77777777" w:rsidR="00033154" w:rsidRDefault="00033154" w:rsidP="0072610D"/>
    <w:p w14:paraId="33947476" w14:textId="77777777" w:rsidR="00033154" w:rsidRDefault="00033154" w:rsidP="0072610D"/>
    <w:p w14:paraId="61449BFF" w14:textId="77777777" w:rsidR="00033154" w:rsidRDefault="00033154" w:rsidP="0072610D"/>
    <w:p w14:paraId="20216A45" w14:textId="77777777" w:rsidR="00945A24" w:rsidRDefault="00A26158" w:rsidP="00BD6FF4">
      <w:r>
        <w:t xml:space="preserve"> </w:t>
      </w:r>
    </w:p>
    <w:p w14:paraId="3CF68A5F" w14:textId="77777777" w:rsidR="00BD6FF4" w:rsidRDefault="00BD6FF4" w:rsidP="0072610D"/>
    <w:sectPr w:rsidR="00BD6FF4" w:rsidSect="002C4D88">
      <w:headerReference w:type="default" r:id="rId15"/>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F4432" w14:textId="77777777" w:rsidR="00F21754" w:rsidRDefault="00F21754" w:rsidP="00B751A0">
      <w:r>
        <w:separator/>
      </w:r>
    </w:p>
  </w:endnote>
  <w:endnote w:type="continuationSeparator" w:id="0">
    <w:p w14:paraId="353E0684" w14:textId="77777777" w:rsidR="00F21754" w:rsidRDefault="00F21754" w:rsidP="00B751A0">
      <w:r>
        <w:continuationSeparator/>
      </w:r>
    </w:p>
  </w:endnote>
  <w:endnote w:type="continuationNotice" w:id="1">
    <w:p w14:paraId="5E6E830A" w14:textId="77777777" w:rsidR="00F21754" w:rsidRDefault="00F21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C39B" w14:textId="77777777" w:rsidR="00F21754" w:rsidRDefault="00F21754" w:rsidP="00B751A0">
      <w:r>
        <w:separator/>
      </w:r>
    </w:p>
  </w:footnote>
  <w:footnote w:type="continuationSeparator" w:id="0">
    <w:p w14:paraId="2B50C24B" w14:textId="77777777" w:rsidR="00F21754" w:rsidRDefault="00F21754" w:rsidP="00B751A0">
      <w:r>
        <w:continuationSeparator/>
      </w:r>
    </w:p>
  </w:footnote>
  <w:footnote w:type="continuationNotice" w:id="1">
    <w:p w14:paraId="627E7176" w14:textId="77777777" w:rsidR="00F21754" w:rsidRDefault="00F217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D549" w14:textId="2BEB63A4" w:rsidR="002C4D88" w:rsidRDefault="007D7562">
    <w:pPr>
      <w:pStyle w:val="Header"/>
      <w:rPr>
        <w:rFonts w:ascii="Arial" w:hAnsi="Arial" w:cs="Arial"/>
      </w:rPr>
    </w:pPr>
    <w:r>
      <w:rPr>
        <w:rFonts w:ascii="Arial" w:hAnsi="Arial" w:cs="Arial"/>
      </w:rPr>
      <w:t>DPH Review of Response Following Essential Service Finding</w:t>
    </w:r>
  </w:p>
  <w:p w14:paraId="25BA1AD5" w14:textId="71F35ECF" w:rsidR="007D7562" w:rsidRDefault="007D7562">
    <w:pPr>
      <w:pStyle w:val="Header"/>
      <w:rPr>
        <w:rFonts w:ascii="Arial" w:hAnsi="Arial" w:cs="Arial"/>
        <w:noProof/>
      </w:rPr>
    </w:pPr>
    <w:r w:rsidRPr="007D7562">
      <w:rPr>
        <w:rFonts w:ascii="Arial" w:hAnsi="Arial" w:cs="Arial"/>
      </w:rPr>
      <w:fldChar w:fldCharType="begin"/>
    </w:r>
    <w:r w:rsidRPr="007D7562">
      <w:rPr>
        <w:rFonts w:ascii="Arial" w:hAnsi="Arial" w:cs="Arial"/>
      </w:rPr>
      <w:instrText xml:space="preserve"> PAGE   \* MERGEFORMAT </w:instrText>
    </w:r>
    <w:r w:rsidRPr="007D7562">
      <w:rPr>
        <w:rFonts w:ascii="Arial" w:hAnsi="Arial" w:cs="Arial"/>
      </w:rPr>
      <w:fldChar w:fldCharType="separate"/>
    </w:r>
    <w:r w:rsidRPr="007D7562">
      <w:rPr>
        <w:rFonts w:ascii="Arial" w:hAnsi="Arial" w:cs="Arial"/>
        <w:noProof/>
      </w:rPr>
      <w:t>1</w:t>
    </w:r>
    <w:r w:rsidRPr="007D7562">
      <w:rPr>
        <w:rFonts w:ascii="Arial" w:hAnsi="Arial" w:cs="Arial"/>
        <w:noProof/>
      </w:rPr>
      <w:fldChar w:fldCharType="end"/>
    </w:r>
  </w:p>
  <w:p w14:paraId="48CBC62B" w14:textId="77777777" w:rsidR="007D7562" w:rsidRPr="002C4D88" w:rsidRDefault="007D7562">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D73CA"/>
    <w:multiLevelType w:val="hybridMultilevel"/>
    <w:tmpl w:val="A0683D88"/>
    <w:lvl w:ilvl="0" w:tplc="FFFFFFFF">
      <w:start w:val="1"/>
      <w:numFmt w:val="decimal"/>
      <w:lvlText w:val="%1."/>
      <w:lvlJc w:val="left"/>
      <w:pPr>
        <w:ind w:left="1080" w:hanging="360"/>
      </w:pPr>
      <w:rPr>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3490219">
    <w:abstractNumId w:val="1"/>
  </w:num>
  <w:num w:numId="2" w16cid:durableId="1166171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229F1"/>
    <w:rsid w:val="00025B4C"/>
    <w:rsid w:val="0002674D"/>
    <w:rsid w:val="00033154"/>
    <w:rsid w:val="000372C8"/>
    <w:rsid w:val="00042048"/>
    <w:rsid w:val="00047C01"/>
    <w:rsid w:val="000537DA"/>
    <w:rsid w:val="000545A8"/>
    <w:rsid w:val="0005755A"/>
    <w:rsid w:val="00071DC9"/>
    <w:rsid w:val="00074639"/>
    <w:rsid w:val="0007634E"/>
    <w:rsid w:val="000802D1"/>
    <w:rsid w:val="000C772A"/>
    <w:rsid w:val="000F315B"/>
    <w:rsid w:val="000F5B27"/>
    <w:rsid w:val="00101CF6"/>
    <w:rsid w:val="00106284"/>
    <w:rsid w:val="00124405"/>
    <w:rsid w:val="001272D6"/>
    <w:rsid w:val="00134659"/>
    <w:rsid w:val="001377FB"/>
    <w:rsid w:val="00137C65"/>
    <w:rsid w:val="00150B33"/>
    <w:rsid w:val="00150FF7"/>
    <w:rsid w:val="0015268B"/>
    <w:rsid w:val="00157CC5"/>
    <w:rsid w:val="001600AA"/>
    <w:rsid w:val="00163B4D"/>
    <w:rsid w:val="0016580B"/>
    <w:rsid w:val="0017047F"/>
    <w:rsid w:val="001765AD"/>
    <w:rsid w:val="00177C77"/>
    <w:rsid w:val="00182503"/>
    <w:rsid w:val="001C6D06"/>
    <w:rsid w:val="001C6EE6"/>
    <w:rsid w:val="001D0939"/>
    <w:rsid w:val="001E0A39"/>
    <w:rsid w:val="0020077A"/>
    <w:rsid w:val="002043A2"/>
    <w:rsid w:val="0021116E"/>
    <w:rsid w:val="0021672F"/>
    <w:rsid w:val="002237C5"/>
    <w:rsid w:val="00230917"/>
    <w:rsid w:val="0024051B"/>
    <w:rsid w:val="00253368"/>
    <w:rsid w:val="00276950"/>
    <w:rsid w:val="00276957"/>
    <w:rsid w:val="00276DCC"/>
    <w:rsid w:val="00285D31"/>
    <w:rsid w:val="00296319"/>
    <w:rsid w:val="002B2C47"/>
    <w:rsid w:val="002C4D88"/>
    <w:rsid w:val="002D0438"/>
    <w:rsid w:val="002D6A28"/>
    <w:rsid w:val="003021B7"/>
    <w:rsid w:val="0033543F"/>
    <w:rsid w:val="00342430"/>
    <w:rsid w:val="00342636"/>
    <w:rsid w:val="00352B81"/>
    <w:rsid w:val="0036024C"/>
    <w:rsid w:val="00360335"/>
    <w:rsid w:val="00361F17"/>
    <w:rsid w:val="00367AA6"/>
    <w:rsid w:val="00385812"/>
    <w:rsid w:val="0039209F"/>
    <w:rsid w:val="00392D0B"/>
    <w:rsid w:val="00395FE5"/>
    <w:rsid w:val="00396EB9"/>
    <w:rsid w:val="003A7581"/>
    <w:rsid w:val="003A7AFC"/>
    <w:rsid w:val="003B01D9"/>
    <w:rsid w:val="003C2700"/>
    <w:rsid w:val="003C38AB"/>
    <w:rsid w:val="003C60EF"/>
    <w:rsid w:val="003E393D"/>
    <w:rsid w:val="00404E89"/>
    <w:rsid w:val="00420507"/>
    <w:rsid w:val="004255CD"/>
    <w:rsid w:val="00425C93"/>
    <w:rsid w:val="004360DA"/>
    <w:rsid w:val="00454368"/>
    <w:rsid w:val="00455DC1"/>
    <w:rsid w:val="00463D76"/>
    <w:rsid w:val="00470C53"/>
    <w:rsid w:val="0048097B"/>
    <w:rsid w:val="004813AC"/>
    <w:rsid w:val="00491A08"/>
    <w:rsid w:val="004B37A0"/>
    <w:rsid w:val="004B5F08"/>
    <w:rsid w:val="004B763E"/>
    <w:rsid w:val="004D1AF1"/>
    <w:rsid w:val="004D3D46"/>
    <w:rsid w:val="004D6B39"/>
    <w:rsid w:val="004F3B6C"/>
    <w:rsid w:val="004F55AD"/>
    <w:rsid w:val="00502463"/>
    <w:rsid w:val="00502E81"/>
    <w:rsid w:val="00503088"/>
    <w:rsid w:val="00512C56"/>
    <w:rsid w:val="0053049B"/>
    <w:rsid w:val="005376E0"/>
    <w:rsid w:val="005448AA"/>
    <w:rsid w:val="005543CA"/>
    <w:rsid w:val="00560994"/>
    <w:rsid w:val="0056218E"/>
    <w:rsid w:val="00572F8C"/>
    <w:rsid w:val="00582CA3"/>
    <w:rsid w:val="00585417"/>
    <w:rsid w:val="00593FFF"/>
    <w:rsid w:val="005A4381"/>
    <w:rsid w:val="005A4CF8"/>
    <w:rsid w:val="005B62F0"/>
    <w:rsid w:val="005B7FCE"/>
    <w:rsid w:val="005C502F"/>
    <w:rsid w:val="005E3A74"/>
    <w:rsid w:val="005F1C56"/>
    <w:rsid w:val="005F45F5"/>
    <w:rsid w:val="005F7259"/>
    <w:rsid w:val="00600084"/>
    <w:rsid w:val="006027A5"/>
    <w:rsid w:val="0061118B"/>
    <w:rsid w:val="006133EC"/>
    <w:rsid w:val="00614787"/>
    <w:rsid w:val="0062032B"/>
    <w:rsid w:val="006216E3"/>
    <w:rsid w:val="00625F3B"/>
    <w:rsid w:val="006262E9"/>
    <w:rsid w:val="006348B7"/>
    <w:rsid w:val="006A47C6"/>
    <w:rsid w:val="006C688A"/>
    <w:rsid w:val="006D06D9"/>
    <w:rsid w:val="006D161B"/>
    <w:rsid w:val="006D7767"/>
    <w:rsid w:val="006D77A6"/>
    <w:rsid w:val="006E5CFF"/>
    <w:rsid w:val="00702109"/>
    <w:rsid w:val="00725AB0"/>
    <w:rsid w:val="0072610D"/>
    <w:rsid w:val="0072779A"/>
    <w:rsid w:val="007305DD"/>
    <w:rsid w:val="00732883"/>
    <w:rsid w:val="0073644A"/>
    <w:rsid w:val="0074226E"/>
    <w:rsid w:val="007451DD"/>
    <w:rsid w:val="0074639D"/>
    <w:rsid w:val="0075703C"/>
    <w:rsid w:val="00763886"/>
    <w:rsid w:val="007652D7"/>
    <w:rsid w:val="00784600"/>
    <w:rsid w:val="007B3F4B"/>
    <w:rsid w:val="007B4C15"/>
    <w:rsid w:val="007B7347"/>
    <w:rsid w:val="007D10F3"/>
    <w:rsid w:val="007D7562"/>
    <w:rsid w:val="007E066F"/>
    <w:rsid w:val="007E06A8"/>
    <w:rsid w:val="007F6BF8"/>
    <w:rsid w:val="0080295D"/>
    <w:rsid w:val="00820E7D"/>
    <w:rsid w:val="00832D49"/>
    <w:rsid w:val="00833568"/>
    <w:rsid w:val="00834AAF"/>
    <w:rsid w:val="008512FB"/>
    <w:rsid w:val="008521E3"/>
    <w:rsid w:val="00855D4C"/>
    <w:rsid w:val="00857762"/>
    <w:rsid w:val="00857F33"/>
    <w:rsid w:val="00861D81"/>
    <w:rsid w:val="008661C4"/>
    <w:rsid w:val="00872A13"/>
    <w:rsid w:val="008A51EA"/>
    <w:rsid w:val="008C179A"/>
    <w:rsid w:val="008C6CB3"/>
    <w:rsid w:val="008E2C18"/>
    <w:rsid w:val="008F2098"/>
    <w:rsid w:val="009166BB"/>
    <w:rsid w:val="00917066"/>
    <w:rsid w:val="00922D80"/>
    <w:rsid w:val="009256B5"/>
    <w:rsid w:val="009272B6"/>
    <w:rsid w:val="00945A24"/>
    <w:rsid w:val="00952856"/>
    <w:rsid w:val="00954063"/>
    <w:rsid w:val="00983B44"/>
    <w:rsid w:val="009908FF"/>
    <w:rsid w:val="009938F0"/>
    <w:rsid w:val="0099488B"/>
    <w:rsid w:val="00995505"/>
    <w:rsid w:val="009A1F3F"/>
    <w:rsid w:val="009A4550"/>
    <w:rsid w:val="009B100C"/>
    <w:rsid w:val="009B3440"/>
    <w:rsid w:val="009B66C8"/>
    <w:rsid w:val="009C67EA"/>
    <w:rsid w:val="009D1F3A"/>
    <w:rsid w:val="009D4F22"/>
    <w:rsid w:val="009D6448"/>
    <w:rsid w:val="009D7B26"/>
    <w:rsid w:val="009F52E4"/>
    <w:rsid w:val="009F6CD5"/>
    <w:rsid w:val="00A04BCD"/>
    <w:rsid w:val="00A06B8E"/>
    <w:rsid w:val="00A26158"/>
    <w:rsid w:val="00A30085"/>
    <w:rsid w:val="00A43CE3"/>
    <w:rsid w:val="00A46904"/>
    <w:rsid w:val="00A5299F"/>
    <w:rsid w:val="00A61EED"/>
    <w:rsid w:val="00A65101"/>
    <w:rsid w:val="00A662DF"/>
    <w:rsid w:val="00A81B65"/>
    <w:rsid w:val="00A81FF8"/>
    <w:rsid w:val="00A82EC3"/>
    <w:rsid w:val="00A95236"/>
    <w:rsid w:val="00A95B46"/>
    <w:rsid w:val="00A9C0FA"/>
    <w:rsid w:val="00AA15A9"/>
    <w:rsid w:val="00AA6F8D"/>
    <w:rsid w:val="00AB3F7E"/>
    <w:rsid w:val="00AC0182"/>
    <w:rsid w:val="00AC1A98"/>
    <w:rsid w:val="00AE303C"/>
    <w:rsid w:val="00AE39B4"/>
    <w:rsid w:val="00AE46E5"/>
    <w:rsid w:val="00AF46B1"/>
    <w:rsid w:val="00B158C8"/>
    <w:rsid w:val="00B403BF"/>
    <w:rsid w:val="00B40842"/>
    <w:rsid w:val="00B608D9"/>
    <w:rsid w:val="00B66332"/>
    <w:rsid w:val="00B751A0"/>
    <w:rsid w:val="00B80AF2"/>
    <w:rsid w:val="00B83BA1"/>
    <w:rsid w:val="00B93DCC"/>
    <w:rsid w:val="00BA1AD3"/>
    <w:rsid w:val="00BA4055"/>
    <w:rsid w:val="00BA7FB6"/>
    <w:rsid w:val="00BB2D6B"/>
    <w:rsid w:val="00BD6FF4"/>
    <w:rsid w:val="00C00906"/>
    <w:rsid w:val="00C034AB"/>
    <w:rsid w:val="00C20BFE"/>
    <w:rsid w:val="00C23745"/>
    <w:rsid w:val="00C24EE2"/>
    <w:rsid w:val="00C37B3D"/>
    <w:rsid w:val="00C52B84"/>
    <w:rsid w:val="00C53595"/>
    <w:rsid w:val="00C7334D"/>
    <w:rsid w:val="00C75784"/>
    <w:rsid w:val="00C77E49"/>
    <w:rsid w:val="00C832EB"/>
    <w:rsid w:val="00C85C33"/>
    <w:rsid w:val="00C87351"/>
    <w:rsid w:val="00CA58BA"/>
    <w:rsid w:val="00CB29D3"/>
    <w:rsid w:val="00CB73C5"/>
    <w:rsid w:val="00CC1778"/>
    <w:rsid w:val="00CC199D"/>
    <w:rsid w:val="00CC536F"/>
    <w:rsid w:val="00CD5EF2"/>
    <w:rsid w:val="00CE575B"/>
    <w:rsid w:val="00CE6160"/>
    <w:rsid w:val="00CF308F"/>
    <w:rsid w:val="00CF3966"/>
    <w:rsid w:val="00CF3DE8"/>
    <w:rsid w:val="00D04042"/>
    <w:rsid w:val="00D0493F"/>
    <w:rsid w:val="00D4101A"/>
    <w:rsid w:val="00D56853"/>
    <w:rsid w:val="00D56F91"/>
    <w:rsid w:val="00D577D1"/>
    <w:rsid w:val="00D62B1F"/>
    <w:rsid w:val="00D642F2"/>
    <w:rsid w:val="00D705B6"/>
    <w:rsid w:val="00D7069B"/>
    <w:rsid w:val="00D8671C"/>
    <w:rsid w:val="00DA25E1"/>
    <w:rsid w:val="00DA57C3"/>
    <w:rsid w:val="00DB6BE9"/>
    <w:rsid w:val="00DB7FC7"/>
    <w:rsid w:val="00DC3855"/>
    <w:rsid w:val="00DC4E8C"/>
    <w:rsid w:val="00DD224B"/>
    <w:rsid w:val="00DE4940"/>
    <w:rsid w:val="00DF4186"/>
    <w:rsid w:val="00E228FA"/>
    <w:rsid w:val="00E2387D"/>
    <w:rsid w:val="00E242A8"/>
    <w:rsid w:val="00E274B8"/>
    <w:rsid w:val="00E307CB"/>
    <w:rsid w:val="00E363EF"/>
    <w:rsid w:val="00E545CB"/>
    <w:rsid w:val="00E72707"/>
    <w:rsid w:val="00E82666"/>
    <w:rsid w:val="00EA03F7"/>
    <w:rsid w:val="00EA5785"/>
    <w:rsid w:val="00EC18B9"/>
    <w:rsid w:val="00EC6649"/>
    <w:rsid w:val="00ED229C"/>
    <w:rsid w:val="00EFB493"/>
    <w:rsid w:val="00F04C57"/>
    <w:rsid w:val="00F0586E"/>
    <w:rsid w:val="00F1530E"/>
    <w:rsid w:val="00F21754"/>
    <w:rsid w:val="00F24FA1"/>
    <w:rsid w:val="00F35DCA"/>
    <w:rsid w:val="00F43932"/>
    <w:rsid w:val="00F506F0"/>
    <w:rsid w:val="00F562E8"/>
    <w:rsid w:val="00F670D7"/>
    <w:rsid w:val="00FA262B"/>
    <w:rsid w:val="00FB54B6"/>
    <w:rsid w:val="00FB6734"/>
    <w:rsid w:val="00FC6B42"/>
    <w:rsid w:val="00FC7605"/>
    <w:rsid w:val="00FD1539"/>
    <w:rsid w:val="00FD6F22"/>
    <w:rsid w:val="00FD74D7"/>
    <w:rsid w:val="00FE068D"/>
    <w:rsid w:val="00FE1B7F"/>
    <w:rsid w:val="00FF06CF"/>
    <w:rsid w:val="00FF3A64"/>
    <w:rsid w:val="015F60FF"/>
    <w:rsid w:val="017B7A54"/>
    <w:rsid w:val="0200EB32"/>
    <w:rsid w:val="0245915B"/>
    <w:rsid w:val="02809F8E"/>
    <w:rsid w:val="028F2E4F"/>
    <w:rsid w:val="02B0BE8C"/>
    <w:rsid w:val="02F39B7F"/>
    <w:rsid w:val="02FAB653"/>
    <w:rsid w:val="03174AB5"/>
    <w:rsid w:val="03FAE81B"/>
    <w:rsid w:val="048D74B0"/>
    <w:rsid w:val="049686B4"/>
    <w:rsid w:val="04D1C323"/>
    <w:rsid w:val="04D878C8"/>
    <w:rsid w:val="051EC1D1"/>
    <w:rsid w:val="069A4BEA"/>
    <w:rsid w:val="06C3A26F"/>
    <w:rsid w:val="0707EB11"/>
    <w:rsid w:val="0726A94B"/>
    <w:rsid w:val="07986DD9"/>
    <w:rsid w:val="085A45DC"/>
    <w:rsid w:val="087B4B07"/>
    <w:rsid w:val="08AE6429"/>
    <w:rsid w:val="08DE42AB"/>
    <w:rsid w:val="08E21D20"/>
    <w:rsid w:val="093F7711"/>
    <w:rsid w:val="09A8E57C"/>
    <w:rsid w:val="0A8954EB"/>
    <w:rsid w:val="0A8BB173"/>
    <w:rsid w:val="0B0BD02B"/>
    <w:rsid w:val="0B26D37B"/>
    <w:rsid w:val="0B4EEA14"/>
    <w:rsid w:val="0B735858"/>
    <w:rsid w:val="0D41B97C"/>
    <w:rsid w:val="0D5827DC"/>
    <w:rsid w:val="0D890B35"/>
    <w:rsid w:val="0DA2CE18"/>
    <w:rsid w:val="0E0DAD75"/>
    <w:rsid w:val="0E62ACC2"/>
    <w:rsid w:val="0E868AD6"/>
    <w:rsid w:val="0F1B7281"/>
    <w:rsid w:val="0F211021"/>
    <w:rsid w:val="102D4012"/>
    <w:rsid w:val="1031CFA6"/>
    <w:rsid w:val="1186D648"/>
    <w:rsid w:val="11EE71E9"/>
    <w:rsid w:val="12723950"/>
    <w:rsid w:val="14213172"/>
    <w:rsid w:val="1440DA7E"/>
    <w:rsid w:val="14436CE1"/>
    <w:rsid w:val="147A4F52"/>
    <w:rsid w:val="14C9CEE0"/>
    <w:rsid w:val="155D3345"/>
    <w:rsid w:val="158208E5"/>
    <w:rsid w:val="158D619A"/>
    <w:rsid w:val="1597F0DC"/>
    <w:rsid w:val="15ADBF3A"/>
    <w:rsid w:val="15C3F3C0"/>
    <w:rsid w:val="15E50727"/>
    <w:rsid w:val="1601FBFA"/>
    <w:rsid w:val="1696D6E0"/>
    <w:rsid w:val="16AB361B"/>
    <w:rsid w:val="16E089DE"/>
    <w:rsid w:val="1709D4C1"/>
    <w:rsid w:val="17F91AB1"/>
    <w:rsid w:val="18007872"/>
    <w:rsid w:val="1843C6B9"/>
    <w:rsid w:val="1873D483"/>
    <w:rsid w:val="18F91E02"/>
    <w:rsid w:val="1914BF78"/>
    <w:rsid w:val="193F72FD"/>
    <w:rsid w:val="1945CD7C"/>
    <w:rsid w:val="19D42258"/>
    <w:rsid w:val="19D72D3D"/>
    <w:rsid w:val="19EDC67A"/>
    <w:rsid w:val="1A47AA60"/>
    <w:rsid w:val="1AAD8403"/>
    <w:rsid w:val="1AB250C2"/>
    <w:rsid w:val="1B5FE0A4"/>
    <w:rsid w:val="1C80A747"/>
    <w:rsid w:val="1CACBF44"/>
    <w:rsid w:val="1D4298D5"/>
    <w:rsid w:val="1D5A0413"/>
    <w:rsid w:val="1DD861C7"/>
    <w:rsid w:val="1E050D98"/>
    <w:rsid w:val="1E0DEF30"/>
    <w:rsid w:val="1E909BCC"/>
    <w:rsid w:val="1E9ED4E6"/>
    <w:rsid w:val="1EB41095"/>
    <w:rsid w:val="1EC967E2"/>
    <w:rsid w:val="1F12E8B9"/>
    <w:rsid w:val="1F955AA8"/>
    <w:rsid w:val="1F9EC347"/>
    <w:rsid w:val="1FA60961"/>
    <w:rsid w:val="1FF02DD3"/>
    <w:rsid w:val="21374EE8"/>
    <w:rsid w:val="21601EF9"/>
    <w:rsid w:val="21B1AE51"/>
    <w:rsid w:val="21B4264F"/>
    <w:rsid w:val="21EBB157"/>
    <w:rsid w:val="221758E3"/>
    <w:rsid w:val="2266FDDC"/>
    <w:rsid w:val="22D23806"/>
    <w:rsid w:val="22DED5D6"/>
    <w:rsid w:val="2336CE53"/>
    <w:rsid w:val="240893C6"/>
    <w:rsid w:val="24EAB907"/>
    <w:rsid w:val="252B182F"/>
    <w:rsid w:val="25381EC2"/>
    <w:rsid w:val="255AF6DA"/>
    <w:rsid w:val="25864FAC"/>
    <w:rsid w:val="259DFEBD"/>
    <w:rsid w:val="26063F06"/>
    <w:rsid w:val="261D17E9"/>
    <w:rsid w:val="26687B44"/>
    <w:rsid w:val="26BD3E53"/>
    <w:rsid w:val="26E6F4AE"/>
    <w:rsid w:val="26F06B88"/>
    <w:rsid w:val="275676AE"/>
    <w:rsid w:val="27E4B7D6"/>
    <w:rsid w:val="28A68683"/>
    <w:rsid w:val="28EB7410"/>
    <w:rsid w:val="2901F2BB"/>
    <w:rsid w:val="296E8A97"/>
    <w:rsid w:val="29AFAF51"/>
    <w:rsid w:val="29FE8952"/>
    <w:rsid w:val="2AB113FC"/>
    <w:rsid w:val="2B5F72F0"/>
    <w:rsid w:val="2BF5E84E"/>
    <w:rsid w:val="2BF92F20"/>
    <w:rsid w:val="2CDF115E"/>
    <w:rsid w:val="2D29D46A"/>
    <w:rsid w:val="2D94F419"/>
    <w:rsid w:val="2E73CF01"/>
    <w:rsid w:val="2EB8D218"/>
    <w:rsid w:val="2EDB0D87"/>
    <w:rsid w:val="2F4C38AA"/>
    <w:rsid w:val="30A17CA8"/>
    <w:rsid w:val="30D4FD34"/>
    <w:rsid w:val="31072D23"/>
    <w:rsid w:val="3190A44C"/>
    <w:rsid w:val="31A3331A"/>
    <w:rsid w:val="31ABA35B"/>
    <w:rsid w:val="33E0A72B"/>
    <w:rsid w:val="33F8EAF9"/>
    <w:rsid w:val="3418FCDE"/>
    <w:rsid w:val="342C7D73"/>
    <w:rsid w:val="34318DD6"/>
    <w:rsid w:val="343ECDE5"/>
    <w:rsid w:val="34EB18DA"/>
    <w:rsid w:val="35132808"/>
    <w:rsid w:val="361088E9"/>
    <w:rsid w:val="365213F1"/>
    <w:rsid w:val="369CF5A4"/>
    <w:rsid w:val="371847ED"/>
    <w:rsid w:val="3869E065"/>
    <w:rsid w:val="388D5BC8"/>
    <w:rsid w:val="391A1F8E"/>
    <w:rsid w:val="396307A4"/>
    <w:rsid w:val="3A2C87D6"/>
    <w:rsid w:val="3AB63067"/>
    <w:rsid w:val="3AF3BE93"/>
    <w:rsid w:val="3B164AD8"/>
    <w:rsid w:val="3B31A38A"/>
    <w:rsid w:val="3B772C4E"/>
    <w:rsid w:val="3BACE358"/>
    <w:rsid w:val="3BB72EFA"/>
    <w:rsid w:val="3C75BF38"/>
    <w:rsid w:val="3C885507"/>
    <w:rsid w:val="3D04D1C3"/>
    <w:rsid w:val="3D192F09"/>
    <w:rsid w:val="3D9C80F4"/>
    <w:rsid w:val="3DCF9FA0"/>
    <w:rsid w:val="4012E53B"/>
    <w:rsid w:val="40300CD1"/>
    <w:rsid w:val="408EBBD5"/>
    <w:rsid w:val="409B0CB1"/>
    <w:rsid w:val="40CE0825"/>
    <w:rsid w:val="41060FBB"/>
    <w:rsid w:val="4110E08B"/>
    <w:rsid w:val="41D0861B"/>
    <w:rsid w:val="42161F25"/>
    <w:rsid w:val="4236DD12"/>
    <w:rsid w:val="4296756C"/>
    <w:rsid w:val="42EE03ED"/>
    <w:rsid w:val="4448F570"/>
    <w:rsid w:val="44526423"/>
    <w:rsid w:val="44639130"/>
    <w:rsid w:val="44B55500"/>
    <w:rsid w:val="44BF1CED"/>
    <w:rsid w:val="44DE4C78"/>
    <w:rsid w:val="44E6565E"/>
    <w:rsid w:val="45B42CFE"/>
    <w:rsid w:val="45B9036E"/>
    <w:rsid w:val="45FCC0AB"/>
    <w:rsid w:val="46088441"/>
    <w:rsid w:val="46402932"/>
    <w:rsid w:val="46489C8C"/>
    <w:rsid w:val="464EA133"/>
    <w:rsid w:val="4775513F"/>
    <w:rsid w:val="47947FF7"/>
    <w:rsid w:val="47A1F230"/>
    <w:rsid w:val="47D55B9D"/>
    <w:rsid w:val="48040415"/>
    <w:rsid w:val="48229E7B"/>
    <w:rsid w:val="494F5DAD"/>
    <w:rsid w:val="4976E2CE"/>
    <w:rsid w:val="49A09F24"/>
    <w:rsid w:val="4AA85F96"/>
    <w:rsid w:val="4ACEF3B3"/>
    <w:rsid w:val="4AE829ED"/>
    <w:rsid w:val="4C01AFC9"/>
    <w:rsid w:val="4C7B8ECE"/>
    <w:rsid w:val="4CE21584"/>
    <w:rsid w:val="4D086E3B"/>
    <w:rsid w:val="4D91DEE9"/>
    <w:rsid w:val="4DDE3C2C"/>
    <w:rsid w:val="4E6213E9"/>
    <w:rsid w:val="4E7E1862"/>
    <w:rsid w:val="4F011B9C"/>
    <w:rsid w:val="4F4D33CB"/>
    <w:rsid w:val="4F8850AA"/>
    <w:rsid w:val="4FD070F6"/>
    <w:rsid w:val="503C1E81"/>
    <w:rsid w:val="5140939D"/>
    <w:rsid w:val="51AEB4F9"/>
    <w:rsid w:val="521D225A"/>
    <w:rsid w:val="52BFF16C"/>
    <w:rsid w:val="52D1E47E"/>
    <w:rsid w:val="5325A3B5"/>
    <w:rsid w:val="533B2395"/>
    <w:rsid w:val="54270C4F"/>
    <w:rsid w:val="555E7AAE"/>
    <w:rsid w:val="55B42B9A"/>
    <w:rsid w:val="55DB8753"/>
    <w:rsid w:val="562AE27E"/>
    <w:rsid w:val="562F1D36"/>
    <w:rsid w:val="565F3C34"/>
    <w:rsid w:val="570B7E34"/>
    <w:rsid w:val="571F0E8E"/>
    <w:rsid w:val="58ADE9D8"/>
    <w:rsid w:val="59020773"/>
    <w:rsid w:val="592A54A2"/>
    <w:rsid w:val="596E840E"/>
    <w:rsid w:val="59E8E4E0"/>
    <w:rsid w:val="5A01EAA0"/>
    <w:rsid w:val="5B63BDCE"/>
    <w:rsid w:val="5B685BE8"/>
    <w:rsid w:val="5BA6576D"/>
    <w:rsid w:val="5BD74F05"/>
    <w:rsid w:val="5E1254F8"/>
    <w:rsid w:val="5EC817F8"/>
    <w:rsid w:val="5EFD67BC"/>
    <w:rsid w:val="5F33A605"/>
    <w:rsid w:val="5F8E4593"/>
    <w:rsid w:val="5FBEA45B"/>
    <w:rsid w:val="5FDDC592"/>
    <w:rsid w:val="604EC11E"/>
    <w:rsid w:val="6075273F"/>
    <w:rsid w:val="60EC71C3"/>
    <w:rsid w:val="611C2A70"/>
    <w:rsid w:val="61B2BC11"/>
    <w:rsid w:val="61BFEEE8"/>
    <w:rsid w:val="61D79123"/>
    <w:rsid w:val="62AC807D"/>
    <w:rsid w:val="62B597C6"/>
    <w:rsid w:val="62BCECD9"/>
    <w:rsid w:val="62DA7F91"/>
    <w:rsid w:val="6334F0F6"/>
    <w:rsid w:val="6347FCE6"/>
    <w:rsid w:val="6373C726"/>
    <w:rsid w:val="638FA489"/>
    <w:rsid w:val="63B1D12F"/>
    <w:rsid w:val="63E2E03C"/>
    <w:rsid w:val="6496FC07"/>
    <w:rsid w:val="652EBF83"/>
    <w:rsid w:val="66122053"/>
    <w:rsid w:val="66C7454B"/>
    <w:rsid w:val="66E8508E"/>
    <w:rsid w:val="676A9F19"/>
    <w:rsid w:val="67CCD0E8"/>
    <w:rsid w:val="68486898"/>
    <w:rsid w:val="684B8656"/>
    <w:rsid w:val="684CE77B"/>
    <w:rsid w:val="68F857A8"/>
    <w:rsid w:val="69049FBE"/>
    <w:rsid w:val="69BECC20"/>
    <w:rsid w:val="6A939DA9"/>
    <w:rsid w:val="6AE59176"/>
    <w:rsid w:val="6AF8A4A7"/>
    <w:rsid w:val="6C422FCF"/>
    <w:rsid w:val="6CD6C7DC"/>
    <w:rsid w:val="6D0AF213"/>
    <w:rsid w:val="6D63E600"/>
    <w:rsid w:val="6D6742F7"/>
    <w:rsid w:val="6D9EC723"/>
    <w:rsid w:val="6DC017DD"/>
    <w:rsid w:val="6E2EE087"/>
    <w:rsid w:val="6EEAE6DD"/>
    <w:rsid w:val="6EF83AAD"/>
    <w:rsid w:val="70268BEB"/>
    <w:rsid w:val="70F6DCDA"/>
    <w:rsid w:val="7141FF30"/>
    <w:rsid w:val="72628E3D"/>
    <w:rsid w:val="729259A7"/>
    <w:rsid w:val="73521701"/>
    <w:rsid w:val="7352BA90"/>
    <w:rsid w:val="7593E547"/>
    <w:rsid w:val="75F2217B"/>
    <w:rsid w:val="76077C94"/>
    <w:rsid w:val="768D224F"/>
    <w:rsid w:val="770EC596"/>
    <w:rsid w:val="773B77F0"/>
    <w:rsid w:val="77A89594"/>
    <w:rsid w:val="789CBE44"/>
    <w:rsid w:val="78C68C9A"/>
    <w:rsid w:val="78CD402D"/>
    <w:rsid w:val="7959F092"/>
    <w:rsid w:val="795B1598"/>
    <w:rsid w:val="79B93595"/>
    <w:rsid w:val="79BD5B23"/>
    <w:rsid w:val="7A2940AB"/>
    <w:rsid w:val="7A388EA5"/>
    <w:rsid w:val="7A51CE7D"/>
    <w:rsid w:val="7A69108E"/>
    <w:rsid w:val="7B1AA469"/>
    <w:rsid w:val="7CE3B469"/>
    <w:rsid w:val="7DA0B150"/>
    <w:rsid w:val="7DCE2D97"/>
    <w:rsid w:val="7DF35F7A"/>
    <w:rsid w:val="7E74C1A3"/>
    <w:rsid w:val="7E7F3D5D"/>
    <w:rsid w:val="7F0B35FE"/>
    <w:rsid w:val="7F0DFA05"/>
    <w:rsid w:val="7F3D79DA"/>
    <w:rsid w:val="7F4DD914"/>
    <w:rsid w:val="7F5625D3"/>
    <w:rsid w:val="7F7769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43169"/>
  <w15:chartTrackingRefBased/>
  <w15:docId w15:val="{DE7110C8-F289-4356-8565-BED947A0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Closing">
    <w:name w:val="Closing"/>
    <w:basedOn w:val="Normal"/>
    <w:link w:val="ClosingChar"/>
    <w:unhideWhenUsed/>
    <w:rsid w:val="00B751A0"/>
    <w:pPr>
      <w:ind w:left="4320"/>
    </w:pPr>
  </w:style>
  <w:style w:type="character" w:customStyle="1" w:styleId="ClosingChar">
    <w:name w:val="Closing Char"/>
    <w:link w:val="Closing"/>
    <w:rsid w:val="00B751A0"/>
    <w:rPr>
      <w:sz w:val="24"/>
    </w:rPr>
  </w:style>
  <w:style w:type="paragraph" w:styleId="Salutation">
    <w:name w:val="Salutation"/>
    <w:basedOn w:val="Normal"/>
    <w:next w:val="Normal"/>
    <w:link w:val="SalutationChar"/>
    <w:unhideWhenUsed/>
    <w:rsid w:val="00B751A0"/>
  </w:style>
  <w:style w:type="character" w:customStyle="1" w:styleId="SalutationChar">
    <w:name w:val="Salutation Char"/>
    <w:link w:val="Salutation"/>
    <w:rsid w:val="00B751A0"/>
    <w:rPr>
      <w:sz w:val="24"/>
    </w:rPr>
  </w:style>
  <w:style w:type="paragraph" w:customStyle="1" w:styleId="SignatureJobTitle">
    <w:name w:val="Signature Job Title"/>
    <w:basedOn w:val="Signature"/>
    <w:uiPriority w:val="99"/>
    <w:rsid w:val="00B751A0"/>
  </w:style>
  <w:style w:type="paragraph" w:styleId="ListParagraph">
    <w:name w:val="List Paragraph"/>
    <w:basedOn w:val="Normal"/>
    <w:uiPriority w:val="34"/>
    <w:qFormat/>
    <w:rsid w:val="00B751A0"/>
    <w:pPr>
      <w:ind w:left="720"/>
    </w:pPr>
  </w:style>
  <w:style w:type="paragraph" w:styleId="PlainText">
    <w:name w:val="Plain Text"/>
    <w:basedOn w:val="Normal"/>
    <w:link w:val="PlainTextChar"/>
    <w:uiPriority w:val="99"/>
    <w:unhideWhenUsed/>
    <w:rsid w:val="00B751A0"/>
    <w:rPr>
      <w:rFonts w:ascii="Calibri" w:eastAsia="Calibri" w:hAnsi="Calibri"/>
      <w:sz w:val="22"/>
      <w:szCs w:val="22"/>
    </w:rPr>
  </w:style>
  <w:style w:type="character" w:customStyle="1" w:styleId="PlainTextChar">
    <w:name w:val="Plain Text Char"/>
    <w:link w:val="PlainText"/>
    <w:uiPriority w:val="99"/>
    <w:rsid w:val="00B751A0"/>
    <w:rPr>
      <w:rFonts w:ascii="Calibri" w:eastAsia="Calibri" w:hAnsi="Calibri"/>
      <w:sz w:val="22"/>
      <w:szCs w:val="22"/>
    </w:rPr>
  </w:style>
  <w:style w:type="character" w:customStyle="1" w:styleId="rpc41">
    <w:name w:val="_rpc_41"/>
    <w:rsid w:val="00B751A0"/>
  </w:style>
  <w:style w:type="paragraph" w:styleId="Signature">
    <w:name w:val="Signature"/>
    <w:basedOn w:val="Normal"/>
    <w:link w:val="SignatureChar"/>
    <w:rsid w:val="00B751A0"/>
    <w:pPr>
      <w:ind w:left="4320"/>
    </w:pPr>
  </w:style>
  <w:style w:type="character" w:customStyle="1" w:styleId="SignatureChar">
    <w:name w:val="Signature Char"/>
    <w:link w:val="Signature"/>
    <w:rsid w:val="00B751A0"/>
    <w:rPr>
      <w:sz w:val="24"/>
    </w:rPr>
  </w:style>
  <w:style w:type="paragraph" w:styleId="Header">
    <w:name w:val="header"/>
    <w:basedOn w:val="Normal"/>
    <w:link w:val="HeaderChar"/>
    <w:uiPriority w:val="99"/>
    <w:rsid w:val="00B751A0"/>
    <w:pPr>
      <w:tabs>
        <w:tab w:val="center" w:pos="4680"/>
        <w:tab w:val="right" w:pos="9360"/>
      </w:tabs>
    </w:pPr>
  </w:style>
  <w:style w:type="character" w:customStyle="1" w:styleId="HeaderChar">
    <w:name w:val="Header Char"/>
    <w:link w:val="Header"/>
    <w:uiPriority w:val="99"/>
    <w:rsid w:val="00B751A0"/>
    <w:rPr>
      <w:sz w:val="24"/>
    </w:rPr>
  </w:style>
  <w:style w:type="paragraph" w:styleId="Footer">
    <w:name w:val="footer"/>
    <w:basedOn w:val="Normal"/>
    <w:link w:val="FooterChar"/>
    <w:rsid w:val="00B751A0"/>
    <w:pPr>
      <w:tabs>
        <w:tab w:val="center" w:pos="4680"/>
        <w:tab w:val="right" w:pos="9360"/>
      </w:tabs>
    </w:pPr>
  </w:style>
  <w:style w:type="character" w:customStyle="1" w:styleId="FooterChar">
    <w:name w:val="Footer Char"/>
    <w:link w:val="Footer"/>
    <w:rsid w:val="00B751A0"/>
    <w:rPr>
      <w:sz w:val="24"/>
    </w:rPr>
  </w:style>
  <w:style w:type="character" w:styleId="UnresolvedMention">
    <w:name w:val="Unresolved Mention"/>
    <w:uiPriority w:val="99"/>
    <w:semiHidden/>
    <w:unhideWhenUsed/>
    <w:rsid w:val="008661C4"/>
    <w:rPr>
      <w:color w:val="605E5C"/>
      <w:shd w:val="clear" w:color="auto" w:fill="E1DFDD"/>
    </w:rPr>
  </w:style>
  <w:style w:type="paragraph" w:styleId="Revision">
    <w:name w:val="Revision"/>
    <w:hidden/>
    <w:uiPriority w:val="99"/>
    <w:semiHidden/>
    <w:rsid w:val="006A47C6"/>
    <w:rPr>
      <w:sz w:val="24"/>
    </w:rPr>
  </w:style>
  <w:style w:type="character" w:styleId="CommentReference">
    <w:name w:val="annotation reference"/>
    <w:basedOn w:val="DefaultParagraphFont"/>
    <w:rsid w:val="005B7FCE"/>
    <w:rPr>
      <w:sz w:val="16"/>
      <w:szCs w:val="16"/>
    </w:rPr>
  </w:style>
  <w:style w:type="paragraph" w:styleId="CommentText">
    <w:name w:val="annotation text"/>
    <w:basedOn w:val="Normal"/>
    <w:link w:val="CommentTextChar"/>
    <w:rsid w:val="005B7FCE"/>
    <w:rPr>
      <w:sz w:val="20"/>
    </w:rPr>
  </w:style>
  <w:style w:type="character" w:customStyle="1" w:styleId="CommentTextChar">
    <w:name w:val="Comment Text Char"/>
    <w:basedOn w:val="DefaultParagraphFont"/>
    <w:link w:val="CommentText"/>
    <w:rsid w:val="005B7FCE"/>
  </w:style>
  <w:style w:type="paragraph" w:styleId="CommentSubject">
    <w:name w:val="annotation subject"/>
    <w:basedOn w:val="CommentText"/>
    <w:next w:val="CommentText"/>
    <w:link w:val="CommentSubjectChar"/>
    <w:rsid w:val="005B7FCE"/>
    <w:rPr>
      <w:b/>
      <w:bCs/>
    </w:rPr>
  </w:style>
  <w:style w:type="character" w:customStyle="1" w:styleId="CommentSubjectChar">
    <w:name w:val="Comment Subject Char"/>
    <w:basedOn w:val="CommentTextChar"/>
    <w:link w:val="CommentSubject"/>
    <w:rsid w:val="005B7FCE"/>
    <w:rPr>
      <w:b/>
      <w:bC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phen.Davis@Mas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becca.Rodman@huschblackwe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2A3B99F741F5488D0D8DC4A572ED52" ma:contentTypeVersion="14" ma:contentTypeDescription="Create a new document." ma:contentTypeScope="" ma:versionID="a39e061413d2a216a750467221af94f4">
  <xsd:schema xmlns:xsd="http://www.w3.org/2001/XMLSchema" xmlns:xs="http://www.w3.org/2001/XMLSchema" xmlns:p="http://schemas.microsoft.com/office/2006/metadata/properties" xmlns:ns2="c2a861ea-5310-4845-b6d3-98bd9ebd5aee" xmlns:ns3="5a5e78f3-5403-4678-80f0-4f28e97bae13" targetNamespace="http://schemas.microsoft.com/office/2006/metadata/properties" ma:root="true" ma:fieldsID="8e3dba0e1dd90024146b51d4dbd2fc9c" ns2:_="" ns3:_="">
    <xsd:import namespace="c2a861ea-5310-4845-b6d3-98bd9ebd5aee"/>
    <xsd:import namespace="5a5e78f3-5403-4678-80f0-4f28e97bae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861ea-5310-4845-b6d3-98bd9ebd5a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2461e64-c0ea-4ffe-b93b-fb241e0a3fb8}" ma:internalName="TaxCatchAll" ma:showField="CatchAllData" ma:web="c2a861ea-5310-4845-b6d3-98bd9ebd5a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5e78f3-5403-4678-80f0-4f28e97bae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2a861ea-5310-4845-b6d3-98bd9ebd5aee" xsi:nil="true"/>
    <lcf76f155ced4ddcb4097134ff3c332f xmlns="5a5e78f3-5403-4678-80f0-4f28e97bae13">
      <Terms xmlns="http://schemas.microsoft.com/office/infopath/2007/PartnerControls"/>
    </lcf76f155ced4ddcb4097134ff3c332f>
    <SharedWithUsers xmlns="c2a861ea-5310-4845-b6d3-98bd9ebd5aee">
      <UserInfo>
        <DisplayName>Davis, Stephen (DPH)</DisplayName>
        <AccountId>23</AccountId>
        <AccountType/>
      </UserInfo>
      <UserInfo>
        <DisplayName>Kelley, Elizabeth D. (DPH)</DisplayName>
        <AccountId>11</AccountId>
        <AccountType/>
      </UserInfo>
      <UserInfo>
        <DisplayName>McNamara, Torey (DPH)</DisplayName>
        <AccountId>34</AccountId>
        <AccountType/>
      </UserInfo>
      <UserInfo>
        <DisplayName>McLaughlin, Beth D. (DPH)</DisplayName>
        <AccountId>87</AccountId>
        <AccountType/>
      </UserInfo>
      <UserInfo>
        <DisplayName>Kaye, Rebecca (DPH)</DisplayName>
        <AccountId>82</AccountId>
        <AccountType/>
      </UserInfo>
      <UserInfo>
        <DisplayName>Boeh-Ocansey, Joshua O (DPH)</DisplayName>
        <AccountId>85</AccountId>
        <AccountType/>
      </UserInfo>
      <UserInfo>
        <DisplayName>Callahan, Marita (DPH)</DisplayName>
        <AccountId>26</AccountId>
        <AccountType/>
      </UserInfo>
      <UserInfo>
        <DisplayName>Fillo, Katherine (DPH)</DisplayName>
        <AccountId>12</AccountId>
        <AccountType/>
      </UserInfo>
      <UserInfo>
        <DisplayName>Sousa, Antonio (DPH)</DisplayName>
        <AccountId>15</AccountId>
        <AccountType/>
      </UserInfo>
      <UserInfo>
        <DisplayName>Bernice, Judy (DPH)</DisplayName>
        <AccountId>31</AccountId>
        <AccountType/>
      </UserInfo>
      <UserInfo>
        <DisplayName>Mackie, Walter (DPH)</DisplayName>
        <AccountId>128</AccountId>
        <AccountType/>
      </UserInfo>
      <UserInfo>
        <DisplayName>Butler, Michelle (DPH)</DisplayName>
        <AccountId>14</AccountId>
        <AccountType/>
      </UserInfo>
      <UserInfo>
        <DisplayName>Goldstein, Robert (DPH)</DisplayName>
        <AccountId>100</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1B059-1E56-4F33-A7A9-7E25458F9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861ea-5310-4845-b6d3-98bd9ebd5aee"/>
    <ds:schemaRef ds:uri="5a5e78f3-5403-4678-80f0-4f28e97ba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B2E71-D771-4B3A-9D92-6F8AB1EF48F4}">
  <ds:schemaRefs>
    <ds:schemaRef ds:uri="http://schemas.microsoft.com/office/2006/metadata/properties"/>
    <ds:schemaRef ds:uri="http://schemas.microsoft.com/office/infopath/2007/PartnerControls"/>
    <ds:schemaRef ds:uri="c2a861ea-5310-4845-b6d3-98bd9ebd5aee"/>
    <ds:schemaRef ds:uri="5a5e78f3-5403-4678-80f0-4f28e97bae13"/>
  </ds:schemaRefs>
</ds:datastoreItem>
</file>

<file path=customXml/itemProps3.xml><?xml version="1.0" encoding="utf-8"?>
<ds:datastoreItem xmlns:ds="http://schemas.openxmlformats.org/officeDocument/2006/customXml" ds:itemID="{C3D95A3F-8A39-4D30-ADFB-4C0303A416E5}">
  <ds:schemaRefs>
    <ds:schemaRef ds:uri="http://schemas.openxmlformats.org/officeDocument/2006/bibliography"/>
  </ds:schemaRefs>
</ds:datastoreItem>
</file>

<file path=customXml/itemProps4.xml><?xml version="1.0" encoding="utf-8"?>
<ds:datastoreItem xmlns:ds="http://schemas.openxmlformats.org/officeDocument/2006/customXml" ds:itemID="{D36E54CB-ADAC-48CA-BA28-C8BCF7AF6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8</TotalTime>
  <Pages>5</Pages>
  <Words>1750</Words>
  <Characters>10016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Walter Mackie</cp:lastModifiedBy>
  <cp:revision>5</cp:revision>
  <cp:lastPrinted>2020-08-12T21:19:00Z</cp:lastPrinted>
  <dcterms:created xsi:type="dcterms:W3CDTF">2023-09-01T12:32:00Z</dcterms:created>
  <dcterms:modified xsi:type="dcterms:W3CDTF">2023-09-01T13:45:00Z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0x010100392A3B99F741F5488D0D8DC4A572ED52</vt:lpwstr>
  </property>
  <property fmtid="{D5CDD505-2E9C-101B-9397-08002B2CF9AE}" pid="3" name="MediaServiceImageTags">
    <vt:lpwstr/>
  </property>
</Properties>
</file>