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C12BF" w14:textId="77777777" w:rsidR="000537DA" w:rsidRDefault="000537DA" w:rsidP="00872A13">
      <w:pPr>
        <w:framePr w:w="7445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366808C5" w14:textId="77777777" w:rsidR="000537DA" w:rsidRDefault="000537DA" w:rsidP="00872A13">
      <w:pPr>
        <w:pStyle w:val="ExecOffice"/>
        <w:framePr w:w="7445" w:wrap="notBeside" w:vAnchor="page" w:x="2884" w:y="711"/>
      </w:pPr>
      <w:r>
        <w:t>Executive Office of Health and Human Services</w:t>
      </w:r>
    </w:p>
    <w:p w14:paraId="5025502C" w14:textId="77777777" w:rsidR="000537DA" w:rsidRDefault="000537DA" w:rsidP="00872A13">
      <w:pPr>
        <w:pStyle w:val="ExecOffice"/>
        <w:framePr w:w="7445" w:wrap="notBeside" w:vAnchor="page" w:x="2884" w:y="711"/>
      </w:pPr>
      <w:r>
        <w:t>Department of Public Health</w:t>
      </w:r>
    </w:p>
    <w:p w14:paraId="42818352" w14:textId="77777777" w:rsidR="00872A13" w:rsidRDefault="00872A13" w:rsidP="00872A13">
      <w:pPr>
        <w:pStyle w:val="ExecOffice"/>
        <w:framePr w:w="7445" w:wrap="notBeside" w:vAnchor="page" w:x="2884" w:y="711"/>
      </w:pPr>
      <w:r>
        <w:t>Bureau of Health Care Safety and Quality</w:t>
      </w:r>
    </w:p>
    <w:p w14:paraId="7D97CABC" w14:textId="77777777" w:rsidR="00872A13" w:rsidRDefault="00872A13" w:rsidP="00872A13">
      <w:pPr>
        <w:pStyle w:val="ExecOffice"/>
        <w:framePr w:w="7445" w:wrap="notBeside" w:vAnchor="page" w:x="2884" w:y="711"/>
      </w:pPr>
      <w:r>
        <w:t>Division of Health Care Facility Licensure and Certification</w:t>
      </w:r>
    </w:p>
    <w:p w14:paraId="4349885B" w14:textId="77777777" w:rsidR="006D06D9" w:rsidRDefault="00872A13" w:rsidP="00872A13">
      <w:pPr>
        <w:pStyle w:val="ExecOffice"/>
        <w:framePr w:w="7445" w:wrap="notBeside" w:vAnchor="page" w:x="2884" w:y="711"/>
      </w:pPr>
      <w:r>
        <w:t>67 Forest Street</w:t>
      </w:r>
      <w:r w:rsidR="000537DA">
        <w:t xml:space="preserve">, </w:t>
      </w:r>
      <w:r>
        <w:t>Marlborough</w:t>
      </w:r>
      <w:r w:rsidR="000537DA">
        <w:t>, MA 0</w:t>
      </w:r>
      <w:r>
        <w:t>1752</w:t>
      </w:r>
    </w:p>
    <w:p w14:paraId="7700E0D9" w14:textId="6C6B3F7F" w:rsidR="00BA4055" w:rsidRDefault="00241801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592725EB" wp14:editId="38994EA7">
            <wp:extent cx="962025" cy="11480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EE435" w14:textId="51E4F456" w:rsidR="009908FF" w:rsidRDefault="00241801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E6862E" wp14:editId="3B87556C">
                <wp:simplePos x="0" y="0"/>
                <wp:positionH relativeFrom="column">
                  <wp:posOffset>0</wp:posOffset>
                </wp:positionH>
                <wp:positionV relativeFrom="paragraph">
                  <wp:posOffset>949960</wp:posOffset>
                </wp:positionV>
                <wp:extent cx="1572895" cy="802005"/>
                <wp:effectExtent l="0" t="0" r="0" b="63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0937A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7AB69166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48F4ED57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77420309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3A7B67B5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DE686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4.8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" stroked="f">
                <v:textbox style="mso-fit-shape-to-text:t">
                  <w:txbxContent>
                    <w:p w14:paraId="36D0937A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7AB69166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48F4ED57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77420309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3A7B67B5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B67C70" wp14:editId="7FFBE4E4">
                <wp:simplePos x="0" y="0"/>
                <wp:positionH relativeFrom="column">
                  <wp:posOffset>4631055</wp:posOffset>
                </wp:positionH>
                <wp:positionV relativeFrom="paragraph">
                  <wp:posOffset>949960</wp:posOffset>
                </wp:positionV>
                <wp:extent cx="1814195" cy="1136015"/>
                <wp:effectExtent l="3810" t="0" r="127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78B69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4DC2206" w14:textId="77777777"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2C1202B8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49FF0BB5" w14:textId="56259FB7" w:rsidR="00FC6B42" w:rsidRDefault="004B763E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MARGRET R. COOKE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ommissioner</w:t>
                            </w:r>
                          </w:p>
                          <w:p w14:paraId="587107CD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34536A4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114DEC06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5646FBB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FB67C70" id="Text Box 3" o:spid="_x0000_s1027" type="#_x0000_t202" style="position:absolute;margin-left:364.65pt;margin-top:74.8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" stroked="f">
                <v:textbox style="mso-fit-shape-to-text:t">
                  <w:txbxContent>
                    <w:p w14:paraId="43E78B69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4DC2206" w14:textId="77777777"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2C1202B8" w14:textId="77777777"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49FF0BB5" w14:textId="56259FB7" w:rsidR="00FC6B42" w:rsidRDefault="004B763E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MARGRET R. COOKE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                     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ommissioner</w:t>
                      </w:r>
                    </w:p>
                    <w:p w14:paraId="587107CD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34536A4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114DEC06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5646FBB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45BD5C" w14:textId="77777777" w:rsidR="00FC6B42" w:rsidRDefault="00FC6B42" w:rsidP="0072610D"/>
    <w:p w14:paraId="1B7E7938" w14:textId="77777777" w:rsidR="00FC6B42" w:rsidRDefault="00FC6B42" w:rsidP="0072610D"/>
    <w:p w14:paraId="5DFD2A7D" w14:textId="77777777" w:rsidR="00033154" w:rsidRDefault="00033154" w:rsidP="0072610D"/>
    <w:p w14:paraId="2D9624C4" w14:textId="77777777" w:rsidR="00A40B03" w:rsidRDefault="00A40B03" w:rsidP="00B751A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DE4A55" w14:textId="77777777" w:rsidR="00A40B03" w:rsidRDefault="00A40B03" w:rsidP="00B751A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B890EC" w14:textId="740D50B6" w:rsidR="00B751A0" w:rsidRPr="00241801" w:rsidRDefault="00241801" w:rsidP="00B751A0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241801">
        <w:rPr>
          <w:rFonts w:asciiTheme="minorHAnsi" w:hAnsiTheme="minorHAnsi" w:cstheme="minorHAnsi"/>
          <w:sz w:val="22"/>
          <w:szCs w:val="22"/>
        </w:rPr>
        <w:t xml:space="preserve">November </w:t>
      </w:r>
      <w:r w:rsidR="00DC3ED8">
        <w:rPr>
          <w:rFonts w:asciiTheme="minorHAnsi" w:hAnsiTheme="minorHAnsi" w:cstheme="minorHAnsi"/>
          <w:sz w:val="22"/>
          <w:szCs w:val="22"/>
        </w:rPr>
        <w:t>10</w:t>
      </w:r>
      <w:r w:rsidRPr="00241801">
        <w:rPr>
          <w:rFonts w:asciiTheme="minorHAnsi" w:hAnsiTheme="minorHAnsi" w:cstheme="minorHAnsi"/>
          <w:sz w:val="22"/>
          <w:szCs w:val="22"/>
        </w:rPr>
        <w:t>, 2022</w:t>
      </w:r>
    </w:p>
    <w:p w14:paraId="7A9C701E" w14:textId="77777777" w:rsidR="00B751A0" w:rsidRPr="00241801" w:rsidRDefault="00B751A0" w:rsidP="00B751A0">
      <w:pPr>
        <w:rPr>
          <w:rFonts w:asciiTheme="minorHAnsi" w:hAnsiTheme="minorHAnsi" w:cstheme="minorHAnsi"/>
          <w:sz w:val="22"/>
          <w:szCs w:val="22"/>
        </w:rPr>
      </w:pPr>
    </w:p>
    <w:p w14:paraId="5E862C8D" w14:textId="77777777" w:rsidR="00B751A0" w:rsidRPr="00241801" w:rsidRDefault="00B751A0" w:rsidP="00B751A0">
      <w:pPr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48D588D5" w14:textId="77777777" w:rsidR="00241801" w:rsidRPr="00241801" w:rsidRDefault="00241801" w:rsidP="00241801">
      <w:pPr>
        <w:ind w:right="360"/>
        <w:rPr>
          <w:rFonts w:asciiTheme="minorHAnsi" w:hAnsiTheme="minorHAnsi" w:cstheme="minorHAnsi"/>
          <w:sz w:val="22"/>
          <w:szCs w:val="22"/>
        </w:rPr>
      </w:pPr>
      <w:r w:rsidRPr="00241801">
        <w:rPr>
          <w:rFonts w:asciiTheme="minorHAnsi" w:hAnsiTheme="minorHAnsi" w:cstheme="minorHAnsi"/>
          <w:sz w:val="22"/>
          <w:szCs w:val="22"/>
        </w:rPr>
        <w:t>Tom Sands, President</w:t>
      </w:r>
    </w:p>
    <w:p w14:paraId="42EF24D3" w14:textId="77777777" w:rsidR="00241801" w:rsidRPr="00241801" w:rsidRDefault="00241801" w:rsidP="00241801">
      <w:pPr>
        <w:ind w:right="360"/>
        <w:rPr>
          <w:rFonts w:asciiTheme="minorHAnsi" w:hAnsiTheme="minorHAnsi" w:cstheme="minorHAnsi"/>
          <w:sz w:val="22"/>
          <w:szCs w:val="22"/>
        </w:rPr>
      </w:pPr>
      <w:r w:rsidRPr="00241801">
        <w:rPr>
          <w:rFonts w:asciiTheme="minorHAnsi" w:hAnsiTheme="minorHAnsi" w:cstheme="minorHAnsi"/>
          <w:sz w:val="22"/>
          <w:szCs w:val="22"/>
        </w:rPr>
        <w:t>Beth Israel Lahey Health – Beverly Hospital</w:t>
      </w:r>
    </w:p>
    <w:p w14:paraId="6B649D7F" w14:textId="77777777" w:rsidR="00241801" w:rsidRPr="00241801" w:rsidRDefault="00241801" w:rsidP="00241801">
      <w:pPr>
        <w:ind w:right="360"/>
        <w:rPr>
          <w:rFonts w:asciiTheme="minorHAnsi" w:hAnsiTheme="minorHAnsi" w:cstheme="minorHAnsi"/>
          <w:sz w:val="22"/>
          <w:szCs w:val="22"/>
        </w:rPr>
      </w:pPr>
      <w:r w:rsidRPr="00241801">
        <w:rPr>
          <w:rFonts w:asciiTheme="minorHAnsi" w:hAnsiTheme="minorHAnsi" w:cstheme="minorHAnsi"/>
          <w:sz w:val="22"/>
          <w:szCs w:val="22"/>
        </w:rPr>
        <w:t>85 Herrick Street</w:t>
      </w:r>
    </w:p>
    <w:p w14:paraId="0DFB1217" w14:textId="77777777" w:rsidR="00241801" w:rsidRPr="00241801" w:rsidRDefault="00241801" w:rsidP="00241801">
      <w:pPr>
        <w:ind w:right="360"/>
        <w:rPr>
          <w:rFonts w:asciiTheme="minorHAnsi" w:hAnsiTheme="minorHAnsi" w:cstheme="minorHAnsi"/>
          <w:sz w:val="22"/>
          <w:szCs w:val="22"/>
        </w:rPr>
      </w:pPr>
      <w:r w:rsidRPr="00241801">
        <w:rPr>
          <w:rFonts w:asciiTheme="minorHAnsi" w:hAnsiTheme="minorHAnsi" w:cstheme="minorHAnsi"/>
          <w:sz w:val="22"/>
          <w:szCs w:val="22"/>
        </w:rPr>
        <w:t>Beverly, MA 01915</w:t>
      </w:r>
    </w:p>
    <w:p w14:paraId="0D597F71" w14:textId="77777777" w:rsidR="00B751A0" w:rsidRPr="00241801" w:rsidRDefault="00B751A0" w:rsidP="00B751A0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3D7AD94F" w14:textId="77777777" w:rsidR="00B751A0" w:rsidRPr="00241801" w:rsidRDefault="00B751A0" w:rsidP="00B751A0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  <w:u w:val="single"/>
        </w:rPr>
      </w:pPr>
      <w:r w:rsidRPr="00241801">
        <w:rPr>
          <w:rFonts w:asciiTheme="minorHAnsi" w:hAnsiTheme="minorHAnsi" w:cstheme="minorHAnsi"/>
          <w:spacing w:val="-3"/>
          <w:sz w:val="22"/>
          <w:szCs w:val="22"/>
          <w:u w:val="single"/>
        </w:rPr>
        <w:t>BY EMAIL ONLY</w:t>
      </w:r>
    </w:p>
    <w:p w14:paraId="2CEF7B93" w14:textId="77777777" w:rsidR="00B751A0" w:rsidRPr="00241801" w:rsidRDefault="00B751A0" w:rsidP="00B751A0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2"/>
          <w:szCs w:val="22"/>
        </w:rPr>
      </w:pPr>
    </w:p>
    <w:p w14:paraId="7A648200" w14:textId="77777777" w:rsidR="00B751A0" w:rsidRPr="00241801" w:rsidRDefault="00B751A0" w:rsidP="00B751A0">
      <w:pPr>
        <w:ind w:firstLine="720"/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</w:pPr>
      <w:r w:rsidRPr="00241801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Re: </w:t>
      </w:r>
      <w:r w:rsidRPr="00241801">
        <w:rPr>
          <w:rFonts w:asciiTheme="minorHAnsi" w:hAnsiTheme="minorHAnsi" w:cstheme="minorHAnsi"/>
          <w:b/>
          <w:bCs/>
          <w:spacing w:val="-3"/>
          <w:sz w:val="22"/>
          <w:szCs w:val="22"/>
        </w:rPr>
        <w:tab/>
      </w:r>
      <w:r w:rsidRPr="00241801">
        <w:rPr>
          <w:rFonts w:asciiTheme="minorHAnsi" w:hAnsiTheme="minorHAnsi" w:cstheme="minorHAnsi"/>
          <w:b/>
          <w:bCs/>
          <w:spacing w:val="-3"/>
          <w:sz w:val="22"/>
          <w:szCs w:val="22"/>
          <w:u w:val="single"/>
        </w:rPr>
        <w:t>Review of Response Following Essential Services Finding</w:t>
      </w:r>
    </w:p>
    <w:p w14:paraId="7CDC44C4" w14:textId="0D67235D" w:rsidR="00B751A0" w:rsidRPr="00241801" w:rsidRDefault="00B751A0" w:rsidP="00B751A0">
      <w:pPr>
        <w:ind w:firstLine="720"/>
        <w:rPr>
          <w:rFonts w:asciiTheme="minorHAnsi" w:hAnsiTheme="minorHAnsi" w:cstheme="minorHAnsi"/>
          <w:spacing w:val="-3"/>
          <w:sz w:val="22"/>
          <w:szCs w:val="22"/>
        </w:rPr>
      </w:pPr>
      <w:r w:rsidRPr="00241801">
        <w:rPr>
          <w:rFonts w:asciiTheme="minorHAnsi" w:hAnsiTheme="minorHAnsi" w:cstheme="minorHAnsi"/>
          <w:b/>
          <w:bCs/>
          <w:spacing w:val="-3"/>
          <w:sz w:val="22"/>
          <w:szCs w:val="22"/>
        </w:rPr>
        <w:tab/>
        <w:t>Facility:</w:t>
      </w:r>
      <w:r w:rsidRPr="00241801">
        <w:rPr>
          <w:rFonts w:asciiTheme="minorHAnsi" w:hAnsiTheme="minorHAnsi" w:cstheme="minorHAnsi"/>
          <w:b/>
          <w:bCs/>
          <w:spacing w:val="-3"/>
          <w:sz w:val="22"/>
          <w:szCs w:val="22"/>
        </w:rPr>
        <w:tab/>
      </w:r>
      <w:r w:rsidR="00241801">
        <w:rPr>
          <w:rFonts w:asciiTheme="minorHAnsi" w:hAnsiTheme="minorHAnsi" w:cstheme="minorHAnsi"/>
          <w:b/>
          <w:bCs/>
          <w:spacing w:val="-3"/>
          <w:sz w:val="22"/>
          <w:szCs w:val="22"/>
        </w:rPr>
        <w:tab/>
      </w:r>
      <w:r w:rsidR="00241801">
        <w:rPr>
          <w:rFonts w:asciiTheme="minorHAnsi" w:hAnsiTheme="minorHAnsi" w:cstheme="minorHAnsi"/>
          <w:spacing w:val="-3"/>
          <w:sz w:val="22"/>
          <w:szCs w:val="22"/>
        </w:rPr>
        <w:t>BILH-Beverly Hospital</w:t>
      </w:r>
    </w:p>
    <w:p w14:paraId="56F33128" w14:textId="6C73A078" w:rsidR="00B751A0" w:rsidRPr="00241801" w:rsidRDefault="00B751A0" w:rsidP="00241801">
      <w:pPr>
        <w:ind w:firstLine="720"/>
        <w:rPr>
          <w:rFonts w:asciiTheme="minorHAnsi" w:hAnsiTheme="minorHAnsi" w:cstheme="minorHAnsi"/>
          <w:spacing w:val="-3"/>
          <w:sz w:val="22"/>
          <w:szCs w:val="22"/>
        </w:rPr>
      </w:pPr>
      <w:r w:rsidRPr="00241801">
        <w:rPr>
          <w:rFonts w:asciiTheme="minorHAnsi" w:hAnsiTheme="minorHAnsi" w:cstheme="minorHAnsi"/>
          <w:b/>
          <w:bCs/>
          <w:spacing w:val="-3"/>
          <w:sz w:val="22"/>
          <w:szCs w:val="22"/>
        </w:rPr>
        <w:tab/>
        <w:t>Services:</w:t>
      </w:r>
      <w:r w:rsidRPr="00241801">
        <w:rPr>
          <w:rFonts w:asciiTheme="minorHAnsi" w:hAnsiTheme="minorHAnsi" w:cstheme="minorHAnsi"/>
          <w:b/>
          <w:bCs/>
          <w:spacing w:val="-3"/>
          <w:sz w:val="22"/>
          <w:szCs w:val="22"/>
        </w:rPr>
        <w:tab/>
      </w:r>
      <w:r w:rsidR="00A00F41">
        <w:rPr>
          <w:rFonts w:asciiTheme="minorHAnsi" w:hAnsiTheme="minorHAnsi" w:cstheme="minorHAnsi"/>
          <w:spacing w:val="-3"/>
          <w:sz w:val="22"/>
          <w:szCs w:val="22"/>
        </w:rPr>
        <w:t xml:space="preserve">Outpatient Birth Center Services, </w:t>
      </w:r>
      <w:r w:rsidR="00241801">
        <w:rPr>
          <w:rFonts w:asciiTheme="minorHAnsi" w:hAnsiTheme="minorHAnsi" w:cstheme="minorHAnsi"/>
          <w:spacing w:val="-3"/>
          <w:sz w:val="22"/>
          <w:szCs w:val="22"/>
        </w:rPr>
        <w:t>North Shore Birth Center (NSBC)</w:t>
      </w:r>
    </w:p>
    <w:p w14:paraId="4AB1A479" w14:textId="0CDFB535" w:rsidR="00B751A0" w:rsidRPr="00241801" w:rsidRDefault="00B751A0" w:rsidP="00B751A0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241801">
        <w:rPr>
          <w:rFonts w:asciiTheme="minorHAnsi" w:hAnsiTheme="minorHAnsi" w:cstheme="minorHAnsi"/>
          <w:b/>
          <w:bCs/>
          <w:spacing w:val="-3"/>
          <w:sz w:val="22"/>
          <w:szCs w:val="22"/>
        </w:rPr>
        <w:tab/>
        <w:t>Ref. #:</w:t>
      </w:r>
      <w:r w:rsidRPr="00241801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4180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41801">
        <w:rPr>
          <w:rFonts w:asciiTheme="minorHAnsi" w:hAnsiTheme="minorHAnsi" w:cstheme="minorHAnsi"/>
          <w:sz w:val="22"/>
          <w:szCs w:val="22"/>
        </w:rPr>
        <w:t>V93D-021</w:t>
      </w:r>
    </w:p>
    <w:p w14:paraId="1BFF8C34" w14:textId="77777777" w:rsidR="00B751A0" w:rsidRPr="00241801" w:rsidRDefault="00B751A0" w:rsidP="00B751A0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35B25CFD" w14:textId="1120A6E8" w:rsidR="00B751A0" w:rsidRPr="00241801" w:rsidRDefault="00B751A0" w:rsidP="00B751A0">
      <w:pPr>
        <w:pStyle w:val="Salutation"/>
        <w:rPr>
          <w:rFonts w:asciiTheme="minorHAnsi" w:hAnsiTheme="minorHAnsi" w:cstheme="minorHAnsi"/>
          <w:sz w:val="22"/>
          <w:szCs w:val="22"/>
        </w:rPr>
      </w:pPr>
      <w:r w:rsidRPr="00241801">
        <w:rPr>
          <w:rFonts w:asciiTheme="minorHAnsi" w:hAnsiTheme="minorHAnsi" w:cstheme="minorHAnsi"/>
          <w:sz w:val="22"/>
          <w:szCs w:val="22"/>
        </w:rPr>
        <w:t xml:space="preserve">Dear </w:t>
      </w:r>
      <w:r w:rsidR="00241801">
        <w:rPr>
          <w:rFonts w:asciiTheme="minorHAnsi" w:hAnsiTheme="minorHAnsi" w:cstheme="minorHAnsi"/>
          <w:sz w:val="22"/>
          <w:szCs w:val="22"/>
        </w:rPr>
        <w:t>Mr. Sands</w:t>
      </w:r>
      <w:r w:rsidRPr="00241801">
        <w:rPr>
          <w:rFonts w:asciiTheme="minorHAnsi" w:hAnsiTheme="minorHAnsi" w:cstheme="minorHAnsi"/>
          <w:sz w:val="22"/>
          <w:szCs w:val="22"/>
        </w:rPr>
        <w:t>:</w:t>
      </w:r>
    </w:p>
    <w:p w14:paraId="16A6354C" w14:textId="77777777" w:rsidR="00B751A0" w:rsidRPr="00241801" w:rsidRDefault="00B751A0" w:rsidP="00B751A0">
      <w:pPr>
        <w:rPr>
          <w:rFonts w:asciiTheme="minorHAnsi" w:hAnsiTheme="minorHAnsi" w:cstheme="minorHAnsi"/>
          <w:sz w:val="22"/>
          <w:szCs w:val="22"/>
        </w:rPr>
      </w:pPr>
    </w:p>
    <w:p w14:paraId="015760DB" w14:textId="22DD3646" w:rsidR="00B751A0" w:rsidRPr="00241801" w:rsidRDefault="00B751A0" w:rsidP="00B751A0">
      <w:pPr>
        <w:rPr>
          <w:rFonts w:asciiTheme="minorHAnsi" w:hAnsiTheme="minorHAnsi" w:cstheme="minorHAnsi"/>
          <w:sz w:val="22"/>
          <w:szCs w:val="22"/>
        </w:rPr>
      </w:pPr>
      <w:r w:rsidRPr="00241801">
        <w:rPr>
          <w:rFonts w:asciiTheme="minorHAnsi" w:hAnsiTheme="minorHAnsi" w:cstheme="minorHAnsi"/>
          <w:sz w:val="22"/>
          <w:szCs w:val="22"/>
        </w:rPr>
        <w:t xml:space="preserve">On </w:t>
      </w:r>
      <w:r w:rsidR="00241801">
        <w:rPr>
          <w:rFonts w:asciiTheme="minorHAnsi" w:hAnsiTheme="minorHAnsi" w:cstheme="minorHAnsi"/>
          <w:sz w:val="22"/>
          <w:szCs w:val="22"/>
        </w:rPr>
        <w:t>November 1, 2022</w:t>
      </w:r>
      <w:r w:rsidRPr="00241801">
        <w:rPr>
          <w:rFonts w:asciiTheme="minorHAnsi" w:hAnsiTheme="minorHAnsi" w:cstheme="minorHAnsi"/>
          <w:sz w:val="22"/>
          <w:szCs w:val="22"/>
        </w:rPr>
        <w:t xml:space="preserve">, the Department of Public Health (the "Department") </w:t>
      </w:r>
      <w:r w:rsidRPr="00404A68">
        <w:rPr>
          <w:rFonts w:asciiTheme="minorHAnsi" w:hAnsiTheme="minorHAnsi" w:cstheme="minorHAnsi"/>
          <w:sz w:val="22"/>
          <w:szCs w:val="22"/>
        </w:rPr>
        <w:t xml:space="preserve">received </w:t>
      </w:r>
      <w:r w:rsidR="00E22F37">
        <w:rPr>
          <w:rFonts w:asciiTheme="minorHAnsi" w:hAnsiTheme="minorHAnsi" w:cstheme="minorHAnsi"/>
          <w:sz w:val="22"/>
          <w:szCs w:val="22"/>
        </w:rPr>
        <w:t>your</w:t>
      </w:r>
      <w:r w:rsidRPr="00404A68">
        <w:rPr>
          <w:rFonts w:asciiTheme="minorHAnsi" w:hAnsiTheme="minorHAnsi" w:cstheme="minorHAnsi"/>
          <w:sz w:val="22"/>
          <w:szCs w:val="22"/>
        </w:rPr>
        <w:t xml:space="preserve"> response to our </w:t>
      </w:r>
      <w:r w:rsidR="00404A68" w:rsidRPr="00404A68">
        <w:rPr>
          <w:rFonts w:asciiTheme="minorHAnsi" w:hAnsiTheme="minorHAnsi" w:cstheme="minorHAnsi"/>
          <w:sz w:val="22"/>
          <w:szCs w:val="22"/>
        </w:rPr>
        <w:t>August 4, 2022</w:t>
      </w:r>
      <w:r w:rsidRPr="00404A68">
        <w:rPr>
          <w:rFonts w:asciiTheme="minorHAnsi" w:hAnsiTheme="minorHAnsi" w:cstheme="minorHAnsi"/>
          <w:sz w:val="22"/>
          <w:szCs w:val="22"/>
        </w:rPr>
        <w:t xml:space="preserve"> letter indicating that </w:t>
      </w:r>
      <w:r w:rsidR="00404A68" w:rsidRPr="00404A68">
        <w:rPr>
          <w:rFonts w:asciiTheme="minorHAnsi" w:hAnsiTheme="minorHAnsi" w:cstheme="minorHAnsi"/>
          <w:sz w:val="22"/>
          <w:szCs w:val="22"/>
        </w:rPr>
        <w:t>BILH-Beverly Hospital</w:t>
      </w:r>
      <w:r w:rsidRPr="00404A68">
        <w:rPr>
          <w:rFonts w:asciiTheme="minorHAnsi" w:hAnsiTheme="minorHAnsi" w:cstheme="minorHAnsi"/>
          <w:sz w:val="22"/>
          <w:szCs w:val="22"/>
        </w:rPr>
        <w:t xml:space="preserve"> (the “Hospital”) must </w:t>
      </w:r>
      <w:r w:rsidR="00404A68" w:rsidRPr="00EA722D">
        <w:rPr>
          <w:rFonts w:asciiTheme="minorHAnsi" w:hAnsiTheme="minorHAnsi" w:cstheme="minorHAnsi"/>
          <w:sz w:val="22"/>
          <w:szCs w:val="22"/>
        </w:rPr>
        <w:t xml:space="preserve">at least, 30 days prior to new proposed closure date:  i) submit written notice to the Department and the parties outlined in 105 CMR 130.122(B)(1)-(5) of new proposed closure date of North Shore Birth Center (the “NSBC”), and ii) submit a plan to the Department that details how access to the services provided by NSBC will be maintained for the residents of the Hospital’s service area.  </w:t>
      </w:r>
      <w:r w:rsidRPr="00241801">
        <w:rPr>
          <w:rFonts w:asciiTheme="minorHAnsi" w:hAnsiTheme="minorHAnsi" w:cstheme="minorHAnsi"/>
          <w:sz w:val="22"/>
          <w:szCs w:val="22"/>
        </w:rPr>
        <w:t>Thank you for responding to our request in a timely and comprehensive manner.</w:t>
      </w:r>
    </w:p>
    <w:p w14:paraId="102B6689" w14:textId="77777777" w:rsidR="00B751A0" w:rsidRPr="00241801" w:rsidRDefault="00B751A0" w:rsidP="00B751A0">
      <w:pPr>
        <w:ind w:firstLine="720"/>
        <w:rPr>
          <w:rFonts w:asciiTheme="minorHAnsi" w:hAnsiTheme="minorHAnsi" w:cstheme="minorHAnsi"/>
          <w:sz w:val="22"/>
          <w:szCs w:val="22"/>
        </w:rPr>
      </w:pPr>
    </w:p>
    <w:p w14:paraId="6C09595B" w14:textId="08B7178A" w:rsidR="00B751A0" w:rsidRPr="00241801" w:rsidRDefault="00B751A0" w:rsidP="00B751A0">
      <w:pPr>
        <w:rPr>
          <w:rFonts w:asciiTheme="minorHAnsi" w:hAnsiTheme="minorHAnsi" w:cstheme="minorHAnsi"/>
          <w:sz w:val="22"/>
          <w:szCs w:val="22"/>
        </w:rPr>
      </w:pPr>
      <w:r w:rsidRPr="00241801">
        <w:rPr>
          <w:rFonts w:asciiTheme="minorHAnsi" w:hAnsiTheme="minorHAnsi" w:cstheme="minorHAnsi"/>
          <w:sz w:val="22"/>
          <w:szCs w:val="22"/>
        </w:rPr>
        <w:t xml:space="preserve">Pursuant to 105 CMR 130.122(G) the Department has completed its review of the submitted access plan.  </w:t>
      </w:r>
      <w:bookmarkStart w:id="1" w:name="_Hlk118806638"/>
      <w:r w:rsidRPr="00241801">
        <w:rPr>
          <w:rFonts w:asciiTheme="minorHAnsi" w:hAnsiTheme="minorHAnsi" w:cstheme="minorHAnsi"/>
          <w:sz w:val="22"/>
          <w:szCs w:val="22"/>
        </w:rPr>
        <w:t>As a result of this review, the Department has prepared the following comments</w:t>
      </w:r>
      <w:bookmarkEnd w:id="1"/>
      <w:r w:rsidR="00B9272D" w:rsidRPr="00B9272D">
        <w:rPr>
          <w:rFonts w:cstheme="minorHAnsi"/>
        </w:rPr>
        <w:t xml:space="preserve"> </w:t>
      </w:r>
      <w:r w:rsidR="00B9272D" w:rsidRPr="00D95D4C">
        <w:rPr>
          <w:rFonts w:asciiTheme="minorHAnsi" w:hAnsiTheme="minorHAnsi" w:cstheme="minorHAnsi"/>
          <w:sz w:val="22"/>
          <w:szCs w:val="22"/>
        </w:rPr>
        <w:t>and determined that, contingent on submission of responses</w:t>
      </w:r>
      <w:r w:rsidR="00B9272D">
        <w:rPr>
          <w:rFonts w:asciiTheme="minorHAnsi" w:hAnsiTheme="minorHAnsi" w:cstheme="minorHAnsi"/>
          <w:sz w:val="22"/>
          <w:szCs w:val="22"/>
        </w:rPr>
        <w:t xml:space="preserve"> to the Department’s comments</w:t>
      </w:r>
      <w:r w:rsidR="00B9272D" w:rsidRPr="00D95D4C">
        <w:rPr>
          <w:rFonts w:asciiTheme="minorHAnsi" w:hAnsiTheme="minorHAnsi" w:cstheme="minorHAnsi"/>
          <w:sz w:val="22"/>
          <w:szCs w:val="22"/>
        </w:rPr>
        <w:t xml:space="preserve">, the plan appropriately assures </w:t>
      </w:r>
      <w:r w:rsidR="00B9272D" w:rsidRPr="00B9272D">
        <w:rPr>
          <w:rFonts w:asciiTheme="minorHAnsi" w:hAnsiTheme="minorHAnsi" w:cstheme="minorHAnsi"/>
          <w:sz w:val="22"/>
          <w:szCs w:val="22"/>
        </w:rPr>
        <w:t>access to the essential service in question</w:t>
      </w:r>
      <w:r w:rsidR="00B9272D" w:rsidRPr="00D95D4C">
        <w:rPr>
          <w:rFonts w:asciiTheme="minorHAnsi" w:hAnsiTheme="minorHAnsi" w:cstheme="minorHAnsi"/>
          <w:sz w:val="22"/>
          <w:szCs w:val="22"/>
        </w:rPr>
        <w:t xml:space="preserve"> following the closure of Birth Center Services</w:t>
      </w:r>
      <w:r w:rsidRPr="00241801">
        <w:rPr>
          <w:rFonts w:asciiTheme="minorHAnsi" w:hAnsiTheme="minorHAnsi" w:cstheme="minorHAnsi"/>
          <w:sz w:val="22"/>
          <w:szCs w:val="22"/>
        </w:rPr>
        <w:t>:</w:t>
      </w:r>
    </w:p>
    <w:p w14:paraId="3DB5D741" w14:textId="77777777" w:rsidR="00B751A0" w:rsidRPr="00241801" w:rsidRDefault="00B751A0" w:rsidP="00B751A0">
      <w:pPr>
        <w:pStyle w:val="PlainText"/>
        <w:ind w:left="1140"/>
        <w:rPr>
          <w:rFonts w:asciiTheme="minorHAnsi" w:hAnsiTheme="minorHAnsi" w:cstheme="minorHAnsi"/>
          <w:color w:val="000000"/>
        </w:rPr>
      </w:pPr>
    </w:p>
    <w:p w14:paraId="6B694A59" w14:textId="5D58AAC7" w:rsidR="003B662C" w:rsidRPr="00BA4E0F" w:rsidRDefault="003B662C" w:rsidP="00B751A0">
      <w:pPr>
        <w:pStyle w:val="PlainText"/>
        <w:numPr>
          <w:ilvl w:val="0"/>
          <w:numId w:val="2"/>
        </w:numPr>
        <w:rPr>
          <w:rFonts w:asciiTheme="minorHAnsi" w:hAnsiTheme="minorHAnsi" w:cstheme="minorHAnsi"/>
          <w:b/>
          <w:bCs/>
          <w:color w:val="000000"/>
        </w:rPr>
      </w:pPr>
      <w:r w:rsidRPr="003B662C">
        <w:rPr>
          <w:rFonts w:asciiTheme="minorHAnsi" w:hAnsiTheme="minorHAnsi" w:cstheme="minorHAnsi"/>
          <w:b/>
          <w:bCs/>
        </w:rPr>
        <w:t>Access to midwifery care and birth center-like services at the Hospital:</w:t>
      </w:r>
      <w:r>
        <w:rPr>
          <w:rFonts w:asciiTheme="minorHAnsi" w:hAnsiTheme="minorHAnsi" w:cstheme="minorHAnsi"/>
        </w:rPr>
        <w:t xml:space="preserve">  In your response dated November 1, 2022, you noted that the Hospital has committed to leasing the NSBC building</w:t>
      </w:r>
      <w:r w:rsidR="00034768">
        <w:rPr>
          <w:rFonts w:asciiTheme="minorHAnsi" w:hAnsiTheme="minorHAnsi" w:cstheme="minorHAnsi"/>
        </w:rPr>
        <w:t xml:space="preserve"> to an independent midwifery practice until April 2025.  The Department request</w:t>
      </w:r>
      <w:r w:rsidR="002B5D89">
        <w:rPr>
          <w:rFonts w:asciiTheme="minorHAnsi" w:hAnsiTheme="minorHAnsi" w:cstheme="minorHAnsi"/>
        </w:rPr>
        <w:t>s</w:t>
      </w:r>
      <w:r w:rsidR="00034768">
        <w:rPr>
          <w:rFonts w:asciiTheme="minorHAnsi" w:hAnsiTheme="minorHAnsi" w:cstheme="minorHAnsi"/>
        </w:rPr>
        <w:t xml:space="preserve"> </w:t>
      </w:r>
      <w:r w:rsidR="00E22F37">
        <w:rPr>
          <w:rFonts w:asciiTheme="minorHAnsi" w:hAnsiTheme="minorHAnsi" w:cstheme="minorHAnsi"/>
        </w:rPr>
        <w:t>you</w:t>
      </w:r>
      <w:r w:rsidR="00034768">
        <w:rPr>
          <w:rFonts w:asciiTheme="minorHAnsi" w:hAnsiTheme="minorHAnsi" w:cstheme="minorHAnsi"/>
        </w:rPr>
        <w:t xml:space="preserve"> provide</w:t>
      </w:r>
      <w:r w:rsidR="002B5D89">
        <w:rPr>
          <w:rFonts w:asciiTheme="minorHAnsi" w:hAnsiTheme="minorHAnsi" w:cstheme="minorHAnsi"/>
        </w:rPr>
        <w:t xml:space="preserve"> </w:t>
      </w:r>
      <w:r w:rsidR="00A87318">
        <w:rPr>
          <w:rFonts w:asciiTheme="minorHAnsi" w:hAnsiTheme="minorHAnsi" w:cstheme="minorHAnsi"/>
        </w:rPr>
        <w:t>specific</w:t>
      </w:r>
      <w:r w:rsidR="002B5D89">
        <w:rPr>
          <w:rFonts w:asciiTheme="minorHAnsi" w:hAnsiTheme="minorHAnsi" w:cstheme="minorHAnsi"/>
        </w:rPr>
        <w:t xml:space="preserve"> information about what outreach efforts are planned to </w:t>
      </w:r>
      <w:r w:rsidR="00BA4E0F">
        <w:rPr>
          <w:rFonts w:asciiTheme="minorHAnsi" w:hAnsiTheme="minorHAnsi" w:cstheme="minorHAnsi"/>
        </w:rPr>
        <w:t xml:space="preserve">inform the community and </w:t>
      </w:r>
      <w:r w:rsidR="002B5D89">
        <w:rPr>
          <w:rFonts w:asciiTheme="minorHAnsi" w:hAnsiTheme="minorHAnsi" w:cstheme="minorHAnsi"/>
        </w:rPr>
        <w:t>solicit interest in leasing the NSBC building.  Additionally, the Department requests information on other long-term space options</w:t>
      </w:r>
      <w:r w:rsidR="008A18E8">
        <w:rPr>
          <w:rFonts w:asciiTheme="minorHAnsi" w:hAnsiTheme="minorHAnsi" w:cstheme="minorHAnsi"/>
        </w:rPr>
        <w:t xml:space="preserve"> that</w:t>
      </w:r>
      <w:r w:rsidR="002B5D89">
        <w:rPr>
          <w:rFonts w:asciiTheme="minorHAnsi" w:hAnsiTheme="minorHAnsi" w:cstheme="minorHAnsi"/>
        </w:rPr>
        <w:t xml:space="preserve"> </w:t>
      </w:r>
      <w:r w:rsidR="008A18E8">
        <w:rPr>
          <w:rFonts w:asciiTheme="minorHAnsi" w:hAnsiTheme="minorHAnsi" w:cstheme="minorHAnsi"/>
        </w:rPr>
        <w:t xml:space="preserve">the Hospital has identified as available, as </w:t>
      </w:r>
      <w:r w:rsidR="00FA3317">
        <w:rPr>
          <w:rFonts w:asciiTheme="minorHAnsi" w:hAnsiTheme="minorHAnsi" w:cstheme="minorHAnsi"/>
        </w:rPr>
        <w:t>discussed</w:t>
      </w:r>
      <w:r w:rsidR="008A18E8">
        <w:rPr>
          <w:rFonts w:asciiTheme="minorHAnsi" w:hAnsiTheme="minorHAnsi" w:cstheme="minorHAnsi"/>
        </w:rPr>
        <w:t xml:space="preserve"> during the workgroup meeting, </w:t>
      </w:r>
      <w:r w:rsidR="002B5D89">
        <w:rPr>
          <w:rFonts w:asciiTheme="minorHAnsi" w:hAnsiTheme="minorHAnsi" w:cstheme="minorHAnsi"/>
        </w:rPr>
        <w:t>to extend the April 2025 deadline.</w:t>
      </w:r>
    </w:p>
    <w:p w14:paraId="44495A08" w14:textId="77777777" w:rsidR="00AC7E93" w:rsidRPr="00AC7E93" w:rsidRDefault="00BA4E0F" w:rsidP="00B751A0">
      <w:pPr>
        <w:pStyle w:val="PlainText"/>
        <w:numPr>
          <w:ilvl w:val="0"/>
          <w:numId w:val="2"/>
        </w:numPr>
        <w:rPr>
          <w:rFonts w:asciiTheme="minorHAnsi" w:hAnsiTheme="minorHAnsi" w:cstheme="minorHAnsi"/>
          <w:b/>
          <w:bCs/>
          <w:color w:val="000000"/>
        </w:rPr>
      </w:pPr>
      <w:r w:rsidRPr="00BA4E0F">
        <w:rPr>
          <w:rFonts w:asciiTheme="minorHAnsi" w:hAnsiTheme="minorHAnsi" w:cstheme="minorHAnsi"/>
          <w:b/>
          <w:bCs/>
        </w:rPr>
        <w:t>Support for access to birth centers</w:t>
      </w:r>
      <w:r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</w:rPr>
        <w:t xml:space="preserve"> In your response dated November 1, 2022, you </w:t>
      </w:r>
      <w:r w:rsidR="00B15773">
        <w:rPr>
          <w:rFonts w:asciiTheme="minorHAnsi" w:hAnsiTheme="minorHAnsi" w:cstheme="minorHAnsi"/>
        </w:rPr>
        <w:t xml:space="preserve">noted that the Hospital will provide $1.5 million in grant funding </w:t>
      </w:r>
      <w:r w:rsidR="00B15773" w:rsidRPr="009A6F21">
        <w:rPr>
          <w:rFonts w:asciiTheme="minorHAnsi" w:hAnsiTheme="minorHAnsi" w:cstheme="minorHAnsi"/>
        </w:rPr>
        <w:t xml:space="preserve">to one or more community organizations to </w:t>
      </w:r>
      <w:r w:rsidR="00B15773" w:rsidRPr="009A6F21">
        <w:rPr>
          <w:rFonts w:asciiTheme="minorHAnsi" w:hAnsiTheme="minorHAnsi" w:cstheme="minorHAnsi"/>
        </w:rPr>
        <w:lastRenderedPageBreak/>
        <w:t>create, expand, or reopen birth centers licensed by the Department</w:t>
      </w:r>
      <w:r w:rsidR="00B15773">
        <w:rPr>
          <w:rFonts w:asciiTheme="minorHAnsi" w:hAnsiTheme="minorHAnsi" w:cstheme="minorHAnsi"/>
        </w:rPr>
        <w:t>.  The Department requests that the Hospital provide</w:t>
      </w:r>
      <w:r w:rsidR="00AC7E93">
        <w:rPr>
          <w:rFonts w:asciiTheme="minorHAnsi" w:hAnsiTheme="minorHAnsi" w:cstheme="minorHAnsi"/>
        </w:rPr>
        <w:t xml:space="preserve"> information on the grant making/approval process including description of any technical assistance the Hospital plans to provide applicants.</w:t>
      </w:r>
    </w:p>
    <w:p w14:paraId="7FE3835A" w14:textId="2D9C82E3" w:rsidR="00BA4E0F" w:rsidRPr="00BA662B" w:rsidRDefault="00DB4F0E" w:rsidP="00B751A0">
      <w:pPr>
        <w:pStyle w:val="PlainText"/>
        <w:numPr>
          <w:ilvl w:val="0"/>
          <w:numId w:val="2"/>
        </w:numPr>
        <w:rPr>
          <w:rFonts w:asciiTheme="minorHAnsi" w:hAnsiTheme="minorHAnsi" w:cstheme="minorHAnsi"/>
          <w:b/>
          <w:color w:val="000000"/>
        </w:rPr>
      </w:pPr>
      <w:r w:rsidRPr="00DB4F0E">
        <w:rPr>
          <w:rFonts w:asciiTheme="minorHAnsi" w:hAnsiTheme="minorHAnsi" w:cstheme="minorHAnsi"/>
          <w:b/>
          <w:bCs/>
        </w:rPr>
        <w:t>Establishment of a BILH system-wide maternal quality initiative</w:t>
      </w:r>
      <w:r>
        <w:rPr>
          <w:rFonts w:asciiTheme="minorHAnsi" w:hAnsiTheme="minorHAnsi" w:cstheme="minorHAnsi"/>
          <w:b/>
          <w:color w:val="000000"/>
        </w:rPr>
        <w:t>:</w:t>
      </w:r>
      <w:r w:rsidR="00AC7E93" w:rsidRPr="00DB4F0E"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</w:rPr>
        <w:t xml:space="preserve">In your response dated November 1, 2022, you noted that the Hospital </w:t>
      </w:r>
      <w:r w:rsidRPr="009A6F21">
        <w:rPr>
          <w:rFonts w:asciiTheme="minorHAnsi" w:hAnsiTheme="minorHAnsi" w:cstheme="minorHAnsi"/>
        </w:rPr>
        <w:t xml:space="preserve">will establish a </w:t>
      </w:r>
      <w:r w:rsidR="00BA662B">
        <w:rPr>
          <w:rFonts w:asciiTheme="minorHAnsi" w:hAnsiTheme="minorHAnsi" w:cstheme="minorHAnsi"/>
        </w:rPr>
        <w:t xml:space="preserve">system-wide </w:t>
      </w:r>
      <w:r w:rsidRPr="009A6F21">
        <w:rPr>
          <w:rFonts w:asciiTheme="minorHAnsi" w:hAnsiTheme="minorHAnsi" w:cstheme="minorHAnsi"/>
        </w:rPr>
        <w:t xml:space="preserve">Maternal </w:t>
      </w:r>
      <w:r w:rsidR="00BA662B">
        <w:rPr>
          <w:rFonts w:asciiTheme="minorHAnsi" w:hAnsiTheme="minorHAnsi" w:cstheme="minorHAnsi"/>
        </w:rPr>
        <w:t xml:space="preserve">Care </w:t>
      </w:r>
      <w:r w:rsidRPr="009A6F21">
        <w:rPr>
          <w:rFonts w:asciiTheme="minorHAnsi" w:hAnsiTheme="minorHAnsi" w:cstheme="minorHAnsi"/>
        </w:rPr>
        <w:t>Quality Council—with representation across hospitals and incorporating physicians, nursing, midwifery, and allied health professions</w:t>
      </w:r>
      <w:r w:rsidR="00BA662B">
        <w:rPr>
          <w:rFonts w:asciiTheme="minorHAnsi" w:hAnsiTheme="minorHAnsi" w:cstheme="minorHAnsi"/>
        </w:rPr>
        <w:t xml:space="preserve"> and a maternal newborn patient and family advisory council (PFAC)</w:t>
      </w:r>
      <w:r>
        <w:rPr>
          <w:rFonts w:asciiTheme="minorHAnsi" w:hAnsiTheme="minorHAnsi" w:cstheme="minorHAnsi"/>
        </w:rPr>
        <w:t xml:space="preserve">.  The Department requests that the Hospital </w:t>
      </w:r>
      <w:r w:rsidR="00BA662B">
        <w:rPr>
          <w:rFonts w:asciiTheme="minorHAnsi" w:hAnsiTheme="minorHAnsi" w:cstheme="minorHAnsi"/>
        </w:rPr>
        <w:t xml:space="preserve">provide information on how it intends to </w:t>
      </w:r>
      <w:r w:rsidR="00E22F37">
        <w:rPr>
          <w:rFonts w:asciiTheme="minorHAnsi" w:hAnsiTheme="minorHAnsi" w:cstheme="minorHAnsi"/>
        </w:rPr>
        <w:t>i</w:t>
      </w:r>
      <w:r w:rsidR="00BA662B">
        <w:rPr>
          <w:rFonts w:asciiTheme="minorHAnsi" w:hAnsiTheme="minorHAnsi" w:cstheme="minorHAnsi"/>
        </w:rPr>
        <w:t>nsure diverse representation on both the Maternal Care Quality Council and the PFAC.</w:t>
      </w:r>
    </w:p>
    <w:p w14:paraId="79D9F13F" w14:textId="1B084F9B" w:rsidR="00BA662B" w:rsidRPr="00DB4F0E" w:rsidRDefault="00B661BD" w:rsidP="00B751A0">
      <w:pPr>
        <w:pStyle w:val="PlainText"/>
        <w:numPr>
          <w:ilvl w:val="0"/>
          <w:numId w:val="2"/>
        </w:numPr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Continued Communication Post-closure of the Service:</w:t>
      </w:r>
      <w:r>
        <w:rPr>
          <w:rFonts w:asciiTheme="minorHAnsi" w:hAnsiTheme="minorHAnsi" w:cstheme="minorHAnsi"/>
          <w:bCs/>
          <w:color w:val="000000"/>
        </w:rPr>
        <w:t xml:space="preserve">  During the past 90 days the Hospital has engaged in dialogue with members of the community, </w:t>
      </w:r>
      <w:r w:rsidRPr="009A6F21">
        <w:rPr>
          <w:rFonts w:asciiTheme="minorHAnsi" w:hAnsiTheme="minorHAnsi" w:cstheme="minorHAnsi"/>
        </w:rPr>
        <w:t>representatives from EOHHS and DPH and elected officials regarding the future of the North Shore Birth Center</w:t>
      </w:r>
      <w:r>
        <w:rPr>
          <w:rFonts w:asciiTheme="minorHAnsi" w:hAnsiTheme="minorHAnsi" w:cstheme="minorHAnsi"/>
        </w:rPr>
        <w:t xml:space="preserve">.  While these formal sessions have come to an end, the Department requests the Hospital provide </w:t>
      </w:r>
      <w:r w:rsidR="000B1401">
        <w:rPr>
          <w:rFonts w:asciiTheme="minorHAnsi" w:hAnsiTheme="minorHAnsi" w:cstheme="minorHAnsi"/>
        </w:rPr>
        <w:t>information on an appropriate vehicle for future communication and reporting to the Department and the community.</w:t>
      </w:r>
      <w:r>
        <w:rPr>
          <w:rFonts w:asciiTheme="minorHAnsi" w:hAnsiTheme="minorHAnsi" w:cstheme="minorHAnsi"/>
          <w:bCs/>
          <w:color w:val="000000"/>
        </w:rPr>
        <w:t xml:space="preserve"> </w:t>
      </w:r>
    </w:p>
    <w:p w14:paraId="40740114" w14:textId="77777777" w:rsidR="000B1401" w:rsidRPr="00241801" w:rsidRDefault="000B1401" w:rsidP="000B1401">
      <w:pPr>
        <w:pStyle w:val="PlainText"/>
        <w:ind w:left="1080"/>
        <w:rPr>
          <w:rFonts w:asciiTheme="minorHAnsi" w:hAnsiTheme="minorHAnsi" w:cstheme="minorHAnsi"/>
          <w:b/>
          <w:color w:val="000000"/>
        </w:rPr>
      </w:pPr>
    </w:p>
    <w:p w14:paraId="416C9BB6" w14:textId="4CF5C7B2" w:rsidR="00B751A0" w:rsidRPr="00241801" w:rsidRDefault="00B751A0" w:rsidP="00B751A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241801">
        <w:rPr>
          <w:rFonts w:asciiTheme="minorHAnsi" w:hAnsiTheme="minorHAnsi" w:cstheme="minorHAnsi"/>
          <w:color w:val="000000"/>
          <w:sz w:val="22"/>
          <w:szCs w:val="22"/>
        </w:rPr>
        <w:t xml:space="preserve">Under the provisions of 105 CMR 130.122(G), the Hospital must submit a timely response to the comments of the Department.  </w:t>
      </w:r>
      <w:r w:rsidR="00A53C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41801">
        <w:rPr>
          <w:rFonts w:asciiTheme="minorHAnsi" w:hAnsiTheme="minorHAnsi" w:cstheme="minorHAnsi"/>
          <w:color w:val="000000"/>
          <w:sz w:val="22"/>
          <w:szCs w:val="22"/>
        </w:rPr>
        <w:t xml:space="preserve">Please submit your comments within 10 days of your receipt of this letter to my attention, in order that we may complete our review of the pending closure.  </w:t>
      </w:r>
    </w:p>
    <w:p w14:paraId="7E9E5F5E" w14:textId="77777777" w:rsidR="00B751A0" w:rsidRPr="00241801" w:rsidRDefault="00B751A0" w:rsidP="00B751A0">
      <w:pPr>
        <w:rPr>
          <w:rFonts w:asciiTheme="minorHAnsi" w:hAnsiTheme="minorHAnsi" w:cstheme="minorHAnsi"/>
          <w:sz w:val="22"/>
          <w:szCs w:val="22"/>
        </w:rPr>
      </w:pPr>
    </w:p>
    <w:p w14:paraId="1CBD9994" w14:textId="502DCBEB" w:rsidR="00B751A0" w:rsidRPr="00241801" w:rsidRDefault="00B751A0" w:rsidP="00B751A0">
      <w:pPr>
        <w:rPr>
          <w:rFonts w:asciiTheme="minorHAnsi" w:hAnsiTheme="minorHAnsi" w:cstheme="minorHAnsi"/>
          <w:sz w:val="22"/>
          <w:szCs w:val="22"/>
        </w:rPr>
      </w:pPr>
      <w:r w:rsidRPr="00241801">
        <w:rPr>
          <w:rFonts w:asciiTheme="minorHAnsi" w:hAnsiTheme="minorHAnsi" w:cstheme="minorHAnsi"/>
          <w:sz w:val="22"/>
          <w:szCs w:val="22"/>
        </w:rPr>
        <w:t xml:space="preserve">Thank you for your continued cooperation in this process. If you have any questions, please contact me at </w:t>
      </w:r>
      <w:hyperlink r:id="rId8" w:history="1">
        <w:r w:rsidR="008661C4" w:rsidRPr="00241801">
          <w:rPr>
            <w:rStyle w:val="Hyperlink"/>
            <w:rFonts w:asciiTheme="minorHAnsi" w:hAnsiTheme="minorHAnsi" w:cstheme="minorHAnsi"/>
            <w:sz w:val="22"/>
            <w:szCs w:val="22"/>
          </w:rPr>
          <w:t>Stephen.Davis@Mass.Gov</w:t>
        </w:r>
      </w:hyperlink>
      <w:r w:rsidRPr="0024180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0B98321" w14:textId="77777777" w:rsidR="00B751A0" w:rsidRPr="00241801" w:rsidRDefault="00B751A0" w:rsidP="00B751A0">
      <w:pPr>
        <w:rPr>
          <w:rFonts w:asciiTheme="minorHAnsi" w:hAnsiTheme="minorHAnsi" w:cstheme="minorHAnsi"/>
          <w:sz w:val="22"/>
          <w:szCs w:val="22"/>
        </w:rPr>
      </w:pPr>
    </w:p>
    <w:p w14:paraId="57E863F3" w14:textId="77777777" w:rsidR="00B751A0" w:rsidRPr="00241801" w:rsidRDefault="00B751A0" w:rsidP="00B751A0">
      <w:pPr>
        <w:rPr>
          <w:rFonts w:asciiTheme="minorHAnsi" w:hAnsiTheme="minorHAnsi" w:cstheme="minorHAnsi"/>
          <w:sz w:val="22"/>
          <w:szCs w:val="22"/>
        </w:rPr>
      </w:pPr>
    </w:p>
    <w:p w14:paraId="428CDDB0" w14:textId="2E604D9F" w:rsidR="00B751A0" w:rsidRPr="00241801" w:rsidRDefault="00B751A0" w:rsidP="00DC3ED8">
      <w:pPr>
        <w:pStyle w:val="Closing"/>
        <w:rPr>
          <w:rFonts w:asciiTheme="minorHAnsi" w:hAnsiTheme="minorHAnsi" w:cstheme="minorHAnsi"/>
          <w:sz w:val="22"/>
          <w:szCs w:val="22"/>
        </w:rPr>
      </w:pPr>
      <w:r w:rsidRPr="00241801">
        <w:rPr>
          <w:rFonts w:asciiTheme="minorHAnsi" w:hAnsiTheme="minorHAnsi" w:cstheme="minorHAnsi"/>
          <w:sz w:val="22"/>
          <w:szCs w:val="22"/>
        </w:rPr>
        <w:fldChar w:fldCharType="begin"/>
      </w:r>
      <w:r w:rsidRPr="00241801">
        <w:rPr>
          <w:rFonts w:asciiTheme="minorHAnsi" w:hAnsiTheme="minorHAnsi" w:cstheme="minorHAnsi"/>
          <w:sz w:val="22"/>
          <w:szCs w:val="22"/>
        </w:rPr>
        <w:instrText xml:space="preserve"> AUTOTEXTLIST </w:instrText>
      </w:r>
      <w:r w:rsidRPr="00241801">
        <w:rPr>
          <w:rFonts w:asciiTheme="minorHAnsi" w:hAnsiTheme="minorHAnsi" w:cstheme="minorHAnsi"/>
          <w:sz w:val="22"/>
          <w:szCs w:val="22"/>
        </w:rPr>
        <w:fldChar w:fldCharType="separate"/>
      </w:r>
      <w:r w:rsidRPr="00241801">
        <w:rPr>
          <w:rFonts w:asciiTheme="minorHAnsi" w:hAnsiTheme="minorHAnsi" w:cstheme="minorHAnsi"/>
          <w:sz w:val="22"/>
          <w:szCs w:val="22"/>
        </w:rPr>
        <w:t>Sincerely,</w:t>
      </w:r>
      <w:r w:rsidRPr="00241801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5F456A4" w14:textId="12620A58" w:rsidR="00DC3ED8" w:rsidRDefault="00DC3ED8" w:rsidP="00DC3ED8">
      <w:pPr>
        <w:pStyle w:val="Closing"/>
        <w:rPr>
          <w:noProof/>
        </w:rPr>
      </w:pPr>
      <w:r>
        <w:rPr>
          <w:noProof/>
        </w:rPr>
        <w:drawing>
          <wp:inline distT="0" distB="0" distL="0" distR="0" wp14:anchorId="4CA43C60" wp14:editId="44F55245">
            <wp:extent cx="2314575" cy="96075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C3158" w14:textId="3D6A1B68" w:rsidR="00B751A0" w:rsidRPr="00241801" w:rsidRDefault="00360335" w:rsidP="00DC3ED8">
      <w:pPr>
        <w:pStyle w:val="SignatureJobTitle"/>
        <w:ind w:left="3600" w:firstLine="720"/>
        <w:rPr>
          <w:rFonts w:asciiTheme="minorHAnsi" w:hAnsiTheme="minorHAnsi" w:cstheme="minorHAnsi"/>
          <w:sz w:val="22"/>
          <w:szCs w:val="22"/>
        </w:rPr>
      </w:pPr>
      <w:r w:rsidRPr="00241801">
        <w:rPr>
          <w:rFonts w:asciiTheme="minorHAnsi" w:hAnsiTheme="minorHAnsi" w:cstheme="minorHAnsi"/>
          <w:sz w:val="22"/>
          <w:szCs w:val="22"/>
        </w:rPr>
        <w:t>Stephen Davis</w:t>
      </w:r>
    </w:p>
    <w:p w14:paraId="0A6DB684" w14:textId="77777777" w:rsidR="00B751A0" w:rsidRPr="00241801" w:rsidRDefault="00B751A0" w:rsidP="00DC3ED8">
      <w:pPr>
        <w:pStyle w:val="SignatureJobTitle"/>
        <w:rPr>
          <w:rFonts w:asciiTheme="minorHAnsi" w:hAnsiTheme="minorHAnsi" w:cstheme="minorHAnsi"/>
          <w:sz w:val="22"/>
          <w:szCs w:val="22"/>
        </w:rPr>
      </w:pPr>
      <w:r w:rsidRPr="00241801">
        <w:rPr>
          <w:rFonts w:asciiTheme="minorHAnsi" w:hAnsiTheme="minorHAnsi" w:cstheme="minorHAnsi"/>
          <w:sz w:val="22"/>
          <w:szCs w:val="22"/>
        </w:rPr>
        <w:t>Division Director</w:t>
      </w:r>
    </w:p>
    <w:p w14:paraId="2DFFAC9D" w14:textId="77777777" w:rsidR="00B751A0" w:rsidRPr="00241801" w:rsidRDefault="00B751A0" w:rsidP="00B751A0">
      <w:pPr>
        <w:pStyle w:val="SignatureJobTitle"/>
        <w:ind w:firstLine="720"/>
        <w:rPr>
          <w:rFonts w:asciiTheme="minorHAnsi" w:hAnsiTheme="minorHAnsi" w:cstheme="minorHAnsi"/>
          <w:sz w:val="22"/>
          <w:szCs w:val="22"/>
        </w:rPr>
      </w:pPr>
    </w:p>
    <w:p w14:paraId="0D461E41" w14:textId="32CFB914" w:rsidR="00B751A0" w:rsidRPr="00241801" w:rsidRDefault="00B751A0" w:rsidP="00B751A0">
      <w:pPr>
        <w:pStyle w:val="SignatureJobTitle"/>
        <w:ind w:left="0"/>
        <w:rPr>
          <w:rFonts w:asciiTheme="minorHAnsi" w:hAnsiTheme="minorHAnsi" w:cstheme="minorHAnsi"/>
          <w:sz w:val="22"/>
          <w:szCs w:val="22"/>
        </w:rPr>
      </w:pPr>
      <w:r w:rsidRPr="00241801">
        <w:rPr>
          <w:rFonts w:asciiTheme="minorHAnsi" w:hAnsiTheme="minorHAnsi" w:cstheme="minorHAnsi"/>
          <w:sz w:val="22"/>
          <w:szCs w:val="22"/>
        </w:rPr>
        <w:t>cc:</w:t>
      </w:r>
      <w:r w:rsidRPr="00241801">
        <w:rPr>
          <w:rFonts w:asciiTheme="minorHAnsi" w:hAnsiTheme="minorHAnsi" w:cstheme="minorHAnsi"/>
          <w:sz w:val="22"/>
          <w:szCs w:val="22"/>
        </w:rPr>
        <w:tab/>
        <w:t xml:space="preserve">E. Kelley, DPH </w:t>
      </w:r>
    </w:p>
    <w:p w14:paraId="56035EA8" w14:textId="23B60B75" w:rsidR="00B751A0" w:rsidRPr="00241801" w:rsidRDefault="00360335" w:rsidP="00B751A0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241801">
        <w:rPr>
          <w:rFonts w:asciiTheme="minorHAnsi" w:hAnsiTheme="minorHAnsi" w:cstheme="minorHAnsi"/>
          <w:sz w:val="22"/>
          <w:szCs w:val="22"/>
        </w:rPr>
        <w:t>A</w:t>
      </w:r>
      <w:r w:rsidR="00B751A0" w:rsidRPr="00241801">
        <w:rPr>
          <w:rFonts w:asciiTheme="minorHAnsi" w:hAnsiTheme="minorHAnsi" w:cstheme="minorHAnsi"/>
          <w:sz w:val="22"/>
          <w:szCs w:val="22"/>
        </w:rPr>
        <w:t xml:space="preserve">. </w:t>
      </w:r>
      <w:r w:rsidR="00CC199D" w:rsidRPr="00241801">
        <w:rPr>
          <w:rFonts w:asciiTheme="minorHAnsi" w:hAnsiTheme="minorHAnsi" w:cstheme="minorHAnsi"/>
          <w:sz w:val="22"/>
          <w:szCs w:val="22"/>
        </w:rPr>
        <w:t>Mehlman</w:t>
      </w:r>
      <w:r w:rsidR="00B751A0" w:rsidRPr="00241801">
        <w:rPr>
          <w:rFonts w:asciiTheme="minorHAnsi" w:hAnsiTheme="minorHAnsi" w:cstheme="minorHAnsi"/>
          <w:sz w:val="22"/>
          <w:szCs w:val="22"/>
        </w:rPr>
        <w:t>, DPH</w:t>
      </w:r>
      <w:r w:rsidR="00EA722D">
        <w:rPr>
          <w:rFonts w:asciiTheme="minorHAnsi" w:hAnsiTheme="minorHAnsi" w:cstheme="minorHAnsi"/>
          <w:sz w:val="22"/>
          <w:szCs w:val="22"/>
        </w:rPr>
        <w:t xml:space="preserve"> OGC</w:t>
      </w:r>
    </w:p>
    <w:p w14:paraId="5A5331F7" w14:textId="50D147CB" w:rsidR="00B751A0" w:rsidRDefault="00EA722D" w:rsidP="00B751A0">
      <w:pPr>
        <w:ind w:firstLine="720"/>
        <w:rPr>
          <w:rFonts w:ascii="Arial" w:hAnsi="Arial" w:cs="Arial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M. Cosgrove, BILH</w:t>
      </w:r>
    </w:p>
    <w:p w14:paraId="5453F2BF" w14:textId="77777777" w:rsidR="00033154" w:rsidRDefault="00033154" w:rsidP="0072610D"/>
    <w:p w14:paraId="33947476" w14:textId="77777777" w:rsidR="00033154" w:rsidRDefault="00033154" w:rsidP="0072610D"/>
    <w:p w14:paraId="61449BFF" w14:textId="77777777" w:rsidR="00033154" w:rsidRDefault="00033154" w:rsidP="0072610D"/>
    <w:p w14:paraId="20216A45" w14:textId="77777777" w:rsidR="00945A24" w:rsidRDefault="00A26158" w:rsidP="00BD6FF4">
      <w:r>
        <w:t xml:space="preserve"> </w:t>
      </w:r>
    </w:p>
    <w:p w14:paraId="3CF68A5F" w14:textId="77777777" w:rsidR="00BD6FF4" w:rsidRDefault="00BD6FF4" w:rsidP="0072610D"/>
    <w:sectPr w:rsidR="00BD6FF4" w:rsidSect="00EA722D">
      <w:headerReference w:type="even" r:id="rId10"/>
      <w:headerReference w:type="default" r:id="rId11"/>
      <w:headerReference w:type="first" r:id="rId12"/>
      <w:pgSz w:w="12240" w:h="15840"/>
      <w:pgMar w:top="1440" w:right="1080" w:bottom="126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73F1FD" w14:textId="77777777" w:rsidR="00A929F4" w:rsidRDefault="00A929F4" w:rsidP="00B751A0">
      <w:r>
        <w:separator/>
      </w:r>
    </w:p>
  </w:endnote>
  <w:endnote w:type="continuationSeparator" w:id="0">
    <w:p w14:paraId="2BE15CB5" w14:textId="77777777" w:rsidR="00A929F4" w:rsidRDefault="00A929F4" w:rsidP="00B7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2AF5A" w14:textId="77777777" w:rsidR="00A929F4" w:rsidRDefault="00A929F4" w:rsidP="00B751A0">
      <w:r>
        <w:separator/>
      </w:r>
    </w:p>
  </w:footnote>
  <w:footnote w:type="continuationSeparator" w:id="0">
    <w:p w14:paraId="21C76816" w14:textId="77777777" w:rsidR="00A929F4" w:rsidRDefault="00A929F4" w:rsidP="00B7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6463C" w14:textId="77777777" w:rsidR="00B751A0" w:rsidRPr="00D805BE" w:rsidRDefault="00B751A0" w:rsidP="00B751A0">
    <w:pPr>
      <w:pStyle w:val="Header"/>
      <w:rPr>
        <w:rFonts w:asciiTheme="minorHAnsi" w:hAnsiTheme="minorHAnsi" w:cstheme="minorHAnsi"/>
        <w:sz w:val="22"/>
        <w:szCs w:val="22"/>
      </w:rPr>
    </w:pPr>
    <w:r w:rsidRPr="00D805BE">
      <w:rPr>
        <w:rFonts w:asciiTheme="minorHAnsi" w:hAnsiTheme="minorHAnsi" w:cstheme="minorHAnsi"/>
        <w:sz w:val="22"/>
        <w:szCs w:val="22"/>
      </w:rPr>
      <w:t>DPH Review of Response Following Essential Services Finding</w:t>
    </w:r>
  </w:p>
  <w:p w14:paraId="71E15871" w14:textId="781F3126" w:rsidR="00B751A0" w:rsidRPr="00D805BE" w:rsidRDefault="00B751A0" w:rsidP="00B751A0">
    <w:pPr>
      <w:pStyle w:val="Header"/>
      <w:rPr>
        <w:rFonts w:asciiTheme="minorHAnsi" w:hAnsiTheme="minorHAnsi" w:cstheme="minorHAnsi"/>
        <w:sz w:val="22"/>
        <w:szCs w:val="22"/>
      </w:rPr>
    </w:pPr>
    <w:r w:rsidRPr="00D805BE">
      <w:rPr>
        <w:rFonts w:asciiTheme="minorHAnsi" w:hAnsiTheme="minorHAnsi" w:cstheme="minorHAnsi"/>
        <w:sz w:val="22"/>
        <w:szCs w:val="22"/>
      </w:rPr>
      <w:t>Page 2</w:t>
    </w:r>
  </w:p>
  <w:p w14:paraId="00CABDEC" w14:textId="77777777" w:rsidR="00B751A0" w:rsidRDefault="00B751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4377F" w14:textId="54175B92" w:rsidR="00B751A0" w:rsidRPr="00B751A0" w:rsidRDefault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DPH Review of Response Following Essential Services Finding</w:t>
    </w:r>
  </w:p>
  <w:p w14:paraId="1F20C65C" w14:textId="212A6282" w:rsidR="00B751A0" w:rsidRPr="00B751A0" w:rsidRDefault="00B751A0">
    <w:pPr>
      <w:pStyle w:val="Header"/>
      <w:rPr>
        <w:rFonts w:ascii="Arial" w:hAnsi="Arial" w:cs="Arial"/>
      </w:rPr>
    </w:pPr>
    <w:r w:rsidRPr="00B751A0">
      <w:rPr>
        <w:rFonts w:ascii="Arial" w:hAnsi="Arial" w:cs="Arial"/>
      </w:rPr>
      <w:t>Page 3</w:t>
    </w:r>
  </w:p>
  <w:p w14:paraId="6F946698" w14:textId="77777777" w:rsidR="00B751A0" w:rsidRDefault="00B751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8570F" w14:textId="18F6D8D1" w:rsidR="00EA722D" w:rsidRDefault="00EA7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D73CA"/>
    <w:multiLevelType w:val="hybridMultilevel"/>
    <w:tmpl w:val="A0683D88"/>
    <w:lvl w:ilvl="0" w:tplc="D736D04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3A193E"/>
    <w:multiLevelType w:val="hybridMultilevel"/>
    <w:tmpl w:val="1BE8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33154"/>
    <w:rsid w:val="00034768"/>
    <w:rsid w:val="00042048"/>
    <w:rsid w:val="000537DA"/>
    <w:rsid w:val="000545A8"/>
    <w:rsid w:val="000B1401"/>
    <w:rsid w:val="000F315B"/>
    <w:rsid w:val="00134659"/>
    <w:rsid w:val="0015268B"/>
    <w:rsid w:val="0017047F"/>
    <w:rsid w:val="00177C77"/>
    <w:rsid w:val="00182503"/>
    <w:rsid w:val="0022419A"/>
    <w:rsid w:val="00241801"/>
    <w:rsid w:val="00242C93"/>
    <w:rsid w:val="00276957"/>
    <w:rsid w:val="00276DCC"/>
    <w:rsid w:val="002B5D89"/>
    <w:rsid w:val="00360335"/>
    <w:rsid w:val="00385812"/>
    <w:rsid w:val="00392D0B"/>
    <w:rsid w:val="00397632"/>
    <w:rsid w:val="003A7AFC"/>
    <w:rsid w:val="003B662C"/>
    <w:rsid w:val="003C60EF"/>
    <w:rsid w:val="003C78FB"/>
    <w:rsid w:val="00404A68"/>
    <w:rsid w:val="0048097B"/>
    <w:rsid w:val="004813AC"/>
    <w:rsid w:val="004B37A0"/>
    <w:rsid w:val="004B763E"/>
    <w:rsid w:val="004D6B39"/>
    <w:rsid w:val="005448AA"/>
    <w:rsid w:val="00585417"/>
    <w:rsid w:val="005869F9"/>
    <w:rsid w:val="006D06D9"/>
    <w:rsid w:val="006D77A6"/>
    <w:rsid w:val="00702109"/>
    <w:rsid w:val="0072610D"/>
    <w:rsid w:val="007B3F4B"/>
    <w:rsid w:val="007B7347"/>
    <w:rsid w:val="007C4DF7"/>
    <w:rsid w:val="007D10F3"/>
    <w:rsid w:val="007F6BF8"/>
    <w:rsid w:val="008661C4"/>
    <w:rsid w:val="00872A13"/>
    <w:rsid w:val="008A18E8"/>
    <w:rsid w:val="00945A24"/>
    <w:rsid w:val="009908FF"/>
    <w:rsid w:val="009924B1"/>
    <w:rsid w:val="00995505"/>
    <w:rsid w:val="00A00F41"/>
    <w:rsid w:val="00A26158"/>
    <w:rsid w:val="00A40B03"/>
    <w:rsid w:val="00A53C31"/>
    <w:rsid w:val="00A65101"/>
    <w:rsid w:val="00A87318"/>
    <w:rsid w:val="00A929F4"/>
    <w:rsid w:val="00AA7EC6"/>
    <w:rsid w:val="00AC7E93"/>
    <w:rsid w:val="00AE46E5"/>
    <w:rsid w:val="00B15773"/>
    <w:rsid w:val="00B403BF"/>
    <w:rsid w:val="00B608D9"/>
    <w:rsid w:val="00B661BD"/>
    <w:rsid w:val="00B66332"/>
    <w:rsid w:val="00B751A0"/>
    <w:rsid w:val="00B9272D"/>
    <w:rsid w:val="00BA1AD3"/>
    <w:rsid w:val="00BA4055"/>
    <w:rsid w:val="00BA4E0F"/>
    <w:rsid w:val="00BA662B"/>
    <w:rsid w:val="00BA7FB6"/>
    <w:rsid w:val="00BD6FF4"/>
    <w:rsid w:val="00C20BFE"/>
    <w:rsid w:val="00C24EE2"/>
    <w:rsid w:val="00C832EB"/>
    <w:rsid w:val="00CC1778"/>
    <w:rsid w:val="00CC199D"/>
    <w:rsid w:val="00CC4ECA"/>
    <w:rsid w:val="00CC536F"/>
    <w:rsid w:val="00CE575B"/>
    <w:rsid w:val="00CF3DE8"/>
    <w:rsid w:val="00D0493F"/>
    <w:rsid w:val="00D21F2B"/>
    <w:rsid w:val="00D56F91"/>
    <w:rsid w:val="00D642F2"/>
    <w:rsid w:val="00D805BE"/>
    <w:rsid w:val="00D8671C"/>
    <w:rsid w:val="00D95D4C"/>
    <w:rsid w:val="00DA57C3"/>
    <w:rsid w:val="00DB4F0E"/>
    <w:rsid w:val="00DC3855"/>
    <w:rsid w:val="00DC3ED8"/>
    <w:rsid w:val="00E22F37"/>
    <w:rsid w:val="00E242A8"/>
    <w:rsid w:val="00E274B8"/>
    <w:rsid w:val="00E711C6"/>
    <w:rsid w:val="00E72707"/>
    <w:rsid w:val="00EA722D"/>
    <w:rsid w:val="00ED4667"/>
    <w:rsid w:val="00F0586E"/>
    <w:rsid w:val="00F13AF2"/>
    <w:rsid w:val="00F43932"/>
    <w:rsid w:val="00FA3317"/>
    <w:rsid w:val="00FC6B42"/>
    <w:rsid w:val="00FE4CB1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4243169"/>
  <w15:chartTrackingRefBased/>
  <w15:docId w15:val="{A8FF715E-5A37-48D7-98F4-C51DF694E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66332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B66332"/>
    <w:rPr>
      <w:b/>
      <w:bCs/>
    </w:rPr>
  </w:style>
  <w:style w:type="paragraph" w:styleId="Closing">
    <w:name w:val="Closing"/>
    <w:basedOn w:val="Normal"/>
    <w:link w:val="ClosingChar"/>
    <w:unhideWhenUsed/>
    <w:rsid w:val="00B751A0"/>
    <w:pPr>
      <w:ind w:left="4320"/>
    </w:pPr>
  </w:style>
  <w:style w:type="character" w:customStyle="1" w:styleId="ClosingChar">
    <w:name w:val="Closing Char"/>
    <w:link w:val="Closing"/>
    <w:rsid w:val="00B751A0"/>
    <w:rPr>
      <w:sz w:val="24"/>
    </w:rPr>
  </w:style>
  <w:style w:type="paragraph" w:styleId="Salutation">
    <w:name w:val="Salutation"/>
    <w:basedOn w:val="Normal"/>
    <w:next w:val="Normal"/>
    <w:link w:val="SalutationChar"/>
    <w:unhideWhenUsed/>
    <w:rsid w:val="00B751A0"/>
  </w:style>
  <w:style w:type="character" w:customStyle="1" w:styleId="SalutationChar">
    <w:name w:val="Salutation Char"/>
    <w:link w:val="Salutation"/>
    <w:rsid w:val="00B751A0"/>
    <w:rPr>
      <w:sz w:val="24"/>
    </w:rPr>
  </w:style>
  <w:style w:type="paragraph" w:customStyle="1" w:styleId="SignatureJobTitle">
    <w:name w:val="Signature Job Title"/>
    <w:basedOn w:val="Signature"/>
    <w:uiPriority w:val="99"/>
    <w:rsid w:val="00B751A0"/>
  </w:style>
  <w:style w:type="paragraph" w:styleId="ListParagraph">
    <w:name w:val="List Paragraph"/>
    <w:basedOn w:val="Normal"/>
    <w:uiPriority w:val="34"/>
    <w:qFormat/>
    <w:rsid w:val="00B751A0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751A0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B751A0"/>
    <w:rPr>
      <w:rFonts w:ascii="Calibri" w:eastAsia="Calibri" w:hAnsi="Calibri"/>
      <w:sz w:val="22"/>
      <w:szCs w:val="22"/>
    </w:rPr>
  </w:style>
  <w:style w:type="character" w:customStyle="1" w:styleId="rpc41">
    <w:name w:val="_rpc_41"/>
    <w:rsid w:val="00B751A0"/>
  </w:style>
  <w:style w:type="paragraph" w:styleId="Signature">
    <w:name w:val="Signature"/>
    <w:basedOn w:val="Normal"/>
    <w:link w:val="SignatureChar"/>
    <w:rsid w:val="00B751A0"/>
    <w:pPr>
      <w:ind w:left="4320"/>
    </w:pPr>
  </w:style>
  <w:style w:type="character" w:customStyle="1" w:styleId="SignatureChar">
    <w:name w:val="Signature Char"/>
    <w:link w:val="Signature"/>
    <w:rsid w:val="00B751A0"/>
    <w:rPr>
      <w:sz w:val="24"/>
    </w:rPr>
  </w:style>
  <w:style w:type="paragraph" w:styleId="Header">
    <w:name w:val="header"/>
    <w:basedOn w:val="Normal"/>
    <w:link w:val="HeaderChar"/>
    <w:uiPriority w:val="99"/>
    <w:rsid w:val="00B751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751A0"/>
    <w:rPr>
      <w:sz w:val="24"/>
    </w:rPr>
  </w:style>
  <w:style w:type="paragraph" w:styleId="Footer">
    <w:name w:val="footer"/>
    <w:basedOn w:val="Normal"/>
    <w:link w:val="FooterChar"/>
    <w:rsid w:val="00B751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751A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661C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7318"/>
    <w:rPr>
      <w:sz w:val="24"/>
    </w:rPr>
  </w:style>
  <w:style w:type="character" w:styleId="CommentReference">
    <w:name w:val="annotation reference"/>
    <w:basedOn w:val="DefaultParagraphFont"/>
    <w:rsid w:val="00A53C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3C3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53C31"/>
  </w:style>
  <w:style w:type="paragraph" w:styleId="CommentSubject">
    <w:name w:val="annotation subject"/>
    <w:basedOn w:val="CommentText"/>
    <w:next w:val="CommentText"/>
    <w:link w:val="CommentSubjectChar"/>
    <w:rsid w:val="00A53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3C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4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en.Davis@Mass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7</TotalTime>
  <Pages>2</Pages>
  <Words>642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Davis, Stephen (DPH)</cp:lastModifiedBy>
  <cp:revision>3</cp:revision>
  <cp:lastPrinted>2020-08-12T21:19:00Z</cp:lastPrinted>
  <dcterms:created xsi:type="dcterms:W3CDTF">2022-11-10T18:24:00Z</dcterms:created>
  <dcterms:modified xsi:type="dcterms:W3CDTF">2022-11-10T18:25:00Z</dcterms:modified>
</cp:coreProperties>
</file>