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77777777" w:rsidR="00BA4055" w:rsidRDefault="0010379D" w:rsidP="00BA4055">
      <w:pPr>
        <w:framePr w:w="1927" w:hSpace="180" w:wrap="auto" w:vAnchor="text" w:hAnchor="page" w:x="940" w:y="-951"/>
        <w:rPr>
          <w:rFonts w:ascii="LinePrinter" w:hAnsi="LinePrinter"/>
        </w:rPr>
      </w:pPr>
      <w:r>
        <w:rPr>
          <w:rFonts w:ascii="LinePrinter" w:hAnsi="LinePrinter"/>
        </w:rPr>
        <w:pict w14:anchorId="59272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90.45pt" fillcolor="window">
            <v:imagedata r:id="rId7" o:title=""/>
          </v:shape>
        </w:pict>
      </w:r>
    </w:p>
    <w:p w14:paraId="77BEE435" w14:textId="77777777" w:rsidR="009908FF" w:rsidRDefault="00000000" w:rsidP="0072610D">
      <w:r>
        <w:rPr>
          <w:noProof/>
        </w:rPr>
        <w:pict w14:anchorId="4DE6862E">
          <v:shapetype id="_x0000_t202" coordsize="21600,21600" o:spt="202" path="m,l,21600r21600,l21600,xe">
            <v:stroke joinstyle="miter"/>
            <v:path gradientshapeok="t" o:connecttype="rect"/>
          </v:shapetype>
          <v:shape id="Text Box 2" o:spid="_x0000_s2050" type="#_x0000_t202" style="position:absolute;margin-left:0;margin-top:74.8pt;width:123.85pt;height:63.1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v:textbox>
          </v:shape>
        </w:pict>
      </w:r>
      <w:r>
        <w:rPr>
          <w:noProof/>
        </w:rPr>
        <w:pict w14:anchorId="1FB67C70">
          <v:shape id="_x0000_s2051" type="#_x0000_t202" style="position:absolute;margin-left:364.65pt;margin-top:74.8pt;width:142.85pt;height:89.45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1;mso-fit-shape-to-text:t">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5639027B" w:rsidR="00B751A0" w:rsidRPr="006B29E9" w:rsidRDefault="00321537" w:rsidP="00B751A0">
      <w:pPr>
        <w:jc w:val="center"/>
        <w:rPr>
          <w:rFonts w:ascii="Arial" w:hAnsi="Arial" w:cs="Arial"/>
          <w:szCs w:val="24"/>
        </w:rPr>
      </w:pPr>
      <w:r>
        <w:rPr>
          <w:rFonts w:ascii="Arial" w:hAnsi="Arial" w:cs="Arial"/>
          <w:szCs w:val="24"/>
        </w:rPr>
        <w:t>September 21</w:t>
      </w:r>
      <w:r w:rsidR="00B751A0" w:rsidRPr="004B5F08">
        <w:rPr>
          <w:rFonts w:ascii="Arial" w:hAnsi="Arial" w:cs="Arial"/>
          <w:szCs w:val="24"/>
        </w:rPr>
        <w:t>, 202</w:t>
      </w:r>
      <w:r w:rsidR="004B5F08">
        <w:rPr>
          <w:rFonts w:ascii="Arial" w:hAnsi="Arial" w:cs="Arial"/>
          <w:szCs w:val="24"/>
        </w:rPr>
        <w:t>3</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2E43B117" w14:textId="77777777" w:rsidR="00EE7661" w:rsidRDefault="00EE7661" w:rsidP="00EE7661">
      <w:pPr>
        <w:suppressAutoHyphens/>
        <w:jc w:val="both"/>
        <w:rPr>
          <w:rFonts w:ascii="Arial" w:hAnsi="Arial" w:cs="Arial"/>
          <w:spacing w:val="-3"/>
          <w:szCs w:val="24"/>
        </w:rPr>
      </w:pPr>
      <w:r>
        <w:rPr>
          <w:rFonts w:ascii="Arial" w:hAnsi="Arial" w:cs="Arial"/>
          <w:spacing w:val="-3"/>
          <w:szCs w:val="24"/>
        </w:rPr>
        <w:t xml:space="preserve">Crystal M. Bloom, Esq. </w:t>
      </w:r>
    </w:p>
    <w:p w14:paraId="75ED9C7D" w14:textId="77777777" w:rsidR="00EE7661" w:rsidRDefault="00EE7661" w:rsidP="00EE7661">
      <w:pPr>
        <w:suppressAutoHyphens/>
        <w:jc w:val="both"/>
        <w:rPr>
          <w:rFonts w:ascii="Arial" w:hAnsi="Arial" w:cs="Arial"/>
          <w:spacing w:val="-3"/>
          <w:szCs w:val="24"/>
        </w:rPr>
      </w:pPr>
      <w:r>
        <w:rPr>
          <w:rFonts w:ascii="Arial" w:hAnsi="Arial" w:cs="Arial"/>
          <w:spacing w:val="-3"/>
          <w:szCs w:val="24"/>
        </w:rPr>
        <w:t>Husch Blackwell</w:t>
      </w:r>
    </w:p>
    <w:p w14:paraId="37995F25" w14:textId="77777777" w:rsidR="00EE7661" w:rsidRDefault="00EE7661" w:rsidP="00EE7661">
      <w:pPr>
        <w:suppressAutoHyphens/>
        <w:jc w:val="both"/>
        <w:rPr>
          <w:rFonts w:ascii="Arial" w:hAnsi="Arial" w:cs="Arial"/>
          <w:spacing w:val="-3"/>
          <w:szCs w:val="24"/>
        </w:rPr>
      </w:pPr>
      <w:r>
        <w:rPr>
          <w:rFonts w:ascii="Arial" w:hAnsi="Arial" w:cs="Arial"/>
          <w:spacing w:val="-3"/>
          <w:szCs w:val="24"/>
        </w:rPr>
        <w:t>One Beacon Street, Suite 1320</w:t>
      </w:r>
    </w:p>
    <w:p w14:paraId="11E3F279" w14:textId="77777777" w:rsidR="00EE7661" w:rsidRDefault="00EE7661" w:rsidP="00EE7661">
      <w:pPr>
        <w:suppressAutoHyphens/>
        <w:jc w:val="both"/>
        <w:rPr>
          <w:rFonts w:ascii="Arial" w:hAnsi="Arial" w:cs="Arial"/>
          <w:spacing w:val="-3"/>
          <w:szCs w:val="24"/>
        </w:rPr>
      </w:pPr>
      <w:r>
        <w:rPr>
          <w:rFonts w:ascii="Arial" w:hAnsi="Arial" w:cs="Arial"/>
          <w:spacing w:val="-3"/>
          <w:szCs w:val="24"/>
        </w:rPr>
        <w:t>Boston, MA 02108</w:t>
      </w:r>
    </w:p>
    <w:p w14:paraId="70D9D23D" w14:textId="77777777" w:rsidR="00EE7661" w:rsidRDefault="00000000" w:rsidP="00EE7661">
      <w:pPr>
        <w:tabs>
          <w:tab w:val="left" w:pos="-720"/>
        </w:tabs>
        <w:suppressAutoHyphens/>
        <w:jc w:val="both"/>
        <w:rPr>
          <w:rFonts w:ascii="Arial" w:hAnsi="Arial" w:cs="Arial"/>
          <w:spacing w:val="-3"/>
          <w:szCs w:val="24"/>
        </w:rPr>
      </w:pPr>
      <w:hyperlink r:id="rId8" w:history="1">
        <w:r w:rsidR="00EE7661" w:rsidRPr="00472764">
          <w:rPr>
            <w:rStyle w:val="Hyperlink"/>
            <w:rFonts w:ascii="Arial" w:hAnsi="Arial" w:cs="Arial"/>
            <w:spacing w:val="-3"/>
            <w:szCs w:val="24"/>
          </w:rPr>
          <w:t>crystal.bloom@huschblackwell.com</w:t>
        </w:r>
      </w:hyperlink>
      <w:r w:rsidR="00EE7661">
        <w:rPr>
          <w:rFonts w:ascii="Arial" w:hAnsi="Arial" w:cs="Arial"/>
          <w:spacing w:val="-3"/>
          <w:szCs w:val="24"/>
        </w:rPr>
        <w:t xml:space="preserve"> </w:t>
      </w:r>
    </w:p>
    <w:p w14:paraId="130980E7" w14:textId="77777777" w:rsidR="0007634E" w:rsidRPr="006B29E9" w:rsidRDefault="0007634E"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7777777"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6201FCF0" w14:textId="77777777" w:rsidR="00EA26DB" w:rsidRPr="00A858BE" w:rsidRDefault="00B751A0" w:rsidP="00EA26DB">
      <w:pPr>
        <w:ind w:firstLine="720"/>
        <w:rPr>
          <w:rFonts w:ascii="Arial" w:hAnsi="Arial" w:cs="Arial"/>
          <w:spacing w:val="-3"/>
          <w:szCs w:val="24"/>
        </w:rPr>
      </w:pPr>
      <w:r>
        <w:rPr>
          <w:rFonts w:ascii="Arial" w:hAnsi="Arial" w:cs="Arial"/>
          <w:b/>
          <w:bCs/>
          <w:spacing w:val="-3"/>
          <w:szCs w:val="24"/>
        </w:rPr>
        <w:tab/>
      </w:r>
      <w:r w:rsidR="00EA26DB">
        <w:rPr>
          <w:rFonts w:ascii="Arial" w:hAnsi="Arial" w:cs="Arial"/>
          <w:b/>
          <w:bCs/>
          <w:spacing w:val="-3"/>
          <w:szCs w:val="24"/>
        </w:rPr>
        <w:t>Facility:</w:t>
      </w:r>
      <w:r w:rsidR="00EA26DB">
        <w:rPr>
          <w:rFonts w:ascii="Arial" w:hAnsi="Arial" w:cs="Arial"/>
          <w:b/>
          <w:bCs/>
          <w:spacing w:val="-3"/>
          <w:szCs w:val="24"/>
        </w:rPr>
        <w:tab/>
      </w:r>
      <w:r w:rsidR="00EA26DB">
        <w:rPr>
          <w:rFonts w:ascii="Arial" w:hAnsi="Arial" w:cs="Arial"/>
          <w:spacing w:val="-3"/>
          <w:szCs w:val="24"/>
        </w:rPr>
        <w:t>Baystate Medical Center</w:t>
      </w:r>
    </w:p>
    <w:p w14:paraId="01516BB7" w14:textId="4BBA019B" w:rsidR="00EA26DB" w:rsidRPr="00A858BE" w:rsidRDefault="00EA26DB" w:rsidP="00CA0478">
      <w:pPr>
        <w:ind w:left="2880" w:hanging="1440"/>
        <w:rPr>
          <w:rFonts w:ascii="Arial" w:hAnsi="Arial" w:cs="Arial"/>
          <w:spacing w:val="-3"/>
          <w:szCs w:val="24"/>
        </w:rPr>
      </w:pPr>
      <w:r>
        <w:rPr>
          <w:rFonts w:ascii="Arial" w:hAnsi="Arial" w:cs="Arial"/>
          <w:b/>
          <w:bCs/>
          <w:spacing w:val="-3"/>
          <w:szCs w:val="24"/>
        </w:rPr>
        <w:t>Services:</w:t>
      </w:r>
      <w:r>
        <w:rPr>
          <w:rFonts w:ascii="Arial" w:hAnsi="Arial" w:cs="Arial"/>
          <w:b/>
          <w:bCs/>
          <w:spacing w:val="-3"/>
          <w:szCs w:val="24"/>
        </w:rPr>
        <w:tab/>
      </w:r>
      <w:r>
        <w:rPr>
          <w:rFonts w:ascii="Arial" w:hAnsi="Arial" w:cs="Arial"/>
          <w:szCs w:val="24"/>
        </w:rPr>
        <w:t>Child and Adolescent Psychiatric Treatment Services</w:t>
      </w:r>
      <w:r w:rsidR="00CA0478">
        <w:rPr>
          <w:rFonts w:ascii="Arial" w:hAnsi="Arial" w:cs="Arial"/>
          <w:szCs w:val="24"/>
        </w:rPr>
        <w:t xml:space="preserve"> and Partial Hospitalization Program</w:t>
      </w:r>
    </w:p>
    <w:p w14:paraId="2B9E0DDE" w14:textId="77777777" w:rsidR="00EA26DB" w:rsidRPr="00BE6032" w:rsidRDefault="00EA26DB" w:rsidP="00EA26DB">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Pr>
          <w:rFonts w:ascii="Arial" w:hAnsi="Arial" w:cs="Arial"/>
          <w:szCs w:val="24"/>
        </w:rPr>
        <w:t>2339-O43</w:t>
      </w:r>
    </w:p>
    <w:p w14:paraId="010DE150" w14:textId="6986D4F0" w:rsidR="00B83BA1" w:rsidRPr="00BE6032" w:rsidRDefault="00B83BA1" w:rsidP="00EA26DB">
      <w:pPr>
        <w:ind w:firstLine="720"/>
        <w:rPr>
          <w:rFonts w:ascii="Arial" w:hAnsi="Arial" w:cs="Arial"/>
          <w:szCs w:val="24"/>
        </w:rPr>
      </w:pPr>
    </w:p>
    <w:p w14:paraId="35B25CFD" w14:textId="1AE33675"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00B83BA1" w:rsidRPr="00EA26DB">
        <w:rPr>
          <w:rFonts w:ascii="Arial" w:hAnsi="Arial" w:cs="Arial"/>
          <w:szCs w:val="24"/>
        </w:rPr>
        <w:t xml:space="preserve">Attorney </w:t>
      </w:r>
      <w:r w:rsidR="00EA26DB">
        <w:rPr>
          <w:rFonts w:ascii="Arial" w:hAnsi="Arial" w:cs="Arial"/>
          <w:szCs w:val="24"/>
        </w:rPr>
        <w:t>Bloom</w:t>
      </w:r>
      <w:r w:rsidRPr="003339B9">
        <w:rPr>
          <w:rFonts w:ascii="Arial" w:hAnsi="Arial" w:cs="Arial"/>
          <w:szCs w:val="24"/>
        </w:rPr>
        <w:t>:</w:t>
      </w:r>
    </w:p>
    <w:p w14:paraId="16A6354C" w14:textId="77777777" w:rsidR="00B751A0" w:rsidRPr="006B29E9" w:rsidRDefault="00B751A0" w:rsidP="00B751A0">
      <w:pPr>
        <w:rPr>
          <w:rFonts w:ascii="Arial" w:hAnsi="Arial" w:cs="Arial"/>
          <w:szCs w:val="24"/>
        </w:rPr>
      </w:pPr>
    </w:p>
    <w:p w14:paraId="015760DB" w14:textId="2034A9FA" w:rsidR="00B751A0" w:rsidRPr="006B29E9" w:rsidRDefault="00B751A0" w:rsidP="00B751A0">
      <w:pPr>
        <w:rPr>
          <w:rFonts w:ascii="Arial" w:hAnsi="Arial" w:cs="Arial"/>
          <w:szCs w:val="24"/>
        </w:rPr>
      </w:pPr>
      <w:r w:rsidRPr="006B29E9">
        <w:rPr>
          <w:rFonts w:ascii="Arial" w:hAnsi="Arial" w:cs="Arial"/>
          <w:szCs w:val="24"/>
        </w:rPr>
        <w:t xml:space="preserve">On </w:t>
      </w:r>
      <w:r w:rsidR="00EA26DB">
        <w:rPr>
          <w:rFonts w:ascii="Arial" w:hAnsi="Arial" w:cs="Arial"/>
          <w:szCs w:val="24"/>
        </w:rPr>
        <w:t>September 11, 2023</w:t>
      </w:r>
      <w:r w:rsidRPr="006B29E9">
        <w:rPr>
          <w:rFonts w:ascii="Arial" w:hAnsi="Arial" w:cs="Arial"/>
          <w:szCs w:val="24"/>
        </w:rPr>
        <w:t>, the Department of Public Health (</w:t>
      </w:r>
      <w:r>
        <w:rPr>
          <w:rFonts w:ascii="Arial" w:hAnsi="Arial" w:cs="Arial"/>
          <w:szCs w:val="24"/>
        </w:rPr>
        <w:t xml:space="preserve">the </w:t>
      </w:r>
      <w:r w:rsidRPr="006B29E9">
        <w:rPr>
          <w:rFonts w:ascii="Arial" w:hAnsi="Arial" w:cs="Arial"/>
          <w:szCs w:val="24"/>
        </w:rPr>
        <w:t xml:space="preserve">"Department") received from you, on behalf of </w:t>
      </w:r>
      <w:r w:rsidR="00EA26DB" w:rsidRPr="00EA26DB">
        <w:rPr>
          <w:rFonts w:ascii="Arial" w:hAnsi="Arial" w:cs="Arial"/>
          <w:spacing w:val="-3"/>
          <w:szCs w:val="24"/>
        </w:rPr>
        <w:t>Baystate Medical Center</w:t>
      </w:r>
      <w:r w:rsidR="00AA15A9" w:rsidRPr="00EA26DB">
        <w:rPr>
          <w:rFonts w:ascii="Arial" w:hAnsi="Arial" w:cs="Arial"/>
          <w:spacing w:val="-3"/>
          <w:szCs w:val="24"/>
        </w:rPr>
        <w:t>, Inc.</w:t>
      </w:r>
      <w:r>
        <w:rPr>
          <w:rFonts w:ascii="Arial" w:hAnsi="Arial" w:cs="Arial"/>
          <w:spacing w:val="-3"/>
          <w:szCs w:val="24"/>
        </w:rPr>
        <w:t xml:space="preserve">, </w:t>
      </w:r>
      <w:r w:rsidRPr="006B29E9">
        <w:rPr>
          <w:rFonts w:ascii="Arial" w:hAnsi="Arial" w:cs="Arial"/>
          <w:szCs w:val="24"/>
        </w:rPr>
        <w:t xml:space="preserve">a response to our </w:t>
      </w:r>
      <w:r w:rsidR="00EA26DB">
        <w:rPr>
          <w:rFonts w:ascii="Arial" w:hAnsi="Arial" w:cs="Arial"/>
          <w:szCs w:val="24"/>
        </w:rPr>
        <w:t>August 24</w:t>
      </w:r>
      <w:r w:rsidR="00C37B3D">
        <w:rPr>
          <w:rFonts w:ascii="Arial" w:hAnsi="Arial" w:cs="Arial"/>
          <w:szCs w:val="24"/>
        </w:rPr>
        <w:t xml:space="preserve">, </w:t>
      </w:r>
      <w:proofErr w:type="gramStart"/>
      <w:r w:rsidR="00C37B3D">
        <w:rPr>
          <w:rFonts w:ascii="Arial" w:hAnsi="Arial" w:cs="Arial"/>
          <w:szCs w:val="24"/>
        </w:rPr>
        <w:t>2023</w:t>
      </w:r>
      <w:proofErr w:type="gramEnd"/>
      <w:r w:rsidRPr="006B29E9">
        <w:rPr>
          <w:rFonts w:ascii="Arial" w:hAnsi="Arial" w:cs="Arial"/>
          <w:szCs w:val="24"/>
        </w:rPr>
        <w:t xml:space="preserve"> letter indicating that </w:t>
      </w:r>
      <w:r w:rsidR="006A36FA">
        <w:rPr>
          <w:rFonts w:ascii="Arial" w:hAnsi="Arial" w:cs="Arial"/>
          <w:szCs w:val="24"/>
        </w:rPr>
        <w:t>Baystate Medical Center</w:t>
      </w:r>
      <w:r>
        <w:rPr>
          <w:rFonts w:ascii="Arial" w:hAnsi="Arial" w:cs="Arial"/>
          <w:szCs w:val="24"/>
        </w:rPr>
        <w:t xml:space="preserve"> (the “Hospital”)</w:t>
      </w:r>
      <w:r w:rsidRPr="006B29E9">
        <w:rPr>
          <w:rFonts w:ascii="Arial" w:hAnsi="Arial" w:cs="Arial"/>
          <w:szCs w:val="24"/>
        </w:rPr>
        <w:t xml:space="preserve"> must file a plan with the Department detailing how access to services will be maintained following discontinuation </w:t>
      </w:r>
      <w:r>
        <w:rPr>
          <w:rFonts w:ascii="Arial" w:hAnsi="Arial" w:cs="Arial"/>
          <w:szCs w:val="24"/>
        </w:rPr>
        <w:t xml:space="preserve">of </w:t>
      </w:r>
      <w:r w:rsidR="00D853C9">
        <w:rPr>
          <w:rFonts w:ascii="Arial" w:hAnsi="Arial" w:cs="Arial"/>
          <w:szCs w:val="24"/>
        </w:rPr>
        <w:t>the child and adolescent psychiatric treatment unit and the partial hospitalization program (“PHP”)</w:t>
      </w:r>
      <w:r>
        <w:rPr>
          <w:rFonts w:ascii="Arial" w:hAnsi="Arial" w:cs="Arial"/>
          <w:szCs w:val="24"/>
        </w:rPr>
        <w:t xml:space="preserve">. </w:t>
      </w:r>
      <w:r w:rsidRPr="00067DCE">
        <w:rPr>
          <w:rFonts w:ascii="Arial" w:hAnsi="Arial" w:cs="Arial"/>
          <w:szCs w:val="24"/>
        </w:rPr>
        <w:t>Thank you for responding to our request in a timely manner.</w:t>
      </w:r>
    </w:p>
    <w:p w14:paraId="102B6689" w14:textId="77777777" w:rsidR="00B751A0" w:rsidRPr="006B29E9" w:rsidRDefault="00B751A0" w:rsidP="00B751A0">
      <w:pPr>
        <w:ind w:firstLine="720"/>
        <w:rPr>
          <w:rFonts w:ascii="Arial" w:hAnsi="Arial" w:cs="Arial"/>
          <w:szCs w:val="24"/>
        </w:rPr>
      </w:pPr>
    </w:p>
    <w:p w14:paraId="6C09595B" w14:textId="77777777" w:rsidR="00B751A0" w:rsidRPr="006B29E9" w:rsidRDefault="00B751A0" w:rsidP="00B751A0">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07D6D4BD" w14:textId="77777777" w:rsidR="00B751A0" w:rsidRDefault="00B751A0" w:rsidP="00A61602">
      <w:pPr>
        <w:pStyle w:val="ListParagraph"/>
        <w:ind w:left="0"/>
        <w:rPr>
          <w:rFonts w:ascii="Arial" w:hAnsi="Arial" w:cs="Arial"/>
          <w:b/>
          <w:color w:val="000000"/>
          <w:szCs w:val="24"/>
        </w:rPr>
      </w:pPr>
    </w:p>
    <w:p w14:paraId="41E95A96" w14:textId="77777777" w:rsidR="002F4536" w:rsidRPr="00A61602" w:rsidRDefault="002F4536" w:rsidP="002F4536">
      <w:pPr>
        <w:numPr>
          <w:ilvl w:val="0"/>
          <w:numId w:val="2"/>
        </w:numPr>
      </w:pPr>
      <w:r w:rsidRPr="00A61602">
        <w:rPr>
          <w:rFonts w:ascii="Arial" w:hAnsi="Arial" w:cs="Arial"/>
          <w:b/>
          <w:bCs/>
          <w:color w:val="000000"/>
          <w:szCs w:val="24"/>
        </w:rPr>
        <w:t>Mechanism to maintain continuity of care:</w:t>
      </w:r>
      <w:r w:rsidRPr="00A61602">
        <w:rPr>
          <w:rFonts w:ascii="Arial" w:hAnsi="Arial" w:cs="Arial"/>
          <w:color w:val="000000"/>
          <w:szCs w:val="24"/>
        </w:rPr>
        <w:t xml:space="preserve">  In your response dated September 11, 2023, you stated that with respect to PHP patients, care will be transitioned to Valley Springs Hospital or another PHP program of a patient’s choosing.  The Department requests a detailed description of when, how and by whom patients will be informed about the discontinuance of services and how patients will be informed of available sites and providers.  Please include mechanisms to manage discharge, referral, transportation, and scheduling for PHP services with alternate sites.  </w:t>
      </w:r>
    </w:p>
    <w:p w14:paraId="7CC8E0FF" w14:textId="77777777" w:rsidR="00B751A0" w:rsidRDefault="00B751A0" w:rsidP="00927FBB">
      <w:pPr>
        <w:pStyle w:val="ListParagraph"/>
        <w:ind w:left="0"/>
        <w:rPr>
          <w:rFonts w:ascii="Arial" w:hAnsi="Arial" w:cs="Arial"/>
          <w:b/>
          <w:color w:val="000000"/>
          <w:szCs w:val="24"/>
        </w:rPr>
      </w:pPr>
    </w:p>
    <w:p w14:paraId="416C9BB6" w14:textId="77777777" w:rsidR="00B751A0" w:rsidRPr="006B29E9" w:rsidRDefault="00B751A0" w:rsidP="00B751A0">
      <w:pPr>
        <w:rPr>
          <w:rFonts w:ascii="Arial" w:hAnsi="Arial" w:cs="Arial"/>
          <w:color w:val="000000"/>
          <w:szCs w:val="24"/>
        </w:rPr>
      </w:pPr>
      <w:r w:rsidRPr="006B29E9">
        <w:rPr>
          <w:rFonts w:ascii="Arial" w:hAnsi="Arial" w:cs="Arial"/>
          <w:color w:val="000000"/>
          <w:szCs w:val="24"/>
        </w:rPr>
        <w:lastRenderedPageBreak/>
        <w:t>Under the provisions of 105 CMR 130.122(</w:t>
      </w:r>
      <w:r>
        <w:rPr>
          <w:rFonts w:ascii="Arial" w:hAnsi="Arial" w:cs="Arial"/>
          <w:color w:val="000000"/>
          <w:szCs w:val="24"/>
        </w:rPr>
        <w:t>G</w:t>
      </w:r>
      <w:r w:rsidRPr="006B29E9">
        <w:rPr>
          <w:rFonts w:ascii="Arial" w:hAnsi="Arial" w:cs="Arial"/>
          <w:color w:val="000000"/>
          <w:szCs w:val="24"/>
        </w:rPr>
        <w:t xml:space="preserve">), the Hospital must submit a timely response to the comments of the Department.  Please submit your comments within </w:t>
      </w:r>
      <w:r>
        <w:rPr>
          <w:rFonts w:ascii="Arial" w:hAnsi="Arial" w:cs="Arial"/>
          <w:color w:val="000000"/>
          <w:szCs w:val="24"/>
        </w:rPr>
        <w:t>10</w:t>
      </w:r>
      <w:r w:rsidRPr="006B29E9">
        <w:rPr>
          <w:rFonts w:ascii="Arial" w:hAnsi="Arial" w:cs="Arial"/>
          <w:color w:val="000000"/>
          <w:szCs w:val="24"/>
        </w:rPr>
        <w:t xml:space="preserve"> days of your receipt of this letter </w:t>
      </w:r>
      <w:proofErr w:type="gramStart"/>
      <w:r w:rsidRPr="006B29E9">
        <w:rPr>
          <w:rFonts w:ascii="Arial" w:hAnsi="Arial" w:cs="Arial"/>
          <w:color w:val="000000"/>
          <w:szCs w:val="24"/>
        </w:rPr>
        <w:t>to</w:t>
      </w:r>
      <w:proofErr w:type="gramEnd"/>
      <w:r w:rsidRPr="006B29E9">
        <w:rPr>
          <w:rFonts w:ascii="Arial" w:hAnsi="Arial" w:cs="Arial"/>
          <w:color w:val="000000"/>
          <w:szCs w:val="24"/>
        </w:rPr>
        <w:t xml:space="preserve">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1CBD9994" w14:textId="502DCBEB" w:rsidR="00B751A0" w:rsidRPr="006B29E9"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9" w:history="1">
        <w:r w:rsidR="008661C4"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30B98321" w14:textId="77777777" w:rsidR="00B751A0" w:rsidRDefault="00B751A0"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26290EDE" w14:textId="32095E26" w:rsidR="00B751A0" w:rsidRPr="006B29E9" w:rsidRDefault="00B751A0" w:rsidP="00B751A0">
      <w:pPr>
        <w:pStyle w:val="Closing"/>
        <w:ind w:firstLine="720"/>
        <w:rPr>
          <w:rFonts w:ascii="Arial" w:hAnsi="Arial" w:cs="Arial"/>
          <w:szCs w:val="24"/>
        </w:rPr>
      </w:pPr>
      <w:r w:rsidRPr="006B29E9">
        <w:rPr>
          <w:rFonts w:ascii="Arial" w:hAnsi="Arial" w:cs="Arial"/>
          <w:szCs w:val="24"/>
        </w:rPr>
        <w:fldChar w:fldCharType="begin"/>
      </w:r>
      <w:r w:rsidRPr="006B29E9">
        <w:rPr>
          <w:rFonts w:ascii="Arial" w:hAnsi="Arial" w:cs="Arial"/>
          <w:szCs w:val="24"/>
        </w:rPr>
        <w:instrText xml:space="preserve"> AUTOTEXTLIST </w:instrText>
      </w:r>
      <w:r w:rsidRPr="006B29E9">
        <w:rPr>
          <w:rFonts w:ascii="Arial" w:hAnsi="Arial" w:cs="Arial"/>
          <w:szCs w:val="24"/>
        </w:rPr>
        <w:fldChar w:fldCharType="separate"/>
      </w:r>
      <w:r w:rsidRPr="006B29E9">
        <w:rPr>
          <w:rFonts w:ascii="Arial" w:hAnsi="Arial" w:cs="Arial"/>
          <w:szCs w:val="24"/>
        </w:rPr>
        <w:t>Sincerely,</w:t>
      </w:r>
      <w:r w:rsidRPr="006B29E9">
        <w:rPr>
          <w:rFonts w:ascii="Arial" w:hAnsi="Arial" w:cs="Arial"/>
          <w:szCs w:val="24"/>
        </w:rPr>
        <w:fldChar w:fldCharType="end"/>
      </w:r>
      <w:r w:rsidR="0010379D">
        <w:rPr>
          <w:noProof/>
        </w:rPr>
        <w:pict w14:anchorId="12CC42FE">
          <v:shape id="Picture 4" o:spid="_x0000_i1026" type="#_x0000_t75" alt="Text&#10;&#10;Description automatically generated with medium confidence" style="width:212.9pt;height:99.75pt;visibility:visible;mso-wrap-style:square">
            <v:imagedata r:id="rId10" o:title="Text&#10;&#10;Description automatically generated with medium confidence"/>
          </v:shape>
        </w:pict>
      </w:r>
    </w:p>
    <w:p w14:paraId="102C3158" w14:textId="3D6A1B68" w:rsidR="00B751A0" w:rsidRPr="006B29E9" w:rsidRDefault="0036033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6BAEB13B" w14:textId="77777777" w:rsidR="00425C93" w:rsidRDefault="00B751A0" w:rsidP="00425C93">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sidR="00425C93">
        <w:rPr>
          <w:rFonts w:ascii="Arial" w:hAnsi="Arial" w:cs="Arial"/>
          <w:szCs w:val="24"/>
        </w:rPr>
        <w:t>E. Kelley, DPH</w:t>
      </w:r>
    </w:p>
    <w:p w14:paraId="27D21354" w14:textId="77777777" w:rsidR="00425C93" w:rsidRDefault="00425C93" w:rsidP="00425C93">
      <w:pPr>
        <w:pStyle w:val="SignatureJobTitle"/>
        <w:ind w:left="0"/>
        <w:rPr>
          <w:rFonts w:ascii="Arial" w:hAnsi="Arial" w:cs="Arial"/>
          <w:szCs w:val="24"/>
        </w:rPr>
      </w:pPr>
      <w:r>
        <w:rPr>
          <w:rFonts w:ascii="Arial" w:hAnsi="Arial" w:cs="Arial"/>
          <w:szCs w:val="24"/>
        </w:rPr>
        <w:tab/>
        <w:t>J. Bernice, DPH</w:t>
      </w:r>
    </w:p>
    <w:p w14:paraId="41F31B1C" w14:textId="02BB8368" w:rsidR="00425C93" w:rsidRDefault="00425C93" w:rsidP="00425C93">
      <w:pPr>
        <w:pStyle w:val="SignatureJobTitle"/>
        <w:ind w:left="0"/>
        <w:rPr>
          <w:rFonts w:ascii="Arial" w:hAnsi="Arial" w:cs="Arial"/>
          <w:szCs w:val="24"/>
        </w:rPr>
      </w:pPr>
      <w:r>
        <w:rPr>
          <w:rFonts w:ascii="Arial" w:hAnsi="Arial" w:cs="Arial"/>
          <w:szCs w:val="24"/>
        </w:rPr>
        <w:tab/>
        <w:t xml:space="preserve">K. Fillo, DPH </w:t>
      </w:r>
    </w:p>
    <w:p w14:paraId="2663EBF2" w14:textId="77777777" w:rsidR="00425C93" w:rsidRPr="003339B9" w:rsidRDefault="00425C93" w:rsidP="00425C93">
      <w:pPr>
        <w:pStyle w:val="SignatureJobTitle"/>
        <w:ind w:left="0"/>
        <w:rPr>
          <w:rFonts w:ascii="Arial" w:hAnsi="Arial" w:cs="Arial"/>
          <w:szCs w:val="24"/>
        </w:rPr>
      </w:pPr>
      <w:r>
        <w:rPr>
          <w:rFonts w:ascii="Arial" w:hAnsi="Arial" w:cs="Arial"/>
          <w:szCs w:val="24"/>
        </w:rPr>
        <w:tab/>
        <w:t>R. Kaye, DPH</w:t>
      </w:r>
    </w:p>
    <w:p w14:paraId="625F7688" w14:textId="5B8576F5" w:rsidR="00425C93" w:rsidRDefault="00425C93" w:rsidP="00425C93">
      <w:pPr>
        <w:ind w:firstLine="720"/>
        <w:rPr>
          <w:rFonts w:ascii="Arial" w:hAnsi="Arial" w:cs="Arial"/>
          <w:szCs w:val="24"/>
        </w:rPr>
      </w:pPr>
      <w:r>
        <w:rPr>
          <w:rFonts w:ascii="Arial" w:hAnsi="Arial" w:cs="Arial"/>
          <w:szCs w:val="24"/>
        </w:rPr>
        <w:t>J. Gagne, DPH</w:t>
      </w:r>
    </w:p>
    <w:p w14:paraId="03533486" w14:textId="77777777" w:rsidR="00425C93" w:rsidRDefault="00425C93" w:rsidP="00425C93">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2A12A87C" w14:textId="77777777" w:rsidR="00425C93" w:rsidRDefault="00425C93" w:rsidP="00425C93">
      <w:pPr>
        <w:ind w:firstLine="720"/>
        <w:rPr>
          <w:rFonts w:ascii="Arial" w:hAnsi="Arial" w:cs="Arial"/>
          <w:szCs w:val="24"/>
        </w:rPr>
      </w:pPr>
      <w:r>
        <w:rPr>
          <w:rFonts w:ascii="Arial" w:hAnsi="Arial" w:cs="Arial"/>
          <w:szCs w:val="24"/>
        </w:rPr>
        <w:t>M. Callahan, DPH</w:t>
      </w:r>
    </w:p>
    <w:p w14:paraId="28D6728B" w14:textId="77777777" w:rsidR="00425C93" w:rsidRDefault="00425C93" w:rsidP="00425C93">
      <w:pPr>
        <w:ind w:firstLine="720"/>
        <w:rPr>
          <w:rFonts w:ascii="Arial" w:hAnsi="Arial" w:cs="Arial"/>
          <w:szCs w:val="24"/>
        </w:rPr>
      </w:pPr>
      <w:r>
        <w:rPr>
          <w:rFonts w:ascii="Arial" w:hAnsi="Arial" w:cs="Arial"/>
          <w:szCs w:val="24"/>
        </w:rPr>
        <w:t>R. Rodman, Husch Blackwell</w:t>
      </w:r>
    </w:p>
    <w:p w14:paraId="2BC675C6" w14:textId="45F512A4" w:rsidR="002B2C47" w:rsidRDefault="002B2C47" w:rsidP="00425C93">
      <w:pPr>
        <w:pStyle w:val="SignatureJobTitle"/>
        <w:ind w:left="0"/>
        <w:rPr>
          <w:rFonts w:ascii="Arial" w:hAnsi="Arial" w:cs="Arial"/>
          <w:szCs w:val="24"/>
        </w:rPr>
      </w:pPr>
    </w:p>
    <w:p w14:paraId="29F3DFB2" w14:textId="77777777" w:rsidR="002B2C47" w:rsidRDefault="002B2C47" w:rsidP="007E06A8">
      <w:pPr>
        <w:ind w:firstLine="720"/>
        <w:rPr>
          <w:rFonts w:ascii="Arial" w:hAnsi="Arial" w:cs="Arial"/>
          <w:szCs w:val="24"/>
        </w:rPr>
      </w:pPr>
    </w:p>
    <w:p w14:paraId="5A5331F7" w14:textId="190BA756" w:rsidR="00B751A0" w:rsidRDefault="00B751A0" w:rsidP="007E06A8">
      <w:pPr>
        <w:pStyle w:val="SignatureJobTitle"/>
        <w:ind w:left="0"/>
        <w:rPr>
          <w:rFonts w:ascii="Arial" w:hAnsi="Arial" w:cs="Arial"/>
          <w:szCs w:val="24"/>
        </w:rPr>
      </w:pPr>
    </w:p>
    <w:p w14:paraId="5453F2BF" w14:textId="77777777" w:rsidR="00033154" w:rsidRDefault="00033154" w:rsidP="0072610D"/>
    <w:p w14:paraId="33947476" w14:textId="77777777" w:rsidR="00033154" w:rsidRDefault="00033154" w:rsidP="0072610D"/>
    <w:p w14:paraId="61449BFF" w14:textId="77777777" w:rsidR="00033154" w:rsidRDefault="00033154" w:rsidP="0072610D"/>
    <w:p w14:paraId="20216A45" w14:textId="77777777" w:rsidR="00945A24" w:rsidRDefault="00A26158" w:rsidP="00BD6FF4">
      <w:r>
        <w:t xml:space="preserve"> </w:t>
      </w:r>
    </w:p>
    <w:p w14:paraId="3CF68A5F" w14:textId="77777777" w:rsidR="00BD6FF4" w:rsidRDefault="00BD6FF4" w:rsidP="0072610D"/>
    <w:sectPr w:rsidR="00BD6FF4" w:rsidSect="00B751A0">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97F3" w14:textId="77777777" w:rsidR="007177D6" w:rsidRDefault="007177D6" w:rsidP="00B751A0">
      <w:r>
        <w:separator/>
      </w:r>
    </w:p>
  </w:endnote>
  <w:endnote w:type="continuationSeparator" w:id="0">
    <w:p w14:paraId="7F8E44B6" w14:textId="77777777" w:rsidR="007177D6" w:rsidRDefault="007177D6" w:rsidP="00B7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F6C1" w14:textId="77777777" w:rsidR="00D853C9" w:rsidRDefault="00D85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77E5" w14:textId="77777777" w:rsidR="00D853C9" w:rsidRDefault="00D85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7E13" w14:textId="77777777" w:rsidR="00D853C9" w:rsidRDefault="00D85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81D4" w14:textId="77777777" w:rsidR="007177D6" w:rsidRDefault="007177D6" w:rsidP="00B751A0">
      <w:r>
        <w:separator/>
      </w:r>
    </w:p>
  </w:footnote>
  <w:footnote w:type="continuationSeparator" w:id="0">
    <w:p w14:paraId="56A76B0F" w14:textId="77777777" w:rsidR="007177D6" w:rsidRDefault="007177D6" w:rsidP="00B7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63C" w14:textId="77777777" w:rsidR="00B751A0" w:rsidRPr="00B751A0" w:rsidRDefault="00B751A0" w:rsidP="00B751A0">
    <w:pPr>
      <w:pStyle w:val="Header"/>
      <w:rPr>
        <w:rFonts w:ascii="Arial" w:hAnsi="Arial" w:cs="Arial"/>
      </w:rPr>
    </w:pPr>
    <w:r w:rsidRPr="00B751A0">
      <w:rPr>
        <w:rFonts w:ascii="Arial" w:hAnsi="Arial" w:cs="Arial"/>
      </w:rPr>
      <w:t>DPH Review of Response Following Essential Services Finding</w:t>
    </w:r>
  </w:p>
  <w:p w14:paraId="71E15871" w14:textId="781F3126" w:rsidR="00B751A0" w:rsidRPr="00B751A0" w:rsidRDefault="00B751A0" w:rsidP="00B751A0">
    <w:pPr>
      <w:pStyle w:val="Header"/>
      <w:rPr>
        <w:rFonts w:ascii="Arial" w:hAnsi="Arial" w:cs="Arial"/>
      </w:rPr>
    </w:pPr>
    <w:r w:rsidRPr="00B751A0">
      <w:rPr>
        <w:rFonts w:ascii="Arial" w:hAnsi="Arial" w:cs="Arial"/>
      </w:rPr>
      <w:t>Page 2</w:t>
    </w:r>
  </w:p>
  <w:p w14:paraId="00CABDEC" w14:textId="77777777" w:rsidR="00B751A0" w:rsidRDefault="00B75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77F" w14:textId="54175B92" w:rsidR="00B751A0" w:rsidRPr="00B751A0" w:rsidRDefault="00B751A0">
    <w:pPr>
      <w:pStyle w:val="Header"/>
      <w:rPr>
        <w:rFonts w:ascii="Arial" w:hAnsi="Arial" w:cs="Arial"/>
      </w:rPr>
    </w:pPr>
    <w:r w:rsidRPr="00B751A0">
      <w:rPr>
        <w:rFonts w:ascii="Arial" w:hAnsi="Arial" w:cs="Arial"/>
      </w:rPr>
      <w:t>DPH Review of Response Following Essential Services Finding</w:t>
    </w:r>
  </w:p>
  <w:p w14:paraId="1F20C65C" w14:textId="212A6282" w:rsidR="00B751A0" w:rsidRPr="00B751A0" w:rsidRDefault="00B751A0">
    <w:pPr>
      <w:pStyle w:val="Header"/>
      <w:rPr>
        <w:rFonts w:ascii="Arial" w:hAnsi="Arial" w:cs="Arial"/>
      </w:rPr>
    </w:pPr>
    <w:r w:rsidRPr="00B751A0">
      <w:rPr>
        <w:rFonts w:ascii="Arial" w:hAnsi="Arial" w:cs="Arial"/>
      </w:rPr>
      <w:t>Page 3</w:t>
    </w:r>
  </w:p>
  <w:p w14:paraId="6F946698" w14:textId="77777777" w:rsidR="00B751A0" w:rsidRDefault="00B75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39F3" w14:textId="36401910" w:rsidR="00D853C9" w:rsidRDefault="00D85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73CA"/>
    <w:multiLevelType w:val="hybridMultilevel"/>
    <w:tmpl w:val="A0683D88"/>
    <w:lvl w:ilvl="0" w:tplc="D736D0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7414">
    <w:abstractNumId w:val="1"/>
  </w:num>
  <w:num w:numId="2" w16cid:durableId="122495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87"/>
  <w:drawingGridVerticalSpacing w:val="187"/>
  <w:noPunctuationKerning/>
  <w:characterSpacingControl w:val="doNotCompress"/>
  <w:hdrShapeDefaults>
    <o:shapedefaults v:ext="edit" spidmax="205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7DA"/>
    <w:rsid w:val="000545A8"/>
    <w:rsid w:val="0007634E"/>
    <w:rsid w:val="000B1947"/>
    <w:rsid w:val="000F315B"/>
    <w:rsid w:val="0010379D"/>
    <w:rsid w:val="00134659"/>
    <w:rsid w:val="0015268B"/>
    <w:rsid w:val="0017047F"/>
    <w:rsid w:val="00177C77"/>
    <w:rsid w:val="00182503"/>
    <w:rsid w:val="00276957"/>
    <w:rsid w:val="00276DCC"/>
    <w:rsid w:val="002B2C47"/>
    <w:rsid w:val="002F4536"/>
    <w:rsid w:val="003021B7"/>
    <w:rsid w:val="00321537"/>
    <w:rsid w:val="00360335"/>
    <w:rsid w:val="00385812"/>
    <w:rsid w:val="0039209F"/>
    <w:rsid w:val="00392D0B"/>
    <w:rsid w:val="003A7AFC"/>
    <w:rsid w:val="003C60EF"/>
    <w:rsid w:val="004255CD"/>
    <w:rsid w:val="00425C93"/>
    <w:rsid w:val="00426C78"/>
    <w:rsid w:val="00454AB2"/>
    <w:rsid w:val="0048097B"/>
    <w:rsid w:val="004813AC"/>
    <w:rsid w:val="004B37A0"/>
    <w:rsid w:val="004B5F08"/>
    <w:rsid w:val="004B763E"/>
    <w:rsid w:val="004D6B39"/>
    <w:rsid w:val="004F55AD"/>
    <w:rsid w:val="005448AA"/>
    <w:rsid w:val="00585417"/>
    <w:rsid w:val="0061118B"/>
    <w:rsid w:val="006A36FA"/>
    <w:rsid w:val="006D06D9"/>
    <w:rsid w:val="006D77A6"/>
    <w:rsid w:val="00702109"/>
    <w:rsid w:val="007177D6"/>
    <w:rsid w:val="0072610D"/>
    <w:rsid w:val="00732883"/>
    <w:rsid w:val="00763886"/>
    <w:rsid w:val="007B3F4B"/>
    <w:rsid w:val="007B7347"/>
    <w:rsid w:val="007D10F3"/>
    <w:rsid w:val="007E06A8"/>
    <w:rsid w:val="007F6BF8"/>
    <w:rsid w:val="008661C4"/>
    <w:rsid w:val="00872A13"/>
    <w:rsid w:val="008B7FDF"/>
    <w:rsid w:val="00922D80"/>
    <w:rsid w:val="00927FBB"/>
    <w:rsid w:val="00945A24"/>
    <w:rsid w:val="00954063"/>
    <w:rsid w:val="009908FF"/>
    <w:rsid w:val="00995505"/>
    <w:rsid w:val="00A26158"/>
    <w:rsid w:val="00A30DB2"/>
    <w:rsid w:val="00A46904"/>
    <w:rsid w:val="00A61602"/>
    <w:rsid w:val="00A65101"/>
    <w:rsid w:val="00AA15A9"/>
    <w:rsid w:val="00AE46E5"/>
    <w:rsid w:val="00B403BF"/>
    <w:rsid w:val="00B608D9"/>
    <w:rsid w:val="00B66332"/>
    <w:rsid w:val="00B751A0"/>
    <w:rsid w:val="00B83BA1"/>
    <w:rsid w:val="00BA1AD3"/>
    <w:rsid w:val="00BA4055"/>
    <w:rsid w:val="00BA7FB6"/>
    <w:rsid w:val="00BD6FF4"/>
    <w:rsid w:val="00BF2498"/>
    <w:rsid w:val="00C00906"/>
    <w:rsid w:val="00C20BFE"/>
    <w:rsid w:val="00C24EE2"/>
    <w:rsid w:val="00C37B3D"/>
    <w:rsid w:val="00C55E89"/>
    <w:rsid w:val="00C7334D"/>
    <w:rsid w:val="00C832EB"/>
    <w:rsid w:val="00CA0478"/>
    <w:rsid w:val="00CB29D3"/>
    <w:rsid w:val="00CC1778"/>
    <w:rsid w:val="00CC199D"/>
    <w:rsid w:val="00CC536F"/>
    <w:rsid w:val="00CE575B"/>
    <w:rsid w:val="00CF3DE8"/>
    <w:rsid w:val="00D0493F"/>
    <w:rsid w:val="00D371C7"/>
    <w:rsid w:val="00D56F91"/>
    <w:rsid w:val="00D642F2"/>
    <w:rsid w:val="00D705B6"/>
    <w:rsid w:val="00D7069B"/>
    <w:rsid w:val="00D853C9"/>
    <w:rsid w:val="00D8671C"/>
    <w:rsid w:val="00D95BD8"/>
    <w:rsid w:val="00DA57C3"/>
    <w:rsid w:val="00DC3855"/>
    <w:rsid w:val="00DF715F"/>
    <w:rsid w:val="00E242A8"/>
    <w:rsid w:val="00E274B8"/>
    <w:rsid w:val="00E72707"/>
    <w:rsid w:val="00EA26DB"/>
    <w:rsid w:val="00EE7661"/>
    <w:rsid w:val="00F0586E"/>
    <w:rsid w:val="00F40464"/>
    <w:rsid w:val="00F43932"/>
    <w:rsid w:val="00F93764"/>
    <w:rsid w:val="00FC64FE"/>
    <w:rsid w:val="00FC6B42"/>
    <w:rsid w:val="00FF3A64"/>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4243169"/>
  <w15:chartTrackingRefBased/>
  <w15:docId w15:val="{A8FF715E-5A37-48D7-98F4-C51DF694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86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tephen.Davis@Mass.Gov"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2</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Davis, Stephen (DPH)</cp:lastModifiedBy>
  <cp:revision>2</cp:revision>
  <cp:lastPrinted>2020-08-12T21:19:00Z</cp:lastPrinted>
  <dcterms:created xsi:type="dcterms:W3CDTF">2023-09-21T15:55:00Z</dcterms:created>
  <dcterms:modified xsi:type="dcterms:W3CDTF">2023-09-21T15:55:00Z</dcterms:modified>
</cp:coreProperties>
</file>