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643C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74519F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01017C69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310E88A9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159D7DEF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55F50431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33AE9D23" w14:textId="19A6C5DC" w:rsidR="00BA4055" w:rsidRDefault="00744A6B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8AE0AAB" wp14:editId="3E8544A2">
            <wp:extent cx="962025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14E4" w14:textId="327F3387" w:rsidR="009908FF" w:rsidRDefault="00744A6B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DC160B" wp14:editId="3D661D63">
                <wp:simplePos x="0" y="0"/>
                <wp:positionH relativeFrom="margin">
                  <wp:align>left</wp:align>
                </wp:positionH>
                <wp:positionV relativeFrom="paragraph">
                  <wp:posOffset>873760</wp:posOffset>
                </wp:positionV>
                <wp:extent cx="1572895" cy="802005"/>
                <wp:effectExtent l="0" t="0" r="825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A71A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AE790A6" w14:textId="77777777" w:rsidR="00FA1037" w:rsidRDefault="00FA1037" w:rsidP="00FA103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0A51F6D" w14:textId="77777777" w:rsidR="00FA1037" w:rsidRDefault="00FA1037" w:rsidP="00FA103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9B35A62" w14:textId="77777777" w:rsidR="00FA1037" w:rsidRDefault="00FA1037" w:rsidP="00FA103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09F4DE0" w14:textId="77777777" w:rsidR="00FA1037" w:rsidRDefault="00FA1037" w:rsidP="00FA103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0A7B5B60" w14:textId="77777777" w:rsidR="00FA1037" w:rsidRDefault="00FA1037" w:rsidP="00FA103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5A706E12" w14:textId="307385FA" w:rsidR="00FC6B42" w:rsidRDefault="00FC6B42" w:rsidP="00FA1037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C1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.8pt;width:123.85pt;height:63.15pt;z-index:2516572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2Wnpt3gAAAAgBAAAPAAAAZHJzL2Rvd25yZXYu&#10;eG1sTI/BTsMwEETvSPyDtUjcqEMLCYQ4VUXFhQMSBak9urETR9hry3bT8PcsJ7jt7oxm3zTr2Vk2&#10;6ZhGjwJuFwUwjZ1XIw4CPj9ebh6ApSxRSetRC/jWCdbt5UUja+XP+K6nXR4YhWCqpQCTc6g5T53R&#10;TqaFDxpJ6310MtMaB66iPFO4s3xZFCV3ckT6YGTQz0Z3X7uTE7B3ZlTb+HbolZ22r/3mPswxCHF9&#10;NW+egGU95z8z/OITOrTEdPQnVIlZAVQk03VVlcBIXt5VFbAjDeXqEXjb8P8F2h8A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dlp6bd4AAAAIAQAADwAAAAAAAAAAAAAAAABKBAAAZHJz&#10;L2Rvd25yZXYueG1sUEsFBgAAAAAEAAQA8wAAAFUFAAAAAA==&#10;" stroked="f">
                <v:textbox style="mso-fit-shape-to-text:t">
                  <w:txbxContent>
                    <w:p w14:paraId="251A71A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AE790A6" w14:textId="77777777" w:rsidR="00FA1037" w:rsidRDefault="00FA1037" w:rsidP="00FA103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0A51F6D" w14:textId="77777777" w:rsidR="00FA1037" w:rsidRDefault="00FA1037" w:rsidP="00FA103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9B35A62" w14:textId="77777777" w:rsidR="00FA1037" w:rsidRDefault="00FA1037" w:rsidP="00FA1037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09F4DE0" w14:textId="77777777" w:rsidR="00FA1037" w:rsidRDefault="00FA1037" w:rsidP="00FA103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0A7B5B60" w14:textId="77777777" w:rsidR="00FA1037" w:rsidRDefault="00FA1037" w:rsidP="00FA1037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5A706E12" w14:textId="307385FA" w:rsidR="00FC6B42" w:rsidRDefault="00FC6B42" w:rsidP="00FA1037">
                      <w:pPr>
                        <w:pStyle w:val="Governor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66842" wp14:editId="1754974B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381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BFC8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A359489" w14:textId="77777777" w:rsidR="001731CB" w:rsidRDefault="001731CB" w:rsidP="001731CB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0B7B4AA7" w14:textId="74904A52" w:rsidR="001E71F1" w:rsidRPr="008B07D3" w:rsidRDefault="001731CB" w:rsidP="001731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8B07D3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3EB9EFE" w14:textId="77777777" w:rsidR="001E71F1" w:rsidRDefault="001E71F1" w:rsidP="001E71F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513F4433" w14:textId="77777777" w:rsidR="001E71F1" w:rsidRDefault="001E71F1" w:rsidP="001E71F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58F7954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C2E4A9A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6F0F3E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4C9A56F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66842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535BFC8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A359489" w14:textId="77777777" w:rsidR="001731CB" w:rsidRDefault="001731CB" w:rsidP="001731CB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0B7B4AA7" w14:textId="74904A52" w:rsidR="001E71F1" w:rsidRPr="008B07D3" w:rsidRDefault="001731CB" w:rsidP="001731C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8B07D3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13EB9EFE" w14:textId="77777777" w:rsidR="001E71F1" w:rsidRDefault="001E71F1" w:rsidP="001E71F1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513F4433" w14:textId="77777777" w:rsidR="001E71F1" w:rsidRDefault="001E71F1" w:rsidP="001E71F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58F7954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C2E4A9A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6F0F3E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4C9A56F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614C1D" w14:textId="77777777" w:rsidR="00FC6B42" w:rsidRDefault="00FC6B42" w:rsidP="0072610D"/>
    <w:p w14:paraId="12B1D3D9" w14:textId="77777777" w:rsidR="00FC6B42" w:rsidRDefault="00FC6B42" w:rsidP="0072610D"/>
    <w:p w14:paraId="4B18E11B" w14:textId="77777777" w:rsidR="00033154" w:rsidRDefault="00033154" w:rsidP="0072610D"/>
    <w:p w14:paraId="26C42247" w14:textId="77777777" w:rsidR="00033154" w:rsidRDefault="00033154" w:rsidP="0072610D"/>
    <w:p w14:paraId="4D63D502" w14:textId="77777777" w:rsidR="00033154" w:rsidRDefault="00033154" w:rsidP="0072610D"/>
    <w:p w14:paraId="5E901301" w14:textId="589D6AD6" w:rsidR="002A09C9" w:rsidRPr="002A09C9" w:rsidRDefault="00A7092A" w:rsidP="002A09C9">
      <w:pPr>
        <w:jc w:val="center"/>
      </w:pPr>
      <w:r>
        <w:rPr>
          <w:rFonts w:ascii="Arial" w:hAnsi="Arial" w:cs="Arial"/>
          <w:szCs w:val="24"/>
        </w:rPr>
        <w:t>February 11</w:t>
      </w:r>
      <w:r w:rsidR="00CC5984">
        <w:rPr>
          <w:rFonts w:ascii="Arial" w:hAnsi="Arial" w:cs="Arial"/>
          <w:szCs w:val="24"/>
        </w:rPr>
        <w:t>, 2026</w:t>
      </w:r>
    </w:p>
    <w:p w14:paraId="5835FBE2" w14:textId="77777777" w:rsidR="002A09C9" w:rsidRDefault="002A09C9" w:rsidP="002A09C9">
      <w:pPr>
        <w:ind w:firstLine="720"/>
        <w:rPr>
          <w:rFonts w:ascii="Arial" w:hAnsi="Arial" w:cs="Arial"/>
          <w:szCs w:val="24"/>
        </w:rPr>
      </w:pPr>
    </w:p>
    <w:p w14:paraId="2A0CE3DF" w14:textId="77777777" w:rsidR="002A09C9" w:rsidRDefault="002A09C9" w:rsidP="002A09C9">
      <w:pPr>
        <w:pStyle w:val="NoSpacing"/>
        <w:rPr>
          <w:rFonts w:ascii="Arial" w:hAnsi="Arial" w:cs="Arial"/>
          <w:sz w:val="24"/>
          <w:szCs w:val="24"/>
        </w:rPr>
      </w:pPr>
    </w:p>
    <w:p w14:paraId="025CD78E" w14:textId="77777777" w:rsidR="0013667E" w:rsidRDefault="0013667E" w:rsidP="002A09C9">
      <w:pPr>
        <w:pStyle w:val="NoSpacing"/>
        <w:rPr>
          <w:rFonts w:ascii="Arial" w:hAnsi="Arial" w:cs="Arial"/>
          <w:sz w:val="24"/>
          <w:szCs w:val="24"/>
        </w:rPr>
      </w:pPr>
    </w:p>
    <w:p w14:paraId="30B07C0D" w14:textId="77777777" w:rsidR="00CE32BF" w:rsidRPr="00030C8B" w:rsidRDefault="00CE32BF" w:rsidP="00CE32BF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30C8B">
        <w:rPr>
          <w:rFonts w:ascii="Arial" w:hAnsi="Arial" w:cs="Arial"/>
          <w:spacing w:val="-3"/>
          <w:szCs w:val="24"/>
        </w:rPr>
        <w:t>Crystal M. Bloom, Esq.</w:t>
      </w:r>
    </w:p>
    <w:p w14:paraId="7D93C141" w14:textId="77777777" w:rsidR="00CE32BF" w:rsidRPr="00030C8B" w:rsidRDefault="00CE32BF" w:rsidP="00CE32BF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30C8B">
        <w:rPr>
          <w:rFonts w:ascii="Arial" w:hAnsi="Arial" w:cs="Arial"/>
          <w:spacing w:val="-3"/>
          <w:szCs w:val="24"/>
        </w:rPr>
        <w:t>Husch Blackwell</w:t>
      </w:r>
    </w:p>
    <w:p w14:paraId="2869E635" w14:textId="77777777" w:rsidR="00CE32BF" w:rsidRPr="00030C8B" w:rsidRDefault="00CE32BF" w:rsidP="00CE32BF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30C8B">
        <w:rPr>
          <w:rFonts w:ascii="Arial" w:hAnsi="Arial" w:cs="Arial"/>
          <w:spacing w:val="-3"/>
          <w:szCs w:val="24"/>
        </w:rPr>
        <w:t>One Congress Street, Suite 3102</w:t>
      </w:r>
    </w:p>
    <w:p w14:paraId="01B14205" w14:textId="77777777" w:rsidR="00CE32BF" w:rsidRPr="00030C8B" w:rsidRDefault="00CE32BF" w:rsidP="00CE32BF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030C8B">
        <w:rPr>
          <w:rFonts w:ascii="Arial" w:hAnsi="Arial" w:cs="Arial"/>
          <w:spacing w:val="-3"/>
          <w:szCs w:val="24"/>
        </w:rPr>
        <w:t>Boston, MA 02114</w:t>
      </w:r>
    </w:p>
    <w:p w14:paraId="6B7170DC" w14:textId="083E673A" w:rsidR="002A09C9" w:rsidRDefault="00CE32BF" w:rsidP="00CE32BF">
      <w:pPr>
        <w:rPr>
          <w:rFonts w:ascii="Arial" w:hAnsi="Arial" w:cs="Arial"/>
          <w:szCs w:val="24"/>
          <w:u w:val="single"/>
        </w:rPr>
      </w:pPr>
      <w:hyperlink r:id="rId8" w:history="1">
        <w:r w:rsidRPr="00B46E07">
          <w:rPr>
            <w:rStyle w:val="Hyperlink"/>
            <w:rFonts w:ascii="Arial" w:hAnsi="Arial" w:cs="Arial"/>
            <w:spacing w:val="-3"/>
            <w:szCs w:val="24"/>
          </w:rPr>
          <w:t>Crystal.Bloom@huschblackwell.com</w:t>
        </w:r>
      </w:hyperlink>
    </w:p>
    <w:p w14:paraId="278F3C72" w14:textId="77777777" w:rsidR="00014CD0" w:rsidRDefault="00014CD0" w:rsidP="002A09C9">
      <w:pPr>
        <w:rPr>
          <w:rFonts w:ascii="Arial" w:hAnsi="Arial" w:cs="Arial"/>
          <w:szCs w:val="24"/>
          <w:u w:val="single"/>
        </w:rPr>
      </w:pPr>
    </w:p>
    <w:p w14:paraId="7A03856E" w14:textId="774B8737" w:rsidR="002A09C9" w:rsidRPr="0035389C" w:rsidRDefault="002A09C9" w:rsidP="002A09C9">
      <w:pPr>
        <w:rPr>
          <w:rFonts w:ascii="Arial" w:hAnsi="Arial" w:cs="Arial"/>
          <w:szCs w:val="24"/>
          <w:u w:val="single"/>
        </w:rPr>
      </w:pPr>
      <w:r w:rsidRPr="0035389C">
        <w:rPr>
          <w:rFonts w:ascii="Arial" w:hAnsi="Arial" w:cs="Arial"/>
          <w:szCs w:val="24"/>
          <w:u w:val="single"/>
        </w:rPr>
        <w:t>BY EMAIL ONLY</w:t>
      </w:r>
    </w:p>
    <w:p w14:paraId="7422C12C" w14:textId="77777777" w:rsidR="002A09C9" w:rsidRPr="0035389C" w:rsidRDefault="002A09C9" w:rsidP="002A09C9">
      <w:pPr>
        <w:rPr>
          <w:rFonts w:ascii="Arial" w:hAnsi="Arial" w:cs="Arial"/>
          <w:szCs w:val="24"/>
          <w:u w:val="single"/>
        </w:rPr>
      </w:pPr>
    </w:p>
    <w:p w14:paraId="7459AAB2" w14:textId="77777777" w:rsidR="002A09C9" w:rsidRPr="0035389C" w:rsidRDefault="002A09C9" w:rsidP="002A09C9">
      <w:pPr>
        <w:ind w:firstLine="720"/>
        <w:rPr>
          <w:rFonts w:ascii="Arial" w:hAnsi="Arial" w:cs="Arial"/>
          <w:b/>
          <w:szCs w:val="24"/>
          <w:u w:val="single"/>
        </w:rPr>
      </w:pPr>
      <w:r w:rsidRPr="0035389C">
        <w:rPr>
          <w:rFonts w:ascii="Arial" w:hAnsi="Arial" w:cs="Arial"/>
          <w:b/>
          <w:szCs w:val="24"/>
        </w:rPr>
        <w:t xml:space="preserve">Re: </w:t>
      </w:r>
      <w:r w:rsidRPr="0035389C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>Essential Services Finding</w:t>
      </w:r>
    </w:p>
    <w:p w14:paraId="6A041C88" w14:textId="487B3517" w:rsidR="003C68EA" w:rsidRDefault="002A09C9" w:rsidP="002A09C9">
      <w:pPr>
        <w:ind w:left="720" w:firstLine="720"/>
        <w:rPr>
          <w:rFonts w:ascii="Arial" w:hAnsi="Arial" w:cs="Arial"/>
          <w:szCs w:val="24"/>
        </w:rPr>
      </w:pPr>
      <w:r w:rsidRPr="0035389C">
        <w:rPr>
          <w:rFonts w:ascii="Arial" w:hAnsi="Arial" w:cs="Arial"/>
          <w:b/>
          <w:szCs w:val="24"/>
        </w:rPr>
        <w:t>Facility:</w:t>
      </w:r>
      <w:r w:rsidRPr="0035389C">
        <w:rPr>
          <w:rFonts w:ascii="Arial" w:hAnsi="Arial" w:cs="Arial"/>
          <w:b/>
          <w:szCs w:val="24"/>
        </w:rPr>
        <w:tab/>
      </w:r>
      <w:r w:rsidR="007D5C55">
        <w:rPr>
          <w:rFonts w:ascii="Arial" w:hAnsi="Arial" w:cs="Arial"/>
          <w:szCs w:val="24"/>
        </w:rPr>
        <w:t>MelroseWakefield Healthcare</w:t>
      </w:r>
    </w:p>
    <w:p w14:paraId="2EF6564B" w14:textId="18DFC0A0" w:rsidR="002A09C9" w:rsidRPr="00B702F6" w:rsidRDefault="003C68EA" w:rsidP="002A09C9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CB18AB">
        <w:rPr>
          <w:rFonts w:ascii="Arial" w:hAnsi="Arial" w:cs="Arial"/>
          <w:bCs/>
          <w:szCs w:val="24"/>
        </w:rPr>
        <w:t>Closure of Inpatient Psychiatric Beds</w:t>
      </w:r>
    </w:p>
    <w:p w14:paraId="3B5936D1" w14:textId="04104F5E" w:rsidR="002A09C9" w:rsidRPr="0035389C" w:rsidRDefault="002A09C9" w:rsidP="002A09C9">
      <w:pPr>
        <w:ind w:left="720" w:firstLine="720"/>
        <w:rPr>
          <w:rFonts w:ascii="Arial" w:hAnsi="Arial" w:cs="Arial"/>
          <w:b/>
          <w:szCs w:val="24"/>
        </w:rPr>
      </w:pPr>
      <w:r w:rsidRPr="0035389C">
        <w:rPr>
          <w:rFonts w:ascii="Arial" w:hAnsi="Arial" w:cs="Arial"/>
          <w:b/>
          <w:szCs w:val="24"/>
        </w:rPr>
        <w:t>Ref. #:</w:t>
      </w:r>
      <w:r w:rsidRPr="0035389C">
        <w:rPr>
          <w:rFonts w:ascii="Arial" w:hAnsi="Arial" w:cs="Arial"/>
          <w:b/>
          <w:szCs w:val="24"/>
        </w:rPr>
        <w:tab/>
      </w:r>
      <w:r w:rsidR="005347B9">
        <w:rPr>
          <w:rFonts w:ascii="Arial" w:hAnsi="Arial" w:cs="Arial"/>
          <w:szCs w:val="24"/>
        </w:rPr>
        <w:t>VKB3-024</w:t>
      </w:r>
    </w:p>
    <w:p w14:paraId="6898B2E9" w14:textId="77777777" w:rsidR="002A09C9" w:rsidRDefault="002A09C9" w:rsidP="002A09C9">
      <w:pPr>
        <w:ind w:firstLine="720"/>
        <w:rPr>
          <w:rFonts w:ascii="Arial" w:hAnsi="Arial" w:cs="Arial"/>
          <w:szCs w:val="24"/>
        </w:rPr>
      </w:pPr>
    </w:p>
    <w:p w14:paraId="45147D52" w14:textId="77777777" w:rsidR="002A09C9" w:rsidRDefault="002A09C9" w:rsidP="002A09C9">
      <w:pPr>
        <w:pStyle w:val="Date"/>
        <w:ind w:left="0"/>
        <w:rPr>
          <w:rFonts w:ascii="Arial" w:hAnsi="Arial" w:cs="Arial"/>
          <w:szCs w:val="24"/>
        </w:rPr>
      </w:pPr>
    </w:p>
    <w:p w14:paraId="3E18831D" w14:textId="5AA66572" w:rsidR="002A09C9" w:rsidRPr="00D25ACF" w:rsidRDefault="002A09C9" w:rsidP="002A09C9">
      <w:pPr>
        <w:pStyle w:val="Dat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 xml:space="preserve">Dear </w:t>
      </w:r>
      <w:r w:rsidR="00EF3D94" w:rsidRPr="00CE32BF">
        <w:rPr>
          <w:rFonts w:ascii="Arial" w:hAnsi="Arial" w:cs="Arial"/>
          <w:szCs w:val="24"/>
        </w:rPr>
        <w:t xml:space="preserve">Attorney </w:t>
      </w:r>
      <w:r w:rsidR="00CE32BF">
        <w:rPr>
          <w:rFonts w:ascii="Arial" w:hAnsi="Arial" w:cs="Arial"/>
          <w:szCs w:val="24"/>
        </w:rPr>
        <w:t>Bloom</w:t>
      </w:r>
      <w:r w:rsidRPr="00D25ACF">
        <w:rPr>
          <w:rFonts w:ascii="Arial" w:hAnsi="Arial" w:cs="Arial"/>
          <w:szCs w:val="24"/>
        </w:rPr>
        <w:t>:</w:t>
      </w:r>
    </w:p>
    <w:p w14:paraId="4D6ABE96" w14:textId="77777777" w:rsidR="002A09C9" w:rsidRPr="00D25ACF" w:rsidRDefault="002A09C9" w:rsidP="002A09C9">
      <w:pPr>
        <w:rPr>
          <w:rFonts w:ascii="Arial" w:hAnsi="Arial" w:cs="Arial"/>
          <w:szCs w:val="24"/>
        </w:rPr>
      </w:pPr>
    </w:p>
    <w:p w14:paraId="131E4C2C" w14:textId="263454B0" w:rsidR="002A09C9" w:rsidRPr="00D25ACF" w:rsidRDefault="002A09C9" w:rsidP="002A09C9">
      <w:pPr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 xml:space="preserve">On </w:t>
      </w:r>
      <w:r w:rsidR="000660D4">
        <w:rPr>
          <w:rFonts w:ascii="Arial" w:hAnsi="Arial" w:cs="Arial"/>
          <w:szCs w:val="24"/>
        </w:rPr>
        <w:t>December 1, 202</w:t>
      </w:r>
      <w:r w:rsidR="00A7092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,</w:t>
      </w:r>
      <w:r w:rsidRPr="00D25ACF">
        <w:rPr>
          <w:rFonts w:ascii="Arial" w:hAnsi="Arial" w:cs="Arial"/>
          <w:szCs w:val="24"/>
        </w:rPr>
        <w:t xml:space="preserve"> the Department of Public Health (the </w:t>
      </w:r>
      <w:r>
        <w:rPr>
          <w:rFonts w:ascii="Arial" w:hAnsi="Arial" w:cs="Arial"/>
          <w:szCs w:val="24"/>
        </w:rPr>
        <w:t>“</w:t>
      </w:r>
      <w:r w:rsidRPr="00D25ACF">
        <w:rPr>
          <w:rFonts w:ascii="Arial" w:hAnsi="Arial" w:cs="Arial"/>
          <w:szCs w:val="24"/>
        </w:rPr>
        <w:t xml:space="preserve">Department”) received a notice from you regarding </w:t>
      </w:r>
      <w:r w:rsidR="000660D4">
        <w:rPr>
          <w:rFonts w:ascii="Arial" w:hAnsi="Arial" w:cs="Arial"/>
          <w:szCs w:val="24"/>
        </w:rPr>
        <w:t>MelroseWakefield Healthcare</w:t>
      </w:r>
      <w:r w:rsidR="00D17EE9">
        <w:rPr>
          <w:rFonts w:ascii="Arial" w:hAnsi="Arial" w:cs="Arial"/>
          <w:szCs w:val="24"/>
        </w:rPr>
        <w:t>’s</w:t>
      </w:r>
      <w:r w:rsidRPr="00D25ACF">
        <w:rPr>
          <w:rFonts w:ascii="Arial" w:hAnsi="Arial" w:cs="Arial"/>
          <w:szCs w:val="24"/>
        </w:rPr>
        <w:t xml:space="preserve"> </w:t>
      </w:r>
      <w:r w:rsidR="001018C9">
        <w:rPr>
          <w:rFonts w:ascii="Arial" w:hAnsi="Arial" w:cs="Arial"/>
          <w:szCs w:val="24"/>
        </w:rPr>
        <w:t xml:space="preserve">(the “Hospital”) </w:t>
      </w:r>
      <w:r w:rsidRPr="00D25ACF">
        <w:rPr>
          <w:rFonts w:ascii="Arial" w:hAnsi="Arial" w:cs="Arial"/>
          <w:szCs w:val="24"/>
        </w:rPr>
        <w:t xml:space="preserve">intent to </w:t>
      </w:r>
      <w:r w:rsidR="001D290E">
        <w:rPr>
          <w:rFonts w:ascii="Arial" w:hAnsi="Arial" w:cs="Arial"/>
          <w:szCs w:val="24"/>
        </w:rPr>
        <w:t>discontinue</w:t>
      </w:r>
      <w:r w:rsidR="00B81037">
        <w:rPr>
          <w:rFonts w:ascii="Arial" w:hAnsi="Arial" w:cs="Arial"/>
          <w:szCs w:val="24"/>
        </w:rPr>
        <w:t xml:space="preserve"> </w:t>
      </w:r>
      <w:r w:rsidR="00D17EE9">
        <w:rPr>
          <w:rFonts w:ascii="Arial" w:hAnsi="Arial" w:cs="Arial"/>
          <w:szCs w:val="24"/>
        </w:rPr>
        <w:t>inpatient psychiatric services</w:t>
      </w:r>
      <w:r w:rsidR="0094360F">
        <w:rPr>
          <w:rFonts w:ascii="Arial" w:hAnsi="Arial" w:cs="Arial"/>
          <w:szCs w:val="24"/>
        </w:rPr>
        <w:t xml:space="preserve"> at </w:t>
      </w:r>
      <w:r w:rsidR="00CA7EA1">
        <w:rPr>
          <w:rFonts w:ascii="Arial" w:hAnsi="Arial" w:cs="Arial"/>
          <w:szCs w:val="24"/>
        </w:rPr>
        <w:t>Melros</w:t>
      </w:r>
      <w:r w:rsidR="00D127EA">
        <w:rPr>
          <w:rFonts w:ascii="Arial" w:hAnsi="Arial" w:cs="Arial"/>
          <w:szCs w:val="24"/>
        </w:rPr>
        <w:t>eWakefield Hospital in Melrose, MA</w:t>
      </w:r>
      <w:r w:rsidR="00E37B23">
        <w:rPr>
          <w:rFonts w:ascii="Arial" w:hAnsi="Arial" w:cs="Arial"/>
          <w:szCs w:val="24"/>
        </w:rPr>
        <w:t>,</w:t>
      </w:r>
      <w:r w:rsidR="00240F5F">
        <w:rPr>
          <w:rFonts w:ascii="Arial" w:hAnsi="Arial" w:cs="Arial"/>
          <w:szCs w:val="24"/>
        </w:rPr>
        <w:t xml:space="preserve"> </w:t>
      </w:r>
      <w:r w:rsidR="00D127EA">
        <w:rPr>
          <w:rFonts w:ascii="Arial" w:hAnsi="Arial" w:cs="Arial"/>
          <w:szCs w:val="24"/>
        </w:rPr>
        <w:t>and Lawrence Memorial Hospital</w:t>
      </w:r>
      <w:r>
        <w:rPr>
          <w:rFonts w:ascii="Arial" w:hAnsi="Arial" w:cs="Arial"/>
          <w:szCs w:val="24"/>
        </w:rPr>
        <w:t xml:space="preserve"> in </w:t>
      </w:r>
      <w:r w:rsidR="00E37B23">
        <w:rPr>
          <w:rFonts w:ascii="Arial" w:hAnsi="Arial" w:cs="Arial"/>
          <w:szCs w:val="24"/>
        </w:rPr>
        <w:t>Medford</w:t>
      </w:r>
      <w:r>
        <w:rPr>
          <w:rFonts w:ascii="Arial" w:hAnsi="Arial" w:cs="Arial"/>
          <w:szCs w:val="24"/>
        </w:rPr>
        <w:t>, MA</w:t>
      </w:r>
      <w:r w:rsidRPr="00D25AC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A public hearing was held </w:t>
      </w:r>
      <w:r w:rsidRPr="00E37B23">
        <w:rPr>
          <w:rFonts w:ascii="Arial" w:hAnsi="Arial" w:cs="Arial"/>
          <w:szCs w:val="24"/>
        </w:rPr>
        <w:t>via teleconference</w:t>
      </w:r>
      <w:r>
        <w:rPr>
          <w:rFonts w:ascii="Arial" w:hAnsi="Arial" w:cs="Arial"/>
          <w:szCs w:val="24"/>
        </w:rPr>
        <w:t xml:space="preserve"> on </w:t>
      </w:r>
      <w:r w:rsidR="00E37B23">
        <w:rPr>
          <w:rFonts w:ascii="Arial" w:hAnsi="Arial" w:cs="Arial"/>
          <w:szCs w:val="24"/>
        </w:rPr>
        <w:t>January 29, 2026</w:t>
      </w:r>
      <w:r>
        <w:rPr>
          <w:rFonts w:ascii="Arial" w:hAnsi="Arial" w:cs="Arial"/>
          <w:szCs w:val="24"/>
        </w:rPr>
        <w:t>.</w:t>
      </w:r>
    </w:p>
    <w:p w14:paraId="0C5CF8FF" w14:textId="77777777" w:rsidR="002A09C9" w:rsidRDefault="002A09C9" w:rsidP="002A09C9">
      <w:pPr>
        <w:rPr>
          <w:rFonts w:ascii="Arial" w:hAnsi="Arial" w:cs="Arial"/>
          <w:szCs w:val="24"/>
        </w:rPr>
      </w:pPr>
    </w:p>
    <w:p w14:paraId="6AD28C89" w14:textId="3875EEF0" w:rsidR="00AE2465" w:rsidRDefault="002A09C9" w:rsidP="002A09C9">
      <w:pPr>
        <w:rPr>
          <w:rFonts w:ascii="Arial" w:hAnsi="Arial" w:cs="Arial"/>
          <w:szCs w:val="24"/>
          <w:highlight w:val="yellow"/>
        </w:rPr>
      </w:pPr>
      <w:r w:rsidRPr="0028618D">
        <w:rPr>
          <w:rFonts w:ascii="Arial" w:hAnsi="Arial" w:cs="Arial"/>
          <w:szCs w:val="24"/>
        </w:rPr>
        <w:t>Following th</w:t>
      </w:r>
      <w:r>
        <w:rPr>
          <w:rFonts w:ascii="Arial" w:hAnsi="Arial" w:cs="Arial"/>
          <w:szCs w:val="24"/>
        </w:rPr>
        <w:t>e</w:t>
      </w:r>
      <w:r w:rsidRPr="0028618D">
        <w:rPr>
          <w:rFonts w:ascii="Arial" w:hAnsi="Arial" w:cs="Arial"/>
          <w:szCs w:val="24"/>
        </w:rPr>
        <w:t xml:space="preserve"> hearing and review of information presented, the Department has determined</w:t>
      </w:r>
      <w:r>
        <w:rPr>
          <w:rFonts w:ascii="Arial" w:hAnsi="Arial" w:cs="Arial"/>
          <w:szCs w:val="24"/>
        </w:rPr>
        <w:t>,</w:t>
      </w:r>
      <w:r w:rsidRPr="0028618D">
        <w:rPr>
          <w:rFonts w:ascii="Arial" w:hAnsi="Arial" w:cs="Arial"/>
          <w:szCs w:val="24"/>
        </w:rPr>
        <w:t xml:space="preserve"> pursuant to 105 CMR 130.122(E)</w:t>
      </w:r>
      <w:r>
        <w:rPr>
          <w:rFonts w:ascii="Arial" w:hAnsi="Arial" w:cs="Arial"/>
          <w:szCs w:val="24"/>
        </w:rPr>
        <w:t xml:space="preserve">, </w:t>
      </w:r>
      <w:r w:rsidRPr="0028618D">
        <w:rPr>
          <w:rFonts w:ascii="Arial" w:hAnsi="Arial" w:cs="Arial"/>
          <w:szCs w:val="24"/>
        </w:rPr>
        <w:t xml:space="preserve">the </w:t>
      </w:r>
      <w:r w:rsidR="00636A0C">
        <w:rPr>
          <w:rFonts w:ascii="Arial" w:hAnsi="Arial" w:cs="Arial"/>
          <w:szCs w:val="24"/>
        </w:rPr>
        <w:t>Psychiatric</w:t>
      </w:r>
      <w:r w:rsidR="00857F13">
        <w:rPr>
          <w:rFonts w:ascii="Arial" w:hAnsi="Arial" w:cs="Arial"/>
          <w:szCs w:val="24"/>
        </w:rPr>
        <w:t xml:space="preserve"> Service</w:t>
      </w:r>
      <w:r w:rsidR="00C41032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the Hospital</w:t>
      </w:r>
      <w:r w:rsidRPr="0028618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intends to </w:t>
      </w:r>
      <w:r w:rsidR="00C41032">
        <w:rPr>
          <w:rFonts w:ascii="Arial" w:hAnsi="Arial" w:cs="Arial"/>
          <w:szCs w:val="24"/>
        </w:rPr>
        <w:t xml:space="preserve">close at MelroseWakefield Hospital and Lawrence Memorial Hospital </w:t>
      </w:r>
      <w:r w:rsidR="00324A94">
        <w:rPr>
          <w:rFonts w:ascii="Arial" w:hAnsi="Arial" w:cs="Arial"/>
          <w:szCs w:val="24"/>
        </w:rPr>
        <w:t>are</w:t>
      </w:r>
      <w:r w:rsidR="00744A6B" w:rsidRPr="0028618D">
        <w:rPr>
          <w:rFonts w:ascii="Arial" w:hAnsi="Arial" w:cs="Arial"/>
          <w:szCs w:val="24"/>
        </w:rPr>
        <w:t xml:space="preserve"> </w:t>
      </w:r>
      <w:r w:rsidRPr="0028618D">
        <w:rPr>
          <w:rFonts w:ascii="Arial" w:hAnsi="Arial" w:cs="Arial"/>
          <w:szCs w:val="24"/>
        </w:rPr>
        <w:t>not necessary for preserving access and health status in the Hospital's</w:t>
      </w:r>
      <w:r>
        <w:rPr>
          <w:rFonts w:ascii="Arial" w:hAnsi="Arial" w:cs="Arial"/>
          <w:szCs w:val="24"/>
        </w:rPr>
        <w:t xml:space="preserve"> </w:t>
      </w:r>
      <w:r w:rsidRPr="0028618D">
        <w:rPr>
          <w:rFonts w:ascii="Arial" w:hAnsi="Arial" w:cs="Arial"/>
          <w:szCs w:val="24"/>
        </w:rPr>
        <w:t xml:space="preserve">service area. </w:t>
      </w:r>
      <w:r w:rsidRPr="004D6916">
        <w:rPr>
          <w:rFonts w:ascii="Arial" w:hAnsi="Arial" w:cs="Arial"/>
          <w:szCs w:val="24"/>
        </w:rPr>
        <w:t xml:space="preserve">The Department based this finding on </w:t>
      </w:r>
      <w:r w:rsidR="00190AF8" w:rsidRPr="004D6916">
        <w:rPr>
          <w:rFonts w:ascii="Arial" w:hAnsi="Arial" w:cs="Arial"/>
          <w:szCs w:val="24"/>
        </w:rPr>
        <w:t xml:space="preserve">the </w:t>
      </w:r>
      <w:r w:rsidR="00743543" w:rsidRPr="004D6916">
        <w:rPr>
          <w:rFonts w:ascii="Arial" w:hAnsi="Arial" w:cs="Arial"/>
          <w:szCs w:val="24"/>
        </w:rPr>
        <w:t xml:space="preserve">pending </w:t>
      </w:r>
      <w:r w:rsidR="00190AF8" w:rsidRPr="004D6916">
        <w:rPr>
          <w:rFonts w:ascii="Arial" w:hAnsi="Arial" w:cs="Arial"/>
          <w:szCs w:val="24"/>
        </w:rPr>
        <w:t xml:space="preserve">opening </w:t>
      </w:r>
      <w:r w:rsidR="00743543" w:rsidRPr="004D6916">
        <w:rPr>
          <w:rFonts w:ascii="Arial" w:hAnsi="Arial" w:cs="Arial"/>
          <w:szCs w:val="24"/>
        </w:rPr>
        <w:t>of Tufts Medicine Behavioral Health Hospital</w:t>
      </w:r>
      <w:r w:rsidR="0016775E" w:rsidRPr="004D6916">
        <w:rPr>
          <w:rFonts w:ascii="Arial" w:hAnsi="Arial" w:cs="Arial"/>
          <w:szCs w:val="24"/>
        </w:rPr>
        <w:t xml:space="preserve">, a </w:t>
      </w:r>
      <w:r w:rsidR="00EF1836" w:rsidRPr="004D6916">
        <w:rPr>
          <w:rFonts w:ascii="Arial" w:hAnsi="Arial" w:cs="Arial"/>
          <w:szCs w:val="24"/>
        </w:rPr>
        <w:t>144-bed</w:t>
      </w:r>
      <w:r w:rsidR="0016775E" w:rsidRPr="004D6916">
        <w:rPr>
          <w:rFonts w:ascii="Arial" w:hAnsi="Arial" w:cs="Arial"/>
          <w:szCs w:val="24"/>
        </w:rPr>
        <w:t xml:space="preserve"> behavioral health hospital</w:t>
      </w:r>
      <w:r w:rsidR="00311D5F" w:rsidRPr="004D6916">
        <w:rPr>
          <w:rFonts w:ascii="Arial" w:hAnsi="Arial" w:cs="Arial"/>
          <w:szCs w:val="24"/>
        </w:rPr>
        <w:t xml:space="preserve"> licensed by the Department of Mental Health, in Malden, MA</w:t>
      </w:r>
      <w:r w:rsidR="004D6916" w:rsidRPr="004D6916">
        <w:rPr>
          <w:rFonts w:ascii="Arial" w:hAnsi="Arial" w:cs="Arial"/>
          <w:szCs w:val="24"/>
        </w:rPr>
        <w:t>.</w:t>
      </w:r>
      <w:r w:rsidR="00743543" w:rsidRPr="004D6916">
        <w:rPr>
          <w:rFonts w:ascii="Arial" w:hAnsi="Arial" w:cs="Arial"/>
          <w:szCs w:val="24"/>
        </w:rPr>
        <w:t xml:space="preserve"> </w:t>
      </w:r>
    </w:p>
    <w:p w14:paraId="32C04B08" w14:textId="77777777" w:rsidR="00AE2465" w:rsidRDefault="00AE2465" w:rsidP="002A09C9">
      <w:pPr>
        <w:rPr>
          <w:rFonts w:ascii="Arial" w:hAnsi="Arial" w:cs="Arial"/>
          <w:szCs w:val="24"/>
          <w:highlight w:val="yellow"/>
        </w:rPr>
      </w:pPr>
    </w:p>
    <w:p w14:paraId="6C329B8D" w14:textId="77777777" w:rsidR="00D62F9C" w:rsidRDefault="00D62F9C" w:rsidP="002A09C9">
      <w:pPr>
        <w:rPr>
          <w:rFonts w:ascii="Arial" w:hAnsi="Arial" w:cs="Arial"/>
          <w:szCs w:val="24"/>
        </w:rPr>
      </w:pPr>
    </w:p>
    <w:p w14:paraId="6D0F30EF" w14:textId="77777777" w:rsidR="002A09C9" w:rsidRDefault="002A09C9" w:rsidP="002A09C9">
      <w:pPr>
        <w:rPr>
          <w:rFonts w:ascii="Arial" w:hAnsi="Arial" w:cs="Arial"/>
          <w:szCs w:val="24"/>
        </w:rPr>
      </w:pPr>
    </w:p>
    <w:p w14:paraId="56C432F5" w14:textId="2F164888" w:rsidR="008E2EF3" w:rsidRDefault="00A657E5" w:rsidP="002A09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Although</w:t>
      </w:r>
      <w:r w:rsidR="000E5E7C">
        <w:rPr>
          <w:rFonts w:ascii="Arial" w:hAnsi="Arial" w:cs="Arial"/>
          <w:szCs w:val="24"/>
        </w:rPr>
        <w:t xml:space="preserve"> t</w:t>
      </w:r>
      <w:r w:rsidR="002A09C9">
        <w:rPr>
          <w:rFonts w:ascii="Arial" w:hAnsi="Arial" w:cs="Arial"/>
          <w:szCs w:val="24"/>
        </w:rPr>
        <w:t xml:space="preserve">he Hospital may proceed with its plans to </w:t>
      </w:r>
      <w:r w:rsidR="00A5589A">
        <w:rPr>
          <w:rFonts w:ascii="Arial" w:hAnsi="Arial" w:cs="Arial"/>
          <w:szCs w:val="24"/>
        </w:rPr>
        <w:t xml:space="preserve">close </w:t>
      </w:r>
      <w:r w:rsidR="009E7320">
        <w:rPr>
          <w:rFonts w:ascii="Arial" w:hAnsi="Arial" w:cs="Arial"/>
          <w:szCs w:val="24"/>
        </w:rPr>
        <w:t>Psychiatric</w:t>
      </w:r>
      <w:r w:rsidR="00A5589A">
        <w:rPr>
          <w:rFonts w:ascii="Arial" w:hAnsi="Arial" w:cs="Arial"/>
          <w:szCs w:val="24"/>
        </w:rPr>
        <w:t xml:space="preserve"> Service</w:t>
      </w:r>
      <w:r>
        <w:rPr>
          <w:rFonts w:ascii="Arial" w:hAnsi="Arial" w:cs="Arial"/>
          <w:szCs w:val="24"/>
        </w:rPr>
        <w:t>s</w:t>
      </w:r>
      <w:r w:rsidR="002A09C9">
        <w:rPr>
          <w:rFonts w:ascii="Arial" w:hAnsi="Arial" w:cs="Arial"/>
          <w:szCs w:val="24"/>
        </w:rPr>
        <w:t xml:space="preserve"> </w:t>
      </w:r>
      <w:r w:rsidR="007E00A4">
        <w:rPr>
          <w:rFonts w:ascii="Arial" w:hAnsi="Arial" w:cs="Arial"/>
          <w:szCs w:val="24"/>
        </w:rPr>
        <w:t xml:space="preserve">at MelroseWakefield Hospital and Lawrence Memorial Hospital </w:t>
      </w:r>
      <w:r w:rsidR="002A09C9">
        <w:rPr>
          <w:rFonts w:ascii="Arial" w:hAnsi="Arial" w:cs="Arial"/>
          <w:szCs w:val="24"/>
        </w:rPr>
        <w:t xml:space="preserve">on </w:t>
      </w:r>
      <w:r w:rsidR="009E7320">
        <w:rPr>
          <w:rFonts w:ascii="Arial" w:hAnsi="Arial" w:cs="Arial"/>
          <w:szCs w:val="24"/>
        </w:rPr>
        <w:t>March 31, 2026</w:t>
      </w:r>
      <w:r w:rsidR="00BB09AD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BB09A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t is the Department’s expectation that </w:t>
      </w:r>
      <w:r w:rsidR="00113E72">
        <w:rPr>
          <w:rFonts w:ascii="Arial" w:hAnsi="Arial" w:cs="Arial"/>
          <w:szCs w:val="24"/>
        </w:rPr>
        <w:t xml:space="preserve">psychiatric patients </w:t>
      </w:r>
      <w:r w:rsidR="0041125D">
        <w:rPr>
          <w:rFonts w:ascii="Arial" w:hAnsi="Arial" w:cs="Arial"/>
          <w:szCs w:val="24"/>
        </w:rPr>
        <w:t xml:space="preserve">will continue to receive care and </w:t>
      </w:r>
      <w:r w:rsidR="00C26F8E">
        <w:rPr>
          <w:rFonts w:ascii="Arial" w:hAnsi="Arial" w:cs="Arial"/>
          <w:szCs w:val="24"/>
        </w:rPr>
        <w:t xml:space="preserve">transitional assistance </w:t>
      </w:r>
      <w:r w:rsidR="00A512CB">
        <w:rPr>
          <w:rFonts w:ascii="Arial" w:hAnsi="Arial" w:cs="Arial"/>
          <w:szCs w:val="24"/>
        </w:rPr>
        <w:t>prior</w:t>
      </w:r>
      <w:r w:rsidR="0095579C">
        <w:rPr>
          <w:rFonts w:ascii="Arial" w:hAnsi="Arial" w:cs="Arial"/>
          <w:szCs w:val="24"/>
        </w:rPr>
        <w:t xml:space="preserve"> being discharged to an appropriate setting</w:t>
      </w:r>
      <w:r w:rsidR="00A512CB">
        <w:rPr>
          <w:rFonts w:ascii="Arial" w:hAnsi="Arial" w:cs="Arial"/>
          <w:szCs w:val="24"/>
        </w:rPr>
        <w:t>.</w:t>
      </w:r>
    </w:p>
    <w:p w14:paraId="1E27C648" w14:textId="77777777" w:rsidR="008E2EF3" w:rsidRDefault="008E2EF3" w:rsidP="002A09C9">
      <w:pPr>
        <w:rPr>
          <w:rFonts w:ascii="Arial" w:hAnsi="Arial" w:cs="Arial"/>
          <w:szCs w:val="24"/>
        </w:rPr>
      </w:pPr>
    </w:p>
    <w:p w14:paraId="2F47B103" w14:textId="3F804DC3" w:rsidR="002A09C9" w:rsidRDefault="002A09C9" w:rsidP="002A09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notify the Department of the actual </w:t>
      </w:r>
      <w:r w:rsidR="00A3351E">
        <w:rPr>
          <w:rFonts w:ascii="Arial" w:hAnsi="Arial" w:cs="Arial"/>
          <w:szCs w:val="24"/>
        </w:rPr>
        <w:t>closure</w:t>
      </w:r>
      <w:r>
        <w:rPr>
          <w:rFonts w:ascii="Arial" w:hAnsi="Arial" w:cs="Arial"/>
          <w:szCs w:val="24"/>
        </w:rPr>
        <w:t xml:space="preserve"> date</w:t>
      </w:r>
      <w:r w:rsidR="00A512C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when </w:t>
      </w:r>
      <w:r w:rsidR="00A512CB">
        <w:rPr>
          <w:rFonts w:ascii="Arial" w:hAnsi="Arial" w:cs="Arial"/>
          <w:szCs w:val="24"/>
        </w:rPr>
        <w:t>they</w:t>
      </w:r>
      <w:r>
        <w:rPr>
          <w:rFonts w:ascii="Arial" w:hAnsi="Arial" w:cs="Arial"/>
          <w:szCs w:val="24"/>
        </w:rPr>
        <w:t xml:space="preserve"> occur.</w:t>
      </w:r>
    </w:p>
    <w:p w14:paraId="6C5E9881" w14:textId="77777777" w:rsidR="002A09C9" w:rsidRPr="00D25ACF" w:rsidRDefault="002A09C9" w:rsidP="002A09C9">
      <w:pPr>
        <w:rPr>
          <w:rFonts w:ascii="Arial" w:hAnsi="Arial" w:cs="Arial"/>
          <w:szCs w:val="24"/>
        </w:rPr>
      </w:pPr>
    </w:p>
    <w:p w14:paraId="040D7398" w14:textId="5C35576D" w:rsidR="002A09C9" w:rsidRDefault="002A09C9" w:rsidP="002A09C9">
      <w:pPr>
        <w:rPr>
          <w:rFonts w:ascii="Arial" w:hAnsi="Arial" w:cs="Arial"/>
          <w:szCs w:val="24"/>
        </w:rPr>
      </w:pPr>
      <w:r w:rsidRPr="00E013D3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>Walter Mackie</w:t>
      </w:r>
      <w:r w:rsidRPr="00E013D3">
        <w:rPr>
          <w:rFonts w:ascii="Arial" w:hAnsi="Arial" w:cs="Arial"/>
          <w:szCs w:val="24"/>
        </w:rPr>
        <w:t xml:space="preserve"> at </w:t>
      </w:r>
      <w:hyperlink r:id="rId9" w:history="1">
        <w:r w:rsidRPr="00FB7394">
          <w:rPr>
            <w:rStyle w:val="Hyperlink"/>
            <w:rFonts w:ascii="Arial" w:hAnsi="Arial" w:cs="Arial"/>
            <w:szCs w:val="24"/>
          </w:rPr>
          <w:t>Walter.Mackie@Mass.Gov</w:t>
        </w:r>
      </w:hyperlink>
      <w:r w:rsidRPr="00E013D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</w:t>
      </w:r>
    </w:p>
    <w:p w14:paraId="131842E5" w14:textId="77777777" w:rsidR="002A09C9" w:rsidRDefault="002A09C9" w:rsidP="002A09C9">
      <w:pPr>
        <w:rPr>
          <w:rFonts w:ascii="Arial" w:hAnsi="Arial" w:cs="Arial"/>
          <w:szCs w:val="24"/>
        </w:rPr>
      </w:pPr>
    </w:p>
    <w:p w14:paraId="24CB1945" w14:textId="77777777" w:rsidR="002A09C9" w:rsidRPr="00E013D3" w:rsidRDefault="002A09C9" w:rsidP="002A09C9">
      <w:pPr>
        <w:rPr>
          <w:rFonts w:ascii="Arial" w:hAnsi="Arial" w:cs="Arial"/>
          <w:szCs w:val="24"/>
        </w:rPr>
      </w:pPr>
    </w:p>
    <w:p w14:paraId="15BF8838" w14:textId="77777777" w:rsidR="004628D1" w:rsidRDefault="002A09C9" w:rsidP="004628D1">
      <w:pPr>
        <w:pStyle w:val="Closing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fldChar w:fldCharType="begin"/>
      </w:r>
      <w:r w:rsidRPr="00D25ACF">
        <w:rPr>
          <w:rFonts w:ascii="Arial" w:hAnsi="Arial" w:cs="Arial"/>
          <w:szCs w:val="24"/>
        </w:rPr>
        <w:instrText xml:space="preserve"> AUTOTEXTLIST </w:instrText>
      </w:r>
      <w:r w:rsidRPr="00D25ACF">
        <w:rPr>
          <w:rFonts w:ascii="Arial" w:hAnsi="Arial" w:cs="Arial"/>
          <w:szCs w:val="24"/>
        </w:rPr>
        <w:fldChar w:fldCharType="separate"/>
      </w:r>
      <w:r w:rsidRPr="00D25ACF">
        <w:rPr>
          <w:rFonts w:ascii="Arial" w:hAnsi="Arial" w:cs="Arial"/>
          <w:szCs w:val="24"/>
        </w:rPr>
        <w:t>Sincerely,</w:t>
      </w:r>
      <w:r w:rsidRPr="00D25ACF">
        <w:rPr>
          <w:rFonts w:ascii="Arial" w:hAnsi="Arial" w:cs="Arial"/>
          <w:szCs w:val="24"/>
        </w:rPr>
        <w:fldChar w:fldCharType="end"/>
      </w:r>
    </w:p>
    <w:p w14:paraId="69581519" w14:textId="62AF0142" w:rsidR="002A09C9" w:rsidRPr="00D25ACF" w:rsidRDefault="004628D1" w:rsidP="004628D1">
      <w:pPr>
        <w:pStyle w:val="Closing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</w:t>
      </w:r>
      <w:r w:rsidR="00744A6B">
        <w:rPr>
          <w:noProof/>
        </w:rPr>
        <w:drawing>
          <wp:inline distT="0" distB="0" distL="0" distR="0" wp14:anchorId="34FF218A" wp14:editId="74F47EBD">
            <wp:extent cx="3053080" cy="1438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E4DC6" w14:textId="062F61C8" w:rsidR="002A09C9" w:rsidRPr="00D25ACF" w:rsidRDefault="002A09C9" w:rsidP="002A09C9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526AA222" w14:textId="77777777" w:rsidR="002A09C9" w:rsidRPr="00D25ACF" w:rsidRDefault="002A09C9" w:rsidP="002A09C9">
      <w:pPr>
        <w:pStyle w:val="SignatureJobTitle"/>
        <w:ind w:firstLine="72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Director</w:t>
      </w:r>
    </w:p>
    <w:p w14:paraId="5FDAE045" w14:textId="77777777" w:rsidR="002A09C9" w:rsidRPr="00D25ACF" w:rsidRDefault="002A09C9" w:rsidP="002A09C9">
      <w:pPr>
        <w:pStyle w:val="SignatureJobTitle"/>
        <w:ind w:firstLine="720"/>
        <w:rPr>
          <w:rFonts w:ascii="Arial" w:hAnsi="Arial" w:cs="Arial"/>
          <w:szCs w:val="24"/>
        </w:rPr>
      </w:pPr>
    </w:p>
    <w:p w14:paraId="7632EC10" w14:textId="77777777" w:rsidR="00723764" w:rsidRDefault="00723764" w:rsidP="002A09C9">
      <w:pPr>
        <w:pStyle w:val="SignatureJobTitle"/>
        <w:ind w:left="0"/>
        <w:rPr>
          <w:rFonts w:ascii="Arial" w:hAnsi="Arial" w:cs="Arial"/>
          <w:szCs w:val="24"/>
        </w:rPr>
      </w:pPr>
    </w:p>
    <w:p w14:paraId="6ADAA2D0" w14:textId="3599C202" w:rsidR="002A09C9" w:rsidRDefault="002A09C9" w:rsidP="002A09C9">
      <w:pPr>
        <w:pStyle w:val="SignatureJobTitle"/>
        <w:ind w:left="0"/>
        <w:rPr>
          <w:rFonts w:ascii="Arial" w:hAnsi="Arial" w:cs="Arial"/>
          <w:szCs w:val="24"/>
        </w:rPr>
      </w:pPr>
      <w:r w:rsidRPr="00D25ACF">
        <w:rPr>
          <w:rFonts w:ascii="Arial" w:hAnsi="Arial" w:cs="Arial"/>
          <w:szCs w:val="24"/>
        </w:rPr>
        <w:t>cc:</w:t>
      </w:r>
      <w:r w:rsidRPr="00D25ACF">
        <w:rPr>
          <w:rFonts w:ascii="Arial" w:hAnsi="Arial" w:cs="Arial"/>
          <w:szCs w:val="24"/>
        </w:rPr>
        <w:tab/>
      </w:r>
      <w:r w:rsidR="008B07D3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. </w:t>
      </w:r>
      <w:r w:rsidR="008B07D3">
        <w:rPr>
          <w:rFonts w:ascii="Arial" w:hAnsi="Arial" w:cs="Arial"/>
          <w:szCs w:val="24"/>
        </w:rPr>
        <w:t>Smith</w:t>
      </w:r>
      <w:r>
        <w:rPr>
          <w:rFonts w:ascii="Arial" w:hAnsi="Arial" w:cs="Arial"/>
          <w:szCs w:val="24"/>
        </w:rPr>
        <w:t>, DPH</w:t>
      </w:r>
    </w:p>
    <w:p w14:paraId="4BB9AC44" w14:textId="18D1653F" w:rsidR="008B07D3" w:rsidRDefault="008B07D3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A. Sousa, DPH</w:t>
      </w:r>
    </w:p>
    <w:p w14:paraId="314076FA" w14:textId="51F2577C" w:rsidR="002A09C9" w:rsidRDefault="002A09C9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B07D3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 xml:space="preserve">. </w:t>
      </w:r>
      <w:r w:rsidR="008B07D3">
        <w:rPr>
          <w:rFonts w:ascii="Arial" w:hAnsi="Arial" w:cs="Arial"/>
          <w:szCs w:val="24"/>
        </w:rPr>
        <w:t>Gagne</w:t>
      </w:r>
      <w:r>
        <w:rPr>
          <w:rFonts w:ascii="Arial" w:hAnsi="Arial" w:cs="Arial"/>
          <w:szCs w:val="24"/>
        </w:rPr>
        <w:t>, DPH</w:t>
      </w:r>
    </w:p>
    <w:p w14:paraId="11211077" w14:textId="77777777" w:rsidR="002A09C9" w:rsidRDefault="002A09C9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M. Callahan, DPH</w:t>
      </w:r>
    </w:p>
    <w:p w14:paraId="323E3E78" w14:textId="31995EB0" w:rsidR="0038380D" w:rsidRDefault="0038380D" w:rsidP="002A09C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T. McNamara, DPH</w:t>
      </w:r>
    </w:p>
    <w:p w14:paraId="7DE29104" w14:textId="64C02BAC" w:rsidR="004628D1" w:rsidRPr="009908FF" w:rsidRDefault="004628D1" w:rsidP="002A09C9">
      <w:pPr>
        <w:pStyle w:val="SignatureJobTitle"/>
        <w:ind w:left="0"/>
      </w:pPr>
      <w:r>
        <w:rPr>
          <w:rFonts w:ascii="Arial" w:hAnsi="Arial" w:cs="Arial"/>
          <w:szCs w:val="24"/>
        </w:rPr>
        <w:tab/>
      </w:r>
    </w:p>
    <w:p w14:paraId="47A8FAE5" w14:textId="77777777" w:rsidR="00BD6FF4" w:rsidRDefault="00BD6FF4" w:rsidP="0072610D"/>
    <w:sectPr w:rsidR="00BD6FF4" w:rsidSect="00496194">
      <w:head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3145" w14:textId="77777777" w:rsidR="00A04146" w:rsidRDefault="00A04146" w:rsidP="00496194">
      <w:r>
        <w:separator/>
      </w:r>
    </w:p>
  </w:endnote>
  <w:endnote w:type="continuationSeparator" w:id="0">
    <w:p w14:paraId="657142C6" w14:textId="77777777" w:rsidR="00A04146" w:rsidRDefault="00A04146" w:rsidP="0049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B596" w14:textId="77777777" w:rsidR="00A04146" w:rsidRDefault="00A04146" w:rsidP="00496194">
      <w:r>
        <w:separator/>
      </w:r>
    </w:p>
  </w:footnote>
  <w:footnote w:type="continuationSeparator" w:id="0">
    <w:p w14:paraId="70C88385" w14:textId="77777777" w:rsidR="00A04146" w:rsidRDefault="00A04146" w:rsidP="0049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1FE4" w14:textId="4F0B9FB4" w:rsidR="00496194" w:rsidRPr="00197546" w:rsidRDefault="00496194" w:rsidP="00496194">
    <w:pPr>
      <w:pStyle w:val="Header"/>
      <w:rPr>
        <w:rFonts w:ascii="Arial" w:hAnsi="Arial" w:cs="Arial"/>
        <w:sz w:val="22"/>
        <w:szCs w:val="22"/>
        <w:highlight w:val="yellow"/>
      </w:rPr>
    </w:pPr>
    <w:r w:rsidRPr="00D1203B">
      <w:rPr>
        <w:rFonts w:ascii="Arial" w:hAnsi="Arial" w:cs="Arial"/>
        <w:sz w:val="22"/>
        <w:szCs w:val="22"/>
      </w:rPr>
      <w:t xml:space="preserve">Letter dated </w:t>
    </w:r>
    <w:r w:rsidR="00A7092A" w:rsidRPr="00A7092A">
      <w:rPr>
        <w:rFonts w:ascii="Arial" w:hAnsi="Arial" w:cs="Arial"/>
        <w:sz w:val="22"/>
        <w:szCs w:val="22"/>
      </w:rPr>
      <w:t>February 11, 2026</w:t>
    </w:r>
  </w:p>
  <w:p w14:paraId="77B94DF5" w14:textId="4B392451" w:rsidR="00496194" w:rsidRPr="00D1203B" w:rsidRDefault="00496194" w:rsidP="00496194">
    <w:pPr>
      <w:pStyle w:val="Header"/>
      <w:rPr>
        <w:rFonts w:ascii="Arial" w:hAnsi="Arial" w:cs="Arial"/>
        <w:sz w:val="22"/>
        <w:szCs w:val="22"/>
      </w:rPr>
    </w:pPr>
    <w:r w:rsidRPr="00D1203B">
      <w:rPr>
        <w:rFonts w:ascii="Arial" w:hAnsi="Arial" w:cs="Arial"/>
        <w:sz w:val="22"/>
        <w:szCs w:val="22"/>
      </w:rPr>
      <w:t xml:space="preserve">Re: </w:t>
    </w:r>
    <w:r w:rsidR="00D1203B" w:rsidRPr="00D1203B">
      <w:rPr>
        <w:rFonts w:ascii="Arial" w:hAnsi="Arial" w:cs="Arial"/>
        <w:sz w:val="22"/>
        <w:szCs w:val="22"/>
      </w:rPr>
      <w:t>MelroseWakefield Healthcare</w:t>
    </w:r>
  </w:p>
  <w:p w14:paraId="1AF0B1EF" w14:textId="5D695F65" w:rsidR="00496194" w:rsidRPr="004A22EA" w:rsidRDefault="00496194" w:rsidP="00496194">
    <w:pPr>
      <w:pStyle w:val="Header"/>
      <w:rPr>
        <w:rFonts w:ascii="Arial" w:hAnsi="Arial" w:cs="Arial"/>
        <w:sz w:val="22"/>
        <w:szCs w:val="22"/>
      </w:rPr>
    </w:pPr>
    <w:r w:rsidRPr="00D1203B">
      <w:rPr>
        <w:rFonts w:ascii="Arial" w:hAnsi="Arial" w:cs="Arial"/>
        <w:sz w:val="22"/>
        <w:szCs w:val="22"/>
      </w:rPr>
      <w:t xml:space="preserve">Ref #: </w:t>
    </w:r>
    <w:r w:rsidR="00D1203B">
      <w:rPr>
        <w:rFonts w:ascii="Arial" w:hAnsi="Arial" w:cs="Arial"/>
        <w:szCs w:val="24"/>
      </w:rPr>
      <w:t>VKB3-024</w:t>
    </w:r>
  </w:p>
  <w:p w14:paraId="56777D94" w14:textId="1293E79D" w:rsidR="00496194" w:rsidRDefault="00496194">
    <w:pPr>
      <w:pStyle w:val="Header"/>
    </w:pPr>
  </w:p>
  <w:p w14:paraId="669DE489" w14:textId="77777777" w:rsidR="00496194" w:rsidRDefault="00496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9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4CD0"/>
    <w:rsid w:val="00033154"/>
    <w:rsid w:val="00042048"/>
    <w:rsid w:val="0004383A"/>
    <w:rsid w:val="000533A6"/>
    <w:rsid w:val="000537DA"/>
    <w:rsid w:val="000545A8"/>
    <w:rsid w:val="000660D4"/>
    <w:rsid w:val="00087D91"/>
    <w:rsid w:val="000B198E"/>
    <w:rsid w:val="000D6ACA"/>
    <w:rsid w:val="000E5E7C"/>
    <w:rsid w:val="000F315B"/>
    <w:rsid w:val="000F54C3"/>
    <w:rsid w:val="001018C9"/>
    <w:rsid w:val="001033E2"/>
    <w:rsid w:val="00113E72"/>
    <w:rsid w:val="00134659"/>
    <w:rsid w:val="0013667E"/>
    <w:rsid w:val="00150EC0"/>
    <w:rsid w:val="0015268B"/>
    <w:rsid w:val="0016775E"/>
    <w:rsid w:val="0017047F"/>
    <w:rsid w:val="001731CB"/>
    <w:rsid w:val="00177C77"/>
    <w:rsid w:val="00182503"/>
    <w:rsid w:val="00190AF8"/>
    <w:rsid w:val="00197546"/>
    <w:rsid w:val="001A184A"/>
    <w:rsid w:val="001C3A63"/>
    <w:rsid w:val="001D290E"/>
    <w:rsid w:val="001E71F1"/>
    <w:rsid w:val="00240F5F"/>
    <w:rsid w:val="00256E8F"/>
    <w:rsid w:val="00276957"/>
    <w:rsid w:val="00276DCC"/>
    <w:rsid w:val="00285FD5"/>
    <w:rsid w:val="002A09C9"/>
    <w:rsid w:val="002C45DB"/>
    <w:rsid w:val="00311D5F"/>
    <w:rsid w:val="00324A94"/>
    <w:rsid w:val="00326EB0"/>
    <w:rsid w:val="00341C1E"/>
    <w:rsid w:val="003505E8"/>
    <w:rsid w:val="0035105E"/>
    <w:rsid w:val="00365DEF"/>
    <w:rsid w:val="00373659"/>
    <w:rsid w:val="00373FD9"/>
    <w:rsid w:val="0038380D"/>
    <w:rsid w:val="00385812"/>
    <w:rsid w:val="00392D0B"/>
    <w:rsid w:val="003A03BD"/>
    <w:rsid w:val="003A7AFC"/>
    <w:rsid w:val="003C60EF"/>
    <w:rsid w:val="003C68EA"/>
    <w:rsid w:val="003E26B6"/>
    <w:rsid w:val="003E2EAB"/>
    <w:rsid w:val="0041125D"/>
    <w:rsid w:val="00444BFC"/>
    <w:rsid w:val="004628D1"/>
    <w:rsid w:val="0048097B"/>
    <w:rsid w:val="004813AC"/>
    <w:rsid w:val="00496194"/>
    <w:rsid w:val="004B37A0"/>
    <w:rsid w:val="004B763E"/>
    <w:rsid w:val="004C0213"/>
    <w:rsid w:val="004D03F1"/>
    <w:rsid w:val="004D6916"/>
    <w:rsid w:val="004D6B39"/>
    <w:rsid w:val="004F7B25"/>
    <w:rsid w:val="00521F0B"/>
    <w:rsid w:val="005347B9"/>
    <w:rsid w:val="005448AA"/>
    <w:rsid w:val="00585417"/>
    <w:rsid w:val="00596723"/>
    <w:rsid w:val="005B079F"/>
    <w:rsid w:val="005C0099"/>
    <w:rsid w:val="005D6FD6"/>
    <w:rsid w:val="006015D5"/>
    <w:rsid w:val="00605B66"/>
    <w:rsid w:val="00636A0C"/>
    <w:rsid w:val="006C1E46"/>
    <w:rsid w:val="006C6ED9"/>
    <w:rsid w:val="006D06D9"/>
    <w:rsid w:val="006D77A6"/>
    <w:rsid w:val="006F0525"/>
    <w:rsid w:val="00702109"/>
    <w:rsid w:val="00716416"/>
    <w:rsid w:val="00716AD2"/>
    <w:rsid w:val="00723764"/>
    <w:rsid w:val="0072610D"/>
    <w:rsid w:val="00735AEC"/>
    <w:rsid w:val="00743543"/>
    <w:rsid w:val="00744A6B"/>
    <w:rsid w:val="00762629"/>
    <w:rsid w:val="00771463"/>
    <w:rsid w:val="00794490"/>
    <w:rsid w:val="007B3F4B"/>
    <w:rsid w:val="007B7347"/>
    <w:rsid w:val="007C1E24"/>
    <w:rsid w:val="007C30D8"/>
    <w:rsid w:val="007D10F3"/>
    <w:rsid w:val="007D5C55"/>
    <w:rsid w:val="007E00A4"/>
    <w:rsid w:val="007F20BE"/>
    <w:rsid w:val="008061EC"/>
    <w:rsid w:val="00816CA6"/>
    <w:rsid w:val="00817842"/>
    <w:rsid w:val="0081795D"/>
    <w:rsid w:val="00850239"/>
    <w:rsid w:val="00857F13"/>
    <w:rsid w:val="00872A13"/>
    <w:rsid w:val="008A23B3"/>
    <w:rsid w:val="008B07D3"/>
    <w:rsid w:val="008E2EF3"/>
    <w:rsid w:val="0094360F"/>
    <w:rsid w:val="00945A24"/>
    <w:rsid w:val="0095579C"/>
    <w:rsid w:val="009908FF"/>
    <w:rsid w:val="00995505"/>
    <w:rsid w:val="00997D0A"/>
    <w:rsid w:val="009A2F55"/>
    <w:rsid w:val="009B2619"/>
    <w:rsid w:val="009C2DB8"/>
    <w:rsid w:val="009E7320"/>
    <w:rsid w:val="009F09C5"/>
    <w:rsid w:val="00A04146"/>
    <w:rsid w:val="00A07326"/>
    <w:rsid w:val="00A26158"/>
    <w:rsid w:val="00A30913"/>
    <w:rsid w:val="00A3351E"/>
    <w:rsid w:val="00A512CB"/>
    <w:rsid w:val="00A51410"/>
    <w:rsid w:val="00A5589A"/>
    <w:rsid w:val="00A65101"/>
    <w:rsid w:val="00A657E5"/>
    <w:rsid w:val="00A7092A"/>
    <w:rsid w:val="00A97BB4"/>
    <w:rsid w:val="00AA5ADC"/>
    <w:rsid w:val="00AD67CA"/>
    <w:rsid w:val="00AE2465"/>
    <w:rsid w:val="00AE46E5"/>
    <w:rsid w:val="00B26D58"/>
    <w:rsid w:val="00B37C58"/>
    <w:rsid w:val="00B403BF"/>
    <w:rsid w:val="00B55387"/>
    <w:rsid w:val="00B57530"/>
    <w:rsid w:val="00B608D9"/>
    <w:rsid w:val="00B66332"/>
    <w:rsid w:val="00B81037"/>
    <w:rsid w:val="00BA1AD3"/>
    <w:rsid w:val="00BA4055"/>
    <w:rsid w:val="00BA7FB6"/>
    <w:rsid w:val="00BB09AD"/>
    <w:rsid w:val="00BD6FF4"/>
    <w:rsid w:val="00BE2613"/>
    <w:rsid w:val="00C005C7"/>
    <w:rsid w:val="00C20BFE"/>
    <w:rsid w:val="00C24EE2"/>
    <w:rsid w:val="00C26F8E"/>
    <w:rsid w:val="00C41032"/>
    <w:rsid w:val="00C832EB"/>
    <w:rsid w:val="00C91F91"/>
    <w:rsid w:val="00C952E2"/>
    <w:rsid w:val="00CA7EA1"/>
    <w:rsid w:val="00CB18AB"/>
    <w:rsid w:val="00CC11BB"/>
    <w:rsid w:val="00CC1778"/>
    <w:rsid w:val="00CC536F"/>
    <w:rsid w:val="00CC5984"/>
    <w:rsid w:val="00CE32BF"/>
    <w:rsid w:val="00CE575B"/>
    <w:rsid w:val="00CF3DE8"/>
    <w:rsid w:val="00D0493F"/>
    <w:rsid w:val="00D1203B"/>
    <w:rsid w:val="00D127EA"/>
    <w:rsid w:val="00D17EE9"/>
    <w:rsid w:val="00D52BFA"/>
    <w:rsid w:val="00D56F91"/>
    <w:rsid w:val="00D62F9C"/>
    <w:rsid w:val="00D642F2"/>
    <w:rsid w:val="00D8671C"/>
    <w:rsid w:val="00DA57C3"/>
    <w:rsid w:val="00DB62F0"/>
    <w:rsid w:val="00DC3855"/>
    <w:rsid w:val="00E242A8"/>
    <w:rsid w:val="00E274B8"/>
    <w:rsid w:val="00E37B23"/>
    <w:rsid w:val="00E53FB4"/>
    <w:rsid w:val="00E72707"/>
    <w:rsid w:val="00EB7262"/>
    <w:rsid w:val="00EC4E0D"/>
    <w:rsid w:val="00EF1836"/>
    <w:rsid w:val="00EF3D94"/>
    <w:rsid w:val="00F05861"/>
    <w:rsid w:val="00F0586E"/>
    <w:rsid w:val="00F14D18"/>
    <w:rsid w:val="00F24DFB"/>
    <w:rsid w:val="00F43932"/>
    <w:rsid w:val="00F44498"/>
    <w:rsid w:val="00F50C00"/>
    <w:rsid w:val="00F72D87"/>
    <w:rsid w:val="00F93CF5"/>
    <w:rsid w:val="00FA103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CBE5B"/>
  <w15:chartTrackingRefBased/>
  <w15:docId w15:val="{453F2046-AC5A-4BE9-B07A-00D78778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2A09C9"/>
    <w:pPr>
      <w:ind w:left="4320"/>
    </w:pPr>
  </w:style>
  <w:style w:type="character" w:customStyle="1" w:styleId="ClosingChar">
    <w:name w:val="Closing Char"/>
    <w:link w:val="Closing"/>
    <w:rsid w:val="002A09C9"/>
    <w:rPr>
      <w:sz w:val="24"/>
    </w:rPr>
  </w:style>
  <w:style w:type="paragraph" w:customStyle="1" w:styleId="SignatureJobTitle">
    <w:name w:val="Signature Job Title"/>
    <w:basedOn w:val="Signature"/>
    <w:rsid w:val="002A09C9"/>
  </w:style>
  <w:style w:type="paragraph" w:styleId="Date">
    <w:name w:val="Date"/>
    <w:basedOn w:val="Normal"/>
    <w:next w:val="Normal"/>
    <w:link w:val="DateChar"/>
    <w:rsid w:val="002A09C9"/>
    <w:pPr>
      <w:ind w:left="4320"/>
    </w:pPr>
  </w:style>
  <w:style w:type="character" w:customStyle="1" w:styleId="DateChar">
    <w:name w:val="Date Char"/>
    <w:link w:val="Date"/>
    <w:rsid w:val="002A09C9"/>
    <w:rPr>
      <w:sz w:val="24"/>
    </w:rPr>
  </w:style>
  <w:style w:type="paragraph" w:styleId="NoSpacing">
    <w:name w:val="No Spacing"/>
    <w:uiPriority w:val="1"/>
    <w:qFormat/>
    <w:rsid w:val="002A09C9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2A09C9"/>
    <w:pPr>
      <w:ind w:left="4320"/>
    </w:pPr>
  </w:style>
  <w:style w:type="character" w:customStyle="1" w:styleId="SignatureChar">
    <w:name w:val="Signature Char"/>
    <w:link w:val="Signature"/>
    <w:rsid w:val="002A09C9"/>
    <w:rPr>
      <w:sz w:val="24"/>
    </w:rPr>
  </w:style>
  <w:style w:type="character" w:styleId="UnresolvedMention">
    <w:name w:val="Unresolved Mention"/>
    <w:uiPriority w:val="99"/>
    <w:semiHidden/>
    <w:unhideWhenUsed/>
    <w:rsid w:val="002A09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4961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194"/>
    <w:rPr>
      <w:sz w:val="24"/>
    </w:rPr>
  </w:style>
  <w:style w:type="paragraph" w:styleId="Footer">
    <w:name w:val="footer"/>
    <w:basedOn w:val="Normal"/>
    <w:link w:val="FooterChar"/>
    <w:rsid w:val="004961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194"/>
    <w:rPr>
      <w:sz w:val="24"/>
    </w:rPr>
  </w:style>
  <w:style w:type="paragraph" w:styleId="Revision">
    <w:name w:val="Revision"/>
    <w:hidden/>
    <w:uiPriority w:val="99"/>
    <w:semiHidden/>
    <w:rsid w:val="000E5E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Bloom@huschblackwel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Mackie, Walter (DPH)</cp:lastModifiedBy>
  <cp:revision>3</cp:revision>
  <cp:lastPrinted>2020-08-12T21:19:00Z</cp:lastPrinted>
  <dcterms:created xsi:type="dcterms:W3CDTF">2026-02-11T12:55:00Z</dcterms:created>
  <dcterms:modified xsi:type="dcterms:W3CDTF">2026-02-11T14:41:00Z</dcterms:modified>
</cp:coreProperties>
</file>