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  <w:color w:val="2B579A"/>
          <w:shd w:val="clear" w:color="auto" w:fill="E6E6E6"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2C550A58" w14:textId="77777777" w:rsidR="00033154" w:rsidRDefault="00033154" w:rsidP="0072610D"/>
    <w:p w14:paraId="14FA1FF9" w14:textId="77777777" w:rsidR="004376FC" w:rsidRDefault="004376FC" w:rsidP="0072610D"/>
    <w:p w14:paraId="2B3E22D9" w14:textId="52C17CF7" w:rsidR="00FD0657" w:rsidRPr="00FD0657" w:rsidRDefault="00FD0657" w:rsidP="69FF1C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832EB">
        <w:rPr>
          <w:rStyle w:val="normaltextrun"/>
          <w:rFonts w:ascii="Arial" w:hAnsi="Arial" w:cs="Arial"/>
          <w:b/>
          <w:bCs/>
          <w:sz w:val="22"/>
          <w:szCs w:val="22"/>
        </w:rPr>
        <w:t>T</w:t>
      </w:r>
      <w:r w:rsidR="004757CC" w:rsidRPr="69FF1C8B">
        <w:rPr>
          <w:rStyle w:val="normaltextrun"/>
          <w:rFonts w:ascii="Arial" w:hAnsi="Arial" w:cs="Arial"/>
          <w:b/>
          <w:bCs/>
          <w:sz w:val="22"/>
          <w:szCs w:val="22"/>
        </w:rPr>
        <w:t>o</w:t>
      </w:r>
      <w:r w:rsidRPr="69FF1C8B">
        <w:rPr>
          <w:rStyle w:val="normaltextrun"/>
          <w:rFonts w:ascii="Arial" w:hAnsi="Arial" w:cs="Arial"/>
          <w:sz w:val="22"/>
          <w:szCs w:val="22"/>
        </w:rPr>
        <w:t>:</w:t>
      </w:r>
      <w:r w:rsidRPr="69FF1C8B">
        <w:rPr>
          <w:rStyle w:val="tabchar"/>
          <w:rFonts w:ascii="Arial" w:hAnsi="Arial" w:cs="Arial"/>
          <w:sz w:val="22"/>
          <w:szCs w:val="22"/>
        </w:rPr>
        <w:t xml:space="preserve"> </w:t>
      </w:r>
      <w:r>
        <w:tab/>
      </w:r>
      <w:r w:rsidR="00327BEE">
        <w:rPr>
          <w:rStyle w:val="normaltextrun"/>
          <w:rFonts w:ascii="Arial" w:hAnsi="Arial" w:cs="Arial"/>
          <w:sz w:val="22"/>
          <w:szCs w:val="22"/>
        </w:rPr>
        <w:t>Tobacco Retailers</w:t>
      </w:r>
    </w:p>
    <w:p w14:paraId="09CBB89A" w14:textId="633B693B" w:rsidR="00FD0657" w:rsidRPr="00FD0657" w:rsidRDefault="004757CC" w:rsidP="69FF1C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69FF1C8B">
        <w:rPr>
          <w:rStyle w:val="normaltextrun"/>
          <w:rFonts w:ascii="Arial" w:hAnsi="Arial" w:cs="Arial"/>
          <w:b/>
          <w:bCs/>
          <w:sz w:val="22"/>
          <w:szCs w:val="22"/>
        </w:rPr>
        <w:t>From</w:t>
      </w:r>
      <w:r w:rsidR="000C6344" w:rsidRPr="000C6344">
        <w:rPr>
          <w:rStyle w:val="normaltextrun"/>
          <w:rFonts w:ascii="Arial" w:hAnsi="Arial" w:cs="Arial"/>
          <w:sz w:val="22"/>
          <w:szCs w:val="22"/>
        </w:rPr>
        <w:t>:</w:t>
      </w:r>
      <w:r w:rsidR="00FD0657">
        <w:tab/>
      </w:r>
      <w:r w:rsidR="00FD0657" w:rsidRPr="69FF1C8B">
        <w:rPr>
          <w:rStyle w:val="normaltextrun"/>
          <w:rFonts w:ascii="Arial" w:hAnsi="Arial" w:cs="Arial"/>
          <w:sz w:val="22"/>
          <w:szCs w:val="22"/>
        </w:rPr>
        <w:t>Commissioner Robert Goldstein</w:t>
      </w:r>
      <w:r w:rsidRPr="69FF1C8B">
        <w:rPr>
          <w:rStyle w:val="eop"/>
          <w:rFonts w:ascii="Arial" w:hAnsi="Arial" w:cs="Arial"/>
          <w:sz w:val="22"/>
          <w:szCs w:val="22"/>
        </w:rPr>
        <w:t xml:space="preserve">, Massachusetts Department of Public Health </w:t>
      </w:r>
    </w:p>
    <w:p w14:paraId="67759049" w14:textId="08B9A078" w:rsidR="00FD0657" w:rsidRPr="00FD0657" w:rsidRDefault="00B74265" w:rsidP="69FF1C8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69FF1C8B">
        <w:rPr>
          <w:rStyle w:val="normaltextrun"/>
          <w:rFonts w:ascii="Arial" w:hAnsi="Arial" w:cs="Arial"/>
          <w:b/>
          <w:bCs/>
          <w:sz w:val="22"/>
          <w:szCs w:val="22"/>
        </w:rPr>
        <w:t>Date</w:t>
      </w:r>
      <w:r w:rsidR="00FD0657" w:rsidRPr="00CE3019">
        <w:rPr>
          <w:rStyle w:val="normaltextrun"/>
          <w:rFonts w:ascii="Arial" w:hAnsi="Arial" w:cs="Arial"/>
          <w:sz w:val="22"/>
          <w:szCs w:val="22"/>
        </w:rPr>
        <w:t>:</w:t>
      </w:r>
      <w:r w:rsidR="00FD0657" w:rsidRPr="00CE3019">
        <w:rPr>
          <w:rStyle w:val="tabchar"/>
          <w:rFonts w:ascii="Arial" w:hAnsi="Arial" w:cs="Arial"/>
          <w:sz w:val="22"/>
          <w:szCs w:val="22"/>
        </w:rPr>
        <w:t xml:space="preserve"> </w:t>
      </w:r>
      <w:r w:rsidR="00FD0657" w:rsidRPr="00CE3019">
        <w:tab/>
      </w:r>
      <w:r w:rsidR="00EE6A82" w:rsidRPr="00CE3019">
        <w:rPr>
          <w:rFonts w:ascii="Arial" w:hAnsi="Arial" w:cs="Arial"/>
          <w:sz w:val="22"/>
          <w:szCs w:val="22"/>
        </w:rPr>
        <w:t>Ju</w:t>
      </w:r>
      <w:r w:rsidR="00E00E90" w:rsidRPr="00CE3019">
        <w:rPr>
          <w:rFonts w:ascii="Arial" w:hAnsi="Arial" w:cs="Arial"/>
          <w:sz w:val="22"/>
          <w:szCs w:val="22"/>
        </w:rPr>
        <w:t>ly 1</w:t>
      </w:r>
      <w:r w:rsidR="00F85B75" w:rsidRPr="00CE3019">
        <w:rPr>
          <w:rFonts w:ascii="Arial" w:hAnsi="Arial" w:cs="Arial"/>
          <w:sz w:val="22"/>
          <w:szCs w:val="22"/>
        </w:rPr>
        <w:t xml:space="preserve">, </w:t>
      </w:r>
      <w:r w:rsidR="00047350" w:rsidRPr="00CE3019">
        <w:rPr>
          <w:rFonts w:ascii="Arial" w:hAnsi="Arial" w:cs="Arial"/>
          <w:sz w:val="22"/>
          <w:szCs w:val="22"/>
        </w:rPr>
        <w:t>202</w:t>
      </w:r>
      <w:r w:rsidR="00523D74" w:rsidRPr="00CE3019">
        <w:rPr>
          <w:rFonts w:ascii="Arial" w:hAnsi="Arial" w:cs="Arial"/>
          <w:sz w:val="22"/>
          <w:szCs w:val="22"/>
        </w:rPr>
        <w:t>4</w:t>
      </w:r>
      <w:r w:rsidR="00FD0657">
        <w:br/>
      </w:r>
      <w:r w:rsidR="00FD0657" w:rsidRPr="69FF1C8B">
        <w:rPr>
          <w:rStyle w:val="eop"/>
          <w:rFonts w:ascii="Arial" w:hAnsi="Arial" w:cs="Arial"/>
          <w:sz w:val="22"/>
          <w:szCs w:val="22"/>
        </w:rPr>
        <w:t> </w:t>
      </w:r>
    </w:p>
    <w:p w14:paraId="121A0883" w14:textId="755C6CE4" w:rsidR="00146343" w:rsidRDefault="00FD0657" w:rsidP="009E3A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832EB">
        <w:rPr>
          <w:rStyle w:val="normaltextrun"/>
          <w:rFonts w:ascii="Arial" w:hAnsi="Arial" w:cs="Arial"/>
          <w:b/>
          <w:bCs/>
          <w:sz w:val="22"/>
          <w:szCs w:val="22"/>
        </w:rPr>
        <w:t>RE:</w:t>
      </w:r>
      <w:r w:rsidR="007F294C">
        <w:rPr>
          <w:rStyle w:val="tabchar"/>
          <w:rFonts w:ascii="Arial" w:hAnsi="Arial" w:cs="Arial"/>
          <w:sz w:val="22"/>
          <w:szCs w:val="22"/>
        </w:rPr>
        <w:tab/>
      </w:r>
      <w:r w:rsidRPr="00FD0657">
        <w:rPr>
          <w:rStyle w:val="normaltextrun"/>
          <w:rFonts w:ascii="Arial" w:hAnsi="Arial" w:cs="Arial"/>
          <w:sz w:val="22"/>
          <w:szCs w:val="22"/>
        </w:rPr>
        <w:t xml:space="preserve">Implementation of 105 CMR 665.000 and </w:t>
      </w:r>
      <w:r w:rsidR="00351CE5">
        <w:rPr>
          <w:rStyle w:val="normaltextrun"/>
          <w:rFonts w:ascii="Arial" w:hAnsi="Arial" w:cs="Arial"/>
          <w:sz w:val="22"/>
          <w:szCs w:val="22"/>
        </w:rPr>
        <w:t>Flavored Tobacco Product</w:t>
      </w:r>
      <w:r w:rsidR="00171797">
        <w:rPr>
          <w:rStyle w:val="normaltextrun"/>
          <w:rFonts w:ascii="Arial" w:hAnsi="Arial" w:cs="Arial"/>
          <w:sz w:val="22"/>
          <w:szCs w:val="22"/>
        </w:rPr>
        <w:t xml:space="preserve"> Return for Retail</w:t>
      </w:r>
      <w:r w:rsidR="00486C34">
        <w:rPr>
          <w:rStyle w:val="normaltextrun"/>
          <w:rFonts w:ascii="Arial" w:hAnsi="Arial" w:cs="Arial"/>
          <w:sz w:val="22"/>
          <w:szCs w:val="22"/>
        </w:rPr>
        <w:br/>
      </w:r>
      <w:r w:rsidR="00486C34">
        <w:rPr>
          <w:rStyle w:val="normaltextrun"/>
          <w:rFonts w:ascii="Arial" w:hAnsi="Arial" w:cs="Arial"/>
          <w:sz w:val="22"/>
          <w:szCs w:val="22"/>
        </w:rPr>
        <w:tab/>
      </w:r>
      <w:r w:rsidR="00171797">
        <w:rPr>
          <w:rStyle w:val="normaltextrun"/>
          <w:rFonts w:ascii="Arial" w:hAnsi="Arial" w:cs="Arial"/>
          <w:sz w:val="22"/>
          <w:szCs w:val="22"/>
        </w:rPr>
        <w:t>Establishments</w:t>
      </w:r>
      <w:r w:rsidRPr="00FD0657">
        <w:rPr>
          <w:rStyle w:val="eop"/>
          <w:rFonts w:ascii="Arial" w:hAnsi="Arial" w:cs="Arial"/>
          <w:sz w:val="22"/>
          <w:szCs w:val="22"/>
        </w:rPr>
        <w:t> </w:t>
      </w:r>
    </w:p>
    <w:p w14:paraId="3127A43E" w14:textId="77777777" w:rsidR="005E664D" w:rsidRDefault="005E664D" w:rsidP="00EE452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6F00DD7" w14:textId="26E052B6" w:rsidR="00F62B07" w:rsidRDefault="00F62B07" w:rsidP="00CB6F6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E664D">
        <w:rPr>
          <w:rStyle w:val="eop"/>
          <w:rFonts w:ascii="Arial" w:hAnsi="Arial" w:cs="Arial"/>
          <w:b/>
          <w:bCs/>
          <w:sz w:val="22"/>
          <w:szCs w:val="22"/>
        </w:rPr>
        <w:t>CC:</w:t>
      </w:r>
      <w:r>
        <w:rPr>
          <w:rStyle w:val="eop"/>
          <w:rFonts w:ascii="Arial" w:hAnsi="Arial" w:cs="Arial"/>
          <w:sz w:val="22"/>
          <w:szCs w:val="22"/>
        </w:rPr>
        <w:tab/>
        <w:t>Local Boards of Health</w:t>
      </w:r>
    </w:p>
    <w:p w14:paraId="23CFE6D0" w14:textId="36385A31" w:rsidR="00146343" w:rsidRPr="00FD0657" w:rsidRDefault="00146343" w:rsidP="00FD065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E8DF4C" wp14:editId="50083B9F">
                <wp:simplePos x="0" y="0"/>
                <wp:positionH relativeFrom="column">
                  <wp:posOffset>76200</wp:posOffset>
                </wp:positionH>
                <wp:positionV relativeFrom="paragraph">
                  <wp:posOffset>66675</wp:posOffset>
                </wp:positionV>
                <wp:extent cx="57721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4A269BD" id="Straight Connector 4" o:spid="_x0000_s1026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5.25pt" to="46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71E5E6C1" w14:textId="77777777" w:rsidR="00FD0657" w:rsidRPr="00FD0657" w:rsidRDefault="00FD0657" w:rsidP="00FD0657">
      <w:pPr>
        <w:pStyle w:val="paragraph"/>
        <w:spacing w:before="0" w:beforeAutospacing="0" w:after="0" w:afterAutospacing="0"/>
        <w:ind w:firstLine="9360"/>
        <w:textAlignment w:val="baseline"/>
        <w:rPr>
          <w:rFonts w:ascii="Arial" w:hAnsi="Arial" w:cs="Arial"/>
          <w:sz w:val="18"/>
          <w:szCs w:val="18"/>
        </w:rPr>
      </w:pPr>
      <w:r w:rsidRPr="00FD0657">
        <w:rPr>
          <w:rStyle w:val="eop"/>
          <w:rFonts w:ascii="Arial" w:hAnsi="Arial" w:cs="Arial"/>
          <w:sz w:val="22"/>
          <w:szCs w:val="22"/>
        </w:rPr>
        <w:t> </w:t>
      </w:r>
    </w:p>
    <w:p w14:paraId="374FB801" w14:textId="56C89F9F" w:rsidR="00BB1ACA" w:rsidRDefault="006624DB" w:rsidP="00BB1ACA">
      <w:pPr>
        <w:pStyle w:val="paragraph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On June 6, 2024, t</w:t>
      </w:r>
      <w:r w:rsidR="00A1523D">
        <w:rPr>
          <w:rStyle w:val="normaltextrun"/>
          <w:rFonts w:ascii="Arial" w:hAnsi="Arial" w:cs="Arial"/>
          <w:sz w:val="22"/>
          <w:szCs w:val="22"/>
        </w:rPr>
        <w:t xml:space="preserve">he Massachusetts Department of Public Health (the “Department”) </w:t>
      </w:r>
      <w:r w:rsidR="00EE6A82">
        <w:rPr>
          <w:rStyle w:val="normaltextrun"/>
          <w:rFonts w:ascii="Arial" w:hAnsi="Arial" w:cs="Arial"/>
          <w:sz w:val="22"/>
          <w:szCs w:val="22"/>
        </w:rPr>
        <w:t xml:space="preserve">issued an advisory entitled </w:t>
      </w:r>
      <w:r w:rsidR="00A412A8">
        <w:rPr>
          <w:rStyle w:val="normaltextrun"/>
          <w:rFonts w:ascii="Arial" w:hAnsi="Arial" w:cs="Arial"/>
          <w:sz w:val="22"/>
          <w:szCs w:val="22"/>
        </w:rPr>
        <w:t>“</w:t>
      </w:r>
      <w:r w:rsidR="00A412A8" w:rsidRPr="00FD0657">
        <w:rPr>
          <w:rStyle w:val="normaltextrun"/>
          <w:rFonts w:ascii="Arial" w:hAnsi="Arial" w:cs="Arial"/>
          <w:sz w:val="22"/>
          <w:szCs w:val="22"/>
        </w:rPr>
        <w:t>Implementation of 105 CMR 665.000 and Restriction on the Sale of Flavored Tobacco</w:t>
      </w:r>
      <w:r w:rsidR="00A412A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412A8" w:rsidRPr="00FD0657">
        <w:rPr>
          <w:rStyle w:val="normaltextrun"/>
          <w:rFonts w:ascii="Arial" w:hAnsi="Arial" w:cs="Arial"/>
          <w:sz w:val="22"/>
          <w:szCs w:val="22"/>
        </w:rPr>
        <w:t>Products</w:t>
      </w:r>
      <w:r w:rsidR="00D37D34">
        <w:rPr>
          <w:rStyle w:val="normaltextrun"/>
          <w:rFonts w:ascii="Arial" w:hAnsi="Arial" w:cs="Arial"/>
          <w:sz w:val="22"/>
          <w:szCs w:val="22"/>
        </w:rPr>
        <w:t>.</w:t>
      </w:r>
      <w:r w:rsidR="00A412A8">
        <w:rPr>
          <w:rStyle w:val="normaltextrun"/>
          <w:rFonts w:ascii="Arial" w:hAnsi="Arial" w:cs="Arial"/>
          <w:sz w:val="22"/>
          <w:szCs w:val="22"/>
        </w:rPr>
        <w:t>”</w:t>
      </w:r>
      <w:r w:rsidR="00EE452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BB1ACA">
        <w:rPr>
          <w:rStyle w:val="normaltextrun"/>
          <w:rFonts w:ascii="Arial" w:hAnsi="Arial" w:cs="Arial"/>
          <w:sz w:val="22"/>
          <w:szCs w:val="22"/>
        </w:rPr>
        <w:t xml:space="preserve"> In that advisory, the Department determined that</w:t>
      </w:r>
      <w:r w:rsidR="00064BE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B1ACA">
        <w:rPr>
          <w:rStyle w:val="normaltextrun"/>
          <w:rFonts w:ascii="Arial" w:hAnsi="Arial" w:cs="Arial"/>
          <w:sz w:val="22"/>
          <w:szCs w:val="22"/>
        </w:rPr>
        <w:t>the following tobacco products are</w:t>
      </w:r>
      <w:r w:rsidR="00BB1ACA" w:rsidRPr="00FD065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B1ACA">
        <w:rPr>
          <w:rStyle w:val="normaltextrun"/>
          <w:rFonts w:ascii="Arial" w:hAnsi="Arial" w:cs="Arial"/>
          <w:sz w:val="22"/>
          <w:szCs w:val="22"/>
        </w:rPr>
        <w:t>“</w:t>
      </w:r>
      <w:r w:rsidR="00BB1ACA" w:rsidRPr="00FD0657">
        <w:rPr>
          <w:rStyle w:val="normaltextrun"/>
          <w:rFonts w:ascii="Arial" w:hAnsi="Arial" w:cs="Arial"/>
          <w:sz w:val="22"/>
          <w:szCs w:val="22"/>
        </w:rPr>
        <w:t>flavored tobacco products</w:t>
      </w:r>
      <w:r w:rsidR="00BB1ACA">
        <w:rPr>
          <w:rStyle w:val="normaltextrun"/>
          <w:rFonts w:ascii="Arial" w:hAnsi="Arial" w:cs="Arial"/>
          <w:sz w:val="22"/>
          <w:szCs w:val="22"/>
        </w:rPr>
        <w:t>”</w:t>
      </w:r>
      <w:r w:rsidR="00BB1ACA" w:rsidRPr="00FD0657">
        <w:rPr>
          <w:rStyle w:val="normaltextrun"/>
          <w:rFonts w:ascii="Arial" w:hAnsi="Arial" w:cs="Arial"/>
          <w:sz w:val="22"/>
          <w:szCs w:val="22"/>
        </w:rPr>
        <w:t xml:space="preserve"> within the meaning of </w:t>
      </w:r>
      <w:hyperlink r:id="rId12" w:history="1">
        <w:r w:rsidR="00BB1ACA" w:rsidRPr="00D32258">
          <w:rPr>
            <w:rStyle w:val="Hyperlink"/>
            <w:rFonts w:ascii="Arial" w:hAnsi="Arial" w:cs="Arial"/>
            <w:sz w:val="22"/>
            <w:szCs w:val="22"/>
          </w:rPr>
          <w:t>Massachusetts General Law, Chapter 270, Section 28</w:t>
        </w:r>
      </w:hyperlink>
      <w:r w:rsidR="00BB1ACA" w:rsidRPr="00FD0657">
        <w:rPr>
          <w:rStyle w:val="normaltextrun"/>
          <w:rFonts w:ascii="Arial" w:hAnsi="Arial" w:cs="Arial"/>
          <w:sz w:val="22"/>
          <w:szCs w:val="22"/>
        </w:rPr>
        <w:t xml:space="preserve"> and</w:t>
      </w:r>
      <w:r w:rsidR="00BB1ACA">
        <w:rPr>
          <w:rStyle w:val="normaltextrun"/>
          <w:rFonts w:ascii="Arial" w:hAnsi="Arial" w:cs="Arial"/>
          <w:sz w:val="22"/>
          <w:szCs w:val="22"/>
        </w:rPr>
        <w:t xml:space="preserve"> the Department’s regulation </w:t>
      </w:r>
      <w:hyperlink r:id="rId13" w:history="1">
        <w:r w:rsidR="00BB1ACA" w:rsidRPr="00B40059">
          <w:rPr>
            <w:rStyle w:val="Hyperlink"/>
            <w:rFonts w:ascii="Arial" w:hAnsi="Arial" w:cs="Arial"/>
            <w:sz w:val="22"/>
            <w:szCs w:val="22"/>
          </w:rPr>
          <w:t>105 CMR 665.000</w:t>
        </w:r>
      </w:hyperlink>
      <w:r w:rsidR="00BB1ACA">
        <w:rPr>
          <w:rStyle w:val="Hyperlink"/>
          <w:rFonts w:ascii="Arial" w:hAnsi="Arial" w:cs="Arial"/>
          <w:sz w:val="22"/>
          <w:szCs w:val="22"/>
        </w:rPr>
        <w:t>:</w:t>
      </w:r>
      <w:r w:rsidR="216D4F95">
        <w:rPr>
          <w:rStyle w:val="Hyperlink"/>
          <w:rFonts w:ascii="Arial" w:hAnsi="Arial" w:cs="Arial"/>
          <w:sz w:val="22"/>
          <w:szCs w:val="22"/>
        </w:rPr>
        <w:t xml:space="preserve"> </w:t>
      </w:r>
    </w:p>
    <w:p w14:paraId="0852C147" w14:textId="77777777" w:rsidR="00BB1ACA" w:rsidRDefault="00BB1ACA" w:rsidP="00BB1ACA">
      <w:pPr>
        <w:pStyle w:val="paragraph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</w:rPr>
      </w:pPr>
    </w:p>
    <w:p w14:paraId="69CD7C22" w14:textId="77777777" w:rsidR="00BB1ACA" w:rsidRDefault="00BB1ACA" w:rsidP="00BB1AC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Newport Non-Menthol Green;</w:t>
      </w:r>
    </w:p>
    <w:p w14:paraId="0B201F2A" w14:textId="77777777" w:rsidR="00BB1ACA" w:rsidRDefault="00BB1ACA" w:rsidP="00BB1AC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Newport EXP Non-Menthol;</w:t>
      </w:r>
    </w:p>
    <w:p w14:paraId="6A583691" w14:textId="77777777" w:rsidR="00BB1ACA" w:rsidRDefault="00BB1ACA" w:rsidP="00BB1AC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Camel Crush Non-Menthol Oasis;</w:t>
      </w:r>
    </w:p>
    <w:p w14:paraId="55324E3D" w14:textId="77777777" w:rsidR="00BB1ACA" w:rsidRDefault="00BB1ACA" w:rsidP="00BB1AC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Camel Crisp Non-Menthol Green Box; and</w:t>
      </w:r>
    </w:p>
    <w:p w14:paraId="05F053C7" w14:textId="77777777" w:rsidR="00BB1ACA" w:rsidRDefault="00BB1ACA" w:rsidP="00BB1AC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Maverick Non-Menthol.</w:t>
      </w:r>
    </w:p>
    <w:p w14:paraId="70BC2B49" w14:textId="77777777" w:rsidR="00BB1ACA" w:rsidRDefault="00BB1ACA" w:rsidP="00A41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156A715" w14:textId="002BB82C" w:rsidR="00851DB3" w:rsidRDefault="006624DB" w:rsidP="00A41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In that same advisory t</w:t>
      </w:r>
      <w:r w:rsidR="00851DB3">
        <w:rPr>
          <w:rStyle w:val="normaltextrun"/>
          <w:rFonts w:ascii="Arial" w:hAnsi="Arial" w:cs="Arial"/>
          <w:sz w:val="22"/>
          <w:szCs w:val="22"/>
        </w:rPr>
        <w:t xml:space="preserve">he Department also </w:t>
      </w:r>
      <w:r w:rsidR="00444279">
        <w:rPr>
          <w:rStyle w:val="normaltextrun"/>
          <w:rFonts w:ascii="Arial" w:hAnsi="Arial" w:cs="Arial"/>
          <w:sz w:val="22"/>
          <w:szCs w:val="22"/>
        </w:rPr>
        <w:t xml:space="preserve">required </w:t>
      </w:r>
      <w:r w:rsidR="00444279" w:rsidRPr="00444279">
        <w:rPr>
          <w:rFonts w:ascii="Arial" w:hAnsi="Arial" w:cs="Arial"/>
          <w:sz w:val="22"/>
          <w:szCs w:val="22"/>
        </w:rPr>
        <w:t xml:space="preserve">retail establishments that are not licensed smoking bars </w:t>
      </w:r>
      <w:r w:rsidR="00770D5B">
        <w:rPr>
          <w:rFonts w:ascii="Arial" w:hAnsi="Arial" w:cs="Arial"/>
          <w:sz w:val="22"/>
          <w:szCs w:val="22"/>
        </w:rPr>
        <w:t xml:space="preserve">to </w:t>
      </w:r>
      <w:r w:rsidR="00444279" w:rsidRPr="00444279">
        <w:rPr>
          <w:rFonts w:ascii="Arial" w:hAnsi="Arial" w:cs="Arial"/>
          <w:sz w:val="22"/>
          <w:szCs w:val="22"/>
        </w:rPr>
        <w:t xml:space="preserve">remove these products from their premises </w:t>
      </w:r>
      <w:r w:rsidR="00770D5B">
        <w:rPr>
          <w:rFonts w:ascii="Arial" w:hAnsi="Arial" w:cs="Arial"/>
          <w:sz w:val="22"/>
          <w:szCs w:val="22"/>
        </w:rPr>
        <w:t xml:space="preserve">by </w:t>
      </w:r>
      <w:r w:rsidR="00444279" w:rsidRPr="00444279">
        <w:rPr>
          <w:rFonts w:ascii="Arial" w:hAnsi="Arial" w:cs="Arial"/>
          <w:sz w:val="22"/>
          <w:szCs w:val="22"/>
        </w:rPr>
        <w:t>July 6, 2024.</w:t>
      </w:r>
    </w:p>
    <w:p w14:paraId="68243BB5" w14:textId="77777777" w:rsidR="00851DB3" w:rsidRDefault="00851DB3" w:rsidP="00A41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187D895" w14:textId="2E512649" w:rsidR="008659B0" w:rsidRPr="003D7316" w:rsidRDefault="006624DB" w:rsidP="00A41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Department has been made aware that </w:t>
      </w:r>
      <w:r w:rsidR="00A40E6F">
        <w:rPr>
          <w:rStyle w:val="normaltextrun"/>
          <w:rFonts w:ascii="Arial" w:hAnsi="Arial" w:cs="Arial"/>
          <w:sz w:val="22"/>
          <w:szCs w:val="22"/>
        </w:rPr>
        <w:t>retail establishments</w:t>
      </w:r>
      <w:r w:rsidR="00E46979">
        <w:rPr>
          <w:rStyle w:val="normaltextrun"/>
          <w:rFonts w:ascii="Arial" w:hAnsi="Arial" w:cs="Arial"/>
          <w:sz w:val="22"/>
          <w:szCs w:val="22"/>
        </w:rPr>
        <w:t xml:space="preserve"> that cannot legally sell flavored tobacco products</w:t>
      </w:r>
      <w:r w:rsidR="00A40E6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5066D77C" w:rsidRPr="1A609DA7">
        <w:rPr>
          <w:rStyle w:val="normaltextrun"/>
          <w:rFonts w:ascii="Arial" w:hAnsi="Arial" w:cs="Arial"/>
          <w:sz w:val="22"/>
          <w:szCs w:val="22"/>
        </w:rPr>
        <w:t xml:space="preserve">may require more time </w:t>
      </w:r>
      <w:r w:rsidR="00A40E6F">
        <w:rPr>
          <w:rStyle w:val="normaltextrun"/>
          <w:rFonts w:ascii="Arial" w:hAnsi="Arial" w:cs="Arial"/>
          <w:sz w:val="22"/>
          <w:szCs w:val="22"/>
        </w:rPr>
        <w:t xml:space="preserve">to return </w:t>
      </w:r>
      <w:r w:rsidR="00CD22D8" w:rsidRPr="79560DE9">
        <w:rPr>
          <w:rStyle w:val="normaltextrun"/>
          <w:rFonts w:ascii="Arial" w:hAnsi="Arial" w:cs="Arial"/>
          <w:sz w:val="22"/>
          <w:szCs w:val="22"/>
        </w:rPr>
        <w:t xml:space="preserve">said </w:t>
      </w:r>
      <w:r w:rsidR="00A40E6F" w:rsidRPr="79560DE9">
        <w:rPr>
          <w:rStyle w:val="normaltextrun"/>
          <w:rFonts w:ascii="Arial" w:hAnsi="Arial" w:cs="Arial"/>
          <w:sz w:val="22"/>
          <w:szCs w:val="22"/>
        </w:rPr>
        <w:t>products</w:t>
      </w:r>
      <w:r w:rsidR="00666E7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41F135FC" w:rsidRPr="689B36B0">
        <w:rPr>
          <w:rStyle w:val="normaltextrun"/>
          <w:rFonts w:ascii="Arial" w:hAnsi="Arial" w:cs="Arial"/>
          <w:sz w:val="22"/>
          <w:szCs w:val="22"/>
        </w:rPr>
        <w:t xml:space="preserve">to the </w:t>
      </w:r>
      <w:r w:rsidR="41F135FC" w:rsidRPr="4F57DECB">
        <w:rPr>
          <w:rStyle w:val="normaltextrun"/>
          <w:rFonts w:ascii="Arial" w:hAnsi="Arial" w:cs="Arial"/>
          <w:sz w:val="22"/>
          <w:szCs w:val="22"/>
        </w:rPr>
        <w:t>manufacturer</w:t>
      </w:r>
      <w:r w:rsidR="00A40E6F" w:rsidRPr="4F57DECB">
        <w:rPr>
          <w:rStyle w:val="normaltextrun"/>
          <w:rFonts w:ascii="Arial" w:hAnsi="Arial" w:cs="Arial"/>
          <w:sz w:val="22"/>
          <w:szCs w:val="22"/>
        </w:rPr>
        <w:t>.</w:t>
      </w:r>
      <w:r w:rsidR="00A40E6F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Start"/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In order </w:t>
      </w:r>
      <w:r w:rsidR="001B4722">
        <w:rPr>
          <w:rStyle w:val="normaltextrun"/>
          <w:rFonts w:ascii="Arial" w:hAnsi="Arial" w:cs="Arial"/>
          <w:sz w:val="22"/>
          <w:szCs w:val="22"/>
        </w:rPr>
        <w:t>to</w:t>
      </w:r>
      <w:proofErr w:type="gramEnd"/>
      <w:r w:rsidR="001B4722">
        <w:rPr>
          <w:rStyle w:val="normaltextrun"/>
          <w:rFonts w:ascii="Arial" w:hAnsi="Arial" w:cs="Arial"/>
          <w:sz w:val="22"/>
          <w:szCs w:val="22"/>
        </w:rPr>
        <w:t xml:space="preserve"> provide 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>retailer</w:t>
      </w:r>
      <w:r w:rsidR="007D3B6B">
        <w:rPr>
          <w:rStyle w:val="normaltextrun"/>
          <w:rFonts w:ascii="Arial" w:hAnsi="Arial" w:cs="Arial"/>
          <w:sz w:val="22"/>
          <w:szCs w:val="22"/>
        </w:rPr>
        <w:t xml:space="preserve"> establishment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s </w:t>
      </w:r>
      <w:r w:rsidR="001B4722">
        <w:rPr>
          <w:rStyle w:val="normaltextrun"/>
          <w:rFonts w:ascii="Arial" w:hAnsi="Arial" w:cs="Arial"/>
          <w:sz w:val="22"/>
          <w:szCs w:val="22"/>
        </w:rPr>
        <w:t xml:space="preserve">an opportunity to </w:t>
      </w:r>
      <w:r w:rsidR="0E9FD18D" w:rsidRPr="531AE37B">
        <w:rPr>
          <w:rStyle w:val="normaltextrun"/>
          <w:rFonts w:ascii="Arial" w:hAnsi="Arial" w:cs="Arial"/>
          <w:sz w:val="22"/>
          <w:szCs w:val="22"/>
        </w:rPr>
        <w:t>return products for reimbursement</w:t>
      </w:r>
      <w:r w:rsidR="009D52A8">
        <w:rPr>
          <w:rStyle w:val="normaltextrun"/>
          <w:rFonts w:ascii="Arial" w:hAnsi="Arial" w:cs="Arial"/>
          <w:sz w:val="22"/>
          <w:szCs w:val="22"/>
        </w:rPr>
        <w:t xml:space="preserve"> and remove the above referenced products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 from </w:t>
      </w:r>
      <w:r w:rsidR="000D18A3">
        <w:rPr>
          <w:rStyle w:val="normaltextrun"/>
          <w:rFonts w:ascii="Arial" w:hAnsi="Arial" w:cs="Arial"/>
          <w:sz w:val="22"/>
          <w:szCs w:val="22"/>
        </w:rPr>
        <w:t>t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he </w:t>
      </w:r>
      <w:r w:rsidR="44E291D1" w:rsidRPr="531AE37B">
        <w:rPr>
          <w:rStyle w:val="normaltextrun"/>
          <w:rFonts w:ascii="Arial" w:hAnsi="Arial" w:cs="Arial"/>
          <w:sz w:val="22"/>
          <w:szCs w:val="22"/>
        </w:rPr>
        <w:t xml:space="preserve">premises of </w:t>
      </w:r>
      <w:r w:rsidR="00D41017" w:rsidRPr="003D7316">
        <w:rPr>
          <w:rStyle w:val="normaltextrun"/>
          <w:rFonts w:ascii="Arial" w:hAnsi="Arial" w:cs="Arial"/>
          <w:sz w:val="22"/>
          <w:szCs w:val="22"/>
        </w:rPr>
        <w:t>Massachusetts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68327D40" w:rsidRPr="531AE37B">
        <w:rPr>
          <w:rStyle w:val="normaltextrun"/>
          <w:rFonts w:ascii="Arial" w:hAnsi="Arial" w:cs="Arial"/>
          <w:sz w:val="22"/>
          <w:szCs w:val="22"/>
        </w:rPr>
        <w:t xml:space="preserve">tobacco </w:t>
      </w:r>
      <w:r w:rsidR="008659B0" w:rsidRPr="531AE37B">
        <w:rPr>
          <w:rStyle w:val="normaltextrun"/>
          <w:rFonts w:ascii="Arial" w:hAnsi="Arial" w:cs="Arial"/>
          <w:sz w:val="22"/>
          <w:szCs w:val="22"/>
        </w:rPr>
        <w:t>retail</w:t>
      </w:r>
      <w:r w:rsidR="14A4C29A" w:rsidRPr="531AE37B">
        <w:rPr>
          <w:rStyle w:val="normaltextrun"/>
          <w:rFonts w:ascii="Arial" w:hAnsi="Arial" w:cs="Arial"/>
          <w:sz w:val="22"/>
          <w:szCs w:val="22"/>
        </w:rPr>
        <w:t>ers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 the Department is extending its July 6, 2024 deadline to </w:t>
      </w:r>
      <w:r w:rsidR="0032103A">
        <w:rPr>
          <w:rStyle w:val="normaltextrun"/>
          <w:rFonts w:ascii="Arial" w:hAnsi="Arial" w:cs="Arial"/>
          <w:sz w:val="22"/>
          <w:szCs w:val="22"/>
        </w:rPr>
        <w:t>September 4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>, 2024 for retail</w:t>
      </w:r>
      <w:r w:rsidR="003857D9">
        <w:rPr>
          <w:rStyle w:val="normaltextrun"/>
          <w:rFonts w:ascii="Arial" w:hAnsi="Arial" w:cs="Arial"/>
          <w:sz w:val="22"/>
          <w:szCs w:val="22"/>
        </w:rPr>
        <w:t xml:space="preserve"> establishments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857D9">
        <w:rPr>
          <w:rStyle w:val="normaltextrun"/>
          <w:rFonts w:ascii="Arial" w:hAnsi="Arial" w:cs="Arial"/>
          <w:sz w:val="22"/>
          <w:szCs w:val="22"/>
        </w:rPr>
        <w:t>that</w:t>
      </w:r>
      <w:r w:rsidR="008659B0" w:rsidRPr="003D7316">
        <w:rPr>
          <w:rStyle w:val="normaltextrun"/>
          <w:rFonts w:ascii="Arial" w:hAnsi="Arial" w:cs="Arial"/>
          <w:sz w:val="22"/>
          <w:szCs w:val="22"/>
        </w:rPr>
        <w:t xml:space="preserve"> can demonstrate the following:</w:t>
      </w:r>
    </w:p>
    <w:p w14:paraId="508BD3D9" w14:textId="77777777" w:rsidR="008659B0" w:rsidRPr="003D7316" w:rsidRDefault="008659B0" w:rsidP="00A41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</w:p>
    <w:p w14:paraId="255510C7" w14:textId="1F0772E1" w:rsidR="001D74DC" w:rsidRPr="003D7316" w:rsidRDefault="001D74DC" w:rsidP="008659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D7316">
        <w:rPr>
          <w:rStyle w:val="normaltextrun"/>
          <w:rFonts w:ascii="Arial" w:hAnsi="Arial" w:cs="Arial"/>
          <w:sz w:val="22"/>
          <w:szCs w:val="22"/>
        </w:rPr>
        <w:t>The retail</w:t>
      </w:r>
      <w:r w:rsidR="007D3B6B">
        <w:rPr>
          <w:rStyle w:val="normaltextrun"/>
          <w:rFonts w:ascii="Arial" w:hAnsi="Arial" w:cs="Arial"/>
          <w:sz w:val="22"/>
          <w:szCs w:val="22"/>
        </w:rPr>
        <w:t xml:space="preserve"> establishment </w:t>
      </w:r>
      <w:r w:rsidRPr="003D7316">
        <w:rPr>
          <w:rStyle w:val="normaltextrun"/>
          <w:rFonts w:ascii="Arial" w:hAnsi="Arial" w:cs="Arial"/>
          <w:sz w:val="22"/>
          <w:szCs w:val="22"/>
        </w:rPr>
        <w:t xml:space="preserve">does not intend to sell the above reference </w:t>
      </w:r>
      <w:r w:rsidR="00DB1E13">
        <w:rPr>
          <w:rStyle w:val="normaltextrun"/>
          <w:rFonts w:ascii="Arial" w:hAnsi="Arial" w:cs="Arial"/>
          <w:sz w:val="22"/>
          <w:szCs w:val="22"/>
        </w:rPr>
        <w:t xml:space="preserve">flavored </w:t>
      </w:r>
      <w:r w:rsidRPr="003D7316">
        <w:rPr>
          <w:rStyle w:val="normaltextrun"/>
          <w:rFonts w:ascii="Arial" w:hAnsi="Arial" w:cs="Arial"/>
          <w:sz w:val="22"/>
          <w:szCs w:val="22"/>
        </w:rPr>
        <w:t>tobacco products for sale;</w:t>
      </w:r>
    </w:p>
    <w:p w14:paraId="31E2C712" w14:textId="7373EBA1" w:rsidR="003F2481" w:rsidRDefault="00A85477" w:rsidP="008659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D7316">
        <w:rPr>
          <w:rStyle w:val="normaltextrun"/>
          <w:rFonts w:ascii="Arial" w:hAnsi="Arial" w:cs="Arial"/>
          <w:sz w:val="22"/>
          <w:szCs w:val="22"/>
        </w:rPr>
        <w:lastRenderedPageBreak/>
        <w:t>The retail</w:t>
      </w:r>
      <w:r w:rsidR="007D3B6B">
        <w:rPr>
          <w:rStyle w:val="normaltextrun"/>
          <w:rFonts w:ascii="Arial" w:hAnsi="Arial" w:cs="Arial"/>
          <w:sz w:val="22"/>
          <w:szCs w:val="22"/>
        </w:rPr>
        <w:t xml:space="preserve"> establishment</w:t>
      </w:r>
      <w:r w:rsidRPr="003D7316">
        <w:rPr>
          <w:rStyle w:val="normaltextrun"/>
          <w:rFonts w:ascii="Arial" w:hAnsi="Arial" w:cs="Arial"/>
          <w:sz w:val="22"/>
          <w:szCs w:val="22"/>
        </w:rPr>
        <w:t xml:space="preserve"> has removed the above reference</w:t>
      </w:r>
      <w:r w:rsidR="003857D9">
        <w:rPr>
          <w:rStyle w:val="normaltextrun"/>
          <w:rFonts w:ascii="Arial" w:hAnsi="Arial" w:cs="Arial"/>
          <w:sz w:val="22"/>
          <w:szCs w:val="22"/>
        </w:rPr>
        <w:t xml:space="preserve"> flavored </w:t>
      </w:r>
      <w:r w:rsidRPr="003D7316">
        <w:rPr>
          <w:rStyle w:val="normaltextrun"/>
          <w:rFonts w:ascii="Arial" w:hAnsi="Arial" w:cs="Arial"/>
          <w:sz w:val="22"/>
          <w:szCs w:val="22"/>
        </w:rPr>
        <w:t>tobacco products from all public areas of the</w:t>
      </w:r>
      <w:r w:rsidR="00E32490">
        <w:rPr>
          <w:rStyle w:val="normaltextrun"/>
          <w:rFonts w:ascii="Arial" w:hAnsi="Arial" w:cs="Arial"/>
          <w:sz w:val="22"/>
          <w:szCs w:val="22"/>
        </w:rPr>
        <w:t xml:space="preserve"> premises</w:t>
      </w:r>
      <w:r w:rsidRPr="003D7316">
        <w:rPr>
          <w:rStyle w:val="normaltextrun"/>
          <w:rFonts w:ascii="Arial" w:hAnsi="Arial" w:cs="Arial"/>
          <w:sz w:val="22"/>
          <w:szCs w:val="22"/>
        </w:rPr>
        <w:t>;</w:t>
      </w:r>
    </w:p>
    <w:p w14:paraId="3471F851" w14:textId="7A9A94B8" w:rsidR="00A85477" w:rsidRPr="003D7316" w:rsidRDefault="003F2481" w:rsidP="003F2481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The retail establishment is storing the above </w:t>
      </w:r>
      <w:r w:rsidR="0086266B">
        <w:rPr>
          <w:rStyle w:val="normaltextrun"/>
          <w:rFonts w:ascii="Arial" w:hAnsi="Arial" w:cs="Arial"/>
          <w:sz w:val="22"/>
          <w:szCs w:val="22"/>
        </w:rPr>
        <w:t xml:space="preserve">reference </w:t>
      </w:r>
      <w:r w:rsidR="003857D9">
        <w:rPr>
          <w:rStyle w:val="normaltextrun"/>
          <w:rFonts w:ascii="Arial" w:hAnsi="Arial" w:cs="Arial"/>
          <w:sz w:val="22"/>
          <w:szCs w:val="22"/>
        </w:rPr>
        <w:t xml:space="preserve">flavored </w:t>
      </w:r>
      <w:r w:rsidR="0086266B">
        <w:rPr>
          <w:rStyle w:val="normaltextrun"/>
          <w:rFonts w:ascii="Arial" w:hAnsi="Arial" w:cs="Arial"/>
          <w:sz w:val="22"/>
          <w:szCs w:val="22"/>
        </w:rPr>
        <w:t xml:space="preserve">tobacco products in a way that clearly identifies that the </w:t>
      </w:r>
      <w:r w:rsidR="00A642DB">
        <w:rPr>
          <w:rStyle w:val="normaltextrun"/>
          <w:rFonts w:ascii="Arial" w:hAnsi="Arial" w:cs="Arial"/>
          <w:sz w:val="22"/>
          <w:szCs w:val="22"/>
        </w:rPr>
        <w:t xml:space="preserve">tobacco </w:t>
      </w:r>
      <w:r w:rsidR="0086266B">
        <w:rPr>
          <w:rStyle w:val="normaltextrun"/>
          <w:rFonts w:ascii="Arial" w:hAnsi="Arial" w:cs="Arial"/>
          <w:sz w:val="22"/>
          <w:szCs w:val="22"/>
        </w:rPr>
        <w:t xml:space="preserve">products </w:t>
      </w:r>
      <w:r w:rsidR="00A642DB">
        <w:rPr>
          <w:rStyle w:val="normaltextrun"/>
          <w:rFonts w:ascii="Arial" w:hAnsi="Arial" w:cs="Arial"/>
          <w:sz w:val="22"/>
          <w:szCs w:val="22"/>
        </w:rPr>
        <w:t>cann</w:t>
      </w:r>
      <w:r w:rsidR="0086266B">
        <w:rPr>
          <w:rStyle w:val="normaltextrun"/>
          <w:rFonts w:ascii="Arial" w:hAnsi="Arial" w:cs="Arial"/>
          <w:sz w:val="22"/>
          <w:szCs w:val="22"/>
        </w:rPr>
        <w:t>ot be offered for sale and are in the process of being returned;</w:t>
      </w:r>
      <w:r w:rsidR="00A85477" w:rsidRPr="003D7316">
        <w:rPr>
          <w:rStyle w:val="normaltextrun"/>
          <w:rFonts w:ascii="Arial" w:hAnsi="Arial" w:cs="Arial"/>
          <w:sz w:val="22"/>
          <w:szCs w:val="22"/>
        </w:rPr>
        <w:t xml:space="preserve"> and </w:t>
      </w:r>
    </w:p>
    <w:p w14:paraId="566FE398" w14:textId="37BF2EE8" w:rsidR="002B6D03" w:rsidRPr="003D7316" w:rsidRDefault="00A85477" w:rsidP="008659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D7316">
        <w:rPr>
          <w:rStyle w:val="normaltextrun"/>
          <w:rFonts w:ascii="Arial" w:hAnsi="Arial" w:cs="Arial"/>
          <w:sz w:val="22"/>
          <w:szCs w:val="22"/>
        </w:rPr>
        <w:t>The retail</w:t>
      </w:r>
      <w:r w:rsidR="007D3B6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E22B3">
        <w:rPr>
          <w:rStyle w:val="normaltextrun"/>
          <w:rFonts w:ascii="Arial" w:hAnsi="Arial" w:cs="Arial"/>
          <w:sz w:val="22"/>
          <w:szCs w:val="22"/>
        </w:rPr>
        <w:t>establishment</w:t>
      </w:r>
      <w:r w:rsidRPr="003D7316">
        <w:rPr>
          <w:rStyle w:val="normaltextrun"/>
          <w:rFonts w:ascii="Arial" w:hAnsi="Arial" w:cs="Arial"/>
          <w:sz w:val="22"/>
          <w:szCs w:val="22"/>
        </w:rPr>
        <w:t xml:space="preserve"> has initiated the process to return the above referenced</w:t>
      </w:r>
      <w:r w:rsidR="00DB1E13">
        <w:rPr>
          <w:rStyle w:val="normaltextrun"/>
          <w:rFonts w:ascii="Arial" w:hAnsi="Arial" w:cs="Arial"/>
          <w:sz w:val="22"/>
          <w:szCs w:val="22"/>
        </w:rPr>
        <w:t xml:space="preserve"> flavored tobacco</w:t>
      </w:r>
      <w:r w:rsidRPr="003D7316">
        <w:rPr>
          <w:rStyle w:val="normaltextrun"/>
          <w:rFonts w:ascii="Arial" w:hAnsi="Arial" w:cs="Arial"/>
          <w:sz w:val="22"/>
          <w:szCs w:val="22"/>
        </w:rPr>
        <w:t xml:space="preserve"> products</w:t>
      </w:r>
      <w:r w:rsidR="001F61A5" w:rsidRPr="003D7316">
        <w:rPr>
          <w:rStyle w:val="normaltextrun"/>
          <w:rFonts w:ascii="Arial" w:hAnsi="Arial" w:cs="Arial"/>
          <w:sz w:val="22"/>
          <w:szCs w:val="22"/>
        </w:rPr>
        <w:t>.</w:t>
      </w:r>
    </w:p>
    <w:p w14:paraId="6EB9D593" w14:textId="77777777" w:rsidR="001F61A5" w:rsidRPr="003D7316" w:rsidRDefault="001F61A5" w:rsidP="003F58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D21EAF1" w14:textId="1846BBB8" w:rsidR="005D7D2A" w:rsidRPr="003D7316" w:rsidRDefault="00A31F98" w:rsidP="00FB63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Cs w:val="20"/>
          <w:highlight w:val="yellow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Please note that </w:t>
      </w:r>
      <w:r w:rsidR="009C6FCA">
        <w:rPr>
          <w:rStyle w:val="normaltextrun"/>
          <w:rFonts w:ascii="Arial" w:hAnsi="Arial" w:cs="Arial"/>
          <w:sz w:val="22"/>
          <w:szCs w:val="22"/>
        </w:rPr>
        <w:t>the Departmen</w:t>
      </w:r>
      <w:r w:rsidR="00054579">
        <w:rPr>
          <w:rStyle w:val="normaltextrun"/>
          <w:rFonts w:ascii="Arial" w:hAnsi="Arial" w:cs="Arial"/>
          <w:sz w:val="22"/>
          <w:szCs w:val="22"/>
        </w:rPr>
        <w:t xml:space="preserve">t </w:t>
      </w:r>
      <w:r w:rsidR="006C0AF9">
        <w:rPr>
          <w:rStyle w:val="normaltextrun"/>
          <w:rFonts w:ascii="Arial" w:hAnsi="Arial" w:cs="Arial"/>
          <w:sz w:val="22"/>
          <w:szCs w:val="22"/>
        </w:rPr>
        <w:t>determined that</w:t>
      </w:r>
      <w:r w:rsidR="0005457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C6FCA">
        <w:rPr>
          <w:rStyle w:val="normaltextrun"/>
          <w:rFonts w:ascii="Arial" w:hAnsi="Arial" w:cs="Arial"/>
          <w:sz w:val="22"/>
          <w:szCs w:val="22"/>
        </w:rPr>
        <w:t xml:space="preserve">the above referenced </w:t>
      </w:r>
      <w:r w:rsidR="005E1B39">
        <w:rPr>
          <w:rStyle w:val="normaltextrun"/>
          <w:rFonts w:ascii="Arial" w:hAnsi="Arial" w:cs="Arial"/>
          <w:sz w:val="22"/>
          <w:szCs w:val="22"/>
        </w:rPr>
        <w:t xml:space="preserve">tobacco </w:t>
      </w:r>
      <w:r w:rsidR="009C6FCA">
        <w:rPr>
          <w:rStyle w:val="normaltextrun"/>
          <w:rFonts w:ascii="Arial" w:hAnsi="Arial" w:cs="Arial"/>
          <w:sz w:val="22"/>
          <w:szCs w:val="22"/>
        </w:rPr>
        <w:t xml:space="preserve">products </w:t>
      </w:r>
      <w:r w:rsidR="006C0AF9">
        <w:rPr>
          <w:rStyle w:val="normaltextrun"/>
          <w:rFonts w:ascii="Arial" w:hAnsi="Arial" w:cs="Arial"/>
          <w:sz w:val="22"/>
          <w:szCs w:val="22"/>
        </w:rPr>
        <w:t xml:space="preserve">are </w:t>
      </w:r>
      <w:r w:rsidR="009C6FCA">
        <w:rPr>
          <w:rStyle w:val="normaltextrun"/>
          <w:rFonts w:ascii="Arial" w:hAnsi="Arial" w:cs="Arial"/>
          <w:sz w:val="22"/>
          <w:szCs w:val="22"/>
        </w:rPr>
        <w:t>flavored tobacco product</w:t>
      </w:r>
      <w:r w:rsidR="2F2E2AD4" w:rsidRPr="75517F35">
        <w:rPr>
          <w:rStyle w:val="normaltextrun"/>
          <w:rFonts w:ascii="Arial" w:hAnsi="Arial" w:cs="Arial"/>
          <w:sz w:val="22"/>
          <w:szCs w:val="22"/>
        </w:rPr>
        <w:t>s and</w:t>
      </w:r>
      <w:r w:rsidR="009C6FCA">
        <w:rPr>
          <w:rStyle w:val="normaltextrun"/>
          <w:rFonts w:ascii="Arial" w:hAnsi="Arial" w:cs="Arial"/>
          <w:sz w:val="22"/>
          <w:szCs w:val="22"/>
        </w:rPr>
        <w:t xml:space="preserve"> in violation of </w:t>
      </w:r>
      <w:r w:rsidR="009C6FCA" w:rsidRPr="003857D9">
        <w:rPr>
          <w:rFonts w:ascii="Arial" w:hAnsi="Arial" w:cs="Arial"/>
          <w:sz w:val="22"/>
          <w:szCs w:val="22"/>
        </w:rPr>
        <w:t>Massachusetts General Law, Chapter 270, Section 28</w:t>
      </w:r>
      <w:r w:rsidR="009C6FCA" w:rsidRPr="00FD0657">
        <w:rPr>
          <w:rStyle w:val="normaltextrun"/>
          <w:rFonts w:ascii="Arial" w:hAnsi="Arial" w:cs="Arial"/>
          <w:sz w:val="22"/>
          <w:szCs w:val="22"/>
        </w:rPr>
        <w:t xml:space="preserve"> and</w:t>
      </w:r>
      <w:r w:rsidR="009C6FCA">
        <w:rPr>
          <w:rStyle w:val="normaltextrun"/>
          <w:rFonts w:ascii="Arial" w:hAnsi="Arial" w:cs="Arial"/>
          <w:sz w:val="22"/>
          <w:szCs w:val="22"/>
        </w:rPr>
        <w:t xml:space="preserve"> the Department’s regulation </w:t>
      </w:r>
      <w:r w:rsidR="009C6FCA" w:rsidRPr="003857D9">
        <w:rPr>
          <w:rFonts w:ascii="Arial" w:hAnsi="Arial" w:cs="Arial"/>
          <w:sz w:val="22"/>
          <w:szCs w:val="22"/>
        </w:rPr>
        <w:t>105 CMR 665.000</w:t>
      </w:r>
      <w:r w:rsidR="009C6FCA" w:rsidRPr="003857D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 w:rsidR="00523F8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54579">
        <w:rPr>
          <w:rStyle w:val="normaltextrun"/>
          <w:rFonts w:ascii="Arial" w:hAnsi="Arial" w:cs="Arial"/>
          <w:sz w:val="22"/>
          <w:szCs w:val="22"/>
        </w:rPr>
        <w:t>The intent of th</w:t>
      </w:r>
      <w:r w:rsidR="006931A8">
        <w:rPr>
          <w:rStyle w:val="normaltextrun"/>
          <w:rFonts w:ascii="Arial" w:hAnsi="Arial" w:cs="Arial"/>
          <w:sz w:val="22"/>
          <w:szCs w:val="22"/>
        </w:rPr>
        <w:t>is</w:t>
      </w:r>
      <w:r w:rsidR="00054579">
        <w:rPr>
          <w:rStyle w:val="normaltextrun"/>
          <w:rFonts w:ascii="Arial" w:hAnsi="Arial" w:cs="Arial"/>
          <w:sz w:val="22"/>
          <w:szCs w:val="22"/>
        </w:rPr>
        <w:t xml:space="preserve"> advisory is to provide r</w:t>
      </w:r>
      <w:r w:rsidR="001F61A5" w:rsidRPr="003D7316">
        <w:rPr>
          <w:rStyle w:val="normaltextrun"/>
          <w:rFonts w:ascii="Arial" w:hAnsi="Arial" w:cs="Arial"/>
          <w:sz w:val="22"/>
          <w:szCs w:val="22"/>
        </w:rPr>
        <w:t>etailer</w:t>
      </w:r>
      <w:r w:rsidR="007D3B6B">
        <w:rPr>
          <w:rStyle w:val="normaltextrun"/>
          <w:rFonts w:ascii="Arial" w:hAnsi="Arial" w:cs="Arial"/>
          <w:sz w:val="22"/>
          <w:szCs w:val="22"/>
        </w:rPr>
        <w:t xml:space="preserve"> establishment</w:t>
      </w:r>
      <w:r w:rsidR="001F61A5" w:rsidRPr="003D7316">
        <w:rPr>
          <w:rStyle w:val="normaltextrun"/>
          <w:rFonts w:ascii="Arial" w:hAnsi="Arial" w:cs="Arial"/>
          <w:sz w:val="22"/>
          <w:szCs w:val="22"/>
        </w:rPr>
        <w:t>s that meet the</w:t>
      </w:r>
      <w:r w:rsidR="00054579">
        <w:rPr>
          <w:rStyle w:val="normaltextrun"/>
          <w:rFonts w:ascii="Arial" w:hAnsi="Arial" w:cs="Arial"/>
          <w:sz w:val="22"/>
          <w:szCs w:val="22"/>
        </w:rPr>
        <w:t xml:space="preserve"> above referenced requirements</w:t>
      </w:r>
      <w:r w:rsidR="00EE452C" w:rsidRPr="003D731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54579">
        <w:rPr>
          <w:rStyle w:val="normaltextrun"/>
          <w:rFonts w:ascii="Arial" w:hAnsi="Arial" w:cs="Arial"/>
          <w:sz w:val="22"/>
          <w:szCs w:val="22"/>
        </w:rPr>
        <w:t>additional time</w:t>
      </w:r>
      <w:r w:rsidR="00E75CF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650E83">
        <w:rPr>
          <w:rStyle w:val="normaltextrun"/>
          <w:rFonts w:ascii="Arial" w:hAnsi="Arial" w:cs="Arial"/>
          <w:sz w:val="22"/>
          <w:szCs w:val="22"/>
        </w:rPr>
        <w:t>(</w:t>
      </w:r>
      <w:r w:rsidR="00EE452C" w:rsidRPr="003D7316">
        <w:rPr>
          <w:rStyle w:val="normaltextrun"/>
          <w:rFonts w:ascii="Arial" w:hAnsi="Arial" w:cs="Arial"/>
          <w:sz w:val="22"/>
          <w:szCs w:val="22"/>
        </w:rPr>
        <w:t xml:space="preserve">until </w:t>
      </w:r>
      <w:r w:rsidR="007221B8">
        <w:rPr>
          <w:rStyle w:val="normaltextrun"/>
          <w:rFonts w:ascii="Arial" w:hAnsi="Arial" w:cs="Arial"/>
          <w:sz w:val="22"/>
          <w:szCs w:val="22"/>
        </w:rPr>
        <w:t>September 4</w:t>
      </w:r>
      <w:r w:rsidR="00EE452C" w:rsidRPr="003D7316">
        <w:rPr>
          <w:rStyle w:val="normaltextrun"/>
          <w:rFonts w:ascii="Arial" w:hAnsi="Arial" w:cs="Arial"/>
          <w:sz w:val="22"/>
          <w:szCs w:val="22"/>
        </w:rPr>
        <w:t>, 2024</w:t>
      </w:r>
      <w:r w:rsidR="00650E83">
        <w:rPr>
          <w:rStyle w:val="normaltextrun"/>
          <w:rFonts w:ascii="Arial" w:hAnsi="Arial" w:cs="Arial"/>
          <w:sz w:val="22"/>
          <w:szCs w:val="22"/>
        </w:rPr>
        <w:t>)</w:t>
      </w:r>
      <w:r w:rsidR="004575F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E452C" w:rsidRPr="003D7316">
        <w:rPr>
          <w:rStyle w:val="normaltextrun"/>
          <w:rFonts w:ascii="Arial" w:hAnsi="Arial" w:cs="Arial"/>
          <w:sz w:val="22"/>
          <w:szCs w:val="22"/>
        </w:rPr>
        <w:t xml:space="preserve">to </w:t>
      </w:r>
      <w:r w:rsidR="5B78E94B" w:rsidRPr="75517F35">
        <w:rPr>
          <w:rStyle w:val="normaltextrun"/>
          <w:rFonts w:ascii="Arial" w:hAnsi="Arial" w:cs="Arial"/>
          <w:sz w:val="22"/>
          <w:szCs w:val="22"/>
        </w:rPr>
        <w:t>return existing inventory of these products</w:t>
      </w:r>
      <w:r w:rsidR="631BE84D" w:rsidRPr="75517F35">
        <w:rPr>
          <w:rStyle w:val="normaltextrun"/>
          <w:rFonts w:ascii="Arial" w:hAnsi="Arial" w:cs="Arial"/>
          <w:sz w:val="22"/>
          <w:szCs w:val="22"/>
        </w:rPr>
        <w:t>.</w:t>
      </w:r>
      <w:r w:rsidR="00501F0B">
        <w:rPr>
          <w:rStyle w:val="normaltextrun"/>
          <w:rFonts w:ascii="Arial" w:hAnsi="Arial" w:cs="Arial"/>
          <w:sz w:val="22"/>
          <w:szCs w:val="22"/>
        </w:rPr>
        <w:t xml:space="preserve"> Retail establishments </w:t>
      </w:r>
      <w:r w:rsidR="003857D9">
        <w:rPr>
          <w:rStyle w:val="normaltextrun"/>
          <w:rFonts w:ascii="Arial" w:hAnsi="Arial" w:cs="Arial"/>
          <w:sz w:val="22"/>
          <w:szCs w:val="22"/>
        </w:rPr>
        <w:t xml:space="preserve">that are not licensed smoking bars </w:t>
      </w:r>
      <w:r w:rsidR="00501F0B">
        <w:rPr>
          <w:rStyle w:val="normaltextrun"/>
          <w:rFonts w:ascii="Arial" w:hAnsi="Arial" w:cs="Arial"/>
          <w:sz w:val="22"/>
          <w:szCs w:val="22"/>
        </w:rPr>
        <w:t>cannot offer for sale the above referenced flavor tobacco products</w:t>
      </w:r>
      <w:r w:rsidR="00F5589F">
        <w:rPr>
          <w:rStyle w:val="normaltextrun"/>
          <w:rFonts w:ascii="Arial" w:hAnsi="Arial" w:cs="Arial"/>
          <w:sz w:val="22"/>
          <w:szCs w:val="22"/>
        </w:rPr>
        <w:t xml:space="preserve"> or any flavored tobacco product</w:t>
      </w:r>
      <w:r w:rsidR="00501F0B">
        <w:rPr>
          <w:rStyle w:val="normaltextrun"/>
          <w:rFonts w:ascii="Arial" w:hAnsi="Arial" w:cs="Arial"/>
          <w:sz w:val="22"/>
          <w:szCs w:val="22"/>
        </w:rPr>
        <w:t>.</w:t>
      </w:r>
    </w:p>
    <w:sectPr w:rsidR="005D7D2A" w:rsidRPr="003D7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ECE5" w14:textId="77777777" w:rsidR="009048CB" w:rsidRDefault="009048CB" w:rsidP="00056CDD">
      <w:r>
        <w:separator/>
      </w:r>
    </w:p>
  </w:endnote>
  <w:endnote w:type="continuationSeparator" w:id="0">
    <w:p w14:paraId="7CB816F2" w14:textId="77777777" w:rsidR="009048CB" w:rsidRDefault="009048CB" w:rsidP="00056CDD">
      <w:r>
        <w:continuationSeparator/>
      </w:r>
    </w:p>
  </w:endnote>
  <w:endnote w:type="continuationNotice" w:id="1">
    <w:p w14:paraId="0B7A2334" w14:textId="77777777" w:rsidR="009048CB" w:rsidRDefault="009048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266A" w14:textId="77777777" w:rsidR="009048CB" w:rsidRDefault="009048CB" w:rsidP="00056CDD">
      <w:r>
        <w:separator/>
      </w:r>
    </w:p>
  </w:footnote>
  <w:footnote w:type="continuationSeparator" w:id="0">
    <w:p w14:paraId="3AE2EDDE" w14:textId="77777777" w:rsidR="009048CB" w:rsidRDefault="009048CB" w:rsidP="00056CDD">
      <w:r>
        <w:continuationSeparator/>
      </w:r>
    </w:p>
  </w:footnote>
  <w:footnote w:type="continuationNotice" w:id="1">
    <w:p w14:paraId="6BB0259F" w14:textId="77777777" w:rsidR="009048CB" w:rsidRDefault="009048CB"/>
  </w:footnote>
  <w:footnote w:id="2">
    <w:p w14:paraId="0A055350" w14:textId="21B269C2" w:rsidR="00EE452C" w:rsidRPr="004B2F75" w:rsidRDefault="00EE452C">
      <w:pPr>
        <w:pStyle w:val="FootnoteText"/>
        <w:rPr>
          <w:rFonts w:ascii="Arial" w:hAnsi="Arial" w:cs="Arial"/>
        </w:rPr>
      </w:pPr>
      <w:r w:rsidRPr="004B2F75">
        <w:rPr>
          <w:rStyle w:val="FootnoteReference"/>
          <w:rFonts w:ascii="Arial" w:hAnsi="Arial" w:cs="Arial"/>
        </w:rPr>
        <w:footnoteRef/>
      </w:r>
      <w:r w:rsidRPr="004B2F75">
        <w:rPr>
          <w:rFonts w:ascii="Arial" w:hAnsi="Arial" w:cs="Arial"/>
        </w:rPr>
        <w:t xml:space="preserve"> </w:t>
      </w:r>
      <w:proofErr w:type="spellStart"/>
      <w:r w:rsidR="00595570" w:rsidRPr="004B2F75">
        <w:rPr>
          <w:rFonts w:ascii="Arial" w:hAnsi="Arial" w:cs="Arial"/>
        </w:rPr>
        <w:t>Dep’t</w:t>
      </w:r>
      <w:proofErr w:type="spellEnd"/>
      <w:r w:rsidR="00595570" w:rsidRPr="004B2F75">
        <w:rPr>
          <w:rFonts w:ascii="Arial" w:hAnsi="Arial" w:cs="Arial"/>
        </w:rPr>
        <w:t xml:space="preserve"> of Public Health, </w:t>
      </w:r>
      <w:r w:rsidR="00595570" w:rsidRPr="004B2F75">
        <w:rPr>
          <w:rFonts w:ascii="Arial" w:hAnsi="Arial" w:cs="Arial"/>
          <w:i/>
          <w:iCs/>
        </w:rPr>
        <w:t>Implementation of 105 CMR 665.000 and Restrictions on the Sale of Flavored Tobacco Products</w:t>
      </w:r>
      <w:r w:rsidR="00595570" w:rsidRPr="004B2F75">
        <w:rPr>
          <w:rFonts w:ascii="Arial" w:hAnsi="Arial" w:cs="Arial"/>
        </w:rPr>
        <w:t xml:space="preserve"> (June 6, 2024), </w:t>
      </w:r>
      <w:r w:rsidR="00595570" w:rsidRPr="004B2F75">
        <w:rPr>
          <w:rFonts w:ascii="Arial" w:hAnsi="Arial" w:cs="Arial"/>
          <w:i/>
          <w:iCs/>
        </w:rPr>
        <w:t>available at</w:t>
      </w:r>
      <w:r w:rsidR="00595570" w:rsidRPr="004B2F75">
        <w:rPr>
          <w:rFonts w:ascii="Arial" w:hAnsi="Arial" w:cs="Arial"/>
        </w:rPr>
        <w:t xml:space="preserve"> https://www.mass.gov/doc/dph-flavor-guidance-letter-2-2024/download.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4EF"/>
    <w:multiLevelType w:val="hybridMultilevel"/>
    <w:tmpl w:val="E0EA1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D0C"/>
    <w:multiLevelType w:val="hybridMultilevel"/>
    <w:tmpl w:val="CC9A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8B4"/>
    <w:multiLevelType w:val="hybridMultilevel"/>
    <w:tmpl w:val="E10C2E84"/>
    <w:lvl w:ilvl="0" w:tplc="DC4006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7D46"/>
    <w:multiLevelType w:val="hybridMultilevel"/>
    <w:tmpl w:val="6A8289E8"/>
    <w:lvl w:ilvl="0" w:tplc="E03A9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1F09"/>
    <w:multiLevelType w:val="hybridMultilevel"/>
    <w:tmpl w:val="BD8E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572B1"/>
    <w:multiLevelType w:val="multilevel"/>
    <w:tmpl w:val="99502B10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47A12053"/>
    <w:multiLevelType w:val="hybridMultilevel"/>
    <w:tmpl w:val="5BDEBEE4"/>
    <w:lvl w:ilvl="0" w:tplc="2F206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D522D"/>
    <w:multiLevelType w:val="hybridMultilevel"/>
    <w:tmpl w:val="B3E03DE8"/>
    <w:lvl w:ilvl="0" w:tplc="B42A2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1286"/>
    <w:multiLevelType w:val="hybridMultilevel"/>
    <w:tmpl w:val="48BCC2E0"/>
    <w:lvl w:ilvl="0" w:tplc="73FCF3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69D2"/>
    <w:multiLevelType w:val="hybridMultilevel"/>
    <w:tmpl w:val="1A28EC1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63F5A"/>
    <w:multiLevelType w:val="hybridMultilevel"/>
    <w:tmpl w:val="78DADDB2"/>
    <w:lvl w:ilvl="0" w:tplc="6CC40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30EF5"/>
    <w:multiLevelType w:val="multilevel"/>
    <w:tmpl w:val="09F0B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35FD6"/>
    <w:multiLevelType w:val="hybridMultilevel"/>
    <w:tmpl w:val="AA8C2A9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7E4F5F48"/>
    <w:multiLevelType w:val="hybridMultilevel"/>
    <w:tmpl w:val="82F0C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7B3D"/>
    <w:rsid w:val="00011536"/>
    <w:rsid w:val="00012CCC"/>
    <w:rsid w:val="00015B3A"/>
    <w:rsid w:val="00033154"/>
    <w:rsid w:val="00041CE6"/>
    <w:rsid w:val="00042048"/>
    <w:rsid w:val="00045224"/>
    <w:rsid w:val="00046C5C"/>
    <w:rsid w:val="00047350"/>
    <w:rsid w:val="00052C5B"/>
    <w:rsid w:val="000537DA"/>
    <w:rsid w:val="00053838"/>
    <w:rsid w:val="0005407D"/>
    <w:rsid w:val="00054579"/>
    <w:rsid w:val="00056CDD"/>
    <w:rsid w:val="00060387"/>
    <w:rsid w:val="00064BE1"/>
    <w:rsid w:val="000A1DE1"/>
    <w:rsid w:val="000A3280"/>
    <w:rsid w:val="000A424F"/>
    <w:rsid w:val="000B099F"/>
    <w:rsid w:val="000B29F3"/>
    <w:rsid w:val="000B7D96"/>
    <w:rsid w:val="000C017B"/>
    <w:rsid w:val="000C2186"/>
    <w:rsid w:val="000C2D59"/>
    <w:rsid w:val="000C423E"/>
    <w:rsid w:val="000C6344"/>
    <w:rsid w:val="000C786F"/>
    <w:rsid w:val="000D18A3"/>
    <w:rsid w:val="000D420D"/>
    <w:rsid w:val="000E46B2"/>
    <w:rsid w:val="000F315B"/>
    <w:rsid w:val="000F73BD"/>
    <w:rsid w:val="001031E8"/>
    <w:rsid w:val="001125C0"/>
    <w:rsid w:val="001154B7"/>
    <w:rsid w:val="0012119F"/>
    <w:rsid w:val="001232EF"/>
    <w:rsid w:val="00123BD0"/>
    <w:rsid w:val="00127B52"/>
    <w:rsid w:val="00146343"/>
    <w:rsid w:val="00146F04"/>
    <w:rsid w:val="0015268B"/>
    <w:rsid w:val="001626F4"/>
    <w:rsid w:val="00163760"/>
    <w:rsid w:val="00163E43"/>
    <w:rsid w:val="001663BC"/>
    <w:rsid w:val="001678A9"/>
    <w:rsid w:val="00171797"/>
    <w:rsid w:val="00177C77"/>
    <w:rsid w:val="001818C3"/>
    <w:rsid w:val="00183149"/>
    <w:rsid w:val="001832B7"/>
    <w:rsid w:val="00186F7C"/>
    <w:rsid w:val="0019097A"/>
    <w:rsid w:val="00191302"/>
    <w:rsid w:val="001A73F6"/>
    <w:rsid w:val="001B428B"/>
    <w:rsid w:val="001B4722"/>
    <w:rsid w:val="001B6693"/>
    <w:rsid w:val="001D27CD"/>
    <w:rsid w:val="001D74DC"/>
    <w:rsid w:val="001E1317"/>
    <w:rsid w:val="001F4ABB"/>
    <w:rsid w:val="001F606C"/>
    <w:rsid w:val="001F61A5"/>
    <w:rsid w:val="001F7714"/>
    <w:rsid w:val="002000CF"/>
    <w:rsid w:val="00207EF4"/>
    <w:rsid w:val="002100FF"/>
    <w:rsid w:val="002151AB"/>
    <w:rsid w:val="002158FB"/>
    <w:rsid w:val="0021698C"/>
    <w:rsid w:val="00221D8D"/>
    <w:rsid w:val="00230401"/>
    <w:rsid w:val="00237814"/>
    <w:rsid w:val="0024020A"/>
    <w:rsid w:val="00241BD9"/>
    <w:rsid w:val="00250744"/>
    <w:rsid w:val="002548DB"/>
    <w:rsid w:val="00255179"/>
    <w:rsid w:val="00260D54"/>
    <w:rsid w:val="002637B7"/>
    <w:rsid w:val="00272865"/>
    <w:rsid w:val="00276957"/>
    <w:rsid w:val="00276DCC"/>
    <w:rsid w:val="00277E24"/>
    <w:rsid w:val="00284B96"/>
    <w:rsid w:val="00285355"/>
    <w:rsid w:val="002921DA"/>
    <w:rsid w:val="00293F90"/>
    <w:rsid w:val="002954B8"/>
    <w:rsid w:val="002A132F"/>
    <w:rsid w:val="002B077A"/>
    <w:rsid w:val="002B1109"/>
    <w:rsid w:val="002B1360"/>
    <w:rsid w:val="002B2480"/>
    <w:rsid w:val="002B6D03"/>
    <w:rsid w:val="002D01E0"/>
    <w:rsid w:val="002D1C21"/>
    <w:rsid w:val="002D479B"/>
    <w:rsid w:val="002E2D95"/>
    <w:rsid w:val="002E6311"/>
    <w:rsid w:val="002F5ECD"/>
    <w:rsid w:val="002F6656"/>
    <w:rsid w:val="003005D9"/>
    <w:rsid w:val="00301022"/>
    <w:rsid w:val="00301F8A"/>
    <w:rsid w:val="0030531F"/>
    <w:rsid w:val="00305B8C"/>
    <w:rsid w:val="00315B76"/>
    <w:rsid w:val="0032103A"/>
    <w:rsid w:val="003243B8"/>
    <w:rsid w:val="00327BEE"/>
    <w:rsid w:val="003362EB"/>
    <w:rsid w:val="003422B7"/>
    <w:rsid w:val="00342348"/>
    <w:rsid w:val="00346B2F"/>
    <w:rsid w:val="00346DA7"/>
    <w:rsid w:val="00351CE5"/>
    <w:rsid w:val="003578DF"/>
    <w:rsid w:val="00367624"/>
    <w:rsid w:val="00371FEB"/>
    <w:rsid w:val="00375B2E"/>
    <w:rsid w:val="00375EA6"/>
    <w:rsid w:val="00375EAD"/>
    <w:rsid w:val="0037652F"/>
    <w:rsid w:val="00380F8D"/>
    <w:rsid w:val="003854BD"/>
    <w:rsid w:val="003857D9"/>
    <w:rsid w:val="00385812"/>
    <w:rsid w:val="00392D0B"/>
    <w:rsid w:val="003A27CC"/>
    <w:rsid w:val="003A5FE6"/>
    <w:rsid w:val="003A7AFC"/>
    <w:rsid w:val="003C60EF"/>
    <w:rsid w:val="003C687B"/>
    <w:rsid w:val="003D6929"/>
    <w:rsid w:val="003D7316"/>
    <w:rsid w:val="003F1E2A"/>
    <w:rsid w:val="003F2481"/>
    <w:rsid w:val="003F2988"/>
    <w:rsid w:val="003F583B"/>
    <w:rsid w:val="00400F61"/>
    <w:rsid w:val="00401481"/>
    <w:rsid w:val="00403E85"/>
    <w:rsid w:val="00410212"/>
    <w:rsid w:val="00412761"/>
    <w:rsid w:val="00412A40"/>
    <w:rsid w:val="00417A3C"/>
    <w:rsid w:val="004208A7"/>
    <w:rsid w:val="00422AE7"/>
    <w:rsid w:val="00425B06"/>
    <w:rsid w:val="00430BA2"/>
    <w:rsid w:val="0043357B"/>
    <w:rsid w:val="00436E86"/>
    <w:rsid w:val="004376FC"/>
    <w:rsid w:val="0044213E"/>
    <w:rsid w:val="00444279"/>
    <w:rsid w:val="0045018B"/>
    <w:rsid w:val="004575FE"/>
    <w:rsid w:val="00460FCE"/>
    <w:rsid w:val="004757CC"/>
    <w:rsid w:val="004813AC"/>
    <w:rsid w:val="00484D0E"/>
    <w:rsid w:val="00486C34"/>
    <w:rsid w:val="00493247"/>
    <w:rsid w:val="004A43FA"/>
    <w:rsid w:val="004A637B"/>
    <w:rsid w:val="004B2F75"/>
    <w:rsid w:val="004B37A0"/>
    <w:rsid w:val="004B4008"/>
    <w:rsid w:val="004B457A"/>
    <w:rsid w:val="004B5CFB"/>
    <w:rsid w:val="004D413D"/>
    <w:rsid w:val="004D56ED"/>
    <w:rsid w:val="004D6787"/>
    <w:rsid w:val="004D6A07"/>
    <w:rsid w:val="004D6B39"/>
    <w:rsid w:val="004D7431"/>
    <w:rsid w:val="004E01CB"/>
    <w:rsid w:val="004E0C3F"/>
    <w:rsid w:val="004E3017"/>
    <w:rsid w:val="004E381C"/>
    <w:rsid w:val="004E4ADD"/>
    <w:rsid w:val="004E4EE1"/>
    <w:rsid w:val="004E667C"/>
    <w:rsid w:val="004E69C3"/>
    <w:rsid w:val="004F600E"/>
    <w:rsid w:val="004F7FE6"/>
    <w:rsid w:val="00501012"/>
    <w:rsid w:val="00501F0B"/>
    <w:rsid w:val="0050659F"/>
    <w:rsid w:val="005126D7"/>
    <w:rsid w:val="00512956"/>
    <w:rsid w:val="005226F8"/>
    <w:rsid w:val="00523D74"/>
    <w:rsid w:val="00523F8F"/>
    <w:rsid w:val="005250A1"/>
    <w:rsid w:val="00525F7E"/>
    <w:rsid w:val="00530145"/>
    <w:rsid w:val="005448AA"/>
    <w:rsid w:val="005448CE"/>
    <w:rsid w:val="00545AF1"/>
    <w:rsid w:val="00551045"/>
    <w:rsid w:val="00553F5E"/>
    <w:rsid w:val="00570A8B"/>
    <w:rsid w:val="00571D49"/>
    <w:rsid w:val="00582DE7"/>
    <w:rsid w:val="00583237"/>
    <w:rsid w:val="005867EE"/>
    <w:rsid w:val="00595570"/>
    <w:rsid w:val="005B3EA4"/>
    <w:rsid w:val="005B3EE8"/>
    <w:rsid w:val="005B750E"/>
    <w:rsid w:val="005D7D2A"/>
    <w:rsid w:val="005E1215"/>
    <w:rsid w:val="005E1B39"/>
    <w:rsid w:val="005E664D"/>
    <w:rsid w:val="0061300F"/>
    <w:rsid w:val="00614CD8"/>
    <w:rsid w:val="006340C4"/>
    <w:rsid w:val="00642A0D"/>
    <w:rsid w:val="00644F66"/>
    <w:rsid w:val="00650348"/>
    <w:rsid w:val="00650E83"/>
    <w:rsid w:val="006513E3"/>
    <w:rsid w:val="00651C67"/>
    <w:rsid w:val="00654078"/>
    <w:rsid w:val="006564CE"/>
    <w:rsid w:val="006624DB"/>
    <w:rsid w:val="006645C6"/>
    <w:rsid w:val="00665C01"/>
    <w:rsid w:val="00666E77"/>
    <w:rsid w:val="00675B3F"/>
    <w:rsid w:val="006763E0"/>
    <w:rsid w:val="00676BF6"/>
    <w:rsid w:val="006773AD"/>
    <w:rsid w:val="00690362"/>
    <w:rsid w:val="006931A8"/>
    <w:rsid w:val="00697A93"/>
    <w:rsid w:val="006A378C"/>
    <w:rsid w:val="006A60A6"/>
    <w:rsid w:val="006B3C41"/>
    <w:rsid w:val="006C0AF9"/>
    <w:rsid w:val="006C3DAD"/>
    <w:rsid w:val="006D06D9"/>
    <w:rsid w:val="006D3286"/>
    <w:rsid w:val="006D77A6"/>
    <w:rsid w:val="006E2F6C"/>
    <w:rsid w:val="006E31DB"/>
    <w:rsid w:val="006F7E0C"/>
    <w:rsid w:val="00702109"/>
    <w:rsid w:val="007044A7"/>
    <w:rsid w:val="00707B8C"/>
    <w:rsid w:val="00716D02"/>
    <w:rsid w:val="00720B39"/>
    <w:rsid w:val="007221B8"/>
    <w:rsid w:val="0072610D"/>
    <w:rsid w:val="00745E2C"/>
    <w:rsid w:val="0075001C"/>
    <w:rsid w:val="00750702"/>
    <w:rsid w:val="00757006"/>
    <w:rsid w:val="00763D5C"/>
    <w:rsid w:val="00770D5B"/>
    <w:rsid w:val="00780615"/>
    <w:rsid w:val="0078437B"/>
    <w:rsid w:val="00786630"/>
    <w:rsid w:val="00787ACF"/>
    <w:rsid w:val="00794C19"/>
    <w:rsid w:val="007951A7"/>
    <w:rsid w:val="007A4048"/>
    <w:rsid w:val="007B2D3E"/>
    <w:rsid w:val="007B30F7"/>
    <w:rsid w:val="007B3F4B"/>
    <w:rsid w:val="007B4CAC"/>
    <w:rsid w:val="007B63C2"/>
    <w:rsid w:val="007B7347"/>
    <w:rsid w:val="007B75CA"/>
    <w:rsid w:val="007C56C2"/>
    <w:rsid w:val="007C62C4"/>
    <w:rsid w:val="007D10F3"/>
    <w:rsid w:val="007D3B6B"/>
    <w:rsid w:val="007F294C"/>
    <w:rsid w:val="007F3CDB"/>
    <w:rsid w:val="007F5B4A"/>
    <w:rsid w:val="00801EF8"/>
    <w:rsid w:val="008031CE"/>
    <w:rsid w:val="00804B85"/>
    <w:rsid w:val="00807A6B"/>
    <w:rsid w:val="00814B5E"/>
    <w:rsid w:val="00822CE7"/>
    <w:rsid w:val="008268AA"/>
    <w:rsid w:val="0083020D"/>
    <w:rsid w:val="008316A0"/>
    <w:rsid w:val="008361E5"/>
    <w:rsid w:val="008470A0"/>
    <w:rsid w:val="00851DB3"/>
    <w:rsid w:val="0086266B"/>
    <w:rsid w:val="008659B0"/>
    <w:rsid w:val="00865A59"/>
    <w:rsid w:val="00870468"/>
    <w:rsid w:val="00875086"/>
    <w:rsid w:val="008812BD"/>
    <w:rsid w:val="00881A17"/>
    <w:rsid w:val="00895581"/>
    <w:rsid w:val="008A1FAC"/>
    <w:rsid w:val="008C3AB5"/>
    <w:rsid w:val="008E5027"/>
    <w:rsid w:val="008E7B61"/>
    <w:rsid w:val="008F1C73"/>
    <w:rsid w:val="008F21A0"/>
    <w:rsid w:val="009048CB"/>
    <w:rsid w:val="00904A8F"/>
    <w:rsid w:val="00915B8C"/>
    <w:rsid w:val="00923C03"/>
    <w:rsid w:val="00924743"/>
    <w:rsid w:val="0092794C"/>
    <w:rsid w:val="009377D8"/>
    <w:rsid w:val="00940A08"/>
    <w:rsid w:val="00943718"/>
    <w:rsid w:val="0094371A"/>
    <w:rsid w:val="009618FC"/>
    <w:rsid w:val="00963236"/>
    <w:rsid w:val="009730E5"/>
    <w:rsid w:val="009747FD"/>
    <w:rsid w:val="00980176"/>
    <w:rsid w:val="0098603A"/>
    <w:rsid w:val="009908FF"/>
    <w:rsid w:val="00993999"/>
    <w:rsid w:val="00994C3C"/>
    <w:rsid w:val="00995505"/>
    <w:rsid w:val="009A1099"/>
    <w:rsid w:val="009B1530"/>
    <w:rsid w:val="009C0991"/>
    <w:rsid w:val="009C4428"/>
    <w:rsid w:val="009C6570"/>
    <w:rsid w:val="009C6FCA"/>
    <w:rsid w:val="009D4087"/>
    <w:rsid w:val="009D48CD"/>
    <w:rsid w:val="009D495D"/>
    <w:rsid w:val="009D49C1"/>
    <w:rsid w:val="009D52A8"/>
    <w:rsid w:val="009D7182"/>
    <w:rsid w:val="009E3ADC"/>
    <w:rsid w:val="009F2E30"/>
    <w:rsid w:val="009F4454"/>
    <w:rsid w:val="00A05780"/>
    <w:rsid w:val="00A10BF1"/>
    <w:rsid w:val="00A133BF"/>
    <w:rsid w:val="00A1523D"/>
    <w:rsid w:val="00A15E4B"/>
    <w:rsid w:val="00A16841"/>
    <w:rsid w:val="00A16A8B"/>
    <w:rsid w:val="00A16EBD"/>
    <w:rsid w:val="00A210B9"/>
    <w:rsid w:val="00A21E73"/>
    <w:rsid w:val="00A31F98"/>
    <w:rsid w:val="00A40E6F"/>
    <w:rsid w:val="00A412A8"/>
    <w:rsid w:val="00A4487C"/>
    <w:rsid w:val="00A50329"/>
    <w:rsid w:val="00A54E55"/>
    <w:rsid w:val="00A642DB"/>
    <w:rsid w:val="00A65101"/>
    <w:rsid w:val="00A83452"/>
    <w:rsid w:val="00A85477"/>
    <w:rsid w:val="00A942CA"/>
    <w:rsid w:val="00AA0091"/>
    <w:rsid w:val="00AA3568"/>
    <w:rsid w:val="00AA5D1A"/>
    <w:rsid w:val="00AB6337"/>
    <w:rsid w:val="00AC4572"/>
    <w:rsid w:val="00AD30B8"/>
    <w:rsid w:val="00AE22B3"/>
    <w:rsid w:val="00AE61E4"/>
    <w:rsid w:val="00B010A6"/>
    <w:rsid w:val="00B02053"/>
    <w:rsid w:val="00B127ED"/>
    <w:rsid w:val="00B140AC"/>
    <w:rsid w:val="00B1479E"/>
    <w:rsid w:val="00B15748"/>
    <w:rsid w:val="00B204F2"/>
    <w:rsid w:val="00B2052D"/>
    <w:rsid w:val="00B2103D"/>
    <w:rsid w:val="00B21071"/>
    <w:rsid w:val="00B277B1"/>
    <w:rsid w:val="00B32266"/>
    <w:rsid w:val="00B34EF5"/>
    <w:rsid w:val="00B40059"/>
    <w:rsid w:val="00B403BF"/>
    <w:rsid w:val="00B40664"/>
    <w:rsid w:val="00B4443F"/>
    <w:rsid w:val="00B470C2"/>
    <w:rsid w:val="00B608D9"/>
    <w:rsid w:val="00B66B44"/>
    <w:rsid w:val="00B71218"/>
    <w:rsid w:val="00B74265"/>
    <w:rsid w:val="00B902C1"/>
    <w:rsid w:val="00B93FC1"/>
    <w:rsid w:val="00B9778F"/>
    <w:rsid w:val="00BA4055"/>
    <w:rsid w:val="00BA4D68"/>
    <w:rsid w:val="00BA7FB6"/>
    <w:rsid w:val="00BB1ACA"/>
    <w:rsid w:val="00BB4B62"/>
    <w:rsid w:val="00BC29AA"/>
    <w:rsid w:val="00BC4040"/>
    <w:rsid w:val="00BC4473"/>
    <w:rsid w:val="00BD3AEE"/>
    <w:rsid w:val="00BE47F9"/>
    <w:rsid w:val="00BF122A"/>
    <w:rsid w:val="00BF5ACE"/>
    <w:rsid w:val="00C00021"/>
    <w:rsid w:val="00C01A99"/>
    <w:rsid w:val="00C14B01"/>
    <w:rsid w:val="00C20617"/>
    <w:rsid w:val="00C20BFE"/>
    <w:rsid w:val="00C23D2A"/>
    <w:rsid w:val="00C255C4"/>
    <w:rsid w:val="00C32FA0"/>
    <w:rsid w:val="00C46CBE"/>
    <w:rsid w:val="00C46D29"/>
    <w:rsid w:val="00C47355"/>
    <w:rsid w:val="00C76DA5"/>
    <w:rsid w:val="00C820A4"/>
    <w:rsid w:val="00C90FDE"/>
    <w:rsid w:val="00C92905"/>
    <w:rsid w:val="00C95712"/>
    <w:rsid w:val="00CB48C2"/>
    <w:rsid w:val="00CB6F6D"/>
    <w:rsid w:val="00CC1778"/>
    <w:rsid w:val="00CC4522"/>
    <w:rsid w:val="00CC63B0"/>
    <w:rsid w:val="00CC6BB7"/>
    <w:rsid w:val="00CC7FD4"/>
    <w:rsid w:val="00CD22D8"/>
    <w:rsid w:val="00CD6C14"/>
    <w:rsid w:val="00CE0439"/>
    <w:rsid w:val="00CE3019"/>
    <w:rsid w:val="00CE41B3"/>
    <w:rsid w:val="00CE575B"/>
    <w:rsid w:val="00CF0156"/>
    <w:rsid w:val="00CF3DE8"/>
    <w:rsid w:val="00CF484C"/>
    <w:rsid w:val="00D04196"/>
    <w:rsid w:val="00D0493F"/>
    <w:rsid w:val="00D12E1F"/>
    <w:rsid w:val="00D211B8"/>
    <w:rsid w:val="00D22D9C"/>
    <w:rsid w:val="00D24BA6"/>
    <w:rsid w:val="00D32258"/>
    <w:rsid w:val="00D33843"/>
    <w:rsid w:val="00D35C81"/>
    <w:rsid w:val="00D37D34"/>
    <w:rsid w:val="00D41017"/>
    <w:rsid w:val="00D449B8"/>
    <w:rsid w:val="00D478F5"/>
    <w:rsid w:val="00D5532E"/>
    <w:rsid w:val="00D55B22"/>
    <w:rsid w:val="00D56F91"/>
    <w:rsid w:val="00D61EB9"/>
    <w:rsid w:val="00D678B5"/>
    <w:rsid w:val="00D67A4D"/>
    <w:rsid w:val="00D76EA0"/>
    <w:rsid w:val="00D82783"/>
    <w:rsid w:val="00D83341"/>
    <w:rsid w:val="00D85CDC"/>
    <w:rsid w:val="00D8671C"/>
    <w:rsid w:val="00D86CEA"/>
    <w:rsid w:val="00D91390"/>
    <w:rsid w:val="00D927B0"/>
    <w:rsid w:val="00D92C77"/>
    <w:rsid w:val="00D9560F"/>
    <w:rsid w:val="00DA57C3"/>
    <w:rsid w:val="00DB1E13"/>
    <w:rsid w:val="00DB611C"/>
    <w:rsid w:val="00DC3855"/>
    <w:rsid w:val="00DC5EDB"/>
    <w:rsid w:val="00DD3289"/>
    <w:rsid w:val="00DD494F"/>
    <w:rsid w:val="00DD6600"/>
    <w:rsid w:val="00DD6A5B"/>
    <w:rsid w:val="00DE69BD"/>
    <w:rsid w:val="00DF145F"/>
    <w:rsid w:val="00DF453E"/>
    <w:rsid w:val="00E00520"/>
    <w:rsid w:val="00E00E90"/>
    <w:rsid w:val="00E022D9"/>
    <w:rsid w:val="00E03E4A"/>
    <w:rsid w:val="00E05FE9"/>
    <w:rsid w:val="00E1679F"/>
    <w:rsid w:val="00E220AC"/>
    <w:rsid w:val="00E242A8"/>
    <w:rsid w:val="00E24460"/>
    <w:rsid w:val="00E246FF"/>
    <w:rsid w:val="00E274B8"/>
    <w:rsid w:val="00E31ED7"/>
    <w:rsid w:val="00E32100"/>
    <w:rsid w:val="00E32490"/>
    <w:rsid w:val="00E44761"/>
    <w:rsid w:val="00E45AEA"/>
    <w:rsid w:val="00E46979"/>
    <w:rsid w:val="00E50A62"/>
    <w:rsid w:val="00E5566F"/>
    <w:rsid w:val="00E56030"/>
    <w:rsid w:val="00E60048"/>
    <w:rsid w:val="00E628AB"/>
    <w:rsid w:val="00E66652"/>
    <w:rsid w:val="00E677AA"/>
    <w:rsid w:val="00E72707"/>
    <w:rsid w:val="00E75CF3"/>
    <w:rsid w:val="00E832EB"/>
    <w:rsid w:val="00E85F82"/>
    <w:rsid w:val="00E96C2E"/>
    <w:rsid w:val="00EA47F1"/>
    <w:rsid w:val="00EA7C6F"/>
    <w:rsid w:val="00EB11DB"/>
    <w:rsid w:val="00EB46C2"/>
    <w:rsid w:val="00EC53E4"/>
    <w:rsid w:val="00EC57C8"/>
    <w:rsid w:val="00EC5D4B"/>
    <w:rsid w:val="00EC5F90"/>
    <w:rsid w:val="00EC67EF"/>
    <w:rsid w:val="00EE452C"/>
    <w:rsid w:val="00EE6A82"/>
    <w:rsid w:val="00EF4169"/>
    <w:rsid w:val="00EF4688"/>
    <w:rsid w:val="00F01D9B"/>
    <w:rsid w:val="00F0429E"/>
    <w:rsid w:val="00F0586E"/>
    <w:rsid w:val="00F145F0"/>
    <w:rsid w:val="00F1759F"/>
    <w:rsid w:val="00F2344F"/>
    <w:rsid w:val="00F4291C"/>
    <w:rsid w:val="00F43932"/>
    <w:rsid w:val="00F46C88"/>
    <w:rsid w:val="00F51109"/>
    <w:rsid w:val="00F5589F"/>
    <w:rsid w:val="00F61E48"/>
    <w:rsid w:val="00F62B07"/>
    <w:rsid w:val="00F658A4"/>
    <w:rsid w:val="00F80CFC"/>
    <w:rsid w:val="00F81E04"/>
    <w:rsid w:val="00F85B75"/>
    <w:rsid w:val="00F86874"/>
    <w:rsid w:val="00F87561"/>
    <w:rsid w:val="00F940B3"/>
    <w:rsid w:val="00FA575E"/>
    <w:rsid w:val="00FB4555"/>
    <w:rsid w:val="00FB5BD6"/>
    <w:rsid w:val="00FB5CFC"/>
    <w:rsid w:val="00FB632E"/>
    <w:rsid w:val="00FC6A67"/>
    <w:rsid w:val="00FC6B42"/>
    <w:rsid w:val="00FD0657"/>
    <w:rsid w:val="00FD14C8"/>
    <w:rsid w:val="00FD6211"/>
    <w:rsid w:val="00FE3A7C"/>
    <w:rsid w:val="00FE7B13"/>
    <w:rsid w:val="00FF4D12"/>
    <w:rsid w:val="00FF74A0"/>
    <w:rsid w:val="031D66D3"/>
    <w:rsid w:val="0342C123"/>
    <w:rsid w:val="084BD75D"/>
    <w:rsid w:val="08F494D1"/>
    <w:rsid w:val="0BE717F2"/>
    <w:rsid w:val="0BED4CB8"/>
    <w:rsid w:val="0D1B7536"/>
    <w:rsid w:val="0E6C3BB2"/>
    <w:rsid w:val="0E9FD18D"/>
    <w:rsid w:val="0F5D5B12"/>
    <w:rsid w:val="0FB5ED8F"/>
    <w:rsid w:val="0FEE33DD"/>
    <w:rsid w:val="14A4C29A"/>
    <w:rsid w:val="199F9036"/>
    <w:rsid w:val="1A609DA7"/>
    <w:rsid w:val="1D594DD5"/>
    <w:rsid w:val="1DFA798C"/>
    <w:rsid w:val="1E0C82A8"/>
    <w:rsid w:val="21576382"/>
    <w:rsid w:val="216D4F95"/>
    <w:rsid w:val="243AF85E"/>
    <w:rsid w:val="24BC3FBC"/>
    <w:rsid w:val="27B023E0"/>
    <w:rsid w:val="2C9764E1"/>
    <w:rsid w:val="2F2E2AD4"/>
    <w:rsid w:val="32CFA591"/>
    <w:rsid w:val="337680E3"/>
    <w:rsid w:val="34AB29C5"/>
    <w:rsid w:val="3776524E"/>
    <w:rsid w:val="382FDF0F"/>
    <w:rsid w:val="38434129"/>
    <w:rsid w:val="38C46FED"/>
    <w:rsid w:val="3A759F66"/>
    <w:rsid w:val="3B1C2D05"/>
    <w:rsid w:val="3D5F2AF0"/>
    <w:rsid w:val="3EABD601"/>
    <w:rsid w:val="41963790"/>
    <w:rsid w:val="41F135FC"/>
    <w:rsid w:val="4409644D"/>
    <w:rsid w:val="444D909C"/>
    <w:rsid w:val="44A177E2"/>
    <w:rsid w:val="44E291D1"/>
    <w:rsid w:val="45CEACAF"/>
    <w:rsid w:val="47343852"/>
    <w:rsid w:val="4854FAF9"/>
    <w:rsid w:val="494712B2"/>
    <w:rsid w:val="4AC74736"/>
    <w:rsid w:val="4CD8B7ED"/>
    <w:rsid w:val="4E2EEBD9"/>
    <w:rsid w:val="4F57DECB"/>
    <w:rsid w:val="4FEFCD43"/>
    <w:rsid w:val="5066D77C"/>
    <w:rsid w:val="50941C89"/>
    <w:rsid w:val="5120AEEE"/>
    <w:rsid w:val="5276F104"/>
    <w:rsid w:val="531AE37B"/>
    <w:rsid w:val="550D400C"/>
    <w:rsid w:val="55A7217E"/>
    <w:rsid w:val="55F60291"/>
    <w:rsid w:val="5844E0CE"/>
    <w:rsid w:val="5B78E94B"/>
    <w:rsid w:val="5BCDD00E"/>
    <w:rsid w:val="5E44EF35"/>
    <w:rsid w:val="5F0D4AEA"/>
    <w:rsid w:val="6011A617"/>
    <w:rsid w:val="631BE84D"/>
    <w:rsid w:val="641E660C"/>
    <w:rsid w:val="6634E076"/>
    <w:rsid w:val="68327D40"/>
    <w:rsid w:val="689B36B0"/>
    <w:rsid w:val="6939AD32"/>
    <w:rsid w:val="69989A88"/>
    <w:rsid w:val="69FF1C8B"/>
    <w:rsid w:val="6B2E5FEB"/>
    <w:rsid w:val="7383E97A"/>
    <w:rsid w:val="75517F35"/>
    <w:rsid w:val="765C855F"/>
    <w:rsid w:val="79560DE9"/>
    <w:rsid w:val="7BC1DD21"/>
    <w:rsid w:val="7E269D3D"/>
    <w:rsid w:val="7F588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99AB33"/>
  <w15:chartTrackingRefBased/>
  <w15:docId w15:val="{CD57BEA2-4C0D-4B4B-B3A1-64F31BDD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D065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FD0657"/>
  </w:style>
  <w:style w:type="character" w:customStyle="1" w:styleId="tabchar">
    <w:name w:val="tabchar"/>
    <w:basedOn w:val="DefaultParagraphFont"/>
    <w:rsid w:val="00FD0657"/>
  </w:style>
  <w:style w:type="character" w:customStyle="1" w:styleId="eop">
    <w:name w:val="eop"/>
    <w:basedOn w:val="DefaultParagraphFont"/>
    <w:rsid w:val="00FD0657"/>
  </w:style>
  <w:style w:type="character" w:customStyle="1" w:styleId="scxw60467774">
    <w:name w:val="scxw60467774"/>
    <w:basedOn w:val="DefaultParagraphFont"/>
    <w:rsid w:val="00FD0657"/>
  </w:style>
  <w:style w:type="character" w:customStyle="1" w:styleId="superscript">
    <w:name w:val="superscript"/>
    <w:basedOn w:val="DefaultParagraphFont"/>
    <w:rsid w:val="00FD0657"/>
  </w:style>
  <w:style w:type="paragraph" w:styleId="Header">
    <w:name w:val="header"/>
    <w:basedOn w:val="Normal"/>
    <w:link w:val="HeaderChar"/>
    <w:uiPriority w:val="99"/>
    <w:rsid w:val="00056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CDD"/>
    <w:rPr>
      <w:sz w:val="24"/>
    </w:rPr>
  </w:style>
  <w:style w:type="paragraph" w:styleId="Footer">
    <w:name w:val="footer"/>
    <w:basedOn w:val="Normal"/>
    <w:link w:val="FooterChar"/>
    <w:uiPriority w:val="99"/>
    <w:rsid w:val="00056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CDD"/>
    <w:rPr>
      <w:sz w:val="24"/>
    </w:rPr>
  </w:style>
  <w:style w:type="character" w:styleId="FootnoteReference">
    <w:name w:val="footnote reference"/>
    <w:basedOn w:val="DefaultParagraphFont"/>
    <w:uiPriority w:val="99"/>
    <w:unhideWhenUsed/>
    <w:rsid w:val="00056CDD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7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74265"/>
    <w:rPr>
      <w:b/>
      <w:bCs/>
    </w:rPr>
  </w:style>
  <w:style w:type="paragraph" w:styleId="Revision">
    <w:name w:val="Revision"/>
    <w:hidden/>
    <w:uiPriority w:val="99"/>
    <w:semiHidden/>
    <w:rsid w:val="00B7426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22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301F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1F8A"/>
  </w:style>
  <w:style w:type="paragraph" w:styleId="ListParagraph">
    <w:name w:val="List Paragraph"/>
    <w:basedOn w:val="Normal"/>
    <w:uiPriority w:val="34"/>
    <w:qFormat/>
    <w:rsid w:val="00301F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F12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regulations/105-CMR-66500-minimum-standards-for-retail-sale-of-tobacco-and-electronic-nicotine-delivery-sys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legislature.gov/Laws/GeneralLaws/PartIV/TitleI/Chapter270/Section2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20" ma:contentTypeDescription="Create a new document." ma:contentTypeScope="" ma:versionID="f171c118cc2c5d9de0b033f9da535243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307407f727b7b9128461d8bd9d313076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ttachmenttoplan_x003f_" minOccurs="0"/>
                <xsd:element ref="ns2:Engagement_x002f_Contract_x0020_ID" minOccurs="0"/>
                <xsd:element ref="ns2:IsFolder_x003f_" minOccurs="0"/>
                <xsd:element ref="ns2:ParentFilePath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ttachmenttoplan_x003f_" ma:index="23" nillable="true" ma:displayName="Attachment to plan?" ma:format="Dropdown" ma:internalName="Attachmenttoplan_x003f_">
      <xsd:simpleType>
        <xsd:restriction base="dms:Text">
          <xsd:maxLength value="255"/>
        </xsd:restriction>
      </xsd:simpleType>
    </xsd:element>
    <xsd:element name="Engagement_x002f_Contract_x0020_ID" ma:index="24" nillable="true" ma:displayName="Engagement/Contract ID" ma:decimals="0" ma:internalName="Engagement_x002f_Contract_x0020_ID">
      <xsd:simpleType>
        <xsd:restriction base="dms:Number"/>
      </xsd:simpleType>
    </xsd:element>
    <xsd:element name="IsFolder_x003f_" ma:index="25" nillable="true" ma:displayName="IsFolder?" ma:format="Dropdown" ma:internalName="IsFolder_x003f_">
      <xsd:simpleType>
        <xsd:restriction base="dms:Choice">
          <xsd:enumeration value="Yes"/>
          <xsd:enumeration value="No"/>
        </xsd:restriction>
      </xsd:simpleType>
    </xsd:element>
    <xsd:element name="ParentFilePath" ma:index="26" nillable="true" ma:displayName="ParentFilePath" ma:internalName="ParentFilePath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be2ee7-5270-4875-9609-98ed51677ff9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IsFolder_x003f_ xmlns="2a2f370b-bdc5-4055-8031-189f80688753" xsi:nil="true"/>
    <TaxCatchAll xmlns="2c0b585d-b733-433f-8897-8c1b261074a9" xsi:nil="true"/>
    <ParentFilePath xmlns="2a2f370b-bdc5-4055-8031-189f80688753" xsi:nil="true"/>
    <Engagement_x002f_Contract_x0020_ID xmlns="2a2f370b-bdc5-4055-8031-189f80688753" xsi:nil="true"/>
    <Attachmenttoplan_x003f_ xmlns="2a2f370b-bdc5-4055-8031-189f806887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15E7F-18D3-4194-B8CF-65D3AA2C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2c0b585d-b733-433f-8897-8c1b261074a9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2f370b-bdc5-4055-8031-189f8068875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2D847C-2C9F-49FA-9ADD-094D8A157C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50</TotalTime>
  <Pages>2</Pages>
  <Words>417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3072</CharactersWithSpaces>
  <SharedDoc>false</SharedDoc>
  <HLinks>
    <vt:vector size="12" baseType="variant">
      <vt:variant>
        <vt:i4>5701632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https://www.mass.gov/regulations/105-CMR-66500-minimum-standards-for-retail-sale-of-tobacco-and-electronic-nicotine-delivery-systems</vt:lpwstr>
      </vt:variant>
      <vt:variant>
        <vt:lpwstr/>
      </vt:variant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https://malegislature.gov/Laws/GeneralLaws/PartIV/TitleI/Chapter270/Section28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Doane, Jacqueline (DPH)</cp:lastModifiedBy>
  <cp:revision>10</cp:revision>
  <cp:lastPrinted>2015-01-30T02:50:00Z</cp:lastPrinted>
  <dcterms:created xsi:type="dcterms:W3CDTF">2024-06-28T19:46:00Z</dcterms:created>
  <dcterms:modified xsi:type="dcterms:W3CDTF">2024-07-01T13:08:00Z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  <property fmtid="{D5CDD505-2E9C-101B-9397-08002B2CF9AE}" pid="3" name="MediaServiceImageTags">
    <vt:lpwstr/>
  </property>
</Properties>
</file>