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1A708" w14:textId="707E56CA" w:rsidR="006F26A5" w:rsidRPr="006F26A5" w:rsidRDefault="00BA41FC" w:rsidP="00BA41FC">
      <w:pPr>
        <w:tabs>
          <w:tab w:val="left" w:pos="1343"/>
        </w:tabs>
        <w:spacing w:after="0"/>
        <w:jc w:val="center"/>
        <w:rPr>
          <w:rFonts w:ascii="Arial" w:eastAsia="Times New Roman" w:hAnsi="Arial" w:cs="Times New Roman"/>
          <w:sz w:val="36"/>
          <w:szCs w:val="20"/>
        </w:rPr>
      </w:pPr>
      <w:r w:rsidRPr="006F26A5">
        <w:rPr>
          <w:rFonts w:ascii="Times New Roman" w:eastAsia="Times New Roman" w:hAnsi="Times New Roman" w:cs="Times New Roman"/>
          <w:noProof/>
          <w:sz w:val="24"/>
          <w:szCs w:val="20"/>
        </w:rPr>
        <w:drawing>
          <wp:anchor distT="0" distB="0" distL="114300" distR="114300" simplePos="0" relativeHeight="251658752" behindDoc="1" locked="0" layoutInCell="1" allowOverlap="1" wp14:anchorId="0D2BE675" wp14:editId="31ECDDE5">
            <wp:simplePos x="0" y="0"/>
            <wp:positionH relativeFrom="margin">
              <wp:posOffset>-71437</wp:posOffset>
            </wp:positionH>
            <wp:positionV relativeFrom="margin">
              <wp:posOffset>4445</wp:posOffset>
            </wp:positionV>
            <wp:extent cx="904875" cy="11620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6A5" w:rsidRPr="006F26A5">
        <w:rPr>
          <w:rFonts w:ascii="Arial" w:eastAsia="Times New Roman" w:hAnsi="Arial" w:cs="Times New Roman"/>
          <w:sz w:val="36"/>
          <w:szCs w:val="20"/>
        </w:rPr>
        <w:t>The Commonwealth of Massachusetts</w:t>
      </w:r>
    </w:p>
    <w:p w14:paraId="0991B640" w14:textId="59C4DDD0" w:rsidR="006F26A5" w:rsidRPr="006F26A5" w:rsidRDefault="006F26A5" w:rsidP="006F26A5">
      <w:pPr>
        <w:spacing w:after="0" w:line="240" w:lineRule="auto"/>
        <w:ind w:left="-198"/>
        <w:jc w:val="center"/>
        <w:rPr>
          <w:rFonts w:ascii="Arial" w:eastAsia="Times New Roman" w:hAnsi="Arial" w:cs="Times New Roman"/>
          <w:sz w:val="28"/>
          <w:szCs w:val="20"/>
        </w:rPr>
      </w:pPr>
      <w:r w:rsidRPr="006F26A5">
        <w:rPr>
          <w:rFonts w:ascii="Arial" w:eastAsia="Times New Roman" w:hAnsi="Arial" w:cs="Times New Roman"/>
          <w:sz w:val="28"/>
          <w:szCs w:val="20"/>
        </w:rPr>
        <w:t>Executive Office of Health and Human Services</w:t>
      </w:r>
    </w:p>
    <w:p w14:paraId="36096EA5" w14:textId="48DFFB17" w:rsidR="006F26A5" w:rsidRPr="006F26A5" w:rsidRDefault="006F26A5" w:rsidP="006F26A5">
      <w:pPr>
        <w:spacing w:after="0" w:line="240" w:lineRule="auto"/>
        <w:ind w:left="-198"/>
        <w:jc w:val="center"/>
        <w:rPr>
          <w:rFonts w:ascii="Arial" w:eastAsia="Times New Roman" w:hAnsi="Arial" w:cs="Times New Roman"/>
          <w:sz w:val="28"/>
          <w:szCs w:val="20"/>
        </w:rPr>
      </w:pPr>
      <w:r w:rsidRPr="006F26A5">
        <w:rPr>
          <w:rFonts w:ascii="Arial" w:eastAsia="Times New Roman" w:hAnsi="Arial" w:cs="Times New Roman"/>
          <w:sz w:val="28"/>
          <w:szCs w:val="20"/>
        </w:rPr>
        <w:t>Department of Public Health</w:t>
      </w:r>
    </w:p>
    <w:p w14:paraId="22E68F07" w14:textId="77777777" w:rsidR="006F26A5" w:rsidRPr="006F26A5" w:rsidRDefault="006F26A5" w:rsidP="006F2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
        <w:jc w:val="center"/>
        <w:rPr>
          <w:rFonts w:ascii="Arial" w:eastAsia="Times New Roman" w:hAnsi="Arial" w:cs="Times New Roman"/>
          <w:sz w:val="28"/>
          <w:szCs w:val="20"/>
        </w:rPr>
      </w:pPr>
      <w:r w:rsidRPr="006F26A5">
        <w:rPr>
          <w:rFonts w:ascii="Arial" w:eastAsia="Times New Roman" w:hAnsi="Arial" w:cs="Times New Roman"/>
          <w:sz w:val="28"/>
          <w:szCs w:val="20"/>
        </w:rPr>
        <w:t>Registry of Vital Records and Statistics</w:t>
      </w:r>
    </w:p>
    <w:p w14:paraId="0209C648" w14:textId="77777777" w:rsidR="006F26A5" w:rsidRPr="006F26A5" w:rsidRDefault="006F26A5" w:rsidP="006F2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
        <w:jc w:val="center"/>
        <w:rPr>
          <w:rFonts w:ascii="Arial" w:eastAsia="Times New Roman" w:hAnsi="Arial" w:cs="Times New Roman"/>
          <w:sz w:val="28"/>
          <w:szCs w:val="20"/>
        </w:rPr>
      </w:pPr>
      <w:r w:rsidRPr="006F26A5">
        <w:rPr>
          <w:rFonts w:ascii="Arial" w:eastAsia="Times New Roman" w:hAnsi="Arial" w:cs="Times New Roman"/>
          <w:sz w:val="28"/>
          <w:szCs w:val="20"/>
        </w:rPr>
        <w:t>150 Mt. Vernon Street</w:t>
      </w:r>
    </w:p>
    <w:p w14:paraId="0872CACF" w14:textId="683DEC45" w:rsidR="006F26A5" w:rsidRDefault="006F26A5" w:rsidP="006F26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98"/>
        <w:jc w:val="center"/>
        <w:rPr>
          <w:rFonts w:ascii="Arial" w:eastAsia="Times New Roman" w:hAnsi="Arial" w:cs="Times New Roman"/>
          <w:sz w:val="28"/>
          <w:szCs w:val="20"/>
        </w:rPr>
      </w:pPr>
      <w:r w:rsidRPr="006F26A5">
        <w:rPr>
          <w:rFonts w:ascii="Arial" w:eastAsia="Times New Roman" w:hAnsi="Arial" w:cs="Times New Roman"/>
          <w:sz w:val="28"/>
          <w:szCs w:val="20"/>
        </w:rPr>
        <w:t>Dorchester, MA 02125</w:t>
      </w:r>
    </w:p>
    <w:tbl>
      <w:tblPr>
        <w:tblStyle w:val="TableGrid"/>
        <w:tblW w:w="1040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6095"/>
        <w:gridCol w:w="2403"/>
      </w:tblGrid>
      <w:tr w:rsidR="006F26A5" w:rsidRPr="006F26A5" w14:paraId="612D3544" w14:textId="77777777" w:rsidTr="006F26A5">
        <w:tc>
          <w:tcPr>
            <w:tcW w:w="1908" w:type="dxa"/>
          </w:tcPr>
          <w:p w14:paraId="7BE6BC71" w14:textId="77777777" w:rsidR="006F26A5" w:rsidRPr="006F26A5" w:rsidRDefault="006F26A5" w:rsidP="006F26A5">
            <w:pPr>
              <w:jc w:val="center"/>
              <w:rPr>
                <w:rFonts w:ascii="Arial Rounded MT Bold" w:hAnsi="Arial Rounded MT Bold"/>
                <w:sz w:val="16"/>
              </w:rPr>
            </w:pPr>
            <w:r w:rsidRPr="006F26A5">
              <w:rPr>
                <w:rFonts w:ascii="Arial Rounded MT Bold" w:hAnsi="Arial Rounded MT Bold"/>
                <w:sz w:val="16"/>
              </w:rPr>
              <w:t>CHARLES D. BAKER</w:t>
            </w:r>
          </w:p>
          <w:p w14:paraId="5DD83EA0" w14:textId="77777777" w:rsidR="006F26A5" w:rsidRPr="006F26A5" w:rsidRDefault="006F26A5" w:rsidP="006F26A5">
            <w:pPr>
              <w:spacing w:after="120"/>
              <w:jc w:val="center"/>
              <w:rPr>
                <w:rFonts w:ascii="Arial Rounded MT Bold" w:hAnsi="Arial Rounded MT Bold"/>
                <w:sz w:val="16"/>
              </w:rPr>
            </w:pPr>
            <w:r w:rsidRPr="006F26A5">
              <w:rPr>
                <w:rFonts w:ascii="Arial Rounded MT Bold" w:hAnsi="Arial Rounded MT Bold"/>
                <w:sz w:val="16"/>
              </w:rPr>
              <w:t>Governor</w:t>
            </w:r>
          </w:p>
          <w:p w14:paraId="4BE75877" w14:textId="77777777" w:rsidR="006F26A5" w:rsidRPr="006F26A5" w:rsidRDefault="006F26A5" w:rsidP="006F26A5">
            <w:pPr>
              <w:jc w:val="center"/>
              <w:rPr>
                <w:rFonts w:ascii="Arial Rounded MT Bold" w:hAnsi="Arial Rounded MT Bold"/>
                <w:sz w:val="16"/>
              </w:rPr>
            </w:pPr>
            <w:r w:rsidRPr="006F26A5">
              <w:rPr>
                <w:rFonts w:ascii="Arial Rounded MT Bold" w:hAnsi="Arial Rounded MT Bold"/>
                <w:sz w:val="16"/>
              </w:rPr>
              <w:t>KARYN E. POLITO</w:t>
            </w:r>
          </w:p>
          <w:p w14:paraId="0539ACFE" w14:textId="77777777" w:rsidR="006F26A5" w:rsidRPr="006F26A5" w:rsidRDefault="006F26A5" w:rsidP="006F26A5">
            <w:pPr>
              <w:spacing w:after="120"/>
              <w:jc w:val="center"/>
              <w:rPr>
                <w:rFonts w:ascii="Arial Rounded MT Bold" w:hAnsi="Arial Rounded MT Bold"/>
                <w:sz w:val="16"/>
              </w:rPr>
            </w:pPr>
            <w:r w:rsidRPr="006F26A5">
              <w:rPr>
                <w:rFonts w:ascii="Arial Rounded MT Bold" w:hAnsi="Arial Rounded MT Bold"/>
                <w:sz w:val="16"/>
              </w:rPr>
              <w:t>Lieutenant Governor</w:t>
            </w:r>
          </w:p>
        </w:tc>
        <w:tc>
          <w:tcPr>
            <w:tcW w:w="6095" w:type="dxa"/>
          </w:tcPr>
          <w:p w14:paraId="10AE44FF" w14:textId="77777777" w:rsidR="006F26A5" w:rsidRPr="006F26A5" w:rsidRDefault="006F26A5" w:rsidP="006F26A5">
            <w:pPr>
              <w:ind w:right="576"/>
            </w:pPr>
          </w:p>
        </w:tc>
        <w:tc>
          <w:tcPr>
            <w:tcW w:w="2403" w:type="dxa"/>
          </w:tcPr>
          <w:p w14:paraId="0899B15F" w14:textId="77777777" w:rsidR="006F26A5" w:rsidRPr="006F26A5" w:rsidRDefault="006F26A5" w:rsidP="006F26A5">
            <w:pPr>
              <w:jc w:val="center"/>
              <w:rPr>
                <w:rFonts w:ascii="Arial Rounded MT Bold" w:hAnsi="Arial Rounded MT Bold"/>
                <w:sz w:val="16"/>
              </w:rPr>
            </w:pPr>
            <w:r w:rsidRPr="006F26A5">
              <w:rPr>
                <w:rFonts w:ascii="Arial Rounded MT Bold" w:hAnsi="Arial Rounded MT Bold"/>
                <w:sz w:val="16"/>
              </w:rPr>
              <w:t>MARYLOU SUDDERS</w:t>
            </w:r>
          </w:p>
          <w:p w14:paraId="0B364EF9" w14:textId="77777777" w:rsidR="006F26A5" w:rsidRPr="006F26A5" w:rsidRDefault="006F26A5" w:rsidP="006F26A5">
            <w:pPr>
              <w:jc w:val="center"/>
              <w:rPr>
                <w:rFonts w:ascii="Arial Rounded MT Bold" w:hAnsi="Arial Rounded MT Bold"/>
                <w:sz w:val="16"/>
              </w:rPr>
            </w:pPr>
            <w:r w:rsidRPr="006F26A5">
              <w:rPr>
                <w:rFonts w:ascii="Arial Rounded MT Bold" w:hAnsi="Arial Rounded MT Bold"/>
                <w:sz w:val="16"/>
              </w:rPr>
              <w:t>Secretary</w:t>
            </w:r>
          </w:p>
          <w:p w14:paraId="3D80688B" w14:textId="77777777" w:rsidR="006F26A5" w:rsidRPr="006F26A5" w:rsidRDefault="006F26A5" w:rsidP="006F26A5">
            <w:pPr>
              <w:jc w:val="center"/>
              <w:rPr>
                <w:rFonts w:ascii="Arial Rounded MT Bold" w:hAnsi="Arial Rounded MT Bold"/>
                <w:sz w:val="16"/>
              </w:rPr>
            </w:pPr>
          </w:p>
          <w:p w14:paraId="02377E48" w14:textId="77777777" w:rsidR="006F26A5" w:rsidRPr="006F26A5" w:rsidRDefault="006F26A5" w:rsidP="006F26A5">
            <w:pPr>
              <w:jc w:val="center"/>
              <w:rPr>
                <w:rFonts w:ascii="Arial Rounded MT Bold" w:hAnsi="Arial Rounded MT Bold"/>
                <w:sz w:val="16"/>
              </w:rPr>
            </w:pPr>
            <w:r w:rsidRPr="006F26A5">
              <w:rPr>
                <w:rFonts w:ascii="Arial Rounded MT Bold" w:hAnsi="Arial Rounded MT Bold"/>
                <w:sz w:val="16"/>
              </w:rPr>
              <w:t>MONICA BHAREL, MD, MPH</w:t>
            </w:r>
          </w:p>
          <w:p w14:paraId="25F44535" w14:textId="77777777" w:rsidR="006F26A5" w:rsidRPr="006F26A5" w:rsidRDefault="006F26A5" w:rsidP="006F26A5">
            <w:pPr>
              <w:jc w:val="center"/>
              <w:rPr>
                <w:rFonts w:ascii="Arial Rounded MT Bold" w:hAnsi="Arial Rounded MT Bold"/>
                <w:sz w:val="16"/>
              </w:rPr>
            </w:pPr>
            <w:r w:rsidRPr="006F26A5">
              <w:rPr>
                <w:rFonts w:ascii="Arial Rounded MT Bold" w:hAnsi="Arial Rounded MT Bold"/>
                <w:sz w:val="16"/>
              </w:rPr>
              <w:t>Commissioner</w:t>
            </w:r>
          </w:p>
          <w:p w14:paraId="270FCCD0" w14:textId="77777777" w:rsidR="006F26A5" w:rsidRPr="006F26A5" w:rsidRDefault="006F26A5" w:rsidP="006F26A5">
            <w:pPr>
              <w:jc w:val="center"/>
              <w:rPr>
                <w:rFonts w:ascii="Arial Rounded MT Bold" w:hAnsi="Arial Rounded MT Bold"/>
                <w:sz w:val="16"/>
              </w:rPr>
            </w:pPr>
          </w:p>
          <w:p w14:paraId="243107C7" w14:textId="77777777" w:rsidR="006F26A5" w:rsidRPr="006F26A5" w:rsidRDefault="006F26A5" w:rsidP="006F26A5">
            <w:pPr>
              <w:jc w:val="center"/>
              <w:rPr>
                <w:rFonts w:ascii="Arial Rounded MT Bold" w:hAnsi="Arial Rounded MT Bold"/>
                <w:sz w:val="16"/>
              </w:rPr>
            </w:pPr>
            <w:r w:rsidRPr="006F26A5">
              <w:rPr>
                <w:rFonts w:ascii="Arial Rounded MT Bold" w:hAnsi="Arial Rounded MT Bold"/>
                <w:sz w:val="16"/>
              </w:rPr>
              <w:t>Tel: 617-740-2600</w:t>
            </w:r>
          </w:p>
          <w:p w14:paraId="08042A53" w14:textId="77777777" w:rsidR="006F26A5" w:rsidRPr="006F26A5" w:rsidRDefault="006F26A5" w:rsidP="006F26A5">
            <w:pPr>
              <w:jc w:val="center"/>
              <w:rPr>
                <w:rFonts w:ascii="Arial Rounded MT Bold" w:hAnsi="Arial Rounded MT Bold"/>
                <w:sz w:val="16"/>
              </w:rPr>
            </w:pPr>
            <w:r w:rsidRPr="006F26A5">
              <w:rPr>
                <w:rFonts w:ascii="Arial Rounded MT Bold" w:hAnsi="Arial Rounded MT Bold"/>
                <w:sz w:val="16"/>
              </w:rPr>
              <w:t>www.mass.gov/dph</w:t>
            </w:r>
          </w:p>
          <w:p w14:paraId="22D85B24" w14:textId="77777777" w:rsidR="006F26A5" w:rsidRPr="006F26A5" w:rsidRDefault="006F26A5" w:rsidP="006F26A5">
            <w:pPr>
              <w:jc w:val="center"/>
              <w:rPr>
                <w:rFonts w:ascii="Arial Rounded MT Bold" w:hAnsi="Arial Rounded MT Bold"/>
                <w:sz w:val="16"/>
              </w:rPr>
            </w:pPr>
          </w:p>
        </w:tc>
      </w:tr>
    </w:tbl>
    <w:p w14:paraId="257D357D" w14:textId="7E8B1417" w:rsidR="00BA41FC" w:rsidRDefault="00BA41FC" w:rsidP="006F26A5">
      <w:r>
        <w:t xml:space="preserve">April </w:t>
      </w:r>
      <w:r w:rsidR="00F61E75">
        <w:t>24</w:t>
      </w:r>
      <w:r>
        <w:t>, 2020</w:t>
      </w:r>
    </w:p>
    <w:p w14:paraId="2C37457F" w14:textId="7C1750A1" w:rsidR="006F26A5" w:rsidRPr="006F26A5" w:rsidRDefault="006F26A5" w:rsidP="006F26A5">
      <w:r w:rsidRPr="006F26A5">
        <w:t>TO:</w:t>
      </w:r>
      <w:r w:rsidRPr="006F26A5">
        <w:tab/>
      </w:r>
      <w:r>
        <w:tab/>
      </w:r>
      <w:r w:rsidRPr="006F26A5">
        <w:t>Massachusetts Medical Provider Community</w:t>
      </w:r>
    </w:p>
    <w:p w14:paraId="3BA52EA9" w14:textId="73C78ECC" w:rsidR="006F26A5" w:rsidRPr="006F26A5" w:rsidRDefault="006F26A5" w:rsidP="006F26A5">
      <w:r w:rsidRPr="006F26A5">
        <w:t>FROM:</w:t>
      </w:r>
      <w:r w:rsidRPr="006F26A5">
        <w:tab/>
      </w:r>
      <w:r>
        <w:tab/>
      </w:r>
      <w:r w:rsidRPr="006F26A5">
        <w:t>Karin Barrett, Registrar</w:t>
      </w:r>
      <w:r w:rsidR="00BA41FC">
        <w:t xml:space="preserve"> of Vital Records and Statistics</w:t>
      </w:r>
    </w:p>
    <w:p w14:paraId="61F89B59" w14:textId="02E7B60B" w:rsidR="006F26A5" w:rsidRPr="006F26A5" w:rsidRDefault="006F26A5" w:rsidP="006F26A5">
      <w:r w:rsidRPr="006F26A5">
        <w:t>SUBJECT:</w:t>
      </w:r>
      <w:r w:rsidRPr="006F26A5">
        <w:tab/>
      </w:r>
      <w:r w:rsidR="00BA41FC">
        <w:t>Department of Public Health</w:t>
      </w:r>
      <w:r w:rsidRPr="006F26A5">
        <w:t xml:space="preserve"> Guidelines for Completion of a Death Certificate</w:t>
      </w:r>
    </w:p>
    <w:p w14:paraId="45245310" w14:textId="77777777" w:rsidR="006F26A5" w:rsidRDefault="006F26A5" w:rsidP="00075431">
      <w:pPr>
        <w:pStyle w:val="Heading2"/>
        <w:rPr>
          <w:color w:val="FF0000"/>
        </w:rPr>
      </w:pPr>
    </w:p>
    <w:p w14:paraId="0FE807E6" w14:textId="6FAFC4D4" w:rsidR="00694EB2" w:rsidRDefault="00BA2452" w:rsidP="00BA41FC">
      <w:pPr>
        <w:spacing w:line="240" w:lineRule="auto"/>
      </w:pPr>
      <w:bookmarkStart w:id="0" w:name="_Hlk37778550"/>
      <w:r>
        <w:t>While always essential, in these days of heightened demand for medical treatment, it is important to remember that the process of completing a death certificate accurately and timely is critical to families, public health response and disease surveillance</w:t>
      </w:r>
      <w:r w:rsidR="00F61E75" w:rsidRPr="00F61E75">
        <w:t xml:space="preserve"> </w:t>
      </w:r>
      <w:r w:rsidR="00F61E75">
        <w:t>as well as</w:t>
      </w:r>
      <w:r w:rsidR="00F61E75">
        <w:t xml:space="preserve"> a statutory requirement</w:t>
      </w:r>
      <w:r w:rsidR="00F61E75">
        <w:t>.</w:t>
      </w:r>
    </w:p>
    <w:p w14:paraId="5E3169E4" w14:textId="301B59CB" w:rsidR="00BA2452" w:rsidRDefault="007C5AD6" w:rsidP="00BA41FC">
      <w:pPr>
        <w:spacing w:line="240" w:lineRule="auto"/>
      </w:pPr>
      <w:r>
        <w:t>The</w:t>
      </w:r>
      <w:r w:rsidR="00506AD2">
        <w:t xml:space="preserve"> death certificate must be completed immediately </w:t>
      </w:r>
      <w:r w:rsidR="00075431">
        <w:t xml:space="preserve">upon death </w:t>
      </w:r>
      <w:r w:rsidR="00EF308B">
        <w:t>as it is required for transport out of beds and o</w:t>
      </w:r>
      <w:r w:rsidR="00F77727">
        <w:t xml:space="preserve">ut of morgues to avoid overflow. Families also need the death certificate to </w:t>
      </w:r>
      <w:r w:rsidR="00506AD2">
        <w:t>proceed with funeral arrangements</w:t>
      </w:r>
      <w:r>
        <w:t xml:space="preserve"> and</w:t>
      </w:r>
      <w:r w:rsidR="00506AD2">
        <w:t xml:space="preserve"> obtain death benefits</w:t>
      </w:r>
      <w:r w:rsidR="00F77727">
        <w:t xml:space="preserve"> and</w:t>
      </w:r>
      <w:r w:rsidR="0016731B">
        <w:t xml:space="preserve"> </w:t>
      </w:r>
      <w:r w:rsidR="00506AD2">
        <w:t xml:space="preserve">epidemiologists </w:t>
      </w:r>
      <w:r w:rsidR="00F77727">
        <w:t xml:space="preserve">to </w:t>
      </w:r>
      <w:r w:rsidR="00506AD2">
        <w:t>track mortality incidence, provide data for medical research, and inform public health programs.</w:t>
      </w:r>
      <w:r w:rsidR="00075431">
        <w:t xml:space="preserve">  For hospitals and other facilities, rapid completion of the death certificate is required for transport out of beds and out of morgues </w:t>
      </w:r>
      <w:r>
        <w:t xml:space="preserve">to avoid </w:t>
      </w:r>
      <w:r w:rsidR="00075431">
        <w:t>overflow.</w:t>
      </w:r>
    </w:p>
    <w:p w14:paraId="28B83F40" w14:textId="77777777" w:rsidR="00075431" w:rsidRDefault="004B0A39" w:rsidP="00BA41FC">
      <w:pPr>
        <w:pStyle w:val="Heading2"/>
        <w:spacing w:line="240" w:lineRule="auto"/>
      </w:pPr>
      <w:r>
        <w:t>Who M</w:t>
      </w:r>
      <w:r w:rsidR="00A855DD">
        <w:t>ust</w:t>
      </w:r>
      <w:r>
        <w:t xml:space="preserve"> Complete a Death Certificate?</w:t>
      </w:r>
    </w:p>
    <w:p w14:paraId="3F5F318C" w14:textId="78138C8F" w:rsidR="004B0A39" w:rsidRDefault="00654775" w:rsidP="00BA41FC">
      <w:pPr>
        <w:spacing w:line="240" w:lineRule="auto"/>
      </w:pPr>
      <w:r>
        <w:t xml:space="preserve">The medical information required for a death certificate is required to be completed </w:t>
      </w:r>
      <w:r w:rsidRPr="00E51503">
        <w:rPr>
          <w:u w:val="single"/>
        </w:rPr>
        <w:t>immediately</w:t>
      </w:r>
      <w:r w:rsidR="00A75414">
        <w:t>.</w:t>
      </w:r>
      <w:r>
        <w:t xml:space="preserve"> </w:t>
      </w:r>
      <w:r w:rsidR="004B0A39">
        <w:t xml:space="preserve">By law, the following medical professionals </w:t>
      </w:r>
      <w:r w:rsidR="00A855DD">
        <w:t>are authorized to</w:t>
      </w:r>
      <w:r w:rsidR="004B0A39">
        <w:t xml:space="preserve"> complete </w:t>
      </w:r>
      <w:r w:rsidR="00157643">
        <w:t xml:space="preserve">the medical certification of a </w:t>
      </w:r>
      <w:r w:rsidR="004B0A39">
        <w:t>death certificate:</w:t>
      </w:r>
    </w:p>
    <w:p w14:paraId="41FCA3A6" w14:textId="77777777" w:rsidR="004B0A39" w:rsidRDefault="004B0A39" w:rsidP="00BA41FC">
      <w:pPr>
        <w:pStyle w:val="ListParagraph"/>
        <w:numPr>
          <w:ilvl w:val="0"/>
          <w:numId w:val="2"/>
        </w:numPr>
        <w:spacing w:line="240" w:lineRule="auto"/>
      </w:pPr>
      <w:r>
        <w:t xml:space="preserve">The physician, nurse practitioner or physician assistant that </w:t>
      </w:r>
      <w:r w:rsidR="00507B24">
        <w:t>pronounced death</w:t>
      </w:r>
      <w:r>
        <w:t>;</w:t>
      </w:r>
    </w:p>
    <w:p w14:paraId="141EDE57" w14:textId="77777777" w:rsidR="004B0A39" w:rsidRDefault="004B0A39" w:rsidP="00BA41FC">
      <w:pPr>
        <w:pStyle w:val="ListParagraph"/>
        <w:numPr>
          <w:ilvl w:val="0"/>
          <w:numId w:val="2"/>
        </w:numPr>
        <w:spacing w:line="240" w:lineRule="auto"/>
      </w:pPr>
      <w:bookmarkStart w:id="1" w:name="_Hlk38611127"/>
      <w:bookmarkStart w:id="2" w:name="_GoBack"/>
      <w:r>
        <w:t xml:space="preserve">The attending </w:t>
      </w:r>
      <w:r w:rsidR="00A855DD">
        <w:t xml:space="preserve">or covering </w:t>
      </w:r>
      <w:r>
        <w:t>physician, nurse practitioner or physician assistant</w:t>
      </w:r>
      <w:r w:rsidR="00507B24">
        <w:t xml:space="preserve">, which may be the provider who last provided treatment or the decedent’s personal provider, </w:t>
      </w:r>
      <w:r w:rsidR="00A855DD">
        <w:t>as</w:t>
      </w:r>
      <w:r w:rsidR="00507B24">
        <w:t xml:space="preserve"> appropriate</w:t>
      </w:r>
      <w:r>
        <w:t xml:space="preserve">; </w:t>
      </w:r>
    </w:p>
    <w:bookmarkEnd w:id="1"/>
    <w:bookmarkEnd w:id="2"/>
    <w:p w14:paraId="7F446A92" w14:textId="77777777" w:rsidR="004B0A39" w:rsidRDefault="004B0A39" w:rsidP="00BA41FC">
      <w:pPr>
        <w:pStyle w:val="ListParagraph"/>
        <w:numPr>
          <w:ilvl w:val="0"/>
          <w:numId w:val="2"/>
        </w:numPr>
        <w:spacing w:line="240" w:lineRule="auto"/>
      </w:pPr>
      <w:r>
        <w:t>A hospital medical officer; and</w:t>
      </w:r>
    </w:p>
    <w:p w14:paraId="7EB9615D" w14:textId="16B7A64E" w:rsidR="004B0A39" w:rsidRDefault="00654775" w:rsidP="00BA41FC">
      <w:pPr>
        <w:pStyle w:val="ListParagraph"/>
        <w:numPr>
          <w:ilvl w:val="0"/>
          <w:numId w:val="2"/>
        </w:numPr>
        <w:spacing w:line="240" w:lineRule="auto"/>
      </w:pPr>
      <w:r>
        <w:t xml:space="preserve">A Massachusetts medical examiner when </w:t>
      </w:r>
      <w:r w:rsidR="00A75414">
        <w:t xml:space="preserve">the case is </w:t>
      </w:r>
      <w:r>
        <w:t xml:space="preserve">under the jurisdiction of the Office of the Chief Medical Examiner. </w:t>
      </w:r>
      <w:r w:rsidR="00A75414">
        <w:t>Please n</w:t>
      </w:r>
      <w:r>
        <w:t>ote that</w:t>
      </w:r>
      <w:r w:rsidR="00A75414">
        <w:t>,</w:t>
      </w:r>
      <w:r>
        <w:t xml:space="preserve"> in most cases, a natural death</w:t>
      </w:r>
      <w:r w:rsidR="00A75414">
        <w:t xml:space="preserve"> </w:t>
      </w:r>
      <w:r w:rsidR="004B0A39">
        <w:t>does not meet the criteria for medical examiner referral.</w:t>
      </w:r>
      <w:r w:rsidR="00157643">
        <w:t xml:space="preserve"> </w:t>
      </w:r>
    </w:p>
    <w:p w14:paraId="28D93694" w14:textId="42065C4E" w:rsidR="00BA41FC" w:rsidRDefault="00A855DD" w:rsidP="00BA41FC">
      <w:pPr>
        <w:spacing w:line="240" w:lineRule="auto"/>
      </w:pPr>
      <w:r>
        <w:t>Refusal or failure to complete the death certificate is punishable by law.</w:t>
      </w:r>
    </w:p>
    <w:p w14:paraId="090FFB46" w14:textId="77777777" w:rsidR="00BA41FC" w:rsidRDefault="00BA41FC" w:rsidP="00BA41FC">
      <w:pPr>
        <w:spacing w:line="240" w:lineRule="auto"/>
      </w:pPr>
      <w:r>
        <w:br w:type="page"/>
      </w:r>
    </w:p>
    <w:p w14:paraId="300FA71B" w14:textId="4833C949" w:rsidR="004B0A39" w:rsidRDefault="00157643" w:rsidP="00BA41FC">
      <w:pPr>
        <w:pStyle w:val="Heading2"/>
        <w:spacing w:line="240" w:lineRule="auto"/>
      </w:pPr>
      <w:r>
        <w:lastRenderedPageBreak/>
        <w:t>What is the Process for Completing a Medical Certification of Death?</w:t>
      </w:r>
    </w:p>
    <w:p w14:paraId="638A7A64" w14:textId="24509079" w:rsidR="00075431" w:rsidRDefault="00A75414" w:rsidP="00BA41FC">
      <w:pPr>
        <w:spacing w:line="240" w:lineRule="auto"/>
      </w:pPr>
      <w:bookmarkStart w:id="3" w:name="_Hlk37148411"/>
      <w:r>
        <w:t>The</w:t>
      </w:r>
      <w:r w:rsidR="00075431">
        <w:t xml:space="preserve"> death certificate </w:t>
      </w:r>
      <w:bookmarkEnd w:id="3"/>
      <w:r w:rsidR="00075431">
        <w:t xml:space="preserve">may be completed </w:t>
      </w:r>
      <w:r>
        <w:t>by any of the methods described below.  F</w:t>
      </w:r>
      <w:r w:rsidR="001A6303" w:rsidRPr="001A6303">
        <w:t>or deaths occurring in a hospital or other medical facility</w:t>
      </w:r>
      <w:r>
        <w:t xml:space="preserve">, </w:t>
      </w:r>
      <w:r w:rsidR="00B8251A">
        <w:t xml:space="preserve">internal </w:t>
      </w:r>
      <w:r>
        <w:t>procedures</w:t>
      </w:r>
      <w:r w:rsidR="001A6303" w:rsidRPr="001A6303">
        <w:t xml:space="preserve"> may vary. Some facilities </w:t>
      </w:r>
      <w:r>
        <w:t xml:space="preserve">may </w:t>
      </w:r>
      <w:r w:rsidR="001A6303" w:rsidRPr="001A6303">
        <w:t xml:space="preserve">choose to enroll medical staff members or medical officers with </w:t>
      </w:r>
      <w:r>
        <w:t xml:space="preserve">a </w:t>
      </w:r>
      <w:proofErr w:type="spellStart"/>
      <w:r>
        <w:t>Vitals</w:t>
      </w:r>
      <w:proofErr w:type="spellEnd"/>
      <w:r>
        <w:t xml:space="preserve"> Information Partnership (VIP)</w:t>
      </w:r>
      <w:r w:rsidR="001A6303" w:rsidRPr="001A6303">
        <w:t xml:space="preserve"> account to facilitate </w:t>
      </w:r>
      <w:r w:rsidR="001A6303">
        <w:t>either the electronic or fax attestation method</w:t>
      </w:r>
      <w:r w:rsidR="001A6303" w:rsidRPr="001A6303">
        <w:t xml:space="preserve">.  Please familiarize yourself with </w:t>
      </w:r>
      <w:r w:rsidR="00694EB2">
        <w:t>this</w:t>
      </w:r>
      <w:r w:rsidR="001A6303">
        <w:t xml:space="preserve"> process</w:t>
      </w:r>
      <w:r w:rsidR="001A6303" w:rsidRPr="001A6303">
        <w:t xml:space="preserve"> in advance by seeking assistance from your decedent affairs or other administrative office.</w:t>
      </w:r>
    </w:p>
    <w:p w14:paraId="52864863" w14:textId="7FDE34CA" w:rsidR="00075431" w:rsidRDefault="004B0A39" w:rsidP="00BA41FC">
      <w:pPr>
        <w:pStyle w:val="ListParagraph"/>
        <w:numPr>
          <w:ilvl w:val="0"/>
          <w:numId w:val="1"/>
        </w:numPr>
        <w:spacing w:line="240" w:lineRule="auto"/>
      </w:pPr>
      <w:r>
        <w:t>Electronic Certification</w:t>
      </w:r>
      <w:r w:rsidR="00A21410">
        <w:t xml:space="preserve"> </w:t>
      </w:r>
    </w:p>
    <w:p w14:paraId="0493D3B0" w14:textId="01DD1C02" w:rsidR="00157643" w:rsidRDefault="004B0A39" w:rsidP="00BA41FC">
      <w:pPr>
        <w:pStyle w:val="ListParagraph"/>
        <w:numPr>
          <w:ilvl w:val="1"/>
          <w:numId w:val="1"/>
        </w:numPr>
        <w:spacing w:line="240" w:lineRule="auto"/>
      </w:pPr>
      <w:r>
        <w:t xml:space="preserve">To certify electronically, </w:t>
      </w:r>
      <w:r w:rsidR="00A855DD">
        <w:t>medical certifiers</w:t>
      </w:r>
      <w:r w:rsidR="00157643">
        <w:t xml:space="preserve"> must have an account to access the</w:t>
      </w:r>
      <w:r w:rsidR="00A75414">
        <w:t xml:space="preserve"> VIP</w:t>
      </w:r>
      <w:r w:rsidR="00157643">
        <w:t xml:space="preserve"> electronic death registration system (EDRS).  Information about obtaining an account is available online at </w:t>
      </w:r>
      <w:hyperlink r:id="rId8" w:history="1">
        <w:r w:rsidR="00157643" w:rsidRPr="00157643">
          <w:rPr>
            <w:color w:val="0000FF"/>
            <w:u w:val="single"/>
          </w:rPr>
          <w:t>https://www.mass.gov/how-to/enroll-in-vip-as-a-medical-certifier</w:t>
        </w:r>
      </w:hyperlink>
      <w:r w:rsidR="00157643">
        <w:t xml:space="preserve"> or you may request more information by emailing </w:t>
      </w:r>
      <w:hyperlink r:id="rId9" w:history="1">
        <w:r w:rsidR="00157643" w:rsidRPr="00A01DB6">
          <w:rPr>
            <w:rStyle w:val="Hyperlink"/>
          </w:rPr>
          <w:t>vip-accounts@state.ma.us</w:t>
        </w:r>
      </w:hyperlink>
      <w:r w:rsidR="00157643">
        <w:t xml:space="preserve">. </w:t>
      </w:r>
      <w:r w:rsidR="00A21410">
        <w:t xml:space="preserve"> </w:t>
      </w:r>
      <w:r w:rsidR="007C5AD6">
        <w:t>It</w:t>
      </w:r>
      <w:r w:rsidR="00A21410">
        <w:t xml:space="preserve"> is advisable to begin this process before you need it.  </w:t>
      </w:r>
    </w:p>
    <w:p w14:paraId="362CB29F" w14:textId="08B8B777" w:rsidR="00157643" w:rsidRDefault="00157643" w:rsidP="00BA41FC">
      <w:pPr>
        <w:pStyle w:val="ListParagraph"/>
        <w:numPr>
          <w:ilvl w:val="1"/>
          <w:numId w:val="1"/>
        </w:numPr>
        <w:spacing w:line="240" w:lineRule="auto"/>
      </w:pPr>
      <w:r>
        <w:t xml:space="preserve">Quick start guides and other informational material about using the VIP EDRS system is available online at </w:t>
      </w:r>
      <w:bookmarkStart w:id="4" w:name="_Hlk36900541"/>
      <w:r w:rsidR="00A75414" w:rsidRPr="00A75414">
        <w:fldChar w:fldCharType="begin"/>
      </w:r>
      <w:r w:rsidR="00A75414" w:rsidRPr="00A75414">
        <w:instrText xml:space="preserve"> HYPERLINK "https://www.mass.gov/service-details/vip-electronic-death-registration-system-edrs" </w:instrText>
      </w:r>
      <w:r w:rsidR="00A75414" w:rsidRPr="00A75414">
        <w:fldChar w:fldCharType="separate"/>
      </w:r>
      <w:r w:rsidR="00A75414" w:rsidRPr="00A75414">
        <w:rPr>
          <w:rStyle w:val="Hyperlink"/>
        </w:rPr>
        <w:t>https://www.mass.gov/service-details/vip-electronic-death-registration-system-edrs</w:t>
      </w:r>
      <w:r w:rsidR="00A75414" w:rsidRPr="00A75414">
        <w:fldChar w:fldCharType="end"/>
      </w:r>
      <w:bookmarkEnd w:id="4"/>
      <w:r>
        <w:t>.</w:t>
      </w:r>
    </w:p>
    <w:p w14:paraId="00719CC3" w14:textId="1BD41CB6" w:rsidR="00157643" w:rsidRDefault="00157643" w:rsidP="00BA41FC">
      <w:pPr>
        <w:pStyle w:val="ListParagraph"/>
        <w:numPr>
          <w:ilvl w:val="0"/>
          <w:numId w:val="1"/>
        </w:numPr>
        <w:spacing w:line="240" w:lineRule="auto"/>
      </w:pPr>
      <w:r>
        <w:t>Fax Attestation</w:t>
      </w:r>
    </w:p>
    <w:p w14:paraId="21979CBD" w14:textId="5C87DE8D" w:rsidR="00E51503" w:rsidRDefault="00157643" w:rsidP="00BA41FC">
      <w:pPr>
        <w:pStyle w:val="ListParagraph"/>
        <w:numPr>
          <w:ilvl w:val="1"/>
          <w:numId w:val="1"/>
        </w:numPr>
        <w:spacing w:line="240" w:lineRule="auto"/>
      </w:pPr>
      <w:r>
        <w:t xml:space="preserve"> </w:t>
      </w:r>
      <w:r w:rsidR="00A21410">
        <w:t xml:space="preserve">To certify death via fax attestation, </w:t>
      </w:r>
      <w:r w:rsidR="000F599A">
        <w:t xml:space="preserve">medical providers most often provide </w:t>
      </w:r>
      <w:r w:rsidR="00DD757D">
        <w:t xml:space="preserve">medical information for a death certificate to </w:t>
      </w:r>
      <w:r w:rsidR="000F599A">
        <w:t>a funeral home or medical staff persons on a death certificate worksheet (</w:t>
      </w:r>
      <w:r w:rsidR="00DD757D">
        <w:t>available</w:t>
      </w:r>
      <w:r w:rsidR="000F599A">
        <w:t xml:space="preserve"> online at </w:t>
      </w:r>
      <w:hyperlink r:id="rId10" w:history="1">
        <w:r w:rsidR="0016731B" w:rsidRPr="0016731B">
          <w:rPr>
            <w:rStyle w:val="Hyperlink"/>
          </w:rPr>
          <w:t>https://www.mass.gov/doc/medical-certifier-worksheet-0/download</w:t>
        </w:r>
      </w:hyperlink>
      <w:r w:rsidR="000F599A">
        <w:t xml:space="preserve">) for </w:t>
      </w:r>
      <w:r w:rsidR="00F501EA">
        <w:t xml:space="preserve">data </w:t>
      </w:r>
      <w:r w:rsidR="000F599A">
        <w:t xml:space="preserve">entry into the VIP system.  </w:t>
      </w:r>
    </w:p>
    <w:p w14:paraId="5CF5B69C" w14:textId="77777777" w:rsidR="00F501EA" w:rsidRDefault="000F599A" w:rsidP="00BA41FC">
      <w:pPr>
        <w:pStyle w:val="ListParagraph"/>
        <w:numPr>
          <w:ilvl w:val="1"/>
          <w:numId w:val="1"/>
        </w:numPr>
        <w:spacing w:line="240" w:lineRule="auto"/>
      </w:pPr>
      <w:r>
        <w:t>Once entered, the medical provider will receive a fax attestation form to verify that the information was entered correctly and either fax the attestation form (which will attach automatically to the electronic record) or otherwise deliver the form to the funeral home or medical staff person.</w:t>
      </w:r>
      <w:r w:rsidR="00F501EA" w:rsidRPr="00F501EA">
        <w:t xml:space="preserve"> </w:t>
      </w:r>
    </w:p>
    <w:p w14:paraId="5064C578" w14:textId="037C91E5" w:rsidR="004B0A39" w:rsidRDefault="00F501EA" w:rsidP="00BA41FC">
      <w:pPr>
        <w:pStyle w:val="ListParagraph"/>
        <w:numPr>
          <w:ilvl w:val="1"/>
          <w:numId w:val="1"/>
        </w:numPr>
        <w:spacing w:line="240" w:lineRule="auto"/>
      </w:pPr>
      <w:r>
        <w:t xml:space="preserve">The process is described in more detail in the Quick Guide to Fax Attestation available online at </w:t>
      </w:r>
      <w:hyperlink r:id="rId11" w:history="1">
        <w:r w:rsidRPr="00E51503">
          <w:rPr>
            <w:rStyle w:val="Hyperlink"/>
          </w:rPr>
          <w:t>https://www.mass.gov/service-details/vip-edrs-for-medical-certifiers</w:t>
        </w:r>
      </w:hyperlink>
    </w:p>
    <w:p w14:paraId="08353543" w14:textId="5447BAB1" w:rsidR="00506218" w:rsidRDefault="00B4089E" w:rsidP="00BA41FC">
      <w:pPr>
        <w:spacing w:line="240" w:lineRule="auto"/>
      </w:pPr>
      <w:bookmarkStart w:id="5" w:name="_Hlk38611016"/>
      <w:r>
        <w:t>F</w:t>
      </w:r>
      <w:r w:rsidR="00506218">
        <w:t xml:space="preserve">or deaths that do not occur in a hospital, such as at home or in a long-term-care facility, </w:t>
      </w:r>
      <w:r w:rsidR="002E2368">
        <w:t xml:space="preserve">in most cases </w:t>
      </w:r>
      <w:r w:rsidR="00506218">
        <w:t>an RN/NP/PA Pronouncement of Death form is</w:t>
      </w:r>
      <w:r w:rsidR="0016731B">
        <w:t xml:space="preserve"> </w:t>
      </w:r>
      <w:r w:rsidR="00506218">
        <w:t>provided to the funeral home</w:t>
      </w:r>
      <w:r w:rsidR="002E2368">
        <w:t xml:space="preserve"> </w:t>
      </w:r>
      <w:r w:rsidR="00506218">
        <w:t>for removal of the decedent and to begin the death certificate process.  The funeral home will begin the process for medical certification using the appropriate method for each case as above.</w:t>
      </w:r>
      <w:r w:rsidR="002E2368">
        <w:t xml:space="preserve"> </w:t>
      </w:r>
    </w:p>
    <w:bookmarkEnd w:id="5"/>
    <w:p w14:paraId="630AFC4E" w14:textId="0E02C6C0" w:rsidR="00506218" w:rsidRDefault="00506218" w:rsidP="00BA41FC">
      <w:pPr>
        <w:spacing w:line="240" w:lineRule="auto"/>
      </w:pPr>
      <w:r>
        <w:t xml:space="preserve">There is </w:t>
      </w:r>
      <w:r w:rsidR="00E51503">
        <w:t>information</w:t>
      </w:r>
      <w:r>
        <w:t xml:space="preserve"> available online </w:t>
      </w:r>
      <w:r w:rsidR="00E51503">
        <w:t xml:space="preserve">to guide you in completing a cause-of-death.  </w:t>
      </w:r>
      <w:r w:rsidR="00F61E75">
        <w:t>For COVID-19 deaths, please specify the strain of virus, using terms such as COVID-19, not just COVID or coronavirus.</w:t>
      </w:r>
    </w:p>
    <w:p w14:paraId="377E37F8" w14:textId="77777777" w:rsidR="00E51503" w:rsidRDefault="00246203" w:rsidP="00BA41FC">
      <w:pPr>
        <w:pStyle w:val="ListParagraph"/>
        <w:numPr>
          <w:ilvl w:val="0"/>
          <w:numId w:val="3"/>
        </w:numPr>
        <w:spacing w:line="240" w:lineRule="auto"/>
      </w:pPr>
      <w:r>
        <w:t>For deaths due to or complicated by COVID-19, please find CDC guidance here:</w:t>
      </w:r>
    </w:p>
    <w:p w14:paraId="0035F3B3" w14:textId="2D51C3A8" w:rsidR="00246203" w:rsidRPr="00611718" w:rsidRDefault="00E4636D" w:rsidP="00BA41FC">
      <w:pPr>
        <w:pStyle w:val="ListParagraph"/>
        <w:numPr>
          <w:ilvl w:val="1"/>
          <w:numId w:val="3"/>
        </w:numPr>
        <w:spacing w:line="240" w:lineRule="auto"/>
        <w:rPr>
          <w:rStyle w:val="Hyperlink"/>
          <w:color w:val="auto"/>
          <w:u w:val="none"/>
        </w:rPr>
      </w:pPr>
      <w:hyperlink r:id="rId12" w:history="1">
        <w:r w:rsidR="00246203" w:rsidRPr="00C34383">
          <w:rPr>
            <w:rStyle w:val="Hyperlink"/>
          </w:rPr>
          <w:t>https://www.cdc.gov/nchs/nvss/covid-19.htm</w:t>
        </w:r>
      </w:hyperlink>
    </w:p>
    <w:p w14:paraId="7200F380" w14:textId="0218CB9B" w:rsidR="00D6209A" w:rsidRDefault="00D6209A" w:rsidP="00D6209A">
      <w:pPr>
        <w:pStyle w:val="ListParagraph"/>
        <w:numPr>
          <w:ilvl w:val="1"/>
          <w:numId w:val="3"/>
        </w:numPr>
        <w:spacing w:line="240" w:lineRule="auto"/>
      </w:pPr>
      <w:r>
        <w:t xml:space="preserve">Information about upcoming webinars and  slide sets from past webinars are available here: </w:t>
      </w:r>
      <w:hyperlink r:id="rId13" w:history="1">
        <w:r w:rsidRPr="00FE674C">
          <w:rPr>
            <w:rStyle w:val="Hyperlink"/>
          </w:rPr>
          <w:t>https://emergency.cdc.gov/coca/calls/2020/index.asp</w:t>
        </w:r>
      </w:hyperlink>
      <w:r>
        <w:t xml:space="preserve"> </w:t>
      </w:r>
    </w:p>
    <w:p w14:paraId="30D2BBE5" w14:textId="77777777" w:rsidR="00246203" w:rsidRDefault="00246203" w:rsidP="00BA41FC">
      <w:pPr>
        <w:pStyle w:val="ListParagraph"/>
        <w:numPr>
          <w:ilvl w:val="0"/>
          <w:numId w:val="3"/>
        </w:numPr>
        <w:spacing w:line="240" w:lineRule="auto"/>
      </w:pPr>
      <w:r>
        <w:t>A general quick “cheat sheet” for cause-of-death is available here:</w:t>
      </w:r>
    </w:p>
    <w:p w14:paraId="1F7F1DEE" w14:textId="77777777" w:rsidR="00246203" w:rsidRDefault="00E4636D" w:rsidP="00BA41FC">
      <w:pPr>
        <w:pStyle w:val="ListParagraph"/>
        <w:numPr>
          <w:ilvl w:val="1"/>
          <w:numId w:val="3"/>
        </w:numPr>
        <w:spacing w:line="240" w:lineRule="auto"/>
      </w:pPr>
      <w:hyperlink r:id="rId14" w:history="1">
        <w:r w:rsidR="00246203" w:rsidRPr="00246203">
          <w:rPr>
            <w:color w:val="0000FF"/>
            <w:u w:val="single"/>
          </w:rPr>
          <w:t>https://www.mass.gov/doc/reporting-cause-of-death-quick-reference/download</w:t>
        </w:r>
      </w:hyperlink>
    </w:p>
    <w:p w14:paraId="6AABFE3D" w14:textId="77777777" w:rsidR="00246203" w:rsidRDefault="00246203" w:rsidP="00BA41FC">
      <w:pPr>
        <w:pStyle w:val="ListParagraph"/>
        <w:numPr>
          <w:ilvl w:val="0"/>
          <w:numId w:val="3"/>
        </w:numPr>
        <w:spacing w:line="240" w:lineRule="auto"/>
      </w:pPr>
      <w:r>
        <w:t>A comprehensive handbook for medical certifiers is available from the CDC:</w:t>
      </w:r>
    </w:p>
    <w:p w14:paraId="63454EA3" w14:textId="63AE15F0" w:rsidR="00246203" w:rsidRDefault="00E4636D" w:rsidP="00BA41FC">
      <w:pPr>
        <w:pStyle w:val="ListParagraph"/>
        <w:numPr>
          <w:ilvl w:val="1"/>
          <w:numId w:val="3"/>
        </w:numPr>
        <w:spacing w:line="240" w:lineRule="auto"/>
      </w:pPr>
      <w:hyperlink r:id="rId15" w:history="1">
        <w:r w:rsidR="00246203" w:rsidRPr="00C34383">
          <w:rPr>
            <w:rStyle w:val="Hyperlink"/>
          </w:rPr>
          <w:t>https://www.cdc.gov/nchs/data/misc/hb_cod.pdf</w:t>
        </w:r>
      </w:hyperlink>
      <w:r w:rsidR="00246203">
        <w:t xml:space="preserve"> </w:t>
      </w:r>
    </w:p>
    <w:p w14:paraId="74E6B34E" w14:textId="77777777" w:rsidR="00157643" w:rsidRDefault="00246203" w:rsidP="00BA41FC">
      <w:pPr>
        <w:pStyle w:val="Heading2"/>
        <w:spacing w:line="240" w:lineRule="auto"/>
      </w:pPr>
      <w:r>
        <w:t>For More Information</w:t>
      </w:r>
    </w:p>
    <w:p w14:paraId="5179AD59" w14:textId="290D14C5" w:rsidR="00246203" w:rsidRDefault="00246203" w:rsidP="00BA41FC">
      <w:pPr>
        <w:spacing w:line="240" w:lineRule="auto"/>
      </w:pPr>
      <w:r>
        <w:t xml:space="preserve">Many </w:t>
      </w:r>
      <w:r w:rsidR="00B274B5">
        <w:t xml:space="preserve">general </w:t>
      </w:r>
      <w:r>
        <w:t xml:space="preserve">questions </w:t>
      </w:r>
      <w:r w:rsidR="00B274B5">
        <w:t xml:space="preserve">about completing a death certificate </w:t>
      </w:r>
      <w:r>
        <w:t xml:space="preserve">can be answered by visiting the Registry of Vital Records and Statistics webpage </w:t>
      </w:r>
      <w:hyperlink r:id="rId16" w:history="1">
        <w:r w:rsidR="008F2A42" w:rsidRPr="008F2A42">
          <w:rPr>
            <w:rStyle w:val="Hyperlink"/>
          </w:rPr>
          <w:t>https://www.mass.gov/service-details/vip-electronic-death-registration-system-edrs</w:t>
        </w:r>
      </w:hyperlink>
      <w:r>
        <w:t>.</w:t>
      </w:r>
      <w:r w:rsidR="00B274B5">
        <w:t xml:space="preserve">  If you need more information:</w:t>
      </w:r>
    </w:p>
    <w:p w14:paraId="43FC0C78" w14:textId="77777777" w:rsidR="00246203" w:rsidRDefault="00246203" w:rsidP="00BA41FC">
      <w:pPr>
        <w:pStyle w:val="ListParagraph"/>
        <w:numPr>
          <w:ilvl w:val="0"/>
          <w:numId w:val="4"/>
        </w:numPr>
        <w:spacing w:line="240" w:lineRule="auto"/>
      </w:pPr>
      <w:r>
        <w:t xml:space="preserve">For </w:t>
      </w:r>
      <w:r w:rsidR="00B274B5">
        <w:t>information</w:t>
      </w:r>
      <w:r>
        <w:t xml:space="preserve"> related to obtaining a VIP account, please email </w:t>
      </w:r>
      <w:hyperlink r:id="rId17" w:history="1">
        <w:r w:rsidR="00B274B5" w:rsidRPr="00C34383">
          <w:rPr>
            <w:rStyle w:val="Hyperlink"/>
          </w:rPr>
          <w:t>vip-accounts@state.ma.us</w:t>
        </w:r>
      </w:hyperlink>
    </w:p>
    <w:p w14:paraId="377728F7" w14:textId="77777777" w:rsidR="00B274B5" w:rsidRDefault="00B274B5" w:rsidP="00BA41FC">
      <w:pPr>
        <w:pStyle w:val="ListParagraph"/>
        <w:numPr>
          <w:ilvl w:val="0"/>
          <w:numId w:val="4"/>
        </w:numPr>
        <w:spacing w:line="240" w:lineRule="auto"/>
      </w:pPr>
      <w:r>
        <w:t xml:space="preserve">For general information related to completing a death certificate, please email </w:t>
      </w:r>
      <w:hyperlink r:id="rId18" w:history="1">
        <w:r w:rsidRPr="00C34383">
          <w:rPr>
            <w:rStyle w:val="Hyperlink"/>
          </w:rPr>
          <w:t>vip@state.ma.us</w:t>
        </w:r>
      </w:hyperlink>
      <w:r>
        <w:t>.</w:t>
      </w:r>
    </w:p>
    <w:p w14:paraId="1EAB1E28" w14:textId="62BFFC9D" w:rsidR="00BA2452" w:rsidRPr="00BA2452" w:rsidRDefault="00B274B5" w:rsidP="00BA2452">
      <w:pPr>
        <w:pStyle w:val="ListParagraph"/>
        <w:numPr>
          <w:ilvl w:val="0"/>
          <w:numId w:val="4"/>
        </w:numPr>
        <w:spacing w:line="240" w:lineRule="auto"/>
      </w:pPr>
      <w:r>
        <w:t xml:space="preserve">For information </w:t>
      </w:r>
      <w:r w:rsidR="00F61E75">
        <w:t>about</w:t>
      </w:r>
      <w:r>
        <w:t xml:space="preserve"> referrals to the Office of the Chief Medical Examiner, </w:t>
      </w:r>
      <w:bookmarkEnd w:id="0"/>
      <w:r w:rsidR="00F61E75">
        <w:t>please call (617) 266-6767.</w:t>
      </w:r>
    </w:p>
    <w:sectPr w:rsidR="00BA2452" w:rsidRPr="00BA2452" w:rsidSect="00BA41FC">
      <w:footerReference w:type="default" r:id="rId19"/>
      <w:pgSz w:w="12240" w:h="15840"/>
      <w:pgMar w:top="900" w:right="1440" w:bottom="1170" w:left="108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3EF25" w14:textId="77777777" w:rsidR="00E4636D" w:rsidRDefault="00E4636D" w:rsidP="00BA2452">
      <w:pPr>
        <w:spacing w:after="0" w:line="240" w:lineRule="auto"/>
      </w:pPr>
      <w:r>
        <w:separator/>
      </w:r>
    </w:p>
  </w:endnote>
  <w:endnote w:type="continuationSeparator" w:id="0">
    <w:p w14:paraId="7BAB3950" w14:textId="77777777" w:rsidR="00E4636D" w:rsidRDefault="00E4636D" w:rsidP="00BA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673681"/>
      <w:docPartObj>
        <w:docPartGallery w:val="Page Numbers (Bottom of Page)"/>
        <w:docPartUnique/>
      </w:docPartObj>
    </w:sdtPr>
    <w:sdtEndPr>
      <w:rPr>
        <w:sz w:val="20"/>
        <w:szCs w:val="20"/>
      </w:rPr>
    </w:sdtEndPr>
    <w:sdtContent>
      <w:sdt>
        <w:sdtPr>
          <w:rPr>
            <w:sz w:val="20"/>
            <w:szCs w:val="20"/>
          </w:rPr>
          <w:id w:val="-1705238520"/>
          <w:docPartObj>
            <w:docPartGallery w:val="Page Numbers (Top of Page)"/>
            <w:docPartUnique/>
          </w:docPartObj>
        </w:sdtPr>
        <w:sdtEndPr/>
        <w:sdtContent>
          <w:p w14:paraId="4DD28319" w14:textId="27AD8F15" w:rsidR="00BA41FC" w:rsidRPr="00BA41FC" w:rsidRDefault="00BA41FC" w:rsidP="00BA41FC">
            <w:pPr>
              <w:pStyle w:val="Footer"/>
              <w:jc w:val="center"/>
              <w:rPr>
                <w:sz w:val="20"/>
                <w:szCs w:val="20"/>
              </w:rPr>
            </w:pPr>
            <w:r w:rsidRPr="00BA41FC">
              <w:rPr>
                <w:sz w:val="20"/>
                <w:szCs w:val="20"/>
              </w:rPr>
              <w:t xml:space="preserve">Page </w:t>
            </w:r>
            <w:r w:rsidRPr="00BA41FC">
              <w:rPr>
                <w:sz w:val="20"/>
                <w:szCs w:val="20"/>
              </w:rPr>
              <w:fldChar w:fldCharType="begin"/>
            </w:r>
            <w:r w:rsidRPr="00BA41FC">
              <w:rPr>
                <w:sz w:val="20"/>
                <w:szCs w:val="20"/>
              </w:rPr>
              <w:instrText xml:space="preserve"> PAGE </w:instrText>
            </w:r>
            <w:r w:rsidRPr="00BA41FC">
              <w:rPr>
                <w:sz w:val="20"/>
                <w:szCs w:val="20"/>
              </w:rPr>
              <w:fldChar w:fldCharType="separate"/>
            </w:r>
            <w:r w:rsidRPr="00BA41FC">
              <w:rPr>
                <w:noProof/>
                <w:sz w:val="20"/>
                <w:szCs w:val="20"/>
              </w:rPr>
              <w:t>2</w:t>
            </w:r>
            <w:r w:rsidRPr="00BA41FC">
              <w:rPr>
                <w:sz w:val="20"/>
                <w:szCs w:val="20"/>
              </w:rPr>
              <w:fldChar w:fldCharType="end"/>
            </w:r>
            <w:r w:rsidRPr="00BA41FC">
              <w:rPr>
                <w:sz w:val="20"/>
                <w:szCs w:val="20"/>
              </w:rPr>
              <w:t xml:space="preserve"> of </w:t>
            </w:r>
            <w:r w:rsidRPr="00BA41FC">
              <w:rPr>
                <w:sz w:val="20"/>
                <w:szCs w:val="20"/>
              </w:rPr>
              <w:fldChar w:fldCharType="begin"/>
            </w:r>
            <w:r w:rsidRPr="00BA41FC">
              <w:rPr>
                <w:sz w:val="20"/>
                <w:szCs w:val="20"/>
              </w:rPr>
              <w:instrText xml:space="preserve"> NUMPAGES  </w:instrText>
            </w:r>
            <w:r w:rsidRPr="00BA41FC">
              <w:rPr>
                <w:sz w:val="20"/>
                <w:szCs w:val="20"/>
              </w:rPr>
              <w:fldChar w:fldCharType="separate"/>
            </w:r>
            <w:r w:rsidRPr="00BA41FC">
              <w:rPr>
                <w:noProof/>
                <w:sz w:val="20"/>
                <w:szCs w:val="20"/>
              </w:rPr>
              <w:t>2</w:t>
            </w:r>
            <w:r w:rsidRPr="00BA41FC">
              <w:rPr>
                <w:sz w:val="20"/>
                <w:szCs w:val="20"/>
              </w:rPr>
              <w:fldChar w:fldCharType="end"/>
            </w:r>
          </w:p>
        </w:sdtContent>
      </w:sdt>
    </w:sdtContent>
  </w:sdt>
  <w:p w14:paraId="40653B22" w14:textId="77777777" w:rsidR="00BA41FC" w:rsidRDefault="00BA4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F2DC8" w14:textId="77777777" w:rsidR="00E4636D" w:rsidRDefault="00E4636D" w:rsidP="00BA2452">
      <w:pPr>
        <w:spacing w:after="0" w:line="240" w:lineRule="auto"/>
      </w:pPr>
      <w:r>
        <w:separator/>
      </w:r>
    </w:p>
  </w:footnote>
  <w:footnote w:type="continuationSeparator" w:id="0">
    <w:p w14:paraId="6AE40BF2" w14:textId="77777777" w:rsidR="00E4636D" w:rsidRDefault="00E4636D" w:rsidP="00BA24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E6413"/>
    <w:multiLevelType w:val="hybridMultilevel"/>
    <w:tmpl w:val="EC76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A3720B"/>
    <w:multiLevelType w:val="hybridMultilevel"/>
    <w:tmpl w:val="8758B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75137"/>
    <w:multiLevelType w:val="hybridMultilevel"/>
    <w:tmpl w:val="E35E0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CCA5CEF"/>
    <w:multiLevelType w:val="hybridMultilevel"/>
    <w:tmpl w:val="791C861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452"/>
    <w:rsid w:val="000341C5"/>
    <w:rsid w:val="00075431"/>
    <w:rsid w:val="000C183D"/>
    <w:rsid w:val="000F599A"/>
    <w:rsid w:val="0012516A"/>
    <w:rsid w:val="00157643"/>
    <w:rsid w:val="0016731B"/>
    <w:rsid w:val="001A6303"/>
    <w:rsid w:val="001C1671"/>
    <w:rsid w:val="002123E9"/>
    <w:rsid w:val="00246203"/>
    <w:rsid w:val="002E2368"/>
    <w:rsid w:val="003E0C6E"/>
    <w:rsid w:val="004B0A39"/>
    <w:rsid w:val="00506218"/>
    <w:rsid w:val="00506AD2"/>
    <w:rsid w:val="00507B24"/>
    <w:rsid w:val="005E20FB"/>
    <w:rsid w:val="005E4721"/>
    <w:rsid w:val="005F3CE8"/>
    <w:rsid w:val="00611718"/>
    <w:rsid w:val="00654775"/>
    <w:rsid w:val="00686860"/>
    <w:rsid w:val="00694EB2"/>
    <w:rsid w:val="006D3598"/>
    <w:rsid w:val="006F26A5"/>
    <w:rsid w:val="007C5AD6"/>
    <w:rsid w:val="008F2A42"/>
    <w:rsid w:val="00911E5C"/>
    <w:rsid w:val="00960AB5"/>
    <w:rsid w:val="009E7F97"/>
    <w:rsid w:val="00A02CB9"/>
    <w:rsid w:val="00A21410"/>
    <w:rsid w:val="00A75414"/>
    <w:rsid w:val="00A855DD"/>
    <w:rsid w:val="00AF3E63"/>
    <w:rsid w:val="00B274B5"/>
    <w:rsid w:val="00B4089E"/>
    <w:rsid w:val="00B41B60"/>
    <w:rsid w:val="00B8251A"/>
    <w:rsid w:val="00BA2452"/>
    <w:rsid w:val="00BA41FC"/>
    <w:rsid w:val="00D6209A"/>
    <w:rsid w:val="00D74FF3"/>
    <w:rsid w:val="00DA0794"/>
    <w:rsid w:val="00DC176C"/>
    <w:rsid w:val="00DD757D"/>
    <w:rsid w:val="00E217CD"/>
    <w:rsid w:val="00E24685"/>
    <w:rsid w:val="00E416E3"/>
    <w:rsid w:val="00E4636D"/>
    <w:rsid w:val="00E51503"/>
    <w:rsid w:val="00EE7BA0"/>
    <w:rsid w:val="00EF308B"/>
    <w:rsid w:val="00F501EA"/>
    <w:rsid w:val="00F61E75"/>
    <w:rsid w:val="00F77727"/>
    <w:rsid w:val="00FB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98097"/>
  <w15:docId w15:val="{2094D971-9A51-48E6-B23A-02378512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754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452"/>
  </w:style>
  <w:style w:type="paragraph" w:styleId="Footer">
    <w:name w:val="footer"/>
    <w:basedOn w:val="Normal"/>
    <w:link w:val="FooterChar"/>
    <w:uiPriority w:val="99"/>
    <w:unhideWhenUsed/>
    <w:rsid w:val="00BA2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452"/>
  </w:style>
  <w:style w:type="character" w:customStyle="1" w:styleId="Heading2Char">
    <w:name w:val="Heading 2 Char"/>
    <w:basedOn w:val="DefaultParagraphFont"/>
    <w:link w:val="Heading2"/>
    <w:uiPriority w:val="9"/>
    <w:rsid w:val="0007543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B0A39"/>
    <w:pPr>
      <w:ind w:left="720"/>
      <w:contextualSpacing/>
    </w:pPr>
  </w:style>
  <w:style w:type="character" w:styleId="Hyperlink">
    <w:name w:val="Hyperlink"/>
    <w:basedOn w:val="DefaultParagraphFont"/>
    <w:uiPriority w:val="99"/>
    <w:unhideWhenUsed/>
    <w:rsid w:val="00157643"/>
    <w:rPr>
      <w:color w:val="0000FF" w:themeColor="hyperlink"/>
      <w:u w:val="single"/>
    </w:rPr>
  </w:style>
  <w:style w:type="character" w:customStyle="1" w:styleId="UnresolvedMention1">
    <w:name w:val="Unresolved Mention1"/>
    <w:basedOn w:val="DefaultParagraphFont"/>
    <w:uiPriority w:val="99"/>
    <w:semiHidden/>
    <w:unhideWhenUsed/>
    <w:rsid w:val="00157643"/>
    <w:rPr>
      <w:color w:val="605E5C"/>
      <w:shd w:val="clear" w:color="auto" w:fill="E1DFDD"/>
    </w:rPr>
  </w:style>
  <w:style w:type="character" w:styleId="CommentReference">
    <w:name w:val="annotation reference"/>
    <w:basedOn w:val="DefaultParagraphFont"/>
    <w:uiPriority w:val="99"/>
    <w:semiHidden/>
    <w:unhideWhenUsed/>
    <w:rsid w:val="00E51503"/>
    <w:rPr>
      <w:sz w:val="16"/>
      <w:szCs w:val="16"/>
    </w:rPr>
  </w:style>
  <w:style w:type="paragraph" w:styleId="CommentText">
    <w:name w:val="annotation text"/>
    <w:basedOn w:val="Normal"/>
    <w:link w:val="CommentTextChar"/>
    <w:uiPriority w:val="99"/>
    <w:semiHidden/>
    <w:unhideWhenUsed/>
    <w:rsid w:val="00E51503"/>
    <w:pPr>
      <w:spacing w:line="240" w:lineRule="auto"/>
    </w:pPr>
    <w:rPr>
      <w:sz w:val="20"/>
      <w:szCs w:val="20"/>
    </w:rPr>
  </w:style>
  <w:style w:type="character" w:customStyle="1" w:styleId="CommentTextChar">
    <w:name w:val="Comment Text Char"/>
    <w:basedOn w:val="DefaultParagraphFont"/>
    <w:link w:val="CommentText"/>
    <w:uiPriority w:val="99"/>
    <w:semiHidden/>
    <w:rsid w:val="00E51503"/>
    <w:rPr>
      <w:sz w:val="20"/>
      <w:szCs w:val="20"/>
    </w:rPr>
  </w:style>
  <w:style w:type="paragraph" w:styleId="CommentSubject">
    <w:name w:val="annotation subject"/>
    <w:basedOn w:val="CommentText"/>
    <w:next w:val="CommentText"/>
    <w:link w:val="CommentSubjectChar"/>
    <w:uiPriority w:val="99"/>
    <w:semiHidden/>
    <w:unhideWhenUsed/>
    <w:rsid w:val="00E51503"/>
    <w:rPr>
      <w:b/>
      <w:bCs/>
    </w:rPr>
  </w:style>
  <w:style w:type="character" w:customStyle="1" w:styleId="CommentSubjectChar">
    <w:name w:val="Comment Subject Char"/>
    <w:basedOn w:val="CommentTextChar"/>
    <w:link w:val="CommentSubject"/>
    <w:uiPriority w:val="99"/>
    <w:semiHidden/>
    <w:rsid w:val="00E51503"/>
    <w:rPr>
      <w:b/>
      <w:bCs/>
      <w:sz w:val="20"/>
      <w:szCs w:val="20"/>
    </w:rPr>
  </w:style>
  <w:style w:type="paragraph" w:styleId="BalloonText">
    <w:name w:val="Balloon Text"/>
    <w:basedOn w:val="Normal"/>
    <w:link w:val="BalloonTextChar"/>
    <w:uiPriority w:val="99"/>
    <w:semiHidden/>
    <w:unhideWhenUsed/>
    <w:rsid w:val="00E51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503"/>
    <w:rPr>
      <w:rFonts w:ascii="Segoe UI" w:hAnsi="Segoe UI" w:cs="Segoe UI"/>
      <w:sz w:val="18"/>
      <w:szCs w:val="18"/>
    </w:rPr>
  </w:style>
  <w:style w:type="character" w:styleId="FollowedHyperlink">
    <w:name w:val="FollowedHyperlink"/>
    <w:basedOn w:val="DefaultParagraphFont"/>
    <w:uiPriority w:val="99"/>
    <w:semiHidden/>
    <w:unhideWhenUsed/>
    <w:rsid w:val="00246203"/>
    <w:rPr>
      <w:color w:val="800080" w:themeColor="followedHyperlink"/>
      <w:u w:val="single"/>
    </w:rPr>
  </w:style>
  <w:style w:type="character" w:customStyle="1" w:styleId="UnresolvedMention2">
    <w:name w:val="Unresolved Mention2"/>
    <w:basedOn w:val="DefaultParagraphFont"/>
    <w:uiPriority w:val="99"/>
    <w:semiHidden/>
    <w:unhideWhenUsed/>
    <w:rsid w:val="0016731B"/>
    <w:rPr>
      <w:color w:val="605E5C"/>
      <w:shd w:val="clear" w:color="auto" w:fill="E1DFDD"/>
    </w:rPr>
  </w:style>
  <w:style w:type="table" w:styleId="TableGrid">
    <w:name w:val="Table Grid"/>
    <w:basedOn w:val="TableNormal"/>
    <w:uiPriority w:val="99"/>
    <w:rsid w:val="006F26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2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how-to/enroll-in-vip-as-a-medical-certifier" TargetMode="External"/><Relationship Id="rId13" Type="http://schemas.openxmlformats.org/officeDocument/2006/relationships/hyperlink" Target="https://emergency.cdc.gov/coca/calls/2020/index.asp" TargetMode="External"/><Relationship Id="rId18" Type="http://schemas.openxmlformats.org/officeDocument/2006/relationships/hyperlink" Target="mailto:vip@state.ma.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cdc.gov/nchs/nvss/covid-19.htm" TargetMode="External"/><Relationship Id="rId17" Type="http://schemas.openxmlformats.org/officeDocument/2006/relationships/hyperlink" Target="mailto:vip-accounts@state.ma.us" TargetMode="External"/><Relationship Id="rId2" Type="http://schemas.openxmlformats.org/officeDocument/2006/relationships/styles" Target="styles.xml"/><Relationship Id="rId16" Type="http://schemas.openxmlformats.org/officeDocument/2006/relationships/hyperlink" Target="https://www.mass.gov/service-details/vip-electronic-death-registration-system-ed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service-details/vip-edrs-for-medical-certifiers" TargetMode="External"/><Relationship Id="rId5" Type="http://schemas.openxmlformats.org/officeDocument/2006/relationships/footnotes" Target="footnotes.xml"/><Relationship Id="rId15" Type="http://schemas.openxmlformats.org/officeDocument/2006/relationships/hyperlink" Target="https://www.cdc.gov/nchs/data/misc/hb_cod.pdf" TargetMode="External"/><Relationship Id="rId10" Type="http://schemas.openxmlformats.org/officeDocument/2006/relationships/hyperlink" Target="https://www.mass.gov/doc/medical-certifier-worksheet-0/download"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ip-accounts@state.ma.us" TargetMode="External"/><Relationship Id="rId14" Type="http://schemas.openxmlformats.org/officeDocument/2006/relationships/hyperlink" Target="https://www.mass.gov/doc/reporting-cause-of-death-quick-reference/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 Karin (DPH)</dc:creator>
  <cp:lastModifiedBy>Barrett, Karin (DPH)</cp:lastModifiedBy>
  <cp:revision>2</cp:revision>
  <dcterms:created xsi:type="dcterms:W3CDTF">2020-04-24T16:26:00Z</dcterms:created>
  <dcterms:modified xsi:type="dcterms:W3CDTF">2020-04-24T16:26:00Z</dcterms:modified>
</cp:coreProperties>
</file>