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Pr="009908FF" w:rsidRDefault="007210FB" w:rsidP="0072610D"/>
    <w:p w14:paraId="439EE471" w14:textId="77777777" w:rsidR="0037382F" w:rsidRDefault="0037382F"/>
    <w:p w14:paraId="453F639E" w14:textId="77777777" w:rsidR="00E17244" w:rsidRDefault="00E17244" w:rsidP="00E17244">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hAnsi="Aptos" w:cs="Segoe UI"/>
          <w:b/>
          <w:bCs/>
        </w:rPr>
        <w:t>Massachusetts Department of Public Health (DPH)</w:t>
      </w:r>
      <w:r>
        <w:rPr>
          <w:rStyle w:val="scxw5348087"/>
          <w:rFonts w:ascii="Aptos" w:hAnsi="Aptos" w:cs="Segoe UI"/>
        </w:rPr>
        <w:t> </w:t>
      </w:r>
      <w:r>
        <w:rPr>
          <w:rFonts w:ascii="Aptos" w:hAnsi="Aptos" w:cs="Segoe UI"/>
        </w:rPr>
        <w:br/>
      </w:r>
      <w:r>
        <w:rPr>
          <w:rStyle w:val="normaltextrun"/>
          <w:rFonts w:ascii="Aptos" w:hAnsi="Aptos" w:cs="Segoe UI"/>
          <w:b/>
          <w:bCs/>
        </w:rPr>
        <w:t>Guidance on Recommended Reference Materials for Pediatric Immunization Schedules </w:t>
      </w:r>
      <w:r>
        <w:rPr>
          <w:rStyle w:val="eop"/>
          <w:rFonts w:ascii="Aptos" w:hAnsi="Aptos" w:cs="Segoe UI"/>
        </w:rPr>
        <w:t> </w:t>
      </w:r>
    </w:p>
    <w:p w14:paraId="2BDD8655" w14:textId="77777777" w:rsidR="00E17244" w:rsidRDefault="00E17244" w:rsidP="00E17244">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hAnsi="Aptos" w:cs="Segoe UI"/>
          <w:b/>
          <w:bCs/>
        </w:rPr>
        <w:t>January 2026</w:t>
      </w:r>
      <w:r>
        <w:rPr>
          <w:rStyle w:val="eop"/>
          <w:rFonts w:ascii="Aptos" w:hAnsi="Aptos" w:cs="Segoe UI"/>
        </w:rPr>
        <w:t> </w:t>
      </w:r>
    </w:p>
    <w:p w14:paraId="6C772DDD" w14:textId="77777777" w:rsidR="00E17244" w:rsidRDefault="00E17244" w:rsidP="00E17244">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33275FF6" w14:textId="77777777" w:rsidR="00E17244" w:rsidRDefault="00E17244" w:rsidP="00E172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The Massachusetts Department of Public Health (DPH) is issuing this notification to inform clinicians of a change in recommended reference materials for pediatric immunization schedules.</w:t>
      </w:r>
      <w:r>
        <w:rPr>
          <w:rStyle w:val="eop"/>
          <w:rFonts w:ascii="Aptos" w:hAnsi="Aptos" w:cs="Segoe UI"/>
        </w:rPr>
        <w:t> </w:t>
      </w:r>
    </w:p>
    <w:p w14:paraId="089930C5" w14:textId="77777777" w:rsidR="00E17244" w:rsidRDefault="00E17244" w:rsidP="00E17244">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77F0A538" w14:textId="03783BD6" w:rsidR="00E17244" w:rsidRDefault="00E17244" w:rsidP="00E17244">
      <w:pPr>
        <w:pStyle w:val="paragraph"/>
        <w:spacing w:before="0" w:beforeAutospacing="0" w:after="0" w:afterAutospacing="0"/>
        <w:textAlignment w:val="baseline"/>
        <w:rPr>
          <w:rStyle w:val="eop"/>
          <w:rFonts w:ascii="Aptos" w:hAnsi="Aptos" w:cs="Segoe UI"/>
        </w:rPr>
      </w:pPr>
      <w:r>
        <w:rPr>
          <w:rStyle w:val="normaltextrun"/>
          <w:rFonts w:ascii="Aptos" w:hAnsi="Aptos" w:cs="Segoe UI"/>
        </w:rPr>
        <w:t>DPH has a longstanding and ongoing commitment to promoting evidence-based immunization practices that protect communities from vaccine preventable illnesses.  Following a review of recent changes to the Centers for Disease Control and Prevention (CDC) pediatric immunization schedule, DPH now recommends that clinicians in Massachusetts use the </w:t>
      </w:r>
      <w:hyperlink r:id="rId9" w:tgtFrame="_blank" w:history="1">
        <w:r>
          <w:rPr>
            <w:rStyle w:val="normaltextrun"/>
            <w:rFonts w:ascii="Aptos" w:hAnsi="Aptos" w:cs="Segoe UI"/>
            <w:b/>
            <w:bCs/>
            <w:color w:val="467886"/>
          </w:rPr>
          <w:t>American Academy of Pediatrics (AAP) Recommended Child and Adolescent Immunization Schedule </w:t>
        </w:r>
      </w:hyperlink>
      <w:r>
        <w:rPr>
          <w:rStyle w:val="normaltextrun"/>
          <w:rFonts w:ascii="Aptos" w:hAnsi="Aptos" w:cs="Segoe UI"/>
        </w:rPr>
        <w:t> as the primary reference for the routine immunization of infants, children, and adolescents.</w:t>
      </w:r>
      <w:r>
        <w:rPr>
          <w:rStyle w:val="eop"/>
          <w:rFonts w:ascii="Aptos" w:hAnsi="Aptos" w:cs="Segoe UI"/>
        </w:rPr>
        <w:t> </w:t>
      </w:r>
    </w:p>
    <w:p w14:paraId="22BFAC2E" w14:textId="77777777" w:rsidR="00E17244" w:rsidRDefault="00E17244" w:rsidP="00E17244">
      <w:pPr>
        <w:pStyle w:val="paragraph"/>
        <w:spacing w:before="0" w:beforeAutospacing="0" w:after="0" w:afterAutospacing="0"/>
        <w:textAlignment w:val="baseline"/>
        <w:rPr>
          <w:rFonts w:ascii="Segoe UI" w:hAnsi="Segoe UI" w:cs="Segoe UI"/>
          <w:sz w:val="18"/>
          <w:szCs w:val="18"/>
        </w:rPr>
      </w:pPr>
    </w:p>
    <w:p w14:paraId="65FF4343" w14:textId="77777777" w:rsidR="00E17244" w:rsidRDefault="00E17244" w:rsidP="00E17244">
      <w:pPr>
        <w:pStyle w:val="paragraph"/>
        <w:spacing w:before="0" w:beforeAutospacing="0" w:after="0" w:afterAutospacing="0"/>
        <w:textAlignment w:val="baseline"/>
        <w:rPr>
          <w:rStyle w:val="eop"/>
          <w:rFonts w:ascii="Aptos" w:hAnsi="Aptos" w:cs="Segoe UI"/>
        </w:rPr>
      </w:pPr>
      <w:r>
        <w:rPr>
          <w:rStyle w:val="normaltextrun"/>
          <w:rFonts w:ascii="Aptos" w:hAnsi="Aptos" w:cs="Segoe UI"/>
        </w:rPr>
        <w:t>DPH recognizes the importance of clear, consistent, and evidence-based guidance to facilitate safe and effective vaccination practices. AAP is a national professional organization representing pediatric physicians, and its immunization schedule is developed by pediatric experts and updated regularly to reflect current evidence and clinical best practices for immunizing children and adolescents. The AAP immunization schedule aligns with science-backed pediatric standards of care and provides detailed guidance that supports clinical decision-making in pediatric settings.</w:t>
      </w:r>
      <w:r>
        <w:rPr>
          <w:rStyle w:val="eop"/>
          <w:rFonts w:ascii="Aptos" w:hAnsi="Aptos" w:cs="Segoe UI"/>
        </w:rPr>
        <w:t> </w:t>
      </w:r>
    </w:p>
    <w:p w14:paraId="58F7D88D" w14:textId="77777777" w:rsidR="00E17244" w:rsidRDefault="00E17244" w:rsidP="00E17244">
      <w:pPr>
        <w:pStyle w:val="paragraph"/>
        <w:spacing w:before="0" w:beforeAutospacing="0" w:after="0" w:afterAutospacing="0"/>
        <w:textAlignment w:val="baseline"/>
        <w:rPr>
          <w:rFonts w:ascii="Segoe UI" w:hAnsi="Segoe UI" w:cs="Segoe UI"/>
          <w:sz w:val="18"/>
          <w:szCs w:val="18"/>
        </w:rPr>
      </w:pPr>
    </w:p>
    <w:p w14:paraId="0CC44D2A" w14:textId="6D4F7D12" w:rsidR="00E17244" w:rsidRDefault="00E17244" w:rsidP="00E17244">
      <w:pPr>
        <w:pStyle w:val="paragraph"/>
        <w:spacing w:before="0" w:beforeAutospacing="0" w:after="0" w:afterAutospacing="0"/>
        <w:textAlignment w:val="baseline"/>
        <w:rPr>
          <w:rStyle w:val="eop"/>
          <w:rFonts w:ascii="Aptos" w:hAnsi="Aptos" w:cs="Segoe UI"/>
        </w:rPr>
      </w:pPr>
      <w:r>
        <w:rPr>
          <w:rStyle w:val="normaltextrun"/>
          <w:rFonts w:ascii="Aptos" w:hAnsi="Aptos" w:cs="Segoe UI"/>
        </w:rPr>
        <w:t>Clinicians should continue to follow all applicable state requirements, including the </w:t>
      </w:r>
      <w:hyperlink r:id="rId10" w:tgtFrame="_blank" w:history="1">
        <w:r>
          <w:rPr>
            <w:rStyle w:val="normaltextrun"/>
            <w:rFonts w:ascii="Aptos" w:hAnsi="Aptos" w:cs="Segoe UI"/>
            <w:color w:val="467886"/>
          </w:rPr>
          <w:t>immunization requirements for school and camp entry</w:t>
        </w:r>
      </w:hyperlink>
      <w:r>
        <w:rPr>
          <w:rStyle w:val="normaltextrun"/>
          <w:rFonts w:ascii="Aptos" w:hAnsi="Aptos" w:cs="Segoe UI"/>
        </w:rPr>
        <w:t> (aligned with AAP recommendations), and reporting obligations, including documentation of administered immunizations in the </w:t>
      </w:r>
      <w:hyperlink r:id="rId11" w:tgtFrame="_blank" w:history="1">
        <w:r>
          <w:rPr>
            <w:rStyle w:val="normaltextrun"/>
            <w:rFonts w:ascii="Aptos" w:hAnsi="Aptos" w:cs="Segoe UI"/>
            <w:color w:val="467886"/>
          </w:rPr>
          <w:t>Massachusetts Immunization Information System (MIIS)</w:t>
        </w:r>
      </w:hyperlink>
      <w:r>
        <w:rPr>
          <w:rStyle w:val="normaltextrun"/>
          <w:rFonts w:ascii="Aptos" w:hAnsi="Aptos" w:cs="Segoe UI"/>
        </w:rPr>
        <w:t>.</w:t>
      </w:r>
      <w:r>
        <w:rPr>
          <w:rStyle w:val="eop"/>
          <w:rFonts w:ascii="Aptos" w:hAnsi="Aptos" w:cs="Segoe UI"/>
        </w:rPr>
        <w:t> </w:t>
      </w:r>
    </w:p>
    <w:p w14:paraId="0A0FD37B" w14:textId="77777777" w:rsidR="00E17244" w:rsidRDefault="00E17244" w:rsidP="00E17244">
      <w:pPr>
        <w:pStyle w:val="paragraph"/>
        <w:spacing w:before="0" w:beforeAutospacing="0" w:after="0" w:afterAutospacing="0"/>
        <w:textAlignment w:val="baseline"/>
        <w:rPr>
          <w:rFonts w:ascii="Segoe UI" w:hAnsi="Segoe UI" w:cs="Segoe UI"/>
          <w:sz w:val="18"/>
          <w:szCs w:val="18"/>
        </w:rPr>
      </w:pPr>
    </w:p>
    <w:p w14:paraId="61D10658" w14:textId="77777777" w:rsidR="00E17244" w:rsidRDefault="00E17244" w:rsidP="00E172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DPH will continue to monitor national immunization policy updates and will communicate any additional guidance as needed.</w:t>
      </w:r>
      <w:r>
        <w:rPr>
          <w:rStyle w:val="eop"/>
          <w:rFonts w:ascii="Aptos" w:hAnsi="Aptos" w:cs="Segoe UI"/>
        </w:rPr>
        <w:t> </w:t>
      </w:r>
    </w:p>
    <w:p w14:paraId="2AED3FC0" w14:textId="77777777" w:rsidR="00E17244" w:rsidRDefault="00E17244" w:rsidP="00E172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lastRenderedPageBreak/>
        <w:t>Thank you for your continued commitment to protecting the health of Massachusetts children and families.</w:t>
      </w:r>
      <w:r>
        <w:rPr>
          <w:rStyle w:val="eop"/>
          <w:rFonts w:ascii="Aptos" w:hAnsi="Aptos" w:cs="Segoe UI"/>
        </w:rPr>
        <w:t> </w:t>
      </w:r>
    </w:p>
    <w:p w14:paraId="10C37EF2" w14:textId="77777777" w:rsidR="00BB7A22" w:rsidRDefault="00BB7A22"/>
    <w:p w14:paraId="3ACD6AFE" w14:textId="77777777" w:rsidR="00E17244" w:rsidRDefault="00E17244" w:rsidP="00E172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Resources</w:t>
      </w:r>
      <w:r>
        <w:rPr>
          <w:rStyle w:val="eop"/>
          <w:rFonts w:ascii="Aptos" w:hAnsi="Aptos" w:cs="Segoe UI"/>
        </w:rPr>
        <w:t> </w:t>
      </w:r>
    </w:p>
    <w:p w14:paraId="758E673D" w14:textId="77777777" w:rsidR="00E17244" w:rsidRDefault="00E17244" w:rsidP="00E17244">
      <w:pPr>
        <w:pStyle w:val="paragraph"/>
        <w:numPr>
          <w:ilvl w:val="0"/>
          <w:numId w:val="13"/>
        </w:numPr>
        <w:spacing w:before="0" w:beforeAutospacing="0" w:after="0" w:afterAutospacing="0"/>
        <w:textAlignment w:val="baseline"/>
        <w:rPr>
          <w:rFonts w:ascii="Aptos" w:hAnsi="Aptos" w:cs="Segoe UI"/>
        </w:rPr>
      </w:pPr>
      <w:hyperlink r:id="rId12" w:tgtFrame="_blank" w:history="1">
        <w:r>
          <w:rPr>
            <w:rStyle w:val="normaltextrun"/>
            <w:rFonts w:ascii="Aptos" w:hAnsi="Aptos" w:cs="Segoe UI"/>
            <w:color w:val="467886"/>
          </w:rPr>
          <w:t>The American Academy of Pediatrics Recommended Child and Adolescent Immunization Schedule</w:t>
        </w:r>
      </w:hyperlink>
      <w:r>
        <w:rPr>
          <w:rStyle w:val="normaltextrun"/>
          <w:rFonts w:ascii="Aptos" w:hAnsi="Aptos" w:cs="Segoe UI"/>
        </w:rPr>
        <w:t> </w:t>
      </w:r>
      <w:r>
        <w:rPr>
          <w:rStyle w:val="eop"/>
          <w:rFonts w:ascii="Aptos" w:hAnsi="Aptos" w:cs="Segoe UI"/>
        </w:rPr>
        <w:t> </w:t>
      </w:r>
    </w:p>
    <w:p w14:paraId="731B8E9C" w14:textId="77777777" w:rsidR="00E17244" w:rsidRDefault="00E17244" w:rsidP="00E17244">
      <w:pPr>
        <w:pStyle w:val="paragraph"/>
        <w:numPr>
          <w:ilvl w:val="0"/>
          <w:numId w:val="13"/>
        </w:numPr>
        <w:spacing w:before="0" w:beforeAutospacing="0" w:after="0" w:afterAutospacing="0"/>
        <w:textAlignment w:val="baseline"/>
        <w:rPr>
          <w:rFonts w:ascii="Aptos" w:hAnsi="Aptos" w:cs="Segoe UI"/>
        </w:rPr>
      </w:pPr>
      <w:hyperlink r:id="rId13" w:tgtFrame="_blank" w:history="1">
        <w:r>
          <w:rPr>
            <w:rStyle w:val="normaltextrun"/>
            <w:rFonts w:ascii="Aptos" w:hAnsi="Aptos" w:cs="Segoe UI"/>
            <w:color w:val="467886"/>
          </w:rPr>
          <w:t>Massachusetts Immunization Requirements for School and Camp Entry</w:t>
        </w:r>
      </w:hyperlink>
      <w:r>
        <w:rPr>
          <w:rStyle w:val="eop"/>
          <w:rFonts w:ascii="Aptos" w:hAnsi="Aptos" w:cs="Segoe UI"/>
        </w:rPr>
        <w:t> </w:t>
      </w:r>
    </w:p>
    <w:p w14:paraId="033AF5D4" w14:textId="77777777" w:rsidR="00E17244" w:rsidRDefault="00E17244" w:rsidP="00E17244">
      <w:pPr>
        <w:pStyle w:val="paragraph"/>
        <w:numPr>
          <w:ilvl w:val="0"/>
          <w:numId w:val="13"/>
        </w:numPr>
        <w:spacing w:before="0" w:beforeAutospacing="0" w:after="0" w:afterAutospacing="0"/>
        <w:textAlignment w:val="baseline"/>
        <w:rPr>
          <w:rFonts w:ascii="Aptos" w:hAnsi="Aptos" w:cs="Segoe UI"/>
        </w:rPr>
      </w:pPr>
      <w:hyperlink r:id="rId14" w:tgtFrame="_blank" w:history="1">
        <w:r>
          <w:rPr>
            <w:rStyle w:val="normaltextrun"/>
            <w:rFonts w:ascii="Aptos" w:hAnsi="Aptos" w:cs="Segoe UI"/>
            <w:color w:val="467886"/>
          </w:rPr>
          <w:t>Massachusetts Immunization Information System (MIIS)</w:t>
        </w:r>
      </w:hyperlink>
      <w:r>
        <w:rPr>
          <w:rStyle w:val="eop"/>
          <w:rFonts w:ascii="Aptos" w:hAnsi="Aptos" w:cs="Segoe UI"/>
        </w:rPr>
        <w:t> </w:t>
      </w:r>
    </w:p>
    <w:p w14:paraId="07F582F0" w14:textId="77777777" w:rsidR="00E17244" w:rsidRDefault="00E17244" w:rsidP="00E17244">
      <w:pPr>
        <w:pStyle w:val="paragraph"/>
        <w:numPr>
          <w:ilvl w:val="0"/>
          <w:numId w:val="13"/>
        </w:numPr>
        <w:spacing w:before="0" w:beforeAutospacing="0" w:after="0" w:afterAutospacing="0"/>
        <w:textAlignment w:val="baseline"/>
        <w:rPr>
          <w:rFonts w:ascii="Aptos" w:hAnsi="Aptos" w:cs="Segoe UI"/>
        </w:rPr>
      </w:pPr>
      <w:hyperlink r:id="rId15" w:tgtFrame="_blank" w:history="1">
        <w:r>
          <w:rPr>
            <w:rStyle w:val="normaltextrun"/>
            <w:rFonts w:ascii="Aptos" w:hAnsi="Aptos" w:cs="Segoe UI"/>
            <w:color w:val="467886"/>
          </w:rPr>
          <w:t>AAP Communicating with Families and Promoting Vaccine Confidence</w:t>
        </w:r>
      </w:hyperlink>
      <w:r>
        <w:rPr>
          <w:rStyle w:val="eop"/>
          <w:rFonts w:ascii="Aptos" w:hAnsi="Aptos" w:cs="Segoe UI"/>
        </w:rPr>
        <w:t> </w:t>
      </w:r>
    </w:p>
    <w:p w14:paraId="70ACD826" w14:textId="77777777" w:rsidR="00E17244" w:rsidRDefault="00E17244" w:rsidP="00E17244">
      <w:pPr>
        <w:pStyle w:val="paragraph"/>
        <w:numPr>
          <w:ilvl w:val="0"/>
          <w:numId w:val="13"/>
        </w:numPr>
        <w:spacing w:before="0" w:beforeAutospacing="0" w:after="0" w:afterAutospacing="0"/>
        <w:textAlignment w:val="baseline"/>
        <w:rPr>
          <w:rFonts w:ascii="Aptos" w:hAnsi="Aptos" w:cs="Segoe UI"/>
        </w:rPr>
      </w:pPr>
      <w:hyperlink r:id="rId16" w:anchor="adult-immunization-guidance" w:tgtFrame="_blank" w:history="1">
        <w:r>
          <w:rPr>
            <w:rStyle w:val="normaltextrun"/>
            <w:rFonts w:ascii="Aptos" w:hAnsi="Aptos" w:cs="Segoe UI"/>
            <w:color w:val="467886"/>
          </w:rPr>
          <w:t>DPH recommended guidance for vaccines</w:t>
        </w:r>
      </w:hyperlink>
      <w:r>
        <w:rPr>
          <w:rStyle w:val="eop"/>
          <w:rFonts w:ascii="Aptos" w:hAnsi="Aptos" w:cs="Segoe UI"/>
        </w:rPr>
        <w:t> </w:t>
      </w:r>
    </w:p>
    <w:p w14:paraId="14ADD212" w14:textId="77777777" w:rsidR="00E17244" w:rsidRPr="009908FF" w:rsidRDefault="00E17244"/>
    <w:sectPr w:rsidR="00E17244"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6A89"/>
    <w:multiLevelType w:val="multilevel"/>
    <w:tmpl w:val="C8DA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A7704"/>
    <w:multiLevelType w:val="multilevel"/>
    <w:tmpl w:val="2DDA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9E0D01"/>
    <w:multiLevelType w:val="multilevel"/>
    <w:tmpl w:val="0148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3D2DA1"/>
    <w:multiLevelType w:val="multilevel"/>
    <w:tmpl w:val="6C3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D64234"/>
    <w:multiLevelType w:val="multilevel"/>
    <w:tmpl w:val="1D48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9679C6"/>
    <w:multiLevelType w:val="multilevel"/>
    <w:tmpl w:val="C3E4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B04D59"/>
    <w:multiLevelType w:val="hybridMultilevel"/>
    <w:tmpl w:val="4DCE5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84D72C0"/>
    <w:multiLevelType w:val="multilevel"/>
    <w:tmpl w:val="F18AE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F175DD"/>
    <w:multiLevelType w:val="hybridMultilevel"/>
    <w:tmpl w:val="CB66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385F62"/>
    <w:multiLevelType w:val="multilevel"/>
    <w:tmpl w:val="11CE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F506F8"/>
    <w:multiLevelType w:val="multilevel"/>
    <w:tmpl w:val="1BEE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6C1AD4"/>
    <w:multiLevelType w:val="hybridMultilevel"/>
    <w:tmpl w:val="00E81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2C94DBB"/>
    <w:multiLevelType w:val="multilevel"/>
    <w:tmpl w:val="743C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189260">
    <w:abstractNumId w:val="12"/>
  </w:num>
  <w:num w:numId="2" w16cid:durableId="492526619">
    <w:abstractNumId w:val="10"/>
  </w:num>
  <w:num w:numId="3" w16cid:durableId="116414540">
    <w:abstractNumId w:val="7"/>
  </w:num>
  <w:num w:numId="4" w16cid:durableId="878859966">
    <w:abstractNumId w:val="5"/>
  </w:num>
  <w:num w:numId="5" w16cid:durableId="574053420">
    <w:abstractNumId w:val="2"/>
  </w:num>
  <w:num w:numId="6" w16cid:durableId="242615678">
    <w:abstractNumId w:val="0"/>
  </w:num>
  <w:num w:numId="7" w16cid:durableId="665717417">
    <w:abstractNumId w:val="9"/>
  </w:num>
  <w:num w:numId="8" w16cid:durableId="1381976639">
    <w:abstractNumId w:val="4"/>
  </w:num>
  <w:num w:numId="9" w16cid:durableId="575943753">
    <w:abstractNumId w:val="3"/>
  </w:num>
  <w:num w:numId="10" w16cid:durableId="1895195796">
    <w:abstractNumId w:val="1"/>
  </w:num>
  <w:num w:numId="11" w16cid:durableId="1115444986">
    <w:abstractNumId w:val="11"/>
  </w:num>
  <w:num w:numId="12" w16cid:durableId="1729263996">
    <w:abstractNumId w:val="8"/>
  </w:num>
  <w:num w:numId="13" w16cid:durableId="160778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6152A"/>
    <w:rsid w:val="000A1DE1"/>
    <w:rsid w:val="000B7D96"/>
    <w:rsid w:val="000C2E20"/>
    <w:rsid w:val="000F315B"/>
    <w:rsid w:val="001125C0"/>
    <w:rsid w:val="0015268B"/>
    <w:rsid w:val="0015709E"/>
    <w:rsid w:val="0017749A"/>
    <w:rsid w:val="00177C77"/>
    <w:rsid w:val="001A7E66"/>
    <w:rsid w:val="001B6693"/>
    <w:rsid w:val="0021698C"/>
    <w:rsid w:val="00237280"/>
    <w:rsid w:val="00260D54"/>
    <w:rsid w:val="00276957"/>
    <w:rsid w:val="00276DCC"/>
    <w:rsid w:val="002A132F"/>
    <w:rsid w:val="002D1C21"/>
    <w:rsid w:val="00301022"/>
    <w:rsid w:val="00357A68"/>
    <w:rsid w:val="0037382F"/>
    <w:rsid w:val="00375EAD"/>
    <w:rsid w:val="00385812"/>
    <w:rsid w:val="00392D0B"/>
    <w:rsid w:val="003A7AFC"/>
    <w:rsid w:val="003C60EF"/>
    <w:rsid w:val="003F428B"/>
    <w:rsid w:val="00422AF8"/>
    <w:rsid w:val="00465446"/>
    <w:rsid w:val="004813AC"/>
    <w:rsid w:val="004B35C5"/>
    <w:rsid w:val="004B37A0"/>
    <w:rsid w:val="004B5CFB"/>
    <w:rsid w:val="004D6B39"/>
    <w:rsid w:val="004E0C3F"/>
    <w:rsid w:val="00512956"/>
    <w:rsid w:val="00530145"/>
    <w:rsid w:val="005448AA"/>
    <w:rsid w:val="00572A6E"/>
    <w:rsid w:val="006B7B7D"/>
    <w:rsid w:val="006D06D9"/>
    <w:rsid w:val="006D77A6"/>
    <w:rsid w:val="00702109"/>
    <w:rsid w:val="007210FB"/>
    <w:rsid w:val="0072610D"/>
    <w:rsid w:val="00726AA2"/>
    <w:rsid w:val="007359C3"/>
    <w:rsid w:val="00757006"/>
    <w:rsid w:val="00771FEB"/>
    <w:rsid w:val="007B0E50"/>
    <w:rsid w:val="007B3F4B"/>
    <w:rsid w:val="007B7347"/>
    <w:rsid w:val="007D10F3"/>
    <w:rsid w:val="007D1D51"/>
    <w:rsid w:val="007E06B4"/>
    <w:rsid w:val="007F3CDB"/>
    <w:rsid w:val="00802852"/>
    <w:rsid w:val="00850407"/>
    <w:rsid w:val="0088305B"/>
    <w:rsid w:val="00951305"/>
    <w:rsid w:val="009730E5"/>
    <w:rsid w:val="009908FF"/>
    <w:rsid w:val="00995505"/>
    <w:rsid w:val="009C4428"/>
    <w:rsid w:val="009D48CD"/>
    <w:rsid w:val="00A5547C"/>
    <w:rsid w:val="00A65101"/>
    <w:rsid w:val="00A9461B"/>
    <w:rsid w:val="00B403BF"/>
    <w:rsid w:val="00B608D9"/>
    <w:rsid w:val="00B72531"/>
    <w:rsid w:val="00BA15C5"/>
    <w:rsid w:val="00BA4055"/>
    <w:rsid w:val="00BA7FB6"/>
    <w:rsid w:val="00BB7A22"/>
    <w:rsid w:val="00C20BFE"/>
    <w:rsid w:val="00C46D29"/>
    <w:rsid w:val="00CC1778"/>
    <w:rsid w:val="00CD4FC3"/>
    <w:rsid w:val="00CE575B"/>
    <w:rsid w:val="00CF3DE8"/>
    <w:rsid w:val="00D0493F"/>
    <w:rsid w:val="00D10DDE"/>
    <w:rsid w:val="00D56F91"/>
    <w:rsid w:val="00D76119"/>
    <w:rsid w:val="00D8671C"/>
    <w:rsid w:val="00D91390"/>
    <w:rsid w:val="00DA57C3"/>
    <w:rsid w:val="00DC3855"/>
    <w:rsid w:val="00E17244"/>
    <w:rsid w:val="00E242A8"/>
    <w:rsid w:val="00E274B8"/>
    <w:rsid w:val="00E72707"/>
    <w:rsid w:val="00E814A1"/>
    <w:rsid w:val="00E92038"/>
    <w:rsid w:val="00EA74E3"/>
    <w:rsid w:val="00EE3732"/>
    <w:rsid w:val="00EF0780"/>
    <w:rsid w:val="00F0586E"/>
    <w:rsid w:val="00F429C0"/>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E17244"/>
    <w:rPr>
      <w:color w:val="605E5C"/>
      <w:shd w:val="clear" w:color="auto" w:fill="E1DFDD"/>
    </w:rPr>
  </w:style>
  <w:style w:type="paragraph" w:customStyle="1" w:styleId="paragraph">
    <w:name w:val="paragraph"/>
    <w:basedOn w:val="Normal"/>
    <w:rsid w:val="00E17244"/>
    <w:pPr>
      <w:spacing w:before="100" w:beforeAutospacing="1" w:after="100" w:afterAutospacing="1"/>
    </w:pPr>
    <w:rPr>
      <w:szCs w:val="24"/>
    </w:rPr>
  </w:style>
  <w:style w:type="character" w:customStyle="1" w:styleId="normaltextrun">
    <w:name w:val="normaltextrun"/>
    <w:basedOn w:val="DefaultParagraphFont"/>
    <w:rsid w:val="00E17244"/>
  </w:style>
  <w:style w:type="character" w:customStyle="1" w:styleId="scxw5348087">
    <w:name w:val="scxw5348087"/>
    <w:basedOn w:val="DefaultParagraphFont"/>
    <w:rsid w:val="00E17244"/>
  </w:style>
  <w:style w:type="character" w:customStyle="1" w:styleId="eop">
    <w:name w:val="eop"/>
    <w:basedOn w:val="DefaultParagraphFont"/>
    <w:rsid w:val="00E17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hrome-extension/efaidnbmnnnibpcajpcglclefindmkaj/https:/www.mass.gov/doc/immunization-requirements-for-school-entry-1/downloa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wnloads.aap.org/AAP/PDF/AAP-Immunization-Schedule.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info-details/dph-recommended-guidance-for-vaccin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about-the-massachusetts-immunization-information-system-miis" TargetMode="External"/><Relationship Id="rId5" Type="http://schemas.openxmlformats.org/officeDocument/2006/relationships/styles" Target="styles.xml"/><Relationship Id="rId15" Type="http://schemas.openxmlformats.org/officeDocument/2006/relationships/hyperlink" Target="https://www.aap.org/en/patient-care/immunizations/communicating-with-families-and-promoting-vaccine-confidence/?srsltid=AfmBOorVXA86fI1Js1b9sE0xY5u4UZbmKewzvysZ90hxNhJIZ9v-UOSW" TargetMode="External"/><Relationship Id="rId10" Type="http://schemas.openxmlformats.org/officeDocument/2006/relationships/hyperlink" Target="https://www.mass.gov/info-details/school-immunizations" TargetMode="External"/><Relationship Id="rId4" Type="http://schemas.openxmlformats.org/officeDocument/2006/relationships/numbering" Target="numbering.xml"/><Relationship Id="rId9" Type="http://schemas.openxmlformats.org/officeDocument/2006/relationships/hyperlink" Target="https://downloads.aap.org/AAP/PDF/AAP-Immunization-Schedule.pdf" TargetMode="External"/><Relationship Id="rId14" Type="http://schemas.openxmlformats.org/officeDocument/2006/relationships/hyperlink" Target="https://www.mass.gov/info-details/about-the-massachusetts-immunization-information-system-mi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B71EDFBCAE32488E57772C6ED8DFB9" ma:contentTypeVersion="6" ma:contentTypeDescription="Create a new document." ma:contentTypeScope="" ma:versionID="d2994f2a290a5c48aa11882976032425">
  <xsd:schema xmlns:xsd="http://www.w3.org/2001/XMLSchema" xmlns:xs="http://www.w3.org/2001/XMLSchema" xmlns:p="http://schemas.microsoft.com/office/2006/metadata/properties" xmlns:ns2="618e6d43-3b74-41a8-b824-73695c48e43d" xmlns:ns3="794e943a-bf55-4bb8-b27f-bf934ee3ec4e" targetNamespace="http://schemas.microsoft.com/office/2006/metadata/properties" ma:root="true" ma:fieldsID="9e8f03bace9945d0e055dda57ae75640" ns2:_="" ns3:_="">
    <xsd:import namespace="618e6d43-3b74-41a8-b824-73695c48e43d"/>
    <xsd:import namespace="794e943a-bf55-4bb8-b27f-bf934ee3ec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e6d43-3b74-41a8-b824-73695c48e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4e943a-bf55-4bb8-b27f-bf934ee3ec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2F64C3-01C5-4E5C-B5F2-01B33A1FE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e6d43-3b74-41a8-b824-73695c48e43d"/>
    <ds:schemaRef ds:uri="794e943a-bf55-4bb8-b27f-bf934ee3e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2015-01-29T14:50:00Z</cp:lastPrinted>
  <dcterms:created xsi:type="dcterms:W3CDTF">2026-01-26T19:14:00Z</dcterms:created>
  <dcterms:modified xsi:type="dcterms:W3CDTF">2026-01-26T19:14:00Z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0x01010063B71EDFBCAE32488E57772C6ED8DFB9</vt:lpwstr>
  </property>
  <property fmtid="{D5CDD505-2E9C-101B-9397-08002B2CF9AE}" pid="3" name="MediaServiceImageTags">
    <vt:lpwstr/>
  </property>
</Properties>
</file>