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1" behindDoc="0" locked="0" layoutInCell="1" allowOverlap="1" wp14:anchorId="593B8E20" wp14:editId="1A30794F">
                <wp:simplePos x="0" y="0"/>
                <wp:positionH relativeFrom="column">
                  <wp:posOffset>4757420</wp:posOffset>
                </wp:positionH>
                <wp:positionV relativeFrom="paragraph">
                  <wp:posOffset>549275</wp:posOffset>
                </wp:positionV>
                <wp:extent cx="1814195" cy="1136015"/>
                <wp:effectExtent l="0" t="0" r="0"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3" o:spid="_x0000_s1026" type="#_x0000_t202" style="position:absolute;margin-left:374.6pt;margin-top:43.25pt;width:142.85pt;height:89.45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Text Box 2" o:spid="_x0000_s1027" type="#_x0000_t202" style="position:absolute;margin-left:-51.35pt;margin-top:42.5pt;width:123.85pt;height:63.1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2FB33466" w14:textId="77777777" w:rsidR="00033154" w:rsidRDefault="00033154" w:rsidP="0072610D"/>
    <w:p w14:paraId="08EDF823" w14:textId="77777777" w:rsidR="00033154" w:rsidRDefault="00033154" w:rsidP="0072610D"/>
    <w:p w14:paraId="2C550A58" w14:textId="77777777" w:rsidR="00033154" w:rsidRDefault="00033154" w:rsidP="0072610D"/>
    <w:p w14:paraId="11400515" w14:textId="77777777" w:rsidR="006D0487" w:rsidRPr="00115975" w:rsidRDefault="006D0487" w:rsidP="006D0487">
      <w:pPr>
        <w:jc w:val="center"/>
      </w:pPr>
      <w:r w:rsidRPr="00115975">
        <w:rPr>
          <w:b/>
        </w:rPr>
        <w:t>Memorandum</w:t>
      </w:r>
    </w:p>
    <w:p w14:paraId="600FA42F" w14:textId="77777777" w:rsidR="006D0487" w:rsidRPr="00115975" w:rsidRDefault="006D0487" w:rsidP="006D0487">
      <w:pPr>
        <w:autoSpaceDE w:val="0"/>
        <w:autoSpaceDN w:val="0"/>
        <w:adjustRightInd w:val="0"/>
        <w:rPr>
          <w:rFonts w:eastAsia="@Batang"/>
        </w:rPr>
      </w:pPr>
    </w:p>
    <w:p w14:paraId="531A89B2" w14:textId="57FC2530" w:rsidR="006D0487" w:rsidRPr="005C6195" w:rsidRDefault="006D0487" w:rsidP="4944EC73">
      <w:pPr>
        <w:autoSpaceDE w:val="0"/>
        <w:autoSpaceDN w:val="0"/>
        <w:adjustRightInd w:val="0"/>
        <w:ind w:left="1440" w:hanging="1440"/>
        <w:rPr>
          <w:rFonts w:eastAsia="@Batang"/>
          <w:b/>
          <w:bCs/>
        </w:rPr>
      </w:pPr>
      <w:r w:rsidRPr="4944EC73">
        <w:rPr>
          <w:rFonts w:eastAsia="@Batang"/>
          <w:b/>
          <w:bCs/>
        </w:rPr>
        <w:t>TO:</w:t>
      </w:r>
      <w:r>
        <w:tab/>
      </w:r>
      <w:r w:rsidR="11CCF362" w:rsidRPr="4944EC73">
        <w:rPr>
          <w:rFonts w:eastAsia="@Batang"/>
        </w:rPr>
        <w:t>Licensed Hospitals with an Emergency Department or Satellite Emergency Facility</w:t>
      </w:r>
    </w:p>
    <w:p w14:paraId="3C215DB6" w14:textId="77777777" w:rsidR="006D0487" w:rsidRPr="00115975" w:rsidRDefault="006D0487" w:rsidP="006D0487">
      <w:pPr>
        <w:autoSpaceDE w:val="0"/>
        <w:autoSpaceDN w:val="0"/>
        <w:adjustRightInd w:val="0"/>
        <w:rPr>
          <w:rFonts w:eastAsia="@Batang"/>
          <w:b/>
        </w:rPr>
      </w:pPr>
    </w:p>
    <w:p w14:paraId="34F61933" w14:textId="45ECD795" w:rsidR="006D0487" w:rsidRPr="00115975" w:rsidRDefault="006D0487" w:rsidP="2548F655">
      <w:pPr>
        <w:autoSpaceDE w:val="0"/>
        <w:autoSpaceDN w:val="0"/>
        <w:adjustRightInd w:val="0"/>
        <w:rPr>
          <w:rFonts w:eastAsia="@Batang"/>
        </w:rPr>
      </w:pPr>
      <w:r w:rsidRPr="2548F655">
        <w:rPr>
          <w:rFonts w:eastAsia="@Batang"/>
          <w:b/>
          <w:bCs/>
        </w:rPr>
        <w:t>FROM:</w:t>
      </w:r>
      <w:r w:rsidRPr="2548F655">
        <w:rPr>
          <w:rFonts w:eastAsia="@Batang"/>
        </w:rPr>
        <w:t xml:space="preserve">          </w:t>
      </w:r>
      <w:r>
        <w:tab/>
      </w:r>
      <w:r w:rsidRPr="2548F655">
        <w:rPr>
          <w:rFonts w:eastAsia="@Batang"/>
        </w:rPr>
        <w:t>Elizabeth D. Kelley, MPH, MBA, Director</w:t>
      </w:r>
      <w:r w:rsidR="5C34537F" w:rsidRPr="2548F655">
        <w:rPr>
          <w:rFonts w:eastAsia="@Batang"/>
        </w:rPr>
        <w:t xml:space="preserve">, </w:t>
      </w:r>
      <w:r w:rsidRPr="2548F655">
        <w:rPr>
          <w:rFonts w:eastAsia="@Batang"/>
        </w:rPr>
        <w:t xml:space="preserve">Bureau of Health Care </w:t>
      </w:r>
      <w:proofErr w:type="gramStart"/>
      <w:r w:rsidRPr="2548F655">
        <w:rPr>
          <w:rFonts w:eastAsia="@Batang"/>
        </w:rPr>
        <w:t>Safety</w:t>
      </w:r>
      <w:proofErr w:type="gramEnd"/>
      <w:r w:rsidRPr="2548F655">
        <w:rPr>
          <w:rFonts w:eastAsia="@Batang"/>
        </w:rPr>
        <w:t xml:space="preserve"> and </w:t>
      </w:r>
      <w:r>
        <w:tab/>
      </w:r>
      <w:r>
        <w:tab/>
      </w:r>
      <w:r w:rsidR="008301DE">
        <w:tab/>
      </w:r>
      <w:r w:rsidR="3A3EDC28" w:rsidRPr="2548F655">
        <w:rPr>
          <w:rFonts w:eastAsia="@Batang"/>
        </w:rPr>
        <w:t>Quality</w:t>
      </w:r>
    </w:p>
    <w:p w14:paraId="27CC9598" w14:textId="56CED13F" w:rsidR="006D0487" w:rsidRPr="00115975" w:rsidRDefault="6EA516C0" w:rsidP="2548F655">
      <w:pPr>
        <w:autoSpaceDE w:val="0"/>
        <w:autoSpaceDN w:val="0"/>
        <w:adjustRightInd w:val="0"/>
        <w:ind w:firstLine="720"/>
        <w:rPr>
          <w:rFonts w:eastAsia="@Batang"/>
        </w:rPr>
      </w:pPr>
      <w:r w:rsidRPr="2548F655">
        <w:rPr>
          <w:rFonts w:eastAsia="@Batang"/>
        </w:rPr>
        <w:t xml:space="preserve">            Ruth Blodgett, Director, Bureau of Community Health and Prevention</w:t>
      </w:r>
      <w:r w:rsidR="006D0487">
        <w:tab/>
      </w:r>
    </w:p>
    <w:p w14:paraId="6E939E64" w14:textId="77777777" w:rsidR="006D0487" w:rsidRPr="00115975" w:rsidRDefault="006D0487" w:rsidP="006D0487">
      <w:pPr>
        <w:autoSpaceDE w:val="0"/>
        <w:autoSpaceDN w:val="0"/>
        <w:adjustRightInd w:val="0"/>
        <w:rPr>
          <w:rFonts w:eastAsia="@Batang"/>
        </w:rPr>
      </w:pPr>
      <w:r w:rsidRPr="00115975">
        <w:rPr>
          <w:rFonts w:eastAsia="@Batang"/>
        </w:rPr>
        <w:tab/>
      </w:r>
      <w:r w:rsidRPr="00115975">
        <w:rPr>
          <w:rFonts w:eastAsia="@Batang"/>
        </w:rPr>
        <w:tab/>
      </w:r>
    </w:p>
    <w:p w14:paraId="303048AE" w14:textId="74F8828B" w:rsidR="006D0487" w:rsidRPr="00115975" w:rsidRDefault="006D0487" w:rsidP="4944EC73">
      <w:pPr>
        <w:tabs>
          <w:tab w:val="left" w:pos="1440"/>
        </w:tabs>
        <w:autoSpaceDE w:val="0"/>
        <w:autoSpaceDN w:val="0"/>
        <w:adjustRightInd w:val="0"/>
        <w:ind w:left="1440" w:hanging="1440"/>
        <w:rPr>
          <w:color w:val="141414"/>
        </w:rPr>
      </w:pPr>
      <w:r w:rsidRPr="4944EC73">
        <w:rPr>
          <w:rFonts w:eastAsia="@Batang"/>
          <w:b/>
          <w:bCs/>
        </w:rPr>
        <w:t>SUBJECT:</w:t>
      </w:r>
      <w:r w:rsidRPr="4944EC73">
        <w:rPr>
          <w:rFonts w:eastAsia="@Batang"/>
        </w:rPr>
        <w:t xml:space="preserve">     </w:t>
      </w:r>
      <w:r w:rsidR="00A42745" w:rsidRPr="4944EC73">
        <w:rPr>
          <w:rFonts w:eastAsia="@Batang"/>
        </w:rPr>
        <w:t>S</w:t>
      </w:r>
      <w:r w:rsidR="00A42745" w:rsidRPr="4944EC73">
        <w:rPr>
          <w:color w:val="141414"/>
        </w:rPr>
        <w:t>exual assault evidence collection kit tracking system (</w:t>
      </w:r>
      <w:r w:rsidR="00A42745">
        <w:t>TRACK-KIT®</w:t>
      </w:r>
      <w:r w:rsidR="00A42745" w:rsidRPr="4944EC73">
        <w:rPr>
          <w:color w:val="141414"/>
        </w:rPr>
        <w:t>)</w:t>
      </w:r>
    </w:p>
    <w:p w14:paraId="476119D8" w14:textId="77777777" w:rsidR="006D0487" w:rsidRPr="00115975" w:rsidRDefault="006D0487" w:rsidP="006D0487">
      <w:pPr>
        <w:autoSpaceDE w:val="0"/>
        <w:autoSpaceDN w:val="0"/>
        <w:adjustRightInd w:val="0"/>
        <w:rPr>
          <w:rFonts w:eastAsia="@Batang"/>
          <w:b/>
        </w:rPr>
      </w:pPr>
    </w:p>
    <w:p w14:paraId="73295D1D" w14:textId="5494E547" w:rsidR="006D0487" w:rsidRPr="00804486" w:rsidRDefault="006D0487" w:rsidP="006D0487">
      <w:pPr>
        <w:autoSpaceDE w:val="0"/>
        <w:autoSpaceDN w:val="0"/>
        <w:adjustRightInd w:val="0"/>
        <w:rPr>
          <w:rFonts w:eastAsia="@Batang"/>
        </w:rPr>
      </w:pPr>
      <w:r w:rsidRPr="2548F655">
        <w:rPr>
          <w:rFonts w:eastAsia="@Batang"/>
          <w:b/>
          <w:bCs/>
        </w:rPr>
        <w:t>DATE:</w:t>
      </w:r>
      <w:r>
        <w:tab/>
      </w:r>
      <w:r w:rsidR="0DABE592" w:rsidRPr="2548F655">
        <w:rPr>
          <w:rFonts w:eastAsia="@Batang"/>
        </w:rPr>
        <w:t>September</w:t>
      </w:r>
      <w:r w:rsidRPr="2548F655">
        <w:rPr>
          <w:rFonts w:eastAsia="@Batang"/>
        </w:rPr>
        <w:t xml:space="preserve"> </w:t>
      </w:r>
      <w:r w:rsidR="6F34920F" w:rsidRPr="2548F655">
        <w:rPr>
          <w:rFonts w:eastAsia="@Batang"/>
        </w:rPr>
        <w:t>20</w:t>
      </w:r>
      <w:r w:rsidRPr="2548F655">
        <w:rPr>
          <w:rFonts w:eastAsia="@Batang"/>
        </w:rPr>
        <w:t>, 2023</w:t>
      </w:r>
    </w:p>
    <w:p w14:paraId="557A8B37" w14:textId="5F453F08" w:rsidR="00033154" w:rsidRDefault="00033154" w:rsidP="0072610D"/>
    <w:p w14:paraId="3306BC01" w14:textId="77777777" w:rsidR="009A22D2" w:rsidRDefault="009A22D2" w:rsidP="719BF416"/>
    <w:p w14:paraId="098D54E6" w14:textId="65A02F83" w:rsidR="009A22D2" w:rsidRDefault="009A22D2" w:rsidP="2548F655">
      <w:pPr>
        <w:spacing w:line="259" w:lineRule="auto"/>
      </w:pPr>
      <w:r>
        <w:t xml:space="preserve">The Department of Public Health (“Department”) and the Executive Office of Public </w:t>
      </w:r>
      <w:r w:rsidR="79962A51">
        <w:t>S</w:t>
      </w:r>
      <w:r>
        <w:t xml:space="preserve">afety and Security </w:t>
      </w:r>
      <w:proofErr w:type="gramStart"/>
      <w:r>
        <w:t>(”EOPSS</w:t>
      </w:r>
      <w:proofErr w:type="gramEnd"/>
      <w:r>
        <w:t xml:space="preserve">”) have worked closely with hospitals since the implementation of TRACK-KIT® in late 2019 to ensure optimal functioning.  However, there continue to be on-going issues at some hospitals, most notably regarding the management of Kit inventory. </w:t>
      </w:r>
      <w:r w:rsidR="383F202C">
        <w:t xml:space="preserve">The purpose of this memorandum is (1) to provide all hospitals that have an emergency department or satellite emergency facility (“Hospitals”), licensed by the Department </w:t>
      </w:r>
      <w:r w:rsidR="383F202C" w:rsidRPr="2548F655">
        <w:rPr>
          <w:color w:val="141414"/>
        </w:rPr>
        <w:t>with information on the sexual assault evidence collection kit tracking system (</w:t>
      </w:r>
      <w:r w:rsidR="383F202C">
        <w:t>TRACK-KIT®</w:t>
      </w:r>
      <w:r w:rsidR="383F202C" w:rsidRPr="2548F655">
        <w:rPr>
          <w:color w:val="141414"/>
        </w:rPr>
        <w:t xml:space="preserve">), (2) to remind hospitals that they are required by statute to participate in </w:t>
      </w:r>
      <w:r w:rsidR="383F202C">
        <w:t>TRACK-KIT®</w:t>
      </w:r>
      <w:r w:rsidR="4FCFE192">
        <w:t xml:space="preserve">, </w:t>
      </w:r>
      <w:r w:rsidR="41EBE000">
        <w:t xml:space="preserve">and </w:t>
      </w:r>
      <w:r w:rsidR="4FCFE192">
        <w:t xml:space="preserve">(3) to share a </w:t>
      </w:r>
      <w:r>
        <w:t xml:space="preserve">best practice document to help hospitals maintain compliance with the statutory requirement to participate in the TRACK-KIT® System. </w:t>
      </w:r>
    </w:p>
    <w:p w14:paraId="26E3BB18" w14:textId="77777777" w:rsidR="009A22D2" w:rsidRDefault="009A22D2" w:rsidP="719BF416"/>
    <w:p w14:paraId="0CB0E3A3" w14:textId="364F8FBB" w:rsidR="008516C9" w:rsidRDefault="008516C9" w:rsidP="2548F655">
      <w:pPr>
        <w:rPr>
          <w:color w:val="141414"/>
        </w:rPr>
      </w:pPr>
      <w:r w:rsidRPr="2548F655">
        <w:rPr>
          <w:color w:val="141414"/>
        </w:rPr>
        <w:t>Background:</w:t>
      </w:r>
    </w:p>
    <w:p w14:paraId="1278EA7D" w14:textId="77777777" w:rsidR="00EF03C6" w:rsidRDefault="00EF03C6" w:rsidP="719BF416">
      <w:pPr>
        <w:rPr>
          <w:color w:val="141414"/>
        </w:rPr>
      </w:pPr>
    </w:p>
    <w:p w14:paraId="2B4849CE" w14:textId="42E1C7A6" w:rsidR="006D0487" w:rsidRDefault="004C1022" w:rsidP="719BF416">
      <w:pPr>
        <w:rPr>
          <w:color w:val="141414"/>
        </w:rPr>
      </w:pPr>
      <w:r>
        <w:t xml:space="preserve">TRACK-KIT® </w:t>
      </w:r>
      <w:r w:rsidR="006D0487" w:rsidRPr="4944EC73">
        <w:rPr>
          <w:color w:val="141414"/>
        </w:rPr>
        <w:t>is a comprehensive, statewide, web-based sexual assault evidence collection kit tracking system</w:t>
      </w:r>
      <w:r w:rsidR="00435218" w:rsidRPr="4944EC73">
        <w:rPr>
          <w:color w:val="141414"/>
        </w:rPr>
        <w:t xml:space="preserve"> managed by the Executive Office of Public Safety and Security (EOPSS)</w:t>
      </w:r>
      <w:r w:rsidR="006D0487" w:rsidRPr="4944EC73">
        <w:rPr>
          <w:color w:val="141414"/>
        </w:rPr>
        <w:t>. It provides survivors</w:t>
      </w:r>
      <w:r w:rsidR="63791999" w:rsidRPr="4944EC73">
        <w:rPr>
          <w:color w:val="141414"/>
        </w:rPr>
        <w:t xml:space="preserve"> of sexual assault</w:t>
      </w:r>
      <w:r w:rsidR="006D0487" w:rsidRPr="4944EC73">
        <w:rPr>
          <w:color w:val="141414"/>
        </w:rPr>
        <w:t xml:space="preserve"> with the ability</w:t>
      </w:r>
      <w:r w:rsidR="542776D3" w:rsidRPr="4944EC73">
        <w:rPr>
          <w:color w:val="141414"/>
        </w:rPr>
        <w:t xml:space="preserve"> to</w:t>
      </w:r>
      <w:r w:rsidR="006D0487" w:rsidRPr="4944EC73">
        <w:rPr>
          <w:color w:val="141414"/>
        </w:rPr>
        <w:t xml:space="preserve"> track the location and status of their</w:t>
      </w:r>
      <w:r w:rsidR="77E9410C" w:rsidRPr="4944EC73">
        <w:rPr>
          <w:color w:val="141414"/>
        </w:rPr>
        <w:t xml:space="preserve"> MA Sexual Assault Evidence Collection Kit (MSAECK)</w:t>
      </w:r>
      <w:r w:rsidR="41F0DC6F" w:rsidRPr="4944EC73">
        <w:rPr>
          <w:color w:val="141414"/>
        </w:rPr>
        <w:t>, for patients 12 years and older</w:t>
      </w:r>
      <w:r w:rsidR="00940BB7" w:rsidRPr="4944EC73">
        <w:rPr>
          <w:color w:val="141414"/>
        </w:rPr>
        <w:t>;</w:t>
      </w:r>
      <w:r w:rsidR="6E73D5B4" w:rsidRPr="4944EC73">
        <w:rPr>
          <w:color w:val="141414"/>
        </w:rPr>
        <w:t xml:space="preserve"> Pediatric Sexual Assault Evidence Collection Kit (MA PEDI Kit)</w:t>
      </w:r>
      <w:r w:rsidR="2FF72685" w:rsidRPr="4944EC73">
        <w:rPr>
          <w:color w:val="141414"/>
        </w:rPr>
        <w:t>, for patients 11 years and younger</w:t>
      </w:r>
      <w:r w:rsidR="00940BB7" w:rsidRPr="4944EC73">
        <w:rPr>
          <w:color w:val="141414"/>
        </w:rPr>
        <w:t>;</w:t>
      </w:r>
      <w:r w:rsidR="006D0487" w:rsidRPr="4944EC73">
        <w:rPr>
          <w:color w:val="141414"/>
        </w:rPr>
        <w:t xml:space="preserve"> </w:t>
      </w:r>
      <w:r w:rsidR="58A20515" w:rsidRPr="4944EC73">
        <w:rPr>
          <w:color w:val="141414"/>
        </w:rPr>
        <w:t>and any accompanying MA Comprehensive Toxicology Tests</w:t>
      </w:r>
      <w:r w:rsidR="0F7E68CB" w:rsidRPr="4944EC73">
        <w:rPr>
          <w:color w:val="141414"/>
        </w:rPr>
        <w:t xml:space="preserve"> (Tox Kits)</w:t>
      </w:r>
      <w:r w:rsidR="58A20515" w:rsidRPr="4944EC73">
        <w:rPr>
          <w:color w:val="141414"/>
        </w:rPr>
        <w:t xml:space="preserve"> </w:t>
      </w:r>
      <w:r w:rsidR="006D0487" w:rsidRPr="4944EC73">
        <w:rPr>
          <w:color w:val="141414"/>
        </w:rPr>
        <w:t>from the point of collection to its final storage location.</w:t>
      </w:r>
      <w:r w:rsidR="13F3A7E9" w:rsidRPr="4944EC73">
        <w:rPr>
          <w:color w:val="141414"/>
        </w:rPr>
        <w:t xml:space="preserve"> </w:t>
      </w:r>
    </w:p>
    <w:p w14:paraId="6AB4FBDA" w14:textId="3C2EC99D" w:rsidR="0091274C" w:rsidRDefault="0091274C" w:rsidP="719BF416">
      <w:pPr>
        <w:rPr>
          <w:color w:val="141414"/>
        </w:rPr>
      </w:pPr>
    </w:p>
    <w:p w14:paraId="4FDCDC85" w14:textId="77777777" w:rsidR="0091274C" w:rsidRDefault="0091274C" w:rsidP="0091274C">
      <w:pPr>
        <w:rPr>
          <w:color w:val="141414"/>
        </w:rPr>
      </w:pPr>
      <w:r w:rsidRPr="0091274C">
        <w:rPr>
          <w:color w:val="141414"/>
        </w:rPr>
        <w:t xml:space="preserve">The </w:t>
      </w:r>
      <w:r>
        <w:t xml:space="preserve">TRACK-KIT® </w:t>
      </w:r>
      <w:r w:rsidRPr="0091274C">
        <w:rPr>
          <w:color w:val="141414"/>
        </w:rPr>
        <w:t xml:space="preserve">System helps ensure that a patient’s physical evidence, obtained during a time-intensive medical-forensic exam completed by a hospital clinician or MA Sexual Assault Nurse Examiner (SANE), is secured and transported in a timely manner to  (1) a designated crime lab for analysis for patients 15 years and younger or patients 16 years and older who choose to report their assault to the police, or (2) a designated police department or long term storage facility, for storage of at least 15 years, for patients 16 years and older who choose not to report to law enforcement at the time of the hospital visit. </w:t>
      </w:r>
    </w:p>
    <w:p w14:paraId="6704B8A6" w14:textId="77777777" w:rsidR="0091274C" w:rsidRPr="0091274C" w:rsidRDefault="0091274C" w:rsidP="0091274C">
      <w:pPr>
        <w:rPr>
          <w:rStyle w:val="Hyperlink"/>
          <w:color w:val="auto"/>
        </w:rPr>
      </w:pPr>
      <w:r w:rsidRPr="0091274C">
        <w:rPr>
          <w:color w:val="141414"/>
        </w:rPr>
        <w:t>Upon discharge, your patients are provided information allowing them to log into a secure Survivor Portal to access the location of their kit(s).</w:t>
      </w:r>
      <w:r>
        <w:t xml:space="preserve"> </w:t>
      </w:r>
      <w:r w:rsidRPr="39A694ED">
        <w:t xml:space="preserve">(see </w:t>
      </w:r>
      <w:hyperlink r:id="rId11">
        <w:r w:rsidRPr="0091274C">
          <w:rPr>
            <w:rStyle w:val="Hyperlink"/>
            <w:color w:val="auto"/>
          </w:rPr>
          <w:t>Sign In-Track-Kit</w:t>
        </w:r>
      </w:hyperlink>
      <w:r w:rsidRPr="0091274C">
        <w:rPr>
          <w:rStyle w:val="Hyperlink"/>
          <w:color w:val="auto"/>
        </w:rPr>
        <w:t>)</w:t>
      </w:r>
    </w:p>
    <w:p w14:paraId="684BFE1A" w14:textId="77777777" w:rsidR="0091274C" w:rsidRDefault="0091274C" w:rsidP="0091274C"/>
    <w:p w14:paraId="3B2CAC72" w14:textId="723BDD32" w:rsidR="0091274C" w:rsidRDefault="0091274C" w:rsidP="0091274C">
      <w:r>
        <w:t xml:space="preserve">Sexual assault kits are provided by EOPSS to all hospitals at no cost. The kits are used for patients who have been sexually assaulted and request a medical-forensic exam/evidence collection as part of their care. TRACK-KIT® is directly linked to the kits your hospital receives from EOPSS. The system is designed for auto-ordering when your hospital’s inventory threshold of kits reaches a certain level. Hospitals are responsible for ensuring that kit inventory is managed appropriately so that TRACK-KIT® reflects accurate information, and hospitals have </w:t>
      </w:r>
      <w:r w:rsidR="008A2DEB">
        <w:t>k</w:t>
      </w:r>
      <w:r>
        <w:t>its available when needed.</w:t>
      </w:r>
    </w:p>
    <w:p w14:paraId="2058AD74" w14:textId="75D6E35A" w:rsidR="0091274C" w:rsidRPr="0091274C" w:rsidRDefault="0091274C" w:rsidP="0091274C">
      <w:pPr>
        <w:rPr>
          <w:color w:val="141414"/>
        </w:rPr>
      </w:pPr>
      <w:r w:rsidRPr="0091274C">
        <w:rPr>
          <w:color w:val="141414"/>
        </w:rPr>
        <w:t xml:space="preserve"> </w:t>
      </w:r>
    </w:p>
    <w:p w14:paraId="29CB28EC" w14:textId="3998E60E" w:rsidR="006221D2" w:rsidRDefault="006221D2" w:rsidP="719BF416">
      <w:pPr>
        <w:rPr>
          <w:color w:val="141414"/>
        </w:rPr>
      </w:pPr>
      <w:r>
        <w:rPr>
          <w:color w:val="141414"/>
        </w:rPr>
        <w:t>Obligations of Hospitals:</w:t>
      </w:r>
    </w:p>
    <w:p w14:paraId="431DF48F" w14:textId="601AEA83" w:rsidR="006D0487" w:rsidRDefault="006D0487" w:rsidP="719BF416">
      <w:pPr>
        <w:rPr>
          <w:color w:val="141414"/>
        </w:rPr>
      </w:pPr>
    </w:p>
    <w:p w14:paraId="57BC747D" w14:textId="40FE680C" w:rsidR="006D0487" w:rsidRPr="0091274C" w:rsidRDefault="3DAFC837" w:rsidP="0091274C">
      <w:pPr>
        <w:rPr>
          <w:color w:val="141414"/>
        </w:rPr>
      </w:pPr>
      <w:r w:rsidRPr="4944EC73">
        <w:rPr>
          <w:color w:val="141414"/>
        </w:rPr>
        <w:t xml:space="preserve"> </w:t>
      </w:r>
      <w:r w:rsidR="76B876AF" w:rsidRPr="4944EC73">
        <w:rPr>
          <w:color w:val="141414"/>
        </w:rPr>
        <w:t xml:space="preserve">To </w:t>
      </w:r>
      <w:r w:rsidRPr="4944EC73">
        <w:rPr>
          <w:color w:val="141414"/>
        </w:rPr>
        <w:t>comply with regulatory and statutory requirements</w:t>
      </w:r>
      <w:r w:rsidR="13F3A7E9" w:rsidRPr="4944EC73">
        <w:rPr>
          <w:color w:val="141414"/>
        </w:rPr>
        <w:t xml:space="preserve"> </w:t>
      </w:r>
      <w:r w:rsidR="50633CBC" w:rsidRPr="4944EC73">
        <w:rPr>
          <w:color w:val="141414"/>
        </w:rPr>
        <w:t>and support a patient following a sexual assault</w:t>
      </w:r>
      <w:r w:rsidR="13F3A7E9" w:rsidRPr="4944EC73">
        <w:rPr>
          <w:color w:val="141414"/>
        </w:rPr>
        <w:t xml:space="preserve">: </w:t>
      </w:r>
      <w:r w:rsidR="0091274C">
        <w:rPr>
          <w:color w:val="141414"/>
        </w:rPr>
        <w:t>a</w:t>
      </w:r>
      <w:r w:rsidR="006D0487" w:rsidRPr="00B55CE8">
        <w:rPr>
          <w:color w:val="141414"/>
        </w:rPr>
        <w:t xml:space="preserve"> hospital or medical facility licensed by the Department</w:t>
      </w:r>
      <w:r w:rsidR="006D0487" w:rsidRPr="0091274C">
        <w:rPr>
          <w:color w:val="141414"/>
        </w:rPr>
        <w:t xml:space="preserve"> is required by statute to participate in </w:t>
      </w:r>
      <w:r w:rsidR="004C1022">
        <w:t>TRACK-KIT®</w:t>
      </w:r>
      <w:r w:rsidR="006D0487" w:rsidRPr="0091274C">
        <w:rPr>
          <w:color w:val="141414"/>
        </w:rPr>
        <w:t xml:space="preserve"> for the purpose of tracking the status of all </w:t>
      </w:r>
      <w:r w:rsidR="00600D5E" w:rsidRPr="0091274C">
        <w:rPr>
          <w:color w:val="141414"/>
        </w:rPr>
        <w:t>k</w:t>
      </w:r>
      <w:r w:rsidR="4D0E75B2" w:rsidRPr="0091274C">
        <w:rPr>
          <w:color w:val="141414"/>
        </w:rPr>
        <w:t>its</w:t>
      </w:r>
      <w:r w:rsidR="006D0487" w:rsidRPr="0091274C">
        <w:rPr>
          <w:color w:val="141414"/>
        </w:rPr>
        <w:t xml:space="preserve"> collected by or in the custody of hospitals and other entities contracting with hospitals. (see </w:t>
      </w:r>
      <w:hyperlink r:id="rId12">
        <w:r w:rsidR="006D0487" w:rsidRPr="4944EC73">
          <w:rPr>
            <w:rStyle w:val="Hyperlink"/>
          </w:rPr>
          <w:t>M.G.L. chapter 6A, section 18X</w:t>
        </w:r>
      </w:hyperlink>
      <w:r w:rsidR="006D0487" w:rsidRPr="0091274C">
        <w:rPr>
          <w:color w:val="141414"/>
        </w:rPr>
        <w:t>).</w:t>
      </w:r>
      <w:r w:rsidR="00C87F0E" w:rsidRPr="0091274C">
        <w:rPr>
          <w:color w:val="141414"/>
        </w:rPr>
        <w:t xml:space="preserve"> </w:t>
      </w:r>
      <w:r w:rsidR="005659E5" w:rsidRPr="0091274C">
        <w:rPr>
          <w:color w:val="141414"/>
        </w:rPr>
        <w:t>The hospital licensure regulation</w:t>
      </w:r>
      <w:r w:rsidR="00EF03C6" w:rsidRPr="0091274C">
        <w:rPr>
          <w:color w:val="141414"/>
        </w:rPr>
        <w:t>s</w:t>
      </w:r>
      <w:r w:rsidR="008516C9" w:rsidRPr="0091274C">
        <w:rPr>
          <w:color w:val="141414"/>
        </w:rPr>
        <w:t xml:space="preserve"> </w:t>
      </w:r>
      <w:r w:rsidR="005659E5">
        <w:t>require licensed hospitals to comply with all applicable state and federal statutes</w:t>
      </w:r>
      <w:r w:rsidR="008516C9">
        <w:t xml:space="preserve"> (see 105 CMR 130)</w:t>
      </w:r>
      <w:r w:rsidR="005659E5">
        <w:t>.</w:t>
      </w:r>
    </w:p>
    <w:p w14:paraId="0CFE3798" w14:textId="7C8210E5" w:rsidR="74524B93" w:rsidRDefault="74524B93" w:rsidP="74524B93">
      <w:pPr>
        <w:rPr>
          <w:szCs w:val="24"/>
        </w:rPr>
      </w:pPr>
    </w:p>
    <w:p w14:paraId="683170D5" w14:textId="1149CC14" w:rsidR="009725CB" w:rsidRDefault="41B846BE" w:rsidP="2548F655">
      <w:pPr>
        <w:spacing w:line="259" w:lineRule="auto"/>
      </w:pPr>
      <w:r>
        <w:t>The D</w:t>
      </w:r>
      <w:r w:rsidR="78DB5BE2">
        <w:t xml:space="preserve">PH SANE Program and EOPSS </w:t>
      </w:r>
      <w:r w:rsidR="12147A91">
        <w:t>are</w:t>
      </w:r>
      <w:r w:rsidR="78DB5BE2">
        <w:t xml:space="preserve"> also </w:t>
      </w:r>
      <w:r w:rsidR="7527265E">
        <w:t>available for consultation as you work to implement these practices</w:t>
      </w:r>
      <w:r w:rsidR="00C5684E">
        <w:t>, or for any related questions.</w:t>
      </w:r>
      <w:r w:rsidR="00B744AF">
        <w:t xml:space="preserve"> Please contact each at:</w:t>
      </w:r>
    </w:p>
    <w:p w14:paraId="016E70BD" w14:textId="77777777" w:rsidR="00B744AF" w:rsidRDefault="00B744AF" w:rsidP="00B0174B">
      <w:pPr>
        <w:spacing w:line="259" w:lineRule="auto"/>
      </w:pPr>
    </w:p>
    <w:p w14:paraId="7AFCE07E" w14:textId="549153C2" w:rsidR="00E53639" w:rsidRDefault="00E53639" w:rsidP="4944EC73">
      <w:pPr>
        <w:spacing w:line="259" w:lineRule="auto"/>
        <w:ind w:firstLine="720"/>
      </w:pPr>
      <w:r w:rsidRPr="4944EC73">
        <w:rPr>
          <w:b/>
          <w:bCs/>
        </w:rPr>
        <w:t xml:space="preserve">DPH </w:t>
      </w:r>
      <w:r w:rsidR="009725CB" w:rsidRPr="4944EC73">
        <w:rPr>
          <w:b/>
          <w:bCs/>
        </w:rPr>
        <w:t>SANE</w:t>
      </w:r>
      <w:r w:rsidRPr="4944EC73">
        <w:rPr>
          <w:b/>
          <w:bCs/>
        </w:rPr>
        <w:t xml:space="preserve"> program</w:t>
      </w:r>
      <w:r w:rsidR="009725CB" w:rsidRPr="4944EC73">
        <w:rPr>
          <w:b/>
          <w:bCs/>
        </w:rPr>
        <w:t xml:space="preserve"> </w:t>
      </w:r>
      <w:r w:rsidR="00C6049A" w:rsidRPr="4944EC73">
        <w:rPr>
          <w:b/>
          <w:bCs/>
        </w:rPr>
        <w:t>contact email</w:t>
      </w:r>
      <w:r w:rsidR="00C6049A">
        <w:t>:</w:t>
      </w:r>
      <w:r>
        <w:t xml:space="preserve"> MASANE@MassMail.State.MA.US</w:t>
      </w:r>
    </w:p>
    <w:p w14:paraId="1EE14C85" w14:textId="1CA371CD" w:rsidR="22EF1FC8" w:rsidRDefault="00C6049A" w:rsidP="4944EC73">
      <w:pPr>
        <w:spacing w:line="259" w:lineRule="auto"/>
        <w:ind w:firstLine="720"/>
      </w:pPr>
      <w:r w:rsidRPr="4944EC73">
        <w:rPr>
          <w:b/>
          <w:bCs/>
        </w:rPr>
        <w:t>EOPSS contact email</w:t>
      </w:r>
      <w:r>
        <w:t>:</w:t>
      </w:r>
      <w:r w:rsidR="001A0F85">
        <w:t xml:space="preserve"> </w:t>
      </w:r>
      <w:bookmarkStart w:id="0" w:name="_Hlk140748222"/>
      <w:r w:rsidRPr="4944EC73">
        <w:fldChar w:fldCharType="begin"/>
      </w:r>
      <w:r>
        <w:instrText>HYPERLINK "mailto:EOPSSKitTracking@mass.gov"</w:instrText>
      </w:r>
      <w:r w:rsidRPr="4944EC73">
        <w:fldChar w:fldCharType="separate"/>
      </w:r>
      <w:r w:rsidR="001A0F85" w:rsidRPr="4944EC73">
        <w:rPr>
          <w:rStyle w:val="Hyperlink"/>
        </w:rPr>
        <w:t>EOPSSKitTracking@mass.gov</w:t>
      </w:r>
      <w:r w:rsidRPr="4944EC73">
        <w:rPr>
          <w:rStyle w:val="Hyperlink"/>
        </w:rPr>
        <w:fldChar w:fldCharType="end"/>
      </w:r>
      <w:r w:rsidR="001A0F85">
        <w:t xml:space="preserve"> </w:t>
      </w:r>
      <w:bookmarkEnd w:id="0"/>
    </w:p>
    <w:p w14:paraId="118E637C" w14:textId="77777777" w:rsidR="00771C5E" w:rsidRDefault="00771C5E" w:rsidP="74524B93">
      <w:pPr>
        <w:spacing w:line="259" w:lineRule="auto"/>
        <w:rPr>
          <w:szCs w:val="24"/>
        </w:rPr>
      </w:pPr>
    </w:p>
    <w:p w14:paraId="18C38672" w14:textId="5B4D52B3" w:rsidR="2F3711D4" w:rsidRPr="00AE3D53" w:rsidRDefault="2F3711D4" w:rsidP="74524B93">
      <w:pPr>
        <w:spacing w:line="259" w:lineRule="auto"/>
        <w:rPr>
          <w:b/>
          <w:bCs/>
          <w:szCs w:val="24"/>
        </w:rPr>
      </w:pPr>
      <w:r w:rsidRPr="00AE3D53">
        <w:rPr>
          <w:b/>
          <w:bCs/>
          <w:szCs w:val="24"/>
        </w:rPr>
        <w:t xml:space="preserve">Additional Information: </w:t>
      </w:r>
    </w:p>
    <w:p w14:paraId="7E2D06EF" w14:textId="47FA5CD6" w:rsidR="2F3711D4" w:rsidRDefault="2F3711D4" w:rsidP="74524B93">
      <w:pPr>
        <w:spacing w:line="259" w:lineRule="auto"/>
      </w:pPr>
      <w:r w:rsidRPr="74524B93">
        <w:rPr>
          <w:szCs w:val="24"/>
        </w:rPr>
        <w:t xml:space="preserve"> </w:t>
      </w:r>
    </w:p>
    <w:p w14:paraId="7B9EF1E1" w14:textId="7289E4F8" w:rsidR="2F3711D4" w:rsidRDefault="2F3711D4" w:rsidP="74524B93">
      <w:pPr>
        <w:spacing w:line="259" w:lineRule="auto"/>
      </w:pPr>
      <w:r w:rsidRPr="74524B93">
        <w:rPr>
          <w:szCs w:val="24"/>
        </w:rPr>
        <w:t xml:space="preserve">Sexual Assault Evidence Collection Kit Tracking System Webpage: </w:t>
      </w:r>
      <w:hyperlink r:id="rId13" w:history="1">
        <w:r w:rsidR="00051E57" w:rsidRPr="002A5A80">
          <w:rPr>
            <w:rStyle w:val="Hyperlink"/>
            <w:szCs w:val="24"/>
          </w:rPr>
          <w:t>https://www.mass.gov/sexual-assault-evidence-collection-kit-saeck-tracking-system</w:t>
        </w:r>
      </w:hyperlink>
      <w:r w:rsidR="00051E57">
        <w:rPr>
          <w:szCs w:val="24"/>
        </w:rPr>
        <w:t xml:space="preserve"> </w:t>
      </w:r>
      <w:r w:rsidRPr="74524B93">
        <w:rPr>
          <w:szCs w:val="24"/>
        </w:rPr>
        <w:t xml:space="preserve"> </w:t>
      </w:r>
    </w:p>
    <w:p w14:paraId="4A4EB491" w14:textId="0C04A2D4" w:rsidR="2F3711D4" w:rsidRDefault="2F3711D4" w:rsidP="74524B93">
      <w:pPr>
        <w:spacing w:line="259" w:lineRule="auto"/>
      </w:pPr>
      <w:r w:rsidRPr="74524B93">
        <w:rPr>
          <w:szCs w:val="24"/>
        </w:rPr>
        <w:t xml:space="preserve"> </w:t>
      </w:r>
    </w:p>
    <w:p w14:paraId="15C5A819" w14:textId="1C745196" w:rsidR="2F3711D4" w:rsidRDefault="2F3711D4" w:rsidP="74524B93">
      <w:pPr>
        <w:spacing w:line="259" w:lineRule="auto"/>
      </w:pPr>
      <w:r w:rsidRPr="74524B93">
        <w:rPr>
          <w:szCs w:val="24"/>
        </w:rPr>
        <w:t xml:space="preserve">FAQs about </w:t>
      </w:r>
      <w:r w:rsidR="004C1022">
        <w:t>TRACK-KIT®</w:t>
      </w:r>
      <w:r w:rsidRPr="74524B93">
        <w:rPr>
          <w:szCs w:val="24"/>
        </w:rPr>
        <w:t xml:space="preserve">: </w:t>
      </w:r>
      <w:hyperlink r:id="rId14" w:history="1">
        <w:r w:rsidR="00051E57" w:rsidRPr="002A5A80">
          <w:rPr>
            <w:rStyle w:val="Hyperlink"/>
            <w:szCs w:val="24"/>
          </w:rPr>
          <w:t>https://www.mass.gov/info-details/frequently-asked-questions-about-track-kit</w:t>
        </w:r>
      </w:hyperlink>
      <w:r w:rsidR="00051E57">
        <w:rPr>
          <w:szCs w:val="24"/>
        </w:rPr>
        <w:t xml:space="preserve"> </w:t>
      </w:r>
    </w:p>
    <w:p w14:paraId="08E10EC5" w14:textId="0D6CAFE3" w:rsidR="74524B93" w:rsidRDefault="74524B93" w:rsidP="74524B93">
      <w:pPr>
        <w:rPr>
          <w:color w:val="141414"/>
          <w:szCs w:val="24"/>
        </w:rPr>
      </w:pPr>
    </w:p>
    <w:p w14:paraId="2F60737C" w14:textId="7715EDFB" w:rsidR="74524B93" w:rsidRDefault="74524B93" w:rsidP="74524B93">
      <w:pPr>
        <w:rPr>
          <w:color w:val="141414"/>
          <w:szCs w:val="24"/>
        </w:rPr>
      </w:pPr>
    </w:p>
    <w:p w14:paraId="26EDC303" w14:textId="1C241C3E" w:rsidR="74524B93" w:rsidRDefault="74524B93" w:rsidP="74524B93">
      <w:pPr>
        <w:rPr>
          <w:color w:val="141414"/>
          <w:szCs w:val="24"/>
        </w:rPr>
      </w:pPr>
    </w:p>
    <w:p w14:paraId="71FD92E5" w14:textId="77777777" w:rsidR="006A4A48" w:rsidRDefault="006A4A48">
      <w:pPr>
        <w:rPr>
          <w:b/>
          <w:bCs/>
          <w:color w:val="141414"/>
          <w:szCs w:val="24"/>
        </w:rPr>
      </w:pPr>
      <w:r>
        <w:rPr>
          <w:b/>
          <w:bCs/>
          <w:color w:val="141414"/>
          <w:szCs w:val="24"/>
        </w:rPr>
        <w:br w:type="page"/>
      </w:r>
    </w:p>
    <w:p w14:paraId="403F5FF1" w14:textId="7DF1A584" w:rsidR="005E049A" w:rsidRDefault="4DA462A6" w:rsidP="00171AA4">
      <w:pPr>
        <w:jc w:val="center"/>
        <w:rPr>
          <w:b/>
          <w:bCs/>
          <w:color w:val="141414"/>
          <w:szCs w:val="24"/>
        </w:rPr>
      </w:pPr>
      <w:r w:rsidRPr="005E049A">
        <w:rPr>
          <w:b/>
          <w:bCs/>
          <w:color w:val="141414"/>
          <w:szCs w:val="24"/>
        </w:rPr>
        <w:lastRenderedPageBreak/>
        <w:t xml:space="preserve">Best Practice Guidelines </w:t>
      </w:r>
      <w:r w:rsidR="00B744AF">
        <w:rPr>
          <w:b/>
          <w:bCs/>
          <w:color w:val="141414"/>
          <w:szCs w:val="24"/>
        </w:rPr>
        <w:t>t</w:t>
      </w:r>
      <w:r w:rsidRPr="005E049A">
        <w:rPr>
          <w:b/>
          <w:bCs/>
          <w:color w:val="141414"/>
          <w:szCs w:val="24"/>
        </w:rPr>
        <w:t>o Ensure</w:t>
      </w:r>
      <w:r w:rsidR="1C258BB6" w:rsidRPr="005E049A">
        <w:rPr>
          <w:b/>
          <w:bCs/>
          <w:color w:val="141414"/>
          <w:szCs w:val="24"/>
        </w:rPr>
        <w:t xml:space="preserve"> Hospital</w:t>
      </w:r>
      <w:r w:rsidRPr="005E049A">
        <w:rPr>
          <w:b/>
          <w:bCs/>
          <w:color w:val="141414"/>
          <w:szCs w:val="24"/>
        </w:rPr>
        <w:t xml:space="preserve"> Compliance with TRACK-Kit Legislation</w:t>
      </w:r>
    </w:p>
    <w:p w14:paraId="470F67ED" w14:textId="465733B2" w:rsidR="4DA462A6" w:rsidRPr="00171AA4" w:rsidRDefault="00EF137B" w:rsidP="4944EC73">
      <w:pPr>
        <w:jc w:val="center"/>
        <w:rPr>
          <w:color w:val="141414"/>
        </w:rPr>
      </w:pPr>
      <w:r w:rsidRPr="4944EC73">
        <w:rPr>
          <w:color w:val="141414"/>
        </w:rPr>
        <w:t xml:space="preserve">(see </w:t>
      </w:r>
      <w:hyperlink r:id="rId15">
        <w:r>
          <w:t>M.G.L. chapter 6A, section 18X</w:t>
        </w:r>
      </w:hyperlink>
      <w:r w:rsidRPr="4944EC73">
        <w:rPr>
          <w:color w:val="141414"/>
        </w:rPr>
        <w:t>)</w:t>
      </w:r>
    </w:p>
    <w:p w14:paraId="47B5B958" w14:textId="03813891" w:rsidR="74524B93" w:rsidRDefault="74524B93" w:rsidP="00171AA4">
      <w:pPr>
        <w:jc w:val="center"/>
        <w:rPr>
          <w:color w:val="141414"/>
          <w:szCs w:val="24"/>
        </w:rPr>
      </w:pPr>
    </w:p>
    <w:p w14:paraId="5E75067E" w14:textId="03A37B39" w:rsidR="006562DA" w:rsidRPr="00171AA4" w:rsidRDefault="003931E3" w:rsidP="00171AA4">
      <w:pPr>
        <w:pStyle w:val="ListParagraph"/>
        <w:jc w:val="center"/>
        <w:rPr>
          <w:color w:val="141414"/>
        </w:rPr>
      </w:pPr>
      <w:r w:rsidRPr="4944EC73">
        <w:rPr>
          <w:color w:val="141414"/>
        </w:rPr>
        <w:t>T</w:t>
      </w:r>
      <w:r w:rsidR="7A216D4D" w:rsidRPr="4944EC73">
        <w:rPr>
          <w:color w:val="141414"/>
        </w:rPr>
        <w:t xml:space="preserve">he Department </w:t>
      </w:r>
      <w:r w:rsidRPr="4944EC73">
        <w:rPr>
          <w:color w:val="141414"/>
        </w:rPr>
        <w:t>recommends and encourages</w:t>
      </w:r>
      <w:r w:rsidR="178C0FBF" w:rsidRPr="4944EC73">
        <w:rPr>
          <w:color w:val="141414"/>
        </w:rPr>
        <w:t xml:space="preserve"> hospitals</w:t>
      </w:r>
      <w:r w:rsidRPr="4944EC73">
        <w:rPr>
          <w:color w:val="141414"/>
        </w:rPr>
        <w:t xml:space="preserve"> to</w:t>
      </w:r>
      <w:r w:rsidR="178C0FBF" w:rsidRPr="4944EC73">
        <w:rPr>
          <w:color w:val="141414"/>
        </w:rPr>
        <w:t xml:space="preserve"> </w:t>
      </w:r>
      <w:r w:rsidR="1D1EC16F" w:rsidRPr="4944EC73">
        <w:rPr>
          <w:color w:val="141414"/>
        </w:rPr>
        <w:t>identify appropriate</w:t>
      </w:r>
      <w:r w:rsidR="189CF73A" w:rsidRPr="4944EC73">
        <w:rPr>
          <w:color w:val="141414"/>
        </w:rPr>
        <w:t xml:space="preserve"> hospital</w:t>
      </w:r>
      <w:r w:rsidR="1D1EC16F" w:rsidRPr="4944EC73">
        <w:rPr>
          <w:color w:val="141414"/>
        </w:rPr>
        <w:t xml:space="preserve"> staff </w:t>
      </w:r>
      <w:r w:rsidR="70A221F0" w:rsidRPr="4944EC73">
        <w:rPr>
          <w:color w:val="141414"/>
        </w:rPr>
        <w:t xml:space="preserve">to fulfill </w:t>
      </w:r>
      <w:r w:rsidRPr="4944EC73">
        <w:rPr>
          <w:color w:val="141414"/>
        </w:rPr>
        <w:t xml:space="preserve">the </w:t>
      </w:r>
      <w:r w:rsidR="006562DA" w:rsidRPr="4944EC73">
        <w:rPr>
          <w:color w:val="141414"/>
        </w:rPr>
        <w:t>specific</w:t>
      </w:r>
      <w:r w:rsidR="70A221F0" w:rsidRPr="4944EC73">
        <w:rPr>
          <w:color w:val="141414"/>
        </w:rPr>
        <w:t xml:space="preserve"> roles</w:t>
      </w:r>
      <w:r w:rsidRPr="4944EC73">
        <w:rPr>
          <w:color w:val="141414"/>
        </w:rPr>
        <w:t xml:space="preserve"> outlined below to</w:t>
      </w:r>
      <w:r w:rsidR="70A221F0" w:rsidRPr="4944EC73">
        <w:rPr>
          <w:color w:val="141414"/>
        </w:rPr>
        <w:t xml:space="preserve"> perform these </w:t>
      </w:r>
      <w:r w:rsidR="511FC14B" w:rsidRPr="4944EC73">
        <w:rPr>
          <w:color w:val="141414"/>
        </w:rPr>
        <w:t xml:space="preserve">TRACK-Kit related </w:t>
      </w:r>
      <w:r w:rsidR="70A221F0" w:rsidRPr="4944EC73">
        <w:rPr>
          <w:color w:val="141414"/>
        </w:rPr>
        <w:t>responsibilities.</w:t>
      </w:r>
    </w:p>
    <w:p w14:paraId="1625EFA5" w14:textId="77777777" w:rsidR="00171AA4" w:rsidRPr="006562DA" w:rsidRDefault="00171AA4" w:rsidP="00171AA4">
      <w:pPr>
        <w:pStyle w:val="ListParagraph"/>
        <w:rPr>
          <w:color w:val="141414"/>
        </w:rPr>
      </w:pPr>
    </w:p>
    <w:p w14:paraId="19326F18" w14:textId="3A67A1C7" w:rsidR="00D65B96" w:rsidRDefault="4B12F904" w:rsidP="00171AA4">
      <w:pPr>
        <w:pStyle w:val="ListParagraph"/>
        <w:numPr>
          <w:ilvl w:val="1"/>
          <w:numId w:val="1"/>
        </w:numPr>
        <w:rPr>
          <w:color w:val="141414"/>
        </w:rPr>
      </w:pPr>
      <w:r w:rsidRPr="4944EC73">
        <w:rPr>
          <w:b/>
          <w:bCs/>
          <w:color w:val="141414"/>
        </w:rPr>
        <w:t>Operations Manager</w:t>
      </w:r>
      <w:r w:rsidRPr="4944EC73">
        <w:rPr>
          <w:color w:val="141414"/>
        </w:rPr>
        <w:t xml:space="preserve"> - </w:t>
      </w:r>
      <w:r w:rsidR="178C0FBF" w:rsidRPr="4944EC73">
        <w:rPr>
          <w:color w:val="141414"/>
        </w:rPr>
        <w:t>Identify a</w:t>
      </w:r>
      <w:r w:rsidR="00B744AF">
        <w:rPr>
          <w:color w:val="141414"/>
        </w:rPr>
        <w:t>n</w:t>
      </w:r>
      <w:r w:rsidR="178C0FBF" w:rsidRPr="4944EC73">
        <w:rPr>
          <w:color w:val="141414"/>
        </w:rPr>
        <w:t xml:space="preserve"> Operations Manager for </w:t>
      </w:r>
      <w:r w:rsidR="710E0A02" w:rsidRPr="4944EC73">
        <w:rPr>
          <w:color w:val="141414"/>
        </w:rPr>
        <w:t xml:space="preserve">the </w:t>
      </w:r>
      <w:r w:rsidR="178C0FBF" w:rsidRPr="4944EC73">
        <w:rPr>
          <w:color w:val="141414"/>
        </w:rPr>
        <w:t xml:space="preserve">Emergency Department </w:t>
      </w:r>
      <w:r w:rsidR="292A8382" w:rsidRPr="4944EC73">
        <w:rPr>
          <w:color w:val="141414"/>
        </w:rPr>
        <w:t xml:space="preserve">who is accountable for the </w:t>
      </w:r>
      <w:r w:rsidR="178C0FBF" w:rsidRPr="4944EC73">
        <w:rPr>
          <w:color w:val="141414"/>
        </w:rPr>
        <w:t xml:space="preserve">TRACK-Kit </w:t>
      </w:r>
      <w:r w:rsidR="00B744AF">
        <w:rPr>
          <w:color w:val="141414"/>
        </w:rPr>
        <w:t>s</w:t>
      </w:r>
      <w:r w:rsidR="178C0FBF" w:rsidRPr="4944EC73">
        <w:rPr>
          <w:color w:val="141414"/>
        </w:rPr>
        <w:t>ystem</w:t>
      </w:r>
      <w:r w:rsidR="56E8C4E6" w:rsidRPr="4944EC73">
        <w:rPr>
          <w:color w:val="141414"/>
        </w:rPr>
        <w:t xml:space="preserve"> as part of their role responsibilities</w:t>
      </w:r>
      <w:r w:rsidR="5EECE346" w:rsidRPr="4944EC73">
        <w:rPr>
          <w:color w:val="141414"/>
        </w:rPr>
        <w:t>.</w:t>
      </w:r>
      <w:r w:rsidR="4BE05988" w:rsidRPr="4944EC73">
        <w:rPr>
          <w:color w:val="141414"/>
        </w:rPr>
        <w:t xml:space="preserve"> </w:t>
      </w:r>
      <w:r w:rsidR="2BBA82A1" w:rsidRPr="4944EC73">
        <w:rPr>
          <w:color w:val="141414"/>
        </w:rPr>
        <w:t>Responsibilities</w:t>
      </w:r>
      <w:r w:rsidR="7C783CC3" w:rsidRPr="4944EC73">
        <w:rPr>
          <w:color w:val="141414"/>
        </w:rPr>
        <w:t xml:space="preserve"> or delegated responsibilities</w:t>
      </w:r>
      <w:r w:rsidR="2BBA82A1" w:rsidRPr="4944EC73">
        <w:rPr>
          <w:color w:val="141414"/>
        </w:rPr>
        <w:t xml:space="preserve"> </w:t>
      </w:r>
      <w:r w:rsidR="4BE05988" w:rsidRPr="4944EC73">
        <w:rPr>
          <w:color w:val="141414"/>
        </w:rPr>
        <w:t>would include</w:t>
      </w:r>
      <w:r w:rsidR="3F6FDA06" w:rsidRPr="4944EC73">
        <w:rPr>
          <w:color w:val="141414"/>
        </w:rPr>
        <w:t>:</w:t>
      </w:r>
      <w:r w:rsidR="3A2E7806" w:rsidRPr="4944EC73">
        <w:rPr>
          <w:color w:val="141414"/>
        </w:rPr>
        <w:t xml:space="preserve"> </w:t>
      </w:r>
    </w:p>
    <w:p w14:paraId="77C44074" w14:textId="7C5A1473" w:rsidR="00D65B96" w:rsidRDefault="67650D9C" w:rsidP="00D65B96">
      <w:pPr>
        <w:pStyle w:val="ListParagraph"/>
        <w:numPr>
          <w:ilvl w:val="4"/>
          <w:numId w:val="1"/>
        </w:numPr>
        <w:rPr>
          <w:color w:val="141414"/>
        </w:rPr>
      </w:pPr>
      <w:r w:rsidRPr="0DF4A3BA">
        <w:rPr>
          <w:color w:val="141414"/>
        </w:rPr>
        <w:t xml:space="preserve"> E</w:t>
      </w:r>
      <w:r w:rsidR="2FEAE04F" w:rsidRPr="0DF4A3BA">
        <w:rPr>
          <w:color w:val="141414"/>
        </w:rPr>
        <w:t xml:space="preserve">nsuring </w:t>
      </w:r>
      <w:r w:rsidR="45401AB0" w:rsidRPr="0DF4A3BA">
        <w:rPr>
          <w:color w:val="141414"/>
        </w:rPr>
        <w:t>rece</w:t>
      </w:r>
      <w:r w:rsidR="7DC64B0B" w:rsidRPr="0DF4A3BA">
        <w:rPr>
          <w:color w:val="141414"/>
        </w:rPr>
        <w:t>ipt of physical inventory</w:t>
      </w:r>
      <w:r w:rsidR="660F1E17" w:rsidRPr="0DF4A3BA">
        <w:rPr>
          <w:color w:val="141414"/>
        </w:rPr>
        <w:t xml:space="preserve"> </w:t>
      </w:r>
    </w:p>
    <w:p w14:paraId="7982D722" w14:textId="34B62DA1" w:rsidR="00D65B96" w:rsidRDefault="660F1E17" w:rsidP="00D65B96">
      <w:pPr>
        <w:pStyle w:val="ListParagraph"/>
        <w:numPr>
          <w:ilvl w:val="4"/>
          <w:numId w:val="1"/>
        </w:numPr>
        <w:rPr>
          <w:color w:val="141414"/>
        </w:rPr>
      </w:pPr>
      <w:r w:rsidRPr="0DF4A3BA">
        <w:rPr>
          <w:color w:val="141414"/>
        </w:rPr>
        <w:t xml:space="preserve"> I</w:t>
      </w:r>
      <w:r w:rsidR="35FF8272" w:rsidRPr="0DF4A3BA">
        <w:rPr>
          <w:color w:val="141414"/>
        </w:rPr>
        <w:t>dentifying</w:t>
      </w:r>
      <w:r w:rsidR="720FC207" w:rsidRPr="0DF4A3BA">
        <w:rPr>
          <w:color w:val="141414"/>
        </w:rPr>
        <w:t xml:space="preserve"> or confirming</w:t>
      </w:r>
      <w:r w:rsidR="35FF8272" w:rsidRPr="0DF4A3BA">
        <w:rPr>
          <w:color w:val="141414"/>
        </w:rPr>
        <w:t xml:space="preserve"> a storage location</w:t>
      </w:r>
      <w:r w:rsidR="3701A484" w:rsidRPr="0DF4A3BA">
        <w:rPr>
          <w:color w:val="141414"/>
        </w:rPr>
        <w:t xml:space="preserve"> for </w:t>
      </w:r>
      <w:r w:rsidR="00B744AF">
        <w:rPr>
          <w:color w:val="141414"/>
        </w:rPr>
        <w:t>k</w:t>
      </w:r>
      <w:r w:rsidR="3701A484" w:rsidRPr="0DF4A3BA">
        <w:rPr>
          <w:color w:val="141414"/>
        </w:rPr>
        <w:t>it inventory and</w:t>
      </w:r>
      <w:r w:rsidR="35FF8272" w:rsidRPr="0DF4A3BA">
        <w:rPr>
          <w:color w:val="141414"/>
        </w:rPr>
        <w:t xml:space="preserve"> staff awareness</w:t>
      </w:r>
      <w:r w:rsidR="76D63384" w:rsidRPr="0DF4A3BA">
        <w:rPr>
          <w:color w:val="141414"/>
        </w:rPr>
        <w:t xml:space="preserve"> of such location</w:t>
      </w:r>
      <w:r w:rsidR="47470593" w:rsidRPr="0DF4A3BA">
        <w:rPr>
          <w:color w:val="141414"/>
        </w:rPr>
        <w:t xml:space="preserve"> </w:t>
      </w:r>
    </w:p>
    <w:p w14:paraId="3D5CC2E8" w14:textId="4C014743" w:rsidR="00D65B96" w:rsidRDefault="7973735E" w:rsidP="00D65B96">
      <w:pPr>
        <w:pStyle w:val="ListParagraph"/>
        <w:numPr>
          <w:ilvl w:val="4"/>
          <w:numId w:val="1"/>
        </w:numPr>
        <w:rPr>
          <w:color w:val="141414"/>
        </w:rPr>
      </w:pPr>
      <w:r w:rsidRPr="0DF4A3BA">
        <w:rPr>
          <w:color w:val="141414"/>
        </w:rPr>
        <w:t xml:space="preserve"> Entering “Receiving” </w:t>
      </w:r>
      <w:r w:rsidR="66B705B6" w:rsidRPr="0DF4A3BA">
        <w:rPr>
          <w:color w:val="141414"/>
        </w:rPr>
        <w:t>physical i</w:t>
      </w:r>
      <w:r w:rsidRPr="0DF4A3BA">
        <w:rPr>
          <w:color w:val="141414"/>
        </w:rPr>
        <w:t xml:space="preserve">nventory into the Track-Kit </w:t>
      </w:r>
      <w:r w:rsidR="00B744AF">
        <w:rPr>
          <w:color w:val="141414"/>
        </w:rPr>
        <w:t>s</w:t>
      </w:r>
      <w:r w:rsidRPr="0DF4A3BA">
        <w:rPr>
          <w:color w:val="141414"/>
        </w:rPr>
        <w:t xml:space="preserve">ystem to ensure </w:t>
      </w:r>
      <w:r w:rsidR="5E8B99B5" w:rsidRPr="0DF4A3BA">
        <w:rPr>
          <w:color w:val="141414"/>
        </w:rPr>
        <w:t xml:space="preserve">accurate tracking and inventory control </w:t>
      </w:r>
    </w:p>
    <w:p w14:paraId="16204837" w14:textId="1DA2EF48" w:rsidR="00D65B96" w:rsidRPr="00F348B3" w:rsidRDefault="47470593" w:rsidP="00D65B96">
      <w:pPr>
        <w:pStyle w:val="ListParagraph"/>
        <w:numPr>
          <w:ilvl w:val="4"/>
          <w:numId w:val="1"/>
        </w:numPr>
        <w:rPr>
          <w:color w:val="141414"/>
        </w:rPr>
      </w:pPr>
      <w:r w:rsidRPr="2548F655">
        <w:rPr>
          <w:color w:val="141414"/>
        </w:rPr>
        <w:t xml:space="preserve"> E</w:t>
      </w:r>
      <w:r w:rsidR="35FF8272" w:rsidRPr="2548F655">
        <w:rPr>
          <w:color w:val="141414"/>
        </w:rPr>
        <w:t xml:space="preserve">ducating staff that </w:t>
      </w:r>
      <w:r w:rsidR="65FDA2DA" w:rsidRPr="2548F655">
        <w:rPr>
          <w:color w:val="141414"/>
        </w:rPr>
        <w:t xml:space="preserve">although </w:t>
      </w:r>
      <w:r w:rsidR="00B744AF" w:rsidRPr="2548F655">
        <w:rPr>
          <w:color w:val="141414"/>
        </w:rPr>
        <w:t>MA sexual assault kits</w:t>
      </w:r>
      <w:r w:rsidR="1C4E1F84" w:rsidRPr="2548F655">
        <w:rPr>
          <w:color w:val="141414"/>
        </w:rPr>
        <w:t xml:space="preserve"> have an expiration date, they</w:t>
      </w:r>
      <w:r w:rsidR="35FF8272" w:rsidRPr="2548F655">
        <w:rPr>
          <w:color w:val="141414"/>
        </w:rPr>
        <w:t xml:space="preserve"> do not “</w:t>
      </w:r>
      <w:r w:rsidR="4F1E45A5" w:rsidRPr="2548F655">
        <w:rPr>
          <w:color w:val="141414"/>
        </w:rPr>
        <w:t>expire”</w:t>
      </w:r>
      <w:r w:rsidR="7220AE06" w:rsidRPr="2548F655">
        <w:rPr>
          <w:color w:val="141414"/>
        </w:rPr>
        <w:t xml:space="preserve"> a</w:t>
      </w:r>
      <w:r w:rsidR="4F1E45A5" w:rsidRPr="2548F655">
        <w:rPr>
          <w:color w:val="141414"/>
        </w:rPr>
        <w:t xml:space="preserve">nd should </w:t>
      </w:r>
      <w:r w:rsidR="0A350DC9" w:rsidRPr="2548F655">
        <w:rPr>
          <w:color w:val="141414"/>
        </w:rPr>
        <w:t>NOT</w:t>
      </w:r>
      <w:r w:rsidR="4F1E45A5" w:rsidRPr="2548F655">
        <w:rPr>
          <w:color w:val="141414"/>
        </w:rPr>
        <w:t xml:space="preserve"> be discarded. </w:t>
      </w:r>
      <w:r w:rsidR="635C7B73" w:rsidRPr="2548F655">
        <w:rPr>
          <w:color w:val="141414"/>
        </w:rPr>
        <w:t xml:space="preserve">As </w:t>
      </w:r>
      <w:r w:rsidR="1DC5F1CA" w:rsidRPr="2548F655">
        <w:rPr>
          <w:color w:val="141414"/>
        </w:rPr>
        <w:t>noted</w:t>
      </w:r>
      <w:r w:rsidR="635C7B73" w:rsidRPr="2548F655">
        <w:rPr>
          <w:color w:val="141414"/>
        </w:rPr>
        <w:t xml:space="preserve"> on the </w:t>
      </w:r>
      <w:r w:rsidR="00B744AF" w:rsidRPr="2548F655">
        <w:rPr>
          <w:color w:val="141414"/>
        </w:rPr>
        <w:t>k</w:t>
      </w:r>
      <w:r w:rsidR="635C7B73" w:rsidRPr="2548F655">
        <w:rPr>
          <w:color w:val="141414"/>
        </w:rPr>
        <w:t>it</w:t>
      </w:r>
      <w:r w:rsidR="0D358600" w:rsidRPr="2548F655">
        <w:rPr>
          <w:color w:val="141414"/>
        </w:rPr>
        <w:t>s’</w:t>
      </w:r>
      <w:r w:rsidR="635C7B73" w:rsidRPr="2548F655">
        <w:rPr>
          <w:color w:val="141414"/>
        </w:rPr>
        <w:t xml:space="preserve"> cover</w:t>
      </w:r>
      <w:r w:rsidR="3DB7670E" w:rsidRPr="2548F655">
        <w:rPr>
          <w:color w:val="141414"/>
        </w:rPr>
        <w:t>s</w:t>
      </w:r>
      <w:r w:rsidR="635C7B73" w:rsidRPr="2548F655">
        <w:rPr>
          <w:color w:val="141414"/>
        </w:rPr>
        <w:t>,</w:t>
      </w:r>
      <w:r w:rsidR="1C13E7BC" w:rsidRPr="2548F655">
        <w:rPr>
          <w:color w:val="141414"/>
        </w:rPr>
        <w:t xml:space="preserve"> </w:t>
      </w:r>
      <w:r w:rsidR="3EFD3509" w:rsidRPr="2548F655">
        <w:rPr>
          <w:color w:val="141414"/>
        </w:rPr>
        <w:t xml:space="preserve">expiration dates refer to </w:t>
      </w:r>
      <w:r w:rsidR="74D98381" w:rsidRPr="2548F655">
        <w:rPr>
          <w:color w:val="141414"/>
        </w:rPr>
        <w:t>select</w:t>
      </w:r>
      <w:r w:rsidR="635C7B73" w:rsidRPr="2548F655">
        <w:rPr>
          <w:color w:val="141414"/>
        </w:rPr>
        <w:t xml:space="preserve"> kit </w:t>
      </w:r>
      <w:r w:rsidR="7676F0DE" w:rsidRPr="2548F655">
        <w:rPr>
          <w:color w:val="141414"/>
        </w:rPr>
        <w:t>contents,</w:t>
      </w:r>
      <w:r w:rsidR="635C7B73" w:rsidRPr="2548F655">
        <w:rPr>
          <w:color w:val="141414"/>
        </w:rPr>
        <w:t xml:space="preserve"> such as cotton swabs</w:t>
      </w:r>
      <w:r w:rsidR="00B744AF" w:rsidRPr="2548F655">
        <w:rPr>
          <w:color w:val="141414"/>
        </w:rPr>
        <w:t>,</w:t>
      </w:r>
      <w:r w:rsidR="635C7B73" w:rsidRPr="2548F655">
        <w:rPr>
          <w:color w:val="141414"/>
        </w:rPr>
        <w:t xml:space="preserve"> blood tubes</w:t>
      </w:r>
      <w:r w:rsidR="03930FE5" w:rsidRPr="2548F655">
        <w:rPr>
          <w:color w:val="141414"/>
        </w:rPr>
        <w:t>,</w:t>
      </w:r>
      <w:r w:rsidR="00B744AF" w:rsidRPr="2548F655">
        <w:rPr>
          <w:color w:val="141414"/>
        </w:rPr>
        <w:t xml:space="preserve"> etc.</w:t>
      </w:r>
      <w:r w:rsidR="78C872AE" w:rsidRPr="2548F655">
        <w:rPr>
          <w:color w:val="141414"/>
        </w:rPr>
        <w:t xml:space="preserve"> </w:t>
      </w:r>
      <w:r w:rsidR="00B744AF" w:rsidRPr="2548F655">
        <w:rPr>
          <w:color w:val="141414"/>
        </w:rPr>
        <w:t xml:space="preserve">and such </w:t>
      </w:r>
      <w:r w:rsidR="78C872AE" w:rsidRPr="2548F655">
        <w:rPr>
          <w:color w:val="141414"/>
        </w:rPr>
        <w:t>items</w:t>
      </w:r>
      <w:r w:rsidR="635C7B73" w:rsidRPr="2548F655">
        <w:rPr>
          <w:color w:val="141414"/>
        </w:rPr>
        <w:t xml:space="preserve"> can be replaced </w:t>
      </w:r>
      <w:r w:rsidR="227A7FB6" w:rsidRPr="2548F655">
        <w:rPr>
          <w:color w:val="141414"/>
        </w:rPr>
        <w:t xml:space="preserve">with hospital stock </w:t>
      </w:r>
      <w:r w:rsidR="635C7B73" w:rsidRPr="2548F655">
        <w:rPr>
          <w:b/>
          <w:bCs/>
          <w:i/>
          <w:iCs/>
          <w:color w:val="141414"/>
        </w:rPr>
        <w:t xml:space="preserve">at the time of </w:t>
      </w:r>
      <w:r w:rsidR="00B744AF" w:rsidRPr="2548F655">
        <w:rPr>
          <w:b/>
          <w:bCs/>
          <w:i/>
          <w:iCs/>
          <w:color w:val="141414"/>
        </w:rPr>
        <w:t>k</w:t>
      </w:r>
      <w:r w:rsidR="240BA324" w:rsidRPr="2548F655">
        <w:rPr>
          <w:b/>
          <w:bCs/>
          <w:i/>
          <w:iCs/>
          <w:color w:val="141414"/>
        </w:rPr>
        <w:t xml:space="preserve">it </w:t>
      </w:r>
      <w:r w:rsidR="635C7B73" w:rsidRPr="2548F655">
        <w:rPr>
          <w:b/>
          <w:bCs/>
          <w:i/>
          <w:iCs/>
          <w:color w:val="141414"/>
        </w:rPr>
        <w:t>use</w:t>
      </w:r>
      <w:r w:rsidR="635C7B73" w:rsidRPr="2548F655">
        <w:rPr>
          <w:color w:val="141414"/>
        </w:rPr>
        <w:t xml:space="preserve">. The </w:t>
      </w:r>
      <w:r w:rsidR="026238F1" w:rsidRPr="2548F655">
        <w:rPr>
          <w:color w:val="141414"/>
        </w:rPr>
        <w:t>attached</w:t>
      </w:r>
      <w:r w:rsidR="635C7B73" w:rsidRPr="2548F655">
        <w:rPr>
          <w:color w:val="141414"/>
        </w:rPr>
        <w:t xml:space="preserve"> </w:t>
      </w:r>
      <w:r w:rsidR="413E2A01" w:rsidRPr="2548F655">
        <w:rPr>
          <w:color w:val="141414"/>
        </w:rPr>
        <w:t xml:space="preserve">letter from </w:t>
      </w:r>
      <w:r w:rsidR="635C7B73" w:rsidRPr="2548F655">
        <w:rPr>
          <w:color w:val="141414"/>
        </w:rPr>
        <w:t>Joint Commissi</w:t>
      </w:r>
      <w:r w:rsidR="54872C81" w:rsidRPr="2548F655">
        <w:rPr>
          <w:color w:val="141414"/>
        </w:rPr>
        <w:t xml:space="preserve">on outlines that </w:t>
      </w:r>
      <w:r w:rsidR="00B744AF" w:rsidRPr="2548F655">
        <w:rPr>
          <w:color w:val="141414"/>
        </w:rPr>
        <w:t>MA sexual assault kits</w:t>
      </w:r>
      <w:r w:rsidR="54872C81" w:rsidRPr="2548F655">
        <w:rPr>
          <w:color w:val="141414"/>
        </w:rPr>
        <w:t xml:space="preserve"> are waived from their review during </w:t>
      </w:r>
      <w:r w:rsidR="76192AB9" w:rsidRPr="2548F655">
        <w:rPr>
          <w:color w:val="141414"/>
        </w:rPr>
        <w:t xml:space="preserve">sites </w:t>
      </w:r>
      <w:r w:rsidR="54872C81" w:rsidRPr="2548F655">
        <w:rPr>
          <w:color w:val="141414"/>
        </w:rPr>
        <w:t>visits</w:t>
      </w:r>
      <w:r w:rsidR="00F348B3" w:rsidRPr="2548F655">
        <w:rPr>
          <w:color w:val="141414"/>
        </w:rPr>
        <w:t>.</w:t>
      </w:r>
      <w:r w:rsidR="54872C81" w:rsidRPr="2548F655">
        <w:rPr>
          <w:color w:val="141414"/>
        </w:rPr>
        <w:t xml:space="preserve"> </w:t>
      </w:r>
    </w:p>
    <w:p w14:paraId="10DEE56B" w14:textId="0EC25CD9" w:rsidR="00F348B3" w:rsidRDefault="00289D8B" w:rsidP="00F348B3">
      <w:pPr>
        <w:pStyle w:val="ListParagraph"/>
        <w:numPr>
          <w:ilvl w:val="4"/>
          <w:numId w:val="1"/>
        </w:numPr>
        <w:rPr>
          <w:color w:val="141414"/>
        </w:rPr>
      </w:pPr>
      <w:r w:rsidRPr="0DF4A3BA">
        <w:rPr>
          <w:color w:val="141414"/>
        </w:rPr>
        <w:t xml:space="preserve"> </w:t>
      </w:r>
      <w:r w:rsidR="348F765C" w:rsidRPr="0DF4A3BA">
        <w:rPr>
          <w:color w:val="141414"/>
        </w:rPr>
        <w:t>P</w:t>
      </w:r>
      <w:r w:rsidR="54872C81" w:rsidRPr="0DF4A3BA">
        <w:rPr>
          <w:color w:val="141414"/>
        </w:rPr>
        <w:t>ost</w:t>
      </w:r>
      <w:r w:rsidR="6C1FEC92" w:rsidRPr="0DF4A3BA">
        <w:rPr>
          <w:color w:val="141414"/>
        </w:rPr>
        <w:t xml:space="preserve"> the attached</w:t>
      </w:r>
      <w:r w:rsidR="2E7AD439" w:rsidRPr="0DF4A3BA">
        <w:rPr>
          <w:color w:val="141414"/>
        </w:rPr>
        <w:t xml:space="preserve"> Join</w:t>
      </w:r>
      <w:r w:rsidR="03C9BD0B" w:rsidRPr="0DF4A3BA">
        <w:rPr>
          <w:color w:val="141414"/>
        </w:rPr>
        <w:t>t</w:t>
      </w:r>
      <w:r w:rsidR="2E7AD439" w:rsidRPr="0DF4A3BA">
        <w:rPr>
          <w:color w:val="141414"/>
        </w:rPr>
        <w:t xml:space="preserve"> Commission letter</w:t>
      </w:r>
      <w:r w:rsidR="005145DD">
        <w:rPr>
          <w:color w:val="141414"/>
        </w:rPr>
        <w:t xml:space="preserve"> </w:t>
      </w:r>
      <w:r w:rsidR="54872C81" w:rsidRPr="0DF4A3BA">
        <w:rPr>
          <w:color w:val="141414"/>
        </w:rPr>
        <w:t xml:space="preserve">in the area where </w:t>
      </w:r>
      <w:r w:rsidR="00B744AF">
        <w:rPr>
          <w:color w:val="141414"/>
        </w:rPr>
        <w:t>k</w:t>
      </w:r>
      <w:r w:rsidR="277FB152" w:rsidRPr="0DF4A3BA">
        <w:rPr>
          <w:color w:val="141414"/>
        </w:rPr>
        <w:t>its are stored</w:t>
      </w:r>
      <w:r w:rsidR="2DA4B9CE" w:rsidRPr="0DF4A3BA">
        <w:rPr>
          <w:color w:val="141414"/>
        </w:rPr>
        <w:t>, so they are</w:t>
      </w:r>
      <w:r w:rsidR="005145DD">
        <w:rPr>
          <w:color w:val="141414"/>
        </w:rPr>
        <w:t xml:space="preserve"> </w:t>
      </w:r>
      <w:r w:rsidR="2DA4B9CE" w:rsidRPr="0DF4A3BA">
        <w:rPr>
          <w:color w:val="141414"/>
        </w:rPr>
        <w:t>not</w:t>
      </w:r>
      <w:r w:rsidR="38FCB960" w:rsidRPr="0DF4A3BA">
        <w:rPr>
          <w:color w:val="202124"/>
          <w:sz w:val="42"/>
          <w:szCs w:val="42"/>
        </w:rPr>
        <w:t xml:space="preserve"> </w:t>
      </w:r>
      <w:r w:rsidR="38FCB960" w:rsidRPr="00B0174B">
        <w:rPr>
          <w:color w:val="202124"/>
        </w:rPr>
        <w:t>inadvertently</w:t>
      </w:r>
      <w:r w:rsidR="38FCB960" w:rsidRPr="0DF4A3BA">
        <w:rPr>
          <w:color w:val="141414"/>
        </w:rPr>
        <w:t xml:space="preserve"> </w:t>
      </w:r>
      <w:r w:rsidR="4178BA6D" w:rsidRPr="0DF4A3BA">
        <w:rPr>
          <w:color w:val="141414"/>
        </w:rPr>
        <w:t>discarded</w:t>
      </w:r>
      <w:r w:rsidR="2DA4B9CE" w:rsidRPr="0DF4A3BA">
        <w:rPr>
          <w:color w:val="141414"/>
        </w:rPr>
        <w:t xml:space="preserve"> in preparation for a </w:t>
      </w:r>
      <w:r w:rsidR="1EBCDFF0" w:rsidRPr="0DF4A3BA">
        <w:rPr>
          <w:color w:val="141414"/>
        </w:rPr>
        <w:t xml:space="preserve">Joint Commission </w:t>
      </w:r>
      <w:r w:rsidR="2DA4B9CE" w:rsidRPr="0DF4A3BA">
        <w:rPr>
          <w:color w:val="141414"/>
        </w:rPr>
        <w:t>visit</w:t>
      </w:r>
      <w:r w:rsidR="005145DD">
        <w:rPr>
          <w:color w:val="141414"/>
        </w:rPr>
        <w:t>.</w:t>
      </w:r>
    </w:p>
    <w:p w14:paraId="6403AB61" w14:textId="5B7FB1BD" w:rsidR="0020795F" w:rsidRPr="00F348B3" w:rsidRDefault="0020795F" w:rsidP="00F348B3">
      <w:pPr>
        <w:pStyle w:val="ListParagraph"/>
        <w:numPr>
          <w:ilvl w:val="4"/>
          <w:numId w:val="1"/>
        </w:numPr>
        <w:rPr>
          <w:color w:val="141414"/>
        </w:rPr>
      </w:pPr>
      <w:r w:rsidRPr="4944EC73">
        <w:rPr>
          <w:color w:val="141414"/>
        </w:rPr>
        <w:t xml:space="preserve">Update the contact information for the </w:t>
      </w:r>
      <w:r w:rsidR="00301726" w:rsidRPr="4944EC73">
        <w:rPr>
          <w:color w:val="141414"/>
        </w:rPr>
        <w:t>two</w:t>
      </w:r>
      <w:r w:rsidRPr="4944EC73">
        <w:rPr>
          <w:color w:val="141414"/>
        </w:rPr>
        <w:t xml:space="preserve"> TRACK-Kit Administrators</w:t>
      </w:r>
      <w:r w:rsidR="00F348B3" w:rsidRPr="4944EC73">
        <w:rPr>
          <w:color w:val="141414"/>
        </w:rPr>
        <w:t xml:space="preserve"> with EOPSS</w:t>
      </w:r>
      <w:r w:rsidRPr="4944EC73">
        <w:rPr>
          <w:color w:val="141414"/>
        </w:rPr>
        <w:t xml:space="preserve"> (as below)</w:t>
      </w:r>
      <w:r w:rsidR="00F348B3" w:rsidRPr="4944EC73">
        <w:rPr>
          <w:color w:val="141414"/>
        </w:rPr>
        <w:t>.</w:t>
      </w:r>
      <w:r w:rsidR="00F348B3" w:rsidRPr="4944EC73">
        <w:rPr>
          <w:b/>
          <w:bCs/>
          <w:i/>
          <w:iCs/>
          <w:color w:val="141414"/>
        </w:rPr>
        <w:t xml:space="preserve"> Contact information for the two TRACK-Kit Administrators should be shared by contacting: </w:t>
      </w:r>
      <w:hyperlink r:id="rId16">
        <w:r w:rsidR="00F348B3" w:rsidRPr="4944EC73">
          <w:rPr>
            <w:rStyle w:val="Hyperlink"/>
          </w:rPr>
          <w:t>EOPSSKitTracking@mass.gov</w:t>
        </w:r>
      </w:hyperlink>
    </w:p>
    <w:p w14:paraId="23AAC807" w14:textId="77777777" w:rsidR="00171AA4" w:rsidRDefault="00171AA4" w:rsidP="00171AA4">
      <w:pPr>
        <w:pStyle w:val="ListParagraph"/>
        <w:ind w:left="1440"/>
        <w:rPr>
          <w:color w:val="141414"/>
        </w:rPr>
      </w:pPr>
    </w:p>
    <w:p w14:paraId="5B10759C" w14:textId="6BA0E23F" w:rsidR="00171AA4" w:rsidRDefault="2D181CDC" w:rsidP="4944EC73">
      <w:pPr>
        <w:pStyle w:val="ListParagraph"/>
        <w:numPr>
          <w:ilvl w:val="1"/>
          <w:numId w:val="1"/>
        </w:numPr>
        <w:rPr>
          <w:color w:val="141414"/>
        </w:rPr>
      </w:pPr>
      <w:r w:rsidRPr="4944EC73">
        <w:rPr>
          <w:b/>
          <w:bCs/>
          <w:color w:val="141414"/>
        </w:rPr>
        <w:t>TRACK-Kit Administrators</w:t>
      </w:r>
      <w:r w:rsidRPr="4944EC73">
        <w:rPr>
          <w:color w:val="141414"/>
        </w:rPr>
        <w:t xml:space="preserve"> - </w:t>
      </w:r>
      <w:r w:rsidR="4F064092" w:rsidRPr="4944EC73">
        <w:rPr>
          <w:color w:val="141414"/>
        </w:rPr>
        <w:t>Identify</w:t>
      </w:r>
      <w:r w:rsidR="556C51F0" w:rsidRPr="4944EC73">
        <w:rPr>
          <w:color w:val="141414"/>
        </w:rPr>
        <w:t xml:space="preserve"> </w:t>
      </w:r>
      <w:r w:rsidR="00301726" w:rsidRPr="4944EC73">
        <w:rPr>
          <w:color w:val="141414"/>
        </w:rPr>
        <w:t>two</w:t>
      </w:r>
      <w:r w:rsidR="4F064092" w:rsidRPr="4944EC73">
        <w:rPr>
          <w:color w:val="141414"/>
        </w:rPr>
        <w:t xml:space="preserve"> TRACK-Kit Administrator</w:t>
      </w:r>
      <w:r w:rsidR="0003388B" w:rsidRPr="4944EC73">
        <w:rPr>
          <w:color w:val="141414"/>
        </w:rPr>
        <w:t>s</w:t>
      </w:r>
      <w:r w:rsidR="00D65B96" w:rsidRPr="4944EC73">
        <w:rPr>
          <w:color w:val="141414"/>
        </w:rPr>
        <w:t xml:space="preserve"> </w:t>
      </w:r>
      <w:r w:rsidR="0003388B" w:rsidRPr="4944EC73">
        <w:rPr>
          <w:color w:val="141414"/>
        </w:rPr>
        <w:t>to assist with</w:t>
      </w:r>
      <w:r w:rsidR="3DD07B87" w:rsidRPr="4944EC73">
        <w:rPr>
          <w:color w:val="141414"/>
        </w:rPr>
        <w:t xml:space="preserve"> hospital-level</w:t>
      </w:r>
      <w:r w:rsidR="0003388B" w:rsidRPr="4944EC73">
        <w:rPr>
          <w:color w:val="141414"/>
        </w:rPr>
        <w:t xml:space="preserve"> troubleshooting</w:t>
      </w:r>
      <w:r w:rsidR="5C4C65BA" w:rsidRPr="4944EC73">
        <w:rPr>
          <w:color w:val="141414"/>
        </w:rPr>
        <w:t xml:space="preserve">. Administrators should </w:t>
      </w:r>
      <w:r w:rsidR="2E5E2E47" w:rsidRPr="4944EC73">
        <w:rPr>
          <w:color w:val="141414"/>
        </w:rPr>
        <w:t xml:space="preserve">ensure knowledge of the TRACK-Kit </w:t>
      </w:r>
      <w:r w:rsidR="00B744AF">
        <w:rPr>
          <w:color w:val="141414"/>
        </w:rPr>
        <w:t>s</w:t>
      </w:r>
      <w:r w:rsidR="2E5E2E47" w:rsidRPr="4944EC73">
        <w:rPr>
          <w:color w:val="141414"/>
        </w:rPr>
        <w:t xml:space="preserve">ystem by reviewing training materials located on the </w:t>
      </w:r>
      <w:hyperlink r:id="rId17">
        <w:r w:rsidR="2E5E2E47" w:rsidRPr="4944EC73">
          <w:rPr>
            <w:rStyle w:val="Hyperlink"/>
          </w:rPr>
          <w:t xml:space="preserve">TRACK-KIT </w:t>
        </w:r>
        <w:r w:rsidR="6AD88EDA" w:rsidRPr="4944EC73">
          <w:rPr>
            <w:rStyle w:val="Hyperlink"/>
          </w:rPr>
          <w:t>Portal</w:t>
        </w:r>
      </w:hyperlink>
      <w:r w:rsidR="00E62E8D" w:rsidRPr="4944EC73">
        <w:rPr>
          <w:color w:val="141414"/>
        </w:rPr>
        <w:t>.</w:t>
      </w:r>
      <w:r w:rsidR="2E5E2E47" w:rsidRPr="4944EC73">
        <w:rPr>
          <w:color w:val="141414"/>
        </w:rPr>
        <w:t xml:space="preserve"> Administrators should </w:t>
      </w:r>
      <w:r w:rsidR="5C4C65BA" w:rsidRPr="4944EC73">
        <w:rPr>
          <w:color w:val="141414"/>
        </w:rPr>
        <w:t xml:space="preserve">also be </w:t>
      </w:r>
      <w:r w:rsidR="4F42DD59" w:rsidRPr="4944EC73">
        <w:rPr>
          <w:color w:val="141414"/>
        </w:rPr>
        <w:t>responsible</w:t>
      </w:r>
      <w:r w:rsidR="3F37ACF9" w:rsidRPr="4944EC73">
        <w:rPr>
          <w:color w:val="141414"/>
        </w:rPr>
        <w:t xml:space="preserve"> </w:t>
      </w:r>
      <w:r w:rsidR="4F42DD59" w:rsidRPr="4944EC73">
        <w:rPr>
          <w:color w:val="141414"/>
        </w:rPr>
        <w:t xml:space="preserve">for ensuring an appropriate number of </w:t>
      </w:r>
      <w:r w:rsidR="3F37ACF9" w:rsidRPr="4944EC73">
        <w:rPr>
          <w:color w:val="141414"/>
        </w:rPr>
        <w:t>Emergency Department</w:t>
      </w:r>
      <w:r w:rsidR="00F348B3" w:rsidRPr="4944EC73">
        <w:rPr>
          <w:color w:val="141414"/>
        </w:rPr>
        <w:t xml:space="preserve"> TRACK-Kit</w:t>
      </w:r>
      <w:r w:rsidR="3F37ACF9" w:rsidRPr="4944EC73">
        <w:rPr>
          <w:color w:val="141414"/>
        </w:rPr>
        <w:t xml:space="preserve"> </w:t>
      </w:r>
      <w:proofErr w:type="gramStart"/>
      <w:r w:rsidR="00B744AF">
        <w:rPr>
          <w:color w:val="141414"/>
        </w:rPr>
        <w:t>u</w:t>
      </w:r>
      <w:r w:rsidR="3F37ACF9" w:rsidRPr="4944EC73">
        <w:rPr>
          <w:color w:val="141414"/>
        </w:rPr>
        <w:t>sers</w:t>
      </w:r>
      <w:r w:rsidR="00F348B3" w:rsidRPr="4944EC73">
        <w:rPr>
          <w:color w:val="141414"/>
        </w:rPr>
        <w:t>, and</w:t>
      </w:r>
      <w:proofErr w:type="gramEnd"/>
      <w:r w:rsidR="00F348B3" w:rsidRPr="4944EC73">
        <w:rPr>
          <w:color w:val="141414"/>
        </w:rPr>
        <w:t xml:space="preserve"> adding and removing Users from the TRACK-Kit system as needed.</w:t>
      </w:r>
      <w:r w:rsidR="0003388B" w:rsidRPr="4944EC73">
        <w:rPr>
          <w:color w:val="141414"/>
        </w:rPr>
        <w:t xml:space="preserve"> </w:t>
      </w:r>
      <w:r w:rsidR="00D65B96" w:rsidRPr="4944EC73">
        <w:rPr>
          <w:color w:val="141414"/>
        </w:rPr>
        <w:t xml:space="preserve"> </w:t>
      </w:r>
    </w:p>
    <w:p w14:paraId="02D275E0" w14:textId="77777777" w:rsidR="00B52F73" w:rsidRDefault="00B52F73" w:rsidP="00B55CE8">
      <w:pPr>
        <w:pStyle w:val="ListParagraph"/>
        <w:ind w:left="1440"/>
        <w:rPr>
          <w:color w:val="141414"/>
        </w:rPr>
      </w:pPr>
    </w:p>
    <w:p w14:paraId="51512C69" w14:textId="180A335E" w:rsidR="7202062D" w:rsidRPr="00851C26" w:rsidRDefault="7202062D" w:rsidP="005E049A">
      <w:pPr>
        <w:pStyle w:val="ListParagraph"/>
        <w:numPr>
          <w:ilvl w:val="1"/>
          <w:numId w:val="1"/>
        </w:numPr>
        <w:rPr>
          <w:color w:val="141414"/>
        </w:rPr>
      </w:pPr>
      <w:r w:rsidRPr="4944EC73">
        <w:rPr>
          <w:b/>
          <w:bCs/>
          <w:color w:val="141414"/>
        </w:rPr>
        <w:t>TRACK-Kit Users</w:t>
      </w:r>
      <w:r w:rsidRPr="4944EC73">
        <w:rPr>
          <w:color w:val="141414"/>
        </w:rPr>
        <w:t xml:space="preserve"> </w:t>
      </w:r>
      <w:r w:rsidR="00F348B3" w:rsidRPr="4944EC73">
        <w:rPr>
          <w:color w:val="141414"/>
        </w:rPr>
        <w:t>–</w:t>
      </w:r>
      <w:r w:rsidRPr="4944EC73">
        <w:rPr>
          <w:color w:val="141414"/>
        </w:rPr>
        <w:t xml:space="preserve"> </w:t>
      </w:r>
      <w:r w:rsidR="00F348B3" w:rsidRPr="4944EC73">
        <w:rPr>
          <w:color w:val="141414"/>
        </w:rPr>
        <w:t>Administrators should i</w:t>
      </w:r>
      <w:r w:rsidR="7086250D" w:rsidRPr="4944EC73">
        <w:rPr>
          <w:color w:val="141414"/>
        </w:rPr>
        <w:t xml:space="preserve">dentify a minimum of 10-20 TRACK-Kit </w:t>
      </w:r>
      <w:r w:rsidR="006D64C2">
        <w:rPr>
          <w:color w:val="141414"/>
        </w:rPr>
        <w:t>u</w:t>
      </w:r>
      <w:r w:rsidR="7086250D" w:rsidRPr="4944EC73">
        <w:rPr>
          <w:color w:val="141414"/>
        </w:rPr>
        <w:t>sers</w:t>
      </w:r>
      <w:r w:rsidR="149696B9" w:rsidRPr="4944EC73">
        <w:rPr>
          <w:color w:val="141414"/>
        </w:rPr>
        <w:t xml:space="preserve">, </w:t>
      </w:r>
      <w:r w:rsidR="0CA8215E" w:rsidRPr="4944EC73">
        <w:rPr>
          <w:color w:val="141414"/>
        </w:rPr>
        <w:t xml:space="preserve">that work across day, </w:t>
      </w:r>
      <w:proofErr w:type="gramStart"/>
      <w:r w:rsidR="0CA8215E" w:rsidRPr="4944EC73">
        <w:rPr>
          <w:color w:val="141414"/>
        </w:rPr>
        <w:t>evening</w:t>
      </w:r>
      <w:proofErr w:type="gramEnd"/>
      <w:r w:rsidR="0CA8215E" w:rsidRPr="4944EC73">
        <w:rPr>
          <w:color w:val="141414"/>
        </w:rPr>
        <w:t xml:space="preserve"> and overnight</w:t>
      </w:r>
      <w:r w:rsidR="149696B9" w:rsidRPr="4944EC73">
        <w:rPr>
          <w:color w:val="141414"/>
        </w:rPr>
        <w:t xml:space="preserve"> shifts,</w:t>
      </w:r>
      <w:r w:rsidR="7086250D" w:rsidRPr="4944EC73">
        <w:rPr>
          <w:color w:val="141414"/>
        </w:rPr>
        <w:t xml:space="preserve"> who can enter information about completed </w:t>
      </w:r>
      <w:r w:rsidR="006D64C2">
        <w:rPr>
          <w:color w:val="141414"/>
        </w:rPr>
        <w:t>k</w:t>
      </w:r>
      <w:r w:rsidR="44175380" w:rsidRPr="4944EC73">
        <w:rPr>
          <w:color w:val="141414"/>
        </w:rPr>
        <w:t xml:space="preserve">its and accompanying Toxicology </w:t>
      </w:r>
      <w:r w:rsidR="006D64C2">
        <w:rPr>
          <w:color w:val="141414"/>
        </w:rPr>
        <w:t>k</w:t>
      </w:r>
      <w:r w:rsidR="44175380" w:rsidRPr="4944EC73">
        <w:rPr>
          <w:color w:val="141414"/>
        </w:rPr>
        <w:t>its</w:t>
      </w:r>
      <w:r w:rsidR="7086250D" w:rsidRPr="4944EC73">
        <w:rPr>
          <w:color w:val="141414"/>
        </w:rPr>
        <w:t xml:space="preserve"> into the </w:t>
      </w:r>
      <w:r w:rsidR="1D22A674" w:rsidRPr="4944EC73">
        <w:rPr>
          <w:color w:val="141414"/>
        </w:rPr>
        <w:t xml:space="preserve">TRACK-Kit </w:t>
      </w:r>
      <w:r w:rsidR="006D64C2">
        <w:rPr>
          <w:color w:val="141414"/>
        </w:rPr>
        <w:t>s</w:t>
      </w:r>
      <w:r w:rsidR="1D22A674" w:rsidRPr="4944EC73">
        <w:rPr>
          <w:color w:val="141414"/>
        </w:rPr>
        <w:t>ystem</w:t>
      </w:r>
      <w:r w:rsidR="00B17C06" w:rsidRPr="4944EC73">
        <w:rPr>
          <w:color w:val="141414"/>
        </w:rPr>
        <w:t>.</w:t>
      </w:r>
      <w:r w:rsidR="1D22A674" w:rsidRPr="4944EC73">
        <w:rPr>
          <w:color w:val="141414"/>
        </w:rPr>
        <w:t xml:space="preserve"> </w:t>
      </w:r>
      <w:r w:rsidR="00B17C06" w:rsidRPr="4944EC73">
        <w:rPr>
          <w:color w:val="141414"/>
        </w:rPr>
        <w:t>Note that in</w:t>
      </w:r>
      <w:r w:rsidR="4AE478B8" w:rsidRPr="4944EC73">
        <w:rPr>
          <w:color w:val="141414"/>
        </w:rPr>
        <w:t xml:space="preserve"> MDPH-designated SANE sites, </w:t>
      </w:r>
      <w:r w:rsidR="1D22A674" w:rsidRPr="4944EC73">
        <w:rPr>
          <w:color w:val="141414"/>
        </w:rPr>
        <w:t>MA SANEs</w:t>
      </w:r>
      <w:r w:rsidR="38C93DD8" w:rsidRPr="4944EC73">
        <w:rPr>
          <w:color w:val="141414"/>
        </w:rPr>
        <w:t xml:space="preserve"> are</w:t>
      </w:r>
      <w:r w:rsidR="3187E128" w:rsidRPr="4944EC73">
        <w:rPr>
          <w:color w:val="141414"/>
        </w:rPr>
        <w:t xml:space="preserve"> identified as</w:t>
      </w:r>
      <w:r w:rsidR="38C93DD8" w:rsidRPr="4944EC73">
        <w:rPr>
          <w:color w:val="141414"/>
        </w:rPr>
        <w:t xml:space="preserve"> “Collectors”</w:t>
      </w:r>
      <w:r w:rsidR="31C28080" w:rsidRPr="4944EC73">
        <w:rPr>
          <w:color w:val="141414"/>
        </w:rPr>
        <w:t xml:space="preserve"> in the system,</w:t>
      </w:r>
      <w:r w:rsidR="38C93DD8" w:rsidRPr="4944EC73">
        <w:rPr>
          <w:color w:val="141414"/>
        </w:rPr>
        <w:t xml:space="preserve"> but</w:t>
      </w:r>
      <w:r w:rsidR="1D22A674" w:rsidRPr="4944EC73">
        <w:rPr>
          <w:color w:val="141414"/>
        </w:rPr>
        <w:t xml:space="preserve"> do not have access to the TRACK-Kit systems at the </w:t>
      </w:r>
      <w:r w:rsidR="7738DA86" w:rsidRPr="4944EC73">
        <w:rPr>
          <w:color w:val="141414"/>
        </w:rPr>
        <w:t xml:space="preserve">multiple </w:t>
      </w:r>
      <w:r w:rsidR="1D22A674" w:rsidRPr="4944EC73">
        <w:rPr>
          <w:color w:val="141414"/>
        </w:rPr>
        <w:t>hospitals they provide services</w:t>
      </w:r>
      <w:r w:rsidR="4389E6C2" w:rsidRPr="4944EC73">
        <w:rPr>
          <w:color w:val="141414"/>
        </w:rPr>
        <w:t xml:space="preserve">. </w:t>
      </w:r>
      <w:r w:rsidR="1B49F8F4" w:rsidRPr="4944EC73">
        <w:rPr>
          <w:color w:val="141414"/>
        </w:rPr>
        <w:t xml:space="preserve">MA SANEs will ask an identified hospital User to enter information into the Track-Kit </w:t>
      </w:r>
      <w:r w:rsidR="006D64C2">
        <w:rPr>
          <w:color w:val="141414"/>
        </w:rPr>
        <w:t>s</w:t>
      </w:r>
      <w:r w:rsidR="1B49F8F4" w:rsidRPr="4944EC73">
        <w:rPr>
          <w:color w:val="141414"/>
        </w:rPr>
        <w:t>ystem prior to placing the kit in a secure location (preferably a locked refrigerator)</w:t>
      </w:r>
      <w:r w:rsidR="00B17C06" w:rsidRPr="4944EC73">
        <w:rPr>
          <w:color w:val="141414"/>
        </w:rPr>
        <w:t>.</w:t>
      </w:r>
      <w:r w:rsidR="1B49F8F4" w:rsidRPr="4944EC73">
        <w:rPr>
          <w:color w:val="141414"/>
        </w:rPr>
        <w:t xml:space="preserve"> </w:t>
      </w:r>
    </w:p>
    <w:p w14:paraId="03C81429" w14:textId="77777777" w:rsidR="006D0487" w:rsidRPr="00F348B3" w:rsidRDefault="006D0487" w:rsidP="00F348B3">
      <w:pPr>
        <w:rPr>
          <w:color w:val="141414"/>
          <w:szCs w:val="24"/>
        </w:rPr>
      </w:pPr>
    </w:p>
    <w:sectPr w:rsidR="006D0487" w:rsidRPr="00F348B3" w:rsidSect="002059FC">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313B85" w14:textId="77777777" w:rsidR="00116F64" w:rsidRDefault="00116F64" w:rsidP="0077028B">
      <w:r>
        <w:separator/>
      </w:r>
    </w:p>
  </w:endnote>
  <w:endnote w:type="continuationSeparator" w:id="0">
    <w:p w14:paraId="1ACACC3E" w14:textId="77777777" w:rsidR="00116F64" w:rsidRDefault="00116F64" w:rsidP="0077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charset w:val="00"/>
    <w:family w:val="modern"/>
    <w:pitch w:val="fixed"/>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876BC4" w14:textId="77777777" w:rsidR="00116F64" w:rsidRDefault="00116F64" w:rsidP="0077028B">
      <w:r>
        <w:separator/>
      </w:r>
    </w:p>
  </w:footnote>
  <w:footnote w:type="continuationSeparator" w:id="0">
    <w:p w14:paraId="4ABAE2E1" w14:textId="77777777" w:rsidR="00116F64" w:rsidRDefault="00116F64" w:rsidP="007702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93ED5"/>
    <w:multiLevelType w:val="hybridMultilevel"/>
    <w:tmpl w:val="072EDA2A"/>
    <w:lvl w:ilvl="0" w:tplc="D08E8C98">
      <w:start w:val="1"/>
      <w:numFmt w:val="decimal"/>
      <w:lvlText w:val="%1."/>
      <w:lvlJc w:val="left"/>
      <w:pPr>
        <w:ind w:left="720" w:hanging="360"/>
      </w:pPr>
    </w:lvl>
    <w:lvl w:ilvl="1" w:tplc="F12477AA">
      <w:start w:val="1"/>
      <w:numFmt w:val="decimal"/>
      <w:lvlText w:val="%2."/>
      <w:lvlJc w:val="left"/>
      <w:pPr>
        <w:ind w:left="1440" w:hanging="360"/>
      </w:pPr>
      <w:rPr>
        <w:rFonts w:ascii="Times New Roman" w:eastAsia="Times New Roman" w:hAnsi="Times New Roman" w:cs="Times New Roman"/>
      </w:rPr>
    </w:lvl>
    <w:lvl w:ilvl="2" w:tplc="EB72F8AE">
      <w:start w:val="1"/>
      <w:numFmt w:val="lowerRoman"/>
      <w:lvlText w:val="%3."/>
      <w:lvlJc w:val="right"/>
      <w:pPr>
        <w:ind w:left="2160" w:hanging="180"/>
      </w:pPr>
    </w:lvl>
    <w:lvl w:ilvl="3" w:tplc="AD4821DA">
      <w:start w:val="1"/>
      <w:numFmt w:val="decimal"/>
      <w:lvlText w:val="%4."/>
      <w:lvlJc w:val="left"/>
      <w:pPr>
        <w:ind w:left="2880" w:hanging="360"/>
      </w:pPr>
    </w:lvl>
    <w:lvl w:ilvl="4" w:tplc="2376F100">
      <w:start w:val="1"/>
      <w:numFmt w:val="lowerLetter"/>
      <w:lvlText w:val="%5."/>
      <w:lvlJc w:val="left"/>
      <w:pPr>
        <w:ind w:left="2160" w:hanging="360"/>
      </w:pPr>
    </w:lvl>
    <w:lvl w:ilvl="5" w:tplc="169A81B0">
      <w:start w:val="1"/>
      <w:numFmt w:val="lowerRoman"/>
      <w:lvlText w:val="%6."/>
      <w:lvlJc w:val="right"/>
      <w:pPr>
        <w:ind w:left="4320" w:hanging="180"/>
      </w:pPr>
    </w:lvl>
    <w:lvl w:ilvl="6" w:tplc="D32CEC82">
      <w:start w:val="1"/>
      <w:numFmt w:val="decimal"/>
      <w:lvlText w:val="%7."/>
      <w:lvlJc w:val="left"/>
      <w:pPr>
        <w:ind w:left="5040" w:hanging="360"/>
      </w:pPr>
    </w:lvl>
    <w:lvl w:ilvl="7" w:tplc="EE20E334">
      <w:start w:val="1"/>
      <w:numFmt w:val="lowerLetter"/>
      <w:lvlText w:val="%8."/>
      <w:lvlJc w:val="left"/>
      <w:pPr>
        <w:ind w:left="5760" w:hanging="360"/>
      </w:pPr>
    </w:lvl>
    <w:lvl w:ilvl="8" w:tplc="DC94DC76">
      <w:start w:val="1"/>
      <w:numFmt w:val="lowerRoman"/>
      <w:lvlText w:val="%9."/>
      <w:lvlJc w:val="right"/>
      <w:pPr>
        <w:ind w:left="6480" w:hanging="180"/>
      </w:pPr>
    </w:lvl>
  </w:abstractNum>
  <w:abstractNum w:abstractNumId="1" w15:restartNumberingAfterBreak="0">
    <w:nsid w:val="53911C9B"/>
    <w:multiLevelType w:val="hybridMultilevel"/>
    <w:tmpl w:val="53D0AA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B2D3775"/>
    <w:multiLevelType w:val="hybridMultilevel"/>
    <w:tmpl w:val="6C58E5B8"/>
    <w:lvl w:ilvl="0" w:tplc="04090001">
      <w:start w:val="1"/>
      <w:numFmt w:val="bullet"/>
      <w:lvlText w:val=""/>
      <w:lvlJc w:val="left"/>
      <w:pPr>
        <w:ind w:left="720" w:hanging="360"/>
      </w:pPr>
      <w:rPr>
        <w:rFonts w:ascii="Symbol" w:hAnsi="Symbol" w:hint="default"/>
      </w:rPr>
    </w:lvl>
    <w:lvl w:ilvl="1" w:tplc="128A9E3E">
      <w:start w:val="1"/>
      <w:numFmt w:val="lowerLetter"/>
      <w:lvlText w:val="%2."/>
      <w:lvlJc w:val="left"/>
      <w:pPr>
        <w:ind w:left="1440" w:hanging="360"/>
      </w:pPr>
    </w:lvl>
    <w:lvl w:ilvl="2" w:tplc="3872B912">
      <w:start w:val="1"/>
      <w:numFmt w:val="lowerRoman"/>
      <w:lvlText w:val="%3."/>
      <w:lvlJc w:val="right"/>
      <w:pPr>
        <w:ind w:left="2160" w:hanging="180"/>
      </w:pPr>
    </w:lvl>
    <w:lvl w:ilvl="3" w:tplc="762AB3C4">
      <w:start w:val="1"/>
      <w:numFmt w:val="decimal"/>
      <w:lvlText w:val="%4."/>
      <w:lvlJc w:val="left"/>
      <w:pPr>
        <w:ind w:left="2880" w:hanging="360"/>
      </w:pPr>
    </w:lvl>
    <w:lvl w:ilvl="4" w:tplc="15FCBEDE">
      <w:start w:val="1"/>
      <w:numFmt w:val="lowerLetter"/>
      <w:lvlText w:val="%5."/>
      <w:lvlJc w:val="left"/>
      <w:pPr>
        <w:ind w:left="3600" w:hanging="360"/>
      </w:pPr>
    </w:lvl>
    <w:lvl w:ilvl="5" w:tplc="E42AD4DE">
      <w:start w:val="1"/>
      <w:numFmt w:val="lowerRoman"/>
      <w:lvlText w:val="%6."/>
      <w:lvlJc w:val="right"/>
      <w:pPr>
        <w:ind w:left="4320" w:hanging="180"/>
      </w:pPr>
    </w:lvl>
    <w:lvl w:ilvl="6" w:tplc="D186AD44">
      <w:start w:val="1"/>
      <w:numFmt w:val="decimal"/>
      <w:lvlText w:val="%7."/>
      <w:lvlJc w:val="left"/>
      <w:pPr>
        <w:ind w:left="5040" w:hanging="360"/>
      </w:pPr>
    </w:lvl>
    <w:lvl w:ilvl="7" w:tplc="A380D36A">
      <w:start w:val="1"/>
      <w:numFmt w:val="lowerLetter"/>
      <w:lvlText w:val="%8."/>
      <w:lvlJc w:val="left"/>
      <w:pPr>
        <w:ind w:left="5760" w:hanging="360"/>
      </w:pPr>
    </w:lvl>
    <w:lvl w:ilvl="8" w:tplc="070A49FA">
      <w:start w:val="1"/>
      <w:numFmt w:val="lowerRoman"/>
      <w:lvlText w:val="%9."/>
      <w:lvlJc w:val="right"/>
      <w:pPr>
        <w:ind w:left="6480" w:hanging="180"/>
      </w:pPr>
    </w:lvl>
  </w:abstractNum>
  <w:abstractNum w:abstractNumId="3" w15:restartNumberingAfterBreak="0">
    <w:nsid w:val="71004F86"/>
    <w:multiLevelType w:val="hybridMultilevel"/>
    <w:tmpl w:val="29481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33154"/>
    <w:rsid w:val="0003388B"/>
    <w:rsid w:val="00042048"/>
    <w:rsid w:val="00051E57"/>
    <w:rsid w:val="000537DA"/>
    <w:rsid w:val="000A1DE1"/>
    <w:rsid w:val="000B7D96"/>
    <w:rsid w:val="000F2FED"/>
    <w:rsid w:val="000F315B"/>
    <w:rsid w:val="001125C0"/>
    <w:rsid w:val="00116F64"/>
    <w:rsid w:val="0015268B"/>
    <w:rsid w:val="00154779"/>
    <w:rsid w:val="00171AA4"/>
    <w:rsid w:val="00177C77"/>
    <w:rsid w:val="00185273"/>
    <w:rsid w:val="00185D0D"/>
    <w:rsid w:val="001A0F85"/>
    <w:rsid w:val="001A4F4F"/>
    <w:rsid w:val="001A7ADE"/>
    <w:rsid w:val="001B6693"/>
    <w:rsid w:val="001C748C"/>
    <w:rsid w:val="001E60B3"/>
    <w:rsid w:val="002059FC"/>
    <w:rsid w:val="0020795F"/>
    <w:rsid w:val="00215680"/>
    <w:rsid w:val="0021698C"/>
    <w:rsid w:val="00224772"/>
    <w:rsid w:val="00260D54"/>
    <w:rsid w:val="00276957"/>
    <w:rsid w:val="00276DCC"/>
    <w:rsid w:val="00289D8B"/>
    <w:rsid w:val="002A132F"/>
    <w:rsid w:val="002C35E0"/>
    <w:rsid w:val="002C4C73"/>
    <w:rsid w:val="002D1C21"/>
    <w:rsid w:val="00301022"/>
    <w:rsid w:val="00301726"/>
    <w:rsid w:val="00375EAD"/>
    <w:rsid w:val="00385812"/>
    <w:rsid w:val="00392D0B"/>
    <w:rsid w:val="003931E3"/>
    <w:rsid w:val="003A7AFC"/>
    <w:rsid w:val="003C0468"/>
    <w:rsid w:val="003C60EF"/>
    <w:rsid w:val="003D500B"/>
    <w:rsid w:val="00402366"/>
    <w:rsid w:val="00404F45"/>
    <w:rsid w:val="00435218"/>
    <w:rsid w:val="004813AC"/>
    <w:rsid w:val="00497A9F"/>
    <w:rsid w:val="004B37A0"/>
    <w:rsid w:val="004B5CFB"/>
    <w:rsid w:val="004C1022"/>
    <w:rsid w:val="004D6B39"/>
    <w:rsid w:val="004E0C3F"/>
    <w:rsid w:val="004F24BD"/>
    <w:rsid w:val="004F618B"/>
    <w:rsid w:val="00502FBA"/>
    <w:rsid w:val="00512956"/>
    <w:rsid w:val="005145DD"/>
    <w:rsid w:val="00530145"/>
    <w:rsid w:val="005448AA"/>
    <w:rsid w:val="005659E5"/>
    <w:rsid w:val="00575FC4"/>
    <w:rsid w:val="00591DCD"/>
    <w:rsid w:val="00592594"/>
    <w:rsid w:val="005A543A"/>
    <w:rsid w:val="005B6B65"/>
    <w:rsid w:val="005E049A"/>
    <w:rsid w:val="005F3B6C"/>
    <w:rsid w:val="005F411B"/>
    <w:rsid w:val="00600D5E"/>
    <w:rsid w:val="006221D2"/>
    <w:rsid w:val="00622B85"/>
    <w:rsid w:val="0062477B"/>
    <w:rsid w:val="006562DA"/>
    <w:rsid w:val="006A4A48"/>
    <w:rsid w:val="006D0487"/>
    <w:rsid w:val="006D06D9"/>
    <w:rsid w:val="006D4FF8"/>
    <w:rsid w:val="006D64C2"/>
    <w:rsid w:val="006D77A6"/>
    <w:rsid w:val="006F6553"/>
    <w:rsid w:val="00702109"/>
    <w:rsid w:val="0072610D"/>
    <w:rsid w:val="00744F2C"/>
    <w:rsid w:val="00757006"/>
    <w:rsid w:val="0077028B"/>
    <w:rsid w:val="00771C5E"/>
    <w:rsid w:val="007B3F4B"/>
    <w:rsid w:val="007B7347"/>
    <w:rsid w:val="007D10F3"/>
    <w:rsid w:val="007F0A69"/>
    <w:rsid w:val="007F3CDB"/>
    <w:rsid w:val="00827238"/>
    <w:rsid w:val="008301DE"/>
    <w:rsid w:val="008516C9"/>
    <w:rsid w:val="00851C26"/>
    <w:rsid w:val="008A2114"/>
    <w:rsid w:val="008A2DEB"/>
    <w:rsid w:val="008C746B"/>
    <w:rsid w:val="00903D10"/>
    <w:rsid w:val="00905090"/>
    <w:rsid w:val="0091274C"/>
    <w:rsid w:val="009359C4"/>
    <w:rsid w:val="00940BB7"/>
    <w:rsid w:val="00940F7D"/>
    <w:rsid w:val="009725CB"/>
    <w:rsid w:val="009730E5"/>
    <w:rsid w:val="009908FF"/>
    <w:rsid w:val="00995505"/>
    <w:rsid w:val="009A22D2"/>
    <w:rsid w:val="009C4428"/>
    <w:rsid w:val="009D48CD"/>
    <w:rsid w:val="009F7123"/>
    <w:rsid w:val="00A04771"/>
    <w:rsid w:val="00A1157D"/>
    <w:rsid w:val="00A42745"/>
    <w:rsid w:val="00A65101"/>
    <w:rsid w:val="00A94113"/>
    <w:rsid w:val="00AC0AA7"/>
    <w:rsid w:val="00AE3D53"/>
    <w:rsid w:val="00B0174B"/>
    <w:rsid w:val="00B1717F"/>
    <w:rsid w:val="00B17C06"/>
    <w:rsid w:val="00B2101C"/>
    <w:rsid w:val="00B403BF"/>
    <w:rsid w:val="00B52F73"/>
    <w:rsid w:val="00B55CE8"/>
    <w:rsid w:val="00B608D9"/>
    <w:rsid w:val="00B744AF"/>
    <w:rsid w:val="00BA4055"/>
    <w:rsid w:val="00BA7FB6"/>
    <w:rsid w:val="00BC673C"/>
    <w:rsid w:val="00C04F2A"/>
    <w:rsid w:val="00C20BFE"/>
    <w:rsid w:val="00C46D29"/>
    <w:rsid w:val="00C5684E"/>
    <w:rsid w:val="00C57660"/>
    <w:rsid w:val="00C6049A"/>
    <w:rsid w:val="00C65EED"/>
    <w:rsid w:val="00C87F0E"/>
    <w:rsid w:val="00CA32E6"/>
    <w:rsid w:val="00CC1778"/>
    <w:rsid w:val="00CC3260"/>
    <w:rsid w:val="00CE575B"/>
    <w:rsid w:val="00CF3DE8"/>
    <w:rsid w:val="00CF47AA"/>
    <w:rsid w:val="00D038B0"/>
    <w:rsid w:val="00D0493F"/>
    <w:rsid w:val="00D13A5C"/>
    <w:rsid w:val="00D34348"/>
    <w:rsid w:val="00D56F91"/>
    <w:rsid w:val="00D60575"/>
    <w:rsid w:val="00D65B96"/>
    <w:rsid w:val="00D85D23"/>
    <w:rsid w:val="00D8671C"/>
    <w:rsid w:val="00D91390"/>
    <w:rsid w:val="00D97804"/>
    <w:rsid w:val="00DA57C3"/>
    <w:rsid w:val="00DC29EC"/>
    <w:rsid w:val="00DC3855"/>
    <w:rsid w:val="00E242A8"/>
    <w:rsid w:val="00E274B8"/>
    <w:rsid w:val="00E53639"/>
    <w:rsid w:val="00E62E8D"/>
    <w:rsid w:val="00E72707"/>
    <w:rsid w:val="00EB0011"/>
    <w:rsid w:val="00EB5D37"/>
    <w:rsid w:val="00EE61DA"/>
    <w:rsid w:val="00EF03C6"/>
    <w:rsid w:val="00EF10D9"/>
    <w:rsid w:val="00EF137B"/>
    <w:rsid w:val="00F0239F"/>
    <w:rsid w:val="00F0586E"/>
    <w:rsid w:val="00F12605"/>
    <w:rsid w:val="00F32D72"/>
    <w:rsid w:val="00F348B3"/>
    <w:rsid w:val="00F43932"/>
    <w:rsid w:val="00FA575E"/>
    <w:rsid w:val="00FC20BF"/>
    <w:rsid w:val="00FC69FD"/>
    <w:rsid w:val="00FC6B42"/>
    <w:rsid w:val="00FF4508"/>
    <w:rsid w:val="020B119A"/>
    <w:rsid w:val="026238F1"/>
    <w:rsid w:val="02C8B797"/>
    <w:rsid w:val="033BBD8B"/>
    <w:rsid w:val="038E2ED7"/>
    <w:rsid w:val="03930FE5"/>
    <w:rsid w:val="03C9BD0B"/>
    <w:rsid w:val="040574BF"/>
    <w:rsid w:val="040FD494"/>
    <w:rsid w:val="0512A0F6"/>
    <w:rsid w:val="05287990"/>
    <w:rsid w:val="05D2FE2D"/>
    <w:rsid w:val="06021CC9"/>
    <w:rsid w:val="0667664D"/>
    <w:rsid w:val="069046E1"/>
    <w:rsid w:val="06EC1E52"/>
    <w:rsid w:val="0754EB2E"/>
    <w:rsid w:val="081896D1"/>
    <w:rsid w:val="088CDAC7"/>
    <w:rsid w:val="08F0BB8F"/>
    <w:rsid w:val="098CFB67"/>
    <w:rsid w:val="099A1AF7"/>
    <w:rsid w:val="0A350DC9"/>
    <w:rsid w:val="0A3A2407"/>
    <w:rsid w:val="0AAB7DA9"/>
    <w:rsid w:val="0B6242AE"/>
    <w:rsid w:val="0CA8215E"/>
    <w:rsid w:val="0CF2DEFA"/>
    <w:rsid w:val="0D358600"/>
    <w:rsid w:val="0D4E75E8"/>
    <w:rsid w:val="0DABE592"/>
    <w:rsid w:val="0DF4A3BA"/>
    <w:rsid w:val="0DFC43B5"/>
    <w:rsid w:val="0EE89D82"/>
    <w:rsid w:val="0F7E68CB"/>
    <w:rsid w:val="102C057B"/>
    <w:rsid w:val="106642C0"/>
    <w:rsid w:val="1069CAEB"/>
    <w:rsid w:val="114F39FB"/>
    <w:rsid w:val="11AC8E03"/>
    <w:rsid w:val="11CCF362"/>
    <w:rsid w:val="12147A91"/>
    <w:rsid w:val="12F16DE8"/>
    <w:rsid w:val="12FE7ADA"/>
    <w:rsid w:val="1384AB39"/>
    <w:rsid w:val="13920860"/>
    <w:rsid w:val="13A6E052"/>
    <w:rsid w:val="13E02282"/>
    <w:rsid w:val="13F3A7E9"/>
    <w:rsid w:val="140C8F5C"/>
    <w:rsid w:val="149696B9"/>
    <w:rsid w:val="14D6B318"/>
    <w:rsid w:val="153E24F1"/>
    <w:rsid w:val="154D2FF4"/>
    <w:rsid w:val="15C85962"/>
    <w:rsid w:val="15FA0E78"/>
    <w:rsid w:val="1615562B"/>
    <w:rsid w:val="161CF33F"/>
    <w:rsid w:val="16961262"/>
    <w:rsid w:val="170682FB"/>
    <w:rsid w:val="178C0FBF"/>
    <w:rsid w:val="189CF73A"/>
    <w:rsid w:val="19010D2A"/>
    <w:rsid w:val="1908B1EE"/>
    <w:rsid w:val="190A2518"/>
    <w:rsid w:val="19B2FDC5"/>
    <w:rsid w:val="1A0FAF19"/>
    <w:rsid w:val="1A2EBE79"/>
    <w:rsid w:val="1B49F8F4"/>
    <w:rsid w:val="1C13E7BC"/>
    <w:rsid w:val="1C258BB6"/>
    <w:rsid w:val="1C4E1F84"/>
    <w:rsid w:val="1C77C5F8"/>
    <w:rsid w:val="1CB912B5"/>
    <w:rsid w:val="1D057F42"/>
    <w:rsid w:val="1D1EC16F"/>
    <w:rsid w:val="1D22A674"/>
    <w:rsid w:val="1D853052"/>
    <w:rsid w:val="1DA833E8"/>
    <w:rsid w:val="1DC5F1CA"/>
    <w:rsid w:val="1DE019D8"/>
    <w:rsid w:val="1DED26CA"/>
    <w:rsid w:val="1DF433DC"/>
    <w:rsid w:val="1E3FD336"/>
    <w:rsid w:val="1EBCDFF0"/>
    <w:rsid w:val="1F698B1E"/>
    <w:rsid w:val="1FE88A85"/>
    <w:rsid w:val="20DE1962"/>
    <w:rsid w:val="227A7FB6"/>
    <w:rsid w:val="22CCB358"/>
    <w:rsid w:val="22EF1FC8"/>
    <w:rsid w:val="23B36218"/>
    <w:rsid w:val="23EF4B48"/>
    <w:rsid w:val="23FBEEE5"/>
    <w:rsid w:val="240BA324"/>
    <w:rsid w:val="240C3B1F"/>
    <w:rsid w:val="24227A80"/>
    <w:rsid w:val="24ECB41D"/>
    <w:rsid w:val="2548F655"/>
    <w:rsid w:val="25C08F72"/>
    <w:rsid w:val="26439AA0"/>
    <w:rsid w:val="26BB16D0"/>
    <w:rsid w:val="2706148B"/>
    <w:rsid w:val="2770B437"/>
    <w:rsid w:val="277FB152"/>
    <w:rsid w:val="279D8A80"/>
    <w:rsid w:val="288CD2D6"/>
    <w:rsid w:val="292A8382"/>
    <w:rsid w:val="29706FAA"/>
    <w:rsid w:val="29AB4E04"/>
    <w:rsid w:val="2A229886"/>
    <w:rsid w:val="2A28BBD0"/>
    <w:rsid w:val="2A85E89A"/>
    <w:rsid w:val="2AA0673A"/>
    <w:rsid w:val="2AADCD80"/>
    <w:rsid w:val="2ABE9C70"/>
    <w:rsid w:val="2B874D1B"/>
    <w:rsid w:val="2BBA82A1"/>
    <w:rsid w:val="2C528C6B"/>
    <w:rsid w:val="2CC47BA2"/>
    <w:rsid w:val="2CF0660A"/>
    <w:rsid w:val="2D181CDC"/>
    <w:rsid w:val="2DA4B9CE"/>
    <w:rsid w:val="2DF10069"/>
    <w:rsid w:val="2E50C801"/>
    <w:rsid w:val="2E5E2E47"/>
    <w:rsid w:val="2E7AD439"/>
    <w:rsid w:val="2EDD68E1"/>
    <w:rsid w:val="2EE55E77"/>
    <w:rsid w:val="2F15660A"/>
    <w:rsid w:val="2F3711D4"/>
    <w:rsid w:val="2FEAE04F"/>
    <w:rsid w:val="2FF72685"/>
    <w:rsid w:val="306EDA23"/>
    <w:rsid w:val="30D5A9C8"/>
    <w:rsid w:val="3187E128"/>
    <w:rsid w:val="31C28080"/>
    <w:rsid w:val="31D27B63"/>
    <w:rsid w:val="322F41C8"/>
    <w:rsid w:val="323ED6D6"/>
    <w:rsid w:val="332AAC43"/>
    <w:rsid w:val="33673BD5"/>
    <w:rsid w:val="33749C8E"/>
    <w:rsid w:val="33AC36E1"/>
    <w:rsid w:val="33F7B9EF"/>
    <w:rsid w:val="348F765C"/>
    <w:rsid w:val="34980C4E"/>
    <w:rsid w:val="34F04EF4"/>
    <w:rsid w:val="352B7A46"/>
    <w:rsid w:val="354A38CC"/>
    <w:rsid w:val="354F30E1"/>
    <w:rsid w:val="35FF8272"/>
    <w:rsid w:val="3641F2C2"/>
    <w:rsid w:val="3684537C"/>
    <w:rsid w:val="3701A484"/>
    <w:rsid w:val="377602C0"/>
    <w:rsid w:val="37FE820D"/>
    <w:rsid w:val="382FC49A"/>
    <w:rsid w:val="383F202C"/>
    <w:rsid w:val="3879DEA8"/>
    <w:rsid w:val="38C93DD8"/>
    <w:rsid w:val="38E4E992"/>
    <w:rsid w:val="38FCB960"/>
    <w:rsid w:val="39A694ED"/>
    <w:rsid w:val="39FAD738"/>
    <w:rsid w:val="3A2E7806"/>
    <w:rsid w:val="3A3EDC28"/>
    <w:rsid w:val="3A71B0A6"/>
    <w:rsid w:val="3AAE7075"/>
    <w:rsid w:val="3BD8A72B"/>
    <w:rsid w:val="3C2AAAE8"/>
    <w:rsid w:val="3C3A8CD3"/>
    <w:rsid w:val="3C43C38C"/>
    <w:rsid w:val="3C470525"/>
    <w:rsid w:val="3C7F911B"/>
    <w:rsid w:val="3C89743B"/>
    <w:rsid w:val="3CB646B0"/>
    <w:rsid w:val="3CE7D71D"/>
    <w:rsid w:val="3D2D82C6"/>
    <w:rsid w:val="3D311933"/>
    <w:rsid w:val="3D7FA66F"/>
    <w:rsid w:val="3DAFC837"/>
    <w:rsid w:val="3DB7670E"/>
    <w:rsid w:val="3DD07B87"/>
    <w:rsid w:val="3EFD3509"/>
    <w:rsid w:val="3F37ACF9"/>
    <w:rsid w:val="3F6FDA06"/>
    <w:rsid w:val="3F9D9B1F"/>
    <w:rsid w:val="400993F2"/>
    <w:rsid w:val="4038E4BC"/>
    <w:rsid w:val="4063407A"/>
    <w:rsid w:val="408F4A63"/>
    <w:rsid w:val="413E2A01"/>
    <w:rsid w:val="41581D28"/>
    <w:rsid w:val="4178BA6D"/>
    <w:rsid w:val="417D9C68"/>
    <w:rsid w:val="41B846BE"/>
    <w:rsid w:val="41BB2F98"/>
    <w:rsid w:val="41E9011D"/>
    <w:rsid w:val="41EBE000"/>
    <w:rsid w:val="41F0DC6F"/>
    <w:rsid w:val="42603597"/>
    <w:rsid w:val="4279354E"/>
    <w:rsid w:val="4296EE4E"/>
    <w:rsid w:val="4389E6C2"/>
    <w:rsid w:val="44130DDE"/>
    <w:rsid w:val="44175380"/>
    <w:rsid w:val="44A7B9DE"/>
    <w:rsid w:val="45401AB0"/>
    <w:rsid w:val="454A92DC"/>
    <w:rsid w:val="459BF32B"/>
    <w:rsid w:val="47470593"/>
    <w:rsid w:val="4912502A"/>
    <w:rsid w:val="4944EC73"/>
    <w:rsid w:val="499CB73E"/>
    <w:rsid w:val="49BB45FF"/>
    <w:rsid w:val="4AE478B8"/>
    <w:rsid w:val="4B12F904"/>
    <w:rsid w:val="4B23F2C5"/>
    <w:rsid w:val="4B8072EB"/>
    <w:rsid w:val="4BB4B8E9"/>
    <w:rsid w:val="4BD66DDE"/>
    <w:rsid w:val="4BE05988"/>
    <w:rsid w:val="4D0E75B2"/>
    <w:rsid w:val="4DA462A6"/>
    <w:rsid w:val="4EB8880B"/>
    <w:rsid w:val="4F064092"/>
    <w:rsid w:val="4F1E45A5"/>
    <w:rsid w:val="4F2750B5"/>
    <w:rsid w:val="4F42DD59"/>
    <w:rsid w:val="4F7F2E06"/>
    <w:rsid w:val="4FAEBECF"/>
    <w:rsid w:val="4FCFE192"/>
    <w:rsid w:val="50633CBC"/>
    <w:rsid w:val="50763EF1"/>
    <w:rsid w:val="511FC14B"/>
    <w:rsid w:val="5169A41F"/>
    <w:rsid w:val="51CEB73B"/>
    <w:rsid w:val="51E39904"/>
    <w:rsid w:val="52176A4C"/>
    <w:rsid w:val="523465F5"/>
    <w:rsid w:val="5265DB45"/>
    <w:rsid w:val="52BD4213"/>
    <w:rsid w:val="52C1D9A9"/>
    <w:rsid w:val="53CE6D3D"/>
    <w:rsid w:val="542776D3"/>
    <w:rsid w:val="546BCBB2"/>
    <w:rsid w:val="54872C81"/>
    <w:rsid w:val="5514772C"/>
    <w:rsid w:val="556C51F0"/>
    <w:rsid w:val="55F8C9E1"/>
    <w:rsid w:val="56511AF6"/>
    <w:rsid w:val="56BD22BE"/>
    <w:rsid w:val="56BEB2E3"/>
    <w:rsid w:val="56E8C4E6"/>
    <w:rsid w:val="571A45FE"/>
    <w:rsid w:val="578A4417"/>
    <w:rsid w:val="57E0CB4C"/>
    <w:rsid w:val="57E41C14"/>
    <w:rsid w:val="58A20515"/>
    <w:rsid w:val="59EEAAE9"/>
    <w:rsid w:val="59FBDFCA"/>
    <w:rsid w:val="5A228E3F"/>
    <w:rsid w:val="5A7C3AC7"/>
    <w:rsid w:val="5AFD28D5"/>
    <w:rsid w:val="5B212782"/>
    <w:rsid w:val="5C01E612"/>
    <w:rsid w:val="5C34537F"/>
    <w:rsid w:val="5C4C65BA"/>
    <w:rsid w:val="5CD244F4"/>
    <w:rsid w:val="5D240C76"/>
    <w:rsid w:val="5D911122"/>
    <w:rsid w:val="5D9433B0"/>
    <w:rsid w:val="5E12E8CE"/>
    <w:rsid w:val="5E3B0998"/>
    <w:rsid w:val="5E8B99B5"/>
    <w:rsid w:val="5EC72A65"/>
    <w:rsid w:val="5ED4438B"/>
    <w:rsid w:val="5EECE346"/>
    <w:rsid w:val="5FA3E76D"/>
    <w:rsid w:val="5FE9C255"/>
    <w:rsid w:val="5FF0BD59"/>
    <w:rsid w:val="6042ACA0"/>
    <w:rsid w:val="60B42879"/>
    <w:rsid w:val="61506B73"/>
    <w:rsid w:val="616A22A4"/>
    <w:rsid w:val="635C7B73"/>
    <w:rsid w:val="63791999"/>
    <w:rsid w:val="63F30D67"/>
    <w:rsid w:val="64D853FA"/>
    <w:rsid w:val="6598EB49"/>
    <w:rsid w:val="65FDA2DA"/>
    <w:rsid w:val="660F1E17"/>
    <w:rsid w:val="66B705B6"/>
    <w:rsid w:val="67380A2A"/>
    <w:rsid w:val="67650D9C"/>
    <w:rsid w:val="67925ACC"/>
    <w:rsid w:val="687ECD7F"/>
    <w:rsid w:val="68DCB9A9"/>
    <w:rsid w:val="68F50888"/>
    <w:rsid w:val="6A9880B0"/>
    <w:rsid w:val="6A9EBDC7"/>
    <w:rsid w:val="6AD88EDA"/>
    <w:rsid w:val="6ADF170D"/>
    <w:rsid w:val="6AE129AA"/>
    <w:rsid w:val="6B7E33FE"/>
    <w:rsid w:val="6B9CC71F"/>
    <w:rsid w:val="6B9F00BD"/>
    <w:rsid w:val="6C1FEC92"/>
    <w:rsid w:val="6CD44EBA"/>
    <w:rsid w:val="6D00A8A4"/>
    <w:rsid w:val="6D1C3A06"/>
    <w:rsid w:val="6D340818"/>
    <w:rsid w:val="6D70F603"/>
    <w:rsid w:val="6D9EEA78"/>
    <w:rsid w:val="6DD97B41"/>
    <w:rsid w:val="6E54AAF6"/>
    <w:rsid w:val="6E73D5B4"/>
    <w:rsid w:val="6EA0936F"/>
    <w:rsid w:val="6EA516C0"/>
    <w:rsid w:val="6F34920F"/>
    <w:rsid w:val="6F96DD14"/>
    <w:rsid w:val="7001678C"/>
    <w:rsid w:val="7075F04D"/>
    <w:rsid w:val="7086250D"/>
    <w:rsid w:val="70A221F0"/>
    <w:rsid w:val="70ACC251"/>
    <w:rsid w:val="70E6FEC8"/>
    <w:rsid w:val="70EC77E8"/>
    <w:rsid w:val="710E0A02"/>
    <w:rsid w:val="7111F43D"/>
    <w:rsid w:val="7180466E"/>
    <w:rsid w:val="719BF416"/>
    <w:rsid w:val="71BA741C"/>
    <w:rsid w:val="7202062D"/>
    <w:rsid w:val="720FC207"/>
    <w:rsid w:val="7220AE06"/>
    <w:rsid w:val="72A7B9E7"/>
    <w:rsid w:val="73361A88"/>
    <w:rsid w:val="73D611E5"/>
    <w:rsid w:val="74524B93"/>
    <w:rsid w:val="745290CB"/>
    <w:rsid w:val="74D98381"/>
    <w:rsid w:val="7527265E"/>
    <w:rsid w:val="752AFB1B"/>
    <w:rsid w:val="75ABA8DF"/>
    <w:rsid w:val="76192AB9"/>
    <w:rsid w:val="7676F0DE"/>
    <w:rsid w:val="76A08B86"/>
    <w:rsid w:val="76B876AF"/>
    <w:rsid w:val="76D63384"/>
    <w:rsid w:val="76E4653F"/>
    <w:rsid w:val="7738DA86"/>
    <w:rsid w:val="77AFA6FF"/>
    <w:rsid w:val="77B1BFD3"/>
    <w:rsid w:val="77C5D9D7"/>
    <w:rsid w:val="77E2F2A8"/>
    <w:rsid w:val="77E9410C"/>
    <w:rsid w:val="77F9BD2D"/>
    <w:rsid w:val="78631EE4"/>
    <w:rsid w:val="78C872AE"/>
    <w:rsid w:val="78DB5BE2"/>
    <w:rsid w:val="79132F8D"/>
    <w:rsid w:val="79221C6A"/>
    <w:rsid w:val="7973735E"/>
    <w:rsid w:val="79962A51"/>
    <w:rsid w:val="7A216D4D"/>
    <w:rsid w:val="7A30AF01"/>
    <w:rsid w:val="7AE1730F"/>
    <w:rsid w:val="7B412C6D"/>
    <w:rsid w:val="7B8079BE"/>
    <w:rsid w:val="7BC7801B"/>
    <w:rsid w:val="7C783CC3"/>
    <w:rsid w:val="7CE6449F"/>
    <w:rsid w:val="7D2914D2"/>
    <w:rsid w:val="7D4A9BC1"/>
    <w:rsid w:val="7D8C1C66"/>
    <w:rsid w:val="7DC64B0B"/>
    <w:rsid w:val="7DF50DF8"/>
    <w:rsid w:val="7EB02597"/>
    <w:rsid w:val="7ED7994B"/>
    <w:rsid w:val="7FBCD1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99AB33"/>
  <w15:chartTrackingRefBased/>
  <w15:docId w15:val="{D0C87AF2-0E44-428B-AD5F-B78F52A41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60B3"/>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character" w:styleId="UnresolvedMention">
    <w:name w:val="Unresolved Mention"/>
    <w:basedOn w:val="DefaultParagraphFont"/>
    <w:uiPriority w:val="99"/>
    <w:semiHidden/>
    <w:unhideWhenUsed/>
    <w:rsid w:val="006D0487"/>
    <w:rPr>
      <w:color w:val="605E5C"/>
      <w:shd w:val="clear" w:color="auto" w:fill="E1DFDD"/>
    </w:rPr>
  </w:style>
  <w:style w:type="paragraph" w:styleId="ListParagraph">
    <w:name w:val="List Paragraph"/>
    <w:basedOn w:val="Normal"/>
    <w:uiPriority w:val="34"/>
    <w:qFormat/>
    <w:rsid w:val="006D0487"/>
    <w:pPr>
      <w:ind w:left="720"/>
      <w:contextualSpacing/>
    </w:p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style>
  <w:style w:type="character" w:styleId="CommentReference">
    <w:name w:val="annotation reference"/>
    <w:basedOn w:val="DefaultParagraphFont"/>
    <w:rPr>
      <w:sz w:val="16"/>
      <w:szCs w:val="16"/>
    </w:rPr>
  </w:style>
  <w:style w:type="paragraph" w:styleId="Revision">
    <w:name w:val="Revision"/>
    <w:hidden/>
    <w:uiPriority w:val="99"/>
    <w:semiHidden/>
    <w:rsid w:val="00EB0011"/>
    <w:rPr>
      <w:sz w:val="24"/>
    </w:rPr>
  </w:style>
  <w:style w:type="paragraph" w:styleId="CommentSubject">
    <w:name w:val="annotation subject"/>
    <w:basedOn w:val="CommentText"/>
    <w:next w:val="CommentText"/>
    <w:link w:val="CommentSubjectChar"/>
    <w:rsid w:val="00D85D23"/>
    <w:rPr>
      <w:b/>
      <w:bCs/>
    </w:rPr>
  </w:style>
  <w:style w:type="character" w:customStyle="1" w:styleId="CommentSubjectChar">
    <w:name w:val="Comment Subject Char"/>
    <w:basedOn w:val="CommentTextChar"/>
    <w:link w:val="CommentSubject"/>
    <w:rsid w:val="00D85D23"/>
    <w:rPr>
      <w:b/>
      <w:bCs/>
    </w:rPr>
  </w:style>
  <w:style w:type="character" w:styleId="FollowedHyperlink">
    <w:name w:val="FollowedHyperlink"/>
    <w:basedOn w:val="DefaultParagraphFont"/>
    <w:rsid w:val="00185273"/>
    <w:rPr>
      <w:color w:val="954F72" w:themeColor="followedHyperlink"/>
      <w:u w:val="single"/>
    </w:rPr>
  </w:style>
  <w:style w:type="paragraph" w:styleId="Header">
    <w:name w:val="header"/>
    <w:basedOn w:val="Normal"/>
    <w:link w:val="HeaderChar"/>
    <w:rsid w:val="0077028B"/>
    <w:pPr>
      <w:tabs>
        <w:tab w:val="center" w:pos="4680"/>
        <w:tab w:val="right" w:pos="9360"/>
      </w:tabs>
    </w:pPr>
  </w:style>
  <w:style w:type="character" w:customStyle="1" w:styleId="HeaderChar">
    <w:name w:val="Header Char"/>
    <w:basedOn w:val="DefaultParagraphFont"/>
    <w:link w:val="Header"/>
    <w:rsid w:val="0077028B"/>
    <w:rPr>
      <w:sz w:val="24"/>
    </w:rPr>
  </w:style>
  <w:style w:type="paragraph" w:styleId="Footer">
    <w:name w:val="footer"/>
    <w:basedOn w:val="Normal"/>
    <w:link w:val="FooterChar"/>
    <w:rsid w:val="0077028B"/>
    <w:pPr>
      <w:tabs>
        <w:tab w:val="center" w:pos="4680"/>
        <w:tab w:val="right" w:pos="9360"/>
      </w:tabs>
    </w:pPr>
  </w:style>
  <w:style w:type="character" w:customStyle="1" w:styleId="FooterChar">
    <w:name w:val="Footer Char"/>
    <w:basedOn w:val="DefaultParagraphFont"/>
    <w:link w:val="Footer"/>
    <w:rsid w:val="0077028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921984936">
      <w:bodyDiv w:val="1"/>
      <w:marLeft w:val="0"/>
      <w:marRight w:val="0"/>
      <w:marTop w:val="0"/>
      <w:marBottom w:val="0"/>
      <w:divBdr>
        <w:top w:val="none" w:sz="0" w:space="0" w:color="auto"/>
        <w:left w:val="none" w:sz="0" w:space="0" w:color="auto"/>
        <w:bottom w:val="none" w:sz="0" w:space="0" w:color="auto"/>
        <w:right w:val="none" w:sz="0" w:space="0" w:color="auto"/>
      </w:divBdr>
    </w:div>
    <w:div w:id="972101472">
      <w:bodyDiv w:val="1"/>
      <w:marLeft w:val="0"/>
      <w:marRight w:val="0"/>
      <w:marTop w:val="0"/>
      <w:marBottom w:val="0"/>
      <w:divBdr>
        <w:top w:val="none" w:sz="0" w:space="0" w:color="auto"/>
        <w:left w:val="none" w:sz="0" w:space="0" w:color="auto"/>
        <w:bottom w:val="none" w:sz="0" w:space="0" w:color="auto"/>
        <w:right w:val="none" w:sz="0" w:space="0" w:color="auto"/>
      </w:divBdr>
    </w:div>
    <w:div w:id="104047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ass.gov/sexual-assault-evidence-collection-kit-saeck-tracking-syste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alegislature.gov/Laws/GeneralLaws/PartI/TitleII/Chapter6A/Section18X" TargetMode="External"/><Relationship Id="rId17" Type="http://schemas.openxmlformats.org/officeDocument/2006/relationships/hyperlink" Target="https://ma.track-kit.us/" TargetMode="External"/><Relationship Id="rId2" Type="http://schemas.openxmlformats.org/officeDocument/2006/relationships/customXml" Target="../customXml/item2.xml"/><Relationship Id="rId16" Type="http://schemas.openxmlformats.org/officeDocument/2006/relationships/hyperlink" Target="mailto:EOPSSKitTracking@mass.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a.track-kit.us/" TargetMode="External"/><Relationship Id="rId5" Type="http://schemas.openxmlformats.org/officeDocument/2006/relationships/styles" Target="styles.xml"/><Relationship Id="rId15" Type="http://schemas.openxmlformats.org/officeDocument/2006/relationships/hyperlink" Target="https://malegislature.gov/Laws/GeneralLaws/PartI/TitleII/Chapter6A/Section18X"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ass.gov/info-details/frequently-asked-questions-about-track-k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F62F3D2789DA4BB1268888781DE03E" ma:contentTypeVersion="7" ma:contentTypeDescription="Create a new document." ma:contentTypeScope="" ma:versionID="e5692c8deed68aef2d6257ce863e2f3b">
  <xsd:schema xmlns:xsd="http://www.w3.org/2001/XMLSchema" xmlns:xs="http://www.w3.org/2001/XMLSchema" xmlns:p="http://schemas.microsoft.com/office/2006/metadata/properties" xmlns:ns3="591810b0-a6f7-4310-bd0d-d56b138bcd83" xmlns:ns4="9a71072e-13b5-44a2-b931-c0496042d744" targetNamespace="http://schemas.microsoft.com/office/2006/metadata/properties" ma:root="true" ma:fieldsID="d8ae8f14a8f8d9c9d884c41e857225ee" ns3:_="" ns4:_="">
    <xsd:import namespace="591810b0-a6f7-4310-bd0d-d56b138bcd83"/>
    <xsd:import namespace="9a71072e-13b5-44a2-b931-c0496042d74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810b0-a6f7-4310-bd0d-d56b138bcd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71072e-13b5-44a2-b931-c0496042d7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91810b0-a6f7-4310-bd0d-d56b138bcd83" xsi:nil="true"/>
  </documentManagement>
</p:properties>
</file>

<file path=customXml/itemProps1.xml><?xml version="1.0" encoding="utf-8"?>
<ds:datastoreItem xmlns:ds="http://schemas.openxmlformats.org/officeDocument/2006/customXml" ds:itemID="{FA5B788A-361E-46DF-9144-A5D2FBEDCE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810b0-a6f7-4310-bd0d-d56b138bcd83"/>
    <ds:schemaRef ds:uri="9a71072e-13b5-44a2-b931-c0496042d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591810b0-a6f7-4310-bd0d-d56b138bcd83"/>
  </ds:schemaRefs>
</ds:datastoreItem>
</file>

<file path=docProps/app.xml><?xml version="1.0" encoding="utf-8"?>
<Properties xmlns="http://schemas.openxmlformats.org/officeDocument/2006/extended-properties" xmlns:vt="http://schemas.openxmlformats.org/officeDocument/2006/docPropsVTypes">
  <Template>DPH Letterhead</Template>
  <TotalTime>17</TotalTime>
  <Pages>3</Pages>
  <Words>1156</Words>
  <Characters>6592</Characters>
  <Application>Microsoft Office Word</Application>
  <DocSecurity>0</DocSecurity>
  <Lines>54</Lines>
  <Paragraphs>15</Paragraphs>
  <ScaleCrop>false</ScaleCrop>
  <Company>Commonwealth of Massachusetts</Company>
  <LinksUpToDate>false</LinksUpToDate>
  <CharactersWithSpaces>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Callahan, Marita (DPH)</cp:lastModifiedBy>
  <cp:revision>3</cp:revision>
  <cp:lastPrinted>2015-01-29T14:50:00Z</cp:lastPrinted>
  <dcterms:created xsi:type="dcterms:W3CDTF">2023-09-20T17:10:00Z</dcterms:created>
  <dcterms:modified xsi:type="dcterms:W3CDTF">2023-09-20T17:41:00Z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0x01010008F62F3D2789DA4BB1268888781DE03E</vt:lpwstr>
  </property>
</Properties>
</file>