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CAAB" w14:textId="77777777" w:rsidR="00730D70" w:rsidRPr="0091227F" w:rsidRDefault="00DE6C04" w:rsidP="008667DE">
      <w:pPr>
        <w:jc w:val="center"/>
        <w:rPr>
          <w:b/>
          <w:sz w:val="28"/>
          <w:szCs w:val="28"/>
        </w:rPr>
      </w:pPr>
      <w:r w:rsidRPr="0091227F">
        <w:rPr>
          <w:b/>
          <w:sz w:val="28"/>
          <w:szCs w:val="28"/>
        </w:rPr>
        <w:t>DPH Standards for Training Health Care Supervisor in Medication Administration</w:t>
      </w:r>
    </w:p>
    <w:p w14:paraId="2F79C76E" w14:textId="064460C0" w:rsidR="00DE6C04" w:rsidRDefault="00DE0BA0" w:rsidP="00DE6C04">
      <w:r>
        <w:t xml:space="preserve">Each recreational camp must </w:t>
      </w:r>
      <w:r w:rsidR="00DE6C04">
        <w:t>ensure</w:t>
      </w:r>
      <w:r>
        <w:t xml:space="preserve"> that</w:t>
      </w:r>
      <w:r w:rsidR="00DE6C04">
        <w:t xml:space="preserve"> the health care supervisor(s) </w:t>
      </w:r>
      <w:r w:rsidR="00AD57FD">
        <w:t xml:space="preserve">(HCS) </w:t>
      </w:r>
      <w:r w:rsidR="00DE6C04">
        <w:t xml:space="preserve">can meet the </w:t>
      </w:r>
      <w:r>
        <w:t xml:space="preserve">health and medical </w:t>
      </w:r>
      <w:r w:rsidR="00DE6C04">
        <w:t xml:space="preserve">needs of each individual camper. </w:t>
      </w:r>
      <w:r>
        <w:t>T</w:t>
      </w:r>
      <w:r w:rsidR="00DE6C04">
        <w:t>he</w:t>
      </w:r>
      <w:r>
        <w:t xml:space="preserve"> camp’s</w:t>
      </w:r>
      <w:r w:rsidR="00DE6C04">
        <w:t xml:space="preserve"> health care consultant </w:t>
      </w:r>
      <w:r w:rsidR="00AD57FD">
        <w:t xml:space="preserve">(HCC) </w:t>
      </w:r>
      <w:r w:rsidR="00DE6C04">
        <w:t xml:space="preserve">must provide </w:t>
      </w:r>
      <w:r>
        <w:t>training and</w:t>
      </w:r>
      <w:r w:rsidR="00DE6C04">
        <w:t xml:space="preserve"> </w:t>
      </w:r>
      <w:r>
        <w:t xml:space="preserve">document the </w:t>
      </w:r>
      <w:r w:rsidR="00BD0741">
        <w:t xml:space="preserve">test of </w:t>
      </w:r>
      <w:r>
        <w:t>competency of every health care supervisor.</w:t>
      </w:r>
      <w:r w:rsidR="00C2171E">
        <w:rPr>
          <w:rStyle w:val="FootnoteReference"/>
        </w:rPr>
        <w:footnoteReference w:id="1"/>
      </w:r>
      <w:r>
        <w:t xml:space="preserve"> </w:t>
      </w:r>
      <w:r w:rsidR="00990BD2">
        <w:t xml:space="preserve">This training does not need to be submitted for prior </w:t>
      </w:r>
      <w:r w:rsidR="006C3DAA">
        <w:t>approval but</w:t>
      </w:r>
      <w:r w:rsidR="00990BD2">
        <w:t xml:space="preserve"> must be made available by request or during </w:t>
      </w:r>
      <w:r w:rsidR="00A7148C">
        <w:t xml:space="preserve">an </w:t>
      </w:r>
      <w:r w:rsidR="00990BD2">
        <w:t xml:space="preserve">inspection. </w:t>
      </w:r>
    </w:p>
    <w:p w14:paraId="6DE4A179" w14:textId="77777777" w:rsidR="00DE6C04" w:rsidRDefault="00DE0BA0">
      <w:r w:rsidRPr="004E0B20">
        <w:rPr>
          <w:b/>
        </w:rPr>
        <w:t>Training Topics:</w:t>
      </w:r>
      <w:r>
        <w:t xml:space="preserve"> An approved training will address, at a minimum, the following issues:</w:t>
      </w:r>
    </w:p>
    <w:p w14:paraId="771388FA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Confidentiality</w:t>
      </w:r>
    </w:p>
    <w:p w14:paraId="437ADFEC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The Role of the Health Care Supervisor</w:t>
      </w:r>
    </w:p>
    <w:p w14:paraId="5BED3960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Limits of the Health Care Supervisor</w:t>
      </w:r>
    </w:p>
    <w:p w14:paraId="36BEED25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Effects and</w:t>
      </w:r>
      <w:r w:rsidR="004E0B20">
        <w:t xml:space="preserve"> Possible</w:t>
      </w:r>
      <w:r>
        <w:t xml:space="preserve"> Side Effects of all Medication Administered</w:t>
      </w:r>
    </w:p>
    <w:p w14:paraId="559C730A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Steps in Medication Administration</w:t>
      </w:r>
    </w:p>
    <w:p w14:paraId="6DF63539" w14:textId="77777777" w:rsidR="00BE5581" w:rsidRDefault="00F6566F" w:rsidP="00BE5581">
      <w:pPr>
        <w:pStyle w:val="ListParagraph"/>
        <w:numPr>
          <w:ilvl w:val="0"/>
          <w:numId w:val="1"/>
        </w:numPr>
      </w:pPr>
      <w:r>
        <w:t xml:space="preserve">Camp </w:t>
      </w:r>
      <w:r w:rsidR="00304276">
        <w:t xml:space="preserve">Safeguards </w:t>
      </w:r>
      <w:r>
        <w:t>and Policies</w:t>
      </w:r>
    </w:p>
    <w:p w14:paraId="1964CFCF" w14:textId="77777777" w:rsidR="00DE0BA0" w:rsidRDefault="00DE0BA0" w:rsidP="00DE0BA0">
      <w:r w:rsidRPr="004E0B20">
        <w:rPr>
          <w:b/>
        </w:rPr>
        <w:t>Test of Competency:</w:t>
      </w:r>
      <w:r>
        <w:t xml:space="preserve"> Each health care supervisor must have a documented </w:t>
      </w:r>
      <w:r w:rsidR="004E0B20">
        <w:t xml:space="preserve">test of </w:t>
      </w:r>
      <w:r>
        <w:t xml:space="preserve">competency to administer medications. At a minimum, </w:t>
      </w:r>
      <w:r w:rsidR="004E0B20">
        <w:t>the health care supervisor must:</w:t>
      </w:r>
    </w:p>
    <w:p w14:paraId="4B84F4AA" w14:textId="77777777" w:rsidR="00DE6C04" w:rsidRP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safe handling and proper storage of medication.</w:t>
      </w:r>
    </w:p>
    <w:p w14:paraId="46AB0E00" w14:textId="77777777" w:rsidR="00DE6C04" w:rsidRP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the ability to administer medication properly:</w:t>
      </w:r>
    </w:p>
    <w:p w14:paraId="2B44F396" w14:textId="5193A02E" w:rsidR="00DE6C04" w:rsidRPr="00DE6C04" w:rsidRDefault="00DE6C04" w:rsidP="00DE0BA0">
      <w:pPr>
        <w:pStyle w:val="NoSpacing"/>
        <w:numPr>
          <w:ilvl w:val="0"/>
          <w:numId w:val="6"/>
        </w:numPr>
      </w:pPr>
      <w:r w:rsidRPr="00DE6C04">
        <w:rPr>
          <w:rFonts w:cs="Times New Roman"/>
        </w:rPr>
        <w:t xml:space="preserve">accurately read and </w:t>
      </w:r>
      <w:r w:rsidRPr="00DE6C04">
        <w:t xml:space="preserve">interpret the medication </w:t>
      </w:r>
      <w:proofErr w:type="gramStart"/>
      <w:r w:rsidRPr="00DE6C04">
        <w:t>label</w:t>
      </w:r>
      <w:r w:rsidR="00AD57FD">
        <w:t>;</w:t>
      </w:r>
      <w:proofErr w:type="gramEnd"/>
      <w:r w:rsidRPr="00DE6C04">
        <w:t xml:space="preserve"> </w:t>
      </w:r>
    </w:p>
    <w:p w14:paraId="0F419650" w14:textId="5F45EA59" w:rsidR="00DE6C04" w:rsidRPr="00DE6C04" w:rsidRDefault="00DE6C04" w:rsidP="00DE0BA0">
      <w:pPr>
        <w:pStyle w:val="NoSpacing"/>
        <w:numPr>
          <w:ilvl w:val="0"/>
          <w:numId w:val="6"/>
        </w:numPr>
      </w:pPr>
      <w:r w:rsidRPr="00DE6C04">
        <w:rPr>
          <w:rFonts w:cs="Times New Roman"/>
        </w:rPr>
        <w:t xml:space="preserve">follow the directions on </w:t>
      </w:r>
      <w:r w:rsidRPr="00DE6C04">
        <w:t>the medication label correctly</w:t>
      </w:r>
      <w:r w:rsidR="00022C34">
        <w:t>; and</w:t>
      </w:r>
      <w:r w:rsidRPr="00DE6C04">
        <w:t xml:space="preserve"> </w:t>
      </w:r>
    </w:p>
    <w:p w14:paraId="62304637" w14:textId="2F9A772B" w:rsidR="004E0B20" w:rsidRDefault="00DE6C04" w:rsidP="004E0B20">
      <w:pPr>
        <w:pStyle w:val="NoSpacing"/>
        <w:numPr>
          <w:ilvl w:val="0"/>
          <w:numId w:val="6"/>
        </w:numPr>
      </w:pPr>
      <w:r w:rsidRPr="00DE6C04">
        <w:t>accurately identify the camper for whom the medication is ordered</w:t>
      </w:r>
      <w:r w:rsidR="00022C34">
        <w:t>.</w:t>
      </w:r>
    </w:p>
    <w:p w14:paraId="71028CEF" w14:textId="77777777" w:rsidR="004E0B20" w:rsidRDefault="00DE6C04" w:rsidP="004E0B20">
      <w:pPr>
        <w:pStyle w:val="NoSpacing"/>
        <w:numPr>
          <w:ilvl w:val="0"/>
          <w:numId w:val="7"/>
        </w:numPr>
      </w:pPr>
      <w:r w:rsidRPr="00DE6C04">
        <w:t xml:space="preserve">Demonstrate the appropriate and correct record keeping regarding medications given and/or self-administered. </w:t>
      </w:r>
    </w:p>
    <w:p w14:paraId="09E5AEAE" w14:textId="77777777" w:rsidR="00A308CD" w:rsidRDefault="00DE6C04" w:rsidP="00A308CD">
      <w:pPr>
        <w:pStyle w:val="NoSpacing"/>
        <w:numPr>
          <w:ilvl w:val="0"/>
          <w:numId w:val="7"/>
        </w:numPr>
      </w:pPr>
      <w:r w:rsidRPr="00DE6C04">
        <w:t xml:space="preserve">Demonstrate correct and accurate notations on the record if medications are not taken/given either by refusal or omission and when adverse reactions occur. </w:t>
      </w:r>
    </w:p>
    <w:p w14:paraId="4B6AF472" w14:textId="1B3AD659" w:rsidR="00DE6C04" w:rsidRPr="00DE6C04" w:rsidRDefault="00DE6C04" w:rsidP="00A308CD">
      <w:pPr>
        <w:pStyle w:val="NoSpacing"/>
        <w:numPr>
          <w:ilvl w:val="0"/>
          <w:numId w:val="7"/>
        </w:numPr>
      </w:pPr>
      <w:r w:rsidRPr="00DE6C04">
        <w:t>Describe th</w:t>
      </w:r>
      <w:r w:rsidR="00A308CD">
        <w:t xml:space="preserve">e proper action to be taken if </w:t>
      </w:r>
      <w:r w:rsidRPr="00DE6C04">
        <w:t xml:space="preserve">any error is made </w:t>
      </w:r>
      <w:r w:rsidR="00A308CD">
        <w:t>in medication administration or if there is an adverse reaction possibly related to medication</w:t>
      </w:r>
      <w:r w:rsidR="007B0A4A">
        <w:t>.</w:t>
      </w:r>
    </w:p>
    <w:p w14:paraId="61308BD5" w14:textId="75ABABA0" w:rsidR="00DE6C04" w:rsidRPr="00DE6C04" w:rsidRDefault="00DE6C04" w:rsidP="00DE0BA0">
      <w:pPr>
        <w:pStyle w:val="NoSpacing"/>
        <w:numPr>
          <w:ilvl w:val="0"/>
          <w:numId w:val="1"/>
        </w:numPr>
      </w:pPr>
      <w:r w:rsidRPr="00DE6C04">
        <w:t xml:space="preserve">Use resources appropriately, including the </w:t>
      </w:r>
      <w:r w:rsidR="007355BC">
        <w:t xml:space="preserve">health care </w:t>
      </w:r>
      <w:r w:rsidRPr="00DE6C04">
        <w:t>consultant, parent/</w:t>
      </w:r>
      <w:proofErr w:type="gramStart"/>
      <w:r w:rsidRPr="00DE6C04">
        <w:t>guardian</w:t>
      </w:r>
      <w:proofErr w:type="gramEnd"/>
      <w:r w:rsidRPr="00DE6C04">
        <w:t xml:space="preserve"> or emergency services when problems arise.</w:t>
      </w:r>
    </w:p>
    <w:p w14:paraId="1E716317" w14:textId="77777777" w:rsidR="00DE6C04" w:rsidRPr="00DE6C04" w:rsidRDefault="00DE6C04" w:rsidP="00DE0BA0">
      <w:pPr>
        <w:pStyle w:val="NoSpacing"/>
        <w:numPr>
          <w:ilvl w:val="0"/>
          <w:numId w:val="1"/>
        </w:numPr>
      </w:pPr>
      <w:r w:rsidRPr="00DE6C04">
        <w:t xml:space="preserve">Understand and be able to implement: </w:t>
      </w:r>
    </w:p>
    <w:p w14:paraId="7EF334BB" w14:textId="21319FB4" w:rsidR="004E0B20" w:rsidRDefault="00DE6C04" w:rsidP="00DE0BA0">
      <w:pPr>
        <w:pStyle w:val="NoSpacing"/>
        <w:numPr>
          <w:ilvl w:val="0"/>
          <w:numId w:val="6"/>
        </w:numPr>
        <w:rPr>
          <w:rFonts w:cs="Times New Roman"/>
        </w:rPr>
      </w:pPr>
      <w:r w:rsidRPr="00DE6C04">
        <w:rPr>
          <w:rFonts w:cs="Times New Roman"/>
        </w:rPr>
        <w:t>emergency plans including when to call 911</w:t>
      </w:r>
      <w:r w:rsidR="00AD57FD">
        <w:rPr>
          <w:rFonts w:cs="Times New Roman"/>
        </w:rPr>
        <w:t>; and</w:t>
      </w:r>
      <w:r w:rsidRPr="00DE6C04">
        <w:rPr>
          <w:rFonts w:cs="Times New Roman"/>
        </w:rPr>
        <w:t xml:space="preserve"> </w:t>
      </w:r>
    </w:p>
    <w:p w14:paraId="533ADFCC" w14:textId="07C890D7" w:rsidR="00F6566F" w:rsidRDefault="00DE6C04" w:rsidP="00A308CD">
      <w:pPr>
        <w:pStyle w:val="NoSpacing"/>
        <w:numPr>
          <w:ilvl w:val="0"/>
          <w:numId w:val="6"/>
        </w:numPr>
      </w:pPr>
      <w:r w:rsidRPr="00F6566F">
        <w:rPr>
          <w:rFonts w:cs="Times New Roman"/>
        </w:rPr>
        <w:t>appropriate procedur</w:t>
      </w:r>
      <w:r w:rsidR="004E0B20" w:rsidRPr="00F6566F">
        <w:rPr>
          <w:rFonts w:cs="Times New Roman"/>
        </w:rPr>
        <w:t>es that assure confidentiality</w:t>
      </w:r>
      <w:r w:rsidR="00AD57FD">
        <w:rPr>
          <w:rFonts w:cs="Times New Roman"/>
        </w:rPr>
        <w:t>.</w:t>
      </w:r>
      <w:r>
        <w:tab/>
      </w:r>
      <w:r w:rsidR="00A308CD">
        <w:br/>
      </w:r>
      <w:r w:rsidR="00A308CD">
        <w:br/>
      </w:r>
      <w:r w:rsidR="00A308CD">
        <w:br/>
      </w:r>
    </w:p>
    <w:p w14:paraId="14A86450" w14:textId="77777777" w:rsidR="00ED33F9" w:rsidRDefault="00ED33F9" w:rsidP="00ED33F9">
      <w:pPr>
        <w:pStyle w:val="NoSpacing"/>
      </w:pPr>
    </w:p>
    <w:p w14:paraId="1B1D0451" w14:textId="77777777" w:rsidR="00ED33F9" w:rsidRDefault="00ED33F9" w:rsidP="00ED33F9">
      <w:pPr>
        <w:pStyle w:val="NoSpacing"/>
      </w:pPr>
    </w:p>
    <w:p w14:paraId="433B5431" w14:textId="77777777" w:rsidR="00ED33F9" w:rsidRDefault="00ED33F9" w:rsidP="00ED33F9">
      <w:pPr>
        <w:pStyle w:val="NoSpacing"/>
      </w:pPr>
    </w:p>
    <w:p w14:paraId="5619C18D" w14:textId="77777777" w:rsidR="00F6566F" w:rsidRDefault="00F6566F" w:rsidP="00A308CD">
      <w:pPr>
        <w:pStyle w:val="NoSpacing"/>
        <w:ind w:left="1080"/>
      </w:pPr>
    </w:p>
    <w:p w14:paraId="352331B0" w14:textId="77777777" w:rsidR="00221780" w:rsidRDefault="00A308CD" w:rsidP="00A308CD">
      <w:pPr>
        <w:pStyle w:val="NoSpacing"/>
        <w:ind w:left="1080"/>
      </w:pPr>
      <w:r>
        <w:br/>
      </w:r>
    </w:p>
    <w:p w14:paraId="22360342" w14:textId="77777777" w:rsidR="008667DE" w:rsidRDefault="008667DE" w:rsidP="00A308CD">
      <w:pPr>
        <w:pStyle w:val="NoSpacing"/>
        <w:ind w:left="1080"/>
      </w:pPr>
    </w:p>
    <w:p w14:paraId="3C060D3C" w14:textId="77777777" w:rsidR="00AD57FD" w:rsidRDefault="00AD57FD" w:rsidP="00F6566F">
      <w:pPr>
        <w:pStyle w:val="NoSpacing"/>
      </w:pPr>
    </w:p>
    <w:p w14:paraId="05891BF6" w14:textId="77C34E9A" w:rsidR="00221780" w:rsidRPr="00BE5581" w:rsidRDefault="00F6566F" w:rsidP="00421161">
      <w:pPr>
        <w:pStyle w:val="NoSpacing"/>
        <w:ind w:left="-270"/>
        <w:rPr>
          <w:b/>
        </w:rPr>
      </w:pPr>
      <w:r>
        <w:rPr>
          <w:b/>
        </w:rPr>
        <w:lastRenderedPageBreak/>
        <w:t xml:space="preserve">Camp Medication Administration </w:t>
      </w:r>
      <w:r w:rsidR="00221780" w:rsidRPr="00BE5581">
        <w:rPr>
          <w:b/>
        </w:rPr>
        <w:t>Training Checklist:</w:t>
      </w:r>
      <w:r w:rsidRPr="00F6566F">
        <w:rPr>
          <w:b/>
          <w:noProof/>
        </w:rPr>
        <w:t xml:space="preserve"> </w:t>
      </w:r>
      <w:r>
        <w:rPr>
          <w:b/>
          <w:noProof/>
        </w:rPr>
        <w:t xml:space="preserve">                     </w:t>
      </w:r>
      <w:r w:rsidR="00AD57FD">
        <w:rPr>
          <w:b/>
          <w:noProof/>
        </w:rPr>
        <w:t xml:space="preserve">    </w:t>
      </w:r>
      <w:r>
        <w:rPr>
          <w:b/>
          <w:noProof/>
        </w:rPr>
        <w:t xml:space="preserve">               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 </w:t>
      </w:r>
      <w:r w:rsidR="00421161">
        <w:rPr>
          <w:b/>
          <w:noProof/>
        </w:rPr>
        <w:t xml:space="preserve">     </w:t>
      </w:r>
      <w:r>
        <w:rPr>
          <w:b/>
          <w:noProof/>
        </w:rPr>
        <w:t xml:space="preserve">    </w:t>
      </w:r>
      <w:r w:rsidR="00C13A56">
        <w:rPr>
          <w:b/>
          <w:noProof/>
        </w:rPr>
        <w:drawing>
          <wp:inline distT="0" distB="0" distL="0" distR="0" wp14:anchorId="6A066B5B" wp14:editId="13518483">
            <wp:extent cx="161925" cy="153483"/>
            <wp:effectExtent l="0" t="0" r="0" b="0"/>
            <wp:docPr id="1" name="Picture 1" descr="C:\Users\JRRobertson\AppData\Local\Microsoft\Windows\Temporary Internet Files\Content.IE5\LWWR6WUD\Check_mark_23x20_0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Robertson\AppData\Local\Microsoft\Windows\Temporary Internet Files\Content.IE5\LWWR6WUD\Check_mark_23x20_02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6" cy="1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</w:t>
      </w:r>
    </w:p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3780"/>
        <w:gridCol w:w="7020"/>
        <w:gridCol w:w="540"/>
      </w:tblGrid>
      <w:tr w:rsidR="00F6566F" w14:paraId="4F184537" w14:textId="77777777" w:rsidTr="00421161">
        <w:tc>
          <w:tcPr>
            <w:tcW w:w="3780" w:type="dxa"/>
          </w:tcPr>
          <w:p w14:paraId="78025DD1" w14:textId="77777777" w:rsidR="00FF1021" w:rsidRPr="00C13A56" w:rsidRDefault="00CF5107" w:rsidP="00CF5107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1. </w:t>
            </w:r>
            <w:r w:rsidR="00FF1021" w:rsidRPr="00C13A56">
              <w:rPr>
                <w:b/>
                <w:sz w:val="21"/>
                <w:szCs w:val="21"/>
              </w:rPr>
              <w:t>Confidentiality:</w:t>
            </w:r>
          </w:p>
        </w:tc>
        <w:tc>
          <w:tcPr>
            <w:tcW w:w="7020" w:type="dxa"/>
          </w:tcPr>
          <w:p w14:paraId="0DD616A3" w14:textId="77777777" w:rsidR="00FF1021" w:rsidRPr="00C13A56" w:rsidRDefault="00FF1021" w:rsidP="00221780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</w:tcPr>
          <w:p w14:paraId="692F1A7E" w14:textId="77777777" w:rsidR="00FF1021" w:rsidRPr="00221780" w:rsidRDefault="00FF1021" w:rsidP="00221780">
            <w:pPr>
              <w:pStyle w:val="NoSpacing"/>
              <w:rPr>
                <w:b/>
              </w:rPr>
            </w:pPr>
          </w:p>
        </w:tc>
      </w:tr>
      <w:tr w:rsidR="00F6566F" w14:paraId="4F74B81B" w14:textId="77777777" w:rsidTr="00AD57FD">
        <w:trPr>
          <w:trHeight w:val="494"/>
        </w:trPr>
        <w:tc>
          <w:tcPr>
            <w:tcW w:w="3780" w:type="dxa"/>
            <w:shd w:val="clear" w:color="auto" w:fill="A6A6A6" w:themeFill="background1" w:themeFillShade="A6"/>
          </w:tcPr>
          <w:p w14:paraId="712428F7" w14:textId="77777777" w:rsidR="00FF1021" w:rsidRPr="00C13A56" w:rsidRDefault="00FF1021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134491B5" w14:textId="77777777" w:rsidR="00FF1021" w:rsidRPr="00C13A56" w:rsidRDefault="00A308CD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>Importance of not sharing</w:t>
            </w:r>
            <w:r w:rsidR="00FF1021" w:rsidRPr="00C13A56">
              <w:rPr>
                <w:sz w:val="21"/>
                <w:szCs w:val="21"/>
              </w:rPr>
              <w:t xml:space="preserve"> information about campers or medications with anyone unless directed to do so by the HCC</w:t>
            </w:r>
          </w:p>
        </w:tc>
        <w:tc>
          <w:tcPr>
            <w:tcW w:w="540" w:type="dxa"/>
          </w:tcPr>
          <w:p w14:paraId="4896778A" w14:textId="77777777" w:rsidR="00FF1021" w:rsidRDefault="00FF1021" w:rsidP="00221780">
            <w:pPr>
              <w:pStyle w:val="NoSpacing"/>
            </w:pPr>
          </w:p>
        </w:tc>
      </w:tr>
      <w:tr w:rsidR="00F6566F" w14:paraId="6B9FAE7A" w14:textId="77777777" w:rsidTr="00421161">
        <w:tc>
          <w:tcPr>
            <w:tcW w:w="3780" w:type="dxa"/>
          </w:tcPr>
          <w:p w14:paraId="4BC7CEE1" w14:textId="77777777" w:rsidR="00FF1021" w:rsidRPr="00C13A56" w:rsidRDefault="00421161" w:rsidP="00421161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2. </w:t>
            </w:r>
            <w:r w:rsidR="00FF1021" w:rsidRPr="00C13A56">
              <w:rPr>
                <w:b/>
                <w:sz w:val="21"/>
                <w:szCs w:val="21"/>
              </w:rPr>
              <w:t>Role of Health Care Supervisor:</w:t>
            </w:r>
          </w:p>
        </w:tc>
        <w:tc>
          <w:tcPr>
            <w:tcW w:w="7020" w:type="dxa"/>
          </w:tcPr>
          <w:p w14:paraId="4B587D3B" w14:textId="77777777" w:rsidR="00FF1021" w:rsidRPr="00C13A56" w:rsidRDefault="00FF1021" w:rsidP="00221780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</w:tcPr>
          <w:p w14:paraId="1CC92511" w14:textId="77777777" w:rsidR="00FF1021" w:rsidRPr="00221780" w:rsidRDefault="00FF1021" w:rsidP="00221780">
            <w:pPr>
              <w:pStyle w:val="NoSpacing"/>
              <w:rPr>
                <w:b/>
              </w:rPr>
            </w:pPr>
          </w:p>
        </w:tc>
      </w:tr>
      <w:tr w:rsidR="00F6566F" w14:paraId="7C34BC39" w14:textId="77777777" w:rsidTr="00421161">
        <w:tc>
          <w:tcPr>
            <w:tcW w:w="3780" w:type="dxa"/>
            <w:vMerge w:val="restart"/>
            <w:shd w:val="clear" w:color="auto" w:fill="A6A6A6" w:themeFill="background1" w:themeFillShade="A6"/>
          </w:tcPr>
          <w:p w14:paraId="67F56C17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4D408C3D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>Administer</w:t>
            </w:r>
            <w:r w:rsidRPr="00C13A56">
              <w:rPr>
                <w:sz w:val="21"/>
                <w:szCs w:val="21"/>
              </w:rPr>
              <w:t xml:space="preserve"> Medication only by Specific HCC Order to Specific Child</w:t>
            </w:r>
          </w:p>
        </w:tc>
        <w:tc>
          <w:tcPr>
            <w:tcW w:w="540" w:type="dxa"/>
          </w:tcPr>
          <w:p w14:paraId="4050F0DA" w14:textId="77777777" w:rsidR="00F6566F" w:rsidRPr="00FF1021" w:rsidRDefault="00F6566F" w:rsidP="00221780">
            <w:pPr>
              <w:pStyle w:val="NoSpacing"/>
              <w:rPr>
                <w:b/>
              </w:rPr>
            </w:pPr>
          </w:p>
        </w:tc>
      </w:tr>
      <w:tr w:rsidR="00F6566F" w14:paraId="12B05141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0E25DF88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5DFD0B98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>Follow</w:t>
            </w:r>
            <w:r w:rsidRPr="00C13A56">
              <w:rPr>
                <w:sz w:val="21"/>
                <w:szCs w:val="21"/>
              </w:rPr>
              <w:t xml:space="preserve"> Instructions on Medication Sheet </w:t>
            </w:r>
          </w:p>
        </w:tc>
        <w:tc>
          <w:tcPr>
            <w:tcW w:w="540" w:type="dxa"/>
          </w:tcPr>
          <w:p w14:paraId="4FB29FFB" w14:textId="77777777" w:rsidR="00F6566F" w:rsidRPr="00FF1021" w:rsidRDefault="00F6566F" w:rsidP="00221780">
            <w:pPr>
              <w:pStyle w:val="NoSpacing"/>
              <w:rPr>
                <w:b/>
              </w:rPr>
            </w:pPr>
          </w:p>
        </w:tc>
      </w:tr>
      <w:tr w:rsidR="00F6566F" w14:paraId="2410E3FD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1129E1C4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0EC6C3B2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Record </w:t>
            </w:r>
            <w:r w:rsidRPr="00C13A56">
              <w:rPr>
                <w:sz w:val="21"/>
                <w:szCs w:val="21"/>
              </w:rPr>
              <w:t>Time and Effects Observed</w:t>
            </w:r>
          </w:p>
        </w:tc>
        <w:tc>
          <w:tcPr>
            <w:tcW w:w="540" w:type="dxa"/>
          </w:tcPr>
          <w:p w14:paraId="7A4E2C92" w14:textId="77777777" w:rsidR="00F6566F" w:rsidRPr="00FF1021" w:rsidRDefault="00F6566F" w:rsidP="00221780">
            <w:pPr>
              <w:pStyle w:val="NoSpacing"/>
              <w:rPr>
                <w:b/>
              </w:rPr>
            </w:pPr>
          </w:p>
        </w:tc>
      </w:tr>
      <w:tr w:rsidR="00F6566F" w14:paraId="49B4E7BA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370719A2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266F2296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>Reports</w:t>
            </w:r>
            <w:r w:rsidRPr="00C13A56">
              <w:rPr>
                <w:sz w:val="21"/>
                <w:szCs w:val="21"/>
              </w:rPr>
              <w:t xml:space="preserve"> Any Problem or Uncertainty</w:t>
            </w:r>
          </w:p>
        </w:tc>
        <w:tc>
          <w:tcPr>
            <w:tcW w:w="540" w:type="dxa"/>
          </w:tcPr>
          <w:p w14:paraId="108E99F4" w14:textId="77777777" w:rsidR="00F6566F" w:rsidRPr="00FF1021" w:rsidRDefault="00F6566F" w:rsidP="00221780">
            <w:pPr>
              <w:pStyle w:val="NoSpacing"/>
              <w:rPr>
                <w:b/>
              </w:rPr>
            </w:pPr>
          </w:p>
        </w:tc>
      </w:tr>
      <w:tr w:rsidR="00F6566F" w14:paraId="1F98AF25" w14:textId="77777777" w:rsidTr="00421161">
        <w:trPr>
          <w:trHeight w:val="215"/>
        </w:trPr>
        <w:tc>
          <w:tcPr>
            <w:tcW w:w="3780" w:type="dxa"/>
          </w:tcPr>
          <w:p w14:paraId="3C2AAC5A" w14:textId="77777777" w:rsidR="00FF1021" w:rsidRPr="00C13A56" w:rsidRDefault="00421161" w:rsidP="00F6566F">
            <w:pPr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3. </w:t>
            </w:r>
            <w:r w:rsidR="00FF1021" w:rsidRPr="00C13A56">
              <w:rPr>
                <w:b/>
                <w:sz w:val="21"/>
                <w:szCs w:val="21"/>
              </w:rPr>
              <w:t>Limit</w:t>
            </w:r>
            <w:r w:rsidR="00F6566F" w:rsidRPr="00C13A56">
              <w:rPr>
                <w:b/>
                <w:sz w:val="21"/>
                <w:szCs w:val="21"/>
              </w:rPr>
              <w:t>s</w:t>
            </w:r>
            <w:r w:rsidR="00FF1021" w:rsidRPr="00C13A56">
              <w:rPr>
                <w:b/>
                <w:sz w:val="21"/>
                <w:szCs w:val="21"/>
              </w:rPr>
              <w:t xml:space="preserve"> of the Health Care Supervisor:</w:t>
            </w:r>
          </w:p>
        </w:tc>
        <w:tc>
          <w:tcPr>
            <w:tcW w:w="7020" w:type="dxa"/>
          </w:tcPr>
          <w:p w14:paraId="4C22D41B" w14:textId="77777777" w:rsidR="00FF1021" w:rsidRPr="00C13A56" w:rsidRDefault="00FF1021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6F3000B9" w14:textId="77777777" w:rsidR="00FF1021" w:rsidRDefault="00FF1021" w:rsidP="00221780">
            <w:pPr>
              <w:pStyle w:val="NoSpacing"/>
            </w:pPr>
          </w:p>
        </w:tc>
      </w:tr>
      <w:tr w:rsidR="00F6566F" w14:paraId="12C24B47" w14:textId="77777777" w:rsidTr="00421161">
        <w:tc>
          <w:tcPr>
            <w:tcW w:w="3780" w:type="dxa"/>
            <w:vMerge w:val="restart"/>
            <w:shd w:val="clear" w:color="auto" w:fill="A6A6A6" w:themeFill="background1" w:themeFillShade="A6"/>
          </w:tcPr>
          <w:p w14:paraId="3F83F4AF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444EBA09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>HCS may not administer ANY medication without HCC approval</w:t>
            </w:r>
          </w:p>
        </w:tc>
        <w:tc>
          <w:tcPr>
            <w:tcW w:w="540" w:type="dxa"/>
          </w:tcPr>
          <w:p w14:paraId="1B43CAA8" w14:textId="77777777" w:rsidR="00F6566F" w:rsidRDefault="00F6566F" w:rsidP="00221780">
            <w:pPr>
              <w:pStyle w:val="NoSpacing"/>
            </w:pPr>
          </w:p>
        </w:tc>
      </w:tr>
      <w:tr w:rsidR="00F6566F" w14:paraId="62715700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42CE97C4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0AA12428" w14:textId="77777777" w:rsidR="00F6566F" w:rsidRPr="00C13A56" w:rsidRDefault="00F6566F" w:rsidP="00FF1021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 xml:space="preserve">HCS may not administer </w:t>
            </w:r>
            <w:r w:rsidR="00C13A56" w:rsidRPr="00C13A56">
              <w:rPr>
                <w:sz w:val="21"/>
                <w:szCs w:val="21"/>
              </w:rPr>
              <w:t xml:space="preserve">ANY medication without parent/guardian </w:t>
            </w:r>
            <w:r w:rsidRPr="00C13A56">
              <w:rPr>
                <w:sz w:val="21"/>
                <w:szCs w:val="21"/>
              </w:rPr>
              <w:t>permission</w:t>
            </w:r>
          </w:p>
        </w:tc>
        <w:tc>
          <w:tcPr>
            <w:tcW w:w="540" w:type="dxa"/>
          </w:tcPr>
          <w:p w14:paraId="62F4BFDC" w14:textId="77777777" w:rsidR="00F6566F" w:rsidRDefault="00F6566F" w:rsidP="00221780">
            <w:pPr>
              <w:pStyle w:val="NoSpacing"/>
            </w:pPr>
          </w:p>
        </w:tc>
      </w:tr>
      <w:tr w:rsidR="00F6566F" w14:paraId="21FB4E88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31239369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3CDAF903" w14:textId="6CD479D3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>HCS may not administer insulin (unless within scope of practice</w:t>
            </w:r>
            <w:r w:rsidR="00AD57FD">
              <w:rPr>
                <w:sz w:val="21"/>
                <w:szCs w:val="21"/>
              </w:rPr>
              <w:t xml:space="preserve"> or in accordance with 105 CMR 430.160(G)</w:t>
            </w:r>
            <w:r w:rsidRPr="00C13A56"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78FC813" w14:textId="77777777" w:rsidR="00F6566F" w:rsidRDefault="00F6566F" w:rsidP="00221780">
            <w:pPr>
              <w:pStyle w:val="NoSpacing"/>
            </w:pPr>
          </w:p>
        </w:tc>
      </w:tr>
      <w:tr w:rsidR="00FF1021" w14:paraId="4E62B4AB" w14:textId="77777777" w:rsidTr="00B75762">
        <w:trPr>
          <w:trHeight w:val="440"/>
        </w:trPr>
        <w:tc>
          <w:tcPr>
            <w:tcW w:w="3780" w:type="dxa"/>
          </w:tcPr>
          <w:p w14:paraId="410071C7" w14:textId="77777777" w:rsidR="00FF1021" w:rsidRPr="00C13A56" w:rsidRDefault="00CF5107" w:rsidP="00A308CD">
            <w:pPr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4. </w:t>
            </w:r>
            <w:r w:rsidR="00C2171E" w:rsidRPr="00C13A56">
              <w:rPr>
                <w:b/>
                <w:sz w:val="21"/>
                <w:szCs w:val="21"/>
              </w:rPr>
              <w:t xml:space="preserve">Effects and Possible Side Effects of </w:t>
            </w:r>
            <w:r w:rsidRPr="00C13A56">
              <w:rPr>
                <w:b/>
                <w:sz w:val="21"/>
                <w:szCs w:val="21"/>
              </w:rPr>
              <w:t xml:space="preserve">          </w:t>
            </w:r>
            <w:r w:rsidR="00C2171E" w:rsidRPr="00C13A56">
              <w:rPr>
                <w:b/>
                <w:sz w:val="21"/>
                <w:szCs w:val="21"/>
              </w:rPr>
              <w:t>all Medication Administered:</w:t>
            </w:r>
          </w:p>
        </w:tc>
        <w:tc>
          <w:tcPr>
            <w:tcW w:w="7020" w:type="dxa"/>
          </w:tcPr>
          <w:p w14:paraId="4919A5E0" w14:textId="77777777" w:rsidR="00FF1021" w:rsidRPr="00C13A56" w:rsidRDefault="00FF1021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77FD6042" w14:textId="77777777" w:rsidR="00FF1021" w:rsidRDefault="00FF1021" w:rsidP="00221780">
            <w:pPr>
              <w:pStyle w:val="NoSpacing"/>
            </w:pPr>
          </w:p>
        </w:tc>
      </w:tr>
      <w:tr w:rsidR="00F6566F" w14:paraId="6C96D4DE" w14:textId="77777777" w:rsidTr="00421161">
        <w:tc>
          <w:tcPr>
            <w:tcW w:w="3780" w:type="dxa"/>
            <w:vMerge w:val="restart"/>
            <w:shd w:val="clear" w:color="auto" w:fill="A6A6A6" w:themeFill="background1" w:themeFillShade="A6"/>
          </w:tcPr>
          <w:p w14:paraId="3BB9E527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6598EB9F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Describe </w:t>
            </w:r>
            <w:r w:rsidRPr="00C13A56">
              <w:rPr>
                <w:sz w:val="21"/>
                <w:szCs w:val="21"/>
              </w:rPr>
              <w:t xml:space="preserve">Effects of Medications </w:t>
            </w:r>
          </w:p>
        </w:tc>
        <w:tc>
          <w:tcPr>
            <w:tcW w:w="540" w:type="dxa"/>
          </w:tcPr>
          <w:p w14:paraId="36942687" w14:textId="77777777" w:rsidR="00F6566F" w:rsidRDefault="00F6566F" w:rsidP="00221780">
            <w:pPr>
              <w:pStyle w:val="NoSpacing"/>
            </w:pPr>
          </w:p>
        </w:tc>
      </w:tr>
      <w:tr w:rsidR="00F6566F" w14:paraId="10D86EF8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717141F4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20FC30D8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Discuss </w:t>
            </w:r>
            <w:r w:rsidRPr="00C13A56">
              <w:rPr>
                <w:sz w:val="21"/>
                <w:szCs w:val="21"/>
              </w:rPr>
              <w:t>Common Side-Effects of Medications (drowsiness, vomiting, allergic reaction)</w:t>
            </w:r>
          </w:p>
        </w:tc>
        <w:tc>
          <w:tcPr>
            <w:tcW w:w="540" w:type="dxa"/>
          </w:tcPr>
          <w:p w14:paraId="05EA840C" w14:textId="77777777" w:rsidR="00F6566F" w:rsidRDefault="00F6566F" w:rsidP="00221780">
            <w:pPr>
              <w:pStyle w:val="NoSpacing"/>
            </w:pPr>
          </w:p>
        </w:tc>
      </w:tr>
      <w:tr w:rsidR="00F6566F" w14:paraId="3E8F4B80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5A25D2D2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78159B00" w14:textId="28E50295" w:rsidR="00F6566F" w:rsidRPr="00C13A56" w:rsidRDefault="00F6566F" w:rsidP="00C2171E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Report </w:t>
            </w:r>
            <w:r w:rsidRPr="00C13A56">
              <w:rPr>
                <w:sz w:val="21"/>
                <w:szCs w:val="21"/>
              </w:rPr>
              <w:t>All Changes that may be side-effects to HCC and Parent</w:t>
            </w:r>
            <w:r w:rsidR="00C13A56" w:rsidRPr="00C13A56">
              <w:rPr>
                <w:sz w:val="21"/>
                <w:szCs w:val="21"/>
              </w:rPr>
              <w:t>/Guardian</w:t>
            </w:r>
          </w:p>
        </w:tc>
        <w:tc>
          <w:tcPr>
            <w:tcW w:w="540" w:type="dxa"/>
          </w:tcPr>
          <w:p w14:paraId="6FE85199" w14:textId="77777777" w:rsidR="00F6566F" w:rsidRDefault="00F6566F" w:rsidP="00221780">
            <w:pPr>
              <w:pStyle w:val="NoSpacing"/>
            </w:pPr>
          </w:p>
        </w:tc>
      </w:tr>
      <w:tr w:rsidR="00F6566F" w14:paraId="31A4FCB9" w14:textId="77777777" w:rsidTr="00421161">
        <w:tc>
          <w:tcPr>
            <w:tcW w:w="3780" w:type="dxa"/>
            <w:vMerge/>
            <w:shd w:val="clear" w:color="auto" w:fill="A6A6A6" w:themeFill="background1" w:themeFillShade="A6"/>
          </w:tcPr>
          <w:p w14:paraId="1A503D27" w14:textId="77777777" w:rsidR="00F6566F" w:rsidRPr="00C13A56" w:rsidRDefault="00F6566F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1346B7DE" w14:textId="57CB367C" w:rsidR="00F6566F" w:rsidRPr="00C13A56" w:rsidRDefault="00F6566F" w:rsidP="00C2171E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Record </w:t>
            </w:r>
            <w:r w:rsidRPr="00C13A56">
              <w:rPr>
                <w:sz w:val="21"/>
                <w:szCs w:val="21"/>
              </w:rPr>
              <w:t xml:space="preserve">All </w:t>
            </w:r>
            <w:r w:rsidR="00730D70" w:rsidRPr="00C13A56">
              <w:rPr>
                <w:sz w:val="21"/>
                <w:szCs w:val="21"/>
              </w:rPr>
              <w:t>Changes that</w:t>
            </w:r>
            <w:r w:rsidRPr="00C13A56">
              <w:rPr>
                <w:sz w:val="21"/>
                <w:szCs w:val="21"/>
              </w:rPr>
              <w:t xml:space="preserve"> may be side-effects in log</w:t>
            </w:r>
          </w:p>
        </w:tc>
        <w:tc>
          <w:tcPr>
            <w:tcW w:w="540" w:type="dxa"/>
          </w:tcPr>
          <w:p w14:paraId="1B088A0E" w14:textId="77777777" w:rsidR="00F6566F" w:rsidRDefault="00F6566F" w:rsidP="00221780">
            <w:pPr>
              <w:pStyle w:val="NoSpacing"/>
            </w:pPr>
          </w:p>
        </w:tc>
      </w:tr>
      <w:tr w:rsidR="00C2171E" w14:paraId="02B60301" w14:textId="77777777" w:rsidTr="00B75762">
        <w:trPr>
          <w:trHeight w:val="215"/>
        </w:trPr>
        <w:tc>
          <w:tcPr>
            <w:tcW w:w="3780" w:type="dxa"/>
          </w:tcPr>
          <w:p w14:paraId="2180238B" w14:textId="77777777" w:rsidR="00C2171E" w:rsidRPr="00C13A56" w:rsidRDefault="00CF5107" w:rsidP="00CF5107">
            <w:pPr>
              <w:pStyle w:val="NoSpacing"/>
              <w:rPr>
                <w:b/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5. </w:t>
            </w:r>
            <w:r w:rsidR="00C2171E" w:rsidRPr="00C13A56">
              <w:rPr>
                <w:b/>
                <w:sz w:val="21"/>
                <w:szCs w:val="21"/>
              </w:rPr>
              <w:t>Steps in Medication Administration:</w:t>
            </w:r>
          </w:p>
        </w:tc>
        <w:tc>
          <w:tcPr>
            <w:tcW w:w="7020" w:type="dxa"/>
          </w:tcPr>
          <w:p w14:paraId="4BE05945" w14:textId="77777777" w:rsidR="00C2171E" w:rsidRPr="00C13A56" w:rsidRDefault="00C2171E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78CD9ABB" w14:textId="77777777" w:rsidR="00C2171E" w:rsidRDefault="00C2171E" w:rsidP="00221780">
            <w:pPr>
              <w:pStyle w:val="NoSpacing"/>
            </w:pPr>
          </w:p>
        </w:tc>
      </w:tr>
      <w:tr w:rsidR="00C2171E" w14:paraId="30266D13" w14:textId="77777777" w:rsidTr="00421161">
        <w:tc>
          <w:tcPr>
            <w:tcW w:w="3780" w:type="dxa"/>
          </w:tcPr>
          <w:p w14:paraId="1B9DF5A3" w14:textId="77777777" w:rsidR="00C2171E" w:rsidRPr="00C13A56" w:rsidRDefault="00A308CD" w:rsidP="00421161">
            <w:pPr>
              <w:pStyle w:val="NoSpacing"/>
              <w:rPr>
                <w:i/>
                <w:sz w:val="21"/>
                <w:szCs w:val="21"/>
              </w:rPr>
            </w:pPr>
            <w:r w:rsidRPr="00C13A56">
              <w:rPr>
                <w:i/>
                <w:sz w:val="21"/>
                <w:szCs w:val="21"/>
              </w:rPr>
              <w:t>5 Rights of Medication Administration</w:t>
            </w:r>
          </w:p>
        </w:tc>
        <w:tc>
          <w:tcPr>
            <w:tcW w:w="7020" w:type="dxa"/>
          </w:tcPr>
          <w:p w14:paraId="15E53181" w14:textId="77777777" w:rsidR="00C2171E" w:rsidRPr="00C13A56" w:rsidRDefault="00C2171E" w:rsidP="00221780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>1. Right Camper</w:t>
            </w:r>
            <w:r w:rsidRPr="00C13A56">
              <w:rPr>
                <w:sz w:val="21"/>
                <w:szCs w:val="21"/>
              </w:rPr>
              <w:br/>
              <w:t>2. Right Medication</w:t>
            </w:r>
            <w:r w:rsidRPr="00C13A56">
              <w:rPr>
                <w:sz w:val="21"/>
                <w:szCs w:val="21"/>
              </w:rPr>
              <w:br/>
              <w:t>3. Right Dosage</w:t>
            </w:r>
            <w:r w:rsidRPr="00C13A56">
              <w:rPr>
                <w:sz w:val="21"/>
                <w:szCs w:val="21"/>
              </w:rPr>
              <w:br/>
              <w:t>4. Right Time</w:t>
            </w:r>
            <w:r w:rsidRPr="00C13A56">
              <w:rPr>
                <w:sz w:val="21"/>
                <w:szCs w:val="21"/>
              </w:rPr>
              <w:br/>
              <w:t>5. Right Route</w:t>
            </w:r>
          </w:p>
        </w:tc>
        <w:tc>
          <w:tcPr>
            <w:tcW w:w="540" w:type="dxa"/>
          </w:tcPr>
          <w:p w14:paraId="14A8F0B1" w14:textId="77777777" w:rsidR="00C2171E" w:rsidRDefault="00C2171E" w:rsidP="00221780">
            <w:pPr>
              <w:pStyle w:val="NoSpacing"/>
            </w:pPr>
          </w:p>
        </w:tc>
      </w:tr>
      <w:tr w:rsidR="00C2171E" w14:paraId="046F861F" w14:textId="77777777" w:rsidTr="00AD57FD">
        <w:trPr>
          <w:trHeight w:val="2204"/>
        </w:trPr>
        <w:tc>
          <w:tcPr>
            <w:tcW w:w="3780" w:type="dxa"/>
          </w:tcPr>
          <w:p w14:paraId="4D334346" w14:textId="77777777" w:rsidR="00C2171E" w:rsidRPr="00C13A56" w:rsidRDefault="00A308CD" w:rsidP="00421161">
            <w:pPr>
              <w:pStyle w:val="NoSpacing"/>
              <w:rPr>
                <w:i/>
                <w:sz w:val="21"/>
                <w:szCs w:val="21"/>
              </w:rPr>
            </w:pPr>
            <w:r w:rsidRPr="00C13A56">
              <w:rPr>
                <w:i/>
                <w:sz w:val="21"/>
                <w:szCs w:val="21"/>
              </w:rPr>
              <w:t>Steps in Medication Administration</w:t>
            </w:r>
          </w:p>
        </w:tc>
        <w:tc>
          <w:tcPr>
            <w:tcW w:w="7020" w:type="dxa"/>
          </w:tcPr>
          <w:p w14:paraId="42A8B84F" w14:textId="77777777" w:rsidR="00BE5581" w:rsidRPr="00C13A56" w:rsidRDefault="00E72E55" w:rsidP="00BE5581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 xml:space="preserve">1. Identify </w:t>
            </w:r>
            <w:r w:rsidR="00BE5581" w:rsidRPr="00C13A56">
              <w:rPr>
                <w:sz w:val="21"/>
                <w:szCs w:val="21"/>
              </w:rPr>
              <w:t>Camper</w:t>
            </w:r>
          </w:p>
          <w:p w14:paraId="5DB38D68" w14:textId="77777777" w:rsidR="00C2171E" w:rsidRPr="00C13A56" w:rsidRDefault="00E72E55" w:rsidP="00A308CD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 xml:space="preserve">2. Read Medication Administration Sheet </w:t>
            </w:r>
            <w:r w:rsidRPr="00C13A56">
              <w:rPr>
                <w:sz w:val="21"/>
                <w:szCs w:val="21"/>
              </w:rPr>
              <w:br/>
              <w:t>3. Wash Hands</w:t>
            </w:r>
            <w:r w:rsidRPr="00C13A56">
              <w:rPr>
                <w:sz w:val="21"/>
                <w:szCs w:val="21"/>
              </w:rPr>
              <w:br/>
              <w:t>4. Select and Read Label of Medication</w:t>
            </w:r>
            <w:r w:rsidRPr="00C13A56">
              <w:rPr>
                <w:sz w:val="21"/>
                <w:szCs w:val="21"/>
              </w:rPr>
              <w:br/>
              <w:t>5. Prepare Medication and Read Label Again</w:t>
            </w:r>
            <w:r w:rsidRPr="00C13A56">
              <w:rPr>
                <w:sz w:val="21"/>
                <w:szCs w:val="21"/>
              </w:rPr>
              <w:br/>
              <w:t>6. Administer Medication</w:t>
            </w:r>
            <w:r w:rsidR="00BE5581" w:rsidRPr="00C13A56">
              <w:rPr>
                <w:sz w:val="21"/>
                <w:szCs w:val="21"/>
              </w:rPr>
              <w:t xml:space="preserve"> and M</w:t>
            </w:r>
            <w:r w:rsidRPr="00C13A56">
              <w:rPr>
                <w:sz w:val="21"/>
                <w:szCs w:val="21"/>
              </w:rPr>
              <w:t>ake Sure Med</w:t>
            </w:r>
            <w:r w:rsidR="00FE7B7C">
              <w:rPr>
                <w:sz w:val="21"/>
                <w:szCs w:val="21"/>
              </w:rPr>
              <w:t>ication</w:t>
            </w:r>
            <w:r w:rsidRPr="00C13A56">
              <w:rPr>
                <w:sz w:val="21"/>
                <w:szCs w:val="21"/>
              </w:rPr>
              <w:t xml:space="preserve"> is Taken. </w:t>
            </w:r>
            <w:r w:rsidRPr="00C13A56">
              <w:rPr>
                <w:sz w:val="21"/>
                <w:szCs w:val="21"/>
              </w:rPr>
              <w:br/>
              <w:t>7. Replace Medication in Secure Location</w:t>
            </w:r>
            <w:r w:rsidRPr="00C13A56">
              <w:rPr>
                <w:sz w:val="21"/>
                <w:szCs w:val="21"/>
              </w:rPr>
              <w:br/>
              <w:t>8. Lock or Secure Location</w:t>
            </w:r>
            <w:r w:rsidRPr="00C13A56">
              <w:rPr>
                <w:sz w:val="21"/>
                <w:szCs w:val="21"/>
              </w:rPr>
              <w:br/>
              <w:t>9. Document in Medication Log</w:t>
            </w:r>
          </w:p>
        </w:tc>
        <w:tc>
          <w:tcPr>
            <w:tcW w:w="540" w:type="dxa"/>
          </w:tcPr>
          <w:p w14:paraId="4C44BF66" w14:textId="77777777" w:rsidR="00C2171E" w:rsidRDefault="00C2171E" w:rsidP="00221780">
            <w:pPr>
              <w:pStyle w:val="NoSpacing"/>
            </w:pPr>
          </w:p>
        </w:tc>
      </w:tr>
      <w:tr w:rsidR="00C2171E" w14:paraId="34B86C13" w14:textId="77777777" w:rsidTr="00421161">
        <w:trPr>
          <w:trHeight w:val="1880"/>
        </w:trPr>
        <w:tc>
          <w:tcPr>
            <w:tcW w:w="3780" w:type="dxa"/>
          </w:tcPr>
          <w:p w14:paraId="4579137A" w14:textId="77777777" w:rsidR="00A308CD" w:rsidRPr="00C13A56" w:rsidRDefault="00F6566F" w:rsidP="00421161">
            <w:pPr>
              <w:pStyle w:val="NoSpacing"/>
              <w:rPr>
                <w:i/>
                <w:sz w:val="21"/>
                <w:szCs w:val="21"/>
              </w:rPr>
            </w:pPr>
            <w:r w:rsidRPr="00C13A56">
              <w:rPr>
                <w:i/>
                <w:sz w:val="21"/>
                <w:szCs w:val="21"/>
              </w:rPr>
              <w:t xml:space="preserve">Steps in Supervising </w:t>
            </w:r>
            <w:r w:rsidR="00A308CD" w:rsidRPr="00C13A56">
              <w:rPr>
                <w:i/>
                <w:sz w:val="21"/>
                <w:szCs w:val="21"/>
              </w:rPr>
              <w:t>Self-</w:t>
            </w:r>
            <w:r w:rsidR="00421161" w:rsidRPr="00C13A56">
              <w:rPr>
                <w:i/>
                <w:sz w:val="21"/>
                <w:szCs w:val="21"/>
              </w:rPr>
              <w:t>A</w:t>
            </w:r>
            <w:r w:rsidR="00A308CD" w:rsidRPr="00C13A56">
              <w:rPr>
                <w:i/>
                <w:sz w:val="21"/>
                <w:szCs w:val="21"/>
              </w:rPr>
              <w:t>dministration</w:t>
            </w:r>
          </w:p>
          <w:p w14:paraId="50ECFC59" w14:textId="77777777" w:rsidR="00C2171E" w:rsidRPr="00C13A56" w:rsidRDefault="00C2171E" w:rsidP="00421161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7020" w:type="dxa"/>
          </w:tcPr>
          <w:p w14:paraId="2E99B1AF" w14:textId="77777777" w:rsidR="00BE5581" w:rsidRPr="00C13A56" w:rsidRDefault="00BE5581" w:rsidP="00BE5581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>1. Identify Camper</w:t>
            </w:r>
          </w:p>
          <w:p w14:paraId="594247C3" w14:textId="77777777" w:rsidR="00BE5581" w:rsidRPr="00C13A56" w:rsidRDefault="00BE5581" w:rsidP="00A308CD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sz w:val="21"/>
                <w:szCs w:val="21"/>
              </w:rPr>
              <w:t xml:space="preserve">2. Read Medication Administration Sheet </w:t>
            </w:r>
            <w:r w:rsidRPr="00C13A56">
              <w:rPr>
                <w:sz w:val="21"/>
                <w:szCs w:val="21"/>
              </w:rPr>
              <w:br/>
              <w:t>4. Select and Read Label of Medication</w:t>
            </w:r>
            <w:r w:rsidRPr="00C13A56">
              <w:rPr>
                <w:sz w:val="21"/>
                <w:szCs w:val="21"/>
              </w:rPr>
              <w:br/>
              <w:t xml:space="preserve">5. Observe Student Prepare and Take Medication </w:t>
            </w:r>
            <w:r w:rsidRPr="00C13A56">
              <w:rPr>
                <w:sz w:val="21"/>
                <w:szCs w:val="21"/>
              </w:rPr>
              <w:br/>
              <w:t>6. Replace Medication in Secure Location</w:t>
            </w:r>
            <w:r w:rsidRPr="00C13A56">
              <w:rPr>
                <w:sz w:val="21"/>
                <w:szCs w:val="21"/>
              </w:rPr>
              <w:br/>
              <w:t>7. Lock or Secure Location</w:t>
            </w:r>
            <w:r w:rsidRPr="00C13A56">
              <w:rPr>
                <w:sz w:val="21"/>
                <w:szCs w:val="21"/>
              </w:rPr>
              <w:br/>
              <w:t>8. Document in Medication Log</w:t>
            </w:r>
          </w:p>
        </w:tc>
        <w:tc>
          <w:tcPr>
            <w:tcW w:w="540" w:type="dxa"/>
          </w:tcPr>
          <w:p w14:paraId="5EC7DEBA" w14:textId="77777777" w:rsidR="00C2171E" w:rsidRDefault="00C2171E" w:rsidP="00221780">
            <w:pPr>
              <w:pStyle w:val="NoSpacing"/>
            </w:pPr>
          </w:p>
        </w:tc>
      </w:tr>
      <w:tr w:rsidR="00C2171E" w14:paraId="330B9FC8" w14:textId="77777777" w:rsidTr="00421161">
        <w:tc>
          <w:tcPr>
            <w:tcW w:w="3780" w:type="dxa"/>
          </w:tcPr>
          <w:p w14:paraId="2216DAF6" w14:textId="77777777" w:rsidR="00C2171E" w:rsidRPr="00C13A56" w:rsidRDefault="00CF5107" w:rsidP="00CF5107">
            <w:pPr>
              <w:pStyle w:val="NoSpacing"/>
              <w:rPr>
                <w:b/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 xml:space="preserve">6. </w:t>
            </w:r>
            <w:r w:rsidR="00304276" w:rsidRPr="00C13A56">
              <w:rPr>
                <w:b/>
                <w:sz w:val="21"/>
                <w:szCs w:val="21"/>
              </w:rPr>
              <w:t xml:space="preserve">Camp Safeguards </w:t>
            </w:r>
            <w:r w:rsidR="00F6566F" w:rsidRPr="00C13A56">
              <w:rPr>
                <w:b/>
                <w:sz w:val="21"/>
                <w:szCs w:val="21"/>
              </w:rPr>
              <w:t xml:space="preserve">and Policies </w:t>
            </w:r>
            <w:r w:rsidR="00304276" w:rsidRPr="00C13A56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020" w:type="dxa"/>
          </w:tcPr>
          <w:p w14:paraId="61DAE2D6" w14:textId="77777777" w:rsidR="00C2171E" w:rsidRPr="00C13A56" w:rsidRDefault="00C2171E" w:rsidP="00221780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</w:tcPr>
          <w:p w14:paraId="253D12EC" w14:textId="77777777" w:rsidR="00C2171E" w:rsidRDefault="00C2171E" w:rsidP="00221780">
            <w:pPr>
              <w:pStyle w:val="NoSpacing"/>
            </w:pPr>
          </w:p>
        </w:tc>
      </w:tr>
      <w:tr w:rsidR="00C2171E" w14:paraId="1E54114B" w14:textId="77777777" w:rsidTr="00421161">
        <w:tc>
          <w:tcPr>
            <w:tcW w:w="3780" w:type="dxa"/>
            <w:shd w:val="clear" w:color="auto" w:fill="A6A6A6" w:themeFill="background1" w:themeFillShade="A6"/>
          </w:tcPr>
          <w:p w14:paraId="5FFD9066" w14:textId="77777777" w:rsidR="00C2171E" w:rsidRPr="00C13A56" w:rsidRDefault="00C2171E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1D99839B" w14:textId="77777777" w:rsidR="00C2171E" w:rsidRPr="00C13A56" w:rsidRDefault="00304276" w:rsidP="00304276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>Report</w:t>
            </w:r>
            <w:r w:rsidRPr="00C13A56">
              <w:rPr>
                <w:sz w:val="21"/>
                <w:szCs w:val="21"/>
              </w:rPr>
              <w:t xml:space="preserve"> Any Error to HCC and Parent</w:t>
            </w:r>
            <w:r w:rsidR="00C13A56" w:rsidRPr="00C13A56">
              <w:rPr>
                <w:sz w:val="21"/>
                <w:szCs w:val="21"/>
              </w:rPr>
              <w:t>/Guardian</w:t>
            </w:r>
            <w:r w:rsidRPr="00C13A56">
              <w:rPr>
                <w:sz w:val="21"/>
                <w:szCs w:val="21"/>
              </w:rPr>
              <w:t xml:space="preserve"> including: </w:t>
            </w:r>
            <w:r w:rsidRPr="00C13A56">
              <w:rPr>
                <w:sz w:val="21"/>
                <w:szCs w:val="21"/>
              </w:rPr>
              <w:br/>
              <w:t>1. Camper Given Wrong/Unapproved Medication</w:t>
            </w:r>
            <w:r w:rsidRPr="00C13A56">
              <w:rPr>
                <w:sz w:val="21"/>
                <w:szCs w:val="21"/>
              </w:rPr>
              <w:br/>
              <w:t>2. Camper Refuses Medication</w:t>
            </w:r>
            <w:r w:rsidRPr="00C13A56">
              <w:rPr>
                <w:sz w:val="21"/>
                <w:szCs w:val="21"/>
              </w:rPr>
              <w:br/>
              <w:t>3. Camper Has Unusual or Adverse Reaction Possibly Related to Medication</w:t>
            </w:r>
          </w:p>
        </w:tc>
        <w:tc>
          <w:tcPr>
            <w:tcW w:w="540" w:type="dxa"/>
          </w:tcPr>
          <w:p w14:paraId="255A9007" w14:textId="77777777" w:rsidR="00C2171E" w:rsidRDefault="00C2171E" w:rsidP="00221780">
            <w:pPr>
              <w:pStyle w:val="NoSpacing"/>
            </w:pPr>
          </w:p>
        </w:tc>
      </w:tr>
      <w:tr w:rsidR="00C2171E" w14:paraId="2135B30E" w14:textId="77777777" w:rsidTr="00421161">
        <w:tc>
          <w:tcPr>
            <w:tcW w:w="3780" w:type="dxa"/>
            <w:shd w:val="clear" w:color="auto" w:fill="A6A6A6" w:themeFill="background1" w:themeFillShade="A6"/>
          </w:tcPr>
          <w:p w14:paraId="1A283F4B" w14:textId="77777777" w:rsidR="00C2171E" w:rsidRPr="00C13A56" w:rsidRDefault="00C2171E" w:rsidP="00221780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1510D9F2" w14:textId="77777777" w:rsidR="00C2171E" w:rsidRPr="00C13A56" w:rsidRDefault="00304276" w:rsidP="00F6566F">
            <w:pPr>
              <w:pStyle w:val="NoSpacing"/>
              <w:rPr>
                <w:sz w:val="21"/>
                <w:szCs w:val="21"/>
              </w:rPr>
            </w:pPr>
            <w:r w:rsidRPr="00C13A56">
              <w:rPr>
                <w:b/>
                <w:sz w:val="21"/>
                <w:szCs w:val="21"/>
              </w:rPr>
              <w:t>R</w:t>
            </w:r>
            <w:r w:rsidR="00A308CD" w:rsidRPr="00C13A56">
              <w:rPr>
                <w:b/>
                <w:sz w:val="21"/>
                <w:szCs w:val="21"/>
              </w:rPr>
              <w:t xml:space="preserve">eview </w:t>
            </w:r>
            <w:r w:rsidR="00A308CD" w:rsidRPr="00C13A56">
              <w:rPr>
                <w:sz w:val="21"/>
                <w:szCs w:val="21"/>
              </w:rPr>
              <w:t>Camp’s Emergency Plan and when</w:t>
            </w:r>
            <w:r w:rsidR="00F6566F" w:rsidRPr="00C13A56">
              <w:rPr>
                <w:sz w:val="21"/>
                <w:szCs w:val="21"/>
              </w:rPr>
              <w:t xml:space="preserve"> to call</w:t>
            </w:r>
            <w:r w:rsidR="00A308CD" w:rsidRPr="00C13A56">
              <w:rPr>
                <w:sz w:val="21"/>
                <w:szCs w:val="21"/>
              </w:rPr>
              <w:t xml:space="preserve"> Emergency Services </w:t>
            </w:r>
          </w:p>
        </w:tc>
        <w:tc>
          <w:tcPr>
            <w:tcW w:w="540" w:type="dxa"/>
          </w:tcPr>
          <w:p w14:paraId="4285C725" w14:textId="77777777" w:rsidR="00C2171E" w:rsidRDefault="00C2171E" w:rsidP="00221780">
            <w:pPr>
              <w:pStyle w:val="NoSpacing"/>
            </w:pPr>
          </w:p>
        </w:tc>
      </w:tr>
    </w:tbl>
    <w:p w14:paraId="2422E70C" w14:textId="77777777" w:rsidR="00221780" w:rsidRDefault="00221780" w:rsidP="00AD57FD">
      <w:pPr>
        <w:pStyle w:val="NoSpacing"/>
      </w:pPr>
    </w:p>
    <w:sectPr w:rsidR="00221780" w:rsidSect="00AD57FD">
      <w:headerReference w:type="default" r:id="rId9"/>
      <w:footerReference w:type="default" r:id="rId10"/>
      <w:pgSz w:w="12240" w:h="15840"/>
      <w:pgMar w:top="720" w:right="450" w:bottom="720" w:left="720" w:header="720" w:footer="8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983A" w14:textId="77777777" w:rsidR="0091227F" w:rsidRDefault="0091227F" w:rsidP="0091227F">
      <w:pPr>
        <w:spacing w:after="0" w:line="240" w:lineRule="auto"/>
      </w:pPr>
      <w:r>
        <w:separator/>
      </w:r>
    </w:p>
  </w:endnote>
  <w:endnote w:type="continuationSeparator" w:id="0">
    <w:p w14:paraId="3F28CD98" w14:textId="77777777" w:rsidR="0091227F" w:rsidRDefault="0091227F" w:rsidP="0091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2525" w14:textId="5E896007" w:rsidR="007D04E9" w:rsidRDefault="008667DE" w:rsidP="00A47539">
    <w:pPr>
      <w:pStyle w:val="Footer"/>
      <w:ind w:left="4680" w:firstLine="3960"/>
    </w:pPr>
    <w:r w:rsidRPr="008667DE">
      <w:rPr>
        <w:rFonts w:ascii="Times New Roman" w:eastAsia="MS Mincho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9776" behindDoc="1" locked="0" layoutInCell="1" allowOverlap="1" wp14:anchorId="21C83A72" wp14:editId="1976EC93">
          <wp:simplePos x="0" y="0"/>
          <wp:positionH relativeFrom="column">
            <wp:posOffset>6362700</wp:posOffset>
          </wp:positionH>
          <wp:positionV relativeFrom="paragraph">
            <wp:posOffset>-189230</wp:posOffset>
          </wp:positionV>
          <wp:extent cx="628650" cy="635635"/>
          <wp:effectExtent l="0" t="0" r="0" b="0"/>
          <wp:wrapNone/>
          <wp:docPr id="1521150533" name="Picture 1521150533" descr="Macintosh HD:Users:jenniferroycroft:Desktop:DPHLogo_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nniferroycroft:Desktop:DPHLogo_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511">
      <w:t>June</w:t>
    </w:r>
    <w:r w:rsidR="00AD57FD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5222" w14:textId="77777777" w:rsidR="0091227F" w:rsidRDefault="0091227F" w:rsidP="0091227F">
      <w:pPr>
        <w:spacing w:after="0" w:line="240" w:lineRule="auto"/>
      </w:pPr>
      <w:r>
        <w:separator/>
      </w:r>
    </w:p>
  </w:footnote>
  <w:footnote w:type="continuationSeparator" w:id="0">
    <w:p w14:paraId="48B384FE" w14:textId="77777777" w:rsidR="0091227F" w:rsidRDefault="0091227F" w:rsidP="0091227F">
      <w:pPr>
        <w:spacing w:after="0" w:line="240" w:lineRule="auto"/>
      </w:pPr>
      <w:r>
        <w:continuationSeparator/>
      </w:r>
    </w:p>
  </w:footnote>
  <w:footnote w:id="1">
    <w:p w14:paraId="025E8FFC" w14:textId="4FDDA5A5" w:rsidR="00C2171E" w:rsidRDefault="00C2171E">
      <w:pPr>
        <w:pStyle w:val="FootnoteText"/>
      </w:pPr>
      <w:r>
        <w:rPr>
          <w:rStyle w:val="FootnoteReference"/>
        </w:rPr>
        <w:footnoteRef/>
      </w:r>
      <w:r>
        <w:t xml:space="preserve"> If HCS is a</w:t>
      </w:r>
      <w:r w:rsidR="00AD57FD">
        <w:t xml:space="preserve"> Massachusetts</w:t>
      </w:r>
      <w:r>
        <w:t xml:space="preserve"> licensed physician, nurse</w:t>
      </w:r>
      <w:r w:rsidR="00AD57FD">
        <w:t>,</w:t>
      </w:r>
      <w:r>
        <w:t xml:space="preserve"> or physician’s assistant</w:t>
      </w:r>
      <w:r w:rsidR="00AD57FD">
        <w:t xml:space="preserve">, </w:t>
      </w:r>
      <w:r>
        <w:t xml:space="preserve">that certification is evidence of proper training and competency. </w:t>
      </w:r>
    </w:p>
    <w:p w14:paraId="59C639D4" w14:textId="77777777" w:rsidR="00AD57FD" w:rsidRDefault="00AD57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ADA7" w14:textId="77777777" w:rsidR="0091227F" w:rsidRDefault="0091227F" w:rsidP="0091227F">
    <w:pPr>
      <w:pStyle w:val="Header"/>
      <w:jc w:val="center"/>
    </w:pPr>
  </w:p>
  <w:p w14:paraId="7C83BF7F" w14:textId="77777777" w:rsidR="0091227F" w:rsidRDefault="00912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9D2"/>
    <w:multiLevelType w:val="hybridMultilevel"/>
    <w:tmpl w:val="F89E80AC"/>
    <w:lvl w:ilvl="0" w:tplc="43906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5243"/>
    <w:multiLevelType w:val="hybridMultilevel"/>
    <w:tmpl w:val="8F7C045A"/>
    <w:lvl w:ilvl="0" w:tplc="A9C22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219A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2281B"/>
    <w:multiLevelType w:val="hybridMultilevel"/>
    <w:tmpl w:val="8EDE71E8"/>
    <w:lvl w:ilvl="0" w:tplc="6FAA6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F91"/>
    <w:multiLevelType w:val="hybridMultilevel"/>
    <w:tmpl w:val="E8A45CF8"/>
    <w:lvl w:ilvl="0" w:tplc="49744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E5F11"/>
    <w:multiLevelType w:val="hybridMultilevel"/>
    <w:tmpl w:val="B9D23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4877"/>
    <w:multiLevelType w:val="hybridMultilevel"/>
    <w:tmpl w:val="8F54087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6BA011F"/>
    <w:multiLevelType w:val="hybridMultilevel"/>
    <w:tmpl w:val="BAA2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A2CFC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367B"/>
    <w:multiLevelType w:val="hybridMultilevel"/>
    <w:tmpl w:val="8034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D5836"/>
    <w:multiLevelType w:val="hybridMultilevel"/>
    <w:tmpl w:val="37E496C6"/>
    <w:lvl w:ilvl="0" w:tplc="95E02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566C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24DFB"/>
    <w:multiLevelType w:val="hybridMultilevel"/>
    <w:tmpl w:val="CAFC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27DC"/>
    <w:multiLevelType w:val="hybridMultilevel"/>
    <w:tmpl w:val="33746DFA"/>
    <w:lvl w:ilvl="0" w:tplc="96604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0004D"/>
    <w:multiLevelType w:val="hybridMultilevel"/>
    <w:tmpl w:val="B310DC52"/>
    <w:lvl w:ilvl="0" w:tplc="04090019">
      <w:start w:val="1"/>
      <w:numFmt w:val="lowerLetter"/>
      <w:lvlText w:val="%1."/>
      <w:lvlJc w:val="left"/>
      <w:pPr>
        <w:ind w:left="-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6" w15:restartNumberingAfterBreak="0">
    <w:nsid w:val="74025249"/>
    <w:multiLevelType w:val="hybridMultilevel"/>
    <w:tmpl w:val="37F417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5887156">
    <w:abstractNumId w:val="2"/>
  </w:num>
  <w:num w:numId="2" w16cid:durableId="53936517">
    <w:abstractNumId w:val="6"/>
  </w:num>
  <w:num w:numId="3" w16cid:durableId="1934436762">
    <w:abstractNumId w:val="15"/>
  </w:num>
  <w:num w:numId="4" w16cid:durableId="1684823532">
    <w:abstractNumId w:val="16"/>
  </w:num>
  <w:num w:numId="5" w16cid:durableId="1330253208">
    <w:abstractNumId w:val="7"/>
  </w:num>
  <w:num w:numId="6" w16cid:durableId="266735040">
    <w:abstractNumId w:val="3"/>
  </w:num>
  <w:num w:numId="7" w16cid:durableId="1320109486">
    <w:abstractNumId w:val="13"/>
  </w:num>
  <w:num w:numId="8" w16cid:durableId="1971008043">
    <w:abstractNumId w:val="12"/>
  </w:num>
  <w:num w:numId="9" w16cid:durableId="834223385">
    <w:abstractNumId w:val="9"/>
  </w:num>
  <w:num w:numId="10" w16cid:durableId="629020044">
    <w:abstractNumId w:val="8"/>
  </w:num>
  <w:num w:numId="11" w16cid:durableId="1549992149">
    <w:abstractNumId w:val="10"/>
  </w:num>
  <w:num w:numId="12" w16cid:durableId="1948199929">
    <w:abstractNumId w:val="4"/>
  </w:num>
  <w:num w:numId="13" w16cid:durableId="2090300619">
    <w:abstractNumId w:val="5"/>
  </w:num>
  <w:num w:numId="14" w16cid:durableId="2028674117">
    <w:abstractNumId w:val="14"/>
  </w:num>
  <w:num w:numId="15" w16cid:durableId="606011423">
    <w:abstractNumId w:val="1"/>
  </w:num>
  <w:num w:numId="16" w16cid:durableId="473333560">
    <w:abstractNumId w:val="11"/>
  </w:num>
  <w:num w:numId="17" w16cid:durableId="98902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4"/>
    <w:rsid w:val="00022C34"/>
    <w:rsid w:val="000412D2"/>
    <w:rsid w:val="000E0749"/>
    <w:rsid w:val="00136617"/>
    <w:rsid w:val="001F21AA"/>
    <w:rsid w:val="00221780"/>
    <w:rsid w:val="00304276"/>
    <w:rsid w:val="0035539C"/>
    <w:rsid w:val="00395511"/>
    <w:rsid w:val="003D02ED"/>
    <w:rsid w:val="00421161"/>
    <w:rsid w:val="00452847"/>
    <w:rsid w:val="004E0B20"/>
    <w:rsid w:val="006C3DAA"/>
    <w:rsid w:val="00730D70"/>
    <w:rsid w:val="007355BC"/>
    <w:rsid w:val="007B0A4A"/>
    <w:rsid w:val="007D04E9"/>
    <w:rsid w:val="008667DE"/>
    <w:rsid w:val="0091227F"/>
    <w:rsid w:val="00990BD2"/>
    <w:rsid w:val="00A308CD"/>
    <w:rsid w:val="00A47539"/>
    <w:rsid w:val="00A7148C"/>
    <w:rsid w:val="00AA3EC0"/>
    <w:rsid w:val="00AD57FD"/>
    <w:rsid w:val="00B53807"/>
    <w:rsid w:val="00B75762"/>
    <w:rsid w:val="00BD0741"/>
    <w:rsid w:val="00BE5581"/>
    <w:rsid w:val="00BE6CF7"/>
    <w:rsid w:val="00C13A56"/>
    <w:rsid w:val="00C2171E"/>
    <w:rsid w:val="00CD5910"/>
    <w:rsid w:val="00CF5107"/>
    <w:rsid w:val="00DE0BA0"/>
    <w:rsid w:val="00DE6C04"/>
    <w:rsid w:val="00E72E55"/>
    <w:rsid w:val="00ED33F9"/>
    <w:rsid w:val="00F168DA"/>
    <w:rsid w:val="00F6566F"/>
    <w:rsid w:val="00FE7B7C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73560EC"/>
  <w15:docId w15:val="{F8D1D7D6-CB89-46C9-81DE-C58C0289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04"/>
    <w:pPr>
      <w:ind w:left="720"/>
      <w:contextualSpacing/>
    </w:pPr>
  </w:style>
  <w:style w:type="paragraph" w:styleId="NoSpacing">
    <w:name w:val="No Spacing"/>
    <w:uiPriority w:val="1"/>
    <w:qFormat/>
    <w:rsid w:val="00DE0B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7F"/>
  </w:style>
  <w:style w:type="paragraph" w:styleId="Footer">
    <w:name w:val="footer"/>
    <w:basedOn w:val="Normal"/>
    <w:link w:val="Foot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7F"/>
  </w:style>
  <w:style w:type="paragraph" w:styleId="BalloonText">
    <w:name w:val="Balloon Text"/>
    <w:basedOn w:val="Normal"/>
    <w:link w:val="BalloonTextChar"/>
    <w:uiPriority w:val="99"/>
    <w:semiHidden/>
    <w:unhideWhenUsed/>
    <w:rsid w:val="009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17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7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71E"/>
    <w:rPr>
      <w:vertAlign w:val="superscript"/>
    </w:rPr>
  </w:style>
  <w:style w:type="paragraph" w:styleId="Revision">
    <w:name w:val="Revision"/>
    <w:hidden/>
    <w:uiPriority w:val="99"/>
    <w:semiHidden/>
    <w:rsid w:val="00BD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7AA0-722F-429D-8210-21BD940A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Wagner, Kerry F (DPH)</cp:lastModifiedBy>
  <cp:revision>5</cp:revision>
  <dcterms:created xsi:type="dcterms:W3CDTF">2024-03-15T15:52:00Z</dcterms:created>
  <dcterms:modified xsi:type="dcterms:W3CDTF">2024-06-03T18:10:00Z</dcterms:modified>
</cp:coreProperties>
</file>