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8BAB" w14:textId="77777777" w:rsidR="009B233F" w:rsidRPr="00DE53B7" w:rsidRDefault="009B233F" w:rsidP="00A473BE">
      <w:pPr>
        <w:spacing w:before="240"/>
        <w:rPr>
          <w:rFonts w:cstheme="minorHAnsi"/>
          <w:b/>
          <w:bCs/>
          <w:sz w:val="36"/>
          <w:szCs w:val="36"/>
        </w:rPr>
      </w:pPr>
    </w:p>
    <w:p w14:paraId="58293047" w14:textId="534252AD" w:rsidR="008B00E1" w:rsidRPr="00DE53B7" w:rsidRDefault="5D53B7D2" w:rsidP="00B30840">
      <w:pPr>
        <w:spacing w:before="240"/>
        <w:jc w:val="center"/>
        <w:rPr>
          <w:rFonts w:cstheme="minorHAnsi"/>
          <w:b/>
          <w:bCs/>
          <w:sz w:val="36"/>
          <w:szCs w:val="36"/>
        </w:rPr>
      </w:pPr>
      <w:r w:rsidRPr="00DE53B7">
        <w:rPr>
          <w:rFonts w:cstheme="minorHAnsi"/>
          <w:b/>
          <w:bCs/>
          <w:sz w:val="36"/>
          <w:szCs w:val="36"/>
        </w:rPr>
        <w:t>DEPARTMENT OF PUBLIC UTILITIES</w:t>
      </w:r>
    </w:p>
    <w:p w14:paraId="12491015" w14:textId="268F5256" w:rsidR="009B233F" w:rsidRPr="00A473BE" w:rsidRDefault="00C16AAD" w:rsidP="00A473BE">
      <w:pPr>
        <w:spacing w:before="240"/>
        <w:jc w:val="center"/>
        <w:rPr>
          <w:b/>
          <w:bCs/>
          <w:sz w:val="48"/>
          <w:szCs w:val="48"/>
        </w:rPr>
      </w:pPr>
      <w:r w:rsidRPr="00DE53B7">
        <w:rPr>
          <w:rFonts w:cstheme="minorHAnsi"/>
          <w:b/>
          <w:bCs/>
          <w:noProof/>
          <w:sz w:val="48"/>
          <w:szCs w:val="48"/>
        </w:rPr>
        <w:drawing>
          <wp:inline distT="0" distB="0" distL="0" distR="0" wp14:anchorId="75B8E2F6" wp14:editId="50E7DEC4">
            <wp:extent cx="2186305" cy="2176145"/>
            <wp:effectExtent l="0" t="0" r="4445" b="0"/>
            <wp:docPr id="180182648" name="Picture 15" descr="Massachusetts Department of Public Utiliti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31214" name="Picture 15" descr="Massachusetts Department of Public Utilities seal"/>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86305" cy="2176145"/>
                    </a:xfrm>
                    <a:prstGeom prst="rect">
                      <a:avLst/>
                    </a:prstGeom>
                    <a:noFill/>
                    <a:ln>
                      <a:noFill/>
                    </a:ln>
                  </pic:spPr>
                </pic:pic>
              </a:graphicData>
            </a:graphic>
          </wp:inline>
        </w:drawing>
      </w:r>
    </w:p>
    <w:p w14:paraId="31F23D6E" w14:textId="38804422" w:rsidR="007860FE" w:rsidRPr="00A473BE" w:rsidRDefault="007860FE" w:rsidP="00A473BE">
      <w:pPr>
        <w:pStyle w:val="Heading1"/>
        <w:jc w:val="center"/>
        <w:rPr>
          <w:b/>
          <w:bCs/>
          <w:color w:val="auto"/>
          <w:sz w:val="48"/>
          <w:szCs w:val="48"/>
        </w:rPr>
      </w:pPr>
      <w:r w:rsidRPr="00A473BE">
        <w:rPr>
          <w:b/>
          <w:bCs/>
          <w:color w:val="auto"/>
          <w:sz w:val="48"/>
          <w:szCs w:val="48"/>
        </w:rPr>
        <w:t>PLAN DE ACCESO LINGÜÍSTICO</w:t>
      </w:r>
    </w:p>
    <w:p w14:paraId="36BDEB68" w14:textId="7011EE50" w:rsidR="00FB6C71" w:rsidRPr="00DE53B7" w:rsidRDefault="00FB6C71" w:rsidP="00FB6C71">
      <w:pPr>
        <w:jc w:val="center"/>
        <w:rPr>
          <w:b/>
          <w:bCs/>
          <w:sz w:val="36"/>
          <w:szCs w:val="36"/>
        </w:rPr>
      </w:pPr>
      <w:r w:rsidRPr="00DE53B7">
        <w:rPr>
          <w:b/>
          <w:bCs/>
          <w:sz w:val="36"/>
          <w:szCs w:val="36"/>
        </w:rPr>
        <w:t>(A</w:t>
      </w:r>
      <w:r w:rsidR="007860FE" w:rsidRPr="00DE53B7">
        <w:rPr>
          <w:b/>
          <w:bCs/>
          <w:sz w:val="36"/>
          <w:szCs w:val="36"/>
        </w:rPr>
        <w:t>GOSTO DE</w:t>
      </w:r>
      <w:r w:rsidRPr="00DE53B7">
        <w:rPr>
          <w:b/>
          <w:bCs/>
          <w:sz w:val="36"/>
          <w:szCs w:val="36"/>
        </w:rPr>
        <w:t xml:space="preserve"> 2026)</w:t>
      </w:r>
    </w:p>
    <w:p w14:paraId="62D57A6E" w14:textId="79B9F960" w:rsidR="5D53B7D2" w:rsidRPr="00DE53B7" w:rsidRDefault="5D53B7D2" w:rsidP="5D53B7D2">
      <w:pPr>
        <w:jc w:val="center"/>
        <w:rPr>
          <w:sz w:val="72"/>
          <w:szCs w:val="72"/>
        </w:rPr>
      </w:pPr>
    </w:p>
    <w:p w14:paraId="05B5E6A6" w14:textId="77777777" w:rsidR="0074372E" w:rsidRPr="00DE53B7" w:rsidRDefault="0074372E" w:rsidP="00FE5461">
      <w:pPr>
        <w:rPr>
          <w:sz w:val="12"/>
        </w:rPr>
      </w:pPr>
    </w:p>
    <w:p w14:paraId="2E5E33C4" w14:textId="77777777" w:rsidR="0074372E" w:rsidRPr="00DE53B7" w:rsidRDefault="0074372E" w:rsidP="00FE5461">
      <w:pPr>
        <w:rPr>
          <w:sz w:val="12"/>
        </w:rPr>
        <w:sectPr w:rsidR="0074372E" w:rsidRPr="00DE53B7" w:rsidSect="004D58DE">
          <w:headerReference w:type="default" r:id="rId12"/>
          <w:footerReference w:type="default" r:id="rId13"/>
          <w:pgSz w:w="12240" w:h="15840"/>
          <w:pgMar w:top="1440" w:right="1440" w:bottom="1440" w:left="1440" w:header="720" w:footer="720" w:gutter="0"/>
          <w:cols w:space="720"/>
          <w:docGrid w:linePitch="360"/>
        </w:sectPr>
      </w:pPr>
    </w:p>
    <w:p w14:paraId="7DB3BEC2" w14:textId="77777777" w:rsidR="0033745D" w:rsidRPr="00DE53B7" w:rsidRDefault="0033745D" w:rsidP="00A473BE">
      <w:pPr>
        <w:pStyle w:val="Heading2"/>
      </w:pPr>
      <w:r w:rsidRPr="00DE53B7">
        <w:lastRenderedPageBreak/>
        <w:t>DEFINICIONES</w:t>
      </w:r>
    </w:p>
    <w:p w14:paraId="78A8C21B" w14:textId="5551FB91" w:rsidR="0033745D" w:rsidRPr="00DE53B7" w:rsidRDefault="0033745D" w:rsidP="00D14E94">
      <w:pPr>
        <w:spacing w:after="0" w:line="240" w:lineRule="auto"/>
        <w:rPr>
          <w:rFonts w:cstheme="minorHAnsi"/>
          <w:sz w:val="24"/>
          <w:szCs w:val="24"/>
        </w:rPr>
      </w:pPr>
      <w:r w:rsidRPr="00DE53B7">
        <w:rPr>
          <w:rFonts w:cstheme="minorHAnsi"/>
          <w:b/>
          <w:bCs/>
          <w:sz w:val="24"/>
          <w:szCs w:val="24"/>
        </w:rPr>
        <w:t>Área afectada:</w:t>
      </w:r>
      <w:r w:rsidRPr="00DE53B7">
        <w:rPr>
          <w:rFonts w:cstheme="minorHAnsi"/>
          <w:sz w:val="24"/>
          <w:szCs w:val="24"/>
        </w:rPr>
        <w:t xml:space="preserve"> Por área afectada se entiende un grupo de bloques censales sujeto a una carga ambiental injusta o inequitativa existente, o a una consecuencia sanitaria relacionada. La norma 980 CMR 15.00 identifica como áreas afectadas aquellas que presentan una puntuación </w:t>
      </w:r>
      <w:proofErr w:type="spellStart"/>
      <w:r w:rsidRPr="00DE53B7">
        <w:rPr>
          <w:rFonts w:cstheme="minorHAnsi"/>
          <w:sz w:val="24"/>
          <w:szCs w:val="24"/>
        </w:rPr>
        <w:t>MassEnviroScreen</w:t>
      </w:r>
      <w:proofErr w:type="spellEnd"/>
      <w:r w:rsidRPr="00DE53B7">
        <w:rPr>
          <w:rFonts w:cstheme="minorHAnsi"/>
          <w:sz w:val="24"/>
          <w:szCs w:val="24"/>
        </w:rPr>
        <w:t xml:space="preserve"> (puntuación MES) de 75 o superior (es decir, igual o superior al percentil 75 a nivel estatal), o bien una mediana de ingresos familiares anuales igual o inferior al 65 % de la mediana de ingresos familiares anuales a nivel estatal.</w:t>
      </w:r>
    </w:p>
    <w:p w14:paraId="7C21EA17" w14:textId="77777777" w:rsidR="00D14E94" w:rsidRPr="00DE53B7" w:rsidRDefault="00D14E94" w:rsidP="00D14E94">
      <w:pPr>
        <w:spacing w:after="0" w:line="240" w:lineRule="auto"/>
        <w:rPr>
          <w:rFonts w:cstheme="minorHAnsi"/>
          <w:sz w:val="24"/>
          <w:szCs w:val="24"/>
        </w:rPr>
      </w:pPr>
    </w:p>
    <w:p w14:paraId="34FE96CF" w14:textId="19786600" w:rsidR="00153C87" w:rsidRPr="00DE53B7" w:rsidRDefault="00153C87" w:rsidP="00E24B47">
      <w:pPr>
        <w:spacing w:after="0" w:line="240" w:lineRule="auto"/>
        <w:rPr>
          <w:rFonts w:cstheme="minorHAnsi"/>
          <w:sz w:val="24"/>
          <w:szCs w:val="24"/>
        </w:rPr>
      </w:pPr>
      <w:r w:rsidRPr="00DE53B7">
        <w:rPr>
          <w:rFonts w:cstheme="minorHAnsi"/>
          <w:b/>
          <w:bCs/>
          <w:sz w:val="24"/>
          <w:szCs w:val="24"/>
        </w:rPr>
        <w:t>Áreas censales:</w:t>
      </w:r>
      <w:r w:rsidRPr="00DE53B7">
        <w:rPr>
          <w:rFonts w:cstheme="minorHAnsi"/>
          <w:sz w:val="24"/>
          <w:szCs w:val="24"/>
        </w:rPr>
        <w:t xml:space="preserve"> La Oficina del Censo de los Estados Unidos utiliza las áreas censales para recopilar información sobre las personas que residen en todas partes del país. Todo el territorio nacional se divide en áreas censales y, para cada una de ellas, se proporciona información específica sobre sus habitantes, incluidos los idiomas que hablan.</w:t>
      </w:r>
    </w:p>
    <w:p w14:paraId="51164FE5" w14:textId="77777777" w:rsidR="00D14E94" w:rsidRPr="00DE53B7" w:rsidRDefault="00D14E94" w:rsidP="00E24B47">
      <w:pPr>
        <w:spacing w:after="0" w:line="240" w:lineRule="auto"/>
        <w:rPr>
          <w:rFonts w:cstheme="minorHAnsi"/>
          <w:sz w:val="24"/>
          <w:szCs w:val="24"/>
        </w:rPr>
      </w:pPr>
    </w:p>
    <w:p w14:paraId="3D4CD30D" w14:textId="77777777" w:rsidR="001028B6" w:rsidRPr="00DE53B7" w:rsidRDefault="001028B6" w:rsidP="00A36E6B">
      <w:pPr>
        <w:tabs>
          <w:tab w:val="left" w:pos="820"/>
          <w:tab w:val="left" w:pos="821"/>
        </w:tabs>
        <w:rPr>
          <w:rFonts w:eastAsia="MS Mincho" w:cstheme="minorHAnsi"/>
          <w:color w:val="000000" w:themeColor="text1"/>
          <w:sz w:val="24"/>
          <w:szCs w:val="24"/>
        </w:rPr>
      </w:pPr>
      <w:r w:rsidRPr="00DE53B7">
        <w:rPr>
          <w:rFonts w:eastAsia="MS Mincho" w:cstheme="minorHAnsi"/>
          <w:b/>
          <w:bCs/>
          <w:color w:val="000000" w:themeColor="text1"/>
          <w:sz w:val="24"/>
          <w:szCs w:val="24"/>
        </w:rPr>
        <w:t xml:space="preserve">Departamento o DPU: </w:t>
      </w:r>
      <w:r w:rsidRPr="00DE53B7">
        <w:rPr>
          <w:rFonts w:eastAsia="MS Mincho" w:cstheme="minorHAnsi"/>
          <w:color w:val="000000" w:themeColor="text1"/>
          <w:sz w:val="24"/>
          <w:szCs w:val="24"/>
        </w:rPr>
        <w:t>Se refiere al Departamento de Servicios Públicos de Massachusetts.</w:t>
      </w:r>
    </w:p>
    <w:p w14:paraId="36F184A2" w14:textId="77777777" w:rsidR="001028B6" w:rsidRPr="00DE53B7" w:rsidRDefault="001028B6" w:rsidP="00A36E6B">
      <w:pPr>
        <w:tabs>
          <w:tab w:val="left" w:pos="820"/>
          <w:tab w:val="left" w:pos="821"/>
        </w:tabs>
        <w:rPr>
          <w:rFonts w:eastAsia="MS Mincho" w:cstheme="minorHAnsi"/>
          <w:b/>
          <w:bCs/>
          <w:color w:val="000000" w:themeColor="text1"/>
          <w:sz w:val="24"/>
          <w:szCs w:val="24"/>
        </w:rPr>
      </w:pPr>
      <w:r w:rsidRPr="00DE53B7">
        <w:rPr>
          <w:rFonts w:eastAsia="MS Mincho" w:cstheme="minorHAnsi"/>
          <w:b/>
          <w:bCs/>
          <w:color w:val="000000" w:themeColor="text1"/>
          <w:sz w:val="24"/>
          <w:szCs w:val="24"/>
        </w:rPr>
        <w:t xml:space="preserve">División: </w:t>
      </w:r>
      <w:r w:rsidRPr="00DE53B7">
        <w:rPr>
          <w:rFonts w:eastAsia="MS Mincho" w:cstheme="minorHAnsi"/>
          <w:color w:val="000000" w:themeColor="text1"/>
          <w:sz w:val="24"/>
          <w:szCs w:val="24"/>
        </w:rPr>
        <w:t>Se refiere a una dependencia del Departamento responsable de supervisar una función específica del mismo.</w:t>
      </w:r>
    </w:p>
    <w:p w14:paraId="35889ED1" w14:textId="7C083246" w:rsidR="00493497" w:rsidRPr="00DE53B7" w:rsidRDefault="00493497" w:rsidP="00493497">
      <w:pPr>
        <w:tabs>
          <w:tab w:val="left" w:pos="820"/>
          <w:tab w:val="left" w:pos="821"/>
        </w:tabs>
        <w:rPr>
          <w:rFonts w:eastAsia="MS Mincho"/>
          <w:b/>
          <w:bCs/>
          <w:color w:val="000000" w:themeColor="text1"/>
          <w:sz w:val="24"/>
          <w:szCs w:val="24"/>
        </w:rPr>
      </w:pPr>
      <w:r w:rsidRPr="00DE53B7">
        <w:rPr>
          <w:rFonts w:eastAsia="MS Mincho"/>
          <w:b/>
          <w:bCs/>
          <w:color w:val="000000" w:themeColor="text1"/>
          <w:sz w:val="24"/>
          <w:szCs w:val="24"/>
        </w:rPr>
        <w:t xml:space="preserve">Funcionario de audiencias: </w:t>
      </w:r>
      <w:r w:rsidRPr="00DE53B7">
        <w:rPr>
          <w:rFonts w:eastAsia="MS Mincho"/>
          <w:color w:val="000000" w:themeColor="text1"/>
          <w:sz w:val="24"/>
          <w:szCs w:val="24"/>
        </w:rPr>
        <w:t>Se refiere a un abogado designado por la Comisión</w:t>
      </w:r>
      <w:r w:rsidR="00CB38AD">
        <w:rPr>
          <w:rStyle w:val="FootnoteReference"/>
          <w:rFonts w:eastAsia="MS Mincho"/>
          <w:color w:val="000000" w:themeColor="text1"/>
          <w:sz w:val="24"/>
          <w:szCs w:val="24"/>
        </w:rPr>
        <w:footnoteReference w:id="2"/>
      </w:r>
      <w:r w:rsidRPr="00DE53B7">
        <w:rPr>
          <w:rFonts w:eastAsia="MS Mincho"/>
          <w:color w:val="000000" w:themeColor="text1"/>
          <w:sz w:val="24"/>
          <w:szCs w:val="24"/>
        </w:rPr>
        <w:t>, de conformidad con el capítulo 25, sección 4 de las Leyes Generales, para presidir un procedimiento del Departamento.</w:t>
      </w:r>
    </w:p>
    <w:p w14:paraId="6E7CEBA0" w14:textId="77777777" w:rsidR="00493497" w:rsidRPr="00DE53B7" w:rsidRDefault="00493497" w:rsidP="00493497">
      <w:pPr>
        <w:tabs>
          <w:tab w:val="left" w:pos="820"/>
          <w:tab w:val="left" w:pos="821"/>
        </w:tabs>
        <w:rPr>
          <w:rFonts w:eastAsia="MS Mincho"/>
          <w:b/>
          <w:bCs/>
          <w:color w:val="000000" w:themeColor="text1"/>
          <w:sz w:val="24"/>
          <w:szCs w:val="24"/>
        </w:rPr>
      </w:pPr>
      <w:r w:rsidRPr="00DE53B7">
        <w:rPr>
          <w:rFonts w:eastAsia="MS Mincho"/>
          <w:b/>
          <w:bCs/>
          <w:color w:val="000000" w:themeColor="text1"/>
          <w:sz w:val="24"/>
          <w:szCs w:val="24"/>
        </w:rPr>
        <w:t>Personas con dominio limitado del inglés (o personas con LEP, por sus siglas en inglés):</w:t>
      </w:r>
      <w:r w:rsidRPr="00DE53B7">
        <w:rPr>
          <w:rFonts w:eastAsia="MS Mincho"/>
          <w:color w:val="000000" w:themeColor="text1"/>
          <w:sz w:val="24"/>
          <w:szCs w:val="24"/>
        </w:rPr>
        <w:t xml:space="preserve"> Se refiere a personas que no hablan inglés como idioma principal y que tienen una capacidad limitada para leer, hablar, escribir o comprender el inglés. Las personas con LEP incluyen a aquellas que son sordas o tienen dificultades auditivas.</w:t>
      </w:r>
    </w:p>
    <w:p w14:paraId="13F28253" w14:textId="6506EE2C" w:rsidR="00FC660B" w:rsidRPr="00DE53B7" w:rsidRDefault="00FC660B" w:rsidP="3231B0A8">
      <w:pPr>
        <w:rPr>
          <w:b/>
          <w:bCs/>
          <w:sz w:val="24"/>
          <w:szCs w:val="24"/>
        </w:rPr>
      </w:pPr>
      <w:r w:rsidRPr="00DE53B7">
        <w:rPr>
          <w:b/>
          <w:bCs/>
          <w:sz w:val="24"/>
          <w:szCs w:val="24"/>
        </w:rPr>
        <w:t xml:space="preserve">Interpretación: </w:t>
      </w:r>
      <w:r w:rsidRPr="00DE53B7">
        <w:rPr>
          <w:sz w:val="24"/>
          <w:szCs w:val="24"/>
        </w:rPr>
        <w:t>El acto de escuchar, comprender, analizar y procesar una comunicación oral en un idioma (idioma de origen) para luego transmitirla fielmente</w:t>
      </w:r>
      <w:r w:rsidR="008C2133">
        <w:rPr>
          <w:rStyle w:val="FootnoteReference"/>
          <w:sz w:val="24"/>
          <w:szCs w:val="24"/>
        </w:rPr>
        <w:footnoteReference w:id="3"/>
      </w:r>
      <w:r w:rsidRPr="00DE53B7">
        <w:rPr>
          <w:sz w:val="24"/>
          <w:szCs w:val="24"/>
        </w:rPr>
        <w:t xml:space="preserve"> de forma oral a otro idioma (idioma de destino), conservando el mismo significado. Para las personas con ciertas discapacidades que afectan a la comunicación, esto puede incluir comprender, analizar y procesar una comunicación oral o en lengua de </w:t>
      </w:r>
      <w:r w:rsidR="00C85E6F" w:rsidRPr="00DE53B7">
        <w:rPr>
          <w:sz w:val="24"/>
          <w:szCs w:val="24"/>
        </w:rPr>
        <w:t xml:space="preserve">señas </w:t>
      </w:r>
      <w:r w:rsidRPr="00DE53B7">
        <w:rPr>
          <w:sz w:val="24"/>
          <w:szCs w:val="24"/>
        </w:rPr>
        <w:t>en el idioma de origen y transmitir fielmente dicha información a un idioma de destino —ya sea hablado, subtitulado o en lengua de signos—, manteniendo el mismo significado.</w:t>
      </w:r>
    </w:p>
    <w:p w14:paraId="3F5C4BA4" w14:textId="77777777" w:rsidR="00D44811" w:rsidRPr="00DE53B7" w:rsidRDefault="00D44811" w:rsidP="3231B0A8">
      <w:pPr>
        <w:rPr>
          <w:b/>
          <w:bCs/>
          <w:sz w:val="24"/>
          <w:szCs w:val="24"/>
        </w:rPr>
      </w:pPr>
      <w:r w:rsidRPr="00DE53B7">
        <w:rPr>
          <w:b/>
          <w:bCs/>
          <w:sz w:val="24"/>
          <w:szCs w:val="24"/>
        </w:rPr>
        <w:t xml:space="preserve">Acceso lingüístico: </w:t>
      </w:r>
      <w:r w:rsidRPr="00DE53B7">
        <w:rPr>
          <w:sz w:val="24"/>
          <w:szCs w:val="24"/>
        </w:rPr>
        <w:t>Proporcionar a las personas con dominio limitado del inglés (LEP) un acceso efectivo a los mismos servicios que a las personas de habla inglesa.</w:t>
      </w:r>
    </w:p>
    <w:p w14:paraId="0711556A" w14:textId="1B7FE496" w:rsidR="0054171C" w:rsidRPr="00E756FE" w:rsidRDefault="0054171C" w:rsidP="00E756FE">
      <w:pPr>
        <w:rPr>
          <w:sz w:val="24"/>
          <w:szCs w:val="24"/>
        </w:rPr>
      </w:pPr>
      <w:r w:rsidRPr="00DE53B7">
        <w:rPr>
          <w:b/>
          <w:bCs/>
          <w:sz w:val="24"/>
          <w:szCs w:val="24"/>
        </w:rPr>
        <w:lastRenderedPageBreak/>
        <w:t xml:space="preserve">Acceso significativo: </w:t>
      </w:r>
      <w:r w:rsidRPr="00DE53B7">
        <w:rPr>
          <w:sz w:val="24"/>
          <w:szCs w:val="24"/>
        </w:rPr>
        <w:t xml:space="preserve">Asistencia lingüística que permite una comunicación precisa, oportuna y eficaz —sin costo alguno para la persona con dominio limitado del inglés (LEP) que requiera dicha asistencia para eliminar barreras de comunicación—, como la interpretación en lengua de señas, el subtitulado en tiempo real u otras formas de comunicación accesible, según lo exigen el Título VI de la Ley de Derechos Civiles de 1964 (y sus enmiendas), la Sección 504 de la Ley de Rehabilitación de 1973, la Ley contra la Discriminación por Edad de 1975, el Título IX de las Enmiendas Educativas de 1972 y la Sección 13 de las Enmiendas a la Ley Federal de Control de la Contaminación del Agua de 1972 (denominadas colectivamente </w:t>
      </w:r>
      <w:r w:rsidR="00C85E6F" w:rsidRPr="00DE53B7">
        <w:rPr>
          <w:sz w:val="24"/>
          <w:szCs w:val="24"/>
        </w:rPr>
        <w:t>“</w:t>
      </w:r>
      <w:r w:rsidRPr="00DE53B7">
        <w:rPr>
          <w:sz w:val="24"/>
          <w:szCs w:val="24"/>
        </w:rPr>
        <w:t>leyes federales contra la discriminación</w:t>
      </w:r>
      <w:r w:rsidR="00C85E6F" w:rsidRPr="00DE53B7">
        <w:rPr>
          <w:sz w:val="24"/>
          <w:szCs w:val="24"/>
        </w:rPr>
        <w:t>”</w:t>
      </w:r>
      <w:r w:rsidRPr="00DE53B7">
        <w:rPr>
          <w:sz w:val="24"/>
          <w:szCs w:val="24"/>
        </w:rPr>
        <w:t>). El acceso significativo implica un acceso que no sufra retrasos ni restricciones importantes, ni sea inferior en comparación con los programas o actividades ofrecidos a las personas con dominio del inglés.</w:t>
      </w:r>
    </w:p>
    <w:p w14:paraId="7044D88F" w14:textId="77777777" w:rsidR="003E0AB2" w:rsidRPr="00DE53B7" w:rsidRDefault="003E0AB2" w:rsidP="003E0AB2">
      <w:pPr>
        <w:tabs>
          <w:tab w:val="left" w:pos="820"/>
          <w:tab w:val="left" w:pos="821"/>
        </w:tabs>
        <w:rPr>
          <w:rFonts w:eastAsia="MS Mincho"/>
          <w:color w:val="000000" w:themeColor="text1"/>
          <w:sz w:val="24"/>
          <w:szCs w:val="24"/>
        </w:rPr>
      </w:pPr>
      <w:r w:rsidRPr="00DE53B7">
        <w:rPr>
          <w:rFonts w:eastAsia="MS Mincho"/>
          <w:b/>
          <w:bCs/>
          <w:color w:val="000000" w:themeColor="text1"/>
          <w:sz w:val="24"/>
          <w:szCs w:val="24"/>
        </w:rPr>
        <w:t>Traducción:</w:t>
      </w:r>
      <w:r w:rsidRPr="00DE53B7">
        <w:rPr>
          <w:rFonts w:eastAsia="MS Mincho"/>
          <w:color w:val="000000" w:themeColor="text1"/>
          <w:sz w:val="24"/>
          <w:szCs w:val="24"/>
        </w:rPr>
        <w:t xml:space="preserve"> El proceso de convertir un texto escrito de un idioma de origen a un texto escrito equivalente en un idioma de destino, de la manera más completa y precisa posible, manteniendo el estilo, el tono y la intención del texto, y teniendo en cuenta las diferencias culturales y dialectales.</w:t>
      </w:r>
    </w:p>
    <w:p w14:paraId="6CFF31FD" w14:textId="1C34E747" w:rsidR="003E0AB2" w:rsidRPr="00DE53B7" w:rsidRDefault="003E0AB2" w:rsidP="003E0AB2">
      <w:pPr>
        <w:tabs>
          <w:tab w:val="left" w:pos="820"/>
          <w:tab w:val="left" w:pos="821"/>
        </w:tabs>
        <w:rPr>
          <w:rFonts w:eastAsia="MS Mincho"/>
          <w:color w:val="000000" w:themeColor="text1"/>
          <w:sz w:val="24"/>
          <w:szCs w:val="24"/>
        </w:rPr>
      </w:pPr>
      <w:r w:rsidRPr="00DE53B7">
        <w:rPr>
          <w:rFonts w:eastAsia="MS Mincho"/>
          <w:b/>
          <w:bCs/>
          <w:color w:val="000000" w:themeColor="text1"/>
          <w:sz w:val="24"/>
          <w:szCs w:val="24"/>
        </w:rPr>
        <w:t>Documento vital:</w:t>
      </w:r>
      <w:r w:rsidRPr="00DE53B7">
        <w:rPr>
          <w:rFonts w:eastAsia="MS Mincho"/>
          <w:color w:val="000000" w:themeColor="text1"/>
          <w:sz w:val="24"/>
          <w:szCs w:val="24"/>
        </w:rPr>
        <w:t xml:space="preserve"> Se refiere a un documento que contiene información fundamental para obtener servicios o informar sobre derechos, o que es requerido por ley.</w:t>
      </w:r>
    </w:p>
    <w:p w14:paraId="1287B841" w14:textId="77777777" w:rsidR="008D6781" w:rsidRPr="00DE53B7" w:rsidRDefault="008D6781" w:rsidP="3231B0A8">
      <w:pPr>
        <w:spacing w:after="0" w:line="240" w:lineRule="auto"/>
        <w:rPr>
          <w:sz w:val="24"/>
          <w:szCs w:val="24"/>
        </w:rPr>
      </w:pPr>
    </w:p>
    <w:p w14:paraId="213CEFB9" w14:textId="57E4DEBA" w:rsidR="3231B0A8" w:rsidRPr="00DE53B7" w:rsidRDefault="3231B0A8" w:rsidP="002C55E1">
      <w:r w:rsidRPr="00DE53B7">
        <w:br w:type="page"/>
      </w:r>
    </w:p>
    <w:p w14:paraId="70925DF4" w14:textId="731BFFF8" w:rsidR="00F42D7E" w:rsidRPr="00DE53B7" w:rsidRDefault="00652382" w:rsidP="00F500AC">
      <w:pPr>
        <w:pStyle w:val="Heading2"/>
        <w:rPr>
          <w:sz w:val="28"/>
          <w:szCs w:val="28"/>
        </w:rPr>
      </w:pPr>
      <w:r w:rsidRPr="00DE53B7">
        <w:rPr>
          <w:sz w:val="28"/>
          <w:szCs w:val="28"/>
        </w:rPr>
        <w:lastRenderedPageBreak/>
        <w:t>DECLARACI</w:t>
      </w:r>
      <w:r w:rsidRPr="00DE53B7">
        <w:rPr>
          <w:rFonts w:cstheme="majorHAnsi"/>
          <w:sz w:val="28"/>
          <w:szCs w:val="28"/>
        </w:rPr>
        <w:t>Ó</w:t>
      </w:r>
      <w:r w:rsidRPr="00DE53B7">
        <w:rPr>
          <w:sz w:val="28"/>
          <w:szCs w:val="28"/>
        </w:rPr>
        <w:t>N DE OBJETIVOS FUNADMENTALES</w:t>
      </w:r>
    </w:p>
    <w:p w14:paraId="49C08736" w14:textId="031CE116" w:rsidR="009A1CEF" w:rsidRPr="00DE53B7" w:rsidRDefault="009A1CEF" w:rsidP="009A1CEF">
      <w:pPr>
        <w:pStyle w:val="BodyText"/>
        <w:tabs>
          <w:tab w:val="left" w:pos="1547"/>
          <w:tab w:val="left" w:pos="3287"/>
        </w:tabs>
        <w:ind w:right="504"/>
        <w:rPr>
          <w:rFonts w:asciiTheme="minorHAnsi" w:hAnsiTheme="minorHAnsi" w:cstheme="minorBidi"/>
        </w:rPr>
      </w:pPr>
      <w:r w:rsidRPr="00DE53B7">
        <w:rPr>
          <w:rFonts w:asciiTheme="minorHAnsi" w:hAnsiTheme="minorHAnsi" w:cstheme="minorBidi"/>
        </w:rPr>
        <w:t xml:space="preserve">El Departamento de Servicios Públicos (el "Departamento" o "DPU") es un organismo de carácter adjudicativo supervisado por una comisión de tres miembros. El Departamento es responsable de supervisar las empresas de servicios públicos de electricidad, gas natural y agua de propiedad de inversionistas en la Mancomunidad. Asimismo, el Departamento tiene a su cargo el desarrollo de alternativas a la regulación tradicional, la supervisión de la calidad del servicio y la regulación de la seguridad de los </w:t>
      </w:r>
      <w:r w:rsidR="003B3987">
        <w:rPr>
          <w:rFonts w:asciiTheme="minorHAnsi" w:hAnsiTheme="minorHAnsi" w:cstheme="minorBidi"/>
        </w:rPr>
        <w:t>ole</w:t>
      </w:r>
      <w:r w:rsidRPr="00DE53B7">
        <w:rPr>
          <w:rFonts w:asciiTheme="minorHAnsi" w:hAnsiTheme="minorHAnsi" w:cstheme="minorBidi"/>
        </w:rPr>
        <w:t>oductos y del sector del transporte.</w:t>
      </w:r>
    </w:p>
    <w:p w14:paraId="1D9641B7" w14:textId="77777777" w:rsidR="000E1E9B" w:rsidRPr="00DE53B7" w:rsidRDefault="000E1E9B" w:rsidP="009A1CEF">
      <w:pPr>
        <w:pStyle w:val="BodyText"/>
        <w:tabs>
          <w:tab w:val="left" w:pos="1547"/>
          <w:tab w:val="left" w:pos="3287"/>
        </w:tabs>
        <w:ind w:right="504"/>
        <w:rPr>
          <w:rFonts w:asciiTheme="minorHAnsi" w:hAnsiTheme="minorHAnsi" w:cstheme="minorBidi"/>
        </w:rPr>
      </w:pPr>
    </w:p>
    <w:p w14:paraId="4CC7AC2A" w14:textId="7A1007C4" w:rsidR="009A1CEF" w:rsidRPr="00DE53B7" w:rsidRDefault="009A1CEF" w:rsidP="009A1CEF">
      <w:pPr>
        <w:pStyle w:val="BodyText"/>
        <w:tabs>
          <w:tab w:val="left" w:pos="1547"/>
          <w:tab w:val="left" w:pos="3287"/>
        </w:tabs>
        <w:spacing w:after="160" w:line="259" w:lineRule="auto"/>
        <w:ind w:right="504"/>
        <w:rPr>
          <w:rFonts w:asciiTheme="minorHAnsi" w:hAnsiTheme="minorHAnsi" w:cstheme="minorBidi"/>
        </w:rPr>
      </w:pPr>
      <w:r w:rsidRPr="00DE53B7">
        <w:rPr>
          <w:rFonts w:asciiTheme="minorHAnsi" w:hAnsiTheme="minorHAnsi" w:cstheme="minorBidi"/>
        </w:rPr>
        <w:t>La misión del DPU es garantizar la protección de los derechos de los consumidores y asegurar que las empresas de servicios públicos ofrezcan el servicio más fiable al menor costo posible. El Departamento busca promover la seguridad, la fiabilidad del servicio, la asequibilidad, la equidad y la reducción de las emisiones de gases de efecto invernadero.</w:t>
      </w:r>
    </w:p>
    <w:p w14:paraId="5DD5941C" w14:textId="0BE361FF" w:rsidR="0074372E" w:rsidRPr="00DE53B7" w:rsidRDefault="00A860C2">
      <w:pPr>
        <w:pStyle w:val="Heading2"/>
        <w:numPr>
          <w:ilvl w:val="0"/>
          <w:numId w:val="9"/>
        </w:numPr>
        <w:rPr>
          <w:sz w:val="32"/>
          <w:szCs w:val="32"/>
        </w:rPr>
      </w:pPr>
      <w:r w:rsidRPr="00DE53B7">
        <w:rPr>
          <w:sz w:val="32"/>
          <w:szCs w:val="32"/>
        </w:rPr>
        <w:t>INTRODUC</w:t>
      </w:r>
      <w:r w:rsidR="00DE53B7">
        <w:rPr>
          <w:sz w:val="32"/>
          <w:szCs w:val="32"/>
        </w:rPr>
        <w:t>C</w:t>
      </w:r>
      <w:r w:rsidRPr="00DE53B7">
        <w:rPr>
          <w:sz w:val="32"/>
          <w:szCs w:val="32"/>
        </w:rPr>
        <w:t>I</w:t>
      </w:r>
      <w:r w:rsidR="00DE53B7">
        <w:rPr>
          <w:rFonts w:cstheme="majorHAnsi"/>
          <w:sz w:val="32"/>
          <w:szCs w:val="32"/>
        </w:rPr>
        <w:t>Ó</w:t>
      </w:r>
      <w:r w:rsidRPr="00DE53B7">
        <w:rPr>
          <w:sz w:val="32"/>
          <w:szCs w:val="32"/>
        </w:rPr>
        <w:t>N</w:t>
      </w:r>
    </w:p>
    <w:p w14:paraId="18E541B4" w14:textId="78D6A8FA" w:rsidR="002E5381" w:rsidRDefault="002E5381" w:rsidP="002E5381">
      <w:pPr>
        <w:pStyle w:val="BodyText"/>
        <w:ind w:right="432"/>
        <w:rPr>
          <w:rFonts w:asciiTheme="minorHAnsi" w:hAnsiTheme="minorHAnsi" w:cstheme="minorBidi"/>
        </w:rPr>
      </w:pPr>
      <w:r w:rsidRPr="002E5381">
        <w:rPr>
          <w:rFonts w:asciiTheme="minorHAnsi" w:hAnsiTheme="minorHAnsi" w:cstheme="minorBidi"/>
        </w:rPr>
        <w:t>El Departamento ha elaborado y preparado este Plan de Acceso Lingüístico (LAP, por sus siglas en inglés), el cual describe las iniciativas en curso para brindar servicios lingüísticos a personas con dominio limitado del inglés (LEP, por sus siglas en inglés). El LAP cumple con los requisitos de la Orden Ejecutiva 615</w:t>
      </w:r>
      <w:r w:rsidR="00B62BEE">
        <w:rPr>
          <w:rStyle w:val="FootnoteReference"/>
          <w:rFonts w:asciiTheme="minorHAnsi" w:hAnsiTheme="minorHAnsi" w:cstheme="minorBidi"/>
        </w:rPr>
        <w:footnoteReference w:id="4"/>
      </w:r>
      <w:r w:rsidRPr="002E5381">
        <w:rPr>
          <w:rFonts w:asciiTheme="minorHAnsi" w:hAnsiTheme="minorHAnsi" w:cstheme="minorBidi"/>
        </w:rPr>
        <w:t>.</w:t>
      </w:r>
    </w:p>
    <w:p w14:paraId="76F3F4FE" w14:textId="77777777" w:rsidR="002E5381" w:rsidRPr="002E5381" w:rsidRDefault="002E5381" w:rsidP="002E5381">
      <w:pPr>
        <w:pStyle w:val="BodyText"/>
        <w:ind w:right="432"/>
        <w:rPr>
          <w:rFonts w:asciiTheme="minorHAnsi" w:hAnsiTheme="minorHAnsi" w:cstheme="minorBidi"/>
        </w:rPr>
      </w:pPr>
    </w:p>
    <w:p w14:paraId="2E1661B2" w14:textId="77777777" w:rsidR="002E5381" w:rsidRDefault="002E5381" w:rsidP="002E5381">
      <w:pPr>
        <w:pStyle w:val="BodyText"/>
        <w:ind w:right="432"/>
        <w:rPr>
          <w:rFonts w:asciiTheme="minorHAnsi" w:hAnsiTheme="minorHAnsi" w:cstheme="minorBidi"/>
        </w:rPr>
      </w:pPr>
      <w:r w:rsidRPr="002E5381">
        <w:rPr>
          <w:rFonts w:asciiTheme="minorHAnsi" w:hAnsiTheme="minorHAnsi" w:cstheme="minorBidi"/>
        </w:rPr>
        <w:t>Asimismo, este plan define las medidas que nuestra agencia está adoptando para garantizar un acceso efectivo a programas, servicios, actividades y materiales para todas las personas con dominio limitado del inglés.</w:t>
      </w:r>
    </w:p>
    <w:p w14:paraId="1DC03DD0" w14:textId="77777777" w:rsidR="002E5381" w:rsidRPr="002E5381" w:rsidRDefault="002E5381" w:rsidP="002E5381">
      <w:pPr>
        <w:pStyle w:val="BodyText"/>
        <w:ind w:right="432"/>
        <w:rPr>
          <w:rFonts w:asciiTheme="minorHAnsi" w:hAnsiTheme="minorHAnsi" w:cstheme="minorBidi"/>
        </w:rPr>
      </w:pPr>
    </w:p>
    <w:p w14:paraId="7648284A" w14:textId="2BAEB232" w:rsidR="002E5381" w:rsidRPr="00DE53B7" w:rsidRDefault="002E5381" w:rsidP="002E5381">
      <w:pPr>
        <w:pStyle w:val="BodyText"/>
        <w:spacing w:after="160" w:line="259" w:lineRule="auto"/>
        <w:ind w:right="432"/>
        <w:rPr>
          <w:rFonts w:asciiTheme="minorHAnsi" w:hAnsiTheme="minorHAnsi" w:cstheme="minorBidi"/>
        </w:rPr>
      </w:pPr>
      <w:r w:rsidRPr="002E5381">
        <w:rPr>
          <w:rFonts w:asciiTheme="minorHAnsi" w:hAnsiTheme="minorHAnsi" w:cstheme="minorBidi"/>
        </w:rPr>
        <w:t>El Departamento atiende a una población diversa, de distintas edades y orígenes lingüísticos, y su labor repercute en prácticamente todos los habitantes del Commonwealth de Massachusetts. Las personas pueden autodefinirse como individuos con dominio limitado del inglés (LEP).</w:t>
      </w:r>
    </w:p>
    <w:p w14:paraId="54B86354" w14:textId="648494B2" w:rsidR="00F42D7E" w:rsidRPr="00DE53B7" w:rsidRDefault="00644D1E">
      <w:pPr>
        <w:pStyle w:val="Heading2"/>
        <w:numPr>
          <w:ilvl w:val="0"/>
          <w:numId w:val="9"/>
        </w:numPr>
        <w:rPr>
          <w:sz w:val="32"/>
          <w:szCs w:val="32"/>
        </w:rPr>
      </w:pPr>
      <w:r w:rsidRPr="00644D1E">
        <w:rPr>
          <w:sz w:val="32"/>
          <w:szCs w:val="32"/>
        </w:rPr>
        <w:t>PROPÓSITO</w:t>
      </w:r>
    </w:p>
    <w:p w14:paraId="749D9A92" w14:textId="77777777" w:rsidR="002B7C0F" w:rsidRDefault="002B7C0F" w:rsidP="002B7C0F">
      <w:pPr>
        <w:pStyle w:val="BodyText"/>
        <w:ind w:right="576"/>
        <w:rPr>
          <w:rFonts w:asciiTheme="minorHAnsi" w:hAnsiTheme="minorHAnsi" w:cstheme="minorHAnsi"/>
        </w:rPr>
      </w:pPr>
      <w:r w:rsidRPr="002B7C0F">
        <w:rPr>
          <w:rFonts w:asciiTheme="minorHAnsi" w:hAnsiTheme="minorHAnsi" w:cstheme="minorHAnsi"/>
        </w:rPr>
        <w:t>El propósito de este plan es garantizar que las personas con dominio limitado del inglés (LEP, por sus siglas en inglés) tengan la oportunidad de acceder de manera efectiva a los procedimientos, programas, servicios, actividades y materiales del Departamento.</w:t>
      </w:r>
    </w:p>
    <w:p w14:paraId="593EA226" w14:textId="77777777" w:rsidR="002B7C0F" w:rsidRPr="002B7C0F" w:rsidRDefault="002B7C0F" w:rsidP="002B7C0F">
      <w:pPr>
        <w:pStyle w:val="BodyText"/>
        <w:ind w:right="576"/>
        <w:rPr>
          <w:rFonts w:asciiTheme="minorHAnsi" w:hAnsiTheme="minorHAnsi" w:cstheme="minorHAnsi"/>
        </w:rPr>
      </w:pPr>
    </w:p>
    <w:p w14:paraId="63982B14" w14:textId="77777777" w:rsidR="002B7C0F" w:rsidRDefault="002B7C0F" w:rsidP="002B7C0F">
      <w:pPr>
        <w:pStyle w:val="BodyText"/>
        <w:spacing w:line="259" w:lineRule="auto"/>
        <w:ind w:right="576"/>
        <w:rPr>
          <w:rFonts w:asciiTheme="minorHAnsi" w:hAnsiTheme="minorHAnsi" w:cstheme="minorHAnsi"/>
        </w:rPr>
      </w:pPr>
      <w:r w:rsidRPr="002B7C0F">
        <w:rPr>
          <w:rFonts w:asciiTheme="minorHAnsi" w:hAnsiTheme="minorHAnsi" w:cstheme="minorHAnsi"/>
        </w:rPr>
        <w:t>El Departamento se compromete a integrar en su misión la prestación de servicios a las personas con dominio limitado del inglés. Asimismo, realizará esfuerzos razonables para asegurar que dichas personas tengan un acceso efectivo a nuestros servicios.</w:t>
      </w:r>
    </w:p>
    <w:p w14:paraId="6E1E1D7B" w14:textId="77777777" w:rsidR="002B7C0F" w:rsidRDefault="002B7C0F" w:rsidP="002B7C0F">
      <w:pPr>
        <w:pStyle w:val="BodyText"/>
        <w:spacing w:line="259" w:lineRule="auto"/>
        <w:ind w:right="576"/>
        <w:rPr>
          <w:rFonts w:asciiTheme="minorHAnsi" w:hAnsiTheme="minorHAnsi" w:cstheme="minorHAnsi"/>
        </w:rPr>
      </w:pPr>
    </w:p>
    <w:p w14:paraId="4D0D8E21" w14:textId="4A026148" w:rsidR="0074372E" w:rsidRDefault="00BA7CB2" w:rsidP="00B97EAF">
      <w:pPr>
        <w:pStyle w:val="BodyText"/>
        <w:spacing w:before="1" w:line="259" w:lineRule="auto"/>
        <w:rPr>
          <w:rFonts w:asciiTheme="minorHAnsi" w:hAnsiTheme="minorHAnsi" w:cstheme="minorBidi"/>
        </w:rPr>
      </w:pPr>
      <w:r w:rsidRPr="00BA7CB2">
        <w:rPr>
          <w:rFonts w:asciiTheme="minorHAnsi" w:hAnsiTheme="minorHAnsi" w:cstheme="minorBidi"/>
        </w:rPr>
        <w:lastRenderedPageBreak/>
        <w:t>Este Plan de Acceso Lingüístico (LAP) no crea nuevos servicios; más bien, reafirma el compromiso de eliminar las barreras que enfrentan las personas con dominio limitado del inglés (LEP) para acceder a los servicios existentes y garantiza que el personal de la agencia pueda ayudar a dichas personas a acceder a tales recursos. El Departamento realizará esfuerzos razonables para brindar asistencia lingüística de calidad a las personas con LEP de manera justa y oportuna, asegurando un acceso efectivo a los servicios del DPU. El cumplimiento de este LAP fomentará la observancia de las leyes federales contra la discriminación (por ejemplo, el Título VI de la Ley de Derechos Civiles de 1964) y de las directrices relativas a la discriminación por origen nacional, así como de la ley estatal contra la discriminación y de las Órdenes Ejecutivas 526 y 615.</w:t>
      </w:r>
    </w:p>
    <w:p w14:paraId="1905C4FF" w14:textId="77777777" w:rsidR="00BA7CB2" w:rsidRPr="00DE53B7" w:rsidRDefault="00BA7CB2" w:rsidP="00B97EAF">
      <w:pPr>
        <w:pStyle w:val="BodyText"/>
        <w:spacing w:before="1" w:line="259" w:lineRule="auto"/>
        <w:rPr>
          <w:rFonts w:asciiTheme="minorHAnsi" w:hAnsiTheme="minorHAnsi" w:cstheme="minorHAnsi"/>
        </w:rPr>
      </w:pPr>
    </w:p>
    <w:p w14:paraId="2BA477E1" w14:textId="134853FE" w:rsidR="00C32D39" w:rsidRPr="00DE53B7" w:rsidRDefault="00D43E11" w:rsidP="00D20447">
      <w:pPr>
        <w:pStyle w:val="BodyText"/>
        <w:spacing w:line="259" w:lineRule="auto"/>
        <w:rPr>
          <w:rFonts w:asciiTheme="minorHAnsi" w:hAnsiTheme="minorHAnsi" w:cstheme="minorHAnsi"/>
        </w:rPr>
      </w:pPr>
      <w:r w:rsidRPr="00D43E11">
        <w:rPr>
          <w:rFonts w:asciiTheme="minorHAnsi" w:hAnsiTheme="minorHAnsi" w:cstheme="minorHAnsi"/>
        </w:rPr>
        <w:t>Los objetivos del LAP son:</w:t>
      </w:r>
    </w:p>
    <w:p w14:paraId="3318D7A0" w14:textId="77777777" w:rsidR="00D43E11" w:rsidRPr="00D43E11" w:rsidRDefault="00D43E11" w:rsidP="00A473BE">
      <w:pPr>
        <w:pStyle w:val="ListParagraph"/>
        <w:numPr>
          <w:ilvl w:val="0"/>
          <w:numId w:val="11"/>
        </w:numPr>
      </w:pPr>
      <w:r w:rsidRPr="00D43E11">
        <w:t>Mejorar el acceso a los servicios, programas y actividades del Departamento —así como su calidad— para las personas con dominio limitado del inglés (LEP);</w:t>
      </w:r>
    </w:p>
    <w:p w14:paraId="5B14D710" w14:textId="77777777" w:rsidR="00D43E11" w:rsidRPr="00D43E11" w:rsidRDefault="00D43E11" w:rsidP="00A473BE">
      <w:pPr>
        <w:pStyle w:val="ListParagraph"/>
        <w:numPr>
          <w:ilvl w:val="0"/>
          <w:numId w:val="11"/>
        </w:numPr>
      </w:pPr>
      <w:r w:rsidRPr="00D43E11">
        <w:t>Fomentar una participación pública significativa en las actividades del Departamento; y</w:t>
      </w:r>
    </w:p>
    <w:p w14:paraId="2BA7CAB7" w14:textId="490E7B5D" w:rsidR="00D43E11" w:rsidRPr="00A473BE" w:rsidRDefault="00D43E11" w:rsidP="00D43E11">
      <w:pPr>
        <w:pStyle w:val="ListParagraph"/>
        <w:numPr>
          <w:ilvl w:val="0"/>
          <w:numId w:val="11"/>
        </w:numPr>
      </w:pPr>
      <w:r w:rsidRPr="00D43E11">
        <w:t>Reducir cualquier disparidad o retraso en la prestación de servicios y programas a las personas con dominio limitado del inglés (LEP).</w:t>
      </w:r>
    </w:p>
    <w:p w14:paraId="358642C4" w14:textId="4290E460" w:rsidR="00F42D7E" w:rsidRPr="00DE53B7" w:rsidRDefault="00113CEA" w:rsidP="00113CEA">
      <w:pPr>
        <w:pStyle w:val="Heading2"/>
        <w:numPr>
          <w:ilvl w:val="0"/>
          <w:numId w:val="9"/>
        </w:numPr>
        <w:rPr>
          <w:sz w:val="32"/>
          <w:szCs w:val="32"/>
        </w:rPr>
      </w:pPr>
      <w:r w:rsidRPr="00113CEA">
        <w:rPr>
          <w:sz w:val="32"/>
          <w:szCs w:val="32"/>
        </w:rPr>
        <w:t>POLÍTICA</w:t>
      </w:r>
    </w:p>
    <w:p w14:paraId="1F785475" w14:textId="1940F34D" w:rsidR="0074372E" w:rsidRPr="00DE53B7" w:rsidRDefault="004A7332" w:rsidP="726F0926">
      <w:pPr>
        <w:pStyle w:val="BodyText"/>
        <w:tabs>
          <w:tab w:val="left" w:pos="3368"/>
        </w:tabs>
        <w:spacing w:after="160" w:line="259" w:lineRule="auto"/>
        <w:ind w:right="230"/>
        <w:rPr>
          <w:rFonts w:asciiTheme="minorHAnsi" w:hAnsiTheme="minorHAnsi" w:cstheme="minorBidi"/>
        </w:rPr>
      </w:pPr>
      <w:r w:rsidRPr="004A7332">
        <w:rPr>
          <w:rFonts w:asciiTheme="minorHAnsi" w:hAnsiTheme="minorHAnsi" w:cstheme="minorBidi"/>
        </w:rPr>
        <w:t>La política del Departamento consiste en facilitar un acceso efectivo a los programas, servicios y actividades para las personas con dominio limitado del inglés (LEP, por sus siglas en inglés), así como para los residentes y trabajadores de zonas desfavorecidas, mediante materiales traducidos y servicios de interpretación, según corresponda. El Departamento implementará las prácticas aquí descritas para garantizar que las personas con dominio limitado del inglés tengan una oportunidad real de participar en los procedimientos del Departamento e influir en ellos. Los servicios de la DPU para personas con dominio limitado del inglés se regirán por cuatro factores de análisis: (1) el número de personas con dominio limitado del inglés que podrían verse afectadas por un programa o actividad; (2) la frecuencia con la que dichas personas interactúan con el programa o la actividad; (3) la naturaleza e importancia del programa o la actividad para la vida de las personas; y (4) los recursos de los que dispone la DPU.</w:t>
      </w:r>
    </w:p>
    <w:p w14:paraId="36C920B7" w14:textId="41E7B7A0" w:rsidR="00AA2C9D" w:rsidRPr="00AA2C9D" w:rsidRDefault="003A3A78" w:rsidP="00AA2C9D">
      <w:pPr>
        <w:pStyle w:val="Heading3"/>
        <w:rPr>
          <w:b/>
          <w:bCs/>
          <w:color w:val="auto"/>
          <w:sz w:val="28"/>
          <w:szCs w:val="28"/>
        </w:rPr>
      </w:pPr>
      <w:r w:rsidRPr="003A3A78">
        <w:rPr>
          <w:b/>
          <w:bCs/>
          <w:color w:val="auto"/>
          <w:sz w:val="28"/>
          <w:szCs w:val="28"/>
        </w:rPr>
        <w:t>Estándar de acceso equitativo</w:t>
      </w:r>
    </w:p>
    <w:p w14:paraId="2309B8DD" w14:textId="77777777" w:rsidR="00AA2C9D" w:rsidRPr="00AA2C9D" w:rsidRDefault="00AA2C9D" w:rsidP="00AA2C9D">
      <w:pPr>
        <w:spacing w:after="0" w:line="240" w:lineRule="auto"/>
        <w:ind w:right="792"/>
        <w:rPr>
          <w:rFonts w:eastAsia="Times New Roman" w:cstheme="minorHAnsi"/>
          <w:sz w:val="24"/>
          <w:szCs w:val="24"/>
        </w:rPr>
      </w:pPr>
      <w:r w:rsidRPr="00AA2C9D">
        <w:rPr>
          <w:rFonts w:eastAsia="Times New Roman" w:cstheme="minorHAnsi"/>
          <w:sz w:val="24"/>
          <w:szCs w:val="24"/>
        </w:rPr>
        <w:t>El Departamento tiene como objetivo garantizar que las personas con LEP no experimenten cargas, retrasos o una calidad de servicio reducida debido a las barreras del idioma.</w:t>
      </w:r>
    </w:p>
    <w:p w14:paraId="4705C9AE" w14:textId="77777777" w:rsidR="00AA2C9D" w:rsidRPr="00AA2C9D" w:rsidRDefault="00AA2C9D" w:rsidP="00AA2C9D">
      <w:pPr>
        <w:spacing w:after="0" w:line="240" w:lineRule="auto"/>
        <w:ind w:right="792"/>
        <w:rPr>
          <w:rFonts w:eastAsia="Times New Roman" w:cstheme="minorHAnsi"/>
          <w:sz w:val="24"/>
          <w:szCs w:val="24"/>
        </w:rPr>
      </w:pPr>
    </w:p>
    <w:p w14:paraId="4416F86B" w14:textId="77777777" w:rsidR="00AA2C9D" w:rsidRPr="00AA2C9D" w:rsidRDefault="00AA2C9D" w:rsidP="00AA2C9D">
      <w:pPr>
        <w:spacing w:after="0" w:line="240" w:lineRule="auto"/>
        <w:ind w:right="792"/>
        <w:rPr>
          <w:rFonts w:eastAsia="Times New Roman" w:cstheme="minorHAnsi"/>
          <w:sz w:val="24"/>
          <w:szCs w:val="24"/>
        </w:rPr>
      </w:pPr>
      <w:r w:rsidRPr="00AA2C9D">
        <w:rPr>
          <w:rFonts w:eastAsia="Times New Roman" w:cstheme="minorHAnsi"/>
          <w:sz w:val="24"/>
          <w:szCs w:val="24"/>
        </w:rPr>
        <w:t>El Departamento ofrecerá a las personas con LEP que se comuniquen con la DPU por teléfono, por video o en persona servicios de interpretación sin demoras indebidas y sin costo. El personal del departamento utilizará servicios aprobados de interpretación por teléfono o por video.</w:t>
      </w:r>
    </w:p>
    <w:p w14:paraId="40450367" w14:textId="77777777" w:rsidR="00AA2C9D" w:rsidRPr="00AA2C9D" w:rsidRDefault="00AA2C9D" w:rsidP="00AA2C9D">
      <w:pPr>
        <w:spacing w:after="0" w:line="240" w:lineRule="auto"/>
        <w:ind w:right="792"/>
        <w:rPr>
          <w:rFonts w:eastAsia="Times New Roman" w:cstheme="minorHAnsi"/>
          <w:sz w:val="24"/>
          <w:szCs w:val="24"/>
        </w:rPr>
      </w:pPr>
    </w:p>
    <w:p w14:paraId="5069EED6" w14:textId="32A05ACA" w:rsidR="00AA2C9D" w:rsidRDefault="00AA2C9D" w:rsidP="00AA2C9D">
      <w:pPr>
        <w:spacing w:after="0" w:line="240" w:lineRule="auto"/>
        <w:ind w:right="792"/>
        <w:rPr>
          <w:rFonts w:eastAsia="Times New Roman" w:cstheme="minorHAnsi"/>
          <w:sz w:val="24"/>
          <w:szCs w:val="24"/>
        </w:rPr>
      </w:pPr>
      <w:r w:rsidRPr="00AA2C9D">
        <w:rPr>
          <w:rFonts w:eastAsia="Times New Roman" w:cstheme="minorHAnsi"/>
          <w:sz w:val="24"/>
          <w:szCs w:val="24"/>
        </w:rPr>
        <w:lastRenderedPageBreak/>
        <w:t>Cuando las personas con LEP buscan una respuesta por escrito, el Departamento intentará proporcionar materiales escritos traducidos claros, precisos y culturalmente apropiados dentro del mismo período de tiempo que respuestas comparables en inglés.</w:t>
      </w:r>
    </w:p>
    <w:p w14:paraId="4A57014E" w14:textId="77777777" w:rsidR="00AA2C9D" w:rsidRPr="00DE53B7" w:rsidRDefault="00AA2C9D" w:rsidP="00AA2C9D">
      <w:pPr>
        <w:spacing w:after="0" w:line="240" w:lineRule="auto"/>
        <w:ind w:right="792"/>
        <w:rPr>
          <w:rFonts w:eastAsia="Times New Roman" w:cstheme="minorHAnsi"/>
          <w:sz w:val="24"/>
          <w:szCs w:val="24"/>
        </w:rPr>
      </w:pPr>
    </w:p>
    <w:p w14:paraId="53769519" w14:textId="75CA046E" w:rsidR="00F42D7E" w:rsidRPr="00DE53B7" w:rsidRDefault="00237112">
      <w:pPr>
        <w:pStyle w:val="Heading2"/>
        <w:numPr>
          <w:ilvl w:val="0"/>
          <w:numId w:val="9"/>
        </w:numPr>
        <w:rPr>
          <w:sz w:val="32"/>
          <w:szCs w:val="32"/>
        </w:rPr>
      </w:pPr>
      <w:r w:rsidRPr="00237112">
        <w:rPr>
          <w:sz w:val="32"/>
          <w:szCs w:val="32"/>
        </w:rPr>
        <w:t>APLICABILIDAD</w:t>
      </w:r>
    </w:p>
    <w:p w14:paraId="2D2B06CB" w14:textId="39AA6422" w:rsidR="0074372E" w:rsidRPr="00237112" w:rsidRDefault="00237112" w:rsidP="00F42D7E">
      <w:pPr>
        <w:pStyle w:val="BodyText"/>
        <w:tabs>
          <w:tab w:val="left" w:pos="6895"/>
        </w:tabs>
        <w:spacing w:after="240"/>
        <w:rPr>
          <w:rFonts w:asciiTheme="minorHAnsi" w:hAnsiTheme="minorHAnsi" w:cstheme="minorHAnsi"/>
        </w:rPr>
      </w:pPr>
      <w:r w:rsidRPr="00237112">
        <w:rPr>
          <w:rFonts w:asciiTheme="minorHAnsi" w:hAnsiTheme="minorHAnsi" w:cstheme="minorHAnsi"/>
        </w:rPr>
        <w:t>Esta política se aplica a todas las divisiones del Departamento y a la agencia en su conjunto.</w:t>
      </w:r>
    </w:p>
    <w:p w14:paraId="464EF42D" w14:textId="5B435C26" w:rsidR="001320C7" w:rsidRPr="00DE53B7" w:rsidRDefault="00FA1F74">
      <w:pPr>
        <w:pStyle w:val="Heading2"/>
        <w:numPr>
          <w:ilvl w:val="0"/>
          <w:numId w:val="9"/>
        </w:numPr>
        <w:rPr>
          <w:sz w:val="32"/>
          <w:szCs w:val="32"/>
        </w:rPr>
      </w:pPr>
      <w:r w:rsidRPr="00FA1F74">
        <w:rPr>
          <w:sz w:val="32"/>
          <w:szCs w:val="32"/>
        </w:rPr>
        <w:t>PARTICIPACIÓN PÚBLICA EN LA AGENCIA</w:t>
      </w:r>
    </w:p>
    <w:p w14:paraId="15CE6707" w14:textId="08539BBB" w:rsidR="0074372E" w:rsidRPr="00DE53B7" w:rsidRDefault="00E75783" w:rsidP="00B97EAF">
      <w:pPr>
        <w:pStyle w:val="BodyText"/>
        <w:spacing w:after="160" w:line="259" w:lineRule="auto"/>
        <w:rPr>
          <w:rFonts w:asciiTheme="minorHAnsi" w:hAnsiTheme="minorHAnsi" w:cstheme="minorBidi"/>
        </w:rPr>
      </w:pPr>
      <w:r w:rsidRPr="00E75783">
        <w:rPr>
          <w:rFonts w:asciiTheme="minorHAnsi" w:hAnsiTheme="minorHAnsi" w:cstheme="minorBidi"/>
        </w:rPr>
        <w:t xml:space="preserve">El Departamento cuenta con una oficina ubicada en One South Station, Boston, que presta servicio a todo el Estado. El Departamento interactúa con el público de diversas maneras. Sus principales puntos de contacto con la ciudadanía son las divisiones de: Atención al Consumidor, Asuntos Jurídicos, Seguridad de </w:t>
      </w:r>
      <w:r w:rsidR="003B3987">
        <w:rPr>
          <w:rFonts w:asciiTheme="minorHAnsi" w:hAnsiTheme="minorHAnsi" w:cstheme="minorBidi"/>
        </w:rPr>
        <w:t>Ole</w:t>
      </w:r>
      <w:r w:rsidRPr="00E75783">
        <w:rPr>
          <w:rFonts w:asciiTheme="minorHAnsi" w:hAnsiTheme="minorHAnsi" w:cstheme="minorBidi"/>
        </w:rPr>
        <w:t>oductos, Seguridad del Transporte Ferroviario, Empresas de Redes de Transporte (TNC), Supervisión del Transporte, Emplazamiento de Infraestructuras y Participación Pública. Además de estas divisiones, el organismo trabaja continuamente en la mejora de su sitio web y mantiene cuentas en redes sociales para informar al público sobre próximos eventos y las actividades de la agencia.</w:t>
      </w:r>
    </w:p>
    <w:p w14:paraId="2A532D7E" w14:textId="628FE75E" w:rsidR="0074372E" w:rsidRPr="00DE53B7" w:rsidRDefault="00AF56A4">
      <w:pPr>
        <w:pStyle w:val="BodyText"/>
        <w:numPr>
          <w:ilvl w:val="0"/>
          <w:numId w:val="7"/>
        </w:numPr>
        <w:spacing w:after="160" w:line="259" w:lineRule="auto"/>
        <w:rPr>
          <w:rFonts w:asciiTheme="minorHAnsi" w:hAnsiTheme="minorHAnsi" w:cstheme="minorBidi"/>
        </w:rPr>
      </w:pPr>
      <w:r w:rsidRPr="00AF56A4">
        <w:rPr>
          <w:rFonts w:asciiTheme="minorHAnsi" w:hAnsiTheme="minorHAnsi" w:cstheme="minorBidi"/>
        </w:rPr>
        <w:t>La División de Atención al Consumidor del Departamento recibe e investiga —a través de una línea gratuita— las quejas de los consumidores sobre cuestiones relacionadas con las facturas o los servicios de electricidad, gas natural y agua suministrados por empresas propiedad de inversionistas. El personal de esta división también responde a las consultas de los consumidores que llaman a la línea de atención o se comunican con el Departamento por correo electrónico y otros medios.</w:t>
      </w:r>
    </w:p>
    <w:p w14:paraId="54050C38" w14:textId="217BFF4F" w:rsidR="0074372E" w:rsidRPr="00DE53B7" w:rsidRDefault="0053704E">
      <w:pPr>
        <w:pStyle w:val="BodyText"/>
        <w:numPr>
          <w:ilvl w:val="0"/>
          <w:numId w:val="7"/>
        </w:numPr>
        <w:spacing w:after="160" w:line="259" w:lineRule="auto"/>
        <w:rPr>
          <w:rFonts w:asciiTheme="minorHAnsi" w:hAnsiTheme="minorHAnsi" w:cstheme="minorBidi"/>
        </w:rPr>
      </w:pPr>
      <w:r w:rsidRPr="0053704E">
        <w:rPr>
          <w:rFonts w:asciiTheme="minorHAnsi" w:hAnsiTheme="minorHAnsi" w:cstheme="minorBidi"/>
        </w:rPr>
        <w:t>La División Jurídica del Departamento interactúa principalmente con el público durante las audiencias públicas celebradas de conformidad con el capítulo 30A, sección 10, de las Leyes Generales. Muchos de los procedimientos del Departamento conllevan una audiencia pública para brindar a las partes interesadas la oportunidad de exponer sus opiniones sobre las tarifas y los servicios ofrecidos por las empresas de servicios públicos de propiedad de inversionistas. Asimismo, la División Jurídica responde a las consultas del público.</w:t>
      </w:r>
    </w:p>
    <w:p w14:paraId="60B2AB31" w14:textId="1CF1AD3B" w:rsidR="0074372E" w:rsidRPr="00DE53B7" w:rsidRDefault="0053704E">
      <w:pPr>
        <w:pStyle w:val="BodyText"/>
        <w:numPr>
          <w:ilvl w:val="0"/>
          <w:numId w:val="7"/>
        </w:numPr>
        <w:spacing w:after="160" w:line="259" w:lineRule="auto"/>
        <w:rPr>
          <w:rFonts w:asciiTheme="minorHAnsi" w:hAnsiTheme="minorHAnsi" w:cstheme="minorHAnsi"/>
        </w:rPr>
      </w:pPr>
      <w:r w:rsidRPr="0053704E">
        <w:rPr>
          <w:rFonts w:asciiTheme="minorHAnsi" w:hAnsiTheme="minorHAnsi" w:cstheme="minorHAnsi"/>
        </w:rPr>
        <w:t xml:space="preserve">La División de Seguridad de </w:t>
      </w:r>
      <w:r>
        <w:rPr>
          <w:rFonts w:asciiTheme="minorHAnsi" w:hAnsiTheme="minorHAnsi" w:cstheme="minorHAnsi"/>
        </w:rPr>
        <w:t>Oleodu</w:t>
      </w:r>
      <w:r w:rsidRPr="0053704E">
        <w:rPr>
          <w:rFonts w:asciiTheme="minorHAnsi" w:hAnsiTheme="minorHAnsi" w:cstheme="minorHAnsi"/>
        </w:rPr>
        <w:t>ctos del Departamento interactúa con propietarios de viviendas y contratistas durante reuniones informales y atiende las consultas del público relacionadas con asuntos de seguridad en excavaciones (</w:t>
      </w:r>
      <w:proofErr w:type="spellStart"/>
      <w:r w:rsidRPr="0053704E">
        <w:rPr>
          <w:rFonts w:asciiTheme="minorHAnsi" w:hAnsiTheme="minorHAnsi" w:cstheme="minorHAnsi"/>
        </w:rPr>
        <w:t>Dig</w:t>
      </w:r>
      <w:proofErr w:type="spellEnd"/>
      <w:r w:rsidRPr="0053704E">
        <w:rPr>
          <w:rFonts w:asciiTheme="minorHAnsi" w:hAnsiTheme="minorHAnsi" w:cstheme="minorHAnsi"/>
        </w:rPr>
        <w:t xml:space="preserve"> Safe).</w:t>
      </w:r>
    </w:p>
    <w:p w14:paraId="415E5164" w14:textId="14C8AC25" w:rsidR="0074372E" w:rsidRPr="00DE53B7" w:rsidRDefault="001F5C0F">
      <w:pPr>
        <w:pStyle w:val="BodyText"/>
        <w:numPr>
          <w:ilvl w:val="0"/>
          <w:numId w:val="7"/>
        </w:numPr>
        <w:spacing w:after="160" w:line="259" w:lineRule="auto"/>
        <w:rPr>
          <w:rFonts w:asciiTheme="minorHAnsi" w:hAnsiTheme="minorHAnsi" w:cstheme="minorBidi"/>
        </w:rPr>
      </w:pPr>
      <w:r w:rsidRPr="001F5C0F">
        <w:rPr>
          <w:rFonts w:asciiTheme="minorHAnsi" w:hAnsiTheme="minorHAnsi" w:cstheme="minorBidi"/>
        </w:rPr>
        <w:t>La División de Seguridad del Transporte Ferroviario del Departamento es responsable de supervisar la seguridad de los equipos y las operaciones de la MBTA, además de recibir y responder a las inquietudes del público sobre las líneas Azul, Verde, Naranja y Roja de la MBTA.</w:t>
      </w:r>
    </w:p>
    <w:p w14:paraId="5A6533F5" w14:textId="31CA167E" w:rsidR="0074372E" w:rsidRPr="00DE53B7" w:rsidRDefault="00382127">
      <w:pPr>
        <w:pStyle w:val="BodyText"/>
        <w:numPr>
          <w:ilvl w:val="0"/>
          <w:numId w:val="7"/>
        </w:numPr>
        <w:spacing w:after="160" w:line="259" w:lineRule="auto"/>
        <w:rPr>
          <w:rFonts w:asciiTheme="minorHAnsi" w:hAnsiTheme="minorHAnsi" w:cstheme="minorBidi"/>
        </w:rPr>
      </w:pPr>
      <w:r w:rsidRPr="00382127">
        <w:rPr>
          <w:rFonts w:asciiTheme="minorHAnsi" w:hAnsiTheme="minorHAnsi" w:cstheme="minorBidi"/>
        </w:rPr>
        <w:t>La División de TNC</w:t>
      </w:r>
      <w:r>
        <w:rPr>
          <w:rFonts w:asciiTheme="minorHAnsi" w:hAnsiTheme="minorHAnsi" w:cstheme="minorBidi"/>
        </w:rPr>
        <w:t xml:space="preserve"> [</w:t>
      </w:r>
      <w:r w:rsidRPr="00E75783">
        <w:rPr>
          <w:rFonts w:asciiTheme="minorHAnsi" w:hAnsiTheme="minorHAnsi" w:cstheme="minorBidi"/>
        </w:rPr>
        <w:t>Empresas de Redes de Transporte</w:t>
      </w:r>
      <w:r>
        <w:rPr>
          <w:rFonts w:asciiTheme="minorHAnsi" w:hAnsiTheme="minorHAnsi" w:cstheme="minorBidi"/>
        </w:rPr>
        <w:t>]</w:t>
      </w:r>
      <w:r w:rsidRPr="00382127">
        <w:rPr>
          <w:rFonts w:asciiTheme="minorHAnsi" w:hAnsiTheme="minorHAnsi" w:cstheme="minorBidi"/>
        </w:rPr>
        <w:t xml:space="preserve"> del Departamento mantiene conversaciones presenciales y telefónicas con los conductores de servicios de transporte </w:t>
      </w:r>
      <w:r w:rsidRPr="00382127">
        <w:rPr>
          <w:rFonts w:asciiTheme="minorHAnsi" w:hAnsiTheme="minorHAnsi" w:cstheme="minorBidi"/>
        </w:rPr>
        <w:lastRenderedPageBreak/>
        <w:t>compartido durante diversas etapas del proceso de solicitud. Asimismo, la División de TNC interactúa con los aspirantes a conductores durante las audiencias de apelación por denegación.</w:t>
      </w:r>
    </w:p>
    <w:p w14:paraId="7787148B" w14:textId="305B079D" w:rsidR="0074372E" w:rsidRPr="00DE53B7" w:rsidRDefault="0048652C">
      <w:pPr>
        <w:pStyle w:val="BodyText"/>
        <w:numPr>
          <w:ilvl w:val="0"/>
          <w:numId w:val="7"/>
        </w:numPr>
        <w:spacing w:after="160" w:line="259" w:lineRule="auto"/>
        <w:rPr>
          <w:rFonts w:asciiTheme="minorHAnsi" w:hAnsiTheme="minorHAnsi" w:cstheme="minorBidi"/>
        </w:rPr>
      </w:pPr>
      <w:r w:rsidRPr="0048652C">
        <w:rPr>
          <w:rFonts w:asciiTheme="minorHAnsi" w:hAnsiTheme="minorHAnsi" w:cstheme="minorBidi"/>
        </w:rPr>
        <w:t>La División de Supervisión del Transporte del Departamento interactúa con los conductores de vehículos regulados por dicha división que deben contar con certificados para autobuses. Asimismo, la División de Supervisión del Transporte interactúa con los consumidores —principalmente por correspondencia— para resolver quejas relacionadas con empresas de transporte público, incluidas las compañías de grúas y de mudanzas.</w:t>
      </w:r>
    </w:p>
    <w:p w14:paraId="142C10D5" w14:textId="4270DB4E" w:rsidR="0074372E" w:rsidRPr="00DE53B7" w:rsidRDefault="008A0504">
      <w:pPr>
        <w:pStyle w:val="BodyText"/>
        <w:numPr>
          <w:ilvl w:val="0"/>
          <w:numId w:val="7"/>
        </w:numPr>
        <w:spacing w:after="160" w:line="259" w:lineRule="auto"/>
        <w:rPr>
          <w:rFonts w:asciiTheme="minorHAnsi" w:hAnsiTheme="minorHAnsi" w:cstheme="minorBidi"/>
        </w:rPr>
      </w:pPr>
      <w:r w:rsidRPr="008A0504">
        <w:rPr>
          <w:rFonts w:asciiTheme="minorHAnsi" w:hAnsiTheme="minorHAnsi" w:cstheme="minorBidi"/>
        </w:rPr>
        <w:t xml:space="preserve">La División de Emplazamiento del Departamento presta servicios de apoyo técnico a la Junta de Emplazamiento de Instalaciones Energéticas (EFSB, por sus siglas en inglés), la cual supervisa la evaluación de propuestas para instalaciones de infraestructura de energía limpia a gran escala —incluidas plantas de generación renovable, sistemas de almacenamiento de energía y líneas de transmisión eléctrica—, así como para otras infraestructuras, tales como </w:t>
      </w:r>
      <w:r>
        <w:rPr>
          <w:rFonts w:asciiTheme="minorHAnsi" w:hAnsiTheme="minorHAnsi" w:cstheme="minorBidi"/>
        </w:rPr>
        <w:t>ole</w:t>
      </w:r>
      <w:r w:rsidRPr="008A0504">
        <w:rPr>
          <w:rFonts w:asciiTheme="minorHAnsi" w:hAnsiTheme="minorHAnsi" w:cstheme="minorBidi"/>
        </w:rPr>
        <w:t>oductos e instalaciones existentes. Los requisitos de acceso lingüístico para los procedimientos de la EFSB se rigen por el propio Plan de Acceso Lingüístico (LAP) de la Junta.</w:t>
      </w:r>
    </w:p>
    <w:p w14:paraId="6C6169A3" w14:textId="62DBFC17" w:rsidR="0074372E" w:rsidRPr="00DE53B7" w:rsidRDefault="002E76FF">
      <w:pPr>
        <w:pStyle w:val="BodyText"/>
        <w:numPr>
          <w:ilvl w:val="0"/>
          <w:numId w:val="7"/>
        </w:numPr>
        <w:spacing w:after="160" w:line="259" w:lineRule="auto"/>
        <w:rPr>
          <w:rFonts w:asciiTheme="minorHAnsi" w:hAnsiTheme="minorHAnsi" w:cstheme="minorHAnsi"/>
        </w:rPr>
      </w:pPr>
      <w:r w:rsidRPr="002E76FF">
        <w:rPr>
          <w:rFonts w:asciiTheme="minorHAnsi" w:hAnsiTheme="minorHAnsi" w:cstheme="minorHAnsi"/>
        </w:rPr>
        <w:t>La División de Participación Pública del Departamento se encarga de integrar los principios de justicia ambiental en la labor de la DPU y de fomentar la participación ciudadana ante la agencia. Esta división ayuda a las partes interesadas que comparecen ante la DPU y la EFSB a cumplir con los requisitos de divulgación de información y participación comunitaria, además de gestionar todos los aspectos del Programa de Subvenciones de Apoyo a Intervinientes, el cual ofrece asistencia financiera a entidades elegibles para fortalecer su capacidad de participar en los procedimientos de la DPU o la EFSB. Asimismo, otras divisiones del Departamento (como la División de Energía Eléctrica, la División de Gas y la División de Tarifas y Requisitos de Ingresos) también interactúan con el público para atender consultas.</w:t>
      </w:r>
    </w:p>
    <w:p w14:paraId="7B3DBEA5" w14:textId="212CCAEE" w:rsidR="001320C7" w:rsidRPr="00DE53B7" w:rsidRDefault="00B97EAF">
      <w:pPr>
        <w:pStyle w:val="Heading2"/>
        <w:numPr>
          <w:ilvl w:val="0"/>
          <w:numId w:val="9"/>
        </w:numPr>
        <w:rPr>
          <w:sz w:val="32"/>
          <w:szCs w:val="32"/>
        </w:rPr>
      </w:pPr>
      <w:r w:rsidRPr="00DE53B7">
        <w:rPr>
          <w:sz w:val="32"/>
          <w:szCs w:val="32"/>
        </w:rPr>
        <w:t xml:space="preserve"> </w:t>
      </w:r>
      <w:r w:rsidR="00457161" w:rsidRPr="00457161">
        <w:rPr>
          <w:sz w:val="32"/>
          <w:szCs w:val="32"/>
        </w:rPr>
        <w:t>SERVICIOS Y PRÁCTICAS DE ACCESO LINGÜÍSTICO</w:t>
      </w:r>
    </w:p>
    <w:p w14:paraId="0F3BB2F7" w14:textId="675E83FE" w:rsidR="00801C4B" w:rsidRPr="00DE53B7" w:rsidRDefault="00457161" w:rsidP="00801C4B">
      <w:pPr>
        <w:pStyle w:val="BodyText"/>
        <w:rPr>
          <w:rFonts w:asciiTheme="minorHAnsi" w:hAnsiTheme="minorHAnsi" w:cstheme="minorBidi"/>
        </w:rPr>
      </w:pPr>
      <w:r w:rsidRPr="00457161">
        <w:rPr>
          <w:rFonts w:asciiTheme="minorHAnsi" w:hAnsiTheme="minorHAnsi" w:cstheme="minorBidi"/>
        </w:rPr>
        <w:t>Este Plan de Acceso Lingüístico (LAP) se implementará en su totalidad, sujeto a la disponibilidad de los recursos fiscales necesarios. Representa el compromiso del Departamento de garantizar que todos los residentes de Massachusetts puedan acceder fácilmente a la información y los recursos del Departamento. El Departamento implementará las siguientes prácticas para asegurar que las personas con dominio limitado del inglés (LEP) tengan una oportunidad significativa de participar en los procedimientos del Departamento:</w:t>
      </w:r>
    </w:p>
    <w:p w14:paraId="4395703D" w14:textId="2A10A42F" w:rsidR="00EA6807" w:rsidRPr="00EA6807" w:rsidRDefault="00EA6807" w:rsidP="00EA6807">
      <w:pPr>
        <w:pStyle w:val="BodyText"/>
        <w:rPr>
          <w:rFonts w:asciiTheme="minorHAnsi" w:hAnsiTheme="minorHAnsi" w:cstheme="minorBidi"/>
        </w:rPr>
      </w:pPr>
    </w:p>
    <w:p w14:paraId="482B5736" w14:textId="54BE4587" w:rsidR="00F212EF" w:rsidRPr="00EA6807" w:rsidRDefault="00EA6807">
      <w:pPr>
        <w:pStyle w:val="BodyText"/>
        <w:numPr>
          <w:ilvl w:val="0"/>
          <w:numId w:val="8"/>
        </w:numPr>
        <w:rPr>
          <w:rFonts w:asciiTheme="minorHAnsi" w:hAnsiTheme="minorHAnsi" w:cstheme="minorBidi"/>
        </w:rPr>
      </w:pPr>
      <w:r w:rsidRPr="00EA6807">
        <w:rPr>
          <w:rFonts w:asciiTheme="minorHAnsi" w:hAnsiTheme="minorHAnsi" w:cstheme="minorBidi"/>
        </w:rPr>
        <w:t xml:space="preserve">Para las actividades de difusión y participación relacionadas con programas o actividades que puedan afectar significativamente a personas con dominio limitado del inglés (LEP, por sus siglas en inglés), así como con ciertos procedimientos complejos o de gran repercusión que impliquen cambios importantes en las políticas o </w:t>
      </w:r>
      <w:r w:rsidRPr="00EA6807">
        <w:rPr>
          <w:rFonts w:asciiTheme="minorHAnsi" w:hAnsiTheme="minorHAnsi" w:cstheme="minorBidi"/>
        </w:rPr>
        <w:lastRenderedPageBreak/>
        <w:t xml:space="preserve">modificaciones fundamentales en los procesos —y que, por tanto, requieran mayores niveles de divulgación y difusión conforme a la Política de Clasificación y Difusión del Departamento (por ejemplo, procedimientos de Nivel 1, como los casos de tarifas base de distribución y las investigaciones a nivel estatal)—, el Departamento determinará los idiomas a los que se traducirán los avisos y documentos pertinentes, y para los cuales se ofrecerán servicios de interpretación en las audiencias públicas, basándose en los datos más recientes disponibles de la American </w:t>
      </w:r>
      <w:proofErr w:type="spellStart"/>
      <w:r w:rsidRPr="00EA6807">
        <w:rPr>
          <w:rFonts w:asciiTheme="minorHAnsi" w:hAnsiTheme="minorHAnsi" w:cstheme="minorBidi"/>
        </w:rPr>
        <w:t>Community</w:t>
      </w:r>
      <w:proofErr w:type="spellEnd"/>
      <w:r w:rsidRPr="00EA6807">
        <w:rPr>
          <w:rFonts w:asciiTheme="minorHAnsi" w:hAnsiTheme="minorHAnsi" w:cstheme="minorBidi"/>
        </w:rPr>
        <w:t xml:space="preserve"> </w:t>
      </w:r>
      <w:proofErr w:type="spellStart"/>
      <w:r w:rsidRPr="00EA6807">
        <w:rPr>
          <w:rFonts w:asciiTheme="minorHAnsi" w:hAnsiTheme="minorHAnsi" w:cstheme="minorBidi"/>
        </w:rPr>
        <w:t>Survey</w:t>
      </w:r>
      <w:proofErr w:type="spellEnd"/>
      <w:r w:rsidRPr="00EA6807">
        <w:rPr>
          <w:rFonts w:asciiTheme="minorHAnsi" w:hAnsiTheme="minorHAnsi" w:cstheme="minorBidi"/>
        </w:rPr>
        <w:t xml:space="preserve"> (ACS)</w:t>
      </w:r>
      <w:r w:rsidR="00F509D9">
        <w:rPr>
          <w:rFonts w:asciiTheme="minorHAnsi" w:hAnsiTheme="minorHAnsi" w:cstheme="minorBidi"/>
        </w:rPr>
        <w:t xml:space="preserve"> [</w:t>
      </w:r>
      <w:r w:rsidR="00780491" w:rsidRPr="00780491">
        <w:rPr>
          <w:rFonts w:asciiTheme="minorHAnsi" w:hAnsiTheme="minorHAnsi" w:cstheme="minorBidi"/>
        </w:rPr>
        <w:t>Encuesta sobre la Comunidad Estadounidense</w:t>
      </w:r>
      <w:r w:rsidR="00F509D9">
        <w:rPr>
          <w:rFonts w:asciiTheme="minorHAnsi" w:hAnsiTheme="minorHAnsi" w:cstheme="minorBidi"/>
        </w:rPr>
        <w:t>]</w:t>
      </w:r>
      <w:r w:rsidRPr="00EA6807">
        <w:rPr>
          <w:rFonts w:asciiTheme="minorHAnsi" w:hAnsiTheme="minorHAnsi" w:cstheme="minorBidi"/>
        </w:rPr>
        <w:t xml:space="preserve"> de la Oficina del Censo de los EE. UU. y en la información del mapa de "</w:t>
      </w:r>
      <w:hyperlink r:id="rId14" w:history="1">
        <w:r w:rsidRPr="00A473BE">
          <w:rPr>
            <w:rStyle w:val="Hyperlink"/>
            <w:rFonts w:asciiTheme="minorHAnsi" w:hAnsiTheme="minorHAnsi" w:cstheme="minorBidi"/>
          </w:rPr>
          <w:t>Idiomas hablados en Massachusetts</w:t>
        </w:r>
      </w:hyperlink>
      <w:r w:rsidRPr="00EA6807">
        <w:rPr>
          <w:rFonts w:asciiTheme="minorHAnsi" w:hAnsiTheme="minorHAnsi" w:cstheme="minorBidi"/>
        </w:rPr>
        <w:t>". Asimismo, el Departamento consultará datos de ámbito comunitario y cualquier otra información demográfica disponible en fuentes públicas sobre el dominio del idioma —específicamente aquellos que indiquen que las personas hablan inglés "menos que muy bien"— con el fin de identificar las necesidades locales de acceso lingüístico.</w:t>
      </w:r>
    </w:p>
    <w:p w14:paraId="6337ED0E" w14:textId="72476976" w:rsidR="00375423" w:rsidRPr="00780491" w:rsidRDefault="00780491">
      <w:pPr>
        <w:pStyle w:val="BodyText"/>
        <w:numPr>
          <w:ilvl w:val="0"/>
          <w:numId w:val="8"/>
        </w:numPr>
        <w:rPr>
          <w:rFonts w:asciiTheme="minorHAnsi" w:hAnsiTheme="minorHAnsi" w:cstheme="minorBidi"/>
        </w:rPr>
      </w:pPr>
      <w:r w:rsidRPr="00780491">
        <w:rPr>
          <w:rFonts w:asciiTheme="minorHAnsi" w:hAnsiTheme="minorHAnsi" w:cstheme="minorBidi"/>
        </w:rPr>
        <w:t>También se prestarán servicios de acceso lingüístico en otros idiomas que se soliciten o que se determinen necesarios para garantizar un acceso efectivo.</w:t>
      </w:r>
    </w:p>
    <w:p w14:paraId="49D4F972" w14:textId="4E1BB91B" w:rsidR="002D6347" w:rsidRPr="00D97B3F" w:rsidRDefault="00D97B3F">
      <w:pPr>
        <w:pStyle w:val="BodyText"/>
        <w:numPr>
          <w:ilvl w:val="0"/>
          <w:numId w:val="8"/>
        </w:numPr>
        <w:rPr>
          <w:rFonts w:asciiTheme="minorHAnsi" w:hAnsiTheme="minorHAnsi" w:cstheme="minorBidi"/>
        </w:rPr>
      </w:pPr>
      <w:r w:rsidRPr="00D97B3F">
        <w:rPr>
          <w:rFonts w:asciiTheme="minorHAnsi" w:hAnsiTheme="minorHAnsi" w:cstheme="minorBidi"/>
        </w:rPr>
        <w:t>En concreto, el Departamento procurará ofrecer servicios de acceso lingüístico mediante la traducción e interpretación a los idiomas que se encuentren habitualmente en el área de servicio correspondiente.</w:t>
      </w:r>
    </w:p>
    <w:p w14:paraId="0E1728A5" w14:textId="77777777" w:rsidR="0081756D" w:rsidRPr="00D97B3F" w:rsidRDefault="0081756D" w:rsidP="000A3CC0">
      <w:pPr>
        <w:pStyle w:val="BodyText"/>
        <w:ind w:left="720"/>
        <w:rPr>
          <w:rFonts w:asciiTheme="minorHAnsi" w:hAnsiTheme="minorHAnsi" w:cstheme="minorBidi"/>
        </w:rPr>
      </w:pPr>
    </w:p>
    <w:p w14:paraId="5785C96A" w14:textId="49A16915" w:rsidR="0081756D" w:rsidRPr="00F427BD" w:rsidRDefault="00F427BD">
      <w:pPr>
        <w:pStyle w:val="BodyText"/>
        <w:numPr>
          <w:ilvl w:val="1"/>
          <w:numId w:val="8"/>
        </w:numPr>
        <w:rPr>
          <w:rFonts w:asciiTheme="minorHAnsi" w:hAnsiTheme="minorHAnsi" w:cstheme="minorHAnsi"/>
        </w:rPr>
      </w:pPr>
      <w:r w:rsidRPr="00F427BD">
        <w:rPr>
          <w:rFonts w:asciiTheme="minorHAnsi" w:hAnsiTheme="minorHAnsi" w:cstheme="minorHAnsi"/>
        </w:rPr>
        <w:t xml:space="preserve">Para los procedimientos de alcance estatal, la expresión </w:t>
      </w:r>
      <w:r>
        <w:rPr>
          <w:rFonts w:asciiTheme="minorHAnsi" w:hAnsiTheme="minorHAnsi" w:cstheme="minorHAnsi"/>
        </w:rPr>
        <w:t>‘</w:t>
      </w:r>
      <w:r w:rsidRPr="00F427BD">
        <w:rPr>
          <w:rFonts w:asciiTheme="minorHAnsi" w:hAnsiTheme="minorHAnsi" w:cstheme="minorHAnsi"/>
        </w:rPr>
        <w:t>idiomas encontrados habitualmente</w:t>
      </w:r>
      <w:r>
        <w:rPr>
          <w:rFonts w:asciiTheme="minorHAnsi" w:hAnsiTheme="minorHAnsi" w:cstheme="minorHAnsi"/>
        </w:rPr>
        <w:t xml:space="preserve">’ </w:t>
      </w:r>
      <w:r w:rsidRPr="00F427BD">
        <w:rPr>
          <w:rFonts w:asciiTheme="minorHAnsi" w:hAnsiTheme="minorHAnsi" w:cstheme="minorHAnsi"/>
        </w:rPr>
        <w:t xml:space="preserve">se referirá a los cinco idiomas más hablados en Massachusetts por personas con dominio limitado del inglés (LEP), según los datos de la ACS y la información disponible en el mapa de </w:t>
      </w:r>
      <w:r>
        <w:rPr>
          <w:rFonts w:asciiTheme="minorHAnsi" w:hAnsiTheme="minorHAnsi" w:cstheme="minorHAnsi"/>
        </w:rPr>
        <w:t>‘</w:t>
      </w:r>
      <w:r w:rsidRPr="00F427BD">
        <w:rPr>
          <w:rFonts w:asciiTheme="minorHAnsi" w:hAnsiTheme="minorHAnsi" w:cstheme="minorHAnsi"/>
        </w:rPr>
        <w:t>Idiomas hablados en Massachusetts</w:t>
      </w:r>
      <w:r>
        <w:rPr>
          <w:rFonts w:asciiTheme="minorHAnsi" w:hAnsiTheme="minorHAnsi" w:cstheme="minorHAnsi"/>
        </w:rPr>
        <w:t>’</w:t>
      </w:r>
      <w:r w:rsidRPr="00F427BD">
        <w:rPr>
          <w:rFonts w:asciiTheme="minorHAnsi" w:hAnsiTheme="minorHAnsi" w:cstheme="minorHAnsi"/>
        </w:rPr>
        <w:t>. Se consideran procedimientos de alcance estatal aquellos que abarcan a todas las empresas distribuidoras del estado.</w:t>
      </w:r>
    </w:p>
    <w:p w14:paraId="3C2CFB52" w14:textId="77777777" w:rsidR="00193534" w:rsidRPr="00F427BD" w:rsidRDefault="00193534" w:rsidP="000A3CC0">
      <w:pPr>
        <w:pStyle w:val="BodyText"/>
        <w:rPr>
          <w:rFonts w:asciiTheme="minorHAnsi" w:hAnsiTheme="minorHAnsi" w:cstheme="minorHAnsi"/>
        </w:rPr>
      </w:pPr>
    </w:p>
    <w:p w14:paraId="17E91EBB" w14:textId="2A85B452" w:rsidR="0081756D" w:rsidRPr="00FD4B29" w:rsidRDefault="00FD4B29">
      <w:pPr>
        <w:pStyle w:val="BodyText"/>
        <w:numPr>
          <w:ilvl w:val="1"/>
          <w:numId w:val="8"/>
        </w:numPr>
        <w:rPr>
          <w:rFonts w:asciiTheme="minorHAnsi" w:hAnsiTheme="minorHAnsi" w:cstheme="minorHAnsi"/>
        </w:rPr>
      </w:pPr>
      <w:r w:rsidRPr="00FD4B29">
        <w:rPr>
          <w:rFonts w:asciiTheme="minorHAnsi" w:hAnsiTheme="minorHAnsi" w:cstheme="minorHAnsi"/>
        </w:rPr>
        <w:t xml:space="preserve">Para los procedimientos específicos de un territorio de servicio, por </w:t>
      </w:r>
      <w:r>
        <w:rPr>
          <w:rFonts w:asciiTheme="minorHAnsi" w:hAnsiTheme="minorHAnsi" w:cstheme="minorHAnsi"/>
        </w:rPr>
        <w:t>‘</w:t>
      </w:r>
      <w:r w:rsidRPr="00FD4B29">
        <w:rPr>
          <w:rFonts w:asciiTheme="minorHAnsi" w:hAnsiTheme="minorHAnsi" w:cstheme="minorHAnsi"/>
        </w:rPr>
        <w:t>idiomas encontrados habitualmente</w:t>
      </w:r>
      <w:r>
        <w:rPr>
          <w:rFonts w:asciiTheme="minorHAnsi" w:hAnsiTheme="minorHAnsi" w:cstheme="minorHAnsi"/>
        </w:rPr>
        <w:t>’</w:t>
      </w:r>
      <w:r w:rsidRPr="00FD4B29">
        <w:rPr>
          <w:rFonts w:asciiTheme="minorHAnsi" w:hAnsiTheme="minorHAnsi" w:cstheme="minorHAnsi"/>
        </w:rPr>
        <w:t xml:space="preserve"> se entenderán, como máximo, los cinco idiomas principales hablados por al menos el 5 % de la población con dominio limitado del inglés (LEP) dentro del territorio de servicio, utilizando datos de la ACS y datos disponibles en </w:t>
      </w:r>
      <w:r>
        <w:rPr>
          <w:rFonts w:asciiTheme="minorHAnsi" w:hAnsiTheme="minorHAnsi" w:cstheme="minorHAnsi"/>
        </w:rPr>
        <w:t>‘</w:t>
      </w:r>
      <w:r w:rsidRPr="00FD4B29">
        <w:rPr>
          <w:rFonts w:asciiTheme="minorHAnsi" w:hAnsiTheme="minorHAnsi" w:cstheme="minorHAnsi"/>
        </w:rPr>
        <w:t>el mapa de Idiomas hablados en Massachusetts</w:t>
      </w:r>
      <w:r>
        <w:rPr>
          <w:rFonts w:asciiTheme="minorHAnsi" w:hAnsiTheme="minorHAnsi" w:cstheme="minorHAnsi"/>
        </w:rPr>
        <w:t>’</w:t>
      </w:r>
      <w:r w:rsidRPr="00FD4B29">
        <w:rPr>
          <w:rFonts w:asciiTheme="minorHAnsi" w:hAnsiTheme="minorHAnsi" w:cstheme="minorHAnsi"/>
        </w:rPr>
        <w:t xml:space="preserve"> (</w:t>
      </w:r>
      <w:proofErr w:type="spellStart"/>
      <w:r w:rsidRPr="00FD4B29">
        <w:rPr>
          <w:rFonts w:asciiTheme="minorHAnsi" w:hAnsiTheme="minorHAnsi" w:cstheme="minorHAnsi"/>
        </w:rPr>
        <w:t>Languages</w:t>
      </w:r>
      <w:proofErr w:type="spellEnd"/>
      <w:r w:rsidRPr="00FD4B29">
        <w:rPr>
          <w:rFonts w:asciiTheme="minorHAnsi" w:hAnsiTheme="minorHAnsi" w:cstheme="minorHAnsi"/>
        </w:rPr>
        <w:t xml:space="preserve"> ​​</w:t>
      </w:r>
      <w:proofErr w:type="spellStart"/>
      <w:r w:rsidRPr="00FD4B29">
        <w:rPr>
          <w:rFonts w:asciiTheme="minorHAnsi" w:hAnsiTheme="minorHAnsi" w:cstheme="minorHAnsi"/>
        </w:rPr>
        <w:t>Spoken</w:t>
      </w:r>
      <w:proofErr w:type="spellEnd"/>
      <w:r w:rsidRPr="00FD4B29">
        <w:rPr>
          <w:rFonts w:asciiTheme="minorHAnsi" w:hAnsiTheme="minorHAnsi" w:cstheme="minorHAnsi"/>
        </w:rPr>
        <w:t xml:space="preserve"> in Massachusetts).</w:t>
      </w:r>
    </w:p>
    <w:p w14:paraId="015AF919" w14:textId="77777777" w:rsidR="00E55FCB" w:rsidRPr="00FD4B29" w:rsidRDefault="00E55FCB" w:rsidP="009E5E12">
      <w:pPr>
        <w:pStyle w:val="BodyText"/>
        <w:rPr>
          <w:rFonts w:asciiTheme="minorHAnsi" w:hAnsiTheme="minorHAnsi" w:cstheme="minorHAnsi"/>
        </w:rPr>
      </w:pPr>
    </w:p>
    <w:p w14:paraId="1F6FD342" w14:textId="0ED7D1D9" w:rsidR="00CC5289" w:rsidRPr="00334092" w:rsidRDefault="00334092">
      <w:pPr>
        <w:pStyle w:val="BodyText"/>
        <w:numPr>
          <w:ilvl w:val="1"/>
          <w:numId w:val="8"/>
        </w:numPr>
        <w:rPr>
          <w:rFonts w:asciiTheme="minorHAnsi" w:hAnsiTheme="minorHAnsi" w:cstheme="minorHAnsi"/>
        </w:rPr>
      </w:pPr>
      <w:bookmarkStart w:id="0" w:name="_Hlk176878257"/>
      <w:bookmarkStart w:id="1" w:name="_Hlk176877799"/>
      <w:r w:rsidRPr="00334092">
        <w:rPr>
          <w:rFonts w:asciiTheme="minorHAnsi" w:hAnsiTheme="minorHAnsi" w:cstheme="minorHAnsi"/>
        </w:rPr>
        <w:t xml:space="preserve">Para los procedimientos relacionados con ubicaciones específicas (por ejemplo, sistemas geotérmicos en red o proyectos de electrificación vecinal), el Departamento llevará a cabo un análisis demográfico lingüístico. El personal examinará el o los sectores censales dentro del área del proyecto. Asimismo, identificará todos los sectores censales que se encuentren total o parcialmente dentro del área geográfica designada para el proyecto propuesto, basándose en el tipo de proyecto y sus componentes. El área geográfica designada varía según el tipo de proyecto, de la siguiente manera: (a) un cuarto de milla desde los límites (como los bordes de las franjas de servidumbre) de proyectos lineales o componentes de proyectos lineales que no están vinculados a un sitio específico y carecen de una dirección puntual única, tales como líneas de transmisión y </w:t>
      </w:r>
      <w:r>
        <w:rPr>
          <w:rFonts w:asciiTheme="minorHAnsi" w:hAnsiTheme="minorHAnsi" w:cstheme="minorHAnsi"/>
        </w:rPr>
        <w:lastRenderedPageBreak/>
        <w:t>ole</w:t>
      </w:r>
      <w:r w:rsidRPr="00334092">
        <w:rPr>
          <w:rFonts w:asciiTheme="minorHAnsi" w:hAnsiTheme="minorHAnsi" w:cstheme="minorHAnsi"/>
        </w:rPr>
        <w:t>oductos; (b) una milla desde el límite de proyectos y componentes de proyectos correspondientes a estaciones de conmutación eléctrica, subestaciones, estaciones de medición de tuberías, reguladores de gas, instalaciones de generación eléctrica, instalaciones de almacenamiento de gas, sistemas de almacenamiento de energía o estaciones de compresión de gas; y (c) media milla desde el límite de las instalaciones de infraestructura de energía limpia (CEIF, por sus siglas en inglés). El personal evaluará cada sector censal (en su totalidad o en parte) dentro de estas áreas geográficas designadas para identificar los idiomas hablados por al menos el cinco por ciento (5%) de la población que, además, se identifica como personas con dominio limitado del inglés</w:t>
      </w:r>
      <w:r w:rsidR="00AC0317">
        <w:rPr>
          <w:rStyle w:val="FootnoteReference"/>
          <w:rFonts w:asciiTheme="minorHAnsi" w:hAnsiTheme="minorHAnsi" w:cstheme="minorHAnsi"/>
        </w:rPr>
        <w:footnoteReference w:id="5"/>
      </w:r>
      <w:r w:rsidRPr="00334092">
        <w:rPr>
          <w:rFonts w:asciiTheme="minorHAnsi" w:hAnsiTheme="minorHAnsi" w:cstheme="minorHAnsi"/>
        </w:rPr>
        <w:t>. Además, para los procedimientos relacionados con ubicaciones específicas, el Departamento exige que se entregue una copia del aviso público a edificios de oficinas municipales, bibliotecas públicas, centros para personas mayores y lugares de culto situados dentro del área geográfica designada del proyecto propuesto.</w:t>
      </w:r>
    </w:p>
    <w:bookmarkEnd w:id="0"/>
    <w:bookmarkEnd w:id="1"/>
    <w:p w14:paraId="25BAB4C7" w14:textId="77777777" w:rsidR="00CC5289" w:rsidRPr="00334092" w:rsidRDefault="00CC5289" w:rsidP="003C1ADD">
      <w:pPr>
        <w:pStyle w:val="BodyText"/>
        <w:ind w:left="720"/>
        <w:rPr>
          <w:rFonts w:asciiTheme="minorHAnsi" w:hAnsiTheme="minorHAnsi" w:cstheme="minorHAnsi"/>
        </w:rPr>
      </w:pPr>
    </w:p>
    <w:p w14:paraId="52FA0501" w14:textId="684F4C7A" w:rsidR="00440628" w:rsidRPr="00D40050" w:rsidRDefault="00D40050">
      <w:pPr>
        <w:pStyle w:val="BodyText"/>
        <w:numPr>
          <w:ilvl w:val="1"/>
          <w:numId w:val="8"/>
        </w:numPr>
        <w:rPr>
          <w:rFonts w:asciiTheme="minorHAnsi" w:hAnsiTheme="minorHAnsi" w:cstheme="minorHAnsi"/>
        </w:rPr>
      </w:pPr>
      <w:r w:rsidRPr="00D40050">
        <w:rPr>
          <w:rFonts w:asciiTheme="minorHAnsi" w:hAnsiTheme="minorHAnsi" w:cstheme="minorHAnsi"/>
        </w:rPr>
        <w:t>Se adjunta a este LAP</w:t>
      </w:r>
      <w:r>
        <w:rPr>
          <w:rFonts w:asciiTheme="minorHAnsi" w:hAnsiTheme="minorHAnsi" w:cstheme="minorHAnsi"/>
        </w:rPr>
        <w:t xml:space="preserve"> [plan de acceso lingüístico]</w:t>
      </w:r>
      <w:r w:rsidRPr="00D40050">
        <w:rPr>
          <w:rFonts w:asciiTheme="minorHAnsi" w:hAnsiTheme="minorHAnsi" w:cstheme="minorHAnsi"/>
        </w:rPr>
        <w:t xml:space="preserve"> un </w:t>
      </w:r>
      <w:r>
        <w:rPr>
          <w:rFonts w:asciiTheme="minorHAnsi" w:hAnsiTheme="minorHAnsi" w:cstheme="minorHAnsi"/>
        </w:rPr>
        <w:t>apéndice</w:t>
      </w:r>
      <w:r w:rsidRPr="00D40050">
        <w:rPr>
          <w:rFonts w:asciiTheme="minorHAnsi" w:hAnsiTheme="minorHAnsi" w:cstheme="minorHAnsi"/>
        </w:rPr>
        <w:t xml:space="preserve"> que detalla los idiomas encontrados habitualmente a nivel estatal y en el territorio de servicio, para los cuales se proporcionarán servicios de traducción e interpretación. En el caso de procedimientos a nivel de territorio de servicio que no abarquen la totalidad del territorio de servicio de una empresa de distribución, los idiomas enumerados para dicha empresa podrán modificarse según corresponda para el territorio de servicio específico de que se trate. Este </w:t>
      </w:r>
      <w:r w:rsidR="003D4802" w:rsidRPr="00D40050">
        <w:rPr>
          <w:rFonts w:asciiTheme="minorHAnsi" w:hAnsiTheme="minorHAnsi" w:cstheme="minorHAnsi"/>
        </w:rPr>
        <w:t>a</w:t>
      </w:r>
      <w:r w:rsidR="003D4802">
        <w:rPr>
          <w:rFonts w:asciiTheme="minorHAnsi" w:hAnsiTheme="minorHAnsi" w:cstheme="minorHAnsi"/>
        </w:rPr>
        <w:t>péndice</w:t>
      </w:r>
      <w:r w:rsidRPr="00D40050">
        <w:rPr>
          <w:rFonts w:asciiTheme="minorHAnsi" w:hAnsiTheme="minorHAnsi" w:cstheme="minorHAnsi"/>
        </w:rPr>
        <w:t xml:space="preserve"> podrá revisarse y actualizarse en momentos distintos a las actualizaciones programadas del LAP.</w:t>
      </w:r>
    </w:p>
    <w:p w14:paraId="3A5523F4" w14:textId="77777777" w:rsidR="0085060E" w:rsidRPr="00D40050" w:rsidRDefault="0085060E" w:rsidP="005D755B">
      <w:pPr>
        <w:pStyle w:val="BodyText"/>
        <w:suppressAutoHyphens w:val="0"/>
        <w:rPr>
          <w:rFonts w:asciiTheme="minorHAnsi" w:hAnsiTheme="minorHAnsi" w:cstheme="minorBidi"/>
        </w:rPr>
      </w:pPr>
    </w:p>
    <w:p w14:paraId="4F221E7E" w14:textId="592F48AC" w:rsidR="00F0736D" w:rsidRPr="00A84FA0" w:rsidRDefault="00A84FA0">
      <w:pPr>
        <w:pStyle w:val="BodyText"/>
        <w:numPr>
          <w:ilvl w:val="0"/>
          <w:numId w:val="6"/>
        </w:numPr>
        <w:suppressAutoHyphens w:val="0"/>
        <w:rPr>
          <w:rFonts w:asciiTheme="minorHAnsi" w:hAnsiTheme="minorHAnsi" w:cstheme="minorBidi"/>
        </w:rPr>
      </w:pPr>
      <w:r w:rsidRPr="00A84FA0">
        <w:rPr>
          <w:rFonts w:asciiTheme="minorHAnsi" w:hAnsiTheme="minorHAnsi" w:cstheme="minorBidi"/>
        </w:rPr>
        <w:t>Dependiendo de la naturaleza del procedimiento y de las necesidades de las poblaciones potencialmente afectadas, el Departamento se esforzará por ofrecer servicios de traducción e interpretación en más idiomas de los que se utilizan habitualmente.</w:t>
      </w:r>
    </w:p>
    <w:p w14:paraId="32C62E19" w14:textId="77777777" w:rsidR="003C11AE" w:rsidRPr="00A84FA0" w:rsidRDefault="003C11AE" w:rsidP="003C11AE">
      <w:pPr>
        <w:pStyle w:val="BodyText"/>
        <w:suppressAutoHyphens w:val="0"/>
        <w:ind w:left="720"/>
        <w:rPr>
          <w:rFonts w:asciiTheme="minorHAnsi" w:hAnsiTheme="minorHAnsi" w:cstheme="minorBidi"/>
        </w:rPr>
      </w:pPr>
    </w:p>
    <w:p w14:paraId="18FC335C" w14:textId="66045357" w:rsidR="0074372E" w:rsidRPr="00A84FA0" w:rsidRDefault="00A84FA0">
      <w:pPr>
        <w:pStyle w:val="BodyText"/>
        <w:numPr>
          <w:ilvl w:val="0"/>
          <w:numId w:val="6"/>
        </w:numPr>
        <w:suppressAutoHyphens w:val="0"/>
        <w:rPr>
          <w:rFonts w:asciiTheme="minorHAnsi" w:hAnsiTheme="minorHAnsi" w:cstheme="minorBidi"/>
        </w:rPr>
      </w:pPr>
      <w:r w:rsidRPr="00A84FA0">
        <w:rPr>
          <w:rFonts w:asciiTheme="minorHAnsi" w:hAnsiTheme="minorHAnsi" w:cstheme="minorHAnsi"/>
        </w:rPr>
        <w:t>Los documentos traducidos se publicarán en el sitio web del Departamento y en el sitio web de cualquier peticionario pertinente, según lo indique el Departamento.</w:t>
      </w:r>
    </w:p>
    <w:p w14:paraId="0FED365E" w14:textId="77777777" w:rsidR="003C11AE" w:rsidRPr="00A84FA0" w:rsidRDefault="003C11AE" w:rsidP="005D755B">
      <w:pPr>
        <w:pStyle w:val="BodyText"/>
        <w:suppressAutoHyphens w:val="0"/>
        <w:ind w:left="720"/>
        <w:rPr>
          <w:rFonts w:asciiTheme="minorHAnsi" w:hAnsiTheme="minorHAnsi" w:cstheme="minorBidi"/>
        </w:rPr>
      </w:pPr>
    </w:p>
    <w:p w14:paraId="42E951CC" w14:textId="1957A7D8" w:rsidR="0074372E" w:rsidRPr="00CE5688" w:rsidRDefault="00CE5688">
      <w:pPr>
        <w:pStyle w:val="BodyText"/>
        <w:numPr>
          <w:ilvl w:val="0"/>
          <w:numId w:val="6"/>
        </w:numPr>
        <w:suppressAutoHyphens w:val="0"/>
        <w:rPr>
          <w:rFonts w:asciiTheme="minorHAnsi" w:hAnsiTheme="minorHAnsi" w:cstheme="minorBidi"/>
        </w:rPr>
      </w:pPr>
      <w:r w:rsidRPr="00CE5688">
        <w:rPr>
          <w:rFonts w:asciiTheme="minorHAnsi" w:hAnsiTheme="minorHAnsi" w:cstheme="minorBidi"/>
        </w:rPr>
        <w:t>En el caso de procedimientos iniciados por un solicitante, el Departamento indicará a este que contrate servicios de interpretación y traducción. El Departamento exigirá que los servicios contratados por el solicitante incluyan intérpretes y traductores capacitados, capaces de traducir con fiabilidad el contenido técnico.</w:t>
      </w:r>
    </w:p>
    <w:p w14:paraId="5EB3362A" w14:textId="09E00771" w:rsidR="003C11AE" w:rsidRPr="00CE5688" w:rsidRDefault="003C11AE" w:rsidP="005D755B">
      <w:pPr>
        <w:pStyle w:val="BodyText"/>
        <w:suppressAutoHyphens w:val="0"/>
        <w:ind w:left="720"/>
        <w:rPr>
          <w:rFonts w:asciiTheme="minorHAnsi" w:hAnsiTheme="minorHAnsi" w:cstheme="minorBidi"/>
        </w:rPr>
      </w:pPr>
    </w:p>
    <w:p w14:paraId="769019E1" w14:textId="4D92E40E" w:rsidR="008B4CDE" w:rsidRDefault="008B4CDE" w:rsidP="008B4CDE">
      <w:pPr>
        <w:pStyle w:val="BodyText"/>
        <w:numPr>
          <w:ilvl w:val="0"/>
          <w:numId w:val="6"/>
        </w:numPr>
        <w:suppressAutoHyphens w:val="0"/>
        <w:rPr>
          <w:rFonts w:asciiTheme="minorHAnsi" w:hAnsiTheme="minorHAnsi" w:cstheme="minorBidi"/>
        </w:rPr>
      </w:pPr>
      <w:r w:rsidRPr="008B4CDE">
        <w:rPr>
          <w:rFonts w:asciiTheme="minorHAnsi" w:hAnsiTheme="minorHAnsi" w:cstheme="minorBidi"/>
        </w:rPr>
        <w:t xml:space="preserve">Para los procedimientos iniciados por el Departamento, este contratará directamente los servicios de interpretación y traducción. El Departamento se esforzará por seleccionar proveedores de servicios de interpretación y traducción que cuenten con la </w:t>
      </w:r>
      <w:r w:rsidRPr="008B4CDE">
        <w:rPr>
          <w:rFonts w:asciiTheme="minorHAnsi" w:hAnsiTheme="minorHAnsi" w:cstheme="minorBidi"/>
        </w:rPr>
        <w:lastRenderedPageBreak/>
        <w:t>experiencia y los conocimientos técnicos adecuados en el sector.</w:t>
      </w:r>
      <w:bookmarkStart w:id="2" w:name="_Hlk150417989"/>
    </w:p>
    <w:p w14:paraId="1CF43221" w14:textId="77777777" w:rsidR="008B4CDE" w:rsidRPr="008B4CDE" w:rsidRDefault="008B4CDE" w:rsidP="008B4CDE">
      <w:pPr>
        <w:pStyle w:val="BodyText"/>
        <w:suppressAutoHyphens w:val="0"/>
        <w:ind w:left="720"/>
        <w:rPr>
          <w:rFonts w:asciiTheme="minorHAnsi" w:hAnsiTheme="minorHAnsi" w:cstheme="minorBidi"/>
        </w:rPr>
      </w:pPr>
    </w:p>
    <w:p w14:paraId="55720CF1" w14:textId="5F7120A9" w:rsidR="0074372E" w:rsidRPr="008B4CDE" w:rsidRDefault="008B4CDE">
      <w:pPr>
        <w:pStyle w:val="BodyText"/>
        <w:numPr>
          <w:ilvl w:val="0"/>
          <w:numId w:val="6"/>
        </w:numPr>
        <w:suppressAutoHyphens w:val="0"/>
        <w:rPr>
          <w:rFonts w:asciiTheme="minorHAnsi" w:hAnsiTheme="minorHAnsi" w:cstheme="minorBidi"/>
        </w:rPr>
      </w:pPr>
      <w:r w:rsidRPr="008B4CDE">
        <w:rPr>
          <w:rFonts w:asciiTheme="minorHAnsi" w:hAnsiTheme="minorHAnsi" w:cstheme="minorBidi"/>
        </w:rPr>
        <w:t>Todas las notificaciones sobre presentaciones incluirán información —en cada uno de los diez idiomas principales de la Mancomunidad— sobre cómo solicitar servicios de interpretación y/o traducción para personas con dominio limitado del inglés (LEP, por sus siglas en inglés). El Departamento se esforzará por garantizar que los avisos en inglés que anuncien oportunidades de participación pública utilicen un lenguaje claro, a fin de facilitar una traducción fiable a otros idiomas.</w:t>
      </w:r>
    </w:p>
    <w:p w14:paraId="7277A5F4" w14:textId="77777777" w:rsidR="00442A23" w:rsidRPr="008B4CDE" w:rsidRDefault="00442A23" w:rsidP="00442A23">
      <w:pPr>
        <w:pStyle w:val="BodyText"/>
        <w:suppressAutoHyphens w:val="0"/>
        <w:rPr>
          <w:rFonts w:asciiTheme="minorHAnsi" w:hAnsiTheme="minorHAnsi" w:cstheme="minorBidi"/>
        </w:rPr>
      </w:pPr>
    </w:p>
    <w:p w14:paraId="7CE8C127" w14:textId="5A14ACFF" w:rsidR="0074372E" w:rsidRPr="004A44E7" w:rsidRDefault="004A44E7">
      <w:pPr>
        <w:pStyle w:val="BodyText"/>
        <w:numPr>
          <w:ilvl w:val="0"/>
          <w:numId w:val="6"/>
        </w:numPr>
        <w:suppressAutoHyphens w:val="0"/>
        <w:rPr>
          <w:rFonts w:asciiTheme="minorHAnsi" w:hAnsiTheme="minorHAnsi" w:cstheme="minorBidi"/>
        </w:rPr>
      </w:pPr>
      <w:r w:rsidRPr="004A44E7">
        <w:rPr>
          <w:rFonts w:asciiTheme="minorHAnsi" w:hAnsiTheme="minorHAnsi" w:cstheme="minorBidi"/>
        </w:rPr>
        <w:t>El Departamento se esforzará por proporcionar servicios de traducción o interpretación previa solicitud, siempre que dicha solicitud se realice con la debida antelación en el contexto del procedimiento, según lo determine el Departamento caso por caso. Estos servicios no supondrán ningún costo directo para las personas que los soliciten.</w:t>
      </w:r>
    </w:p>
    <w:p w14:paraId="0846F8AC" w14:textId="77777777" w:rsidR="0074372E" w:rsidRPr="004A44E7" w:rsidRDefault="0074372E" w:rsidP="00FE5461">
      <w:pPr>
        <w:pStyle w:val="BodyText"/>
        <w:ind w:left="100"/>
        <w:rPr>
          <w:rFonts w:asciiTheme="minorHAnsi" w:hAnsiTheme="minorHAnsi" w:cstheme="minorHAnsi"/>
        </w:rPr>
      </w:pPr>
    </w:p>
    <w:bookmarkEnd w:id="2"/>
    <w:p w14:paraId="25BE8992" w14:textId="71F4032B" w:rsidR="0074372E" w:rsidRPr="003F5157" w:rsidRDefault="003F5157">
      <w:pPr>
        <w:pStyle w:val="BodyText"/>
        <w:numPr>
          <w:ilvl w:val="0"/>
          <w:numId w:val="6"/>
        </w:numPr>
        <w:suppressAutoHyphens w:val="0"/>
        <w:rPr>
          <w:rFonts w:asciiTheme="minorHAnsi" w:hAnsiTheme="minorHAnsi" w:cstheme="minorBidi"/>
        </w:rPr>
      </w:pPr>
      <w:r w:rsidRPr="003F5157">
        <w:rPr>
          <w:rFonts w:asciiTheme="minorHAnsi" w:hAnsiTheme="minorHAnsi" w:cstheme="minorBidi"/>
        </w:rPr>
        <w:t>El Departamento dispondrá de equipos de asistencia auditiva y de interpretación para audiencias y otros eventos públicos. El Departamento se asegurará de que el personal pertinente reciba capacitación sobre el uso y funcionamiento adecuados de dichos equipos.</w:t>
      </w:r>
    </w:p>
    <w:p w14:paraId="19B06A87" w14:textId="77777777" w:rsidR="0074372E" w:rsidRPr="003F5157" w:rsidRDefault="0074372E" w:rsidP="00FE5461">
      <w:pPr>
        <w:pStyle w:val="BodyText"/>
        <w:ind w:left="100"/>
        <w:rPr>
          <w:rFonts w:asciiTheme="minorHAnsi" w:hAnsiTheme="minorHAnsi" w:cstheme="minorHAnsi"/>
        </w:rPr>
      </w:pPr>
    </w:p>
    <w:p w14:paraId="1FF37145" w14:textId="4CEB383B" w:rsidR="0074372E" w:rsidRPr="00F30943" w:rsidRDefault="00F30943">
      <w:pPr>
        <w:pStyle w:val="BodyText"/>
        <w:numPr>
          <w:ilvl w:val="0"/>
          <w:numId w:val="6"/>
        </w:numPr>
        <w:suppressAutoHyphens w:val="0"/>
        <w:rPr>
          <w:rFonts w:asciiTheme="minorHAnsi" w:hAnsiTheme="minorHAnsi" w:cstheme="minorHAnsi"/>
        </w:rPr>
      </w:pPr>
      <w:r w:rsidRPr="00F30943">
        <w:rPr>
          <w:rFonts w:asciiTheme="minorHAnsi" w:hAnsiTheme="minorHAnsi" w:cstheme="minorHAnsi"/>
        </w:rPr>
        <w:t>En la medida de lo posible, el Departamento elaborará y mantendrá una lista de términos técnicos y jurídicos de uso frecuente en los asuntos del Departamento, y facilitará dicha lista a los traductores e intérpretes.</w:t>
      </w:r>
    </w:p>
    <w:p w14:paraId="594D2EB2" w14:textId="77777777" w:rsidR="0074372E" w:rsidRPr="00F30943" w:rsidRDefault="0074372E" w:rsidP="00FE5461">
      <w:pPr>
        <w:pStyle w:val="BodyText"/>
        <w:ind w:left="100"/>
        <w:rPr>
          <w:rFonts w:asciiTheme="minorHAnsi" w:hAnsiTheme="minorHAnsi" w:cstheme="minorHAnsi"/>
        </w:rPr>
      </w:pPr>
    </w:p>
    <w:p w14:paraId="01053936" w14:textId="110645E3" w:rsidR="0074372E" w:rsidRPr="00B53D41" w:rsidRDefault="00B53D41">
      <w:pPr>
        <w:pStyle w:val="BodyText"/>
        <w:numPr>
          <w:ilvl w:val="0"/>
          <w:numId w:val="6"/>
        </w:numPr>
        <w:suppressAutoHyphens w:val="0"/>
        <w:rPr>
          <w:rFonts w:asciiTheme="minorHAnsi" w:hAnsiTheme="minorHAnsi" w:cstheme="minorBidi"/>
        </w:rPr>
      </w:pPr>
      <w:r w:rsidRPr="00B53D41">
        <w:rPr>
          <w:rFonts w:asciiTheme="minorHAnsi" w:hAnsiTheme="minorHAnsi" w:cstheme="minorBidi"/>
        </w:rPr>
        <w:t>El Departamento colocará avisos en las áreas comunes de sus oficinas accesibles al público sobre los servicios de asistencia lingüística disponibles —tanto presenciales como telefónicos—, al menos en los 10 idiomas más hablados en la Mancomunidad, según lo determinado por la Oficina del Censo de los EE. UU.</w:t>
      </w:r>
    </w:p>
    <w:p w14:paraId="4070783A" w14:textId="77777777" w:rsidR="0074372E" w:rsidRPr="00B53D41" w:rsidRDefault="0074372E" w:rsidP="00FE5461">
      <w:pPr>
        <w:pStyle w:val="BodyText"/>
        <w:ind w:left="100"/>
        <w:rPr>
          <w:rFonts w:asciiTheme="minorHAnsi" w:hAnsiTheme="minorHAnsi" w:cstheme="minorHAnsi"/>
        </w:rPr>
      </w:pPr>
    </w:p>
    <w:p w14:paraId="48C747C3" w14:textId="59517F57" w:rsidR="003E58D4" w:rsidRPr="00B53D41" w:rsidRDefault="00B53D41">
      <w:pPr>
        <w:pStyle w:val="BodyText"/>
        <w:numPr>
          <w:ilvl w:val="0"/>
          <w:numId w:val="6"/>
        </w:numPr>
        <w:suppressAutoHyphens w:val="0"/>
        <w:rPr>
          <w:rFonts w:asciiTheme="minorHAnsi" w:hAnsiTheme="minorHAnsi" w:cstheme="minorBidi"/>
        </w:rPr>
      </w:pPr>
      <w:r w:rsidRPr="00B53D41">
        <w:rPr>
          <w:rFonts w:asciiTheme="minorHAnsi" w:hAnsiTheme="minorHAnsi" w:cstheme="minorBidi"/>
        </w:rPr>
        <w:t xml:space="preserve">El sitio web del Departamento está diseñado para permitir su traducción a varios idiomas mediante la función de traducción de la página. Los usuarios pueden elegir el idioma deseado a través del menú desplegable y la opción </w:t>
      </w:r>
      <w:r>
        <w:rPr>
          <w:rFonts w:asciiTheme="minorHAnsi" w:hAnsiTheme="minorHAnsi" w:cstheme="minorBidi"/>
        </w:rPr>
        <w:t>‘</w:t>
      </w:r>
      <w:proofErr w:type="spellStart"/>
      <w:r w:rsidRPr="00B53D41">
        <w:rPr>
          <w:rFonts w:asciiTheme="minorHAnsi" w:hAnsiTheme="minorHAnsi" w:cstheme="minorBidi"/>
        </w:rPr>
        <w:t>Select</w:t>
      </w:r>
      <w:proofErr w:type="spellEnd"/>
      <w:r w:rsidRPr="00B53D41">
        <w:rPr>
          <w:rFonts w:asciiTheme="minorHAnsi" w:hAnsiTheme="minorHAnsi" w:cstheme="minorBidi"/>
        </w:rPr>
        <w:t xml:space="preserve"> </w:t>
      </w:r>
      <w:proofErr w:type="spellStart"/>
      <w:r w:rsidRPr="00B53D41">
        <w:rPr>
          <w:rFonts w:asciiTheme="minorHAnsi" w:hAnsiTheme="minorHAnsi" w:cstheme="minorBidi"/>
        </w:rPr>
        <w:t>Language</w:t>
      </w:r>
      <w:proofErr w:type="spellEnd"/>
      <w:r>
        <w:rPr>
          <w:rFonts w:asciiTheme="minorHAnsi" w:hAnsiTheme="minorHAnsi" w:cstheme="minorBidi"/>
        </w:rPr>
        <w:t>’</w:t>
      </w:r>
      <w:r w:rsidRPr="00B53D41">
        <w:rPr>
          <w:rFonts w:asciiTheme="minorHAnsi" w:hAnsiTheme="minorHAnsi" w:cstheme="minorBidi"/>
        </w:rPr>
        <w:t xml:space="preserve"> (Seleccionar idioma), accesible desde el icono del globo terráqueo en la barra de herramientas del sitio</w:t>
      </w:r>
      <w:r>
        <w:rPr>
          <w:rFonts w:asciiTheme="minorHAnsi" w:hAnsiTheme="minorHAnsi" w:cstheme="minorBidi"/>
        </w:rPr>
        <w:t xml:space="preserve"> web</w:t>
      </w:r>
      <w:r w:rsidRPr="00B53D41">
        <w:rPr>
          <w:rFonts w:asciiTheme="minorHAnsi" w:hAnsiTheme="minorHAnsi" w:cstheme="minorBidi"/>
        </w:rPr>
        <w:t>. El Departamento publicará documentos esenciales en su sitio web en un formato que permita su traducción a varios idiomas utilizando la función de traducción de la página.</w:t>
      </w:r>
    </w:p>
    <w:p w14:paraId="345031E7" w14:textId="77777777" w:rsidR="00BF2F82" w:rsidRPr="00B53D41" w:rsidRDefault="00BF2F82" w:rsidP="00FC0C46">
      <w:pPr>
        <w:pStyle w:val="BodyText"/>
        <w:suppressAutoHyphens w:val="0"/>
        <w:ind w:left="720"/>
        <w:rPr>
          <w:rFonts w:asciiTheme="minorHAnsi" w:hAnsiTheme="minorHAnsi" w:cstheme="minorBidi"/>
        </w:rPr>
      </w:pPr>
    </w:p>
    <w:p w14:paraId="47CB5846" w14:textId="08324775" w:rsidR="006A0408" w:rsidRPr="00A522ED" w:rsidRDefault="00A522ED">
      <w:pPr>
        <w:pStyle w:val="BodyText"/>
        <w:numPr>
          <w:ilvl w:val="0"/>
          <w:numId w:val="6"/>
        </w:numPr>
        <w:suppressAutoHyphens w:val="0"/>
        <w:rPr>
          <w:rFonts w:asciiTheme="minorHAnsi" w:hAnsiTheme="minorHAnsi" w:cstheme="minorBidi"/>
        </w:rPr>
      </w:pPr>
      <w:r w:rsidRPr="00A522ED">
        <w:rPr>
          <w:rFonts w:asciiTheme="minorHAnsi" w:hAnsiTheme="minorHAnsi" w:cstheme="minorBidi"/>
        </w:rPr>
        <w:t xml:space="preserve">El Departamento también utilizará sus plataformas de redes sociales para proporcionar información esencial traducida </w:t>
      </w:r>
      <w:r w:rsidR="00260C3B">
        <w:rPr>
          <w:rFonts w:asciiTheme="minorHAnsi" w:hAnsiTheme="minorHAnsi" w:cstheme="minorBidi"/>
        </w:rPr>
        <w:t>y aumenta</w:t>
      </w:r>
      <w:r w:rsidRPr="00A522ED">
        <w:rPr>
          <w:rFonts w:asciiTheme="minorHAnsi" w:hAnsiTheme="minorHAnsi" w:cstheme="minorBidi"/>
        </w:rPr>
        <w:t>r la comunicación dirigida a las personas con dominio limitado del inglés (LEP).</w:t>
      </w:r>
    </w:p>
    <w:p w14:paraId="75CF8F58" w14:textId="77777777" w:rsidR="006A0408" w:rsidRPr="00A522ED" w:rsidRDefault="006A0408" w:rsidP="00FC0C46">
      <w:pPr>
        <w:pStyle w:val="BodyText"/>
        <w:suppressAutoHyphens w:val="0"/>
        <w:rPr>
          <w:rFonts w:asciiTheme="minorHAnsi" w:hAnsiTheme="minorHAnsi" w:cstheme="minorBidi"/>
        </w:rPr>
      </w:pPr>
    </w:p>
    <w:p w14:paraId="57A562FE" w14:textId="218FE84F" w:rsidR="0074372E" w:rsidRPr="0053729C" w:rsidRDefault="0053729C">
      <w:pPr>
        <w:pStyle w:val="BodyText"/>
        <w:numPr>
          <w:ilvl w:val="0"/>
          <w:numId w:val="6"/>
        </w:numPr>
        <w:suppressAutoHyphens w:val="0"/>
        <w:rPr>
          <w:rFonts w:asciiTheme="minorHAnsi" w:hAnsiTheme="minorHAnsi" w:cstheme="minorBidi"/>
        </w:rPr>
      </w:pPr>
      <w:r w:rsidRPr="0053729C">
        <w:rPr>
          <w:rFonts w:asciiTheme="minorHAnsi" w:hAnsiTheme="minorHAnsi" w:cstheme="minorBidi"/>
        </w:rPr>
        <w:t>Las personas interesadas pueden comunicarse con el Coordinador de Acceso Lingüístico del Departamento —mencionado en la Sección XI, más adelante— para solicitar materiales traducidos.</w:t>
      </w:r>
    </w:p>
    <w:p w14:paraId="3C7D5CC9" w14:textId="126A4D35" w:rsidR="00D37BE7" w:rsidRPr="0053729C" w:rsidRDefault="00D37BE7" w:rsidP="00BF6D44">
      <w:pPr>
        <w:pStyle w:val="BodyText"/>
        <w:rPr>
          <w:rFonts w:asciiTheme="minorHAnsi" w:hAnsiTheme="minorHAnsi" w:cstheme="minorBidi"/>
        </w:rPr>
      </w:pPr>
    </w:p>
    <w:p w14:paraId="3BD650C0" w14:textId="04E5C8BD" w:rsidR="0074372E" w:rsidRPr="0053729C" w:rsidRDefault="0053729C">
      <w:pPr>
        <w:pStyle w:val="BodyText"/>
        <w:numPr>
          <w:ilvl w:val="0"/>
          <w:numId w:val="6"/>
        </w:numPr>
        <w:suppressAutoHyphens w:val="0"/>
        <w:spacing w:after="240"/>
        <w:rPr>
          <w:rFonts w:asciiTheme="minorHAnsi" w:hAnsiTheme="minorHAnsi" w:cstheme="minorHAnsi"/>
        </w:rPr>
      </w:pPr>
      <w:r w:rsidRPr="0053729C">
        <w:rPr>
          <w:rFonts w:asciiTheme="minorHAnsi" w:hAnsiTheme="minorHAnsi" w:cstheme="minorBidi"/>
        </w:rPr>
        <w:t>La División del Consumidor del Departamento revisará periódicamente las analíticas del sistema del centro de llamadas y la información recopilada a través de su sistema automatizado, con el fin de identificar posibles áreas de mejora y, en la medida de lo posible, optimizar la funcionalidad de dicho sistema.</w:t>
      </w:r>
    </w:p>
    <w:p w14:paraId="27E498D0" w14:textId="0D56519A" w:rsidR="0074372E" w:rsidRPr="00A80572" w:rsidRDefault="00A80572">
      <w:pPr>
        <w:pStyle w:val="BodyText"/>
        <w:numPr>
          <w:ilvl w:val="0"/>
          <w:numId w:val="6"/>
        </w:numPr>
        <w:suppressAutoHyphens w:val="0"/>
        <w:spacing w:after="240"/>
        <w:rPr>
          <w:rFonts w:asciiTheme="minorHAnsi" w:hAnsiTheme="minorHAnsi" w:cstheme="minorHAnsi"/>
        </w:rPr>
      </w:pPr>
      <w:r w:rsidRPr="00A80572">
        <w:rPr>
          <w:rFonts w:asciiTheme="minorHAnsi" w:hAnsiTheme="minorHAnsi" w:cstheme="minorBidi"/>
        </w:rPr>
        <w:t>La División de Participación Pública del Departamento colaborará con todas las divisiones para evaluar oportunidades de mejorar el acceso lingüístico.</w:t>
      </w:r>
    </w:p>
    <w:p w14:paraId="24EF98EF" w14:textId="158612AB" w:rsidR="009658F8" w:rsidRPr="0070384B" w:rsidRDefault="0070384B" w:rsidP="008B00E1">
      <w:pPr>
        <w:pStyle w:val="Heading3"/>
        <w:rPr>
          <w:sz w:val="28"/>
          <w:szCs w:val="28"/>
        </w:rPr>
      </w:pPr>
      <w:r w:rsidRPr="0070384B">
        <w:rPr>
          <w:sz w:val="28"/>
          <w:szCs w:val="28"/>
        </w:rPr>
        <w:t xml:space="preserve">Servicios de interpretación telefónica para los </w:t>
      </w:r>
      <w:r>
        <w:rPr>
          <w:sz w:val="28"/>
          <w:szCs w:val="28"/>
        </w:rPr>
        <w:t>votantes</w:t>
      </w:r>
    </w:p>
    <w:p w14:paraId="2DA0C444" w14:textId="338C0FB4" w:rsidR="00745BCE" w:rsidRPr="003B5618" w:rsidRDefault="003B5618" w:rsidP="007D2B2C">
      <w:pPr>
        <w:pStyle w:val="BodyText"/>
        <w:rPr>
          <w:rFonts w:asciiTheme="minorHAnsi" w:hAnsiTheme="minorHAnsi" w:cstheme="minorHAnsi"/>
        </w:rPr>
      </w:pPr>
      <w:r w:rsidRPr="003B5618">
        <w:rPr>
          <w:rFonts w:asciiTheme="minorHAnsi" w:hAnsiTheme="minorHAnsi" w:cstheme="minorHAnsi"/>
        </w:rPr>
        <w:t xml:space="preserve">Actualmente, la División de Atención al Consumidor cuenta con personal que habla español, criollo caboverdiano, criollo haitiano y portugués para atender la línea </w:t>
      </w:r>
      <w:r>
        <w:rPr>
          <w:rFonts w:asciiTheme="minorHAnsi" w:hAnsiTheme="minorHAnsi" w:cstheme="minorHAnsi"/>
        </w:rPr>
        <w:t xml:space="preserve">de teléfono </w:t>
      </w:r>
      <w:r w:rsidRPr="003B5618">
        <w:rPr>
          <w:rFonts w:asciiTheme="minorHAnsi" w:hAnsiTheme="minorHAnsi" w:cstheme="minorHAnsi"/>
        </w:rPr>
        <w:t>gratuita. El sistema telefónico automatizado de la División permite a los consumidores optar por grabaciones en español y/o ser atendidos por personal de habla hispana.</w:t>
      </w:r>
    </w:p>
    <w:p w14:paraId="038BCA21" w14:textId="77777777" w:rsidR="00C33767" w:rsidRPr="00E756FE" w:rsidRDefault="00C33767" w:rsidP="001A1F2E">
      <w:pPr>
        <w:pStyle w:val="BodyText"/>
        <w:rPr>
          <w:rFonts w:asciiTheme="minorHAnsi" w:hAnsiTheme="minorHAnsi" w:cstheme="minorHAnsi"/>
        </w:rPr>
      </w:pPr>
    </w:p>
    <w:p w14:paraId="40230656" w14:textId="19935C94" w:rsidR="00C33767" w:rsidRPr="00C33767" w:rsidRDefault="00C33767" w:rsidP="001A1F2E">
      <w:pPr>
        <w:pStyle w:val="BodyText"/>
        <w:rPr>
          <w:rFonts w:asciiTheme="minorHAnsi" w:hAnsiTheme="minorHAnsi" w:cstheme="minorHAnsi"/>
        </w:rPr>
      </w:pPr>
      <w:r w:rsidRPr="00C33767">
        <w:rPr>
          <w:rFonts w:asciiTheme="minorHAnsi" w:hAnsiTheme="minorHAnsi" w:cstheme="minorHAnsi"/>
        </w:rPr>
        <w:t>El Departamento también cuenta con un proveedor que ofrece servicios de interpretación telefónica al personal en más de 200 idiomas, para asistir a los miembros del público que llaman al Departamento. Se instruye al personal para que llame al servicio lingüístico, se identifique como empleado del DPU y proporcione un código de cliente, solicite el idioma en el que se requiere la interpretación y espere a ser conectado con el intérprete. En algunos casos, es posible que el personal del DPU deba coordinar con el intérprete la programación de una llamada de retorno.</w:t>
      </w:r>
    </w:p>
    <w:p w14:paraId="139EFD67" w14:textId="77777777" w:rsidR="001A1F2E" w:rsidRPr="00C33767" w:rsidRDefault="001A1F2E" w:rsidP="001A1F2E">
      <w:pPr>
        <w:pStyle w:val="BodyText"/>
        <w:rPr>
          <w:rFonts w:asciiTheme="minorHAnsi" w:hAnsiTheme="minorHAnsi" w:cstheme="minorHAnsi"/>
        </w:rPr>
      </w:pPr>
    </w:p>
    <w:p w14:paraId="556C2299" w14:textId="57119E76" w:rsidR="001A1F2E" w:rsidRPr="0009100C" w:rsidRDefault="0009100C" w:rsidP="001A1F2E">
      <w:pPr>
        <w:rPr>
          <w:rFonts w:cstheme="minorHAnsi"/>
          <w:sz w:val="24"/>
          <w:szCs w:val="24"/>
        </w:rPr>
      </w:pPr>
      <w:r w:rsidRPr="0009100C">
        <w:rPr>
          <w:rFonts w:cstheme="minorHAnsi"/>
          <w:sz w:val="24"/>
          <w:szCs w:val="24"/>
        </w:rPr>
        <w:t>Todo el personal debe tener acceso al proveedor de servicios lingüísticos telefónicos y recibir capacitación sobre su uso.</w:t>
      </w:r>
    </w:p>
    <w:p w14:paraId="07D3A6D2" w14:textId="05B926AA" w:rsidR="00F208CE" w:rsidRPr="0009100C" w:rsidRDefault="0009100C" w:rsidP="008B00E1">
      <w:pPr>
        <w:pStyle w:val="Heading3"/>
        <w:rPr>
          <w:sz w:val="28"/>
          <w:szCs w:val="28"/>
        </w:rPr>
      </w:pPr>
      <w:r w:rsidRPr="0009100C">
        <w:rPr>
          <w:sz w:val="28"/>
          <w:szCs w:val="28"/>
        </w:rPr>
        <w:t>Pautas de traducción e interpretación</w:t>
      </w:r>
    </w:p>
    <w:p w14:paraId="148F358E" w14:textId="610C1284" w:rsidR="00F208CE" w:rsidRPr="009C201A" w:rsidRDefault="009C201A" w:rsidP="00F0736D">
      <w:pPr>
        <w:spacing w:after="0"/>
        <w:rPr>
          <w:sz w:val="24"/>
          <w:szCs w:val="24"/>
        </w:rPr>
      </w:pPr>
      <w:r w:rsidRPr="009C201A">
        <w:rPr>
          <w:sz w:val="24"/>
          <w:szCs w:val="24"/>
        </w:rPr>
        <w:t>Al traducir un documento o solicitar intérpretes, siga estos pasos</w:t>
      </w:r>
      <w:r w:rsidR="00F208CE" w:rsidRPr="009C201A">
        <w:rPr>
          <w:sz w:val="24"/>
          <w:szCs w:val="24"/>
        </w:rPr>
        <w:t>:</w:t>
      </w:r>
    </w:p>
    <w:p w14:paraId="55064294" w14:textId="0328D63F" w:rsidR="00F208CE" w:rsidRPr="009C201A" w:rsidRDefault="009C201A">
      <w:pPr>
        <w:pStyle w:val="ListParagraph"/>
        <w:numPr>
          <w:ilvl w:val="0"/>
          <w:numId w:val="5"/>
        </w:numPr>
        <w:autoSpaceDE w:val="0"/>
        <w:autoSpaceDN w:val="0"/>
        <w:spacing w:after="0" w:line="240" w:lineRule="auto"/>
        <w:ind w:right="132"/>
        <w:contextualSpacing w:val="0"/>
        <w:rPr>
          <w:sz w:val="24"/>
          <w:szCs w:val="24"/>
        </w:rPr>
      </w:pPr>
      <w:r w:rsidRPr="009C201A">
        <w:rPr>
          <w:sz w:val="24"/>
          <w:szCs w:val="24"/>
        </w:rPr>
        <w:t xml:space="preserve">Identifique el o los idiomas necesarios para la traducción o interpretación utilizando la </w:t>
      </w:r>
      <w:hyperlink r:id="rId15" w:history="1">
        <w:r w:rsidRPr="001C42B2">
          <w:rPr>
            <w:rStyle w:val="Hyperlink"/>
            <w:sz w:val="24"/>
            <w:szCs w:val="24"/>
          </w:rPr>
          <w:t>Política de Clasificación y Alcance</w:t>
        </w:r>
      </w:hyperlink>
      <w:r w:rsidRPr="009C201A">
        <w:rPr>
          <w:sz w:val="24"/>
          <w:szCs w:val="24"/>
        </w:rPr>
        <w:t xml:space="preserve"> (</w:t>
      </w:r>
      <w:proofErr w:type="spellStart"/>
      <w:r w:rsidRPr="009C201A">
        <w:rPr>
          <w:sz w:val="24"/>
          <w:szCs w:val="24"/>
        </w:rPr>
        <w:t>Tiering</w:t>
      </w:r>
      <w:proofErr w:type="spellEnd"/>
      <w:r w:rsidRPr="009C201A">
        <w:rPr>
          <w:sz w:val="24"/>
          <w:szCs w:val="24"/>
        </w:rPr>
        <w:t xml:space="preserve"> and </w:t>
      </w:r>
      <w:proofErr w:type="spellStart"/>
      <w:r w:rsidRPr="009C201A">
        <w:rPr>
          <w:sz w:val="24"/>
          <w:szCs w:val="24"/>
        </w:rPr>
        <w:t>Outreach</w:t>
      </w:r>
      <w:proofErr w:type="spellEnd"/>
      <w:r w:rsidRPr="009C201A">
        <w:rPr>
          <w:sz w:val="24"/>
          <w:szCs w:val="24"/>
        </w:rPr>
        <w:t xml:space="preserve"> Policy) junto con el Plan de Acceso Lingüístico (LAP) de la DPU.</w:t>
      </w:r>
    </w:p>
    <w:p w14:paraId="033BE085" w14:textId="7108A5B4" w:rsidR="00505244" w:rsidRPr="00D743FE" w:rsidRDefault="00D743FE">
      <w:pPr>
        <w:pStyle w:val="ListParagraph"/>
        <w:numPr>
          <w:ilvl w:val="0"/>
          <w:numId w:val="5"/>
        </w:numPr>
        <w:autoSpaceDE w:val="0"/>
        <w:autoSpaceDN w:val="0"/>
        <w:spacing w:after="0" w:line="240" w:lineRule="auto"/>
        <w:ind w:right="679"/>
        <w:contextualSpacing w:val="0"/>
        <w:rPr>
          <w:sz w:val="24"/>
          <w:szCs w:val="24"/>
        </w:rPr>
      </w:pPr>
      <w:r w:rsidRPr="00D743FE">
        <w:rPr>
          <w:sz w:val="24"/>
          <w:szCs w:val="24"/>
        </w:rPr>
        <w:t>Determine qué documentos requieren traducción y envíe por correo electrónico el formulario de solicitud completado, junto con la versión en Word de los materiales a traducir, al Coordinador de Acceso Lingüístico y al Especialista Paralegal de la DPU.</w:t>
      </w:r>
    </w:p>
    <w:p w14:paraId="7BFB7FFA" w14:textId="1F099BD4" w:rsidR="00E87B76" w:rsidRPr="00543290" w:rsidRDefault="008F0918" w:rsidP="008F0918">
      <w:pPr>
        <w:pStyle w:val="ListParagraph"/>
        <w:numPr>
          <w:ilvl w:val="0"/>
          <w:numId w:val="5"/>
        </w:numPr>
        <w:autoSpaceDE w:val="0"/>
        <w:autoSpaceDN w:val="0"/>
        <w:spacing w:after="0" w:line="240" w:lineRule="auto"/>
        <w:ind w:right="679"/>
        <w:contextualSpacing w:val="0"/>
        <w:rPr>
          <w:sz w:val="24"/>
          <w:szCs w:val="24"/>
        </w:rPr>
      </w:pPr>
      <w:r w:rsidRPr="008F0918">
        <w:rPr>
          <w:sz w:val="24"/>
          <w:szCs w:val="24"/>
        </w:rPr>
        <w:t xml:space="preserve">Actualmente, el Departamento contrata a cuatro proveedores bajo el contrato estatal </w:t>
      </w:r>
      <w:hyperlink r:id="rId16" w:history="1">
        <w:r w:rsidR="00543290" w:rsidRPr="00543290">
          <w:rPr>
            <w:rStyle w:val="Hyperlink"/>
            <w:sz w:val="24"/>
            <w:szCs w:val="24"/>
          </w:rPr>
          <w:t>PRF88 para cubrir sus necesidades de traducción e interpretación</w:t>
        </w:r>
      </w:hyperlink>
      <w:r w:rsidRPr="00543290">
        <w:rPr>
          <w:sz w:val="24"/>
          <w:szCs w:val="24"/>
        </w:rPr>
        <w:t>.</w:t>
      </w:r>
    </w:p>
    <w:p w14:paraId="49FED6CF" w14:textId="58EED7C6" w:rsidR="00F86C04" w:rsidRPr="0001508F" w:rsidRDefault="0001508F">
      <w:pPr>
        <w:pStyle w:val="ListParagraph"/>
        <w:numPr>
          <w:ilvl w:val="0"/>
          <w:numId w:val="5"/>
        </w:numPr>
        <w:autoSpaceDE w:val="0"/>
        <w:autoSpaceDN w:val="0"/>
        <w:spacing w:line="240" w:lineRule="auto"/>
        <w:ind w:right="679"/>
        <w:contextualSpacing w:val="0"/>
        <w:rPr>
          <w:sz w:val="24"/>
          <w:szCs w:val="24"/>
        </w:rPr>
      </w:pPr>
      <w:r w:rsidRPr="0001508F">
        <w:rPr>
          <w:sz w:val="24"/>
          <w:szCs w:val="24"/>
        </w:rPr>
        <w:t>En SharePoint se encuentran disponibles orientaciones adicionales sobre la implementación y recursos de acceso lingüístico para el personal.</w:t>
      </w:r>
    </w:p>
    <w:p w14:paraId="3B071A0C" w14:textId="76879D62" w:rsidR="00AE3054" w:rsidRPr="002E517B" w:rsidRDefault="00502AB9" w:rsidP="008B00E1">
      <w:pPr>
        <w:pStyle w:val="Heading3"/>
        <w:rPr>
          <w:sz w:val="28"/>
          <w:szCs w:val="28"/>
        </w:rPr>
      </w:pPr>
      <w:r w:rsidRPr="002E517B">
        <w:rPr>
          <w:sz w:val="28"/>
          <w:szCs w:val="28"/>
        </w:rPr>
        <w:t xml:space="preserve">Acceso </w:t>
      </w:r>
      <w:r w:rsidR="002E517B">
        <w:rPr>
          <w:sz w:val="28"/>
          <w:szCs w:val="28"/>
        </w:rPr>
        <w:t>significa</w:t>
      </w:r>
      <w:r w:rsidRPr="002E517B">
        <w:rPr>
          <w:sz w:val="28"/>
          <w:szCs w:val="28"/>
        </w:rPr>
        <w:t>tivo para personas con discapacidad</w:t>
      </w:r>
    </w:p>
    <w:p w14:paraId="0E1FB948" w14:textId="7EAE2933" w:rsidR="002E517B" w:rsidRPr="002E517B" w:rsidRDefault="002E517B" w:rsidP="00AE3054">
      <w:pPr>
        <w:rPr>
          <w:rFonts w:cstheme="minorHAnsi"/>
          <w:sz w:val="24"/>
          <w:szCs w:val="24"/>
        </w:rPr>
      </w:pPr>
      <w:r w:rsidRPr="002E517B">
        <w:rPr>
          <w:rFonts w:cstheme="minorHAnsi"/>
          <w:sz w:val="24"/>
          <w:szCs w:val="24"/>
        </w:rPr>
        <w:t xml:space="preserve">El objetivo de garantizar un acceso significativo para una comunicación efectiva con personas con discapacidad es promover el cumplimiento de las leyes federales contra la discriminación y asegurar que las personas con discapacidades visuales, del habla, del lenguaje, auditivas o de </w:t>
      </w:r>
      <w:r w:rsidRPr="002E517B">
        <w:rPr>
          <w:rFonts w:cstheme="minorHAnsi"/>
          <w:sz w:val="24"/>
          <w:szCs w:val="24"/>
        </w:rPr>
        <w:lastRenderedPageBreak/>
        <w:t xml:space="preserve">otro tipo puedan transmitir información a la DPU, comunicarse con ella y recibir información de </w:t>
      </w:r>
      <w:proofErr w:type="gramStart"/>
      <w:r w:rsidRPr="002E517B">
        <w:rPr>
          <w:rFonts w:cstheme="minorHAnsi"/>
          <w:sz w:val="24"/>
          <w:szCs w:val="24"/>
        </w:rPr>
        <w:t>la misma</w:t>
      </w:r>
      <w:proofErr w:type="gramEnd"/>
      <w:r w:rsidRPr="002E517B">
        <w:rPr>
          <w:rFonts w:cstheme="minorHAnsi"/>
          <w:sz w:val="24"/>
          <w:szCs w:val="24"/>
        </w:rPr>
        <w:t>. Para lograr una comunicación efectiva con personas con discapacidad, puede ser necesario recurrir a ayudas y servicios auxiliares. Dependiendo de sus necesidades funcionales, estas personas pueden requerir distintos dispositivos auxiliares o tecnologías de asistencia para acceder a la comunicación y al lenguaje.</w:t>
      </w:r>
    </w:p>
    <w:p w14:paraId="05990B0C" w14:textId="2A6FB46F" w:rsidR="00D409B7" w:rsidRPr="00D409B7" w:rsidRDefault="00D409B7" w:rsidP="00D272E6">
      <w:pPr>
        <w:rPr>
          <w:rFonts w:cstheme="minorHAnsi"/>
          <w:sz w:val="24"/>
          <w:szCs w:val="24"/>
        </w:rPr>
      </w:pPr>
      <w:r w:rsidRPr="00D409B7">
        <w:rPr>
          <w:rFonts w:cstheme="minorHAnsi"/>
          <w:sz w:val="24"/>
          <w:szCs w:val="24"/>
        </w:rPr>
        <w:t>Previa solicitud, la DPU proporcionará lectores de pantalla para personas ciegas o con baja visión, así como texto alternativo para describir imágenes que los lectores de pantalla no puedan interpretar. Asimismo, la DPU ofrecerá servicios de Lengua de Señas Americana (ASL) o de Traducción de Acceso a la Comunicación en Tiempo Real (CART) para personas sordas o con dificultades auditivas, previa solicitud.</w:t>
      </w:r>
    </w:p>
    <w:p w14:paraId="606FBFC2" w14:textId="1C2548CE" w:rsidR="00447DE4" w:rsidRPr="00447DE4" w:rsidRDefault="00447DE4" w:rsidP="00D272E6">
      <w:pPr>
        <w:rPr>
          <w:rFonts w:cstheme="minorHAnsi"/>
          <w:sz w:val="24"/>
          <w:szCs w:val="24"/>
        </w:rPr>
      </w:pPr>
      <w:r w:rsidRPr="00447DE4">
        <w:rPr>
          <w:rFonts w:cstheme="minorHAnsi"/>
          <w:sz w:val="24"/>
          <w:szCs w:val="24"/>
        </w:rPr>
        <w:t xml:space="preserve">Las solicitudes de adaptaciones razonables para personas con discapacidad deben realizarse al menos una semana antes de la fecha del servicio y dirigirse a </w:t>
      </w:r>
      <w:proofErr w:type="spellStart"/>
      <w:r w:rsidRPr="00447DE4">
        <w:rPr>
          <w:rFonts w:cstheme="minorHAnsi"/>
          <w:sz w:val="24"/>
          <w:szCs w:val="24"/>
        </w:rPr>
        <w:t>Melixza</w:t>
      </w:r>
      <w:proofErr w:type="spellEnd"/>
      <w:r w:rsidRPr="00447DE4">
        <w:rPr>
          <w:rFonts w:cstheme="minorHAnsi"/>
          <w:sz w:val="24"/>
          <w:szCs w:val="24"/>
        </w:rPr>
        <w:t xml:space="preserve"> Esenyie, coordinadora de la ADA de la DPU, a través del correo electrónico </w:t>
      </w:r>
      <w:hyperlink r:id="rId17" w:history="1">
        <w:r w:rsidR="008B6413" w:rsidRPr="00685E61">
          <w:rPr>
            <w:rStyle w:val="Hyperlink"/>
            <w:rFonts w:cstheme="minorHAnsi"/>
            <w:sz w:val="24"/>
            <w:szCs w:val="24"/>
          </w:rPr>
          <w:t>eeadiversity@mass.gov</w:t>
        </w:r>
      </w:hyperlink>
      <w:r w:rsidR="008B6413">
        <w:rPr>
          <w:rFonts w:cstheme="minorHAnsi"/>
          <w:sz w:val="24"/>
          <w:szCs w:val="24"/>
        </w:rPr>
        <w:t xml:space="preserve"> </w:t>
      </w:r>
      <w:r w:rsidRPr="00447DE4">
        <w:rPr>
          <w:rFonts w:cstheme="minorHAnsi"/>
          <w:sz w:val="24"/>
          <w:szCs w:val="24"/>
        </w:rPr>
        <w:t xml:space="preserve">o llamando al (617) 626-1282. En su comunicación, por favor incluya una descripción detallada de la solicitud y un medio de contacto para que podamos comunicarnos con usted en caso de necesitar más información. Se aceptarán solicitudes de último momento y haremos todo lo posible por atenderlas. Puede encontrar más información en la </w:t>
      </w:r>
      <w:hyperlink r:id="rId18" w:history="1">
        <w:r w:rsidRPr="004037FD">
          <w:rPr>
            <w:rStyle w:val="Hyperlink"/>
            <w:rFonts w:cstheme="minorHAnsi"/>
            <w:sz w:val="24"/>
            <w:szCs w:val="24"/>
          </w:rPr>
          <w:t>Política de la EEA/DPU sobre cómo garantizar un acceso efectivo para las personas con discapacidad.</w:t>
        </w:r>
      </w:hyperlink>
    </w:p>
    <w:p w14:paraId="17218951" w14:textId="28C07E92" w:rsidR="00A7020D" w:rsidRPr="00DE53B7" w:rsidRDefault="004037FD">
      <w:pPr>
        <w:pStyle w:val="Heading2"/>
        <w:numPr>
          <w:ilvl w:val="0"/>
          <w:numId w:val="9"/>
        </w:numPr>
        <w:rPr>
          <w:sz w:val="32"/>
          <w:szCs w:val="32"/>
        </w:rPr>
      </w:pPr>
      <w:r w:rsidRPr="004037FD">
        <w:rPr>
          <w:sz w:val="32"/>
          <w:szCs w:val="32"/>
        </w:rPr>
        <w:t>Cumplimiento de la ADA y la Sección 508</w:t>
      </w:r>
    </w:p>
    <w:p w14:paraId="2BAF439D" w14:textId="46C7BFBE" w:rsidR="00221272" w:rsidRPr="00E176BF" w:rsidRDefault="00E176BF" w:rsidP="00221272">
      <w:pPr>
        <w:rPr>
          <w:rFonts w:eastAsia="Arial" w:cstheme="minorHAnsi"/>
          <w:color w:val="292B2A"/>
          <w:sz w:val="24"/>
          <w:szCs w:val="24"/>
        </w:rPr>
      </w:pPr>
      <w:r w:rsidRPr="00E176BF">
        <w:rPr>
          <w:rFonts w:eastAsia="Arial" w:cstheme="minorHAnsi"/>
          <w:color w:val="292B2A"/>
          <w:sz w:val="24"/>
          <w:szCs w:val="24"/>
        </w:rPr>
        <w:t>El DPU se compromete a garantizar que su contenido digital y sus servicios en línea sean accesibles para todas las personas, incluidas aquellas con discapacidades. El Título II de la Ley de Estadounidenses con Discapacidades (ADA) se aplica a todos los servicios, programas y actividades proporcionados por los gobiernos estatales y locales, incluidos los que se ofrecen en línea y a través de aplicaciones móviles. En consonancia con el Título II y la Política de Accesibilidad Digital Corporativa de la Mancomunidad (Commonwealth), el contenido digital del DPU —que abarca sitios web, documentos electrónicos, contenido multimedia y redes sociales— debe cumplir con las Pautas de Accesibilidad para el Contenido Web (WCAG) versión 2.1, niveles A y AA, como estándar técnico mínimo de accesibilidad. Asimismo, los documentos y las comunicaciones electrónicas deben ajustarse a las directrices y a los requisitos de prueba establecidos en la Política de Accesibilidad Digital Corporativa de la Mancomunidad.</w:t>
      </w:r>
    </w:p>
    <w:p w14:paraId="3E547CA5" w14:textId="17B60188" w:rsidR="0033521F" w:rsidRPr="0033521F" w:rsidRDefault="0033521F" w:rsidP="00A35029">
      <w:pPr>
        <w:rPr>
          <w:rFonts w:eastAsia="Arial" w:cstheme="minorHAnsi"/>
          <w:color w:val="292B2A"/>
          <w:sz w:val="24"/>
          <w:szCs w:val="24"/>
        </w:rPr>
      </w:pPr>
      <w:r w:rsidRPr="0033521F">
        <w:rPr>
          <w:rFonts w:eastAsia="Arial" w:cstheme="minorHAnsi"/>
          <w:color w:val="292B2A"/>
          <w:sz w:val="24"/>
          <w:szCs w:val="24"/>
        </w:rPr>
        <w:t xml:space="preserve">La Política de Accesibilidad Digital Corporativa exige que la DPU garantice que los empleados completen las capacitaciones obligatorias y específicas para su puesto sobre accesibilidad digital, y que dicha accesibilidad se incorpore a los requisitos de planificación de proyectos para el desarrollo de aplicaciones. Las obligaciones de accesibilidad digital de la DPU se extienden también a los proveedores externos: las aplicaciones web y móviles, el contenido web y los materiales complementarios de instrucción o documentación suministrados por un proveedor o un tercero contratado deben cumplir asimismo con los niveles A y AA de las pautas WCAG </w:t>
      </w:r>
      <w:r w:rsidRPr="0033521F">
        <w:rPr>
          <w:rFonts w:eastAsia="Arial" w:cstheme="minorHAnsi"/>
          <w:color w:val="292B2A"/>
          <w:sz w:val="24"/>
          <w:szCs w:val="24"/>
        </w:rPr>
        <w:lastRenderedPageBreak/>
        <w:t>versión 2.1. La DPU incorporará los requisitos de accesibilidad en los procesos de adquisición y en los contratos, según corresponda.</w:t>
      </w:r>
    </w:p>
    <w:p w14:paraId="5445D1B6" w14:textId="172057BB" w:rsidR="00A7020D" w:rsidRPr="0081011E" w:rsidRDefault="0081011E" w:rsidP="00A35029">
      <w:pPr>
        <w:rPr>
          <w:rFonts w:eastAsia="Arial" w:cstheme="minorHAnsi"/>
          <w:color w:val="292B2A"/>
          <w:sz w:val="24"/>
          <w:szCs w:val="24"/>
        </w:rPr>
      </w:pPr>
      <w:r w:rsidRPr="0081011E">
        <w:rPr>
          <w:rFonts w:eastAsia="Arial" w:cstheme="minorHAnsi"/>
          <w:color w:val="292B2A"/>
          <w:sz w:val="24"/>
          <w:szCs w:val="24"/>
        </w:rPr>
        <w:t xml:space="preserve">A los efectos de esta política, la </w:t>
      </w:r>
      <w:r>
        <w:rPr>
          <w:rFonts w:eastAsia="Arial" w:cstheme="minorHAnsi"/>
          <w:color w:val="292B2A"/>
          <w:sz w:val="24"/>
          <w:szCs w:val="24"/>
        </w:rPr>
        <w:t>‘</w:t>
      </w:r>
      <w:r w:rsidRPr="0081011E">
        <w:rPr>
          <w:rFonts w:eastAsia="Arial" w:cstheme="minorHAnsi"/>
          <w:color w:val="292B2A"/>
          <w:sz w:val="24"/>
          <w:szCs w:val="24"/>
        </w:rPr>
        <w:t>accesibilidad</w:t>
      </w:r>
      <w:r>
        <w:rPr>
          <w:rFonts w:eastAsia="Arial" w:cstheme="minorHAnsi"/>
          <w:color w:val="292B2A"/>
          <w:sz w:val="24"/>
          <w:szCs w:val="24"/>
        </w:rPr>
        <w:t>’</w:t>
      </w:r>
      <w:r w:rsidRPr="0081011E">
        <w:rPr>
          <w:rFonts w:eastAsia="Arial" w:cstheme="minorHAnsi"/>
          <w:color w:val="292B2A"/>
          <w:sz w:val="24"/>
          <w:szCs w:val="24"/>
        </w:rPr>
        <w:t xml:space="preserve"> significa que una persona con discapacidad tenga la oportunidad de obtener la misma información, participar en las mismas interacciones y disfrutar de los mismos servicios que una persona sin discapacidad, de manera igualmente eficaz e integrada, con una facilidad de uso sustancialmente equivalente y con el mismo nivel de seguridad y privacidad. La DPU colaborará con el Centro de Servicios de Consultoría, Educación y Apoyo para la Accesibilidad (ACCESS) de la Mancomunidad y con la Oficina Ejecutiva de Servicios Tecnológicos y Seguridad (EOTSS) para garantizar el cumplimiento continuo y la mejora constante de los activos digitales de la DPU.</w:t>
      </w:r>
    </w:p>
    <w:p w14:paraId="5A1ED8F3" w14:textId="77777777" w:rsidR="0081011E" w:rsidRPr="0081011E" w:rsidRDefault="0081011E" w:rsidP="00A35029">
      <w:pPr>
        <w:rPr>
          <w:rFonts w:eastAsia="Arial" w:cstheme="minorHAnsi"/>
          <w:color w:val="292B2A"/>
        </w:rPr>
      </w:pPr>
    </w:p>
    <w:p w14:paraId="0D31D11D" w14:textId="02648A92" w:rsidR="00CA5A13" w:rsidRPr="00B41EDD" w:rsidRDefault="00B41EDD" w:rsidP="008B00E1">
      <w:pPr>
        <w:pStyle w:val="Heading3"/>
        <w:rPr>
          <w:sz w:val="28"/>
          <w:szCs w:val="28"/>
        </w:rPr>
      </w:pPr>
      <w:r w:rsidRPr="00B41EDD">
        <w:rPr>
          <w:sz w:val="28"/>
          <w:szCs w:val="28"/>
        </w:rPr>
        <w:t>Uso de herramientas de inteligencia artificial (IA) para el acceso lingüístico</w:t>
      </w:r>
    </w:p>
    <w:p w14:paraId="445BA5C5" w14:textId="1A4AFE39" w:rsidR="00AE3054" w:rsidRPr="00B41EDD" w:rsidRDefault="00B41EDD" w:rsidP="00751EA2">
      <w:pPr>
        <w:autoSpaceDE w:val="0"/>
        <w:autoSpaceDN w:val="0"/>
        <w:spacing w:after="0" w:line="240" w:lineRule="auto"/>
        <w:rPr>
          <w:rFonts w:cstheme="minorHAnsi"/>
          <w:sz w:val="24"/>
          <w:szCs w:val="24"/>
        </w:rPr>
      </w:pPr>
      <w:r w:rsidRPr="00B41EDD">
        <w:rPr>
          <w:rFonts w:cstheme="minorHAnsi"/>
          <w:sz w:val="24"/>
          <w:szCs w:val="24"/>
        </w:rPr>
        <w:t>Actualmente, el Departamento no utiliza inteligencia artificial ni otros servicios digitales para sus necesidades de traducción de documentos. No obstante, el Departamento está abierto a analizar detenidamente cómo las soluciones basadas en inteligencia artificial podrían respaldar nuestros esfuerzos por ampliar la accesibilidad lingüística y complementar la experiencia humana. Cualquier uso futuro de herramientas de inteligencia artificial se regirá por nuestro compromiso con la precisión y por las necesidades de los residentes de la Mancomunidad a quienes servimos.</w:t>
      </w:r>
    </w:p>
    <w:p w14:paraId="487C530E" w14:textId="77777777" w:rsidR="0081011E" w:rsidRPr="00B41EDD" w:rsidRDefault="0081011E" w:rsidP="00751EA2">
      <w:pPr>
        <w:autoSpaceDE w:val="0"/>
        <w:autoSpaceDN w:val="0"/>
        <w:spacing w:after="0" w:line="240" w:lineRule="auto"/>
        <w:rPr>
          <w:rFonts w:ascii="Times New Roman" w:hAnsi="Times New Roman" w:cs="Times New Roman"/>
          <w:sz w:val="24"/>
          <w:szCs w:val="24"/>
        </w:rPr>
      </w:pPr>
    </w:p>
    <w:p w14:paraId="7F814753" w14:textId="2BB48FEE" w:rsidR="001320C7" w:rsidRPr="00DE53B7" w:rsidRDefault="004A2EB6">
      <w:pPr>
        <w:pStyle w:val="Heading2"/>
        <w:numPr>
          <w:ilvl w:val="0"/>
          <w:numId w:val="9"/>
        </w:numPr>
        <w:rPr>
          <w:sz w:val="32"/>
          <w:szCs w:val="32"/>
        </w:rPr>
      </w:pPr>
      <w:r w:rsidRPr="004A2EB6">
        <w:rPr>
          <w:sz w:val="32"/>
          <w:szCs w:val="32"/>
        </w:rPr>
        <w:t>CAPACITACIÓN DEL PERSONAL</w:t>
      </w:r>
    </w:p>
    <w:p w14:paraId="7F1026AB" w14:textId="5F15EF04" w:rsidR="0074372E" w:rsidRPr="00DE53B7" w:rsidRDefault="004A2EB6" w:rsidP="000C5332">
      <w:pPr>
        <w:pStyle w:val="BodyText"/>
        <w:spacing w:line="259" w:lineRule="auto"/>
        <w:ind w:left="101"/>
        <w:jc w:val="both"/>
        <w:rPr>
          <w:rFonts w:asciiTheme="minorHAnsi" w:hAnsiTheme="minorHAnsi" w:cstheme="minorHAnsi"/>
        </w:rPr>
      </w:pPr>
      <w:r>
        <w:rPr>
          <w:rFonts w:asciiTheme="minorHAnsi" w:hAnsiTheme="minorHAnsi" w:cstheme="minorHAnsi"/>
        </w:rPr>
        <w:t>El Plan de Acceso Lingüístico (LAP) será:</w:t>
      </w:r>
    </w:p>
    <w:p w14:paraId="77D53EE5" w14:textId="77777777" w:rsidR="00C32D39" w:rsidRPr="00DE53B7" w:rsidRDefault="00C32D39" w:rsidP="000C5332">
      <w:pPr>
        <w:pStyle w:val="BodyText"/>
        <w:spacing w:line="259" w:lineRule="auto"/>
        <w:ind w:left="101"/>
        <w:jc w:val="both"/>
        <w:rPr>
          <w:rFonts w:asciiTheme="minorHAnsi" w:hAnsiTheme="minorHAnsi" w:cstheme="minorHAnsi"/>
        </w:rPr>
      </w:pPr>
    </w:p>
    <w:p w14:paraId="4AAADAAB" w14:textId="77777777" w:rsidR="0001442F" w:rsidRDefault="0001442F">
      <w:pPr>
        <w:pStyle w:val="ListParagraph"/>
        <w:widowControl w:val="0"/>
        <w:numPr>
          <w:ilvl w:val="0"/>
          <w:numId w:val="3"/>
        </w:numPr>
        <w:tabs>
          <w:tab w:val="left" w:pos="821"/>
        </w:tabs>
        <w:autoSpaceDE w:val="0"/>
        <w:autoSpaceDN w:val="0"/>
        <w:spacing w:after="0" w:line="240" w:lineRule="auto"/>
        <w:ind w:left="821"/>
        <w:contextualSpacing w:val="0"/>
        <w:rPr>
          <w:rFonts w:cstheme="minorHAnsi"/>
          <w:sz w:val="24"/>
          <w:szCs w:val="24"/>
        </w:rPr>
      </w:pPr>
      <w:r w:rsidRPr="0001442F">
        <w:rPr>
          <w:rFonts w:cstheme="minorHAnsi"/>
          <w:sz w:val="24"/>
          <w:szCs w:val="24"/>
        </w:rPr>
        <w:t>Publicado internamente para todos los empleados, y el personal recibirá recordatorios periódicos sobre el documento;</w:t>
      </w:r>
    </w:p>
    <w:p w14:paraId="3C0DA9CD" w14:textId="7A4551EA" w:rsidR="0074372E" w:rsidRPr="0001442F" w:rsidRDefault="0001442F">
      <w:pPr>
        <w:pStyle w:val="ListParagraph"/>
        <w:widowControl w:val="0"/>
        <w:numPr>
          <w:ilvl w:val="0"/>
          <w:numId w:val="3"/>
        </w:numPr>
        <w:tabs>
          <w:tab w:val="left" w:pos="821"/>
        </w:tabs>
        <w:autoSpaceDE w:val="0"/>
        <w:autoSpaceDN w:val="0"/>
        <w:spacing w:after="0" w:line="240" w:lineRule="auto"/>
        <w:ind w:left="821"/>
        <w:contextualSpacing w:val="0"/>
        <w:rPr>
          <w:rFonts w:cstheme="minorHAnsi"/>
          <w:sz w:val="24"/>
          <w:szCs w:val="24"/>
        </w:rPr>
      </w:pPr>
      <w:r w:rsidRPr="0001442F">
        <w:rPr>
          <w:rFonts w:cstheme="minorHAnsi"/>
          <w:sz w:val="24"/>
          <w:szCs w:val="24"/>
        </w:rPr>
        <w:t>Incorporado a la orientación para nuevos empleados</w:t>
      </w:r>
      <w:r w:rsidR="00E06C05" w:rsidRPr="0001442F">
        <w:rPr>
          <w:rFonts w:cstheme="minorHAnsi"/>
          <w:sz w:val="24"/>
          <w:szCs w:val="24"/>
        </w:rPr>
        <w:t>;</w:t>
      </w:r>
    </w:p>
    <w:p w14:paraId="7337F43D" w14:textId="2421F421" w:rsidR="0074372E" w:rsidRPr="00C65BBF" w:rsidRDefault="00C65BBF">
      <w:pPr>
        <w:pStyle w:val="ListParagraph"/>
        <w:widowControl w:val="0"/>
        <w:numPr>
          <w:ilvl w:val="0"/>
          <w:numId w:val="3"/>
        </w:numPr>
        <w:tabs>
          <w:tab w:val="left" w:pos="821"/>
        </w:tabs>
        <w:autoSpaceDE w:val="0"/>
        <w:autoSpaceDN w:val="0"/>
        <w:spacing w:after="0" w:line="240" w:lineRule="auto"/>
        <w:ind w:left="821" w:right="418"/>
        <w:contextualSpacing w:val="0"/>
        <w:rPr>
          <w:rFonts w:cstheme="minorHAnsi"/>
          <w:sz w:val="24"/>
          <w:szCs w:val="24"/>
        </w:rPr>
      </w:pPr>
      <w:r w:rsidRPr="00C65BBF">
        <w:rPr>
          <w:rFonts w:cstheme="minorHAnsi"/>
          <w:sz w:val="24"/>
          <w:szCs w:val="24"/>
        </w:rPr>
        <w:t>Presentado a la gerencia para que estén plenamente informados y comprendan el LAP con el fin de reforzar la importancia del plan y asegurar su implementación por parte del personal; y</w:t>
      </w:r>
    </w:p>
    <w:p w14:paraId="1111C438" w14:textId="2F182A8A" w:rsidR="002611AC" w:rsidRPr="00C65BBF" w:rsidRDefault="00C65BBF">
      <w:pPr>
        <w:pStyle w:val="ListParagraph"/>
        <w:widowControl w:val="0"/>
        <w:numPr>
          <w:ilvl w:val="0"/>
          <w:numId w:val="3"/>
        </w:numPr>
        <w:tabs>
          <w:tab w:val="left" w:pos="821"/>
          <w:tab w:val="left" w:pos="3602"/>
        </w:tabs>
        <w:autoSpaceDE w:val="0"/>
        <w:autoSpaceDN w:val="0"/>
        <w:spacing w:before="100" w:beforeAutospacing="1" w:after="240" w:line="240" w:lineRule="auto"/>
        <w:ind w:left="821" w:right="907"/>
        <w:rPr>
          <w:sz w:val="24"/>
          <w:szCs w:val="24"/>
        </w:rPr>
      </w:pPr>
      <w:r w:rsidRPr="00C65BBF">
        <w:rPr>
          <w:sz w:val="24"/>
          <w:szCs w:val="24"/>
        </w:rPr>
        <w:t>Presentado al personal del Departamento que tiene contacto con el público, durante las capacitaciones sobre mejores prácticas para la participación pública.</w:t>
      </w:r>
    </w:p>
    <w:p w14:paraId="4496AD77" w14:textId="3479E64D" w:rsidR="009A37A1" w:rsidRPr="009A37A1" w:rsidRDefault="009A37A1" w:rsidP="19CE388F">
      <w:pPr>
        <w:widowControl w:val="0"/>
        <w:tabs>
          <w:tab w:val="left" w:pos="821"/>
          <w:tab w:val="left" w:pos="3602"/>
        </w:tabs>
        <w:autoSpaceDE w:val="0"/>
        <w:autoSpaceDN w:val="0"/>
        <w:spacing w:before="100" w:beforeAutospacing="1" w:after="240" w:line="240" w:lineRule="auto"/>
        <w:ind w:right="907"/>
        <w:rPr>
          <w:sz w:val="24"/>
          <w:szCs w:val="24"/>
        </w:rPr>
      </w:pPr>
      <w:r w:rsidRPr="009A37A1">
        <w:rPr>
          <w:sz w:val="24"/>
          <w:szCs w:val="24"/>
        </w:rPr>
        <w:t xml:space="preserve">El </w:t>
      </w:r>
      <w:proofErr w:type="gramStart"/>
      <w:r w:rsidRPr="009A37A1">
        <w:rPr>
          <w:sz w:val="24"/>
          <w:szCs w:val="24"/>
        </w:rPr>
        <w:t>Director</w:t>
      </w:r>
      <w:proofErr w:type="gramEnd"/>
      <w:r w:rsidRPr="009A37A1">
        <w:rPr>
          <w:sz w:val="24"/>
          <w:szCs w:val="24"/>
        </w:rPr>
        <w:t xml:space="preserve"> de Justicia Ambiental y Participación Pública dirigirá sesiones de capacitación para el personal e informará a los empleados del Departamento sobre capacitaciones adicionales disponibles a través de la Oficina de Justicia Ambiental y Equidad de la Oficina Ejecutiva de Energía y Asuntos Ambientales.</w:t>
      </w:r>
    </w:p>
    <w:p w14:paraId="01CB0A46" w14:textId="36E4A880" w:rsidR="001320C7" w:rsidRPr="00DE53B7" w:rsidRDefault="006875FB">
      <w:pPr>
        <w:pStyle w:val="Heading2"/>
        <w:numPr>
          <w:ilvl w:val="0"/>
          <w:numId w:val="9"/>
        </w:numPr>
        <w:rPr>
          <w:sz w:val="32"/>
          <w:szCs w:val="32"/>
        </w:rPr>
      </w:pPr>
      <w:bookmarkStart w:id="3" w:name="_Hlk152683326"/>
      <w:r w:rsidRPr="006875FB">
        <w:rPr>
          <w:sz w:val="32"/>
          <w:szCs w:val="32"/>
        </w:rPr>
        <w:t>SEGUIMIENTO</w:t>
      </w:r>
    </w:p>
    <w:p w14:paraId="5F3597B8" w14:textId="71E6317B" w:rsidR="0074372E" w:rsidRPr="006875FB" w:rsidRDefault="006875FB" w:rsidP="00FE5461">
      <w:pPr>
        <w:pStyle w:val="BodyText"/>
        <w:keepNext/>
        <w:tabs>
          <w:tab w:val="left" w:pos="2147"/>
        </w:tabs>
        <w:ind w:left="100" w:right="1006"/>
        <w:rPr>
          <w:rFonts w:asciiTheme="minorHAnsi" w:hAnsiTheme="minorHAnsi" w:cstheme="minorHAnsi"/>
        </w:rPr>
      </w:pPr>
      <w:r w:rsidRPr="006875FB">
        <w:rPr>
          <w:rFonts w:asciiTheme="minorHAnsi" w:hAnsiTheme="minorHAnsi" w:cstheme="minorHAnsi"/>
        </w:rPr>
        <w:t xml:space="preserve">El Departamento revisará y actualizará su </w:t>
      </w:r>
      <w:r>
        <w:rPr>
          <w:rFonts w:asciiTheme="minorHAnsi" w:hAnsiTheme="minorHAnsi" w:cstheme="minorHAnsi"/>
        </w:rPr>
        <w:t xml:space="preserve">Plan de Acceso Lingüístico </w:t>
      </w:r>
      <w:r w:rsidR="00553834">
        <w:rPr>
          <w:rFonts w:asciiTheme="minorHAnsi" w:hAnsiTheme="minorHAnsi" w:cstheme="minorHAnsi"/>
        </w:rPr>
        <w:t xml:space="preserve">(LAP) </w:t>
      </w:r>
      <w:r w:rsidRPr="006875FB">
        <w:rPr>
          <w:rFonts w:asciiTheme="minorHAnsi" w:hAnsiTheme="minorHAnsi" w:cstheme="minorHAnsi"/>
        </w:rPr>
        <w:t xml:space="preserve">al menos </w:t>
      </w:r>
      <w:r w:rsidRPr="006875FB">
        <w:rPr>
          <w:rFonts w:asciiTheme="minorHAnsi" w:hAnsiTheme="minorHAnsi" w:cstheme="minorHAnsi"/>
        </w:rPr>
        <w:lastRenderedPageBreak/>
        <w:t>cada dos años, o con mayor frecuencia si fuera necesario.</w:t>
      </w:r>
    </w:p>
    <w:bookmarkEnd w:id="3"/>
    <w:p w14:paraId="260A52C6" w14:textId="77777777" w:rsidR="0074372E" w:rsidRPr="006875FB" w:rsidRDefault="0074372E">
      <w:pPr>
        <w:pStyle w:val="BodyText"/>
        <w:rPr>
          <w:rFonts w:asciiTheme="minorHAnsi" w:hAnsiTheme="minorHAnsi" w:cstheme="minorHAnsi"/>
        </w:rPr>
      </w:pPr>
    </w:p>
    <w:p w14:paraId="547AA37D" w14:textId="1AC037EF" w:rsidR="00C32D39" w:rsidRDefault="00ED2AE2" w:rsidP="00E06C05">
      <w:pPr>
        <w:pStyle w:val="BodyText"/>
        <w:keepNext/>
        <w:spacing w:line="259" w:lineRule="auto"/>
        <w:ind w:left="101"/>
        <w:rPr>
          <w:rFonts w:asciiTheme="minorHAnsi" w:hAnsiTheme="minorHAnsi" w:cstheme="minorHAnsi"/>
        </w:rPr>
      </w:pPr>
      <w:r w:rsidRPr="00ED2AE2">
        <w:rPr>
          <w:rFonts w:asciiTheme="minorHAnsi" w:hAnsiTheme="minorHAnsi" w:cstheme="minorHAnsi"/>
        </w:rPr>
        <w:t>La revisión evalúa:</w:t>
      </w:r>
    </w:p>
    <w:p w14:paraId="21860245" w14:textId="77777777" w:rsidR="00ED2AE2" w:rsidRPr="00DE53B7" w:rsidRDefault="00ED2AE2" w:rsidP="00E06C05">
      <w:pPr>
        <w:pStyle w:val="BodyText"/>
        <w:keepNext/>
        <w:spacing w:line="259" w:lineRule="auto"/>
        <w:ind w:left="101"/>
        <w:rPr>
          <w:rFonts w:asciiTheme="minorHAnsi" w:hAnsiTheme="minorHAnsi" w:cstheme="minorHAnsi"/>
        </w:rPr>
      </w:pPr>
    </w:p>
    <w:p w14:paraId="70F48FF1" w14:textId="77777777" w:rsidR="00ED2AE2" w:rsidRPr="00ED2AE2" w:rsidRDefault="00ED2AE2" w:rsidP="00ED2AE2">
      <w:pPr>
        <w:pStyle w:val="BodyText"/>
        <w:spacing w:before="2"/>
        <w:ind w:left="720"/>
        <w:rPr>
          <w:rFonts w:asciiTheme="minorHAnsi" w:hAnsiTheme="minorHAnsi" w:cstheme="minorHAnsi"/>
        </w:rPr>
      </w:pPr>
      <w:r w:rsidRPr="00ED2AE2">
        <w:rPr>
          <w:rFonts w:asciiTheme="minorHAnsi" w:hAnsiTheme="minorHAnsi" w:cstheme="minorHAnsi"/>
        </w:rPr>
        <w:t>• Si se han producido cambios significativos en la composición o en las necesidades lingüísticas de las poblaciones atendidas;</w:t>
      </w:r>
    </w:p>
    <w:p w14:paraId="71430E21" w14:textId="77777777" w:rsidR="00ED2AE2" w:rsidRPr="00ED2AE2" w:rsidRDefault="00ED2AE2" w:rsidP="00ED2AE2">
      <w:pPr>
        <w:pStyle w:val="BodyText"/>
        <w:spacing w:before="2"/>
        <w:ind w:left="720"/>
        <w:rPr>
          <w:rFonts w:asciiTheme="minorHAnsi" w:hAnsiTheme="minorHAnsi" w:cstheme="minorHAnsi"/>
        </w:rPr>
      </w:pPr>
      <w:r w:rsidRPr="00ED2AE2">
        <w:rPr>
          <w:rFonts w:asciiTheme="minorHAnsi" w:hAnsiTheme="minorHAnsi" w:cstheme="minorHAnsi"/>
        </w:rPr>
        <w:t>• Si el personal del Departamento conoce y comprende el documento del Plan de Acceso Lingüístico (LAP);</w:t>
      </w:r>
    </w:p>
    <w:p w14:paraId="3481F250" w14:textId="77777777" w:rsidR="00ED2AE2" w:rsidRPr="00ED2AE2" w:rsidRDefault="00ED2AE2" w:rsidP="00ED2AE2">
      <w:pPr>
        <w:pStyle w:val="BodyText"/>
        <w:spacing w:before="2"/>
        <w:ind w:left="720"/>
        <w:rPr>
          <w:rFonts w:asciiTheme="minorHAnsi" w:hAnsiTheme="minorHAnsi" w:cstheme="minorHAnsi"/>
        </w:rPr>
      </w:pPr>
      <w:r w:rsidRPr="00ED2AE2">
        <w:rPr>
          <w:rFonts w:asciiTheme="minorHAnsi" w:hAnsiTheme="minorHAnsi" w:cstheme="minorHAnsi"/>
        </w:rPr>
        <w:t>• Si es necesario traducir documentos adicionales;</w:t>
      </w:r>
    </w:p>
    <w:p w14:paraId="7839B74F" w14:textId="77777777" w:rsidR="00ED2AE2" w:rsidRPr="00ED2AE2" w:rsidRDefault="00ED2AE2" w:rsidP="00ED2AE2">
      <w:pPr>
        <w:pStyle w:val="BodyText"/>
        <w:spacing w:before="2"/>
        <w:ind w:left="720"/>
        <w:rPr>
          <w:rFonts w:asciiTheme="minorHAnsi" w:hAnsiTheme="minorHAnsi" w:cstheme="minorHAnsi"/>
        </w:rPr>
      </w:pPr>
      <w:r w:rsidRPr="00ED2AE2">
        <w:rPr>
          <w:rFonts w:asciiTheme="minorHAnsi" w:hAnsiTheme="minorHAnsi" w:cstheme="minorHAnsi"/>
        </w:rPr>
        <w:t>• Identificación de cualquier problema o dificultad relacionado con la atención a personas con dominio limitado del inglés (LEP) que haya surgido en los últimos dos años; y</w:t>
      </w:r>
    </w:p>
    <w:p w14:paraId="31473C36" w14:textId="593A4024" w:rsidR="0074372E" w:rsidRDefault="00ED2AE2" w:rsidP="00ED2AE2">
      <w:pPr>
        <w:pStyle w:val="BodyText"/>
        <w:spacing w:before="2"/>
        <w:ind w:left="720"/>
        <w:rPr>
          <w:rFonts w:asciiTheme="minorHAnsi" w:hAnsiTheme="minorHAnsi" w:cstheme="minorHAnsi"/>
        </w:rPr>
      </w:pPr>
      <w:r w:rsidRPr="00ED2AE2">
        <w:rPr>
          <w:rFonts w:asciiTheme="minorHAnsi" w:hAnsiTheme="minorHAnsi" w:cstheme="minorHAnsi"/>
        </w:rPr>
        <w:t>• Identificación de acciones recomendadas para ofrecer servicios lingüísticos más eficaces y adecuados a las necesidades (por ejemplo, añadir documentos para traducir, establecer o ampliar colaboraciones con organizaciones comunitarias, o modificar las prioridades del Departamento).</w:t>
      </w:r>
    </w:p>
    <w:p w14:paraId="376BD5E3" w14:textId="77777777" w:rsidR="00ED2AE2" w:rsidRPr="00ED2AE2" w:rsidRDefault="00ED2AE2" w:rsidP="00ED2AE2">
      <w:pPr>
        <w:pStyle w:val="BodyText"/>
        <w:spacing w:before="2"/>
        <w:ind w:left="720"/>
        <w:rPr>
          <w:rFonts w:asciiTheme="minorHAnsi" w:hAnsiTheme="minorHAnsi" w:cstheme="minorHAnsi"/>
        </w:rPr>
      </w:pPr>
    </w:p>
    <w:p w14:paraId="14DDBDAF" w14:textId="201A31B2" w:rsidR="0074372E" w:rsidRPr="00553834" w:rsidRDefault="00553834" w:rsidP="008E4841">
      <w:pPr>
        <w:pStyle w:val="BodyText"/>
        <w:spacing w:line="259" w:lineRule="auto"/>
        <w:ind w:left="101"/>
        <w:rPr>
          <w:rFonts w:asciiTheme="minorHAnsi" w:hAnsiTheme="minorHAnsi" w:cstheme="minorHAnsi"/>
        </w:rPr>
      </w:pPr>
      <w:bookmarkStart w:id="4" w:name="_Hlk152683265"/>
      <w:r w:rsidRPr="00553834">
        <w:rPr>
          <w:rFonts w:asciiTheme="minorHAnsi" w:hAnsiTheme="minorHAnsi" w:cstheme="minorHAnsi"/>
        </w:rPr>
        <w:t>El seguimiento de la eficacia del LAP puede incluir</w:t>
      </w:r>
      <w:r w:rsidR="0074372E" w:rsidRPr="00553834">
        <w:rPr>
          <w:rFonts w:asciiTheme="minorHAnsi" w:hAnsiTheme="minorHAnsi" w:cstheme="minorHAnsi"/>
        </w:rPr>
        <w:t>:</w:t>
      </w:r>
      <w:bookmarkEnd w:id="4"/>
    </w:p>
    <w:p w14:paraId="7E2FD8E3" w14:textId="77777777" w:rsidR="00C32D39" w:rsidRPr="00553834" w:rsidRDefault="00C32D39" w:rsidP="008E4841">
      <w:pPr>
        <w:pStyle w:val="BodyText"/>
        <w:spacing w:line="259" w:lineRule="auto"/>
        <w:ind w:left="101"/>
        <w:rPr>
          <w:rFonts w:asciiTheme="minorHAnsi" w:hAnsiTheme="minorHAnsi" w:cstheme="minorHAnsi"/>
        </w:rPr>
      </w:pPr>
    </w:p>
    <w:p w14:paraId="66AEC99F" w14:textId="77777777" w:rsidR="00FD200E" w:rsidRPr="00FD200E" w:rsidRDefault="00FD200E" w:rsidP="00FD200E">
      <w:pPr>
        <w:widowControl w:val="0"/>
        <w:tabs>
          <w:tab w:val="left" w:pos="821"/>
        </w:tabs>
        <w:autoSpaceDE w:val="0"/>
        <w:autoSpaceDN w:val="0"/>
        <w:spacing w:after="0"/>
        <w:ind w:left="720" w:right="274"/>
        <w:rPr>
          <w:rFonts w:cstheme="minorHAnsi"/>
          <w:sz w:val="24"/>
          <w:szCs w:val="24"/>
        </w:rPr>
      </w:pPr>
      <w:r w:rsidRPr="00FD200E">
        <w:rPr>
          <w:rFonts w:cstheme="minorHAnsi"/>
          <w:sz w:val="24"/>
          <w:szCs w:val="24"/>
        </w:rPr>
        <w:t>• Analizar datos actuales y anteriores sobre el uso de servicios de asistencia lingüística, incluidos los idiomas atendidos;</w:t>
      </w:r>
    </w:p>
    <w:p w14:paraId="5A79B42C" w14:textId="77777777" w:rsidR="00FD200E" w:rsidRPr="00FD200E" w:rsidRDefault="00FD200E" w:rsidP="00FD200E">
      <w:pPr>
        <w:widowControl w:val="0"/>
        <w:tabs>
          <w:tab w:val="left" w:pos="821"/>
        </w:tabs>
        <w:autoSpaceDE w:val="0"/>
        <w:autoSpaceDN w:val="0"/>
        <w:spacing w:after="0"/>
        <w:ind w:left="720" w:right="274"/>
        <w:rPr>
          <w:rFonts w:cstheme="minorHAnsi"/>
          <w:sz w:val="24"/>
          <w:szCs w:val="24"/>
        </w:rPr>
      </w:pPr>
      <w:r w:rsidRPr="00FD200E">
        <w:rPr>
          <w:rFonts w:cstheme="minorHAnsi"/>
          <w:sz w:val="24"/>
          <w:szCs w:val="24"/>
        </w:rPr>
        <w:t>• Encuestar al personal sobre la frecuencia con la que utilizan los servicios de asistencia lingüística, si consideran que deberían realizarse cambios en los servicios prestados o en los proveedores utilizados, y si creen que los servicios de asistencia lingüística existentes satisfacen las necesidades de las personas con dominio limitado del inglés (LEP); y</w:t>
      </w:r>
    </w:p>
    <w:p w14:paraId="597F0F0A" w14:textId="0A01ECE8" w:rsidR="0074372E" w:rsidRPr="00FD200E" w:rsidRDefault="00FD200E" w:rsidP="00FD200E">
      <w:pPr>
        <w:widowControl w:val="0"/>
        <w:tabs>
          <w:tab w:val="left" w:pos="821"/>
        </w:tabs>
        <w:autoSpaceDE w:val="0"/>
        <w:autoSpaceDN w:val="0"/>
        <w:spacing w:after="0"/>
        <w:ind w:left="720" w:right="274"/>
        <w:rPr>
          <w:rFonts w:cstheme="minorHAnsi"/>
          <w:sz w:val="24"/>
          <w:szCs w:val="24"/>
        </w:rPr>
      </w:pPr>
      <w:r w:rsidRPr="00FD200E">
        <w:rPr>
          <w:rFonts w:cstheme="minorHAnsi"/>
          <w:sz w:val="24"/>
          <w:szCs w:val="24"/>
        </w:rPr>
        <w:t>• Supervisar las opiniones y comentarios de organizaciones comunitarias, servicios jurídicos y otras partes interesadas sobre la precisión y calidad de los servicios de asistencia lingüística prestados por el Departamento, así como sobre la eficacia y el desempeño del Departamento para garantizar un acceso significativo a sus procedimientos, programas, servicios, actividades y materiales para las personas con dominio limitado del inglés (LEP).</w:t>
      </w:r>
      <w:r w:rsidR="008E4841" w:rsidRPr="00FD200E">
        <w:rPr>
          <w:rFonts w:cstheme="minorHAnsi"/>
          <w:sz w:val="24"/>
          <w:szCs w:val="24"/>
        </w:rPr>
        <w:br/>
      </w:r>
    </w:p>
    <w:p w14:paraId="5DBAA151" w14:textId="775AC684" w:rsidR="003C5B59" w:rsidRPr="003C5B59" w:rsidRDefault="003C5B59" w:rsidP="00FE5461">
      <w:pPr>
        <w:pStyle w:val="BodyText"/>
        <w:tabs>
          <w:tab w:val="left" w:pos="2147"/>
        </w:tabs>
        <w:spacing w:after="240"/>
        <w:ind w:left="101" w:right="1008"/>
        <w:rPr>
          <w:rFonts w:asciiTheme="minorHAnsi" w:hAnsiTheme="minorHAnsi" w:cstheme="minorBidi"/>
        </w:rPr>
      </w:pPr>
      <w:r w:rsidRPr="003C5B59">
        <w:rPr>
          <w:rFonts w:asciiTheme="minorHAnsi" w:hAnsiTheme="minorHAnsi" w:cstheme="minorBidi"/>
        </w:rPr>
        <w:t xml:space="preserve">El Coordinador de Acceso Lingüístico del Departamento —mencionado en la Sección X más adelante— o la persona designada para ello asistirá a las reuniones </w:t>
      </w:r>
      <w:r w:rsidR="000C5BB7">
        <w:rPr>
          <w:rFonts w:asciiTheme="minorHAnsi" w:hAnsiTheme="minorHAnsi" w:cstheme="minorBidi"/>
        </w:rPr>
        <w:t>cua</w:t>
      </w:r>
      <w:r w:rsidRPr="003C5B59">
        <w:rPr>
          <w:rFonts w:asciiTheme="minorHAnsi" w:hAnsiTheme="minorHAnsi" w:cstheme="minorBidi"/>
        </w:rPr>
        <w:t xml:space="preserve">trimestrales organizadas por el Coordinador de Acceso Lingüístico de la Secretaría, designado por la </w:t>
      </w:r>
      <w:r w:rsidR="000C5BB7" w:rsidRPr="000C5BB7">
        <w:rPr>
          <w:rFonts w:ascii="Calibri" w:hAnsi="Calibri" w:cs="Calibri"/>
        </w:rPr>
        <w:t>Oficina Ejecutiva de Energía y Asuntos Ambientales</w:t>
      </w:r>
      <w:r w:rsidRPr="003C5B59">
        <w:rPr>
          <w:rFonts w:asciiTheme="minorHAnsi" w:hAnsiTheme="minorHAnsi" w:cstheme="minorBidi"/>
        </w:rPr>
        <w:t>, con el fin de evaluar la implementación de este plan.</w:t>
      </w:r>
    </w:p>
    <w:p w14:paraId="2644FE46" w14:textId="13ED7CA9" w:rsidR="00145037" w:rsidRPr="00DE53B7" w:rsidRDefault="00C467F1">
      <w:pPr>
        <w:pStyle w:val="Heading2"/>
        <w:numPr>
          <w:ilvl w:val="0"/>
          <w:numId w:val="9"/>
        </w:numPr>
        <w:rPr>
          <w:sz w:val="32"/>
          <w:szCs w:val="32"/>
        </w:rPr>
      </w:pPr>
      <w:r w:rsidRPr="00C467F1">
        <w:rPr>
          <w:sz w:val="32"/>
          <w:szCs w:val="32"/>
        </w:rPr>
        <w:t>PROCEDIMIENTO DE QUEJAS SOBRE EL ACCESO LINGÜÍSTICO</w:t>
      </w:r>
    </w:p>
    <w:p w14:paraId="62D2A0A4" w14:textId="77777777" w:rsidR="00C467F1" w:rsidRPr="00C467F1" w:rsidRDefault="00C467F1" w:rsidP="00C467F1">
      <w:pPr>
        <w:rPr>
          <w:sz w:val="24"/>
          <w:szCs w:val="24"/>
        </w:rPr>
      </w:pPr>
      <w:r w:rsidRPr="00C467F1">
        <w:rPr>
          <w:sz w:val="24"/>
          <w:szCs w:val="24"/>
        </w:rPr>
        <w:t xml:space="preserve">Las quejas relacionadas con la implementación de este LAP pueden presentarse ante el Coordinador de Acceso Lingüístico del Departamento o ante la Oficina de Acceso y </w:t>
      </w:r>
      <w:r w:rsidRPr="00C467F1">
        <w:rPr>
          <w:sz w:val="24"/>
          <w:szCs w:val="24"/>
        </w:rPr>
        <w:lastRenderedPageBreak/>
        <w:t>Oportunidades del Gobernador de Massachusetts. Las quejas deben presentarse dentro de los seis meses siguientes a la presunta denegación de los beneficios de este LAP.</w:t>
      </w:r>
    </w:p>
    <w:p w14:paraId="445D8D29" w14:textId="4569AD30" w:rsidR="00C467F1" w:rsidRPr="00C467F1" w:rsidRDefault="00C467F1" w:rsidP="00C467F1">
      <w:pPr>
        <w:rPr>
          <w:sz w:val="24"/>
          <w:szCs w:val="24"/>
        </w:rPr>
      </w:pPr>
      <w:r w:rsidRPr="00C467F1">
        <w:rPr>
          <w:sz w:val="24"/>
          <w:szCs w:val="24"/>
        </w:rPr>
        <w:t>Para presentar una queja ante el Coordinador de Acceso Lingüístico, la queja por escrito puede enviarse a:</w:t>
      </w:r>
    </w:p>
    <w:p w14:paraId="4946954C" w14:textId="77A38341" w:rsidR="00145037" w:rsidRPr="00EA6807" w:rsidRDefault="00AC1B8D" w:rsidP="000A0214">
      <w:pPr>
        <w:keepNext/>
        <w:keepLines/>
        <w:spacing w:after="0"/>
        <w:ind w:left="720"/>
        <w:rPr>
          <w:rFonts w:cstheme="minorHAnsi"/>
          <w:sz w:val="24"/>
          <w:szCs w:val="24"/>
          <w:lang w:val="en-US"/>
        </w:rPr>
      </w:pPr>
      <w:r w:rsidRPr="00EA6807">
        <w:rPr>
          <w:rFonts w:cstheme="minorHAnsi"/>
          <w:sz w:val="24"/>
          <w:szCs w:val="24"/>
          <w:lang w:val="en-US"/>
        </w:rPr>
        <w:t>Veena Dharmaraj</w:t>
      </w:r>
    </w:p>
    <w:p w14:paraId="3B3E941A" w14:textId="5F161865" w:rsidR="0074372E" w:rsidRPr="00EA6807" w:rsidRDefault="0074372E" w:rsidP="000A0214">
      <w:pPr>
        <w:keepNext/>
        <w:keepLines/>
        <w:spacing w:after="0"/>
        <w:ind w:left="720"/>
        <w:rPr>
          <w:rFonts w:cstheme="minorHAnsi"/>
          <w:sz w:val="24"/>
          <w:szCs w:val="24"/>
          <w:lang w:val="en-US"/>
        </w:rPr>
      </w:pPr>
      <w:r w:rsidRPr="00EA6807">
        <w:rPr>
          <w:rFonts w:cstheme="minorHAnsi"/>
          <w:sz w:val="24"/>
          <w:szCs w:val="24"/>
          <w:lang w:val="en-US"/>
        </w:rPr>
        <w:t>Language Access Coordinator</w:t>
      </w:r>
      <w:r w:rsidR="00BF4543" w:rsidRPr="00EA6807">
        <w:rPr>
          <w:rFonts w:cstheme="minorHAnsi"/>
          <w:sz w:val="24"/>
          <w:szCs w:val="24"/>
          <w:lang w:val="en-US"/>
        </w:rPr>
        <w:t xml:space="preserve"> &amp; Director of Environmental Justice and Public Participation</w:t>
      </w:r>
    </w:p>
    <w:p w14:paraId="2407F573" w14:textId="77777777" w:rsidR="00A95A58" w:rsidRPr="00EA6807" w:rsidRDefault="00A95A58" w:rsidP="000A0214">
      <w:pPr>
        <w:keepNext/>
        <w:keepLines/>
        <w:spacing w:after="0"/>
        <w:ind w:left="720"/>
        <w:rPr>
          <w:rFonts w:cstheme="minorHAnsi"/>
          <w:sz w:val="24"/>
          <w:szCs w:val="24"/>
          <w:lang w:val="en-US"/>
        </w:rPr>
      </w:pPr>
      <w:r w:rsidRPr="00EA6807">
        <w:rPr>
          <w:rFonts w:cstheme="minorHAnsi"/>
          <w:sz w:val="24"/>
          <w:szCs w:val="24"/>
          <w:lang w:val="en-US"/>
        </w:rPr>
        <w:t xml:space="preserve">Division of Public Participation </w:t>
      </w:r>
    </w:p>
    <w:p w14:paraId="6AC483E2" w14:textId="5D8074A6" w:rsidR="0074372E" w:rsidRPr="00EA6807" w:rsidRDefault="0074372E" w:rsidP="000A0214">
      <w:pPr>
        <w:keepNext/>
        <w:keepLines/>
        <w:spacing w:after="0"/>
        <w:ind w:left="720"/>
        <w:rPr>
          <w:rFonts w:cstheme="minorHAnsi"/>
          <w:sz w:val="24"/>
          <w:szCs w:val="24"/>
          <w:lang w:val="en-US"/>
        </w:rPr>
      </w:pPr>
      <w:r w:rsidRPr="00EA6807">
        <w:rPr>
          <w:rFonts w:cstheme="minorHAnsi"/>
          <w:sz w:val="24"/>
          <w:szCs w:val="24"/>
          <w:lang w:val="en-US"/>
        </w:rPr>
        <w:t>Department of Public Utilities</w:t>
      </w:r>
    </w:p>
    <w:p w14:paraId="11B6D552" w14:textId="77777777" w:rsidR="0074372E" w:rsidRPr="00EA6807" w:rsidRDefault="0074372E" w:rsidP="000A0214">
      <w:pPr>
        <w:keepNext/>
        <w:keepLines/>
        <w:spacing w:after="0"/>
        <w:ind w:left="720"/>
        <w:rPr>
          <w:rFonts w:cstheme="minorHAnsi"/>
          <w:sz w:val="24"/>
          <w:szCs w:val="24"/>
          <w:lang w:val="en-US"/>
        </w:rPr>
      </w:pPr>
      <w:r w:rsidRPr="00EA6807">
        <w:rPr>
          <w:rFonts w:cstheme="minorHAnsi"/>
          <w:sz w:val="24"/>
          <w:szCs w:val="24"/>
          <w:lang w:val="en-US"/>
        </w:rPr>
        <w:t>One South Station</w:t>
      </w:r>
    </w:p>
    <w:p w14:paraId="2E2255A6" w14:textId="77777777" w:rsidR="0074372E" w:rsidRPr="00EA6807" w:rsidRDefault="0074372E" w:rsidP="000A0214">
      <w:pPr>
        <w:keepNext/>
        <w:keepLines/>
        <w:spacing w:after="0"/>
        <w:ind w:left="720"/>
        <w:rPr>
          <w:rFonts w:cstheme="minorHAnsi"/>
          <w:sz w:val="24"/>
          <w:szCs w:val="24"/>
          <w:lang w:val="en-US"/>
        </w:rPr>
      </w:pPr>
      <w:r w:rsidRPr="00EA6807">
        <w:rPr>
          <w:rFonts w:cstheme="minorHAnsi"/>
          <w:sz w:val="24"/>
          <w:szCs w:val="24"/>
          <w:lang w:val="en-US"/>
        </w:rPr>
        <w:t>Boston, MA 02110</w:t>
      </w:r>
    </w:p>
    <w:p w14:paraId="763C973F" w14:textId="7BA34269" w:rsidR="0074372E" w:rsidRPr="00C467F1" w:rsidRDefault="00C467F1" w:rsidP="000A0214">
      <w:pPr>
        <w:keepNext/>
        <w:keepLines/>
        <w:spacing w:after="0"/>
        <w:ind w:left="720"/>
        <w:rPr>
          <w:sz w:val="24"/>
          <w:szCs w:val="24"/>
          <w:highlight w:val="yellow"/>
        </w:rPr>
      </w:pPr>
      <w:r w:rsidRPr="00C467F1">
        <w:rPr>
          <w:sz w:val="24"/>
          <w:szCs w:val="24"/>
        </w:rPr>
        <w:t>Tel</w:t>
      </w:r>
      <w:r>
        <w:rPr>
          <w:rFonts w:cstheme="minorHAnsi"/>
          <w:sz w:val="24"/>
          <w:szCs w:val="24"/>
        </w:rPr>
        <w:t>é</w:t>
      </w:r>
      <w:r w:rsidRPr="00C467F1">
        <w:rPr>
          <w:sz w:val="24"/>
          <w:szCs w:val="24"/>
        </w:rPr>
        <w:t>fono</w:t>
      </w:r>
      <w:r w:rsidR="44BCE537" w:rsidRPr="00C467F1">
        <w:rPr>
          <w:sz w:val="24"/>
          <w:szCs w:val="24"/>
        </w:rPr>
        <w:t>: (617) 305</w:t>
      </w:r>
      <w:r w:rsidR="00514C7E" w:rsidRPr="00C467F1">
        <w:rPr>
          <w:sz w:val="24"/>
          <w:szCs w:val="24"/>
        </w:rPr>
        <w:t>-</w:t>
      </w:r>
      <w:r w:rsidR="44BCE537" w:rsidRPr="00C467F1">
        <w:rPr>
          <w:sz w:val="24"/>
          <w:szCs w:val="24"/>
        </w:rPr>
        <w:t>3</w:t>
      </w:r>
      <w:r w:rsidR="00D435ED" w:rsidRPr="00C467F1">
        <w:rPr>
          <w:sz w:val="24"/>
          <w:szCs w:val="24"/>
        </w:rPr>
        <w:t xml:space="preserve">779 </w:t>
      </w:r>
    </w:p>
    <w:p w14:paraId="0D8332D7" w14:textId="29B96F4E" w:rsidR="0074372E" w:rsidRPr="00C467F1" w:rsidRDefault="00C467F1" w:rsidP="000A0214">
      <w:pPr>
        <w:keepNext/>
        <w:keepLines/>
        <w:spacing w:after="0"/>
        <w:ind w:left="720"/>
        <w:rPr>
          <w:sz w:val="24"/>
          <w:szCs w:val="24"/>
        </w:rPr>
      </w:pPr>
      <w:r w:rsidRPr="00C467F1">
        <w:rPr>
          <w:sz w:val="24"/>
          <w:szCs w:val="24"/>
        </w:rPr>
        <w:t>Corr</w:t>
      </w:r>
      <w:r>
        <w:rPr>
          <w:sz w:val="24"/>
          <w:szCs w:val="24"/>
        </w:rPr>
        <w:t>eo electrónico:</w:t>
      </w:r>
      <w:r w:rsidR="44BCE537" w:rsidRPr="00C467F1">
        <w:rPr>
          <w:sz w:val="24"/>
          <w:szCs w:val="24"/>
        </w:rPr>
        <w:t xml:space="preserve"> </w:t>
      </w:r>
      <w:hyperlink r:id="rId19" w:history="1">
        <w:r w:rsidR="00A93234" w:rsidRPr="00C467F1">
          <w:rPr>
            <w:rStyle w:val="Hyperlink"/>
            <w:sz w:val="24"/>
            <w:szCs w:val="24"/>
          </w:rPr>
          <w:t>veena.dharmaraj@mass.gov</w:t>
        </w:r>
      </w:hyperlink>
      <w:r w:rsidR="00A93234" w:rsidRPr="00C467F1">
        <w:rPr>
          <w:sz w:val="24"/>
          <w:szCs w:val="24"/>
        </w:rPr>
        <w:t xml:space="preserve"> </w:t>
      </w:r>
      <w:r w:rsidR="00D435ED" w:rsidRPr="00C467F1">
        <w:rPr>
          <w:sz w:val="24"/>
          <w:szCs w:val="24"/>
        </w:rPr>
        <w:t xml:space="preserve"> </w:t>
      </w:r>
    </w:p>
    <w:p w14:paraId="6FA38599" w14:textId="77777777" w:rsidR="009B0A9F" w:rsidRPr="00C467F1" w:rsidRDefault="009B0A9F" w:rsidP="00DC635C">
      <w:pPr>
        <w:spacing w:after="240"/>
        <w:rPr>
          <w:rFonts w:cstheme="minorHAnsi"/>
          <w:sz w:val="24"/>
          <w:szCs w:val="24"/>
        </w:rPr>
      </w:pPr>
    </w:p>
    <w:p w14:paraId="7D422BC2" w14:textId="4C6092F7" w:rsidR="0074372E" w:rsidRPr="00C26EDD" w:rsidRDefault="00C26EDD" w:rsidP="00DC635C">
      <w:pPr>
        <w:spacing w:after="240"/>
        <w:rPr>
          <w:rFonts w:cstheme="minorHAnsi"/>
          <w:sz w:val="24"/>
          <w:szCs w:val="24"/>
        </w:rPr>
      </w:pPr>
      <w:r w:rsidRPr="00C26EDD">
        <w:rPr>
          <w:rFonts w:cstheme="minorHAnsi"/>
          <w:sz w:val="24"/>
          <w:szCs w:val="24"/>
        </w:rPr>
        <w:t>Para presentar una queja o comunicar cualquier asunto relacionado con la implementación de este Plan de Acceso Lingüístico a la Oficina de Acceso y Oportunidades del Gobernador de Massachusetts, escriba a:</w:t>
      </w:r>
    </w:p>
    <w:p w14:paraId="2DAE3818" w14:textId="3FFD4D91" w:rsidR="00EE064E" w:rsidRPr="00C26EDD" w:rsidRDefault="0053620B" w:rsidP="00AF3225">
      <w:pPr>
        <w:keepNext/>
        <w:keepLines/>
        <w:spacing w:after="0" w:line="240" w:lineRule="auto"/>
        <w:ind w:left="720"/>
        <w:rPr>
          <w:rFonts w:cstheme="minorHAnsi"/>
          <w:sz w:val="24"/>
          <w:szCs w:val="24"/>
          <w:lang w:val="en-US"/>
        </w:rPr>
      </w:pPr>
      <w:r w:rsidRPr="00C26EDD">
        <w:rPr>
          <w:rFonts w:cstheme="minorHAnsi"/>
          <w:sz w:val="24"/>
          <w:szCs w:val="24"/>
          <w:lang w:val="en-US"/>
        </w:rPr>
        <w:t xml:space="preserve">Massachusetts Governor’s </w:t>
      </w:r>
      <w:r w:rsidR="00EE064E" w:rsidRPr="00C26EDD">
        <w:rPr>
          <w:rFonts w:cstheme="minorHAnsi"/>
          <w:sz w:val="24"/>
          <w:szCs w:val="24"/>
          <w:lang w:val="en-US"/>
        </w:rPr>
        <w:t>Office of Access and Opportunity</w:t>
      </w:r>
    </w:p>
    <w:p w14:paraId="216F7812" w14:textId="2FF2F0A3" w:rsidR="00EE064E" w:rsidRPr="00EA6807" w:rsidRDefault="00040FA6" w:rsidP="00AF3225">
      <w:pPr>
        <w:keepNext/>
        <w:keepLines/>
        <w:spacing w:after="0" w:line="240" w:lineRule="auto"/>
        <w:ind w:left="720"/>
        <w:rPr>
          <w:rFonts w:cstheme="minorHAnsi"/>
          <w:sz w:val="24"/>
          <w:szCs w:val="24"/>
          <w:lang w:val="en-US"/>
        </w:rPr>
      </w:pPr>
      <w:r w:rsidRPr="00EA6807">
        <w:rPr>
          <w:rFonts w:cstheme="minorHAnsi"/>
          <w:sz w:val="24"/>
          <w:szCs w:val="24"/>
          <w:lang w:val="en-US"/>
        </w:rPr>
        <w:t>Eduardo Moreno Mende</w:t>
      </w:r>
      <w:r w:rsidR="00327A21" w:rsidRPr="00EA6807">
        <w:rPr>
          <w:rFonts w:cstheme="minorHAnsi"/>
          <w:sz w:val="24"/>
          <w:szCs w:val="24"/>
          <w:lang w:val="en-US"/>
        </w:rPr>
        <w:t>z</w:t>
      </w:r>
      <w:r w:rsidR="00EC2DAB" w:rsidRPr="00EA6807">
        <w:rPr>
          <w:rFonts w:cstheme="minorHAnsi"/>
          <w:sz w:val="24"/>
          <w:szCs w:val="24"/>
          <w:lang w:val="en-US"/>
        </w:rPr>
        <w:t xml:space="preserve">, </w:t>
      </w:r>
      <w:r w:rsidR="005B2E92" w:rsidRPr="00EA6807">
        <w:rPr>
          <w:rFonts w:cstheme="minorHAnsi"/>
          <w:sz w:val="24"/>
          <w:szCs w:val="24"/>
          <w:lang w:val="en-US"/>
        </w:rPr>
        <w:t xml:space="preserve">Senior </w:t>
      </w:r>
      <w:r w:rsidR="00EE064E" w:rsidRPr="00EA6807">
        <w:rPr>
          <w:rFonts w:cstheme="minorHAnsi"/>
          <w:sz w:val="24"/>
          <w:szCs w:val="24"/>
          <w:lang w:val="en-US"/>
        </w:rPr>
        <w:t>Director of Community Affairs</w:t>
      </w:r>
    </w:p>
    <w:p w14:paraId="4E200307" w14:textId="77777777" w:rsidR="00EE064E" w:rsidRPr="00EA6807" w:rsidRDefault="00EE064E" w:rsidP="00AF3225">
      <w:pPr>
        <w:keepNext/>
        <w:keepLines/>
        <w:spacing w:after="0"/>
        <w:ind w:left="720"/>
        <w:rPr>
          <w:rFonts w:cstheme="minorHAnsi"/>
          <w:sz w:val="24"/>
          <w:szCs w:val="24"/>
          <w:lang w:val="en-US"/>
        </w:rPr>
      </w:pPr>
      <w:r w:rsidRPr="00EA6807">
        <w:rPr>
          <w:rFonts w:cstheme="minorHAnsi"/>
          <w:sz w:val="24"/>
          <w:szCs w:val="24"/>
          <w:lang w:val="en-US"/>
        </w:rPr>
        <w:t>24 Beacon Street</w:t>
      </w:r>
    </w:p>
    <w:p w14:paraId="3D210819" w14:textId="77777777" w:rsidR="00EE064E" w:rsidRPr="00EA6807" w:rsidRDefault="00EE064E" w:rsidP="00AF3225">
      <w:pPr>
        <w:keepNext/>
        <w:keepLines/>
        <w:spacing w:after="0"/>
        <w:ind w:left="720"/>
        <w:rPr>
          <w:rFonts w:cstheme="minorHAnsi"/>
          <w:sz w:val="24"/>
          <w:szCs w:val="24"/>
          <w:lang w:val="en-US"/>
        </w:rPr>
      </w:pPr>
      <w:r w:rsidRPr="00EA6807">
        <w:rPr>
          <w:rFonts w:cstheme="minorHAnsi"/>
          <w:sz w:val="24"/>
          <w:szCs w:val="24"/>
          <w:lang w:val="en-US"/>
        </w:rPr>
        <w:t>Office of the Governor</w:t>
      </w:r>
    </w:p>
    <w:p w14:paraId="374077C8" w14:textId="77777777" w:rsidR="00EE064E" w:rsidRPr="00EA6807" w:rsidRDefault="00EE064E" w:rsidP="00AF3225">
      <w:pPr>
        <w:keepNext/>
        <w:keepLines/>
        <w:spacing w:after="0"/>
        <w:ind w:left="720"/>
        <w:rPr>
          <w:rFonts w:cstheme="minorHAnsi"/>
          <w:sz w:val="24"/>
          <w:szCs w:val="24"/>
          <w:lang w:val="en-US"/>
        </w:rPr>
      </w:pPr>
      <w:r w:rsidRPr="00EA6807">
        <w:rPr>
          <w:rFonts w:cstheme="minorHAnsi"/>
          <w:sz w:val="24"/>
          <w:szCs w:val="24"/>
          <w:lang w:val="en-US"/>
        </w:rPr>
        <w:t xml:space="preserve">State House, Room 54 </w:t>
      </w:r>
    </w:p>
    <w:p w14:paraId="3F3FFF2F" w14:textId="77777777" w:rsidR="00EE064E" w:rsidRPr="00EA6807" w:rsidRDefault="00EE064E" w:rsidP="00AF3225">
      <w:pPr>
        <w:spacing w:after="0"/>
        <w:ind w:left="720"/>
        <w:rPr>
          <w:lang w:val="en-US"/>
        </w:rPr>
      </w:pPr>
      <w:r w:rsidRPr="00EA6807">
        <w:rPr>
          <w:lang w:val="en-US"/>
        </w:rPr>
        <w:t>Boston, MA 02133</w:t>
      </w:r>
    </w:p>
    <w:p w14:paraId="152D8B83" w14:textId="77777777" w:rsidR="00EE064E" w:rsidRPr="00EA6807" w:rsidRDefault="00EE064E" w:rsidP="00AF3225">
      <w:pPr>
        <w:spacing w:after="0"/>
        <w:ind w:left="720"/>
        <w:rPr>
          <w:rFonts w:cstheme="minorHAnsi"/>
          <w:sz w:val="24"/>
          <w:szCs w:val="24"/>
          <w:lang w:val="en-US"/>
        </w:rPr>
      </w:pPr>
      <w:r w:rsidRPr="00EA6807">
        <w:rPr>
          <w:rFonts w:cstheme="minorHAnsi"/>
          <w:sz w:val="24"/>
          <w:szCs w:val="24"/>
          <w:lang w:val="en-US"/>
        </w:rPr>
        <w:t>(617) 947-9759</w:t>
      </w:r>
    </w:p>
    <w:p w14:paraId="7FA7D602" w14:textId="16066E11" w:rsidR="0074372E" w:rsidRPr="00EA6807" w:rsidRDefault="00B639B4" w:rsidP="00AF3225">
      <w:pPr>
        <w:spacing w:after="0"/>
        <w:ind w:left="720"/>
        <w:rPr>
          <w:rFonts w:cstheme="minorHAnsi"/>
          <w:sz w:val="24"/>
          <w:szCs w:val="24"/>
          <w:lang w:val="en-US"/>
        </w:rPr>
      </w:pPr>
      <w:hyperlink r:id="rId20" w:tooltip="mailto:eduardo.morenomendez@mass.gov" w:history="1">
        <w:r w:rsidRPr="00EA6807">
          <w:rPr>
            <w:rStyle w:val="Hyperlink"/>
            <w:sz w:val="24"/>
            <w:szCs w:val="24"/>
            <w:lang w:val="en-US"/>
          </w:rPr>
          <w:t>eduardo.morenomendez@mass.gov</w:t>
        </w:r>
      </w:hyperlink>
      <w:r w:rsidRPr="00EA6807">
        <w:rPr>
          <w:sz w:val="24"/>
          <w:szCs w:val="24"/>
          <w:lang w:val="en-US"/>
        </w:rPr>
        <w:t> </w:t>
      </w:r>
      <w:proofErr w:type="spellStart"/>
      <w:r w:rsidRPr="00EA6807">
        <w:rPr>
          <w:sz w:val="24"/>
          <w:szCs w:val="24"/>
          <w:lang w:val="en-US"/>
        </w:rPr>
        <w:t>o</w:t>
      </w:r>
      <w:proofErr w:type="spellEnd"/>
      <w:r w:rsidRPr="00EA6807">
        <w:rPr>
          <w:sz w:val="24"/>
          <w:szCs w:val="24"/>
          <w:lang w:val="en-US"/>
        </w:rPr>
        <w:t> </w:t>
      </w:r>
      <w:hyperlink r:id="rId21" w:tooltip="mailto:govcommunityaffairs@mass.gov" w:history="1">
        <w:r w:rsidRPr="00EA6807">
          <w:rPr>
            <w:rStyle w:val="Hyperlink"/>
            <w:sz w:val="24"/>
            <w:szCs w:val="24"/>
            <w:lang w:val="en-US"/>
          </w:rPr>
          <w:t>govcommunityaffairs@mass.gov</w:t>
        </w:r>
      </w:hyperlink>
      <w:hyperlink r:id="rId22" w:history="1"/>
      <w:r w:rsidR="00DF7C9F" w:rsidRPr="00EA6807">
        <w:rPr>
          <w:rFonts w:cstheme="minorHAnsi"/>
          <w:sz w:val="24"/>
          <w:szCs w:val="24"/>
          <w:lang w:val="en-US"/>
        </w:rPr>
        <w:br/>
      </w:r>
    </w:p>
    <w:p w14:paraId="66FC47E6" w14:textId="5A8AB0D7" w:rsidR="00145037" w:rsidRPr="00DE53B7" w:rsidRDefault="00C26EDD">
      <w:pPr>
        <w:pStyle w:val="Heading2"/>
        <w:numPr>
          <w:ilvl w:val="0"/>
          <w:numId w:val="9"/>
        </w:numPr>
        <w:rPr>
          <w:sz w:val="32"/>
          <w:szCs w:val="32"/>
        </w:rPr>
      </w:pPr>
      <w:r>
        <w:rPr>
          <w:sz w:val="32"/>
          <w:szCs w:val="32"/>
        </w:rPr>
        <w:t>PREGUNTAS</w:t>
      </w:r>
    </w:p>
    <w:p w14:paraId="380647B5" w14:textId="23545AF2" w:rsidR="00DD077A" w:rsidRPr="00C26EDD" w:rsidRDefault="00C26EDD" w:rsidP="44BCE537">
      <w:pPr>
        <w:spacing w:after="240"/>
        <w:rPr>
          <w:sz w:val="24"/>
          <w:szCs w:val="24"/>
        </w:rPr>
      </w:pPr>
      <w:r w:rsidRPr="00C26EDD">
        <w:rPr>
          <w:sz w:val="24"/>
          <w:szCs w:val="24"/>
        </w:rPr>
        <w:t xml:space="preserve">El Departamento ha designado al Coordinador de Acceso Lingüístico mencionado en la Sección X para responder a preguntas relacionadas con este </w:t>
      </w:r>
      <w:r>
        <w:rPr>
          <w:sz w:val="24"/>
          <w:szCs w:val="24"/>
        </w:rPr>
        <w:t>Plan de Acceso Lingüístico (LAP)</w:t>
      </w:r>
      <w:r w:rsidRPr="00C26EDD">
        <w:rPr>
          <w:sz w:val="24"/>
          <w:szCs w:val="24"/>
        </w:rPr>
        <w:t xml:space="preserve"> o con cualquier otro asunto relativo al acceso lingüístico. El </w:t>
      </w:r>
      <w:proofErr w:type="gramStart"/>
      <w:r w:rsidRPr="00C26EDD">
        <w:rPr>
          <w:sz w:val="24"/>
          <w:szCs w:val="24"/>
        </w:rPr>
        <w:t>Director</w:t>
      </w:r>
      <w:proofErr w:type="gramEnd"/>
      <w:r w:rsidRPr="00C26EDD">
        <w:rPr>
          <w:sz w:val="24"/>
          <w:szCs w:val="24"/>
        </w:rPr>
        <w:t xml:space="preserve"> de Justicia Ambiental y Participación Pública de la DPU también está disponible para analizar formas de mejorar el acceso lingüístico.</w:t>
      </w:r>
    </w:p>
    <w:p w14:paraId="4330AB51" w14:textId="535AEEED" w:rsidR="0074372E" w:rsidRPr="00C26EDD" w:rsidRDefault="00DD077A" w:rsidP="00DD077A">
      <w:pPr>
        <w:rPr>
          <w:sz w:val="24"/>
          <w:szCs w:val="24"/>
        </w:rPr>
      </w:pPr>
      <w:r w:rsidRPr="00C26EDD">
        <w:rPr>
          <w:sz w:val="24"/>
          <w:szCs w:val="24"/>
        </w:rPr>
        <w:br w:type="page"/>
      </w:r>
    </w:p>
    <w:p w14:paraId="2D8E632B" w14:textId="798324E5" w:rsidR="007364F8" w:rsidRPr="00A473BE" w:rsidRDefault="007364F8" w:rsidP="00A473BE">
      <w:pPr>
        <w:pStyle w:val="Heading2"/>
        <w:jc w:val="center"/>
        <w:rPr>
          <w:b/>
          <w:bCs/>
          <w:color w:val="auto"/>
          <w:sz w:val="28"/>
          <w:szCs w:val="28"/>
        </w:rPr>
      </w:pPr>
      <w:r w:rsidRPr="00A473BE">
        <w:rPr>
          <w:b/>
          <w:bCs/>
          <w:color w:val="auto"/>
          <w:sz w:val="28"/>
          <w:szCs w:val="28"/>
        </w:rPr>
        <w:lastRenderedPageBreak/>
        <w:t>APÉNDICE</w:t>
      </w:r>
    </w:p>
    <w:p w14:paraId="086CEA68" w14:textId="4A7F22FD" w:rsidR="00141348" w:rsidRDefault="007364F8" w:rsidP="007364F8">
      <w:pPr>
        <w:pStyle w:val="Heading3"/>
        <w:jc w:val="center"/>
        <w:rPr>
          <w:rFonts w:asciiTheme="minorHAnsi" w:hAnsiTheme="minorHAnsi" w:cstheme="minorHAnsi"/>
          <w:b/>
          <w:bCs/>
          <w:color w:val="auto"/>
          <w:sz w:val="28"/>
          <w:szCs w:val="28"/>
        </w:rPr>
      </w:pPr>
      <w:r w:rsidRPr="007364F8">
        <w:rPr>
          <w:rFonts w:asciiTheme="minorHAnsi" w:hAnsiTheme="minorHAnsi" w:cstheme="minorHAnsi"/>
          <w:b/>
          <w:bCs/>
          <w:color w:val="auto"/>
          <w:sz w:val="28"/>
          <w:szCs w:val="28"/>
        </w:rPr>
        <w:t>IDIOMAS ENCONTRADOS CON FRECUENCIA</w:t>
      </w:r>
    </w:p>
    <w:p w14:paraId="18BD29B5" w14:textId="77777777" w:rsidR="007364F8" w:rsidRPr="007364F8" w:rsidRDefault="007364F8" w:rsidP="007364F8"/>
    <w:p w14:paraId="4CE70801" w14:textId="403A98AD" w:rsidR="00175133" w:rsidRPr="00175133" w:rsidRDefault="00175133" w:rsidP="00A93234">
      <w:pPr>
        <w:pStyle w:val="BodyText"/>
        <w:rPr>
          <w:rFonts w:asciiTheme="minorHAnsi" w:hAnsiTheme="minorHAnsi" w:cstheme="minorHAnsi"/>
        </w:rPr>
      </w:pPr>
      <w:r w:rsidRPr="00175133">
        <w:rPr>
          <w:rFonts w:asciiTheme="minorHAnsi" w:hAnsiTheme="minorHAnsi" w:cstheme="minorHAnsi"/>
        </w:rPr>
        <w:t>Para los procedimientos a nivel estatal, los cinco idiomas principales hablados por personas con dominio limitado del inglés (LEP) son el español, el portugués, el chino (traducción en chino simplificado e interpretación en mandarín), el criollo haitiano y el vietnamita.</w:t>
      </w:r>
      <w:r w:rsidRPr="00DE53B7">
        <w:rPr>
          <w:rStyle w:val="FootnoteReference"/>
          <w:rFonts w:asciiTheme="minorHAnsi" w:hAnsiTheme="minorHAnsi" w:cstheme="minorHAnsi"/>
        </w:rPr>
        <w:footnoteReference w:id="6"/>
      </w:r>
    </w:p>
    <w:p w14:paraId="7726397D" w14:textId="77777777" w:rsidR="00193534" w:rsidRPr="00DE53B7" w:rsidRDefault="00193534" w:rsidP="007B2A8C">
      <w:pPr>
        <w:pStyle w:val="BodyText"/>
        <w:rPr>
          <w:rFonts w:asciiTheme="minorHAnsi" w:hAnsiTheme="minorHAnsi" w:cstheme="minorHAnsi"/>
        </w:rPr>
      </w:pPr>
    </w:p>
    <w:p w14:paraId="0DFA0152" w14:textId="4868160D" w:rsidR="007B2A8C" w:rsidRPr="00A473BE" w:rsidRDefault="000B1B88" w:rsidP="00A473BE">
      <w:pPr>
        <w:pStyle w:val="Heading4"/>
        <w:rPr>
          <w:b/>
          <w:bCs/>
          <w:color w:val="auto"/>
        </w:rPr>
      </w:pPr>
      <w:r w:rsidRPr="00A473BE">
        <w:rPr>
          <w:b/>
          <w:bCs/>
          <w:color w:val="auto"/>
        </w:rPr>
        <w:t>Idiomas que se encuentran habitualmente en las zonas de servicio de gas</w:t>
      </w:r>
    </w:p>
    <w:p w14:paraId="3DA22968" w14:textId="77777777" w:rsidR="000B1B88" w:rsidRPr="00DE53B7" w:rsidRDefault="000B1B88" w:rsidP="00A93234">
      <w:pPr>
        <w:pStyle w:val="BodyText"/>
        <w:rPr>
          <w:rFonts w:asciiTheme="minorHAnsi" w:hAnsiTheme="minorHAnsi" w:cstheme="minorHAnsi"/>
        </w:rPr>
      </w:pPr>
    </w:p>
    <w:tbl>
      <w:tblPr>
        <w:tblStyle w:val="TableGrid"/>
        <w:tblW w:w="0" w:type="auto"/>
        <w:shd w:val="clear" w:color="auto" w:fill="FFFFFF" w:themeFill="background1"/>
        <w:tblLook w:val="04A0" w:firstRow="1" w:lastRow="0" w:firstColumn="1" w:lastColumn="0" w:noHBand="0" w:noVBand="1"/>
        <w:tblDescription w:val="Table of the languages regularly encountered in Gas Service Territories. The first column is Gas Distribution Companies and the second column is the languages spoken by at least 5% of the population with LEP within the service territory"/>
      </w:tblPr>
      <w:tblGrid>
        <w:gridCol w:w="2965"/>
        <w:gridCol w:w="6385"/>
      </w:tblGrid>
      <w:tr w:rsidR="00193534" w:rsidRPr="00DE53B7" w14:paraId="50D3FECA" w14:textId="77777777" w:rsidTr="008B00E1">
        <w:trPr>
          <w:tblHeader/>
        </w:trPr>
        <w:tc>
          <w:tcPr>
            <w:tcW w:w="2965" w:type="dxa"/>
            <w:shd w:val="clear" w:color="auto" w:fill="FFFFFF" w:themeFill="background1"/>
          </w:tcPr>
          <w:p w14:paraId="2FF8C10E" w14:textId="7F2C5B9C" w:rsidR="00193534" w:rsidRPr="00DE53B7" w:rsidRDefault="00EA40E8" w:rsidP="001270D3">
            <w:pPr>
              <w:pStyle w:val="BodyText"/>
              <w:rPr>
                <w:rFonts w:asciiTheme="minorHAnsi" w:hAnsiTheme="minorHAnsi" w:cstheme="minorBidi"/>
                <w:b/>
                <w:bCs/>
              </w:rPr>
            </w:pPr>
            <w:r w:rsidRPr="00EA40E8">
              <w:rPr>
                <w:rFonts w:asciiTheme="minorHAnsi" w:hAnsiTheme="minorHAnsi" w:cstheme="minorBidi"/>
                <w:b/>
                <w:bCs/>
              </w:rPr>
              <w:t>Empresas de distribución de gas</w:t>
            </w:r>
          </w:p>
        </w:tc>
        <w:tc>
          <w:tcPr>
            <w:tcW w:w="6385" w:type="dxa"/>
            <w:shd w:val="clear" w:color="auto" w:fill="FFFFFF" w:themeFill="background1"/>
          </w:tcPr>
          <w:p w14:paraId="751300DD" w14:textId="5F20CEDB" w:rsidR="00E01DA6" w:rsidRPr="00DE53B7" w:rsidRDefault="00EA40E8" w:rsidP="001270D3">
            <w:pPr>
              <w:pStyle w:val="BodyText"/>
              <w:rPr>
                <w:rFonts w:ascii="Calibri" w:eastAsia="SimSun" w:hAnsi="Calibri" w:cs="Calibri"/>
                <w:b/>
                <w:bCs/>
                <w:color w:val="000000"/>
              </w:rPr>
            </w:pPr>
            <w:r w:rsidRPr="00EA40E8">
              <w:rPr>
                <w:rFonts w:ascii="Calibri" w:eastAsia="SimSun" w:hAnsi="Calibri" w:cs="Calibri"/>
                <w:b/>
                <w:bCs/>
                <w:color w:val="000000"/>
              </w:rPr>
              <w:t>Idiomas hablados por al menos el 5 % de la población con dominio limitado del inglés (LEP) dentro del territorio de servicio</w:t>
            </w:r>
            <w:r w:rsidR="00931ABC">
              <w:rPr>
                <w:rStyle w:val="FootnoteReference"/>
                <w:rFonts w:ascii="Calibri" w:eastAsia="SimSun" w:hAnsi="Calibri" w:cs="Calibri"/>
                <w:b/>
                <w:bCs/>
                <w:color w:val="000000"/>
              </w:rPr>
              <w:footnoteReference w:id="7"/>
            </w:r>
            <w:r w:rsidRPr="00EA40E8">
              <w:rPr>
                <w:rFonts w:ascii="Calibri" w:eastAsia="SimSun" w:hAnsi="Calibri" w:cs="Calibri"/>
                <w:b/>
                <w:bCs/>
                <w:color w:val="000000"/>
              </w:rPr>
              <w:t>.</w:t>
            </w:r>
          </w:p>
        </w:tc>
      </w:tr>
      <w:tr w:rsidR="00193534" w:rsidRPr="002059DA" w14:paraId="735B047E" w14:textId="77777777">
        <w:tc>
          <w:tcPr>
            <w:tcW w:w="2965" w:type="dxa"/>
            <w:shd w:val="clear" w:color="auto" w:fill="FFFFFF" w:themeFill="background1"/>
          </w:tcPr>
          <w:p w14:paraId="4217E302" w14:textId="77777777" w:rsidR="00193534" w:rsidRPr="00EA6807" w:rsidRDefault="00193534" w:rsidP="001270D3">
            <w:pPr>
              <w:rPr>
                <w:rFonts w:ascii="Calibri" w:hAnsi="Calibri" w:cs="Calibri"/>
                <w:color w:val="000000"/>
                <w:lang w:val="en-US"/>
              </w:rPr>
            </w:pPr>
            <w:r w:rsidRPr="00EA6807">
              <w:rPr>
                <w:rFonts w:ascii="Calibri" w:hAnsi="Calibri" w:cs="Calibri"/>
                <w:color w:val="000000"/>
                <w:lang w:val="en-US"/>
              </w:rPr>
              <w:t>Boston Gas Company d/b/a National Grid</w:t>
            </w:r>
          </w:p>
          <w:p w14:paraId="296C9A6C" w14:textId="77777777" w:rsidR="00193534" w:rsidRPr="00EA6807" w:rsidRDefault="00193534" w:rsidP="001270D3">
            <w:pPr>
              <w:rPr>
                <w:rFonts w:ascii="Calibri" w:hAnsi="Calibri" w:cs="Calibri"/>
                <w:color w:val="000000"/>
                <w:lang w:val="en-US"/>
              </w:rPr>
            </w:pPr>
          </w:p>
        </w:tc>
        <w:tc>
          <w:tcPr>
            <w:tcW w:w="6385" w:type="dxa"/>
            <w:shd w:val="clear" w:color="auto" w:fill="FFFFFF" w:themeFill="background1"/>
          </w:tcPr>
          <w:p w14:paraId="466CDAC7" w14:textId="1505A87C" w:rsidR="00193534" w:rsidRPr="002059DA" w:rsidRDefault="002059DA" w:rsidP="001270D3">
            <w:pPr>
              <w:pStyle w:val="BodyText"/>
              <w:rPr>
                <w:rFonts w:asciiTheme="minorHAnsi" w:hAnsiTheme="minorHAnsi" w:cstheme="minorBidi"/>
              </w:rPr>
            </w:pPr>
            <w:r w:rsidRPr="002059DA">
              <w:rPr>
                <w:rFonts w:asciiTheme="minorHAnsi" w:hAnsiTheme="minorHAnsi" w:cstheme="minorBidi"/>
              </w:rPr>
              <w:t>Español, chino (traducción en chino simplificado e interpretación en mandarín), jemer, vietnamita, criollo haitiano</w:t>
            </w:r>
          </w:p>
        </w:tc>
      </w:tr>
      <w:tr w:rsidR="00193534" w:rsidRPr="00DE53B7" w14:paraId="7AD71330" w14:textId="77777777">
        <w:tc>
          <w:tcPr>
            <w:tcW w:w="2965" w:type="dxa"/>
            <w:shd w:val="clear" w:color="auto" w:fill="FFFFFF" w:themeFill="background1"/>
          </w:tcPr>
          <w:p w14:paraId="20636EEB" w14:textId="22ABDF39" w:rsidR="00193534" w:rsidRPr="00EA6807" w:rsidRDefault="00193534" w:rsidP="001270D3">
            <w:pPr>
              <w:rPr>
                <w:rFonts w:ascii="Calibri" w:hAnsi="Calibri" w:cs="Calibri"/>
                <w:color w:val="000000"/>
                <w:lang w:val="en-US"/>
              </w:rPr>
            </w:pPr>
            <w:r w:rsidRPr="00EA6807">
              <w:rPr>
                <w:rFonts w:ascii="Calibri" w:hAnsi="Calibri" w:cs="Calibri"/>
                <w:color w:val="000000"/>
                <w:lang w:val="en-US"/>
              </w:rPr>
              <w:t>NSTAR Gas Company d/b/a Eversource Energy</w:t>
            </w:r>
          </w:p>
          <w:p w14:paraId="21A2F395" w14:textId="77777777" w:rsidR="00193534" w:rsidRPr="00EA6807" w:rsidRDefault="00193534" w:rsidP="001270D3">
            <w:pPr>
              <w:pStyle w:val="BodyText"/>
              <w:rPr>
                <w:rFonts w:asciiTheme="minorHAnsi" w:hAnsiTheme="minorHAnsi" w:cstheme="minorBidi"/>
                <w:lang w:val="en-US"/>
              </w:rPr>
            </w:pPr>
          </w:p>
        </w:tc>
        <w:tc>
          <w:tcPr>
            <w:tcW w:w="6385" w:type="dxa"/>
            <w:shd w:val="clear" w:color="auto" w:fill="FFFFFF" w:themeFill="background1"/>
          </w:tcPr>
          <w:p w14:paraId="0367562D" w14:textId="7413485B" w:rsidR="00193534" w:rsidRPr="00DE53B7" w:rsidRDefault="00C9304F" w:rsidP="001270D3">
            <w:pPr>
              <w:pStyle w:val="BodyText"/>
              <w:rPr>
                <w:rFonts w:asciiTheme="minorHAnsi" w:hAnsiTheme="minorHAnsi" w:cstheme="minorBidi"/>
              </w:rPr>
            </w:pPr>
            <w:r w:rsidRPr="00C9304F">
              <w:rPr>
                <w:rFonts w:asciiTheme="minorHAnsi" w:hAnsiTheme="minorHAnsi" w:cstheme="minorBidi"/>
              </w:rPr>
              <w:t>Español, criollo haitiano, chino (traducción en chino simplificado e interpretación en mandarín), vietnamita</w:t>
            </w:r>
          </w:p>
        </w:tc>
      </w:tr>
      <w:tr w:rsidR="00193534" w:rsidRPr="00DE53B7" w14:paraId="634FA4DA" w14:textId="77777777">
        <w:tc>
          <w:tcPr>
            <w:tcW w:w="2965" w:type="dxa"/>
            <w:shd w:val="clear" w:color="auto" w:fill="FFFFFF" w:themeFill="background1"/>
          </w:tcPr>
          <w:p w14:paraId="6AEF287E" w14:textId="369F4BF9" w:rsidR="00193534" w:rsidRPr="00EA6807" w:rsidRDefault="00193534" w:rsidP="00E01DA6">
            <w:pPr>
              <w:rPr>
                <w:rFonts w:ascii="Calibri" w:hAnsi="Calibri" w:cs="Calibri"/>
                <w:color w:val="000000"/>
                <w:lang w:val="en-US"/>
              </w:rPr>
            </w:pPr>
            <w:r w:rsidRPr="00EA6807">
              <w:rPr>
                <w:rFonts w:ascii="Calibri" w:hAnsi="Calibri" w:cs="Calibri"/>
                <w:color w:val="000000"/>
                <w:lang w:val="en-US"/>
              </w:rPr>
              <w:t>Eversource Gas Company of Massachusetts d/b/a Eversource Energy</w:t>
            </w:r>
          </w:p>
          <w:p w14:paraId="7777811B" w14:textId="0C6D7961" w:rsidR="00E01DA6" w:rsidRPr="00EA6807" w:rsidRDefault="00E01DA6" w:rsidP="00A93234">
            <w:pPr>
              <w:rPr>
                <w:rFonts w:ascii="Calibri" w:hAnsi="Calibri" w:cs="Calibri"/>
                <w:color w:val="000000"/>
                <w:lang w:val="en-US"/>
              </w:rPr>
            </w:pPr>
          </w:p>
        </w:tc>
        <w:tc>
          <w:tcPr>
            <w:tcW w:w="6385" w:type="dxa"/>
            <w:shd w:val="clear" w:color="auto" w:fill="FFFFFF" w:themeFill="background1"/>
          </w:tcPr>
          <w:p w14:paraId="3EA0D096" w14:textId="4954C49D" w:rsidR="00193534" w:rsidRPr="00DE53B7" w:rsidRDefault="00C9304F" w:rsidP="001270D3">
            <w:pPr>
              <w:pStyle w:val="BodyText"/>
              <w:rPr>
                <w:rFonts w:asciiTheme="minorHAnsi" w:hAnsiTheme="minorHAnsi" w:cstheme="minorBidi"/>
              </w:rPr>
            </w:pPr>
            <w:r w:rsidRPr="00C9304F">
              <w:rPr>
                <w:rFonts w:asciiTheme="minorHAnsi" w:hAnsiTheme="minorHAnsi" w:cstheme="minorBidi"/>
              </w:rPr>
              <w:t>Español, criollo haitiano</w:t>
            </w:r>
          </w:p>
        </w:tc>
      </w:tr>
      <w:tr w:rsidR="00193534" w:rsidRPr="00DE53B7" w14:paraId="7B245A02" w14:textId="77777777">
        <w:tc>
          <w:tcPr>
            <w:tcW w:w="2965" w:type="dxa"/>
            <w:shd w:val="clear" w:color="auto" w:fill="FFFFFF" w:themeFill="background1"/>
          </w:tcPr>
          <w:p w14:paraId="48C7BEBE" w14:textId="77777777" w:rsidR="00193534" w:rsidRPr="00EA6807" w:rsidRDefault="00193534" w:rsidP="001270D3">
            <w:pPr>
              <w:rPr>
                <w:rFonts w:ascii="Calibri" w:hAnsi="Calibri" w:cs="Calibri"/>
                <w:color w:val="000000"/>
                <w:lang w:val="en-US"/>
              </w:rPr>
            </w:pPr>
            <w:r w:rsidRPr="00EA6807">
              <w:rPr>
                <w:rFonts w:ascii="Calibri" w:hAnsi="Calibri" w:cs="Calibri"/>
                <w:color w:val="000000"/>
                <w:lang w:val="en-US"/>
              </w:rPr>
              <w:t>Liberty Utilities (New England Gas Company) Corp. d/b/a Liberty</w:t>
            </w:r>
          </w:p>
          <w:p w14:paraId="31ED6873" w14:textId="77777777" w:rsidR="00193534" w:rsidRPr="00EA6807" w:rsidRDefault="00193534" w:rsidP="001270D3">
            <w:pPr>
              <w:pStyle w:val="BodyText"/>
              <w:rPr>
                <w:rFonts w:asciiTheme="minorHAnsi" w:hAnsiTheme="minorHAnsi" w:cstheme="minorBidi"/>
                <w:lang w:val="en-US"/>
              </w:rPr>
            </w:pPr>
          </w:p>
        </w:tc>
        <w:tc>
          <w:tcPr>
            <w:tcW w:w="6385" w:type="dxa"/>
            <w:shd w:val="clear" w:color="auto" w:fill="FFFFFF" w:themeFill="background1"/>
          </w:tcPr>
          <w:p w14:paraId="7BCCCD0E" w14:textId="31A4BC31" w:rsidR="00193534" w:rsidRPr="00DE53B7" w:rsidRDefault="00C9304F" w:rsidP="001270D3">
            <w:pPr>
              <w:pStyle w:val="BodyText"/>
              <w:rPr>
                <w:rFonts w:asciiTheme="minorHAnsi" w:hAnsiTheme="minorHAnsi" w:cstheme="minorBidi"/>
              </w:rPr>
            </w:pPr>
            <w:r w:rsidRPr="00C9304F">
              <w:rPr>
                <w:rFonts w:asciiTheme="minorHAnsi" w:hAnsiTheme="minorHAnsi" w:cstheme="minorBidi"/>
              </w:rPr>
              <w:t>Portugués, español, khmer, criollo haitiano</w:t>
            </w:r>
          </w:p>
        </w:tc>
      </w:tr>
      <w:tr w:rsidR="00193534" w:rsidRPr="00DE53B7" w14:paraId="6C6AB556" w14:textId="77777777">
        <w:tc>
          <w:tcPr>
            <w:tcW w:w="2965" w:type="dxa"/>
            <w:shd w:val="clear" w:color="auto" w:fill="FFFFFF" w:themeFill="background1"/>
          </w:tcPr>
          <w:p w14:paraId="0564CA2C" w14:textId="77777777" w:rsidR="00193534" w:rsidRPr="00EA6807" w:rsidRDefault="00193534" w:rsidP="001270D3">
            <w:pPr>
              <w:rPr>
                <w:rFonts w:ascii="Calibri" w:hAnsi="Calibri" w:cs="Calibri"/>
                <w:color w:val="000000"/>
                <w:lang w:val="en-US"/>
              </w:rPr>
            </w:pPr>
            <w:r w:rsidRPr="00EA6807">
              <w:rPr>
                <w:rFonts w:ascii="Calibri" w:hAnsi="Calibri" w:cs="Calibri"/>
                <w:color w:val="000000"/>
                <w:lang w:val="en-US"/>
              </w:rPr>
              <w:t xml:space="preserve">Fitchburg Gas and Electric Light Company d/b/a </w:t>
            </w:r>
            <w:proofErr w:type="spellStart"/>
            <w:r w:rsidRPr="00EA6807">
              <w:rPr>
                <w:rFonts w:ascii="Calibri" w:hAnsi="Calibri" w:cs="Calibri"/>
                <w:color w:val="000000"/>
                <w:lang w:val="en-US"/>
              </w:rPr>
              <w:t>Unitil</w:t>
            </w:r>
            <w:proofErr w:type="spellEnd"/>
          </w:p>
          <w:p w14:paraId="06ACA2D3" w14:textId="77777777" w:rsidR="00193534" w:rsidRPr="00EA6807" w:rsidRDefault="00193534" w:rsidP="001270D3">
            <w:pPr>
              <w:pStyle w:val="BodyText"/>
              <w:rPr>
                <w:rFonts w:asciiTheme="minorHAnsi" w:hAnsiTheme="minorHAnsi" w:cstheme="minorBidi"/>
                <w:lang w:val="en-US"/>
              </w:rPr>
            </w:pPr>
          </w:p>
        </w:tc>
        <w:tc>
          <w:tcPr>
            <w:tcW w:w="6385" w:type="dxa"/>
            <w:shd w:val="clear" w:color="auto" w:fill="FFFFFF" w:themeFill="background1"/>
          </w:tcPr>
          <w:p w14:paraId="27EF2BE8" w14:textId="1E2560D2" w:rsidR="00193534" w:rsidRPr="00DE53B7" w:rsidRDefault="00C9304F" w:rsidP="001270D3">
            <w:pPr>
              <w:pStyle w:val="BodyText"/>
              <w:rPr>
                <w:rFonts w:asciiTheme="minorHAnsi" w:hAnsiTheme="minorHAnsi" w:cstheme="minorBidi"/>
              </w:rPr>
            </w:pPr>
            <w:r w:rsidRPr="00C9304F">
              <w:rPr>
                <w:rFonts w:asciiTheme="minorHAnsi" w:hAnsiTheme="minorHAnsi" w:cstheme="minorBidi"/>
              </w:rPr>
              <w:t>Español, criollo haitiano</w:t>
            </w:r>
          </w:p>
        </w:tc>
      </w:tr>
      <w:tr w:rsidR="00193534" w:rsidRPr="00DE53B7" w14:paraId="7340188B" w14:textId="77777777">
        <w:tc>
          <w:tcPr>
            <w:tcW w:w="2965" w:type="dxa"/>
            <w:shd w:val="clear" w:color="auto" w:fill="FFFFFF" w:themeFill="background1"/>
          </w:tcPr>
          <w:p w14:paraId="0AFE521E" w14:textId="77777777" w:rsidR="00193534" w:rsidRPr="00DE53B7" w:rsidRDefault="00193534" w:rsidP="001270D3">
            <w:pPr>
              <w:rPr>
                <w:rFonts w:ascii="Calibri" w:hAnsi="Calibri" w:cs="Calibri"/>
                <w:color w:val="000000"/>
              </w:rPr>
            </w:pPr>
            <w:r w:rsidRPr="00DE53B7">
              <w:rPr>
                <w:rFonts w:ascii="Calibri" w:hAnsi="Calibri" w:cs="Calibri"/>
                <w:color w:val="000000"/>
              </w:rPr>
              <w:t>The Berkshire Gas Company</w:t>
            </w:r>
          </w:p>
          <w:p w14:paraId="59A0EFA3" w14:textId="77777777" w:rsidR="00193534" w:rsidRPr="00DE53B7" w:rsidRDefault="00193534" w:rsidP="001270D3">
            <w:pPr>
              <w:pStyle w:val="BodyText"/>
              <w:rPr>
                <w:rFonts w:asciiTheme="minorHAnsi" w:hAnsiTheme="minorHAnsi" w:cstheme="minorBidi"/>
              </w:rPr>
            </w:pPr>
          </w:p>
        </w:tc>
        <w:tc>
          <w:tcPr>
            <w:tcW w:w="6385" w:type="dxa"/>
            <w:shd w:val="clear" w:color="auto" w:fill="FFFFFF" w:themeFill="background1"/>
          </w:tcPr>
          <w:p w14:paraId="0E161689" w14:textId="2B1EA9C7" w:rsidR="00193534" w:rsidRPr="00DE53B7" w:rsidRDefault="00B11C98" w:rsidP="001270D3">
            <w:pPr>
              <w:pStyle w:val="BodyText"/>
              <w:rPr>
                <w:rFonts w:asciiTheme="minorHAnsi" w:hAnsiTheme="minorHAnsi" w:cstheme="minorBidi"/>
              </w:rPr>
            </w:pPr>
            <w:r w:rsidRPr="00B11C98">
              <w:rPr>
                <w:rFonts w:asciiTheme="minorHAnsi" w:hAnsiTheme="minorHAnsi" w:cstheme="minorBidi"/>
              </w:rPr>
              <w:t>Español, chino (traducción al chino simplificado e interpretación en mandarín), ruso</w:t>
            </w:r>
          </w:p>
        </w:tc>
      </w:tr>
    </w:tbl>
    <w:p w14:paraId="7CB0619D" w14:textId="77777777" w:rsidR="00A473BE" w:rsidRDefault="00A473BE" w:rsidP="00A473BE"/>
    <w:p w14:paraId="35B54534" w14:textId="0575364A" w:rsidR="00193534" w:rsidRPr="00DE53B7" w:rsidRDefault="00B11C98" w:rsidP="008B00E1">
      <w:pPr>
        <w:pStyle w:val="Heading4"/>
        <w:rPr>
          <w:rFonts w:asciiTheme="minorHAnsi" w:hAnsiTheme="minorHAnsi" w:cstheme="minorHAnsi"/>
          <w:b/>
          <w:bCs/>
          <w:color w:val="auto"/>
        </w:rPr>
      </w:pPr>
      <w:r w:rsidRPr="00B11C98">
        <w:rPr>
          <w:rFonts w:asciiTheme="minorHAnsi" w:hAnsiTheme="minorHAnsi" w:cstheme="minorHAnsi"/>
          <w:b/>
          <w:bCs/>
          <w:color w:val="auto"/>
        </w:rPr>
        <w:t>Idiomas que se encuentran habitualmente en las zonas de servicio eléctrico</w:t>
      </w:r>
    </w:p>
    <w:p w14:paraId="01B2DA6D" w14:textId="77777777" w:rsidR="00BD0E89" w:rsidRPr="00DE53B7" w:rsidRDefault="00BD0E89" w:rsidP="00193534">
      <w:pPr>
        <w:pStyle w:val="BodyText"/>
        <w:suppressAutoHyphens w:val="0"/>
        <w:spacing w:before="1"/>
        <w:ind w:right="99"/>
      </w:pPr>
    </w:p>
    <w:tbl>
      <w:tblPr>
        <w:tblStyle w:val="TableGrid"/>
        <w:tblW w:w="0" w:type="auto"/>
        <w:tblLook w:val="04A0" w:firstRow="1" w:lastRow="0" w:firstColumn="1" w:lastColumn="0" w:noHBand="0" w:noVBand="1"/>
        <w:tblDescription w:val="Table of the languages regularly encountered in Electric Service Territories. The first column is Electric Distribution Companies and the second column is the languages spoken by at least 5% of the population with LEP within the service territory"/>
      </w:tblPr>
      <w:tblGrid>
        <w:gridCol w:w="3595"/>
        <w:gridCol w:w="5755"/>
      </w:tblGrid>
      <w:tr w:rsidR="00F04D71" w:rsidRPr="00DE53B7" w14:paraId="2AD9D58C" w14:textId="77777777" w:rsidTr="008B00E1">
        <w:trPr>
          <w:tblHeader/>
        </w:trPr>
        <w:tc>
          <w:tcPr>
            <w:tcW w:w="3595" w:type="dxa"/>
          </w:tcPr>
          <w:p w14:paraId="48CB258A" w14:textId="09BB90B2" w:rsidR="00F04D71" w:rsidRPr="00DE53B7" w:rsidRDefault="00A01188" w:rsidP="00193534">
            <w:pPr>
              <w:pStyle w:val="BodyText"/>
              <w:suppressAutoHyphens w:val="0"/>
              <w:spacing w:before="1"/>
              <w:ind w:right="99"/>
              <w:rPr>
                <w:rFonts w:asciiTheme="minorHAnsi" w:hAnsiTheme="minorHAnsi" w:cstheme="minorHAnsi"/>
                <w:b/>
                <w:bCs/>
              </w:rPr>
            </w:pPr>
            <w:r w:rsidRPr="00A01188">
              <w:rPr>
                <w:rFonts w:asciiTheme="minorHAnsi" w:hAnsiTheme="minorHAnsi" w:cstheme="minorHAnsi"/>
                <w:b/>
                <w:bCs/>
              </w:rPr>
              <w:lastRenderedPageBreak/>
              <w:t>Empresas de distribución eléctrica</w:t>
            </w:r>
          </w:p>
        </w:tc>
        <w:tc>
          <w:tcPr>
            <w:tcW w:w="5755" w:type="dxa"/>
          </w:tcPr>
          <w:p w14:paraId="346BE917" w14:textId="3897A799" w:rsidR="00E728D1" w:rsidRPr="00DE53B7" w:rsidRDefault="003F1C16" w:rsidP="002915E6">
            <w:pPr>
              <w:pStyle w:val="BodyText"/>
              <w:suppressAutoHyphens w:val="0"/>
              <w:spacing w:before="1"/>
              <w:ind w:right="99"/>
              <w:rPr>
                <w:rFonts w:asciiTheme="minorHAnsi" w:hAnsiTheme="minorHAnsi" w:cstheme="minorHAnsi"/>
                <w:b/>
                <w:bCs/>
              </w:rPr>
            </w:pPr>
            <w:r w:rsidRPr="003F1C16">
              <w:rPr>
                <w:rFonts w:asciiTheme="minorHAnsi" w:hAnsiTheme="minorHAnsi" w:cstheme="minorHAnsi"/>
                <w:b/>
                <w:bCs/>
              </w:rPr>
              <w:t>Idiomas hablados por al menos el 5 % de la población con dominio limitado del inglés (LEP) dentro del territorio de servicio.</w:t>
            </w:r>
            <w:r w:rsidR="002A01B2" w:rsidRPr="00DE53B7">
              <w:rPr>
                <w:rStyle w:val="FootnoteReference"/>
                <w:rFonts w:asciiTheme="minorHAnsi" w:hAnsiTheme="minorHAnsi" w:cstheme="minorHAnsi"/>
              </w:rPr>
              <w:footnoteReference w:id="8"/>
            </w:r>
          </w:p>
        </w:tc>
      </w:tr>
      <w:tr w:rsidR="00F04D71" w:rsidRPr="00DE53B7" w14:paraId="541466C2" w14:textId="77777777" w:rsidTr="00A93234">
        <w:tc>
          <w:tcPr>
            <w:tcW w:w="3595" w:type="dxa"/>
          </w:tcPr>
          <w:p w14:paraId="6D67708A" w14:textId="77777777" w:rsidR="00340B34" w:rsidRPr="00EA6807" w:rsidRDefault="00340B34" w:rsidP="00340B34">
            <w:pPr>
              <w:rPr>
                <w:rFonts w:ascii="Calibri" w:hAnsi="Calibri" w:cs="Calibri"/>
                <w:color w:val="000000"/>
                <w:lang w:val="en-US"/>
              </w:rPr>
            </w:pPr>
            <w:r w:rsidRPr="00EA6807">
              <w:rPr>
                <w:rFonts w:ascii="Calibri" w:hAnsi="Calibri" w:cs="Calibri"/>
                <w:color w:val="000000"/>
                <w:lang w:val="en-US"/>
              </w:rPr>
              <w:t>NSTAR Electric Company d/b/a Eversource Energy</w:t>
            </w:r>
          </w:p>
          <w:p w14:paraId="01E22C90" w14:textId="77777777" w:rsidR="00F04D71" w:rsidRPr="00EA6807" w:rsidRDefault="00F04D71" w:rsidP="00193534">
            <w:pPr>
              <w:pStyle w:val="BodyText"/>
              <w:suppressAutoHyphens w:val="0"/>
              <w:spacing w:before="1"/>
              <w:ind w:right="99"/>
              <w:rPr>
                <w:rFonts w:asciiTheme="minorHAnsi" w:hAnsiTheme="minorHAnsi" w:cstheme="minorHAnsi"/>
                <w:lang w:val="en-US"/>
              </w:rPr>
            </w:pPr>
          </w:p>
        </w:tc>
        <w:tc>
          <w:tcPr>
            <w:tcW w:w="5755" w:type="dxa"/>
          </w:tcPr>
          <w:p w14:paraId="5CD4357A" w14:textId="5F95B68B" w:rsidR="00F04D71" w:rsidRPr="00DE53B7" w:rsidRDefault="003F1C16" w:rsidP="00193534">
            <w:pPr>
              <w:pStyle w:val="BodyText"/>
              <w:suppressAutoHyphens w:val="0"/>
              <w:spacing w:before="1"/>
              <w:ind w:right="99"/>
              <w:rPr>
                <w:rFonts w:asciiTheme="minorHAnsi" w:hAnsiTheme="minorHAnsi" w:cstheme="minorHAnsi"/>
              </w:rPr>
            </w:pPr>
            <w:r w:rsidRPr="003F1C16">
              <w:rPr>
                <w:rFonts w:asciiTheme="minorHAnsi" w:hAnsiTheme="minorHAnsi" w:cstheme="minorHAnsi"/>
              </w:rPr>
              <w:t>Español, chino (traducción al chino simplificado e interpretación en mandarín), criollo haitiano, ruso</w:t>
            </w:r>
          </w:p>
        </w:tc>
      </w:tr>
      <w:tr w:rsidR="00F04D71" w:rsidRPr="00DE53B7" w14:paraId="6B963991" w14:textId="77777777" w:rsidTr="00A93234">
        <w:tc>
          <w:tcPr>
            <w:tcW w:w="3595" w:type="dxa"/>
          </w:tcPr>
          <w:p w14:paraId="75DFB2E6" w14:textId="6419682F" w:rsidR="00174E55" w:rsidRPr="00EA6807" w:rsidRDefault="00174E55" w:rsidP="00174E55">
            <w:pPr>
              <w:rPr>
                <w:rFonts w:ascii="Calibri" w:hAnsi="Calibri" w:cs="Calibri"/>
                <w:color w:val="000000"/>
                <w:lang w:val="en-US"/>
              </w:rPr>
            </w:pPr>
            <w:r w:rsidRPr="00EA6807">
              <w:rPr>
                <w:rFonts w:ascii="Calibri" w:hAnsi="Calibri" w:cs="Calibri"/>
                <w:color w:val="000000"/>
                <w:lang w:val="en-US"/>
              </w:rPr>
              <w:t xml:space="preserve">Massachusetts Electric </w:t>
            </w:r>
            <w:r w:rsidR="0002093B" w:rsidRPr="00EA6807">
              <w:rPr>
                <w:rFonts w:ascii="Calibri" w:hAnsi="Calibri" w:cs="Calibri"/>
                <w:color w:val="000000"/>
                <w:lang w:val="en-US"/>
              </w:rPr>
              <w:t xml:space="preserve">Company </w:t>
            </w:r>
            <w:r w:rsidRPr="00EA6807">
              <w:rPr>
                <w:rFonts w:ascii="Calibri" w:hAnsi="Calibri" w:cs="Calibri"/>
                <w:color w:val="000000"/>
                <w:lang w:val="en-US"/>
              </w:rPr>
              <w:t>d/b/a National Grid</w:t>
            </w:r>
          </w:p>
          <w:p w14:paraId="2DB6FE5D" w14:textId="77777777" w:rsidR="00F04D71" w:rsidRPr="00EA6807" w:rsidRDefault="00F04D71" w:rsidP="00193534">
            <w:pPr>
              <w:pStyle w:val="BodyText"/>
              <w:suppressAutoHyphens w:val="0"/>
              <w:spacing w:before="1"/>
              <w:ind w:right="99"/>
              <w:rPr>
                <w:rFonts w:asciiTheme="minorHAnsi" w:hAnsiTheme="minorHAnsi" w:cstheme="minorHAnsi"/>
                <w:lang w:val="en-US"/>
              </w:rPr>
            </w:pPr>
          </w:p>
        </w:tc>
        <w:tc>
          <w:tcPr>
            <w:tcW w:w="5755" w:type="dxa"/>
          </w:tcPr>
          <w:p w14:paraId="6049001D" w14:textId="261DA9B4" w:rsidR="00F04D71" w:rsidRPr="00DE53B7" w:rsidRDefault="003F1C16" w:rsidP="00193534">
            <w:pPr>
              <w:pStyle w:val="BodyText"/>
              <w:suppressAutoHyphens w:val="0"/>
              <w:spacing w:before="1"/>
              <w:ind w:right="99"/>
              <w:rPr>
                <w:rFonts w:asciiTheme="minorHAnsi" w:hAnsiTheme="minorHAnsi" w:cstheme="minorHAnsi"/>
              </w:rPr>
            </w:pPr>
            <w:r w:rsidRPr="003F1C16">
              <w:rPr>
                <w:rFonts w:asciiTheme="minorHAnsi" w:hAnsiTheme="minorHAnsi" w:cstheme="minorHAnsi"/>
              </w:rPr>
              <w:t>Español, chino (traducción en chino simplificado e interpretación en mandarín), jemer, criollo haitiano, vietnamita</w:t>
            </w:r>
          </w:p>
        </w:tc>
      </w:tr>
      <w:tr w:rsidR="00F04D71" w:rsidRPr="00DE53B7" w14:paraId="093B0AC3" w14:textId="77777777" w:rsidTr="00A93234">
        <w:tc>
          <w:tcPr>
            <w:tcW w:w="3595" w:type="dxa"/>
          </w:tcPr>
          <w:p w14:paraId="35CA0610" w14:textId="7C865E9C" w:rsidR="00174E55" w:rsidRPr="00EA6807" w:rsidRDefault="00174E55" w:rsidP="00174E55">
            <w:pPr>
              <w:rPr>
                <w:rFonts w:ascii="Calibri" w:hAnsi="Calibri" w:cs="Calibri"/>
                <w:color w:val="000000"/>
                <w:lang w:val="en-US"/>
              </w:rPr>
            </w:pPr>
            <w:r w:rsidRPr="00EA6807">
              <w:rPr>
                <w:rFonts w:ascii="Calibri" w:hAnsi="Calibri" w:cs="Calibri"/>
                <w:color w:val="000000"/>
                <w:lang w:val="en-US"/>
              </w:rPr>
              <w:t xml:space="preserve">Nantucket Electric </w:t>
            </w:r>
            <w:r w:rsidR="0002093B" w:rsidRPr="00EA6807">
              <w:rPr>
                <w:rFonts w:ascii="Calibri" w:hAnsi="Calibri" w:cs="Calibri"/>
                <w:color w:val="000000"/>
                <w:lang w:val="en-US"/>
              </w:rPr>
              <w:t xml:space="preserve">Company </w:t>
            </w:r>
            <w:r w:rsidRPr="00EA6807">
              <w:rPr>
                <w:rFonts w:ascii="Calibri" w:hAnsi="Calibri" w:cs="Calibri"/>
                <w:color w:val="000000"/>
                <w:lang w:val="en-US"/>
              </w:rPr>
              <w:t>d/b/a National Grid</w:t>
            </w:r>
          </w:p>
          <w:p w14:paraId="7D2B5221" w14:textId="77777777" w:rsidR="00F04D71" w:rsidRPr="00EA6807" w:rsidRDefault="00F04D71" w:rsidP="00193534">
            <w:pPr>
              <w:pStyle w:val="BodyText"/>
              <w:suppressAutoHyphens w:val="0"/>
              <w:spacing w:before="1"/>
              <w:ind w:right="99"/>
              <w:rPr>
                <w:rFonts w:asciiTheme="minorHAnsi" w:hAnsiTheme="minorHAnsi" w:cstheme="minorHAnsi"/>
                <w:lang w:val="en-US"/>
              </w:rPr>
            </w:pPr>
          </w:p>
        </w:tc>
        <w:tc>
          <w:tcPr>
            <w:tcW w:w="5755" w:type="dxa"/>
          </w:tcPr>
          <w:p w14:paraId="01FAAFE8" w14:textId="2C9DD265" w:rsidR="00F04D71" w:rsidRPr="00DE53B7" w:rsidRDefault="007D1580" w:rsidP="00193534">
            <w:pPr>
              <w:pStyle w:val="BodyText"/>
              <w:suppressAutoHyphens w:val="0"/>
              <w:spacing w:before="1"/>
              <w:ind w:right="99"/>
              <w:rPr>
                <w:rFonts w:asciiTheme="minorHAnsi" w:hAnsiTheme="minorHAnsi" w:cstheme="minorHAnsi"/>
              </w:rPr>
            </w:pPr>
            <w:r w:rsidRPr="007D1580">
              <w:rPr>
                <w:rFonts w:asciiTheme="minorHAnsi" w:hAnsiTheme="minorHAnsi" w:cstheme="minorHAnsi"/>
              </w:rPr>
              <w:t>Español, ruso, portugués</w:t>
            </w:r>
          </w:p>
        </w:tc>
      </w:tr>
      <w:tr w:rsidR="00340B34" w:rsidRPr="00DE53B7" w14:paraId="3E5D3621" w14:textId="77777777" w:rsidTr="00F06862">
        <w:tc>
          <w:tcPr>
            <w:tcW w:w="3595" w:type="dxa"/>
          </w:tcPr>
          <w:p w14:paraId="6D7C1466" w14:textId="77777777" w:rsidR="00E728D1" w:rsidRPr="00EA6807" w:rsidRDefault="00E728D1" w:rsidP="00E728D1">
            <w:pPr>
              <w:rPr>
                <w:rFonts w:ascii="Calibri" w:hAnsi="Calibri" w:cs="Calibri"/>
                <w:color w:val="000000"/>
                <w:lang w:val="en-US"/>
              </w:rPr>
            </w:pPr>
            <w:r w:rsidRPr="00EA6807">
              <w:rPr>
                <w:rFonts w:ascii="Calibri" w:hAnsi="Calibri" w:cs="Calibri"/>
                <w:color w:val="000000"/>
                <w:lang w:val="en-US"/>
              </w:rPr>
              <w:t xml:space="preserve">Fitchburg Gas and Electric Light Company d/b/a </w:t>
            </w:r>
            <w:proofErr w:type="spellStart"/>
            <w:r w:rsidRPr="00EA6807">
              <w:rPr>
                <w:rFonts w:ascii="Calibri" w:hAnsi="Calibri" w:cs="Calibri"/>
                <w:color w:val="000000"/>
                <w:lang w:val="en-US"/>
              </w:rPr>
              <w:t>Unitil</w:t>
            </w:r>
            <w:proofErr w:type="spellEnd"/>
          </w:p>
          <w:p w14:paraId="7965302F" w14:textId="77777777" w:rsidR="00340B34" w:rsidRPr="00EA6807" w:rsidRDefault="00340B34" w:rsidP="00193534">
            <w:pPr>
              <w:pStyle w:val="BodyText"/>
              <w:suppressAutoHyphens w:val="0"/>
              <w:spacing w:before="1"/>
              <w:ind w:right="99"/>
              <w:rPr>
                <w:rFonts w:asciiTheme="minorHAnsi" w:hAnsiTheme="minorHAnsi" w:cstheme="minorHAnsi"/>
                <w:lang w:val="en-US"/>
              </w:rPr>
            </w:pPr>
          </w:p>
        </w:tc>
        <w:tc>
          <w:tcPr>
            <w:tcW w:w="5755" w:type="dxa"/>
          </w:tcPr>
          <w:p w14:paraId="39F67116" w14:textId="38E1235C" w:rsidR="00340B34" w:rsidRPr="00DE53B7" w:rsidRDefault="007D1580" w:rsidP="00193534">
            <w:pPr>
              <w:pStyle w:val="BodyText"/>
              <w:suppressAutoHyphens w:val="0"/>
              <w:spacing w:before="1"/>
              <w:ind w:right="99"/>
              <w:rPr>
                <w:rFonts w:asciiTheme="minorHAnsi" w:hAnsiTheme="minorHAnsi" w:cstheme="minorHAnsi"/>
              </w:rPr>
            </w:pPr>
            <w:r w:rsidRPr="007D1580">
              <w:rPr>
                <w:rFonts w:asciiTheme="minorHAnsi" w:hAnsiTheme="minorHAnsi" w:cstheme="minorHAnsi"/>
              </w:rPr>
              <w:t>Español, criollo haitiano</w:t>
            </w:r>
          </w:p>
        </w:tc>
      </w:tr>
    </w:tbl>
    <w:p w14:paraId="4380B81E" w14:textId="77777777" w:rsidR="00BD0E89" w:rsidRPr="00DE53B7" w:rsidRDefault="00BD0E89" w:rsidP="00193534">
      <w:pPr>
        <w:pStyle w:val="BodyText"/>
        <w:suppressAutoHyphens w:val="0"/>
        <w:spacing w:before="1"/>
        <w:ind w:right="99"/>
      </w:pPr>
    </w:p>
    <w:p w14:paraId="7BDEF0CE" w14:textId="77777777" w:rsidR="003F464F" w:rsidRPr="00A93234" w:rsidRDefault="003F464F" w:rsidP="00193534">
      <w:pPr>
        <w:pStyle w:val="BodyText"/>
        <w:suppressAutoHyphens w:val="0"/>
        <w:spacing w:before="1"/>
        <w:ind w:right="99"/>
      </w:pPr>
    </w:p>
    <w:sectPr w:rsidR="003F464F" w:rsidRPr="00A93234" w:rsidSect="006215AB">
      <w:headerReference w:type="default" r:id="rId23"/>
      <w:footerReference w:type="default" r:id="rId24"/>
      <w:footerReference w:type="first" r:id="rId2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7D076" w14:textId="77777777" w:rsidR="00306220" w:rsidRPr="00DE53B7" w:rsidRDefault="00306220" w:rsidP="006B4A04">
      <w:pPr>
        <w:spacing w:after="0" w:line="240" w:lineRule="auto"/>
      </w:pPr>
      <w:r w:rsidRPr="00DE53B7">
        <w:separator/>
      </w:r>
    </w:p>
  </w:endnote>
  <w:endnote w:type="continuationSeparator" w:id="0">
    <w:p w14:paraId="156779B9" w14:textId="77777777" w:rsidR="00306220" w:rsidRPr="00DE53B7" w:rsidRDefault="00306220" w:rsidP="006B4A04">
      <w:pPr>
        <w:spacing w:after="0" w:line="240" w:lineRule="auto"/>
      </w:pPr>
      <w:r w:rsidRPr="00DE53B7">
        <w:continuationSeparator/>
      </w:r>
    </w:p>
  </w:endnote>
  <w:endnote w:type="continuationNotice" w:id="1">
    <w:p w14:paraId="7573A595" w14:textId="77777777" w:rsidR="00306220" w:rsidRPr="00DE53B7" w:rsidRDefault="00306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0595" w14:textId="77777777" w:rsidR="0074372E" w:rsidRPr="00DE53B7" w:rsidRDefault="0074372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2398" w14:textId="2E93719C" w:rsidR="002135CD" w:rsidRPr="00DE53B7" w:rsidRDefault="002135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BC6F" w14:textId="7657EF2A" w:rsidR="00B2535C" w:rsidRPr="00EA6807" w:rsidRDefault="00B2535C">
    <w:pPr>
      <w:pStyle w:val="Footer"/>
      <w:rPr>
        <w:lang w:val="en-US"/>
      </w:rPr>
    </w:pPr>
    <w:r w:rsidRPr="00EA6807">
      <w:rPr>
        <w:rStyle w:val="ui-provider"/>
        <w:lang w:val="en-US"/>
      </w:rPr>
      <w:t xml:space="preserve">Disclaimer: the Language Access Plans for the Executive Office, the Department of Public Utilities and the Energy Facility Siting Board should be released to the public. The LAPs for these 3 agencies are subject to a legally binding Informal Resolution Agreement with the US Environmental Protection Agency and </w:t>
    </w:r>
    <w:proofErr w:type="gramStart"/>
    <w:r w:rsidRPr="00EA6807">
      <w:rPr>
        <w:rStyle w:val="ui-provider"/>
        <w:lang w:val="en-US"/>
      </w:rPr>
      <w:t>have to</w:t>
    </w:r>
    <w:proofErr w:type="gramEnd"/>
    <w:r w:rsidRPr="00EA6807">
      <w:rPr>
        <w:rStyle w:val="ui-provider"/>
        <w:lang w:val="en-US"/>
      </w:rPr>
      <w:t xml:space="preserve"> abide by a different public process.</w:t>
    </w:r>
  </w:p>
  <w:p w14:paraId="0C21D98D" w14:textId="77777777" w:rsidR="00B2535C" w:rsidRPr="00EA6807" w:rsidRDefault="00B2535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F257A" w14:textId="77777777" w:rsidR="00306220" w:rsidRPr="00DE53B7" w:rsidRDefault="00306220" w:rsidP="006B4A04">
      <w:pPr>
        <w:spacing w:after="0" w:line="240" w:lineRule="auto"/>
      </w:pPr>
      <w:r w:rsidRPr="00DE53B7">
        <w:separator/>
      </w:r>
    </w:p>
  </w:footnote>
  <w:footnote w:type="continuationSeparator" w:id="0">
    <w:p w14:paraId="2500E986" w14:textId="77777777" w:rsidR="00306220" w:rsidRPr="00DE53B7" w:rsidRDefault="00306220" w:rsidP="006B4A04">
      <w:pPr>
        <w:spacing w:after="0" w:line="240" w:lineRule="auto"/>
      </w:pPr>
      <w:r w:rsidRPr="00DE53B7">
        <w:continuationSeparator/>
      </w:r>
    </w:p>
  </w:footnote>
  <w:footnote w:type="continuationNotice" w:id="1">
    <w:p w14:paraId="6658B2D4" w14:textId="77777777" w:rsidR="00306220" w:rsidRPr="00DE53B7" w:rsidRDefault="00306220">
      <w:pPr>
        <w:spacing w:after="0" w:line="240" w:lineRule="auto"/>
      </w:pPr>
    </w:p>
  </w:footnote>
  <w:footnote w:id="2">
    <w:p w14:paraId="617DA7DB" w14:textId="44530A82" w:rsidR="00CB38AD" w:rsidRPr="00CB38AD" w:rsidRDefault="00CB38AD" w:rsidP="00CB38AD">
      <w:pPr>
        <w:pStyle w:val="FootnoteText"/>
      </w:pPr>
      <w:r w:rsidRPr="00C72B9F">
        <w:rPr>
          <w:rStyle w:val="FootnoteReference"/>
        </w:rPr>
        <w:footnoteRef/>
      </w:r>
      <w:r w:rsidRPr="00DB08F0">
        <w:t xml:space="preserve"> El Departamento está supervisado por la Comisión de Servicios Públicos de la Mancomunidad (Commonwealth </w:t>
      </w:r>
      <w:proofErr w:type="spellStart"/>
      <w:r w:rsidRPr="00DB08F0">
        <w:t>Utilities</w:t>
      </w:r>
      <w:proofErr w:type="spellEnd"/>
      <w:r w:rsidRPr="00DB08F0">
        <w:t xml:space="preserve"> </w:t>
      </w:r>
      <w:proofErr w:type="spellStart"/>
      <w:r w:rsidRPr="00DB08F0">
        <w:t>Commission</w:t>
      </w:r>
      <w:proofErr w:type="spellEnd"/>
      <w:r w:rsidRPr="00DB08F0">
        <w:t xml:space="preserve">), compuesta por tres miembros nombrados por el Secretario de la Oficina Ejecutiva de Energía y Asuntos Ambientales, con la aprobación del Gobernador. El Secretario designa a uno de los comisionados como presidente. G.L. c. 25, § 2; véase también </w:t>
      </w:r>
      <w:hyperlink r:id="rId1" w:history="1">
        <w:r w:rsidRPr="00772366">
          <w:rPr>
            <w:rStyle w:val="Hyperlink"/>
          </w:rPr>
          <w:t>www.mass.gov/guides/the-dpu-commission</w:t>
        </w:r>
      </w:hyperlink>
      <w:r>
        <w:t xml:space="preserve"> </w:t>
      </w:r>
      <w:r w:rsidRPr="00DB08F0">
        <w:t xml:space="preserve"> (última consulta: 21 de abril de 2026). </w:t>
      </w:r>
    </w:p>
  </w:footnote>
  <w:footnote w:id="3">
    <w:p w14:paraId="55EC0D36" w14:textId="358EEFE7" w:rsidR="008C2133" w:rsidRPr="008C2133" w:rsidRDefault="008C2133">
      <w:pPr>
        <w:pStyle w:val="FootnoteText"/>
      </w:pPr>
      <w:r>
        <w:rPr>
          <w:rStyle w:val="FootnoteReference"/>
        </w:rPr>
        <w:footnoteRef/>
      </w:r>
      <w:r>
        <w:t xml:space="preserve"> </w:t>
      </w:r>
      <w:r w:rsidRPr="00DB08F0">
        <w:t>Interpretar de manera precisa y completa, sin añadir ni restar nada al significado.</w:t>
      </w:r>
    </w:p>
  </w:footnote>
  <w:footnote w:id="4">
    <w:p w14:paraId="69C9C61B" w14:textId="59D3FB22" w:rsidR="007A1DD1" w:rsidRPr="007A1DD1" w:rsidRDefault="00B62BEE" w:rsidP="007A1DD1">
      <w:pPr>
        <w:pStyle w:val="FootnoteText"/>
      </w:pPr>
      <w:r>
        <w:rPr>
          <w:rStyle w:val="FootnoteReference"/>
        </w:rPr>
        <w:footnoteRef/>
      </w:r>
      <w:r w:rsidRPr="007A1DD1">
        <w:t xml:space="preserve"> </w:t>
      </w:r>
      <w:r w:rsidR="007A1DD1" w:rsidRPr="007A1DD1">
        <w:t xml:space="preserve">Orden Ejecutiva n.º 615, </w:t>
      </w:r>
      <w:r w:rsidR="007A1DD1">
        <w:t>“</w:t>
      </w:r>
      <w:r w:rsidR="007A1DD1" w:rsidRPr="007A1DD1">
        <w:t>Promoción del acceso a los servicios e información gubernamentales mediante la identificación y minimización de las barreras de acceso lingüístico</w:t>
      </w:r>
      <w:r w:rsidR="007A1DD1">
        <w:t>”</w:t>
      </w:r>
      <w:r w:rsidR="007A1DD1" w:rsidRPr="007A1DD1">
        <w:t xml:space="preserve"> (13 de septiembre de 2023), disponible en </w:t>
      </w:r>
      <w:hyperlink r:id="rId2" w:history="1">
        <w:r w:rsidR="007A1DD1" w:rsidRPr="00772366">
          <w:rPr>
            <w:rStyle w:val="Hyperlink"/>
          </w:rPr>
          <w:t>https://www.mass.gov/executive-orders/no-615-promoting-access-to-government-services-and-information-by-identifying-and-minimizing-language-access-barriers</w:t>
        </w:r>
      </w:hyperlink>
      <w:r w:rsidR="007A1DD1" w:rsidRPr="007A1DD1">
        <w:t>.</w:t>
      </w:r>
      <w:r w:rsidR="007A1DD1">
        <w:t xml:space="preserve"> </w:t>
      </w:r>
    </w:p>
  </w:footnote>
  <w:footnote w:id="5">
    <w:p w14:paraId="089A2FCD" w14:textId="1FAD1A34" w:rsidR="00AC0317" w:rsidRPr="002506B3" w:rsidRDefault="00AC0317" w:rsidP="002506B3">
      <w:pPr>
        <w:pStyle w:val="FootnoteText"/>
      </w:pPr>
      <w:r>
        <w:rPr>
          <w:rStyle w:val="FootnoteReference"/>
        </w:rPr>
        <w:footnoteRef/>
      </w:r>
      <w:r w:rsidRPr="002506B3">
        <w:t xml:space="preserve"> </w:t>
      </w:r>
      <w:r w:rsidR="002506B3" w:rsidRPr="002506B3">
        <w:t xml:space="preserve">En el censo de los Estados Unidos, estos datos se registran bajo el encabezado </w:t>
      </w:r>
      <w:r w:rsidR="002506B3">
        <w:t>“</w:t>
      </w:r>
      <w:r w:rsidR="002506B3" w:rsidRPr="002506B3">
        <w:t>Personas que hablan inglés menos que "muy bien"</w:t>
      </w:r>
      <w:r w:rsidR="002506B3">
        <w:t>”</w:t>
      </w:r>
      <w:r w:rsidR="002506B3" w:rsidRPr="002506B3">
        <w:t>.</w:t>
      </w:r>
    </w:p>
  </w:footnote>
  <w:footnote w:id="6">
    <w:p w14:paraId="22FFF40D" w14:textId="31300C03" w:rsidR="00175133" w:rsidRPr="00B11C98" w:rsidRDefault="00175133" w:rsidP="00175133">
      <w:pPr>
        <w:pStyle w:val="FootnoteText"/>
      </w:pPr>
      <w:r w:rsidRPr="00DE53B7">
        <w:rPr>
          <w:rStyle w:val="FootnoteReference"/>
        </w:rPr>
        <w:footnoteRef/>
      </w:r>
      <w:r w:rsidRPr="0054456F">
        <w:t xml:space="preserve"> </w:t>
      </w:r>
      <w:r w:rsidR="00B11C98" w:rsidRPr="00B11C98">
        <w:t xml:space="preserve">Oficina del Censo de los EE. UU., </w:t>
      </w:r>
      <w:r w:rsidR="0054456F">
        <w:t>‘</w:t>
      </w:r>
      <w:r w:rsidR="00B11C98" w:rsidRPr="00B11C98">
        <w:t>Idiomas hablados en el hogar según la capacidad para hablar inglés de la población de 5 años en adelante</w:t>
      </w:r>
      <w:r w:rsidR="0054456F">
        <w:t>’</w:t>
      </w:r>
      <w:r w:rsidR="00B11C98" w:rsidRPr="00B11C98">
        <w:t xml:space="preserve">, Encuesta sobre la </w:t>
      </w:r>
      <w:r w:rsidR="00B11C98" w:rsidRPr="00B11C98">
        <w:t>Comunidad Estadounidense (American Community Survey), Tabla B16001, 2022.</w:t>
      </w:r>
    </w:p>
  </w:footnote>
  <w:footnote w:id="7">
    <w:p w14:paraId="08AC9E19" w14:textId="27DB948E" w:rsidR="00931ABC" w:rsidRPr="00931ABC" w:rsidRDefault="00931ABC">
      <w:pPr>
        <w:pStyle w:val="FootnoteText"/>
      </w:pPr>
      <w:r>
        <w:rPr>
          <w:rStyle w:val="FootnoteReference"/>
        </w:rPr>
        <w:footnoteRef/>
      </w:r>
      <w:r>
        <w:t xml:space="preserve"> </w:t>
      </w:r>
      <w:r w:rsidR="00D7334B" w:rsidRPr="00DB08F0">
        <w:t xml:space="preserve">Oficina del Censo de los EE. UU., </w:t>
      </w:r>
      <w:r w:rsidR="00D7334B">
        <w:t>“</w:t>
      </w:r>
      <w:r w:rsidR="00D7334B" w:rsidRPr="00DB08F0">
        <w:t>Idiomas hablados en el hogar según la capacidad para hablar inglés en la población de 5 años en adelante</w:t>
      </w:r>
      <w:r w:rsidR="00D7334B">
        <w:t>”</w:t>
      </w:r>
      <w:r w:rsidR="00D7334B" w:rsidRPr="00DB08F0">
        <w:t xml:space="preserve">, Encuesta sobre la </w:t>
      </w:r>
      <w:r w:rsidR="00D7334B" w:rsidRPr="00DB08F0">
        <w:t>Comunidad Estadounidense (American Community Survey), Tabla C16001, estimación de 5 años (2020-2024).</w:t>
      </w:r>
    </w:p>
  </w:footnote>
  <w:footnote w:id="8">
    <w:p w14:paraId="47869270" w14:textId="2D8BA288" w:rsidR="002A01B2" w:rsidRPr="007D1580" w:rsidRDefault="002A01B2" w:rsidP="002A01B2">
      <w:pPr>
        <w:pStyle w:val="FootnoteText"/>
      </w:pPr>
      <w:r w:rsidRPr="00DE53B7">
        <w:rPr>
          <w:rStyle w:val="FootnoteReference"/>
        </w:rPr>
        <w:footnoteRef/>
      </w:r>
      <w:r w:rsidRPr="007D1580">
        <w:t xml:space="preserve"> </w:t>
      </w:r>
      <w:r w:rsidR="007D1580" w:rsidRPr="007D1580">
        <w:t xml:space="preserve">Oficina del Censo de los EE. UU., </w:t>
      </w:r>
      <w:r w:rsidR="007D1580">
        <w:t>‘</w:t>
      </w:r>
      <w:r w:rsidR="007D1580" w:rsidRPr="007D1580">
        <w:t>Idiomas hablados en el hogar según la capacidad para hablar inglés en la población de 5 años en adelante</w:t>
      </w:r>
      <w:r w:rsidR="007D1580">
        <w:t>’</w:t>
      </w:r>
      <w:r w:rsidR="007D1580" w:rsidRPr="007D1580">
        <w:t xml:space="preserve">, Encuesta sobre la </w:t>
      </w:r>
      <w:r w:rsidR="007D1580" w:rsidRPr="007D1580">
        <w:t>Comunidad Estadounidense (American Community Survey), Tabla C16001, estimación de 5 años (2020-2024).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EE4A" w14:textId="67C7DC89" w:rsidR="00AE7893" w:rsidRPr="00DE53B7" w:rsidRDefault="00000000">
    <w:pPr>
      <w:pStyle w:val="Header"/>
      <w:jc w:val="right"/>
    </w:pPr>
    <w:sdt>
      <w:sdtPr>
        <w:id w:val="1745684099"/>
        <w:docPartObj>
          <w:docPartGallery w:val="Page Numbers (Top of Page)"/>
          <w:docPartUnique/>
        </w:docPartObj>
      </w:sdtPr>
      <w:sdtContent>
        <w:r w:rsidR="00AE7893" w:rsidRPr="00DE53B7">
          <w:fldChar w:fldCharType="begin"/>
        </w:r>
        <w:r w:rsidR="00AE7893" w:rsidRPr="00DE53B7">
          <w:instrText xml:space="preserve"> PAGE   \* MERGEFORMAT </w:instrText>
        </w:r>
        <w:r w:rsidR="00AE7893" w:rsidRPr="00DE53B7">
          <w:fldChar w:fldCharType="separate"/>
        </w:r>
        <w:r w:rsidR="00AE7893" w:rsidRPr="00DE53B7">
          <w:t>2</w:t>
        </w:r>
        <w:r w:rsidR="00AE7893" w:rsidRPr="00DE53B7">
          <w:fldChar w:fldCharType="end"/>
        </w:r>
      </w:sdtContent>
    </w:sdt>
  </w:p>
  <w:p w14:paraId="18631E8F" w14:textId="0A9B0A57" w:rsidR="0074372E" w:rsidRPr="00DE53B7" w:rsidRDefault="006B3A06" w:rsidP="006B3A06">
    <w:pPr>
      <w:pStyle w:val="Header"/>
      <w:tabs>
        <w:tab w:val="clear" w:pos="4680"/>
        <w:tab w:val="clear" w:pos="9360"/>
        <w:tab w:val="left" w:pos="5810"/>
      </w:tabs>
    </w:pPr>
    <w:r w:rsidRPr="00DE53B7">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053478"/>
      <w:docPartObj>
        <w:docPartGallery w:val="Page Numbers (Top of Page)"/>
        <w:docPartUnique/>
      </w:docPartObj>
    </w:sdtPr>
    <w:sdtContent>
      <w:p w14:paraId="2DED778B" w14:textId="4C1F5E5F" w:rsidR="00586241" w:rsidRPr="00DE53B7" w:rsidRDefault="00586241">
        <w:pPr>
          <w:pStyle w:val="Header"/>
          <w:jc w:val="right"/>
        </w:pPr>
        <w:r w:rsidRPr="00DE53B7">
          <w:fldChar w:fldCharType="begin"/>
        </w:r>
        <w:r w:rsidRPr="00DE53B7">
          <w:instrText xml:space="preserve"> PAGE   \* MERGEFORMAT </w:instrText>
        </w:r>
        <w:r w:rsidRPr="00DE53B7">
          <w:fldChar w:fldCharType="separate"/>
        </w:r>
        <w:r w:rsidRPr="00DE53B7">
          <w:t>2</w:t>
        </w:r>
        <w:r w:rsidRPr="00DE53B7">
          <w:fldChar w:fldCharType="end"/>
        </w:r>
      </w:p>
    </w:sdtContent>
  </w:sdt>
  <w:p w14:paraId="3A7C4ED7" w14:textId="77777777" w:rsidR="006B4A04" w:rsidRPr="00DE53B7" w:rsidRDefault="006B4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751"/>
    <w:multiLevelType w:val="hybridMultilevel"/>
    <w:tmpl w:val="512C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62BC2"/>
    <w:multiLevelType w:val="hybridMultilevel"/>
    <w:tmpl w:val="B81C9F56"/>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62105ECE">
      <w:numFmt w:val="bullet"/>
      <w:lvlText w:val="•"/>
      <w:lvlJc w:val="left"/>
      <w:pPr>
        <w:ind w:left="1838" w:hanging="360"/>
      </w:pPr>
      <w:rPr>
        <w:rFonts w:hint="default"/>
        <w:lang w:val="en-US" w:eastAsia="en-US" w:bidi="en-US"/>
      </w:rPr>
    </w:lvl>
    <w:lvl w:ilvl="2" w:tplc="7B98F330">
      <w:numFmt w:val="bullet"/>
      <w:lvlText w:val="•"/>
      <w:lvlJc w:val="left"/>
      <w:pPr>
        <w:ind w:left="2856" w:hanging="360"/>
      </w:pPr>
      <w:rPr>
        <w:rFonts w:hint="default"/>
        <w:lang w:val="en-US" w:eastAsia="en-US" w:bidi="en-US"/>
      </w:rPr>
    </w:lvl>
    <w:lvl w:ilvl="3" w:tplc="1C58DFDE">
      <w:numFmt w:val="bullet"/>
      <w:lvlText w:val="•"/>
      <w:lvlJc w:val="left"/>
      <w:pPr>
        <w:ind w:left="3874" w:hanging="360"/>
      </w:pPr>
      <w:rPr>
        <w:rFonts w:hint="default"/>
        <w:lang w:val="en-US" w:eastAsia="en-US" w:bidi="en-US"/>
      </w:rPr>
    </w:lvl>
    <w:lvl w:ilvl="4" w:tplc="F0BABDBA">
      <w:numFmt w:val="bullet"/>
      <w:lvlText w:val="•"/>
      <w:lvlJc w:val="left"/>
      <w:pPr>
        <w:ind w:left="4892" w:hanging="360"/>
      </w:pPr>
      <w:rPr>
        <w:rFonts w:hint="default"/>
        <w:lang w:val="en-US" w:eastAsia="en-US" w:bidi="en-US"/>
      </w:rPr>
    </w:lvl>
    <w:lvl w:ilvl="5" w:tplc="10587B90">
      <w:numFmt w:val="bullet"/>
      <w:lvlText w:val="•"/>
      <w:lvlJc w:val="left"/>
      <w:pPr>
        <w:ind w:left="5910" w:hanging="360"/>
      </w:pPr>
      <w:rPr>
        <w:rFonts w:hint="default"/>
        <w:lang w:val="en-US" w:eastAsia="en-US" w:bidi="en-US"/>
      </w:rPr>
    </w:lvl>
    <w:lvl w:ilvl="6" w:tplc="9F5AA820">
      <w:numFmt w:val="bullet"/>
      <w:lvlText w:val="•"/>
      <w:lvlJc w:val="left"/>
      <w:pPr>
        <w:ind w:left="6928" w:hanging="360"/>
      </w:pPr>
      <w:rPr>
        <w:rFonts w:hint="default"/>
        <w:lang w:val="en-US" w:eastAsia="en-US" w:bidi="en-US"/>
      </w:rPr>
    </w:lvl>
    <w:lvl w:ilvl="7" w:tplc="46E6552E">
      <w:numFmt w:val="bullet"/>
      <w:lvlText w:val="•"/>
      <w:lvlJc w:val="left"/>
      <w:pPr>
        <w:ind w:left="7946" w:hanging="360"/>
      </w:pPr>
      <w:rPr>
        <w:rFonts w:hint="default"/>
        <w:lang w:val="en-US" w:eastAsia="en-US" w:bidi="en-US"/>
      </w:rPr>
    </w:lvl>
    <w:lvl w:ilvl="8" w:tplc="5DA87B66">
      <w:numFmt w:val="bullet"/>
      <w:lvlText w:val="•"/>
      <w:lvlJc w:val="left"/>
      <w:pPr>
        <w:ind w:left="8964" w:hanging="360"/>
      </w:pPr>
      <w:rPr>
        <w:rFonts w:hint="default"/>
        <w:lang w:val="en-US" w:eastAsia="en-US" w:bidi="en-US"/>
      </w:rPr>
    </w:lvl>
  </w:abstractNum>
  <w:abstractNum w:abstractNumId="2" w15:restartNumberingAfterBreak="0">
    <w:nsid w:val="0BB011C3"/>
    <w:multiLevelType w:val="hybridMultilevel"/>
    <w:tmpl w:val="3FA4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5E386B"/>
    <w:multiLevelType w:val="hybridMultilevel"/>
    <w:tmpl w:val="2CF06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EF2B7A"/>
    <w:multiLevelType w:val="hybridMultilevel"/>
    <w:tmpl w:val="FC8AD3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4D304E"/>
    <w:multiLevelType w:val="hybridMultilevel"/>
    <w:tmpl w:val="0854E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846868"/>
    <w:multiLevelType w:val="hybridMultilevel"/>
    <w:tmpl w:val="B52A8DFE"/>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5442D4C4">
      <w:numFmt w:val="bullet"/>
      <w:lvlText w:val="•"/>
      <w:lvlJc w:val="left"/>
      <w:pPr>
        <w:ind w:left="1108" w:hanging="360"/>
      </w:pPr>
      <w:rPr>
        <w:rFonts w:hint="default"/>
        <w:lang w:val="en-US" w:eastAsia="en-US" w:bidi="en-US"/>
      </w:rPr>
    </w:lvl>
    <w:lvl w:ilvl="2" w:tplc="21EA5342">
      <w:numFmt w:val="bullet"/>
      <w:lvlText w:val="•"/>
      <w:lvlJc w:val="left"/>
      <w:pPr>
        <w:ind w:left="2126" w:hanging="360"/>
      </w:pPr>
      <w:rPr>
        <w:rFonts w:hint="default"/>
        <w:lang w:val="en-US" w:eastAsia="en-US" w:bidi="en-US"/>
      </w:rPr>
    </w:lvl>
    <w:lvl w:ilvl="3" w:tplc="A2589410">
      <w:numFmt w:val="bullet"/>
      <w:lvlText w:val="•"/>
      <w:lvlJc w:val="left"/>
      <w:pPr>
        <w:ind w:left="3144" w:hanging="360"/>
      </w:pPr>
      <w:rPr>
        <w:rFonts w:hint="default"/>
        <w:lang w:val="en-US" w:eastAsia="en-US" w:bidi="en-US"/>
      </w:rPr>
    </w:lvl>
    <w:lvl w:ilvl="4" w:tplc="8C8AEB10">
      <w:numFmt w:val="bullet"/>
      <w:lvlText w:val="•"/>
      <w:lvlJc w:val="left"/>
      <w:pPr>
        <w:ind w:left="4162" w:hanging="360"/>
      </w:pPr>
      <w:rPr>
        <w:rFonts w:hint="default"/>
        <w:lang w:val="en-US" w:eastAsia="en-US" w:bidi="en-US"/>
      </w:rPr>
    </w:lvl>
    <w:lvl w:ilvl="5" w:tplc="48B6E3FE">
      <w:numFmt w:val="bullet"/>
      <w:lvlText w:val="•"/>
      <w:lvlJc w:val="left"/>
      <w:pPr>
        <w:ind w:left="5180" w:hanging="360"/>
      </w:pPr>
      <w:rPr>
        <w:rFonts w:hint="default"/>
        <w:lang w:val="en-US" w:eastAsia="en-US" w:bidi="en-US"/>
      </w:rPr>
    </w:lvl>
    <w:lvl w:ilvl="6" w:tplc="411AF9BC">
      <w:numFmt w:val="bullet"/>
      <w:lvlText w:val="•"/>
      <w:lvlJc w:val="left"/>
      <w:pPr>
        <w:ind w:left="6198" w:hanging="360"/>
      </w:pPr>
      <w:rPr>
        <w:rFonts w:hint="default"/>
        <w:lang w:val="en-US" w:eastAsia="en-US" w:bidi="en-US"/>
      </w:rPr>
    </w:lvl>
    <w:lvl w:ilvl="7" w:tplc="38708E66">
      <w:numFmt w:val="bullet"/>
      <w:lvlText w:val="•"/>
      <w:lvlJc w:val="left"/>
      <w:pPr>
        <w:ind w:left="7216" w:hanging="360"/>
      </w:pPr>
      <w:rPr>
        <w:rFonts w:hint="default"/>
        <w:lang w:val="en-US" w:eastAsia="en-US" w:bidi="en-US"/>
      </w:rPr>
    </w:lvl>
    <w:lvl w:ilvl="8" w:tplc="80861C52">
      <w:numFmt w:val="bullet"/>
      <w:lvlText w:val="•"/>
      <w:lvlJc w:val="left"/>
      <w:pPr>
        <w:ind w:left="8234" w:hanging="360"/>
      </w:pPr>
      <w:rPr>
        <w:rFonts w:hint="default"/>
        <w:lang w:val="en-US" w:eastAsia="en-US" w:bidi="en-US"/>
      </w:rPr>
    </w:lvl>
  </w:abstractNum>
  <w:abstractNum w:abstractNumId="7" w15:restartNumberingAfterBreak="0">
    <w:nsid w:val="6FAC62C5"/>
    <w:multiLevelType w:val="hybridMultilevel"/>
    <w:tmpl w:val="8DC64E8E"/>
    <w:lvl w:ilvl="0" w:tplc="04090001">
      <w:start w:val="1"/>
      <w:numFmt w:val="bullet"/>
      <w:lvlText w:val=""/>
      <w:lvlJc w:val="left"/>
      <w:pPr>
        <w:ind w:left="1540" w:hanging="360"/>
      </w:pPr>
      <w:rPr>
        <w:rFonts w:ascii="Symbol" w:hAnsi="Symbol" w:hint="default"/>
        <w:spacing w:val="-3"/>
        <w:w w:val="99"/>
        <w:sz w:val="24"/>
        <w:szCs w:val="24"/>
        <w:lang w:val="en-US" w:eastAsia="en-US" w:bidi="en-US"/>
      </w:rPr>
    </w:lvl>
    <w:lvl w:ilvl="1" w:tplc="0C22CCA0">
      <w:numFmt w:val="bullet"/>
      <w:lvlText w:val="•"/>
      <w:lvlJc w:val="left"/>
      <w:pPr>
        <w:ind w:left="1838" w:hanging="360"/>
      </w:pPr>
      <w:rPr>
        <w:rFonts w:hint="default"/>
        <w:lang w:val="en-US" w:eastAsia="en-US" w:bidi="en-US"/>
      </w:rPr>
    </w:lvl>
    <w:lvl w:ilvl="2" w:tplc="9D3CA936">
      <w:numFmt w:val="bullet"/>
      <w:lvlText w:val="•"/>
      <w:lvlJc w:val="left"/>
      <w:pPr>
        <w:ind w:left="2856" w:hanging="360"/>
      </w:pPr>
      <w:rPr>
        <w:rFonts w:hint="default"/>
        <w:lang w:val="en-US" w:eastAsia="en-US" w:bidi="en-US"/>
      </w:rPr>
    </w:lvl>
    <w:lvl w:ilvl="3" w:tplc="2BFE1062">
      <w:numFmt w:val="bullet"/>
      <w:lvlText w:val="•"/>
      <w:lvlJc w:val="left"/>
      <w:pPr>
        <w:ind w:left="3874" w:hanging="360"/>
      </w:pPr>
      <w:rPr>
        <w:rFonts w:hint="default"/>
        <w:lang w:val="en-US" w:eastAsia="en-US" w:bidi="en-US"/>
      </w:rPr>
    </w:lvl>
    <w:lvl w:ilvl="4" w:tplc="03F420BE">
      <w:numFmt w:val="bullet"/>
      <w:lvlText w:val="•"/>
      <w:lvlJc w:val="left"/>
      <w:pPr>
        <w:ind w:left="4892" w:hanging="360"/>
      </w:pPr>
      <w:rPr>
        <w:rFonts w:hint="default"/>
        <w:lang w:val="en-US" w:eastAsia="en-US" w:bidi="en-US"/>
      </w:rPr>
    </w:lvl>
    <w:lvl w:ilvl="5" w:tplc="651A34B2">
      <w:numFmt w:val="bullet"/>
      <w:lvlText w:val="•"/>
      <w:lvlJc w:val="left"/>
      <w:pPr>
        <w:ind w:left="5910" w:hanging="360"/>
      </w:pPr>
      <w:rPr>
        <w:rFonts w:hint="default"/>
        <w:lang w:val="en-US" w:eastAsia="en-US" w:bidi="en-US"/>
      </w:rPr>
    </w:lvl>
    <w:lvl w:ilvl="6" w:tplc="F77A87F0">
      <w:numFmt w:val="bullet"/>
      <w:lvlText w:val="•"/>
      <w:lvlJc w:val="left"/>
      <w:pPr>
        <w:ind w:left="6928" w:hanging="360"/>
      </w:pPr>
      <w:rPr>
        <w:rFonts w:hint="default"/>
        <w:lang w:val="en-US" w:eastAsia="en-US" w:bidi="en-US"/>
      </w:rPr>
    </w:lvl>
    <w:lvl w:ilvl="7" w:tplc="6972AA62">
      <w:numFmt w:val="bullet"/>
      <w:lvlText w:val="•"/>
      <w:lvlJc w:val="left"/>
      <w:pPr>
        <w:ind w:left="7946" w:hanging="360"/>
      </w:pPr>
      <w:rPr>
        <w:rFonts w:hint="default"/>
        <w:lang w:val="en-US" w:eastAsia="en-US" w:bidi="en-US"/>
      </w:rPr>
    </w:lvl>
    <w:lvl w:ilvl="8" w:tplc="0F28CB2C">
      <w:numFmt w:val="bullet"/>
      <w:lvlText w:val="•"/>
      <w:lvlJc w:val="left"/>
      <w:pPr>
        <w:ind w:left="8964" w:hanging="360"/>
      </w:pPr>
      <w:rPr>
        <w:rFonts w:hint="default"/>
        <w:lang w:val="en-US" w:eastAsia="en-US" w:bidi="en-US"/>
      </w:rPr>
    </w:lvl>
  </w:abstractNum>
  <w:abstractNum w:abstractNumId="8" w15:restartNumberingAfterBreak="0">
    <w:nsid w:val="75825A15"/>
    <w:multiLevelType w:val="hybridMultilevel"/>
    <w:tmpl w:val="4912CF48"/>
    <w:lvl w:ilvl="0" w:tplc="A9408648">
      <w:start w:val="1"/>
      <w:numFmt w:val="decimal"/>
      <w:lvlText w:val="%1."/>
      <w:lvlJc w:val="left"/>
      <w:pPr>
        <w:ind w:left="820" w:hanging="360"/>
      </w:pPr>
      <w:rPr>
        <w:spacing w:val="-3"/>
        <w:w w:val="99"/>
        <w:lang w:val="en-US" w:eastAsia="en-US" w:bidi="en-US"/>
      </w:rPr>
    </w:lvl>
    <w:lvl w:ilvl="1" w:tplc="E92256DA">
      <w:numFmt w:val="bullet"/>
      <w:lvlText w:val="•"/>
      <w:lvlJc w:val="left"/>
      <w:pPr>
        <w:ind w:left="1838" w:hanging="360"/>
      </w:pPr>
      <w:rPr>
        <w:lang w:val="en-US" w:eastAsia="en-US" w:bidi="en-US"/>
      </w:rPr>
    </w:lvl>
    <w:lvl w:ilvl="2" w:tplc="5AD624DA">
      <w:numFmt w:val="bullet"/>
      <w:lvlText w:val="•"/>
      <w:lvlJc w:val="left"/>
      <w:pPr>
        <w:ind w:left="2856" w:hanging="360"/>
      </w:pPr>
      <w:rPr>
        <w:lang w:val="en-US" w:eastAsia="en-US" w:bidi="en-US"/>
      </w:rPr>
    </w:lvl>
    <w:lvl w:ilvl="3" w:tplc="355A4F4A">
      <w:numFmt w:val="bullet"/>
      <w:lvlText w:val="•"/>
      <w:lvlJc w:val="left"/>
      <w:pPr>
        <w:ind w:left="3874" w:hanging="360"/>
      </w:pPr>
      <w:rPr>
        <w:lang w:val="en-US" w:eastAsia="en-US" w:bidi="en-US"/>
      </w:rPr>
    </w:lvl>
    <w:lvl w:ilvl="4" w:tplc="42A87882">
      <w:numFmt w:val="bullet"/>
      <w:lvlText w:val="•"/>
      <w:lvlJc w:val="left"/>
      <w:pPr>
        <w:ind w:left="4892" w:hanging="360"/>
      </w:pPr>
      <w:rPr>
        <w:lang w:val="en-US" w:eastAsia="en-US" w:bidi="en-US"/>
      </w:rPr>
    </w:lvl>
    <w:lvl w:ilvl="5" w:tplc="8AC2D450">
      <w:numFmt w:val="bullet"/>
      <w:lvlText w:val="•"/>
      <w:lvlJc w:val="left"/>
      <w:pPr>
        <w:ind w:left="5910" w:hanging="360"/>
      </w:pPr>
      <w:rPr>
        <w:lang w:val="en-US" w:eastAsia="en-US" w:bidi="en-US"/>
      </w:rPr>
    </w:lvl>
    <w:lvl w:ilvl="6" w:tplc="98DC9962">
      <w:numFmt w:val="bullet"/>
      <w:lvlText w:val="•"/>
      <w:lvlJc w:val="left"/>
      <w:pPr>
        <w:ind w:left="6928" w:hanging="360"/>
      </w:pPr>
      <w:rPr>
        <w:lang w:val="en-US" w:eastAsia="en-US" w:bidi="en-US"/>
      </w:rPr>
    </w:lvl>
    <w:lvl w:ilvl="7" w:tplc="BEAC5080">
      <w:numFmt w:val="bullet"/>
      <w:lvlText w:val="•"/>
      <w:lvlJc w:val="left"/>
      <w:pPr>
        <w:ind w:left="7946" w:hanging="360"/>
      </w:pPr>
      <w:rPr>
        <w:lang w:val="en-US" w:eastAsia="en-US" w:bidi="en-US"/>
      </w:rPr>
    </w:lvl>
    <w:lvl w:ilvl="8" w:tplc="97308466">
      <w:numFmt w:val="bullet"/>
      <w:lvlText w:val="•"/>
      <w:lvlJc w:val="left"/>
      <w:pPr>
        <w:ind w:left="8964" w:hanging="360"/>
      </w:pPr>
      <w:rPr>
        <w:lang w:val="en-US" w:eastAsia="en-US" w:bidi="en-US"/>
      </w:rPr>
    </w:lvl>
  </w:abstractNum>
  <w:abstractNum w:abstractNumId="9" w15:restartNumberingAfterBreak="0">
    <w:nsid w:val="789672FC"/>
    <w:multiLevelType w:val="hybridMultilevel"/>
    <w:tmpl w:val="3ECEF6C2"/>
    <w:lvl w:ilvl="0" w:tplc="FFFFFFFF">
      <w:start w:val="1"/>
      <w:numFmt w:val="upperRoman"/>
      <w:lvlText w:val="%1."/>
      <w:lvlJc w:val="left"/>
      <w:pPr>
        <w:ind w:left="820" w:hanging="515"/>
      </w:pPr>
      <w:rPr>
        <w:rFonts w:ascii="Times New Roman" w:eastAsia="Times New Roman" w:hAnsi="Times New Roman" w:cs="Times New Roman" w:hint="default"/>
        <w:b/>
        <w:bCs/>
        <w:w w:val="99"/>
        <w:sz w:val="24"/>
        <w:szCs w:val="24"/>
        <w:lang w:val="en-US" w:eastAsia="en-US" w:bidi="en-US"/>
      </w:rPr>
    </w:lvl>
    <w:lvl w:ilvl="1" w:tplc="FFFFFFFF">
      <w:start w:val="1"/>
      <w:numFmt w:val="upperRoman"/>
      <w:lvlText w:val="%2."/>
      <w:lvlJc w:val="left"/>
      <w:pPr>
        <w:ind w:left="940" w:hanging="360"/>
      </w:pPr>
      <w:rPr>
        <w:rFonts w:ascii="Times New Roman" w:eastAsia="Times New Roman" w:hAnsi="Times New Roman" w:cs="Times New Roman" w:hint="default"/>
        <w:b/>
        <w:bCs/>
        <w:w w:val="99"/>
        <w:sz w:val="24"/>
        <w:szCs w:val="24"/>
        <w:lang w:val="en-US" w:eastAsia="en-US" w:bidi="en-US"/>
      </w:rPr>
    </w:lvl>
    <w:lvl w:ilvl="2" w:tplc="04090001">
      <w:start w:val="1"/>
      <w:numFmt w:val="bullet"/>
      <w:lvlText w:val=""/>
      <w:lvlJc w:val="left"/>
      <w:pPr>
        <w:ind w:left="900" w:hanging="360"/>
      </w:pPr>
      <w:rPr>
        <w:rFonts w:ascii="Symbol" w:hAnsi="Symbol" w:hint="default"/>
      </w:rPr>
    </w:lvl>
    <w:lvl w:ilvl="3" w:tplc="FFFFFFFF">
      <w:start w:val="1"/>
      <w:numFmt w:val="lowerRoman"/>
      <w:lvlText w:val="%4."/>
      <w:lvlJc w:val="left"/>
      <w:pPr>
        <w:ind w:left="2380" w:hanging="308"/>
        <w:jc w:val="right"/>
      </w:pPr>
      <w:rPr>
        <w:rFonts w:ascii="Times New Roman" w:eastAsia="Times New Roman" w:hAnsi="Times New Roman" w:cs="Times New Roman" w:hint="default"/>
        <w:spacing w:val="-2"/>
        <w:w w:val="99"/>
        <w:sz w:val="24"/>
        <w:szCs w:val="24"/>
        <w:lang w:val="en-US" w:eastAsia="en-US" w:bidi="en-US"/>
      </w:rPr>
    </w:lvl>
    <w:lvl w:ilvl="4" w:tplc="FFFFFFFF">
      <w:numFmt w:val="bullet"/>
      <w:lvlText w:val="•"/>
      <w:lvlJc w:val="left"/>
      <w:pPr>
        <w:ind w:left="3611" w:hanging="308"/>
      </w:pPr>
      <w:rPr>
        <w:rFonts w:hint="default"/>
        <w:lang w:val="en-US" w:eastAsia="en-US" w:bidi="en-US"/>
      </w:rPr>
    </w:lvl>
    <w:lvl w:ilvl="5" w:tplc="FFFFFFFF">
      <w:numFmt w:val="bullet"/>
      <w:lvlText w:val="•"/>
      <w:lvlJc w:val="left"/>
      <w:pPr>
        <w:ind w:left="4842" w:hanging="308"/>
      </w:pPr>
      <w:rPr>
        <w:rFonts w:hint="default"/>
        <w:lang w:val="en-US" w:eastAsia="en-US" w:bidi="en-US"/>
      </w:rPr>
    </w:lvl>
    <w:lvl w:ilvl="6" w:tplc="FFFFFFFF">
      <w:numFmt w:val="bullet"/>
      <w:lvlText w:val="•"/>
      <w:lvlJc w:val="left"/>
      <w:pPr>
        <w:ind w:left="6074" w:hanging="308"/>
      </w:pPr>
      <w:rPr>
        <w:rFonts w:hint="default"/>
        <w:lang w:val="en-US" w:eastAsia="en-US" w:bidi="en-US"/>
      </w:rPr>
    </w:lvl>
    <w:lvl w:ilvl="7" w:tplc="FFFFFFFF">
      <w:numFmt w:val="bullet"/>
      <w:lvlText w:val="•"/>
      <w:lvlJc w:val="left"/>
      <w:pPr>
        <w:ind w:left="7305" w:hanging="308"/>
      </w:pPr>
      <w:rPr>
        <w:rFonts w:hint="default"/>
        <w:lang w:val="en-US" w:eastAsia="en-US" w:bidi="en-US"/>
      </w:rPr>
    </w:lvl>
    <w:lvl w:ilvl="8" w:tplc="FFFFFFFF">
      <w:numFmt w:val="bullet"/>
      <w:lvlText w:val="•"/>
      <w:lvlJc w:val="left"/>
      <w:pPr>
        <w:ind w:left="8537" w:hanging="308"/>
      </w:pPr>
      <w:rPr>
        <w:rFonts w:hint="default"/>
        <w:lang w:val="en-US" w:eastAsia="en-US" w:bidi="en-US"/>
      </w:rPr>
    </w:lvl>
  </w:abstractNum>
  <w:abstractNum w:abstractNumId="10" w15:restartNumberingAfterBreak="0">
    <w:nsid w:val="7C774422"/>
    <w:multiLevelType w:val="hybridMultilevel"/>
    <w:tmpl w:val="FA342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97997">
    <w:abstractNumId w:val="1"/>
  </w:num>
  <w:num w:numId="2" w16cid:durableId="1981304658">
    <w:abstractNumId w:val="6"/>
  </w:num>
  <w:num w:numId="3" w16cid:durableId="73362267">
    <w:abstractNumId w:val="7"/>
  </w:num>
  <w:num w:numId="4" w16cid:durableId="7564578">
    <w:abstractNumId w:val="9"/>
  </w:num>
  <w:num w:numId="5" w16cid:durableId="461966250">
    <w:abstractNumId w:val="8"/>
    <w:lvlOverride w:ilvl="0">
      <w:startOverride w:val="1"/>
    </w:lvlOverride>
    <w:lvlOverride w:ilvl="1"/>
    <w:lvlOverride w:ilvl="2"/>
    <w:lvlOverride w:ilvl="3"/>
    <w:lvlOverride w:ilvl="4"/>
    <w:lvlOverride w:ilvl="5"/>
    <w:lvlOverride w:ilvl="6"/>
    <w:lvlOverride w:ilvl="7"/>
    <w:lvlOverride w:ilvl="8"/>
  </w:num>
  <w:num w:numId="6" w16cid:durableId="491913308">
    <w:abstractNumId w:val="0"/>
  </w:num>
  <w:num w:numId="7" w16cid:durableId="76293578">
    <w:abstractNumId w:val="10"/>
  </w:num>
  <w:num w:numId="8" w16cid:durableId="1356300008">
    <w:abstractNumId w:val="5"/>
  </w:num>
  <w:num w:numId="9" w16cid:durableId="686098393">
    <w:abstractNumId w:val="4"/>
  </w:num>
  <w:num w:numId="10" w16cid:durableId="605650546">
    <w:abstractNumId w:val="3"/>
  </w:num>
  <w:num w:numId="11" w16cid:durableId="178364326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6A"/>
    <w:rsid w:val="000002B5"/>
    <w:rsid w:val="0000037B"/>
    <w:rsid w:val="00000833"/>
    <w:rsid w:val="00000C3C"/>
    <w:rsid w:val="00001666"/>
    <w:rsid w:val="00002079"/>
    <w:rsid w:val="000026C6"/>
    <w:rsid w:val="00002743"/>
    <w:rsid w:val="00002BC3"/>
    <w:rsid w:val="000030B0"/>
    <w:rsid w:val="00003C75"/>
    <w:rsid w:val="00003F3F"/>
    <w:rsid w:val="000044EB"/>
    <w:rsid w:val="00005021"/>
    <w:rsid w:val="00005EBA"/>
    <w:rsid w:val="00005F87"/>
    <w:rsid w:val="00006CA3"/>
    <w:rsid w:val="00006DA4"/>
    <w:rsid w:val="000077D2"/>
    <w:rsid w:val="00007C12"/>
    <w:rsid w:val="00010B48"/>
    <w:rsid w:val="00012B7E"/>
    <w:rsid w:val="00012D23"/>
    <w:rsid w:val="00012D3E"/>
    <w:rsid w:val="0001360F"/>
    <w:rsid w:val="00014319"/>
    <w:rsid w:val="0001442F"/>
    <w:rsid w:val="0001508F"/>
    <w:rsid w:val="00015299"/>
    <w:rsid w:val="00015479"/>
    <w:rsid w:val="00016057"/>
    <w:rsid w:val="00016429"/>
    <w:rsid w:val="00016B33"/>
    <w:rsid w:val="00017AD1"/>
    <w:rsid w:val="00017C86"/>
    <w:rsid w:val="00017E68"/>
    <w:rsid w:val="00020726"/>
    <w:rsid w:val="0002093B"/>
    <w:rsid w:val="00020DC5"/>
    <w:rsid w:val="000219EA"/>
    <w:rsid w:val="00021A27"/>
    <w:rsid w:val="00021C44"/>
    <w:rsid w:val="00022B5F"/>
    <w:rsid w:val="0002342D"/>
    <w:rsid w:val="0002367D"/>
    <w:rsid w:val="00023F0A"/>
    <w:rsid w:val="00024145"/>
    <w:rsid w:val="00024244"/>
    <w:rsid w:val="00024C25"/>
    <w:rsid w:val="00024F8B"/>
    <w:rsid w:val="00025B6A"/>
    <w:rsid w:val="00025E86"/>
    <w:rsid w:val="00026AD5"/>
    <w:rsid w:val="00026C20"/>
    <w:rsid w:val="00026C8F"/>
    <w:rsid w:val="00026CD2"/>
    <w:rsid w:val="00026F92"/>
    <w:rsid w:val="0002704B"/>
    <w:rsid w:val="00031375"/>
    <w:rsid w:val="0003199A"/>
    <w:rsid w:val="00031D51"/>
    <w:rsid w:val="00031E65"/>
    <w:rsid w:val="00032E98"/>
    <w:rsid w:val="0003406B"/>
    <w:rsid w:val="000343F1"/>
    <w:rsid w:val="000353A6"/>
    <w:rsid w:val="000354CB"/>
    <w:rsid w:val="0003571F"/>
    <w:rsid w:val="00036113"/>
    <w:rsid w:val="00036159"/>
    <w:rsid w:val="000361B0"/>
    <w:rsid w:val="000363AB"/>
    <w:rsid w:val="00036604"/>
    <w:rsid w:val="000402C4"/>
    <w:rsid w:val="000402F5"/>
    <w:rsid w:val="000409AA"/>
    <w:rsid w:val="00040FA6"/>
    <w:rsid w:val="00041624"/>
    <w:rsid w:val="00041AE9"/>
    <w:rsid w:val="000420DF"/>
    <w:rsid w:val="0004249E"/>
    <w:rsid w:val="0004317E"/>
    <w:rsid w:val="00043310"/>
    <w:rsid w:val="000433C6"/>
    <w:rsid w:val="0004369D"/>
    <w:rsid w:val="00043CBD"/>
    <w:rsid w:val="00044355"/>
    <w:rsid w:val="0004493A"/>
    <w:rsid w:val="00044C76"/>
    <w:rsid w:val="00044FCD"/>
    <w:rsid w:val="000450B4"/>
    <w:rsid w:val="000450E8"/>
    <w:rsid w:val="000455F6"/>
    <w:rsid w:val="00047082"/>
    <w:rsid w:val="00047473"/>
    <w:rsid w:val="00047591"/>
    <w:rsid w:val="00047995"/>
    <w:rsid w:val="000500B2"/>
    <w:rsid w:val="00050761"/>
    <w:rsid w:val="00050D59"/>
    <w:rsid w:val="00050DED"/>
    <w:rsid w:val="000510B5"/>
    <w:rsid w:val="0005182F"/>
    <w:rsid w:val="00053AD4"/>
    <w:rsid w:val="000540EE"/>
    <w:rsid w:val="0005434C"/>
    <w:rsid w:val="00054997"/>
    <w:rsid w:val="0005531A"/>
    <w:rsid w:val="0005597D"/>
    <w:rsid w:val="000578D5"/>
    <w:rsid w:val="000600B5"/>
    <w:rsid w:val="00060A05"/>
    <w:rsid w:val="00060BD3"/>
    <w:rsid w:val="000611FA"/>
    <w:rsid w:val="00062A17"/>
    <w:rsid w:val="00063ED3"/>
    <w:rsid w:val="00064C63"/>
    <w:rsid w:val="00064D53"/>
    <w:rsid w:val="00065249"/>
    <w:rsid w:val="000663B9"/>
    <w:rsid w:val="000664D6"/>
    <w:rsid w:val="000668B1"/>
    <w:rsid w:val="00067454"/>
    <w:rsid w:val="00067853"/>
    <w:rsid w:val="00067C95"/>
    <w:rsid w:val="000710BB"/>
    <w:rsid w:val="000714FE"/>
    <w:rsid w:val="00071535"/>
    <w:rsid w:val="0007196A"/>
    <w:rsid w:val="00072302"/>
    <w:rsid w:val="00073AC8"/>
    <w:rsid w:val="00074045"/>
    <w:rsid w:val="000741D7"/>
    <w:rsid w:val="00074BE7"/>
    <w:rsid w:val="000756DB"/>
    <w:rsid w:val="000759FF"/>
    <w:rsid w:val="00075CF1"/>
    <w:rsid w:val="000765A5"/>
    <w:rsid w:val="00076BC2"/>
    <w:rsid w:val="00077718"/>
    <w:rsid w:val="000806EC"/>
    <w:rsid w:val="00080B62"/>
    <w:rsid w:val="000818C1"/>
    <w:rsid w:val="00081F48"/>
    <w:rsid w:val="00082044"/>
    <w:rsid w:val="00082225"/>
    <w:rsid w:val="00082446"/>
    <w:rsid w:val="000825A1"/>
    <w:rsid w:val="000825A7"/>
    <w:rsid w:val="0008349B"/>
    <w:rsid w:val="0008423C"/>
    <w:rsid w:val="00084BBC"/>
    <w:rsid w:val="00084E9A"/>
    <w:rsid w:val="00086A2D"/>
    <w:rsid w:val="000871C0"/>
    <w:rsid w:val="000871D5"/>
    <w:rsid w:val="0008C716"/>
    <w:rsid w:val="0009100C"/>
    <w:rsid w:val="000911BE"/>
    <w:rsid w:val="0009148B"/>
    <w:rsid w:val="000917DA"/>
    <w:rsid w:val="000920DD"/>
    <w:rsid w:val="00092788"/>
    <w:rsid w:val="0009280A"/>
    <w:rsid w:val="000928F0"/>
    <w:rsid w:val="0009292E"/>
    <w:rsid w:val="00093570"/>
    <w:rsid w:val="000935DE"/>
    <w:rsid w:val="000938D0"/>
    <w:rsid w:val="00093C98"/>
    <w:rsid w:val="000946D4"/>
    <w:rsid w:val="0009496C"/>
    <w:rsid w:val="00095251"/>
    <w:rsid w:val="00095589"/>
    <w:rsid w:val="00095620"/>
    <w:rsid w:val="000957E0"/>
    <w:rsid w:val="00095ED1"/>
    <w:rsid w:val="000979DC"/>
    <w:rsid w:val="000A0214"/>
    <w:rsid w:val="000A04F7"/>
    <w:rsid w:val="000A108A"/>
    <w:rsid w:val="000A1300"/>
    <w:rsid w:val="000A1CDD"/>
    <w:rsid w:val="000A1EB8"/>
    <w:rsid w:val="000A326C"/>
    <w:rsid w:val="000A34B7"/>
    <w:rsid w:val="000A3CC0"/>
    <w:rsid w:val="000A424E"/>
    <w:rsid w:val="000A44ED"/>
    <w:rsid w:val="000A45BD"/>
    <w:rsid w:val="000A585F"/>
    <w:rsid w:val="000A633A"/>
    <w:rsid w:val="000A658F"/>
    <w:rsid w:val="000A7A28"/>
    <w:rsid w:val="000B0D05"/>
    <w:rsid w:val="000B0D72"/>
    <w:rsid w:val="000B14DA"/>
    <w:rsid w:val="000B1B88"/>
    <w:rsid w:val="000B2028"/>
    <w:rsid w:val="000B339D"/>
    <w:rsid w:val="000B3C43"/>
    <w:rsid w:val="000B3D18"/>
    <w:rsid w:val="000B452A"/>
    <w:rsid w:val="000B515B"/>
    <w:rsid w:val="000B54D6"/>
    <w:rsid w:val="000B563C"/>
    <w:rsid w:val="000B5BBC"/>
    <w:rsid w:val="000B6125"/>
    <w:rsid w:val="000B613F"/>
    <w:rsid w:val="000B6705"/>
    <w:rsid w:val="000B6C3B"/>
    <w:rsid w:val="000B7086"/>
    <w:rsid w:val="000C08CF"/>
    <w:rsid w:val="000C13EB"/>
    <w:rsid w:val="000C1475"/>
    <w:rsid w:val="000C205A"/>
    <w:rsid w:val="000C227C"/>
    <w:rsid w:val="000C22B3"/>
    <w:rsid w:val="000C257A"/>
    <w:rsid w:val="000C3401"/>
    <w:rsid w:val="000C35DC"/>
    <w:rsid w:val="000C3605"/>
    <w:rsid w:val="000C3BC6"/>
    <w:rsid w:val="000C3EFE"/>
    <w:rsid w:val="000C485D"/>
    <w:rsid w:val="000C4CAB"/>
    <w:rsid w:val="000C4EA5"/>
    <w:rsid w:val="000C50E0"/>
    <w:rsid w:val="000C5221"/>
    <w:rsid w:val="000C5332"/>
    <w:rsid w:val="000C5BB7"/>
    <w:rsid w:val="000C7E07"/>
    <w:rsid w:val="000D0128"/>
    <w:rsid w:val="000D0C8A"/>
    <w:rsid w:val="000D0E9E"/>
    <w:rsid w:val="000D1840"/>
    <w:rsid w:val="000D2633"/>
    <w:rsid w:val="000D2B02"/>
    <w:rsid w:val="000D32F0"/>
    <w:rsid w:val="000D3D9A"/>
    <w:rsid w:val="000D3DA2"/>
    <w:rsid w:val="000D51BB"/>
    <w:rsid w:val="000D54DE"/>
    <w:rsid w:val="000D5AE4"/>
    <w:rsid w:val="000D5C42"/>
    <w:rsid w:val="000D6805"/>
    <w:rsid w:val="000D6F3A"/>
    <w:rsid w:val="000D7F07"/>
    <w:rsid w:val="000E1082"/>
    <w:rsid w:val="000E11E7"/>
    <w:rsid w:val="000E14D3"/>
    <w:rsid w:val="000E1943"/>
    <w:rsid w:val="000E1B3C"/>
    <w:rsid w:val="000E1D59"/>
    <w:rsid w:val="000E1E9B"/>
    <w:rsid w:val="000E21A2"/>
    <w:rsid w:val="000E2EE1"/>
    <w:rsid w:val="000E3778"/>
    <w:rsid w:val="000E3AD0"/>
    <w:rsid w:val="000E3F30"/>
    <w:rsid w:val="000E53D1"/>
    <w:rsid w:val="000E56A1"/>
    <w:rsid w:val="000E6F53"/>
    <w:rsid w:val="000E6F85"/>
    <w:rsid w:val="000E773B"/>
    <w:rsid w:val="000E7BDF"/>
    <w:rsid w:val="000F0758"/>
    <w:rsid w:val="000F076C"/>
    <w:rsid w:val="000F082D"/>
    <w:rsid w:val="000F0A23"/>
    <w:rsid w:val="000F1732"/>
    <w:rsid w:val="000F30B7"/>
    <w:rsid w:val="000F3557"/>
    <w:rsid w:val="000F3615"/>
    <w:rsid w:val="000F40AF"/>
    <w:rsid w:val="000F4212"/>
    <w:rsid w:val="000F44F2"/>
    <w:rsid w:val="000F495B"/>
    <w:rsid w:val="000F4BE8"/>
    <w:rsid w:val="000F59B8"/>
    <w:rsid w:val="000F5CF4"/>
    <w:rsid w:val="000F62CD"/>
    <w:rsid w:val="000F6759"/>
    <w:rsid w:val="000F6D45"/>
    <w:rsid w:val="000F7044"/>
    <w:rsid w:val="000F74EA"/>
    <w:rsid w:val="000F75BB"/>
    <w:rsid w:val="001000C9"/>
    <w:rsid w:val="00100BD8"/>
    <w:rsid w:val="00100E22"/>
    <w:rsid w:val="00100F3F"/>
    <w:rsid w:val="00100F8D"/>
    <w:rsid w:val="001020E9"/>
    <w:rsid w:val="001028B6"/>
    <w:rsid w:val="001028DD"/>
    <w:rsid w:val="00102B9E"/>
    <w:rsid w:val="001031EA"/>
    <w:rsid w:val="00103624"/>
    <w:rsid w:val="00104830"/>
    <w:rsid w:val="001048F9"/>
    <w:rsid w:val="001051EE"/>
    <w:rsid w:val="00105A7D"/>
    <w:rsid w:val="0010654A"/>
    <w:rsid w:val="00106B8F"/>
    <w:rsid w:val="0010714B"/>
    <w:rsid w:val="0010737F"/>
    <w:rsid w:val="00107C9C"/>
    <w:rsid w:val="00107F82"/>
    <w:rsid w:val="001104BB"/>
    <w:rsid w:val="001117D1"/>
    <w:rsid w:val="00111807"/>
    <w:rsid w:val="00111F11"/>
    <w:rsid w:val="001123D2"/>
    <w:rsid w:val="00112AB5"/>
    <w:rsid w:val="00112AF2"/>
    <w:rsid w:val="001137A4"/>
    <w:rsid w:val="00113CEA"/>
    <w:rsid w:val="00113F22"/>
    <w:rsid w:val="001145A3"/>
    <w:rsid w:val="00114641"/>
    <w:rsid w:val="001148BD"/>
    <w:rsid w:val="00114E22"/>
    <w:rsid w:val="00115046"/>
    <w:rsid w:val="0011580D"/>
    <w:rsid w:val="00116944"/>
    <w:rsid w:val="00116971"/>
    <w:rsid w:val="00116C2A"/>
    <w:rsid w:val="0012148C"/>
    <w:rsid w:val="00121732"/>
    <w:rsid w:val="00121C9E"/>
    <w:rsid w:val="00122524"/>
    <w:rsid w:val="001226BE"/>
    <w:rsid w:val="001230BB"/>
    <w:rsid w:val="001235AB"/>
    <w:rsid w:val="00123859"/>
    <w:rsid w:val="00123D6F"/>
    <w:rsid w:val="001242EA"/>
    <w:rsid w:val="00125267"/>
    <w:rsid w:val="001254ED"/>
    <w:rsid w:val="001256EB"/>
    <w:rsid w:val="00125DD2"/>
    <w:rsid w:val="00125F99"/>
    <w:rsid w:val="00126222"/>
    <w:rsid w:val="001265EE"/>
    <w:rsid w:val="001270D3"/>
    <w:rsid w:val="001320C7"/>
    <w:rsid w:val="00132539"/>
    <w:rsid w:val="001327B9"/>
    <w:rsid w:val="00132AF5"/>
    <w:rsid w:val="00133034"/>
    <w:rsid w:val="001338A3"/>
    <w:rsid w:val="00133B97"/>
    <w:rsid w:val="001354A4"/>
    <w:rsid w:val="00135776"/>
    <w:rsid w:val="00135CF1"/>
    <w:rsid w:val="0013635D"/>
    <w:rsid w:val="00136668"/>
    <w:rsid w:val="001367B1"/>
    <w:rsid w:val="00136939"/>
    <w:rsid w:val="00136B16"/>
    <w:rsid w:val="00136C4A"/>
    <w:rsid w:val="00136FB2"/>
    <w:rsid w:val="0013787F"/>
    <w:rsid w:val="00137BF5"/>
    <w:rsid w:val="00140231"/>
    <w:rsid w:val="0014074C"/>
    <w:rsid w:val="00141348"/>
    <w:rsid w:val="00141781"/>
    <w:rsid w:val="00141A76"/>
    <w:rsid w:val="00141F67"/>
    <w:rsid w:val="00142207"/>
    <w:rsid w:val="00142756"/>
    <w:rsid w:val="0014408D"/>
    <w:rsid w:val="001440E6"/>
    <w:rsid w:val="00144848"/>
    <w:rsid w:val="0014491A"/>
    <w:rsid w:val="0014498C"/>
    <w:rsid w:val="00144AB8"/>
    <w:rsid w:val="00144BFA"/>
    <w:rsid w:val="00145037"/>
    <w:rsid w:val="0014533E"/>
    <w:rsid w:val="00145A8F"/>
    <w:rsid w:val="00145B24"/>
    <w:rsid w:val="00146B0F"/>
    <w:rsid w:val="00146FFD"/>
    <w:rsid w:val="0015138C"/>
    <w:rsid w:val="00151755"/>
    <w:rsid w:val="001528D0"/>
    <w:rsid w:val="00152ADC"/>
    <w:rsid w:val="00153C87"/>
    <w:rsid w:val="00153CF6"/>
    <w:rsid w:val="00153E7A"/>
    <w:rsid w:val="001546EB"/>
    <w:rsid w:val="00154D7B"/>
    <w:rsid w:val="00154E38"/>
    <w:rsid w:val="00155C9D"/>
    <w:rsid w:val="00156593"/>
    <w:rsid w:val="001576C0"/>
    <w:rsid w:val="00157A9C"/>
    <w:rsid w:val="00157AD2"/>
    <w:rsid w:val="00160010"/>
    <w:rsid w:val="001602BC"/>
    <w:rsid w:val="00160F6A"/>
    <w:rsid w:val="0016249B"/>
    <w:rsid w:val="001628F7"/>
    <w:rsid w:val="0016297C"/>
    <w:rsid w:val="001635EF"/>
    <w:rsid w:val="00164793"/>
    <w:rsid w:val="00164BF5"/>
    <w:rsid w:val="00164BFB"/>
    <w:rsid w:val="00164E9C"/>
    <w:rsid w:val="00165430"/>
    <w:rsid w:val="001658EE"/>
    <w:rsid w:val="00165DDB"/>
    <w:rsid w:val="00166093"/>
    <w:rsid w:val="00166698"/>
    <w:rsid w:val="00166875"/>
    <w:rsid w:val="00166F18"/>
    <w:rsid w:val="00167E9C"/>
    <w:rsid w:val="0017041D"/>
    <w:rsid w:val="001704ED"/>
    <w:rsid w:val="00172871"/>
    <w:rsid w:val="001728E0"/>
    <w:rsid w:val="00174232"/>
    <w:rsid w:val="00174254"/>
    <w:rsid w:val="00174651"/>
    <w:rsid w:val="00174E55"/>
    <w:rsid w:val="00175133"/>
    <w:rsid w:val="00175A65"/>
    <w:rsid w:val="00177F46"/>
    <w:rsid w:val="00180456"/>
    <w:rsid w:val="00180DDC"/>
    <w:rsid w:val="00180DE7"/>
    <w:rsid w:val="001810E8"/>
    <w:rsid w:val="0018122A"/>
    <w:rsid w:val="0018143E"/>
    <w:rsid w:val="00181846"/>
    <w:rsid w:val="00181870"/>
    <w:rsid w:val="0018263F"/>
    <w:rsid w:val="00184AD9"/>
    <w:rsid w:val="001857F8"/>
    <w:rsid w:val="00185FC2"/>
    <w:rsid w:val="00186230"/>
    <w:rsid w:val="00186934"/>
    <w:rsid w:val="00186FA6"/>
    <w:rsid w:val="0018785E"/>
    <w:rsid w:val="0019037A"/>
    <w:rsid w:val="001907BD"/>
    <w:rsid w:val="00190C0D"/>
    <w:rsid w:val="001911B7"/>
    <w:rsid w:val="00193534"/>
    <w:rsid w:val="0019455B"/>
    <w:rsid w:val="00195496"/>
    <w:rsid w:val="001A0A1C"/>
    <w:rsid w:val="001A0F3D"/>
    <w:rsid w:val="001A1BAB"/>
    <w:rsid w:val="001A1F2E"/>
    <w:rsid w:val="001A28D5"/>
    <w:rsid w:val="001A344B"/>
    <w:rsid w:val="001A378B"/>
    <w:rsid w:val="001A3D9F"/>
    <w:rsid w:val="001A3DF5"/>
    <w:rsid w:val="001A4FBF"/>
    <w:rsid w:val="001A53FF"/>
    <w:rsid w:val="001A6661"/>
    <w:rsid w:val="001A6B1C"/>
    <w:rsid w:val="001A6B82"/>
    <w:rsid w:val="001A7B64"/>
    <w:rsid w:val="001A7EC4"/>
    <w:rsid w:val="001B03DB"/>
    <w:rsid w:val="001B0AE3"/>
    <w:rsid w:val="001B0BA4"/>
    <w:rsid w:val="001B14B3"/>
    <w:rsid w:val="001B15CC"/>
    <w:rsid w:val="001B196C"/>
    <w:rsid w:val="001B3E4C"/>
    <w:rsid w:val="001B4FDB"/>
    <w:rsid w:val="001B5147"/>
    <w:rsid w:val="001B5361"/>
    <w:rsid w:val="001B641F"/>
    <w:rsid w:val="001B689A"/>
    <w:rsid w:val="001B7505"/>
    <w:rsid w:val="001B7723"/>
    <w:rsid w:val="001B784E"/>
    <w:rsid w:val="001B79B1"/>
    <w:rsid w:val="001B7D24"/>
    <w:rsid w:val="001B7E1C"/>
    <w:rsid w:val="001C076A"/>
    <w:rsid w:val="001C0777"/>
    <w:rsid w:val="001C09D7"/>
    <w:rsid w:val="001C0A15"/>
    <w:rsid w:val="001C0F20"/>
    <w:rsid w:val="001C128E"/>
    <w:rsid w:val="001C1CD9"/>
    <w:rsid w:val="001C21B4"/>
    <w:rsid w:val="001C3303"/>
    <w:rsid w:val="001C3D13"/>
    <w:rsid w:val="001C42B2"/>
    <w:rsid w:val="001C4A32"/>
    <w:rsid w:val="001C4DD7"/>
    <w:rsid w:val="001C4DD8"/>
    <w:rsid w:val="001C5720"/>
    <w:rsid w:val="001C6364"/>
    <w:rsid w:val="001C67EF"/>
    <w:rsid w:val="001C684B"/>
    <w:rsid w:val="001C6990"/>
    <w:rsid w:val="001C7465"/>
    <w:rsid w:val="001D07DA"/>
    <w:rsid w:val="001D0985"/>
    <w:rsid w:val="001D17EF"/>
    <w:rsid w:val="001D3144"/>
    <w:rsid w:val="001D3A2D"/>
    <w:rsid w:val="001D3D62"/>
    <w:rsid w:val="001D44D2"/>
    <w:rsid w:val="001D4B05"/>
    <w:rsid w:val="001D5640"/>
    <w:rsid w:val="001D57B5"/>
    <w:rsid w:val="001D61A8"/>
    <w:rsid w:val="001D652F"/>
    <w:rsid w:val="001D7341"/>
    <w:rsid w:val="001D7D6C"/>
    <w:rsid w:val="001E0107"/>
    <w:rsid w:val="001E0BF8"/>
    <w:rsid w:val="001E0FF7"/>
    <w:rsid w:val="001E124E"/>
    <w:rsid w:val="001E1B39"/>
    <w:rsid w:val="001E1C31"/>
    <w:rsid w:val="001E2111"/>
    <w:rsid w:val="001E308A"/>
    <w:rsid w:val="001E33E5"/>
    <w:rsid w:val="001E3B0F"/>
    <w:rsid w:val="001E3FDE"/>
    <w:rsid w:val="001E401D"/>
    <w:rsid w:val="001E413C"/>
    <w:rsid w:val="001E44D3"/>
    <w:rsid w:val="001E548F"/>
    <w:rsid w:val="001E594D"/>
    <w:rsid w:val="001E5E98"/>
    <w:rsid w:val="001E6362"/>
    <w:rsid w:val="001E6A6F"/>
    <w:rsid w:val="001E6CB2"/>
    <w:rsid w:val="001E7822"/>
    <w:rsid w:val="001E7944"/>
    <w:rsid w:val="001F0422"/>
    <w:rsid w:val="001F06FA"/>
    <w:rsid w:val="001F075A"/>
    <w:rsid w:val="001F07AA"/>
    <w:rsid w:val="001F0DBC"/>
    <w:rsid w:val="001F0EFF"/>
    <w:rsid w:val="001F1AA8"/>
    <w:rsid w:val="001F1E8F"/>
    <w:rsid w:val="001F3784"/>
    <w:rsid w:val="001F460A"/>
    <w:rsid w:val="001F46D2"/>
    <w:rsid w:val="001F4807"/>
    <w:rsid w:val="001F4CA5"/>
    <w:rsid w:val="001F4E25"/>
    <w:rsid w:val="001F4EDD"/>
    <w:rsid w:val="001F509F"/>
    <w:rsid w:val="001F5138"/>
    <w:rsid w:val="001F5C0F"/>
    <w:rsid w:val="001F6027"/>
    <w:rsid w:val="001F63F6"/>
    <w:rsid w:val="001F717B"/>
    <w:rsid w:val="001F74F8"/>
    <w:rsid w:val="001F7544"/>
    <w:rsid w:val="001F779F"/>
    <w:rsid w:val="001F79F1"/>
    <w:rsid w:val="002017C7"/>
    <w:rsid w:val="00201AB0"/>
    <w:rsid w:val="0020210B"/>
    <w:rsid w:val="00202269"/>
    <w:rsid w:val="002023CC"/>
    <w:rsid w:val="002025F9"/>
    <w:rsid w:val="00202FAA"/>
    <w:rsid w:val="002038AB"/>
    <w:rsid w:val="002041ED"/>
    <w:rsid w:val="0020538D"/>
    <w:rsid w:val="00205590"/>
    <w:rsid w:val="002059DA"/>
    <w:rsid w:val="002062C5"/>
    <w:rsid w:val="002065B5"/>
    <w:rsid w:val="00206A49"/>
    <w:rsid w:val="00206ED4"/>
    <w:rsid w:val="002073C4"/>
    <w:rsid w:val="002074D6"/>
    <w:rsid w:val="002077AE"/>
    <w:rsid w:val="00207AEC"/>
    <w:rsid w:val="00210409"/>
    <w:rsid w:val="00210471"/>
    <w:rsid w:val="002106FC"/>
    <w:rsid w:val="00210A82"/>
    <w:rsid w:val="00210C6A"/>
    <w:rsid w:val="00210DBA"/>
    <w:rsid w:val="002121A5"/>
    <w:rsid w:val="00213570"/>
    <w:rsid w:val="002135A5"/>
    <w:rsid w:val="002135CD"/>
    <w:rsid w:val="00213CB2"/>
    <w:rsid w:val="0021404E"/>
    <w:rsid w:val="0021490D"/>
    <w:rsid w:val="00214DF8"/>
    <w:rsid w:val="00215A8F"/>
    <w:rsid w:val="00215DD2"/>
    <w:rsid w:val="00216C9F"/>
    <w:rsid w:val="00217082"/>
    <w:rsid w:val="00217EFF"/>
    <w:rsid w:val="002200DA"/>
    <w:rsid w:val="0022118E"/>
    <w:rsid w:val="00221272"/>
    <w:rsid w:val="002215A4"/>
    <w:rsid w:val="00222265"/>
    <w:rsid w:val="0022293F"/>
    <w:rsid w:val="00222CA8"/>
    <w:rsid w:val="00222EC1"/>
    <w:rsid w:val="0022359A"/>
    <w:rsid w:val="002243A2"/>
    <w:rsid w:val="002259FA"/>
    <w:rsid w:val="00225E23"/>
    <w:rsid w:val="00226087"/>
    <w:rsid w:val="0022667E"/>
    <w:rsid w:val="00226911"/>
    <w:rsid w:val="0022717E"/>
    <w:rsid w:val="00227BC1"/>
    <w:rsid w:val="00230B23"/>
    <w:rsid w:val="00230D0D"/>
    <w:rsid w:val="00230EB3"/>
    <w:rsid w:val="00231037"/>
    <w:rsid w:val="0023162D"/>
    <w:rsid w:val="002316B6"/>
    <w:rsid w:val="002319FF"/>
    <w:rsid w:val="00232732"/>
    <w:rsid w:val="0023398F"/>
    <w:rsid w:val="00233A17"/>
    <w:rsid w:val="00234C10"/>
    <w:rsid w:val="00235B94"/>
    <w:rsid w:val="00235F89"/>
    <w:rsid w:val="00236264"/>
    <w:rsid w:val="00237112"/>
    <w:rsid w:val="002375C7"/>
    <w:rsid w:val="002402DC"/>
    <w:rsid w:val="002418A8"/>
    <w:rsid w:val="002418C5"/>
    <w:rsid w:val="002419B1"/>
    <w:rsid w:val="0024263D"/>
    <w:rsid w:val="00242709"/>
    <w:rsid w:val="00242F90"/>
    <w:rsid w:val="002433B4"/>
    <w:rsid w:val="00243AD6"/>
    <w:rsid w:val="00244C0F"/>
    <w:rsid w:val="002455BF"/>
    <w:rsid w:val="00245732"/>
    <w:rsid w:val="002464FC"/>
    <w:rsid w:val="00246806"/>
    <w:rsid w:val="002468DC"/>
    <w:rsid w:val="002476E8"/>
    <w:rsid w:val="00247E2E"/>
    <w:rsid w:val="00247F4B"/>
    <w:rsid w:val="002506B3"/>
    <w:rsid w:val="00250821"/>
    <w:rsid w:val="00250836"/>
    <w:rsid w:val="00250D0B"/>
    <w:rsid w:val="00251529"/>
    <w:rsid w:val="00251823"/>
    <w:rsid w:val="002521F7"/>
    <w:rsid w:val="00253216"/>
    <w:rsid w:val="0025371A"/>
    <w:rsid w:val="00253E7C"/>
    <w:rsid w:val="00254473"/>
    <w:rsid w:val="00254C50"/>
    <w:rsid w:val="00254FC9"/>
    <w:rsid w:val="00255006"/>
    <w:rsid w:val="00255F44"/>
    <w:rsid w:val="0025762F"/>
    <w:rsid w:val="002600A3"/>
    <w:rsid w:val="00260C3B"/>
    <w:rsid w:val="0026114F"/>
    <w:rsid w:val="002611AC"/>
    <w:rsid w:val="0026233F"/>
    <w:rsid w:val="002629C7"/>
    <w:rsid w:val="00262F12"/>
    <w:rsid w:val="002632D0"/>
    <w:rsid w:val="002644EE"/>
    <w:rsid w:val="002648B9"/>
    <w:rsid w:val="0026521B"/>
    <w:rsid w:val="002660EA"/>
    <w:rsid w:val="002679E6"/>
    <w:rsid w:val="00267A19"/>
    <w:rsid w:val="00267BAD"/>
    <w:rsid w:val="00267BF6"/>
    <w:rsid w:val="00270051"/>
    <w:rsid w:val="00270182"/>
    <w:rsid w:val="0027019D"/>
    <w:rsid w:val="0027050E"/>
    <w:rsid w:val="0027062F"/>
    <w:rsid w:val="00270CBC"/>
    <w:rsid w:val="00271077"/>
    <w:rsid w:val="00271A95"/>
    <w:rsid w:val="00271B07"/>
    <w:rsid w:val="00271FBE"/>
    <w:rsid w:val="00272033"/>
    <w:rsid w:val="0027249B"/>
    <w:rsid w:val="00272A50"/>
    <w:rsid w:val="00272B43"/>
    <w:rsid w:val="00272FAF"/>
    <w:rsid w:val="00273412"/>
    <w:rsid w:val="00273722"/>
    <w:rsid w:val="00273EBE"/>
    <w:rsid w:val="00274149"/>
    <w:rsid w:val="00274CDF"/>
    <w:rsid w:val="0027525D"/>
    <w:rsid w:val="002752BE"/>
    <w:rsid w:val="002759CB"/>
    <w:rsid w:val="0027629E"/>
    <w:rsid w:val="00276A6A"/>
    <w:rsid w:val="00276CD5"/>
    <w:rsid w:val="00280048"/>
    <w:rsid w:val="0028162B"/>
    <w:rsid w:val="00282065"/>
    <w:rsid w:val="00282992"/>
    <w:rsid w:val="00282AF8"/>
    <w:rsid w:val="002836EB"/>
    <w:rsid w:val="00285118"/>
    <w:rsid w:val="00285795"/>
    <w:rsid w:val="002869E4"/>
    <w:rsid w:val="00286E07"/>
    <w:rsid w:val="00286FAE"/>
    <w:rsid w:val="00287464"/>
    <w:rsid w:val="002902C5"/>
    <w:rsid w:val="0029051D"/>
    <w:rsid w:val="00290A40"/>
    <w:rsid w:val="002915E6"/>
    <w:rsid w:val="00291781"/>
    <w:rsid w:val="0029180F"/>
    <w:rsid w:val="002919CA"/>
    <w:rsid w:val="00291EDB"/>
    <w:rsid w:val="00291FF0"/>
    <w:rsid w:val="00292388"/>
    <w:rsid w:val="00292B93"/>
    <w:rsid w:val="00293563"/>
    <w:rsid w:val="002943EB"/>
    <w:rsid w:val="00294717"/>
    <w:rsid w:val="00295232"/>
    <w:rsid w:val="00296DA9"/>
    <w:rsid w:val="00297174"/>
    <w:rsid w:val="002973B1"/>
    <w:rsid w:val="00297D12"/>
    <w:rsid w:val="002A01B2"/>
    <w:rsid w:val="002A0BC5"/>
    <w:rsid w:val="002A0C42"/>
    <w:rsid w:val="002A209D"/>
    <w:rsid w:val="002A28AA"/>
    <w:rsid w:val="002A2967"/>
    <w:rsid w:val="002A3096"/>
    <w:rsid w:val="002A325F"/>
    <w:rsid w:val="002A45C8"/>
    <w:rsid w:val="002A461F"/>
    <w:rsid w:val="002A4C3A"/>
    <w:rsid w:val="002A4F32"/>
    <w:rsid w:val="002A699C"/>
    <w:rsid w:val="002A785D"/>
    <w:rsid w:val="002A7CFF"/>
    <w:rsid w:val="002B05AE"/>
    <w:rsid w:val="002B244E"/>
    <w:rsid w:val="002B4394"/>
    <w:rsid w:val="002B4CD3"/>
    <w:rsid w:val="002B582E"/>
    <w:rsid w:val="002B5E10"/>
    <w:rsid w:val="002B696F"/>
    <w:rsid w:val="002B6C02"/>
    <w:rsid w:val="002B7993"/>
    <w:rsid w:val="002B7A1B"/>
    <w:rsid w:val="002B7BF7"/>
    <w:rsid w:val="002B7C0F"/>
    <w:rsid w:val="002B7D4D"/>
    <w:rsid w:val="002C0255"/>
    <w:rsid w:val="002C0731"/>
    <w:rsid w:val="002C10C0"/>
    <w:rsid w:val="002C149E"/>
    <w:rsid w:val="002C1990"/>
    <w:rsid w:val="002C247E"/>
    <w:rsid w:val="002C2AB6"/>
    <w:rsid w:val="002C2AD2"/>
    <w:rsid w:val="002C376C"/>
    <w:rsid w:val="002C4F9F"/>
    <w:rsid w:val="002C55E1"/>
    <w:rsid w:val="002C5D86"/>
    <w:rsid w:val="002C6722"/>
    <w:rsid w:val="002C7554"/>
    <w:rsid w:val="002C75DB"/>
    <w:rsid w:val="002C766A"/>
    <w:rsid w:val="002D0DF2"/>
    <w:rsid w:val="002D0FAA"/>
    <w:rsid w:val="002D19A2"/>
    <w:rsid w:val="002D1C50"/>
    <w:rsid w:val="002D25FF"/>
    <w:rsid w:val="002D31C3"/>
    <w:rsid w:val="002D3BDC"/>
    <w:rsid w:val="002D3E5C"/>
    <w:rsid w:val="002D4764"/>
    <w:rsid w:val="002D47E8"/>
    <w:rsid w:val="002D4E2B"/>
    <w:rsid w:val="002D53F9"/>
    <w:rsid w:val="002D5679"/>
    <w:rsid w:val="002D5EDE"/>
    <w:rsid w:val="002D6093"/>
    <w:rsid w:val="002D6347"/>
    <w:rsid w:val="002D654B"/>
    <w:rsid w:val="002D6C5D"/>
    <w:rsid w:val="002D7D1D"/>
    <w:rsid w:val="002E01EF"/>
    <w:rsid w:val="002E0C22"/>
    <w:rsid w:val="002E210B"/>
    <w:rsid w:val="002E25A2"/>
    <w:rsid w:val="002E269E"/>
    <w:rsid w:val="002E2A54"/>
    <w:rsid w:val="002E2D7D"/>
    <w:rsid w:val="002E38DE"/>
    <w:rsid w:val="002E3D49"/>
    <w:rsid w:val="002E4B25"/>
    <w:rsid w:val="002E517B"/>
    <w:rsid w:val="002E5381"/>
    <w:rsid w:val="002E5506"/>
    <w:rsid w:val="002E5E65"/>
    <w:rsid w:val="002E6BEA"/>
    <w:rsid w:val="002E6EFC"/>
    <w:rsid w:val="002E6F11"/>
    <w:rsid w:val="002E70AC"/>
    <w:rsid w:val="002E76FF"/>
    <w:rsid w:val="002F079D"/>
    <w:rsid w:val="002F087F"/>
    <w:rsid w:val="002F102F"/>
    <w:rsid w:val="002F1B02"/>
    <w:rsid w:val="002F1D79"/>
    <w:rsid w:val="002F1E21"/>
    <w:rsid w:val="002F2258"/>
    <w:rsid w:val="002F2BD8"/>
    <w:rsid w:val="002F3D12"/>
    <w:rsid w:val="002F4915"/>
    <w:rsid w:val="002F5233"/>
    <w:rsid w:val="002F5B19"/>
    <w:rsid w:val="002F5BE5"/>
    <w:rsid w:val="002F5EE5"/>
    <w:rsid w:val="002F69CD"/>
    <w:rsid w:val="002F6A6C"/>
    <w:rsid w:val="002F6CC2"/>
    <w:rsid w:val="002F6D3C"/>
    <w:rsid w:val="002F725E"/>
    <w:rsid w:val="002F75AC"/>
    <w:rsid w:val="003003AB"/>
    <w:rsid w:val="003005D0"/>
    <w:rsid w:val="003008C2"/>
    <w:rsid w:val="00300A11"/>
    <w:rsid w:val="00300BB8"/>
    <w:rsid w:val="00300CB2"/>
    <w:rsid w:val="00300CB9"/>
    <w:rsid w:val="00301516"/>
    <w:rsid w:val="003015DD"/>
    <w:rsid w:val="003016A2"/>
    <w:rsid w:val="00301731"/>
    <w:rsid w:val="0030264D"/>
    <w:rsid w:val="00303244"/>
    <w:rsid w:val="00303BCE"/>
    <w:rsid w:val="00303E13"/>
    <w:rsid w:val="003042FC"/>
    <w:rsid w:val="00305C73"/>
    <w:rsid w:val="00305D96"/>
    <w:rsid w:val="00306220"/>
    <w:rsid w:val="00307F11"/>
    <w:rsid w:val="00313239"/>
    <w:rsid w:val="003132BD"/>
    <w:rsid w:val="00313C5C"/>
    <w:rsid w:val="0031419E"/>
    <w:rsid w:val="003146E6"/>
    <w:rsid w:val="00314FE8"/>
    <w:rsid w:val="003150F8"/>
    <w:rsid w:val="00315631"/>
    <w:rsid w:val="00315F15"/>
    <w:rsid w:val="0031606A"/>
    <w:rsid w:val="0031625D"/>
    <w:rsid w:val="0031648A"/>
    <w:rsid w:val="00316E2D"/>
    <w:rsid w:val="003173A3"/>
    <w:rsid w:val="003176B2"/>
    <w:rsid w:val="00317AA1"/>
    <w:rsid w:val="003200E1"/>
    <w:rsid w:val="003200FF"/>
    <w:rsid w:val="0032070E"/>
    <w:rsid w:val="0032073F"/>
    <w:rsid w:val="00321F3D"/>
    <w:rsid w:val="00321F89"/>
    <w:rsid w:val="0032221B"/>
    <w:rsid w:val="00322270"/>
    <w:rsid w:val="00322519"/>
    <w:rsid w:val="00322B2E"/>
    <w:rsid w:val="00323320"/>
    <w:rsid w:val="00323D75"/>
    <w:rsid w:val="00323D7A"/>
    <w:rsid w:val="00323DD8"/>
    <w:rsid w:val="00323EB1"/>
    <w:rsid w:val="00324268"/>
    <w:rsid w:val="0032480A"/>
    <w:rsid w:val="0032492E"/>
    <w:rsid w:val="00324AF8"/>
    <w:rsid w:val="003257A1"/>
    <w:rsid w:val="003263A8"/>
    <w:rsid w:val="00326809"/>
    <w:rsid w:val="00326863"/>
    <w:rsid w:val="00326894"/>
    <w:rsid w:val="003268E6"/>
    <w:rsid w:val="00326E09"/>
    <w:rsid w:val="00327A21"/>
    <w:rsid w:val="00327B9B"/>
    <w:rsid w:val="003301C7"/>
    <w:rsid w:val="00330B0C"/>
    <w:rsid w:val="00330B14"/>
    <w:rsid w:val="00332F45"/>
    <w:rsid w:val="003335CD"/>
    <w:rsid w:val="00333699"/>
    <w:rsid w:val="00334092"/>
    <w:rsid w:val="00334120"/>
    <w:rsid w:val="00334688"/>
    <w:rsid w:val="00334844"/>
    <w:rsid w:val="00334D47"/>
    <w:rsid w:val="0033501E"/>
    <w:rsid w:val="003350AF"/>
    <w:rsid w:val="0033521F"/>
    <w:rsid w:val="00336171"/>
    <w:rsid w:val="00336788"/>
    <w:rsid w:val="00336B02"/>
    <w:rsid w:val="0033745D"/>
    <w:rsid w:val="003376D7"/>
    <w:rsid w:val="003378DB"/>
    <w:rsid w:val="00340326"/>
    <w:rsid w:val="00340B34"/>
    <w:rsid w:val="0034105A"/>
    <w:rsid w:val="00341D8D"/>
    <w:rsid w:val="003422FF"/>
    <w:rsid w:val="00343AC2"/>
    <w:rsid w:val="003447C9"/>
    <w:rsid w:val="003448F2"/>
    <w:rsid w:val="003449F8"/>
    <w:rsid w:val="003459D5"/>
    <w:rsid w:val="003461FD"/>
    <w:rsid w:val="00346866"/>
    <w:rsid w:val="00346BF2"/>
    <w:rsid w:val="003475E2"/>
    <w:rsid w:val="00347654"/>
    <w:rsid w:val="00350059"/>
    <w:rsid w:val="00350235"/>
    <w:rsid w:val="00351C6A"/>
    <w:rsid w:val="00352BD0"/>
    <w:rsid w:val="00352CB3"/>
    <w:rsid w:val="00353969"/>
    <w:rsid w:val="00353A17"/>
    <w:rsid w:val="00354EB3"/>
    <w:rsid w:val="00354ED3"/>
    <w:rsid w:val="00355EB0"/>
    <w:rsid w:val="003561B1"/>
    <w:rsid w:val="00356AE2"/>
    <w:rsid w:val="00356FCC"/>
    <w:rsid w:val="0035761E"/>
    <w:rsid w:val="003579F4"/>
    <w:rsid w:val="00357B00"/>
    <w:rsid w:val="003602FA"/>
    <w:rsid w:val="00360633"/>
    <w:rsid w:val="003606D9"/>
    <w:rsid w:val="003607DA"/>
    <w:rsid w:val="00361125"/>
    <w:rsid w:val="0036121B"/>
    <w:rsid w:val="00361C8D"/>
    <w:rsid w:val="0036211E"/>
    <w:rsid w:val="00362325"/>
    <w:rsid w:val="00362359"/>
    <w:rsid w:val="003625D2"/>
    <w:rsid w:val="0036261B"/>
    <w:rsid w:val="00363135"/>
    <w:rsid w:val="003638B4"/>
    <w:rsid w:val="00363E05"/>
    <w:rsid w:val="00364555"/>
    <w:rsid w:val="003654FC"/>
    <w:rsid w:val="003659B9"/>
    <w:rsid w:val="003670EE"/>
    <w:rsid w:val="003679C9"/>
    <w:rsid w:val="00367F22"/>
    <w:rsid w:val="00371228"/>
    <w:rsid w:val="003712F7"/>
    <w:rsid w:val="00371497"/>
    <w:rsid w:val="0037201B"/>
    <w:rsid w:val="00372794"/>
    <w:rsid w:val="00372A46"/>
    <w:rsid w:val="0037342F"/>
    <w:rsid w:val="003734A1"/>
    <w:rsid w:val="003742F3"/>
    <w:rsid w:val="00374BDD"/>
    <w:rsid w:val="00374C04"/>
    <w:rsid w:val="00375423"/>
    <w:rsid w:val="003761CF"/>
    <w:rsid w:val="00376460"/>
    <w:rsid w:val="00377ACE"/>
    <w:rsid w:val="00380420"/>
    <w:rsid w:val="00380874"/>
    <w:rsid w:val="00380A6E"/>
    <w:rsid w:val="00380DD0"/>
    <w:rsid w:val="00380F1D"/>
    <w:rsid w:val="00382127"/>
    <w:rsid w:val="00382D68"/>
    <w:rsid w:val="003831EA"/>
    <w:rsid w:val="00383514"/>
    <w:rsid w:val="003837C9"/>
    <w:rsid w:val="00383E42"/>
    <w:rsid w:val="00384D75"/>
    <w:rsid w:val="0038559E"/>
    <w:rsid w:val="0038561C"/>
    <w:rsid w:val="0038594C"/>
    <w:rsid w:val="00385A2B"/>
    <w:rsid w:val="00385DB8"/>
    <w:rsid w:val="00385EF6"/>
    <w:rsid w:val="003864F1"/>
    <w:rsid w:val="00386FAF"/>
    <w:rsid w:val="0038741B"/>
    <w:rsid w:val="00387988"/>
    <w:rsid w:val="0039087A"/>
    <w:rsid w:val="003919FC"/>
    <w:rsid w:val="00391CA9"/>
    <w:rsid w:val="0039213E"/>
    <w:rsid w:val="00392ABD"/>
    <w:rsid w:val="00392B9C"/>
    <w:rsid w:val="00392D8D"/>
    <w:rsid w:val="0039358F"/>
    <w:rsid w:val="00393A78"/>
    <w:rsid w:val="00394F50"/>
    <w:rsid w:val="003950AB"/>
    <w:rsid w:val="0039524F"/>
    <w:rsid w:val="0039597F"/>
    <w:rsid w:val="00395BED"/>
    <w:rsid w:val="0039665B"/>
    <w:rsid w:val="003967F2"/>
    <w:rsid w:val="00396C66"/>
    <w:rsid w:val="0039792C"/>
    <w:rsid w:val="003A0AA0"/>
    <w:rsid w:val="003A1135"/>
    <w:rsid w:val="003A14AA"/>
    <w:rsid w:val="003A1993"/>
    <w:rsid w:val="003A22F6"/>
    <w:rsid w:val="003A2AD5"/>
    <w:rsid w:val="003A3073"/>
    <w:rsid w:val="003A3A78"/>
    <w:rsid w:val="003A3AEC"/>
    <w:rsid w:val="003A3B25"/>
    <w:rsid w:val="003A43BF"/>
    <w:rsid w:val="003A48CE"/>
    <w:rsid w:val="003A4BD2"/>
    <w:rsid w:val="003A5217"/>
    <w:rsid w:val="003A5BCD"/>
    <w:rsid w:val="003A5CCC"/>
    <w:rsid w:val="003A6211"/>
    <w:rsid w:val="003A651F"/>
    <w:rsid w:val="003A73FA"/>
    <w:rsid w:val="003A752E"/>
    <w:rsid w:val="003A7644"/>
    <w:rsid w:val="003A7D69"/>
    <w:rsid w:val="003A7FE5"/>
    <w:rsid w:val="003B0A9B"/>
    <w:rsid w:val="003B1829"/>
    <w:rsid w:val="003B2A74"/>
    <w:rsid w:val="003B3987"/>
    <w:rsid w:val="003B5618"/>
    <w:rsid w:val="003B64CB"/>
    <w:rsid w:val="003B7288"/>
    <w:rsid w:val="003B77BF"/>
    <w:rsid w:val="003C00DB"/>
    <w:rsid w:val="003C01D0"/>
    <w:rsid w:val="003C067B"/>
    <w:rsid w:val="003C100A"/>
    <w:rsid w:val="003C11AE"/>
    <w:rsid w:val="003C1ADD"/>
    <w:rsid w:val="003C1F12"/>
    <w:rsid w:val="003C2304"/>
    <w:rsid w:val="003C24E1"/>
    <w:rsid w:val="003C32C0"/>
    <w:rsid w:val="003C39D1"/>
    <w:rsid w:val="003C3D3B"/>
    <w:rsid w:val="003C3D47"/>
    <w:rsid w:val="003C4518"/>
    <w:rsid w:val="003C4E0F"/>
    <w:rsid w:val="003C4F5F"/>
    <w:rsid w:val="003C4FF6"/>
    <w:rsid w:val="003C565B"/>
    <w:rsid w:val="003C5B01"/>
    <w:rsid w:val="003C5B59"/>
    <w:rsid w:val="003C5BBB"/>
    <w:rsid w:val="003C5E72"/>
    <w:rsid w:val="003C6374"/>
    <w:rsid w:val="003C6BA4"/>
    <w:rsid w:val="003D0A43"/>
    <w:rsid w:val="003D11E2"/>
    <w:rsid w:val="003D1834"/>
    <w:rsid w:val="003D1853"/>
    <w:rsid w:val="003D1B13"/>
    <w:rsid w:val="003D1DEB"/>
    <w:rsid w:val="003D26F9"/>
    <w:rsid w:val="003D2A70"/>
    <w:rsid w:val="003D3B54"/>
    <w:rsid w:val="003D3BA1"/>
    <w:rsid w:val="003D3C0A"/>
    <w:rsid w:val="003D3D21"/>
    <w:rsid w:val="003D435E"/>
    <w:rsid w:val="003D4479"/>
    <w:rsid w:val="003D4802"/>
    <w:rsid w:val="003D56AB"/>
    <w:rsid w:val="003D5B94"/>
    <w:rsid w:val="003D5C06"/>
    <w:rsid w:val="003D6202"/>
    <w:rsid w:val="003D62FF"/>
    <w:rsid w:val="003D6619"/>
    <w:rsid w:val="003D6B4E"/>
    <w:rsid w:val="003D78F6"/>
    <w:rsid w:val="003E027C"/>
    <w:rsid w:val="003E07ED"/>
    <w:rsid w:val="003E0AB2"/>
    <w:rsid w:val="003E1DCC"/>
    <w:rsid w:val="003E1F02"/>
    <w:rsid w:val="003E1FED"/>
    <w:rsid w:val="003E2569"/>
    <w:rsid w:val="003E2FAC"/>
    <w:rsid w:val="003E350D"/>
    <w:rsid w:val="003E3918"/>
    <w:rsid w:val="003E3C4B"/>
    <w:rsid w:val="003E3E2E"/>
    <w:rsid w:val="003E3F96"/>
    <w:rsid w:val="003E464A"/>
    <w:rsid w:val="003E4CA9"/>
    <w:rsid w:val="003E5208"/>
    <w:rsid w:val="003E5460"/>
    <w:rsid w:val="003E5591"/>
    <w:rsid w:val="003E58D4"/>
    <w:rsid w:val="003E5C99"/>
    <w:rsid w:val="003E5DBA"/>
    <w:rsid w:val="003E5E68"/>
    <w:rsid w:val="003E615A"/>
    <w:rsid w:val="003E6D8D"/>
    <w:rsid w:val="003E6FDD"/>
    <w:rsid w:val="003E70D0"/>
    <w:rsid w:val="003F0C33"/>
    <w:rsid w:val="003F1AED"/>
    <w:rsid w:val="003F1C16"/>
    <w:rsid w:val="003F2EEE"/>
    <w:rsid w:val="003F329D"/>
    <w:rsid w:val="003F3DD8"/>
    <w:rsid w:val="003F464F"/>
    <w:rsid w:val="003F5157"/>
    <w:rsid w:val="003F5662"/>
    <w:rsid w:val="003F61B9"/>
    <w:rsid w:val="003F64BB"/>
    <w:rsid w:val="003F6805"/>
    <w:rsid w:val="003F6D5D"/>
    <w:rsid w:val="003F79A2"/>
    <w:rsid w:val="004001A0"/>
    <w:rsid w:val="00400419"/>
    <w:rsid w:val="00400E01"/>
    <w:rsid w:val="00401253"/>
    <w:rsid w:val="004013E3"/>
    <w:rsid w:val="00401946"/>
    <w:rsid w:val="00401E74"/>
    <w:rsid w:val="004037FD"/>
    <w:rsid w:val="00403D7B"/>
    <w:rsid w:val="00404247"/>
    <w:rsid w:val="00404F83"/>
    <w:rsid w:val="00407B7F"/>
    <w:rsid w:val="00407C0E"/>
    <w:rsid w:val="00407C95"/>
    <w:rsid w:val="0041205C"/>
    <w:rsid w:val="00412664"/>
    <w:rsid w:val="00412C01"/>
    <w:rsid w:val="00413A8E"/>
    <w:rsid w:val="0041409F"/>
    <w:rsid w:val="00414659"/>
    <w:rsid w:val="004146A3"/>
    <w:rsid w:val="00414709"/>
    <w:rsid w:val="00415E92"/>
    <w:rsid w:val="00415E96"/>
    <w:rsid w:val="00415F3E"/>
    <w:rsid w:val="004161B6"/>
    <w:rsid w:val="004171B1"/>
    <w:rsid w:val="00420F50"/>
    <w:rsid w:val="0042146E"/>
    <w:rsid w:val="00421DBB"/>
    <w:rsid w:val="004220EC"/>
    <w:rsid w:val="004226A2"/>
    <w:rsid w:val="0042303A"/>
    <w:rsid w:val="004233BB"/>
    <w:rsid w:val="0042444B"/>
    <w:rsid w:val="00424C07"/>
    <w:rsid w:val="004251FA"/>
    <w:rsid w:val="00426056"/>
    <w:rsid w:val="004269E0"/>
    <w:rsid w:val="00426DD8"/>
    <w:rsid w:val="0042734B"/>
    <w:rsid w:val="00427426"/>
    <w:rsid w:val="004276DA"/>
    <w:rsid w:val="0042772B"/>
    <w:rsid w:val="0043101A"/>
    <w:rsid w:val="00431761"/>
    <w:rsid w:val="0043198E"/>
    <w:rsid w:val="00431F73"/>
    <w:rsid w:val="00432749"/>
    <w:rsid w:val="00434405"/>
    <w:rsid w:val="00434484"/>
    <w:rsid w:val="00435C0D"/>
    <w:rsid w:val="00435C21"/>
    <w:rsid w:val="004361CA"/>
    <w:rsid w:val="004363EE"/>
    <w:rsid w:val="0043681B"/>
    <w:rsid w:val="00436CA5"/>
    <w:rsid w:val="004372AD"/>
    <w:rsid w:val="00437476"/>
    <w:rsid w:val="00440628"/>
    <w:rsid w:val="00440F82"/>
    <w:rsid w:val="0044107A"/>
    <w:rsid w:val="0044266C"/>
    <w:rsid w:val="004426CD"/>
    <w:rsid w:val="00442A23"/>
    <w:rsid w:val="00442AB9"/>
    <w:rsid w:val="00443DB7"/>
    <w:rsid w:val="004446AA"/>
    <w:rsid w:val="004449CC"/>
    <w:rsid w:val="0044594A"/>
    <w:rsid w:val="00445B9C"/>
    <w:rsid w:val="00445DEE"/>
    <w:rsid w:val="00446D28"/>
    <w:rsid w:val="004471A3"/>
    <w:rsid w:val="004479B3"/>
    <w:rsid w:val="00447DE4"/>
    <w:rsid w:val="00450241"/>
    <w:rsid w:val="00450AF0"/>
    <w:rsid w:val="004515E5"/>
    <w:rsid w:val="004517BE"/>
    <w:rsid w:val="0045180A"/>
    <w:rsid w:val="004521A6"/>
    <w:rsid w:val="004526DC"/>
    <w:rsid w:val="00453665"/>
    <w:rsid w:val="0045377C"/>
    <w:rsid w:val="00453BCF"/>
    <w:rsid w:val="00455048"/>
    <w:rsid w:val="00455282"/>
    <w:rsid w:val="004554E4"/>
    <w:rsid w:val="00455CE4"/>
    <w:rsid w:val="00456254"/>
    <w:rsid w:val="00456C90"/>
    <w:rsid w:val="00456DAC"/>
    <w:rsid w:val="00456DE0"/>
    <w:rsid w:val="00457161"/>
    <w:rsid w:val="00457D6B"/>
    <w:rsid w:val="00457EAE"/>
    <w:rsid w:val="00457EB4"/>
    <w:rsid w:val="004601C1"/>
    <w:rsid w:val="00460A70"/>
    <w:rsid w:val="00460E23"/>
    <w:rsid w:val="00461507"/>
    <w:rsid w:val="004619A0"/>
    <w:rsid w:val="00461EC0"/>
    <w:rsid w:val="00462062"/>
    <w:rsid w:val="0046219C"/>
    <w:rsid w:val="004621D1"/>
    <w:rsid w:val="004622DB"/>
    <w:rsid w:val="00462380"/>
    <w:rsid w:val="004628BF"/>
    <w:rsid w:val="00462E02"/>
    <w:rsid w:val="00463728"/>
    <w:rsid w:val="00463AB4"/>
    <w:rsid w:val="00463B9A"/>
    <w:rsid w:val="00463E70"/>
    <w:rsid w:val="00464FFC"/>
    <w:rsid w:val="00465013"/>
    <w:rsid w:val="004650D9"/>
    <w:rsid w:val="00465371"/>
    <w:rsid w:val="00465A98"/>
    <w:rsid w:val="00466226"/>
    <w:rsid w:val="004665E7"/>
    <w:rsid w:val="004676C0"/>
    <w:rsid w:val="004678E8"/>
    <w:rsid w:val="00467C13"/>
    <w:rsid w:val="00467C51"/>
    <w:rsid w:val="0047044C"/>
    <w:rsid w:val="00470B08"/>
    <w:rsid w:val="004712A7"/>
    <w:rsid w:val="00471489"/>
    <w:rsid w:val="004719D7"/>
    <w:rsid w:val="0047235C"/>
    <w:rsid w:val="00472D26"/>
    <w:rsid w:val="00473486"/>
    <w:rsid w:val="004746EE"/>
    <w:rsid w:val="00475A72"/>
    <w:rsid w:val="00475B56"/>
    <w:rsid w:val="00475FA0"/>
    <w:rsid w:val="00476BC7"/>
    <w:rsid w:val="0047742A"/>
    <w:rsid w:val="0048110D"/>
    <w:rsid w:val="004815F7"/>
    <w:rsid w:val="0048268E"/>
    <w:rsid w:val="00482EA1"/>
    <w:rsid w:val="00483460"/>
    <w:rsid w:val="004836D4"/>
    <w:rsid w:val="00484421"/>
    <w:rsid w:val="00484CC8"/>
    <w:rsid w:val="0048652C"/>
    <w:rsid w:val="004867F8"/>
    <w:rsid w:val="004900F1"/>
    <w:rsid w:val="004902ED"/>
    <w:rsid w:val="0049117B"/>
    <w:rsid w:val="0049177F"/>
    <w:rsid w:val="00491911"/>
    <w:rsid w:val="00492826"/>
    <w:rsid w:val="00493492"/>
    <w:rsid w:val="00493497"/>
    <w:rsid w:val="00493E84"/>
    <w:rsid w:val="004945F2"/>
    <w:rsid w:val="004946E1"/>
    <w:rsid w:val="00494BF1"/>
    <w:rsid w:val="00495E9B"/>
    <w:rsid w:val="00496731"/>
    <w:rsid w:val="00496EFD"/>
    <w:rsid w:val="0049748F"/>
    <w:rsid w:val="00497CE2"/>
    <w:rsid w:val="00497E53"/>
    <w:rsid w:val="004A0260"/>
    <w:rsid w:val="004A110E"/>
    <w:rsid w:val="004A1336"/>
    <w:rsid w:val="004A1393"/>
    <w:rsid w:val="004A1488"/>
    <w:rsid w:val="004A175D"/>
    <w:rsid w:val="004A1DAE"/>
    <w:rsid w:val="004A1E75"/>
    <w:rsid w:val="004A2EB6"/>
    <w:rsid w:val="004A3421"/>
    <w:rsid w:val="004A3DA3"/>
    <w:rsid w:val="004A44E7"/>
    <w:rsid w:val="004A4697"/>
    <w:rsid w:val="004A4E92"/>
    <w:rsid w:val="004A5572"/>
    <w:rsid w:val="004A6193"/>
    <w:rsid w:val="004A6E62"/>
    <w:rsid w:val="004A7332"/>
    <w:rsid w:val="004A798E"/>
    <w:rsid w:val="004B063B"/>
    <w:rsid w:val="004B1490"/>
    <w:rsid w:val="004B187D"/>
    <w:rsid w:val="004B1DB6"/>
    <w:rsid w:val="004B1DE4"/>
    <w:rsid w:val="004B2DAA"/>
    <w:rsid w:val="004B38C5"/>
    <w:rsid w:val="004B41F0"/>
    <w:rsid w:val="004B456B"/>
    <w:rsid w:val="004B4A34"/>
    <w:rsid w:val="004B4FA0"/>
    <w:rsid w:val="004B546D"/>
    <w:rsid w:val="004B5E1A"/>
    <w:rsid w:val="004B65CF"/>
    <w:rsid w:val="004B69AB"/>
    <w:rsid w:val="004B6F1C"/>
    <w:rsid w:val="004B7140"/>
    <w:rsid w:val="004B7649"/>
    <w:rsid w:val="004B7C23"/>
    <w:rsid w:val="004B7E90"/>
    <w:rsid w:val="004C018A"/>
    <w:rsid w:val="004C088C"/>
    <w:rsid w:val="004C0A32"/>
    <w:rsid w:val="004C0C97"/>
    <w:rsid w:val="004C12C8"/>
    <w:rsid w:val="004C18AA"/>
    <w:rsid w:val="004C1B7A"/>
    <w:rsid w:val="004C2485"/>
    <w:rsid w:val="004C3080"/>
    <w:rsid w:val="004C3BC2"/>
    <w:rsid w:val="004C40B3"/>
    <w:rsid w:val="004C4E9B"/>
    <w:rsid w:val="004C50CE"/>
    <w:rsid w:val="004C5835"/>
    <w:rsid w:val="004C59C3"/>
    <w:rsid w:val="004C5AC6"/>
    <w:rsid w:val="004C5C4F"/>
    <w:rsid w:val="004C6DD6"/>
    <w:rsid w:val="004C720B"/>
    <w:rsid w:val="004C793E"/>
    <w:rsid w:val="004C7E90"/>
    <w:rsid w:val="004D0024"/>
    <w:rsid w:val="004D0227"/>
    <w:rsid w:val="004D0321"/>
    <w:rsid w:val="004D08BF"/>
    <w:rsid w:val="004D0EEE"/>
    <w:rsid w:val="004D199C"/>
    <w:rsid w:val="004D1EAA"/>
    <w:rsid w:val="004D26D1"/>
    <w:rsid w:val="004D28F4"/>
    <w:rsid w:val="004D2A16"/>
    <w:rsid w:val="004D3440"/>
    <w:rsid w:val="004D3A26"/>
    <w:rsid w:val="004D3BB8"/>
    <w:rsid w:val="004D3E0A"/>
    <w:rsid w:val="004D412D"/>
    <w:rsid w:val="004D420A"/>
    <w:rsid w:val="004D52A9"/>
    <w:rsid w:val="004D5526"/>
    <w:rsid w:val="004D58DE"/>
    <w:rsid w:val="004D5F6D"/>
    <w:rsid w:val="004D6E2E"/>
    <w:rsid w:val="004D6FFE"/>
    <w:rsid w:val="004D7609"/>
    <w:rsid w:val="004D79EC"/>
    <w:rsid w:val="004E069A"/>
    <w:rsid w:val="004E08A9"/>
    <w:rsid w:val="004E0B6B"/>
    <w:rsid w:val="004E1832"/>
    <w:rsid w:val="004E1848"/>
    <w:rsid w:val="004E2EB2"/>
    <w:rsid w:val="004E33DF"/>
    <w:rsid w:val="004E3614"/>
    <w:rsid w:val="004E3719"/>
    <w:rsid w:val="004E39F5"/>
    <w:rsid w:val="004E3F9A"/>
    <w:rsid w:val="004E4FF1"/>
    <w:rsid w:val="004E57C3"/>
    <w:rsid w:val="004E72C4"/>
    <w:rsid w:val="004F0054"/>
    <w:rsid w:val="004F0C88"/>
    <w:rsid w:val="004F1034"/>
    <w:rsid w:val="004F10A7"/>
    <w:rsid w:val="004F13E1"/>
    <w:rsid w:val="004F1D55"/>
    <w:rsid w:val="004F2AC9"/>
    <w:rsid w:val="004F2F8F"/>
    <w:rsid w:val="004F4810"/>
    <w:rsid w:val="004F5A17"/>
    <w:rsid w:val="004F6982"/>
    <w:rsid w:val="004F6BB1"/>
    <w:rsid w:val="004F7EE4"/>
    <w:rsid w:val="00500306"/>
    <w:rsid w:val="00500827"/>
    <w:rsid w:val="00500E41"/>
    <w:rsid w:val="005018D7"/>
    <w:rsid w:val="00501D36"/>
    <w:rsid w:val="005025C8"/>
    <w:rsid w:val="00502AB9"/>
    <w:rsid w:val="0050498E"/>
    <w:rsid w:val="00505244"/>
    <w:rsid w:val="00505536"/>
    <w:rsid w:val="00505672"/>
    <w:rsid w:val="005057F8"/>
    <w:rsid w:val="0050649D"/>
    <w:rsid w:val="0050703A"/>
    <w:rsid w:val="00510B03"/>
    <w:rsid w:val="005119DA"/>
    <w:rsid w:val="0051261D"/>
    <w:rsid w:val="00512639"/>
    <w:rsid w:val="0051282F"/>
    <w:rsid w:val="00512B9A"/>
    <w:rsid w:val="00512C8A"/>
    <w:rsid w:val="00513280"/>
    <w:rsid w:val="005133EC"/>
    <w:rsid w:val="00513500"/>
    <w:rsid w:val="00514456"/>
    <w:rsid w:val="005144B5"/>
    <w:rsid w:val="00514C7E"/>
    <w:rsid w:val="00514E7F"/>
    <w:rsid w:val="00515517"/>
    <w:rsid w:val="00515689"/>
    <w:rsid w:val="0051688F"/>
    <w:rsid w:val="00516949"/>
    <w:rsid w:val="00516AA9"/>
    <w:rsid w:val="00517B25"/>
    <w:rsid w:val="00520643"/>
    <w:rsid w:val="00521072"/>
    <w:rsid w:val="00521861"/>
    <w:rsid w:val="00522667"/>
    <w:rsid w:val="005236C6"/>
    <w:rsid w:val="00523E1C"/>
    <w:rsid w:val="00524AF3"/>
    <w:rsid w:val="005255AB"/>
    <w:rsid w:val="0052561F"/>
    <w:rsid w:val="00525E89"/>
    <w:rsid w:val="00526AD6"/>
    <w:rsid w:val="00526EE6"/>
    <w:rsid w:val="00526F75"/>
    <w:rsid w:val="00527963"/>
    <w:rsid w:val="00530E5A"/>
    <w:rsid w:val="005311E9"/>
    <w:rsid w:val="00531904"/>
    <w:rsid w:val="00531E5C"/>
    <w:rsid w:val="00532E64"/>
    <w:rsid w:val="005339F1"/>
    <w:rsid w:val="00533D9E"/>
    <w:rsid w:val="00534A81"/>
    <w:rsid w:val="00535615"/>
    <w:rsid w:val="00536185"/>
    <w:rsid w:val="0053620B"/>
    <w:rsid w:val="005364B5"/>
    <w:rsid w:val="00536D6D"/>
    <w:rsid w:val="0053704E"/>
    <w:rsid w:val="00537103"/>
    <w:rsid w:val="0053729C"/>
    <w:rsid w:val="00537A46"/>
    <w:rsid w:val="00537F1F"/>
    <w:rsid w:val="00537FDC"/>
    <w:rsid w:val="0054058E"/>
    <w:rsid w:val="0054070A"/>
    <w:rsid w:val="0054082B"/>
    <w:rsid w:val="0054102F"/>
    <w:rsid w:val="0054171C"/>
    <w:rsid w:val="005421B9"/>
    <w:rsid w:val="00542AFF"/>
    <w:rsid w:val="00542BE3"/>
    <w:rsid w:val="00542FDE"/>
    <w:rsid w:val="00543290"/>
    <w:rsid w:val="00543643"/>
    <w:rsid w:val="00543C9F"/>
    <w:rsid w:val="00543F2B"/>
    <w:rsid w:val="00543F73"/>
    <w:rsid w:val="005441B7"/>
    <w:rsid w:val="0054456F"/>
    <w:rsid w:val="00544A41"/>
    <w:rsid w:val="005462DE"/>
    <w:rsid w:val="0054640E"/>
    <w:rsid w:val="005469A3"/>
    <w:rsid w:val="00546BE2"/>
    <w:rsid w:val="005477F4"/>
    <w:rsid w:val="00547C6D"/>
    <w:rsid w:val="005521C5"/>
    <w:rsid w:val="005521D1"/>
    <w:rsid w:val="00552C33"/>
    <w:rsid w:val="00552F61"/>
    <w:rsid w:val="00553830"/>
    <w:rsid w:val="00553834"/>
    <w:rsid w:val="005538BC"/>
    <w:rsid w:val="00554181"/>
    <w:rsid w:val="00555879"/>
    <w:rsid w:val="00560710"/>
    <w:rsid w:val="0056169D"/>
    <w:rsid w:val="0056340F"/>
    <w:rsid w:val="00563773"/>
    <w:rsid w:val="0056394C"/>
    <w:rsid w:val="0056609F"/>
    <w:rsid w:val="005665B7"/>
    <w:rsid w:val="00566A2E"/>
    <w:rsid w:val="00566B32"/>
    <w:rsid w:val="00566E94"/>
    <w:rsid w:val="00567AC7"/>
    <w:rsid w:val="00567D8D"/>
    <w:rsid w:val="00570447"/>
    <w:rsid w:val="0057129D"/>
    <w:rsid w:val="005717BC"/>
    <w:rsid w:val="005717E7"/>
    <w:rsid w:val="0057209D"/>
    <w:rsid w:val="00572CEF"/>
    <w:rsid w:val="00575EF4"/>
    <w:rsid w:val="00576002"/>
    <w:rsid w:val="00577564"/>
    <w:rsid w:val="00577FB6"/>
    <w:rsid w:val="00580246"/>
    <w:rsid w:val="0058033B"/>
    <w:rsid w:val="00580CA5"/>
    <w:rsid w:val="005810B6"/>
    <w:rsid w:val="0058198A"/>
    <w:rsid w:val="0058245A"/>
    <w:rsid w:val="0058350B"/>
    <w:rsid w:val="00583D98"/>
    <w:rsid w:val="00583E9B"/>
    <w:rsid w:val="005841AE"/>
    <w:rsid w:val="00584D51"/>
    <w:rsid w:val="00585226"/>
    <w:rsid w:val="00585394"/>
    <w:rsid w:val="00585F3C"/>
    <w:rsid w:val="00586241"/>
    <w:rsid w:val="00586CA6"/>
    <w:rsid w:val="00586DEA"/>
    <w:rsid w:val="005875EC"/>
    <w:rsid w:val="005914FE"/>
    <w:rsid w:val="005919D2"/>
    <w:rsid w:val="00592504"/>
    <w:rsid w:val="00593EDE"/>
    <w:rsid w:val="005944EF"/>
    <w:rsid w:val="005945AB"/>
    <w:rsid w:val="00594A11"/>
    <w:rsid w:val="00594E5C"/>
    <w:rsid w:val="0059525D"/>
    <w:rsid w:val="005956E3"/>
    <w:rsid w:val="00595774"/>
    <w:rsid w:val="0059592E"/>
    <w:rsid w:val="005963F6"/>
    <w:rsid w:val="00596F2E"/>
    <w:rsid w:val="005A04D2"/>
    <w:rsid w:val="005A0E20"/>
    <w:rsid w:val="005A2341"/>
    <w:rsid w:val="005A25BB"/>
    <w:rsid w:val="005A2AFC"/>
    <w:rsid w:val="005A3B32"/>
    <w:rsid w:val="005A421A"/>
    <w:rsid w:val="005A4353"/>
    <w:rsid w:val="005A4852"/>
    <w:rsid w:val="005A55C4"/>
    <w:rsid w:val="005A5CB4"/>
    <w:rsid w:val="005A6813"/>
    <w:rsid w:val="005A70E7"/>
    <w:rsid w:val="005A7B8F"/>
    <w:rsid w:val="005B0394"/>
    <w:rsid w:val="005B0BE0"/>
    <w:rsid w:val="005B0E66"/>
    <w:rsid w:val="005B1889"/>
    <w:rsid w:val="005B2019"/>
    <w:rsid w:val="005B2AF6"/>
    <w:rsid w:val="005B2E92"/>
    <w:rsid w:val="005B3BD0"/>
    <w:rsid w:val="005B4275"/>
    <w:rsid w:val="005B46DE"/>
    <w:rsid w:val="005B5E4E"/>
    <w:rsid w:val="005B63EC"/>
    <w:rsid w:val="005B6615"/>
    <w:rsid w:val="005B674C"/>
    <w:rsid w:val="005B68F4"/>
    <w:rsid w:val="005B6972"/>
    <w:rsid w:val="005B6EEE"/>
    <w:rsid w:val="005B73D7"/>
    <w:rsid w:val="005B751A"/>
    <w:rsid w:val="005B764E"/>
    <w:rsid w:val="005B7678"/>
    <w:rsid w:val="005B77C9"/>
    <w:rsid w:val="005B781F"/>
    <w:rsid w:val="005B7913"/>
    <w:rsid w:val="005B7982"/>
    <w:rsid w:val="005C0102"/>
    <w:rsid w:val="005C0474"/>
    <w:rsid w:val="005C1476"/>
    <w:rsid w:val="005C1478"/>
    <w:rsid w:val="005C155D"/>
    <w:rsid w:val="005C26FF"/>
    <w:rsid w:val="005C271F"/>
    <w:rsid w:val="005C3263"/>
    <w:rsid w:val="005C3752"/>
    <w:rsid w:val="005C38BA"/>
    <w:rsid w:val="005C4029"/>
    <w:rsid w:val="005C47EB"/>
    <w:rsid w:val="005C4CB0"/>
    <w:rsid w:val="005C5CDB"/>
    <w:rsid w:val="005C61CC"/>
    <w:rsid w:val="005C6988"/>
    <w:rsid w:val="005C7CE4"/>
    <w:rsid w:val="005D067B"/>
    <w:rsid w:val="005D0E44"/>
    <w:rsid w:val="005D1011"/>
    <w:rsid w:val="005D11F7"/>
    <w:rsid w:val="005D17A3"/>
    <w:rsid w:val="005D204D"/>
    <w:rsid w:val="005D24A4"/>
    <w:rsid w:val="005D2F38"/>
    <w:rsid w:val="005D315C"/>
    <w:rsid w:val="005D3598"/>
    <w:rsid w:val="005D382B"/>
    <w:rsid w:val="005D4E27"/>
    <w:rsid w:val="005D53D9"/>
    <w:rsid w:val="005D55E2"/>
    <w:rsid w:val="005D585B"/>
    <w:rsid w:val="005D586E"/>
    <w:rsid w:val="005D5A5A"/>
    <w:rsid w:val="005D6329"/>
    <w:rsid w:val="005D755B"/>
    <w:rsid w:val="005D7934"/>
    <w:rsid w:val="005D7C2A"/>
    <w:rsid w:val="005E003B"/>
    <w:rsid w:val="005E0061"/>
    <w:rsid w:val="005E0250"/>
    <w:rsid w:val="005E064F"/>
    <w:rsid w:val="005E073F"/>
    <w:rsid w:val="005E0988"/>
    <w:rsid w:val="005E0D68"/>
    <w:rsid w:val="005E0F61"/>
    <w:rsid w:val="005E1AF1"/>
    <w:rsid w:val="005E2A0D"/>
    <w:rsid w:val="005E2D6D"/>
    <w:rsid w:val="005E396D"/>
    <w:rsid w:val="005E4381"/>
    <w:rsid w:val="005E44D8"/>
    <w:rsid w:val="005E4AD4"/>
    <w:rsid w:val="005E4C62"/>
    <w:rsid w:val="005E5742"/>
    <w:rsid w:val="005E5A9C"/>
    <w:rsid w:val="005E6329"/>
    <w:rsid w:val="005E6918"/>
    <w:rsid w:val="005E6A19"/>
    <w:rsid w:val="005E7296"/>
    <w:rsid w:val="005E7F70"/>
    <w:rsid w:val="005E7FAB"/>
    <w:rsid w:val="005F0395"/>
    <w:rsid w:val="005F0531"/>
    <w:rsid w:val="005F0B2D"/>
    <w:rsid w:val="005F0CF4"/>
    <w:rsid w:val="005F11E6"/>
    <w:rsid w:val="005F1B71"/>
    <w:rsid w:val="005F2461"/>
    <w:rsid w:val="005F3084"/>
    <w:rsid w:val="005F3B8F"/>
    <w:rsid w:val="005F3C8B"/>
    <w:rsid w:val="005F4553"/>
    <w:rsid w:val="005F49B1"/>
    <w:rsid w:val="005F5EC5"/>
    <w:rsid w:val="005F6474"/>
    <w:rsid w:val="005F6480"/>
    <w:rsid w:val="005F798E"/>
    <w:rsid w:val="005F7A85"/>
    <w:rsid w:val="00600840"/>
    <w:rsid w:val="00600D18"/>
    <w:rsid w:val="00600E7E"/>
    <w:rsid w:val="0060138E"/>
    <w:rsid w:val="006021AD"/>
    <w:rsid w:val="006021BA"/>
    <w:rsid w:val="006022C7"/>
    <w:rsid w:val="006023D4"/>
    <w:rsid w:val="00602A48"/>
    <w:rsid w:val="00604BE8"/>
    <w:rsid w:val="0060543A"/>
    <w:rsid w:val="00605D88"/>
    <w:rsid w:val="006067F0"/>
    <w:rsid w:val="00606B59"/>
    <w:rsid w:val="006072C3"/>
    <w:rsid w:val="00607EA6"/>
    <w:rsid w:val="00607FEF"/>
    <w:rsid w:val="00610767"/>
    <w:rsid w:val="00612F05"/>
    <w:rsid w:val="006133D7"/>
    <w:rsid w:val="006152BA"/>
    <w:rsid w:val="0061555F"/>
    <w:rsid w:val="00615C98"/>
    <w:rsid w:val="00616794"/>
    <w:rsid w:val="006169BC"/>
    <w:rsid w:val="0062006E"/>
    <w:rsid w:val="00620396"/>
    <w:rsid w:val="006206C4"/>
    <w:rsid w:val="00620868"/>
    <w:rsid w:val="00620B57"/>
    <w:rsid w:val="00620C74"/>
    <w:rsid w:val="00620FC4"/>
    <w:rsid w:val="0062145B"/>
    <w:rsid w:val="006215AB"/>
    <w:rsid w:val="006219F7"/>
    <w:rsid w:val="0062212B"/>
    <w:rsid w:val="006221D0"/>
    <w:rsid w:val="00622F7A"/>
    <w:rsid w:val="00623796"/>
    <w:rsid w:val="0062464F"/>
    <w:rsid w:val="006246B2"/>
    <w:rsid w:val="00624AE3"/>
    <w:rsid w:val="006251D1"/>
    <w:rsid w:val="00626044"/>
    <w:rsid w:val="00626DE3"/>
    <w:rsid w:val="006270D6"/>
    <w:rsid w:val="00627B32"/>
    <w:rsid w:val="00627EA4"/>
    <w:rsid w:val="006302E2"/>
    <w:rsid w:val="00630939"/>
    <w:rsid w:val="00630C26"/>
    <w:rsid w:val="0063148F"/>
    <w:rsid w:val="00631888"/>
    <w:rsid w:val="00631E39"/>
    <w:rsid w:val="00633A81"/>
    <w:rsid w:val="00633E6E"/>
    <w:rsid w:val="006345FB"/>
    <w:rsid w:val="00634B14"/>
    <w:rsid w:val="006359BE"/>
    <w:rsid w:val="00635ED4"/>
    <w:rsid w:val="00635FA1"/>
    <w:rsid w:val="0063610A"/>
    <w:rsid w:val="00636689"/>
    <w:rsid w:val="00636696"/>
    <w:rsid w:val="00637754"/>
    <w:rsid w:val="00637771"/>
    <w:rsid w:val="00637EE1"/>
    <w:rsid w:val="00640867"/>
    <w:rsid w:val="006413E9"/>
    <w:rsid w:val="006416DD"/>
    <w:rsid w:val="00642014"/>
    <w:rsid w:val="0064282C"/>
    <w:rsid w:val="0064322C"/>
    <w:rsid w:val="00643670"/>
    <w:rsid w:val="0064444E"/>
    <w:rsid w:val="006444B8"/>
    <w:rsid w:val="00644D1E"/>
    <w:rsid w:val="00645DEF"/>
    <w:rsid w:val="006463F6"/>
    <w:rsid w:val="00646449"/>
    <w:rsid w:val="006464F8"/>
    <w:rsid w:val="006479E7"/>
    <w:rsid w:val="006512FD"/>
    <w:rsid w:val="00651604"/>
    <w:rsid w:val="00651C00"/>
    <w:rsid w:val="00651E99"/>
    <w:rsid w:val="006522C7"/>
    <w:rsid w:val="00652382"/>
    <w:rsid w:val="0065274C"/>
    <w:rsid w:val="0065318F"/>
    <w:rsid w:val="006538E3"/>
    <w:rsid w:val="00653D52"/>
    <w:rsid w:val="00654016"/>
    <w:rsid w:val="00654462"/>
    <w:rsid w:val="00656471"/>
    <w:rsid w:val="00656A55"/>
    <w:rsid w:val="006576F1"/>
    <w:rsid w:val="00657902"/>
    <w:rsid w:val="00657E32"/>
    <w:rsid w:val="00657F9D"/>
    <w:rsid w:val="00660AE7"/>
    <w:rsid w:val="006619FF"/>
    <w:rsid w:val="00661F7C"/>
    <w:rsid w:val="0066474A"/>
    <w:rsid w:val="00664B33"/>
    <w:rsid w:val="00664CA7"/>
    <w:rsid w:val="00665098"/>
    <w:rsid w:val="006667A3"/>
    <w:rsid w:val="0066703C"/>
    <w:rsid w:val="0066F442"/>
    <w:rsid w:val="00670384"/>
    <w:rsid w:val="00670529"/>
    <w:rsid w:val="006705CB"/>
    <w:rsid w:val="00670622"/>
    <w:rsid w:val="006714C2"/>
    <w:rsid w:val="006717AF"/>
    <w:rsid w:val="006719E1"/>
    <w:rsid w:val="00671B6E"/>
    <w:rsid w:val="00671BF9"/>
    <w:rsid w:val="00671DED"/>
    <w:rsid w:val="00673187"/>
    <w:rsid w:val="00673E8B"/>
    <w:rsid w:val="00674040"/>
    <w:rsid w:val="0067552C"/>
    <w:rsid w:val="00677057"/>
    <w:rsid w:val="006779D3"/>
    <w:rsid w:val="00677BC3"/>
    <w:rsid w:val="00680B5F"/>
    <w:rsid w:val="006810B2"/>
    <w:rsid w:val="0068118E"/>
    <w:rsid w:val="006811B6"/>
    <w:rsid w:val="00681FBB"/>
    <w:rsid w:val="00682E18"/>
    <w:rsid w:val="0068306D"/>
    <w:rsid w:val="006832EE"/>
    <w:rsid w:val="006835F3"/>
    <w:rsid w:val="00683D2D"/>
    <w:rsid w:val="006841C4"/>
    <w:rsid w:val="006873CB"/>
    <w:rsid w:val="006875FB"/>
    <w:rsid w:val="00687D8F"/>
    <w:rsid w:val="00690215"/>
    <w:rsid w:val="006909D6"/>
    <w:rsid w:val="006919DF"/>
    <w:rsid w:val="00691F75"/>
    <w:rsid w:val="0069223E"/>
    <w:rsid w:val="00692577"/>
    <w:rsid w:val="00692E4E"/>
    <w:rsid w:val="00693518"/>
    <w:rsid w:val="006936AD"/>
    <w:rsid w:val="00693B2F"/>
    <w:rsid w:val="00693BD1"/>
    <w:rsid w:val="00694130"/>
    <w:rsid w:val="00694C9F"/>
    <w:rsid w:val="00695690"/>
    <w:rsid w:val="00695A4B"/>
    <w:rsid w:val="00695AAE"/>
    <w:rsid w:val="00695F49"/>
    <w:rsid w:val="00696657"/>
    <w:rsid w:val="006971C0"/>
    <w:rsid w:val="00697BEC"/>
    <w:rsid w:val="006A0408"/>
    <w:rsid w:val="006A0CAD"/>
    <w:rsid w:val="006A1FFB"/>
    <w:rsid w:val="006A20F4"/>
    <w:rsid w:val="006A21BE"/>
    <w:rsid w:val="006A283B"/>
    <w:rsid w:val="006A2867"/>
    <w:rsid w:val="006A31D0"/>
    <w:rsid w:val="006A3347"/>
    <w:rsid w:val="006A3601"/>
    <w:rsid w:val="006A40BA"/>
    <w:rsid w:val="006A4FA4"/>
    <w:rsid w:val="006A551F"/>
    <w:rsid w:val="006A61CD"/>
    <w:rsid w:val="006A6A4C"/>
    <w:rsid w:val="006A715C"/>
    <w:rsid w:val="006A7A25"/>
    <w:rsid w:val="006B118F"/>
    <w:rsid w:val="006B148D"/>
    <w:rsid w:val="006B3469"/>
    <w:rsid w:val="006B3A06"/>
    <w:rsid w:val="006B4A04"/>
    <w:rsid w:val="006B4A3B"/>
    <w:rsid w:val="006B4C67"/>
    <w:rsid w:val="006B4FA6"/>
    <w:rsid w:val="006B5C27"/>
    <w:rsid w:val="006B68E1"/>
    <w:rsid w:val="006B6BC1"/>
    <w:rsid w:val="006B7502"/>
    <w:rsid w:val="006B76B8"/>
    <w:rsid w:val="006B7785"/>
    <w:rsid w:val="006B77E2"/>
    <w:rsid w:val="006B7B01"/>
    <w:rsid w:val="006C0E74"/>
    <w:rsid w:val="006C1E1A"/>
    <w:rsid w:val="006C1FB4"/>
    <w:rsid w:val="006C2149"/>
    <w:rsid w:val="006C2449"/>
    <w:rsid w:val="006C272F"/>
    <w:rsid w:val="006C2D4C"/>
    <w:rsid w:val="006C319B"/>
    <w:rsid w:val="006C3F0A"/>
    <w:rsid w:val="006C47B4"/>
    <w:rsid w:val="006C484B"/>
    <w:rsid w:val="006C4FF2"/>
    <w:rsid w:val="006C53A6"/>
    <w:rsid w:val="006C5847"/>
    <w:rsid w:val="006C6017"/>
    <w:rsid w:val="006C79A3"/>
    <w:rsid w:val="006D02F9"/>
    <w:rsid w:val="006D0C51"/>
    <w:rsid w:val="006D0CC1"/>
    <w:rsid w:val="006D0DBA"/>
    <w:rsid w:val="006D1701"/>
    <w:rsid w:val="006D1FA4"/>
    <w:rsid w:val="006D38B9"/>
    <w:rsid w:val="006D52A1"/>
    <w:rsid w:val="006D558A"/>
    <w:rsid w:val="006D5810"/>
    <w:rsid w:val="006D6060"/>
    <w:rsid w:val="006D675D"/>
    <w:rsid w:val="006D6C5C"/>
    <w:rsid w:val="006D6EEF"/>
    <w:rsid w:val="006D760F"/>
    <w:rsid w:val="006D76B1"/>
    <w:rsid w:val="006E01A1"/>
    <w:rsid w:val="006E0528"/>
    <w:rsid w:val="006E0AE4"/>
    <w:rsid w:val="006E16DE"/>
    <w:rsid w:val="006E189D"/>
    <w:rsid w:val="006E1AEE"/>
    <w:rsid w:val="006E2344"/>
    <w:rsid w:val="006E2793"/>
    <w:rsid w:val="006E3028"/>
    <w:rsid w:val="006E37DE"/>
    <w:rsid w:val="006E4E2E"/>
    <w:rsid w:val="006E570A"/>
    <w:rsid w:val="006E5A6D"/>
    <w:rsid w:val="006E5AAC"/>
    <w:rsid w:val="006E5B9E"/>
    <w:rsid w:val="006E615C"/>
    <w:rsid w:val="006E62CC"/>
    <w:rsid w:val="006E6685"/>
    <w:rsid w:val="006E67FA"/>
    <w:rsid w:val="006F0FEA"/>
    <w:rsid w:val="006F12F4"/>
    <w:rsid w:val="006F159F"/>
    <w:rsid w:val="006F1741"/>
    <w:rsid w:val="006F2B74"/>
    <w:rsid w:val="006F3293"/>
    <w:rsid w:val="006F3D2F"/>
    <w:rsid w:val="006F4069"/>
    <w:rsid w:val="006F6BE8"/>
    <w:rsid w:val="006F7620"/>
    <w:rsid w:val="006F764B"/>
    <w:rsid w:val="006F7784"/>
    <w:rsid w:val="006F79FF"/>
    <w:rsid w:val="006F7F62"/>
    <w:rsid w:val="00700A61"/>
    <w:rsid w:val="00701134"/>
    <w:rsid w:val="00701CF5"/>
    <w:rsid w:val="00702244"/>
    <w:rsid w:val="00702DEF"/>
    <w:rsid w:val="00702FDF"/>
    <w:rsid w:val="00703105"/>
    <w:rsid w:val="00703358"/>
    <w:rsid w:val="0070384B"/>
    <w:rsid w:val="00704551"/>
    <w:rsid w:val="00704598"/>
    <w:rsid w:val="00704762"/>
    <w:rsid w:val="0070536B"/>
    <w:rsid w:val="007055BF"/>
    <w:rsid w:val="00705A7E"/>
    <w:rsid w:val="00707529"/>
    <w:rsid w:val="00707991"/>
    <w:rsid w:val="00707BC0"/>
    <w:rsid w:val="00707D39"/>
    <w:rsid w:val="00710131"/>
    <w:rsid w:val="007102E8"/>
    <w:rsid w:val="00710954"/>
    <w:rsid w:val="0071182A"/>
    <w:rsid w:val="00711D38"/>
    <w:rsid w:val="00711EA4"/>
    <w:rsid w:val="007125F3"/>
    <w:rsid w:val="007131B1"/>
    <w:rsid w:val="007131EB"/>
    <w:rsid w:val="00713272"/>
    <w:rsid w:val="007136D7"/>
    <w:rsid w:val="00713791"/>
    <w:rsid w:val="00714165"/>
    <w:rsid w:val="00715640"/>
    <w:rsid w:val="007157D5"/>
    <w:rsid w:val="00717318"/>
    <w:rsid w:val="00717645"/>
    <w:rsid w:val="00717A95"/>
    <w:rsid w:val="00717AA0"/>
    <w:rsid w:val="0071BA84"/>
    <w:rsid w:val="00720D3D"/>
    <w:rsid w:val="00721049"/>
    <w:rsid w:val="007210F3"/>
    <w:rsid w:val="0072148C"/>
    <w:rsid w:val="00721588"/>
    <w:rsid w:val="00721D87"/>
    <w:rsid w:val="00722DB3"/>
    <w:rsid w:val="00722F74"/>
    <w:rsid w:val="007234D6"/>
    <w:rsid w:val="00723584"/>
    <w:rsid w:val="007238AE"/>
    <w:rsid w:val="00724A4A"/>
    <w:rsid w:val="00724B10"/>
    <w:rsid w:val="00725B6C"/>
    <w:rsid w:val="00725CE2"/>
    <w:rsid w:val="00726807"/>
    <w:rsid w:val="007269D8"/>
    <w:rsid w:val="00727974"/>
    <w:rsid w:val="00727A6C"/>
    <w:rsid w:val="0073004A"/>
    <w:rsid w:val="00730551"/>
    <w:rsid w:val="00730AE0"/>
    <w:rsid w:val="00730B83"/>
    <w:rsid w:val="0073200C"/>
    <w:rsid w:val="00732044"/>
    <w:rsid w:val="00732078"/>
    <w:rsid w:val="0073289B"/>
    <w:rsid w:val="0073295A"/>
    <w:rsid w:val="007331B2"/>
    <w:rsid w:val="007331F3"/>
    <w:rsid w:val="007339B5"/>
    <w:rsid w:val="00733F9E"/>
    <w:rsid w:val="00734461"/>
    <w:rsid w:val="00734C97"/>
    <w:rsid w:val="007350CC"/>
    <w:rsid w:val="00735235"/>
    <w:rsid w:val="00735477"/>
    <w:rsid w:val="0073578C"/>
    <w:rsid w:val="007358BB"/>
    <w:rsid w:val="007364F8"/>
    <w:rsid w:val="00736C4D"/>
    <w:rsid w:val="0073749B"/>
    <w:rsid w:val="007412CC"/>
    <w:rsid w:val="00741588"/>
    <w:rsid w:val="00741BA8"/>
    <w:rsid w:val="0074238B"/>
    <w:rsid w:val="007423A0"/>
    <w:rsid w:val="00743248"/>
    <w:rsid w:val="007434E2"/>
    <w:rsid w:val="0074372E"/>
    <w:rsid w:val="00743883"/>
    <w:rsid w:val="00743C70"/>
    <w:rsid w:val="00744BFF"/>
    <w:rsid w:val="0074517B"/>
    <w:rsid w:val="00745408"/>
    <w:rsid w:val="00745573"/>
    <w:rsid w:val="00745A43"/>
    <w:rsid w:val="00745BCE"/>
    <w:rsid w:val="00745FA7"/>
    <w:rsid w:val="00745FF4"/>
    <w:rsid w:val="00746003"/>
    <w:rsid w:val="00746FAE"/>
    <w:rsid w:val="00747763"/>
    <w:rsid w:val="00750F6D"/>
    <w:rsid w:val="0075155E"/>
    <w:rsid w:val="00751E8F"/>
    <w:rsid w:val="00751EA2"/>
    <w:rsid w:val="0075236E"/>
    <w:rsid w:val="00752784"/>
    <w:rsid w:val="00752BE8"/>
    <w:rsid w:val="00753EAB"/>
    <w:rsid w:val="007540CA"/>
    <w:rsid w:val="007545B8"/>
    <w:rsid w:val="00754773"/>
    <w:rsid w:val="0075491B"/>
    <w:rsid w:val="00754BA0"/>
    <w:rsid w:val="00754DB1"/>
    <w:rsid w:val="00755871"/>
    <w:rsid w:val="00755B71"/>
    <w:rsid w:val="00755F00"/>
    <w:rsid w:val="007573E1"/>
    <w:rsid w:val="00757973"/>
    <w:rsid w:val="00757ABC"/>
    <w:rsid w:val="00757F78"/>
    <w:rsid w:val="0076034A"/>
    <w:rsid w:val="007615BC"/>
    <w:rsid w:val="0076178A"/>
    <w:rsid w:val="00761894"/>
    <w:rsid w:val="00762986"/>
    <w:rsid w:val="00762C07"/>
    <w:rsid w:val="00762D53"/>
    <w:rsid w:val="00762EC3"/>
    <w:rsid w:val="00763254"/>
    <w:rsid w:val="00763952"/>
    <w:rsid w:val="007647F2"/>
    <w:rsid w:val="00764CA9"/>
    <w:rsid w:val="007650FC"/>
    <w:rsid w:val="00765527"/>
    <w:rsid w:val="00765BC4"/>
    <w:rsid w:val="007663CD"/>
    <w:rsid w:val="007665C0"/>
    <w:rsid w:val="00766849"/>
    <w:rsid w:val="00766CF4"/>
    <w:rsid w:val="00767A03"/>
    <w:rsid w:val="00767ADD"/>
    <w:rsid w:val="00767F19"/>
    <w:rsid w:val="00770E6C"/>
    <w:rsid w:val="00771344"/>
    <w:rsid w:val="007713EB"/>
    <w:rsid w:val="00771C10"/>
    <w:rsid w:val="00771E86"/>
    <w:rsid w:val="0077252F"/>
    <w:rsid w:val="007736F2"/>
    <w:rsid w:val="007742DC"/>
    <w:rsid w:val="007749D7"/>
    <w:rsid w:val="00774DDB"/>
    <w:rsid w:val="007754F4"/>
    <w:rsid w:val="00775A34"/>
    <w:rsid w:val="0077604C"/>
    <w:rsid w:val="0077635B"/>
    <w:rsid w:val="007765BC"/>
    <w:rsid w:val="00776637"/>
    <w:rsid w:val="00776BD2"/>
    <w:rsid w:val="00776E98"/>
    <w:rsid w:val="00776ECF"/>
    <w:rsid w:val="0077732D"/>
    <w:rsid w:val="00777413"/>
    <w:rsid w:val="007801E3"/>
    <w:rsid w:val="00780491"/>
    <w:rsid w:val="00780565"/>
    <w:rsid w:val="00780E62"/>
    <w:rsid w:val="00781747"/>
    <w:rsid w:val="00781D7E"/>
    <w:rsid w:val="0078240B"/>
    <w:rsid w:val="00782729"/>
    <w:rsid w:val="007828D7"/>
    <w:rsid w:val="00782E50"/>
    <w:rsid w:val="0078359A"/>
    <w:rsid w:val="007836B8"/>
    <w:rsid w:val="0078414B"/>
    <w:rsid w:val="00784577"/>
    <w:rsid w:val="00784886"/>
    <w:rsid w:val="00784C16"/>
    <w:rsid w:val="00785136"/>
    <w:rsid w:val="0078537D"/>
    <w:rsid w:val="00785815"/>
    <w:rsid w:val="007859E2"/>
    <w:rsid w:val="007860FE"/>
    <w:rsid w:val="0078660A"/>
    <w:rsid w:val="007867C5"/>
    <w:rsid w:val="00786915"/>
    <w:rsid w:val="00786927"/>
    <w:rsid w:val="00786A89"/>
    <w:rsid w:val="00787263"/>
    <w:rsid w:val="00787854"/>
    <w:rsid w:val="007900FC"/>
    <w:rsid w:val="00790362"/>
    <w:rsid w:val="0079190D"/>
    <w:rsid w:val="007923FD"/>
    <w:rsid w:val="0079290A"/>
    <w:rsid w:val="00792A49"/>
    <w:rsid w:val="00793125"/>
    <w:rsid w:val="007931AB"/>
    <w:rsid w:val="00793472"/>
    <w:rsid w:val="007936DB"/>
    <w:rsid w:val="00793788"/>
    <w:rsid w:val="00794873"/>
    <w:rsid w:val="007954CE"/>
    <w:rsid w:val="00795EB0"/>
    <w:rsid w:val="00796416"/>
    <w:rsid w:val="0079746F"/>
    <w:rsid w:val="007974F9"/>
    <w:rsid w:val="007A0385"/>
    <w:rsid w:val="007A08D4"/>
    <w:rsid w:val="007A09F6"/>
    <w:rsid w:val="007A1381"/>
    <w:rsid w:val="007A1DD1"/>
    <w:rsid w:val="007A21C0"/>
    <w:rsid w:val="007A2684"/>
    <w:rsid w:val="007A2B53"/>
    <w:rsid w:val="007A3880"/>
    <w:rsid w:val="007A417B"/>
    <w:rsid w:val="007A43DA"/>
    <w:rsid w:val="007A49CE"/>
    <w:rsid w:val="007A4D33"/>
    <w:rsid w:val="007A60FE"/>
    <w:rsid w:val="007A6744"/>
    <w:rsid w:val="007A6C7C"/>
    <w:rsid w:val="007A794B"/>
    <w:rsid w:val="007B0BFF"/>
    <w:rsid w:val="007B1064"/>
    <w:rsid w:val="007B1685"/>
    <w:rsid w:val="007B1BEE"/>
    <w:rsid w:val="007B282F"/>
    <w:rsid w:val="007B2A8C"/>
    <w:rsid w:val="007B375E"/>
    <w:rsid w:val="007B390B"/>
    <w:rsid w:val="007B39B5"/>
    <w:rsid w:val="007B3F58"/>
    <w:rsid w:val="007B3F5C"/>
    <w:rsid w:val="007B4361"/>
    <w:rsid w:val="007B4793"/>
    <w:rsid w:val="007B4CCA"/>
    <w:rsid w:val="007B4D94"/>
    <w:rsid w:val="007B50EE"/>
    <w:rsid w:val="007B51CE"/>
    <w:rsid w:val="007B5500"/>
    <w:rsid w:val="007B5CB7"/>
    <w:rsid w:val="007B5DBB"/>
    <w:rsid w:val="007B7C12"/>
    <w:rsid w:val="007C05C2"/>
    <w:rsid w:val="007C09EC"/>
    <w:rsid w:val="007C0B72"/>
    <w:rsid w:val="007C0CCA"/>
    <w:rsid w:val="007C0F24"/>
    <w:rsid w:val="007C1935"/>
    <w:rsid w:val="007C23B8"/>
    <w:rsid w:val="007C3009"/>
    <w:rsid w:val="007C3047"/>
    <w:rsid w:val="007C3814"/>
    <w:rsid w:val="007C534A"/>
    <w:rsid w:val="007C536A"/>
    <w:rsid w:val="007C5B4C"/>
    <w:rsid w:val="007C5B53"/>
    <w:rsid w:val="007C5D61"/>
    <w:rsid w:val="007C5DDA"/>
    <w:rsid w:val="007C6A42"/>
    <w:rsid w:val="007C7693"/>
    <w:rsid w:val="007C79F2"/>
    <w:rsid w:val="007C7F4D"/>
    <w:rsid w:val="007D150C"/>
    <w:rsid w:val="007D1580"/>
    <w:rsid w:val="007D16D9"/>
    <w:rsid w:val="007D2025"/>
    <w:rsid w:val="007D234C"/>
    <w:rsid w:val="007D2A52"/>
    <w:rsid w:val="007D2B2C"/>
    <w:rsid w:val="007D3291"/>
    <w:rsid w:val="007D3B19"/>
    <w:rsid w:val="007D4566"/>
    <w:rsid w:val="007D48B8"/>
    <w:rsid w:val="007D4A0B"/>
    <w:rsid w:val="007D4B8A"/>
    <w:rsid w:val="007D59FA"/>
    <w:rsid w:val="007D690B"/>
    <w:rsid w:val="007D6AF7"/>
    <w:rsid w:val="007D72E1"/>
    <w:rsid w:val="007D788B"/>
    <w:rsid w:val="007E0B5C"/>
    <w:rsid w:val="007E189A"/>
    <w:rsid w:val="007E1E48"/>
    <w:rsid w:val="007E1F14"/>
    <w:rsid w:val="007E2465"/>
    <w:rsid w:val="007E2B49"/>
    <w:rsid w:val="007E2C43"/>
    <w:rsid w:val="007E3798"/>
    <w:rsid w:val="007E3AB6"/>
    <w:rsid w:val="007E3DEC"/>
    <w:rsid w:val="007E3EE5"/>
    <w:rsid w:val="007E4603"/>
    <w:rsid w:val="007E4F6D"/>
    <w:rsid w:val="007E4F7F"/>
    <w:rsid w:val="007E4FDF"/>
    <w:rsid w:val="007E6587"/>
    <w:rsid w:val="007E66EA"/>
    <w:rsid w:val="007E6D7D"/>
    <w:rsid w:val="007E71F0"/>
    <w:rsid w:val="007E7233"/>
    <w:rsid w:val="007E7442"/>
    <w:rsid w:val="007E7890"/>
    <w:rsid w:val="007E78B0"/>
    <w:rsid w:val="007E78BB"/>
    <w:rsid w:val="007E7C3A"/>
    <w:rsid w:val="007F0223"/>
    <w:rsid w:val="007F0C89"/>
    <w:rsid w:val="007F0DBE"/>
    <w:rsid w:val="007F1667"/>
    <w:rsid w:val="007F1C42"/>
    <w:rsid w:val="007F1CAF"/>
    <w:rsid w:val="007F208C"/>
    <w:rsid w:val="007F20A7"/>
    <w:rsid w:val="007F2161"/>
    <w:rsid w:val="007F2272"/>
    <w:rsid w:val="007F28E3"/>
    <w:rsid w:val="007F2E91"/>
    <w:rsid w:val="007F3B64"/>
    <w:rsid w:val="007F4079"/>
    <w:rsid w:val="007F4CB5"/>
    <w:rsid w:val="007F5386"/>
    <w:rsid w:val="007F5715"/>
    <w:rsid w:val="007F6515"/>
    <w:rsid w:val="007F758E"/>
    <w:rsid w:val="008001E8"/>
    <w:rsid w:val="0080068C"/>
    <w:rsid w:val="00800A64"/>
    <w:rsid w:val="00800F33"/>
    <w:rsid w:val="00801885"/>
    <w:rsid w:val="00801C4B"/>
    <w:rsid w:val="00802471"/>
    <w:rsid w:val="00802621"/>
    <w:rsid w:val="008026DE"/>
    <w:rsid w:val="00802B30"/>
    <w:rsid w:val="00802D64"/>
    <w:rsid w:val="00802FD6"/>
    <w:rsid w:val="00803141"/>
    <w:rsid w:val="00803326"/>
    <w:rsid w:val="0080463A"/>
    <w:rsid w:val="00804E6B"/>
    <w:rsid w:val="00805B58"/>
    <w:rsid w:val="008061CA"/>
    <w:rsid w:val="00806DA7"/>
    <w:rsid w:val="00807377"/>
    <w:rsid w:val="008075BE"/>
    <w:rsid w:val="00807AFC"/>
    <w:rsid w:val="00807C13"/>
    <w:rsid w:val="00807FC1"/>
    <w:rsid w:val="0081011E"/>
    <w:rsid w:val="0081079F"/>
    <w:rsid w:val="00810D5A"/>
    <w:rsid w:val="0081271C"/>
    <w:rsid w:val="0081284F"/>
    <w:rsid w:val="00812C4F"/>
    <w:rsid w:val="00815251"/>
    <w:rsid w:val="008154B5"/>
    <w:rsid w:val="008156FC"/>
    <w:rsid w:val="00815C0F"/>
    <w:rsid w:val="0081662E"/>
    <w:rsid w:val="00816918"/>
    <w:rsid w:val="008169C4"/>
    <w:rsid w:val="0081756D"/>
    <w:rsid w:val="00817946"/>
    <w:rsid w:val="00817A3C"/>
    <w:rsid w:val="0082058F"/>
    <w:rsid w:val="0082099E"/>
    <w:rsid w:val="00820E47"/>
    <w:rsid w:val="00820F6F"/>
    <w:rsid w:val="008211EC"/>
    <w:rsid w:val="0082183D"/>
    <w:rsid w:val="00821859"/>
    <w:rsid w:val="008221A0"/>
    <w:rsid w:val="008223AB"/>
    <w:rsid w:val="008227CE"/>
    <w:rsid w:val="00822EEC"/>
    <w:rsid w:val="00823861"/>
    <w:rsid w:val="008241E0"/>
    <w:rsid w:val="00825305"/>
    <w:rsid w:val="00825F79"/>
    <w:rsid w:val="008262E8"/>
    <w:rsid w:val="008267F9"/>
    <w:rsid w:val="0082699A"/>
    <w:rsid w:val="00826EF4"/>
    <w:rsid w:val="0083019D"/>
    <w:rsid w:val="00830648"/>
    <w:rsid w:val="008306B2"/>
    <w:rsid w:val="00831166"/>
    <w:rsid w:val="00831C07"/>
    <w:rsid w:val="00832041"/>
    <w:rsid w:val="0083255C"/>
    <w:rsid w:val="00832732"/>
    <w:rsid w:val="00832BBA"/>
    <w:rsid w:val="00833567"/>
    <w:rsid w:val="008341B1"/>
    <w:rsid w:val="008343F1"/>
    <w:rsid w:val="00834981"/>
    <w:rsid w:val="0083603B"/>
    <w:rsid w:val="008405BC"/>
    <w:rsid w:val="00840BFA"/>
    <w:rsid w:val="00841171"/>
    <w:rsid w:val="0084132C"/>
    <w:rsid w:val="00841DF5"/>
    <w:rsid w:val="00842680"/>
    <w:rsid w:val="00842A69"/>
    <w:rsid w:val="00842B78"/>
    <w:rsid w:val="00842CBF"/>
    <w:rsid w:val="00842F3E"/>
    <w:rsid w:val="008432B3"/>
    <w:rsid w:val="008448E1"/>
    <w:rsid w:val="00845240"/>
    <w:rsid w:val="00845AB0"/>
    <w:rsid w:val="00845AFE"/>
    <w:rsid w:val="00845D52"/>
    <w:rsid w:val="00846455"/>
    <w:rsid w:val="008464C5"/>
    <w:rsid w:val="00846A55"/>
    <w:rsid w:val="00846D0E"/>
    <w:rsid w:val="00846E5D"/>
    <w:rsid w:val="00846E72"/>
    <w:rsid w:val="00847FF7"/>
    <w:rsid w:val="0085043F"/>
    <w:rsid w:val="0085060E"/>
    <w:rsid w:val="00850A7E"/>
    <w:rsid w:val="00850E7E"/>
    <w:rsid w:val="00850F3E"/>
    <w:rsid w:val="00852498"/>
    <w:rsid w:val="00852549"/>
    <w:rsid w:val="00853089"/>
    <w:rsid w:val="0085505D"/>
    <w:rsid w:val="00855239"/>
    <w:rsid w:val="00855765"/>
    <w:rsid w:val="00856308"/>
    <w:rsid w:val="00857186"/>
    <w:rsid w:val="008606BA"/>
    <w:rsid w:val="00860D4E"/>
    <w:rsid w:val="00861DC1"/>
    <w:rsid w:val="00862999"/>
    <w:rsid w:val="00862F3C"/>
    <w:rsid w:val="00863B85"/>
    <w:rsid w:val="00864C8A"/>
    <w:rsid w:val="00864EF6"/>
    <w:rsid w:val="008651D6"/>
    <w:rsid w:val="00865417"/>
    <w:rsid w:val="008661C2"/>
    <w:rsid w:val="008666F9"/>
    <w:rsid w:val="00866AB3"/>
    <w:rsid w:val="00866F8A"/>
    <w:rsid w:val="00867158"/>
    <w:rsid w:val="00867E16"/>
    <w:rsid w:val="00870DE9"/>
    <w:rsid w:val="0087144C"/>
    <w:rsid w:val="00872331"/>
    <w:rsid w:val="00872473"/>
    <w:rsid w:val="00872A53"/>
    <w:rsid w:val="00872F18"/>
    <w:rsid w:val="0087413C"/>
    <w:rsid w:val="0087419A"/>
    <w:rsid w:val="00874ACA"/>
    <w:rsid w:val="00874C3B"/>
    <w:rsid w:val="00875F12"/>
    <w:rsid w:val="0087610C"/>
    <w:rsid w:val="00877394"/>
    <w:rsid w:val="00880725"/>
    <w:rsid w:val="00881247"/>
    <w:rsid w:val="0088133A"/>
    <w:rsid w:val="0088192D"/>
    <w:rsid w:val="00881B8A"/>
    <w:rsid w:val="00881FE0"/>
    <w:rsid w:val="008827F5"/>
    <w:rsid w:val="0088490F"/>
    <w:rsid w:val="008868F5"/>
    <w:rsid w:val="00887232"/>
    <w:rsid w:val="0088723F"/>
    <w:rsid w:val="00890B95"/>
    <w:rsid w:val="00891001"/>
    <w:rsid w:val="008917FF"/>
    <w:rsid w:val="008924FD"/>
    <w:rsid w:val="00892B29"/>
    <w:rsid w:val="00892E35"/>
    <w:rsid w:val="008930FC"/>
    <w:rsid w:val="00895932"/>
    <w:rsid w:val="00895E31"/>
    <w:rsid w:val="00896008"/>
    <w:rsid w:val="00896C8D"/>
    <w:rsid w:val="00896FAE"/>
    <w:rsid w:val="008971BA"/>
    <w:rsid w:val="008971CC"/>
    <w:rsid w:val="00897263"/>
    <w:rsid w:val="00897F92"/>
    <w:rsid w:val="008A0504"/>
    <w:rsid w:val="008A1793"/>
    <w:rsid w:val="008A1CCF"/>
    <w:rsid w:val="008A2CB6"/>
    <w:rsid w:val="008A362E"/>
    <w:rsid w:val="008A3E21"/>
    <w:rsid w:val="008A3EE6"/>
    <w:rsid w:val="008A4B16"/>
    <w:rsid w:val="008A5780"/>
    <w:rsid w:val="008A6DA9"/>
    <w:rsid w:val="008A7417"/>
    <w:rsid w:val="008B00E1"/>
    <w:rsid w:val="008B1B18"/>
    <w:rsid w:val="008B2B7D"/>
    <w:rsid w:val="008B326C"/>
    <w:rsid w:val="008B34B1"/>
    <w:rsid w:val="008B3E2A"/>
    <w:rsid w:val="008B47D0"/>
    <w:rsid w:val="008B4B14"/>
    <w:rsid w:val="008B4CDE"/>
    <w:rsid w:val="008B4D0D"/>
    <w:rsid w:val="008B514B"/>
    <w:rsid w:val="008B5196"/>
    <w:rsid w:val="008B5C27"/>
    <w:rsid w:val="008B6413"/>
    <w:rsid w:val="008B645D"/>
    <w:rsid w:val="008B655C"/>
    <w:rsid w:val="008B6C0D"/>
    <w:rsid w:val="008B6C50"/>
    <w:rsid w:val="008B6D1C"/>
    <w:rsid w:val="008C0562"/>
    <w:rsid w:val="008C0D89"/>
    <w:rsid w:val="008C189F"/>
    <w:rsid w:val="008C2133"/>
    <w:rsid w:val="008C433D"/>
    <w:rsid w:val="008C4F8A"/>
    <w:rsid w:val="008C5AA4"/>
    <w:rsid w:val="008C61F6"/>
    <w:rsid w:val="008C6F12"/>
    <w:rsid w:val="008C770D"/>
    <w:rsid w:val="008C7E17"/>
    <w:rsid w:val="008D0730"/>
    <w:rsid w:val="008D07E5"/>
    <w:rsid w:val="008D15ED"/>
    <w:rsid w:val="008D2211"/>
    <w:rsid w:val="008D258F"/>
    <w:rsid w:val="008D2FEE"/>
    <w:rsid w:val="008D33B5"/>
    <w:rsid w:val="008D3412"/>
    <w:rsid w:val="008D35A3"/>
    <w:rsid w:val="008D3625"/>
    <w:rsid w:val="008D43C3"/>
    <w:rsid w:val="008D556F"/>
    <w:rsid w:val="008D5884"/>
    <w:rsid w:val="008D5CF3"/>
    <w:rsid w:val="008D5E1E"/>
    <w:rsid w:val="008D6018"/>
    <w:rsid w:val="008D6781"/>
    <w:rsid w:val="008D6C0C"/>
    <w:rsid w:val="008D746D"/>
    <w:rsid w:val="008E02D7"/>
    <w:rsid w:val="008E1B07"/>
    <w:rsid w:val="008E300B"/>
    <w:rsid w:val="008E3AF8"/>
    <w:rsid w:val="008E4841"/>
    <w:rsid w:val="008E4FB8"/>
    <w:rsid w:val="008E6028"/>
    <w:rsid w:val="008E66A8"/>
    <w:rsid w:val="008E74AC"/>
    <w:rsid w:val="008E7B1A"/>
    <w:rsid w:val="008E7FE4"/>
    <w:rsid w:val="008F0918"/>
    <w:rsid w:val="008F0C4C"/>
    <w:rsid w:val="008F13C6"/>
    <w:rsid w:val="008F38CD"/>
    <w:rsid w:val="008F3BFC"/>
    <w:rsid w:val="008F3D32"/>
    <w:rsid w:val="008F3D9E"/>
    <w:rsid w:val="008F452B"/>
    <w:rsid w:val="008F453C"/>
    <w:rsid w:val="008F5631"/>
    <w:rsid w:val="008F5B82"/>
    <w:rsid w:val="008F5B8D"/>
    <w:rsid w:val="008F6B7E"/>
    <w:rsid w:val="008F7287"/>
    <w:rsid w:val="008F7876"/>
    <w:rsid w:val="008F7B8A"/>
    <w:rsid w:val="008F7BAB"/>
    <w:rsid w:val="00900836"/>
    <w:rsid w:val="00900D65"/>
    <w:rsid w:val="0090112A"/>
    <w:rsid w:val="0090122E"/>
    <w:rsid w:val="00901680"/>
    <w:rsid w:val="0090217B"/>
    <w:rsid w:val="00904828"/>
    <w:rsid w:val="00905E9F"/>
    <w:rsid w:val="00906163"/>
    <w:rsid w:val="00906B24"/>
    <w:rsid w:val="0090732C"/>
    <w:rsid w:val="00907545"/>
    <w:rsid w:val="00907A9C"/>
    <w:rsid w:val="00907F0B"/>
    <w:rsid w:val="00910294"/>
    <w:rsid w:val="009121D8"/>
    <w:rsid w:val="009131F2"/>
    <w:rsid w:val="00913699"/>
    <w:rsid w:val="009153CA"/>
    <w:rsid w:val="00915DE4"/>
    <w:rsid w:val="0091645D"/>
    <w:rsid w:val="00916527"/>
    <w:rsid w:val="009167B3"/>
    <w:rsid w:val="00916B35"/>
    <w:rsid w:val="0091776C"/>
    <w:rsid w:val="00917E88"/>
    <w:rsid w:val="0092060C"/>
    <w:rsid w:val="00920877"/>
    <w:rsid w:val="00920EAD"/>
    <w:rsid w:val="00921697"/>
    <w:rsid w:val="00922419"/>
    <w:rsid w:val="00922C53"/>
    <w:rsid w:val="009232ED"/>
    <w:rsid w:val="009235B2"/>
    <w:rsid w:val="009236F7"/>
    <w:rsid w:val="00923BE8"/>
    <w:rsid w:val="00923C53"/>
    <w:rsid w:val="0092553A"/>
    <w:rsid w:val="0092584D"/>
    <w:rsid w:val="00926B8C"/>
    <w:rsid w:val="009303DD"/>
    <w:rsid w:val="00930682"/>
    <w:rsid w:val="0093097A"/>
    <w:rsid w:val="00931ABC"/>
    <w:rsid w:val="00931BB1"/>
    <w:rsid w:val="00931C89"/>
    <w:rsid w:val="00931DBE"/>
    <w:rsid w:val="009322E2"/>
    <w:rsid w:val="00932E09"/>
    <w:rsid w:val="00935209"/>
    <w:rsid w:val="00935AF5"/>
    <w:rsid w:val="00935D04"/>
    <w:rsid w:val="009361ED"/>
    <w:rsid w:val="00936256"/>
    <w:rsid w:val="0093632B"/>
    <w:rsid w:val="0093668E"/>
    <w:rsid w:val="00936E53"/>
    <w:rsid w:val="00936E8A"/>
    <w:rsid w:val="00937B50"/>
    <w:rsid w:val="0094025F"/>
    <w:rsid w:val="00940841"/>
    <w:rsid w:val="00940C87"/>
    <w:rsid w:val="00941243"/>
    <w:rsid w:val="00942549"/>
    <w:rsid w:val="00943A85"/>
    <w:rsid w:val="00943AE1"/>
    <w:rsid w:val="00944BDD"/>
    <w:rsid w:val="00944D26"/>
    <w:rsid w:val="00944DDB"/>
    <w:rsid w:val="00944F21"/>
    <w:rsid w:val="00946815"/>
    <w:rsid w:val="0094724A"/>
    <w:rsid w:val="0094747B"/>
    <w:rsid w:val="00947728"/>
    <w:rsid w:val="0095024A"/>
    <w:rsid w:val="00950955"/>
    <w:rsid w:val="00950BFB"/>
    <w:rsid w:val="0095105A"/>
    <w:rsid w:val="0095173B"/>
    <w:rsid w:val="00952554"/>
    <w:rsid w:val="00952F27"/>
    <w:rsid w:val="009540CC"/>
    <w:rsid w:val="009547C1"/>
    <w:rsid w:val="00954F7A"/>
    <w:rsid w:val="0095509C"/>
    <w:rsid w:val="00955632"/>
    <w:rsid w:val="00955A31"/>
    <w:rsid w:val="009576DF"/>
    <w:rsid w:val="00957835"/>
    <w:rsid w:val="00957B84"/>
    <w:rsid w:val="00957D30"/>
    <w:rsid w:val="00957D63"/>
    <w:rsid w:val="00960AE3"/>
    <w:rsid w:val="00961385"/>
    <w:rsid w:val="00961971"/>
    <w:rsid w:val="009619F7"/>
    <w:rsid w:val="00961EF2"/>
    <w:rsid w:val="00961FA7"/>
    <w:rsid w:val="00962305"/>
    <w:rsid w:val="0096242E"/>
    <w:rsid w:val="00962809"/>
    <w:rsid w:val="00963C74"/>
    <w:rsid w:val="00964153"/>
    <w:rsid w:val="00964DF9"/>
    <w:rsid w:val="009656B7"/>
    <w:rsid w:val="009658F8"/>
    <w:rsid w:val="00966554"/>
    <w:rsid w:val="009667B5"/>
    <w:rsid w:val="00966809"/>
    <w:rsid w:val="00967066"/>
    <w:rsid w:val="009675D5"/>
    <w:rsid w:val="0096768F"/>
    <w:rsid w:val="00970F8F"/>
    <w:rsid w:val="009710E7"/>
    <w:rsid w:val="00971643"/>
    <w:rsid w:val="009733E4"/>
    <w:rsid w:val="00973866"/>
    <w:rsid w:val="00973B34"/>
    <w:rsid w:val="00974796"/>
    <w:rsid w:val="00974C8E"/>
    <w:rsid w:val="00975195"/>
    <w:rsid w:val="00975329"/>
    <w:rsid w:val="00975552"/>
    <w:rsid w:val="00975C32"/>
    <w:rsid w:val="00975E0B"/>
    <w:rsid w:val="00976BFF"/>
    <w:rsid w:val="009777C6"/>
    <w:rsid w:val="00977BE5"/>
    <w:rsid w:val="00980734"/>
    <w:rsid w:val="00980BB0"/>
    <w:rsid w:val="00980D70"/>
    <w:rsid w:val="00981278"/>
    <w:rsid w:val="00982193"/>
    <w:rsid w:val="0098275D"/>
    <w:rsid w:val="00982853"/>
    <w:rsid w:val="009829FB"/>
    <w:rsid w:val="00982BDA"/>
    <w:rsid w:val="00982CD6"/>
    <w:rsid w:val="00982FD1"/>
    <w:rsid w:val="009830BD"/>
    <w:rsid w:val="009831FD"/>
    <w:rsid w:val="00983BD9"/>
    <w:rsid w:val="00983FE0"/>
    <w:rsid w:val="00984040"/>
    <w:rsid w:val="00984D84"/>
    <w:rsid w:val="0098557C"/>
    <w:rsid w:val="00985696"/>
    <w:rsid w:val="009866B0"/>
    <w:rsid w:val="009868B9"/>
    <w:rsid w:val="0098770D"/>
    <w:rsid w:val="00987FCF"/>
    <w:rsid w:val="009903C3"/>
    <w:rsid w:val="0099042D"/>
    <w:rsid w:val="00990ABE"/>
    <w:rsid w:val="0099162B"/>
    <w:rsid w:val="00992127"/>
    <w:rsid w:val="009922D9"/>
    <w:rsid w:val="00992576"/>
    <w:rsid w:val="00992C75"/>
    <w:rsid w:val="00992EB4"/>
    <w:rsid w:val="00992F72"/>
    <w:rsid w:val="009933B8"/>
    <w:rsid w:val="009937C7"/>
    <w:rsid w:val="00993969"/>
    <w:rsid w:val="00993C12"/>
    <w:rsid w:val="00994412"/>
    <w:rsid w:val="00994D9F"/>
    <w:rsid w:val="00994E86"/>
    <w:rsid w:val="00994F82"/>
    <w:rsid w:val="00995AA2"/>
    <w:rsid w:val="00995FF3"/>
    <w:rsid w:val="009960ED"/>
    <w:rsid w:val="00996A83"/>
    <w:rsid w:val="00996CE7"/>
    <w:rsid w:val="009974A7"/>
    <w:rsid w:val="0099765B"/>
    <w:rsid w:val="009A028A"/>
    <w:rsid w:val="009A066E"/>
    <w:rsid w:val="009A0D78"/>
    <w:rsid w:val="009A0F08"/>
    <w:rsid w:val="009A0F8C"/>
    <w:rsid w:val="009A124E"/>
    <w:rsid w:val="009A173B"/>
    <w:rsid w:val="009A1CAB"/>
    <w:rsid w:val="009A1CEF"/>
    <w:rsid w:val="009A267E"/>
    <w:rsid w:val="009A2BA7"/>
    <w:rsid w:val="009A2BC2"/>
    <w:rsid w:val="009A2C86"/>
    <w:rsid w:val="009A2CAD"/>
    <w:rsid w:val="009A30B1"/>
    <w:rsid w:val="009A37A1"/>
    <w:rsid w:val="009A4A86"/>
    <w:rsid w:val="009A4EAD"/>
    <w:rsid w:val="009A511C"/>
    <w:rsid w:val="009A53DD"/>
    <w:rsid w:val="009A5460"/>
    <w:rsid w:val="009A564A"/>
    <w:rsid w:val="009A604A"/>
    <w:rsid w:val="009A73F2"/>
    <w:rsid w:val="009A75BD"/>
    <w:rsid w:val="009A7DD0"/>
    <w:rsid w:val="009B06D2"/>
    <w:rsid w:val="009B08AE"/>
    <w:rsid w:val="009B093F"/>
    <w:rsid w:val="009B0A9F"/>
    <w:rsid w:val="009B121E"/>
    <w:rsid w:val="009B233F"/>
    <w:rsid w:val="009B2367"/>
    <w:rsid w:val="009B2B71"/>
    <w:rsid w:val="009B38BA"/>
    <w:rsid w:val="009B438C"/>
    <w:rsid w:val="009B43A8"/>
    <w:rsid w:val="009B4C1C"/>
    <w:rsid w:val="009B618A"/>
    <w:rsid w:val="009B66E6"/>
    <w:rsid w:val="009B726A"/>
    <w:rsid w:val="009B7641"/>
    <w:rsid w:val="009B7A6C"/>
    <w:rsid w:val="009C1510"/>
    <w:rsid w:val="009C1D58"/>
    <w:rsid w:val="009C201A"/>
    <w:rsid w:val="009C2336"/>
    <w:rsid w:val="009C2365"/>
    <w:rsid w:val="009C27C5"/>
    <w:rsid w:val="009C3412"/>
    <w:rsid w:val="009C3458"/>
    <w:rsid w:val="009C3640"/>
    <w:rsid w:val="009C3706"/>
    <w:rsid w:val="009C3B23"/>
    <w:rsid w:val="009C45C1"/>
    <w:rsid w:val="009C4EB6"/>
    <w:rsid w:val="009C52C8"/>
    <w:rsid w:val="009C5C25"/>
    <w:rsid w:val="009C695E"/>
    <w:rsid w:val="009C7240"/>
    <w:rsid w:val="009C7AF9"/>
    <w:rsid w:val="009C7BD2"/>
    <w:rsid w:val="009C7C19"/>
    <w:rsid w:val="009D0022"/>
    <w:rsid w:val="009D0BA3"/>
    <w:rsid w:val="009D1B2B"/>
    <w:rsid w:val="009D1D43"/>
    <w:rsid w:val="009D20B3"/>
    <w:rsid w:val="009D2608"/>
    <w:rsid w:val="009D2E6C"/>
    <w:rsid w:val="009D40E4"/>
    <w:rsid w:val="009D466F"/>
    <w:rsid w:val="009D4BEF"/>
    <w:rsid w:val="009D5988"/>
    <w:rsid w:val="009D5D1C"/>
    <w:rsid w:val="009D603B"/>
    <w:rsid w:val="009D6425"/>
    <w:rsid w:val="009D65E6"/>
    <w:rsid w:val="009D698A"/>
    <w:rsid w:val="009D7106"/>
    <w:rsid w:val="009D71A5"/>
    <w:rsid w:val="009D76DE"/>
    <w:rsid w:val="009D7D03"/>
    <w:rsid w:val="009E060D"/>
    <w:rsid w:val="009E1337"/>
    <w:rsid w:val="009E1978"/>
    <w:rsid w:val="009E2290"/>
    <w:rsid w:val="009E2564"/>
    <w:rsid w:val="009E29CF"/>
    <w:rsid w:val="009E33F0"/>
    <w:rsid w:val="009E377D"/>
    <w:rsid w:val="009E3EAD"/>
    <w:rsid w:val="009E43BE"/>
    <w:rsid w:val="009E4813"/>
    <w:rsid w:val="009E4BB8"/>
    <w:rsid w:val="009E5489"/>
    <w:rsid w:val="009E5E12"/>
    <w:rsid w:val="009E5FEC"/>
    <w:rsid w:val="009E6363"/>
    <w:rsid w:val="009E723D"/>
    <w:rsid w:val="009E76B7"/>
    <w:rsid w:val="009E7867"/>
    <w:rsid w:val="009F0137"/>
    <w:rsid w:val="009F0A80"/>
    <w:rsid w:val="009F250C"/>
    <w:rsid w:val="009F282D"/>
    <w:rsid w:val="009F2D26"/>
    <w:rsid w:val="009F3073"/>
    <w:rsid w:val="009F3092"/>
    <w:rsid w:val="009F3752"/>
    <w:rsid w:val="009F3781"/>
    <w:rsid w:val="009F37BB"/>
    <w:rsid w:val="009F3FC9"/>
    <w:rsid w:val="009F40DF"/>
    <w:rsid w:val="009F48DD"/>
    <w:rsid w:val="009F713E"/>
    <w:rsid w:val="009F7B19"/>
    <w:rsid w:val="00A001FB"/>
    <w:rsid w:val="00A0056F"/>
    <w:rsid w:val="00A00647"/>
    <w:rsid w:val="00A0099C"/>
    <w:rsid w:val="00A00AD2"/>
    <w:rsid w:val="00A01188"/>
    <w:rsid w:val="00A0158E"/>
    <w:rsid w:val="00A019BE"/>
    <w:rsid w:val="00A026E5"/>
    <w:rsid w:val="00A046F3"/>
    <w:rsid w:val="00A05F92"/>
    <w:rsid w:val="00A068C9"/>
    <w:rsid w:val="00A11837"/>
    <w:rsid w:val="00A12B08"/>
    <w:rsid w:val="00A1300C"/>
    <w:rsid w:val="00A1318A"/>
    <w:rsid w:val="00A132F1"/>
    <w:rsid w:val="00A13574"/>
    <w:rsid w:val="00A1367B"/>
    <w:rsid w:val="00A1429F"/>
    <w:rsid w:val="00A14599"/>
    <w:rsid w:val="00A1541F"/>
    <w:rsid w:val="00A154A2"/>
    <w:rsid w:val="00A15F9E"/>
    <w:rsid w:val="00A161FF"/>
    <w:rsid w:val="00A1683D"/>
    <w:rsid w:val="00A1687D"/>
    <w:rsid w:val="00A16B9E"/>
    <w:rsid w:val="00A16CEC"/>
    <w:rsid w:val="00A17220"/>
    <w:rsid w:val="00A1727A"/>
    <w:rsid w:val="00A17294"/>
    <w:rsid w:val="00A17CED"/>
    <w:rsid w:val="00A205D0"/>
    <w:rsid w:val="00A207A1"/>
    <w:rsid w:val="00A20F41"/>
    <w:rsid w:val="00A213D5"/>
    <w:rsid w:val="00A215B5"/>
    <w:rsid w:val="00A21E83"/>
    <w:rsid w:val="00A21FB4"/>
    <w:rsid w:val="00A226C1"/>
    <w:rsid w:val="00A22896"/>
    <w:rsid w:val="00A22B43"/>
    <w:rsid w:val="00A23100"/>
    <w:rsid w:val="00A23146"/>
    <w:rsid w:val="00A236E7"/>
    <w:rsid w:val="00A23771"/>
    <w:rsid w:val="00A24022"/>
    <w:rsid w:val="00A241B5"/>
    <w:rsid w:val="00A24468"/>
    <w:rsid w:val="00A2492B"/>
    <w:rsid w:val="00A25323"/>
    <w:rsid w:val="00A25BF4"/>
    <w:rsid w:val="00A26F32"/>
    <w:rsid w:val="00A26F9D"/>
    <w:rsid w:val="00A30B95"/>
    <w:rsid w:val="00A318C8"/>
    <w:rsid w:val="00A3198B"/>
    <w:rsid w:val="00A3347C"/>
    <w:rsid w:val="00A33662"/>
    <w:rsid w:val="00A339F2"/>
    <w:rsid w:val="00A33A45"/>
    <w:rsid w:val="00A341DB"/>
    <w:rsid w:val="00A346D3"/>
    <w:rsid w:val="00A35029"/>
    <w:rsid w:val="00A350AD"/>
    <w:rsid w:val="00A351A2"/>
    <w:rsid w:val="00A351B0"/>
    <w:rsid w:val="00A35302"/>
    <w:rsid w:val="00A364DD"/>
    <w:rsid w:val="00A36803"/>
    <w:rsid w:val="00A3683C"/>
    <w:rsid w:val="00A36E6B"/>
    <w:rsid w:val="00A41709"/>
    <w:rsid w:val="00A42036"/>
    <w:rsid w:val="00A4219C"/>
    <w:rsid w:val="00A426D3"/>
    <w:rsid w:val="00A42C13"/>
    <w:rsid w:val="00A42F7A"/>
    <w:rsid w:val="00A433AB"/>
    <w:rsid w:val="00A43472"/>
    <w:rsid w:val="00A43D5C"/>
    <w:rsid w:val="00A43EB0"/>
    <w:rsid w:val="00A43F4B"/>
    <w:rsid w:val="00A44C13"/>
    <w:rsid w:val="00A45175"/>
    <w:rsid w:val="00A458AB"/>
    <w:rsid w:val="00A458CC"/>
    <w:rsid w:val="00A462CC"/>
    <w:rsid w:val="00A46479"/>
    <w:rsid w:val="00A46548"/>
    <w:rsid w:val="00A4669E"/>
    <w:rsid w:val="00A467BE"/>
    <w:rsid w:val="00A46D0D"/>
    <w:rsid w:val="00A46FBA"/>
    <w:rsid w:val="00A471A8"/>
    <w:rsid w:val="00A473BE"/>
    <w:rsid w:val="00A476D5"/>
    <w:rsid w:val="00A47C95"/>
    <w:rsid w:val="00A47E2E"/>
    <w:rsid w:val="00A50840"/>
    <w:rsid w:val="00A50868"/>
    <w:rsid w:val="00A50B3D"/>
    <w:rsid w:val="00A50B87"/>
    <w:rsid w:val="00A510E9"/>
    <w:rsid w:val="00A51B53"/>
    <w:rsid w:val="00A522ED"/>
    <w:rsid w:val="00A529F9"/>
    <w:rsid w:val="00A52F2B"/>
    <w:rsid w:val="00A52FE0"/>
    <w:rsid w:val="00A530C0"/>
    <w:rsid w:val="00A53293"/>
    <w:rsid w:val="00A536E5"/>
    <w:rsid w:val="00A53785"/>
    <w:rsid w:val="00A54E3E"/>
    <w:rsid w:val="00A5626A"/>
    <w:rsid w:val="00A56345"/>
    <w:rsid w:val="00A565C0"/>
    <w:rsid w:val="00A56C0C"/>
    <w:rsid w:val="00A570F7"/>
    <w:rsid w:val="00A5771B"/>
    <w:rsid w:val="00A57A65"/>
    <w:rsid w:val="00A60010"/>
    <w:rsid w:val="00A60CAD"/>
    <w:rsid w:val="00A60CC6"/>
    <w:rsid w:val="00A6119F"/>
    <w:rsid w:val="00A61D4C"/>
    <w:rsid w:val="00A621EB"/>
    <w:rsid w:val="00A62FED"/>
    <w:rsid w:val="00A6415A"/>
    <w:rsid w:val="00A64E95"/>
    <w:rsid w:val="00A65864"/>
    <w:rsid w:val="00A659CB"/>
    <w:rsid w:val="00A65C9C"/>
    <w:rsid w:val="00A66135"/>
    <w:rsid w:val="00A661A0"/>
    <w:rsid w:val="00A66541"/>
    <w:rsid w:val="00A669EC"/>
    <w:rsid w:val="00A66AE8"/>
    <w:rsid w:val="00A670D3"/>
    <w:rsid w:val="00A675DB"/>
    <w:rsid w:val="00A67CCD"/>
    <w:rsid w:val="00A67F4B"/>
    <w:rsid w:val="00A7020D"/>
    <w:rsid w:val="00A7033E"/>
    <w:rsid w:val="00A7083C"/>
    <w:rsid w:val="00A70BCC"/>
    <w:rsid w:val="00A70FDA"/>
    <w:rsid w:val="00A72B6E"/>
    <w:rsid w:val="00A72CB9"/>
    <w:rsid w:val="00A72FEF"/>
    <w:rsid w:val="00A74374"/>
    <w:rsid w:val="00A749B2"/>
    <w:rsid w:val="00A75095"/>
    <w:rsid w:val="00A75724"/>
    <w:rsid w:val="00A75D89"/>
    <w:rsid w:val="00A75FC4"/>
    <w:rsid w:val="00A76112"/>
    <w:rsid w:val="00A76B4B"/>
    <w:rsid w:val="00A7737D"/>
    <w:rsid w:val="00A774D7"/>
    <w:rsid w:val="00A776AA"/>
    <w:rsid w:val="00A77747"/>
    <w:rsid w:val="00A77A9D"/>
    <w:rsid w:val="00A80572"/>
    <w:rsid w:val="00A80E11"/>
    <w:rsid w:val="00A813B8"/>
    <w:rsid w:val="00A81432"/>
    <w:rsid w:val="00A8163C"/>
    <w:rsid w:val="00A82430"/>
    <w:rsid w:val="00A8287E"/>
    <w:rsid w:val="00A837F7"/>
    <w:rsid w:val="00A8388E"/>
    <w:rsid w:val="00A83E20"/>
    <w:rsid w:val="00A83FAF"/>
    <w:rsid w:val="00A84360"/>
    <w:rsid w:val="00A8461B"/>
    <w:rsid w:val="00A84FA0"/>
    <w:rsid w:val="00A853C6"/>
    <w:rsid w:val="00A8591A"/>
    <w:rsid w:val="00A85CF1"/>
    <w:rsid w:val="00A860C2"/>
    <w:rsid w:val="00A868E7"/>
    <w:rsid w:val="00A8691E"/>
    <w:rsid w:val="00A86AEA"/>
    <w:rsid w:val="00A86B70"/>
    <w:rsid w:val="00A86EAB"/>
    <w:rsid w:val="00A86F58"/>
    <w:rsid w:val="00A86F7B"/>
    <w:rsid w:val="00A8702F"/>
    <w:rsid w:val="00A87A56"/>
    <w:rsid w:val="00A87BD7"/>
    <w:rsid w:val="00A87D8A"/>
    <w:rsid w:val="00A90246"/>
    <w:rsid w:val="00A90387"/>
    <w:rsid w:val="00A903D4"/>
    <w:rsid w:val="00A903E3"/>
    <w:rsid w:val="00A90E5E"/>
    <w:rsid w:val="00A91B2E"/>
    <w:rsid w:val="00A91C1C"/>
    <w:rsid w:val="00A93234"/>
    <w:rsid w:val="00A9339F"/>
    <w:rsid w:val="00A93700"/>
    <w:rsid w:val="00A93859"/>
    <w:rsid w:val="00A9490D"/>
    <w:rsid w:val="00A94BA6"/>
    <w:rsid w:val="00A950CF"/>
    <w:rsid w:val="00A95A58"/>
    <w:rsid w:val="00A9672D"/>
    <w:rsid w:val="00A9682B"/>
    <w:rsid w:val="00A973C3"/>
    <w:rsid w:val="00A97650"/>
    <w:rsid w:val="00A97791"/>
    <w:rsid w:val="00AA0477"/>
    <w:rsid w:val="00AA0A46"/>
    <w:rsid w:val="00AA2A34"/>
    <w:rsid w:val="00AA2C9D"/>
    <w:rsid w:val="00AA2F88"/>
    <w:rsid w:val="00AA30FC"/>
    <w:rsid w:val="00AA33F7"/>
    <w:rsid w:val="00AA3683"/>
    <w:rsid w:val="00AA37D7"/>
    <w:rsid w:val="00AA403C"/>
    <w:rsid w:val="00AA45D6"/>
    <w:rsid w:val="00AA55FF"/>
    <w:rsid w:val="00AA5FC5"/>
    <w:rsid w:val="00AA71CB"/>
    <w:rsid w:val="00AB0158"/>
    <w:rsid w:val="00AB08C5"/>
    <w:rsid w:val="00AB0AD7"/>
    <w:rsid w:val="00AB1419"/>
    <w:rsid w:val="00AB1602"/>
    <w:rsid w:val="00AB19F6"/>
    <w:rsid w:val="00AB21C8"/>
    <w:rsid w:val="00AB248A"/>
    <w:rsid w:val="00AB35B6"/>
    <w:rsid w:val="00AB3A82"/>
    <w:rsid w:val="00AB3F37"/>
    <w:rsid w:val="00AB430C"/>
    <w:rsid w:val="00AB4613"/>
    <w:rsid w:val="00AB5974"/>
    <w:rsid w:val="00AB5B51"/>
    <w:rsid w:val="00AB7A1B"/>
    <w:rsid w:val="00AC0317"/>
    <w:rsid w:val="00AC03D6"/>
    <w:rsid w:val="00AC0ACD"/>
    <w:rsid w:val="00AC0B60"/>
    <w:rsid w:val="00AC1B8D"/>
    <w:rsid w:val="00AC203D"/>
    <w:rsid w:val="00AC2AA6"/>
    <w:rsid w:val="00AC2BC0"/>
    <w:rsid w:val="00AC32FF"/>
    <w:rsid w:val="00AC4592"/>
    <w:rsid w:val="00AC4D62"/>
    <w:rsid w:val="00AC4FA8"/>
    <w:rsid w:val="00AC5E09"/>
    <w:rsid w:val="00AC5E8A"/>
    <w:rsid w:val="00AC602E"/>
    <w:rsid w:val="00AC61B7"/>
    <w:rsid w:val="00AC61BF"/>
    <w:rsid w:val="00AC61FA"/>
    <w:rsid w:val="00AC6266"/>
    <w:rsid w:val="00AC6283"/>
    <w:rsid w:val="00AC6436"/>
    <w:rsid w:val="00AC6FFB"/>
    <w:rsid w:val="00AC7011"/>
    <w:rsid w:val="00AC714C"/>
    <w:rsid w:val="00AC7881"/>
    <w:rsid w:val="00AD0ABD"/>
    <w:rsid w:val="00AD14AF"/>
    <w:rsid w:val="00AD1617"/>
    <w:rsid w:val="00AD162B"/>
    <w:rsid w:val="00AD1C7C"/>
    <w:rsid w:val="00AD3CF9"/>
    <w:rsid w:val="00AD4EE3"/>
    <w:rsid w:val="00AD628F"/>
    <w:rsid w:val="00AD6515"/>
    <w:rsid w:val="00AD6CB6"/>
    <w:rsid w:val="00AD7B0D"/>
    <w:rsid w:val="00AE0453"/>
    <w:rsid w:val="00AE214A"/>
    <w:rsid w:val="00AE24BF"/>
    <w:rsid w:val="00AE2656"/>
    <w:rsid w:val="00AE3054"/>
    <w:rsid w:val="00AE43B2"/>
    <w:rsid w:val="00AE5ACF"/>
    <w:rsid w:val="00AE5B4D"/>
    <w:rsid w:val="00AE6511"/>
    <w:rsid w:val="00AE6600"/>
    <w:rsid w:val="00AE66CE"/>
    <w:rsid w:val="00AE6FBB"/>
    <w:rsid w:val="00AE7893"/>
    <w:rsid w:val="00AE7B8F"/>
    <w:rsid w:val="00AE7E56"/>
    <w:rsid w:val="00AF068F"/>
    <w:rsid w:val="00AF0D28"/>
    <w:rsid w:val="00AF0E4A"/>
    <w:rsid w:val="00AF13AC"/>
    <w:rsid w:val="00AF1BFF"/>
    <w:rsid w:val="00AF1DE4"/>
    <w:rsid w:val="00AF2523"/>
    <w:rsid w:val="00AF2935"/>
    <w:rsid w:val="00AF2B5C"/>
    <w:rsid w:val="00AF2E79"/>
    <w:rsid w:val="00AF314C"/>
    <w:rsid w:val="00AF3225"/>
    <w:rsid w:val="00AF37AD"/>
    <w:rsid w:val="00AF39C1"/>
    <w:rsid w:val="00AF3A3E"/>
    <w:rsid w:val="00AF417E"/>
    <w:rsid w:val="00AF4D0B"/>
    <w:rsid w:val="00AF4E1E"/>
    <w:rsid w:val="00AF56A4"/>
    <w:rsid w:val="00AF5D10"/>
    <w:rsid w:val="00AF6394"/>
    <w:rsid w:val="00AF68C5"/>
    <w:rsid w:val="00AF702F"/>
    <w:rsid w:val="00AF77F8"/>
    <w:rsid w:val="00B00EE9"/>
    <w:rsid w:val="00B016D6"/>
    <w:rsid w:val="00B01EB5"/>
    <w:rsid w:val="00B02E17"/>
    <w:rsid w:val="00B0356C"/>
    <w:rsid w:val="00B04CC6"/>
    <w:rsid w:val="00B05717"/>
    <w:rsid w:val="00B068DB"/>
    <w:rsid w:val="00B07650"/>
    <w:rsid w:val="00B07903"/>
    <w:rsid w:val="00B07FE8"/>
    <w:rsid w:val="00B107AD"/>
    <w:rsid w:val="00B1131C"/>
    <w:rsid w:val="00B113F2"/>
    <w:rsid w:val="00B11C98"/>
    <w:rsid w:val="00B12B7A"/>
    <w:rsid w:val="00B12FBF"/>
    <w:rsid w:val="00B132BC"/>
    <w:rsid w:val="00B13B4B"/>
    <w:rsid w:val="00B149DE"/>
    <w:rsid w:val="00B14F51"/>
    <w:rsid w:val="00B15E24"/>
    <w:rsid w:val="00B15EF5"/>
    <w:rsid w:val="00B20ABE"/>
    <w:rsid w:val="00B2168F"/>
    <w:rsid w:val="00B2222E"/>
    <w:rsid w:val="00B22245"/>
    <w:rsid w:val="00B226BD"/>
    <w:rsid w:val="00B2286A"/>
    <w:rsid w:val="00B22875"/>
    <w:rsid w:val="00B2317F"/>
    <w:rsid w:val="00B234CC"/>
    <w:rsid w:val="00B2392D"/>
    <w:rsid w:val="00B24041"/>
    <w:rsid w:val="00B24BC9"/>
    <w:rsid w:val="00B2535C"/>
    <w:rsid w:val="00B253BB"/>
    <w:rsid w:val="00B25BA0"/>
    <w:rsid w:val="00B26A76"/>
    <w:rsid w:val="00B26BF5"/>
    <w:rsid w:val="00B26FE3"/>
    <w:rsid w:val="00B27020"/>
    <w:rsid w:val="00B30034"/>
    <w:rsid w:val="00B304DE"/>
    <w:rsid w:val="00B30840"/>
    <w:rsid w:val="00B30A3E"/>
    <w:rsid w:val="00B30C39"/>
    <w:rsid w:val="00B31337"/>
    <w:rsid w:val="00B32A2D"/>
    <w:rsid w:val="00B32A5A"/>
    <w:rsid w:val="00B32CC5"/>
    <w:rsid w:val="00B339EF"/>
    <w:rsid w:val="00B33B08"/>
    <w:rsid w:val="00B34038"/>
    <w:rsid w:val="00B35677"/>
    <w:rsid w:val="00B359D9"/>
    <w:rsid w:val="00B35AD8"/>
    <w:rsid w:val="00B35C44"/>
    <w:rsid w:val="00B3769C"/>
    <w:rsid w:val="00B3796E"/>
    <w:rsid w:val="00B37BE4"/>
    <w:rsid w:val="00B40AA5"/>
    <w:rsid w:val="00B411CC"/>
    <w:rsid w:val="00B41EDD"/>
    <w:rsid w:val="00B4240C"/>
    <w:rsid w:val="00B42B04"/>
    <w:rsid w:val="00B42FBF"/>
    <w:rsid w:val="00B43120"/>
    <w:rsid w:val="00B451E4"/>
    <w:rsid w:val="00B4626A"/>
    <w:rsid w:val="00B46513"/>
    <w:rsid w:val="00B470B4"/>
    <w:rsid w:val="00B47215"/>
    <w:rsid w:val="00B47235"/>
    <w:rsid w:val="00B479C8"/>
    <w:rsid w:val="00B50228"/>
    <w:rsid w:val="00B507CD"/>
    <w:rsid w:val="00B52878"/>
    <w:rsid w:val="00B52B27"/>
    <w:rsid w:val="00B52B4C"/>
    <w:rsid w:val="00B52F93"/>
    <w:rsid w:val="00B536BD"/>
    <w:rsid w:val="00B53D41"/>
    <w:rsid w:val="00B54400"/>
    <w:rsid w:val="00B54E12"/>
    <w:rsid w:val="00B55C6B"/>
    <w:rsid w:val="00B56AF1"/>
    <w:rsid w:val="00B56ED1"/>
    <w:rsid w:val="00B57BF0"/>
    <w:rsid w:val="00B605AE"/>
    <w:rsid w:val="00B628EB"/>
    <w:rsid w:val="00B62BEE"/>
    <w:rsid w:val="00B630AF"/>
    <w:rsid w:val="00B639B4"/>
    <w:rsid w:val="00B63F43"/>
    <w:rsid w:val="00B64B08"/>
    <w:rsid w:val="00B65047"/>
    <w:rsid w:val="00B654D2"/>
    <w:rsid w:val="00B6568B"/>
    <w:rsid w:val="00B659DA"/>
    <w:rsid w:val="00B659DB"/>
    <w:rsid w:val="00B65A62"/>
    <w:rsid w:val="00B65DDB"/>
    <w:rsid w:val="00B66F56"/>
    <w:rsid w:val="00B671B0"/>
    <w:rsid w:val="00B673BB"/>
    <w:rsid w:val="00B67835"/>
    <w:rsid w:val="00B67AA3"/>
    <w:rsid w:val="00B67C0F"/>
    <w:rsid w:val="00B67C62"/>
    <w:rsid w:val="00B67EA8"/>
    <w:rsid w:val="00B67F1C"/>
    <w:rsid w:val="00B705DA"/>
    <w:rsid w:val="00B7076C"/>
    <w:rsid w:val="00B709F3"/>
    <w:rsid w:val="00B70C94"/>
    <w:rsid w:val="00B71FF3"/>
    <w:rsid w:val="00B73031"/>
    <w:rsid w:val="00B73569"/>
    <w:rsid w:val="00B73582"/>
    <w:rsid w:val="00B73C1E"/>
    <w:rsid w:val="00B73E30"/>
    <w:rsid w:val="00B73F85"/>
    <w:rsid w:val="00B74E88"/>
    <w:rsid w:val="00B765A7"/>
    <w:rsid w:val="00B766AD"/>
    <w:rsid w:val="00B76D03"/>
    <w:rsid w:val="00B76E5D"/>
    <w:rsid w:val="00B77475"/>
    <w:rsid w:val="00B77C99"/>
    <w:rsid w:val="00B80209"/>
    <w:rsid w:val="00B806A8"/>
    <w:rsid w:val="00B81149"/>
    <w:rsid w:val="00B8163F"/>
    <w:rsid w:val="00B81FA8"/>
    <w:rsid w:val="00B8242D"/>
    <w:rsid w:val="00B8279D"/>
    <w:rsid w:val="00B8324A"/>
    <w:rsid w:val="00B8327B"/>
    <w:rsid w:val="00B83FC2"/>
    <w:rsid w:val="00B8509E"/>
    <w:rsid w:val="00B8516E"/>
    <w:rsid w:val="00B851C7"/>
    <w:rsid w:val="00B85E63"/>
    <w:rsid w:val="00B864C8"/>
    <w:rsid w:val="00B86607"/>
    <w:rsid w:val="00B8698F"/>
    <w:rsid w:val="00B86A66"/>
    <w:rsid w:val="00B87157"/>
    <w:rsid w:val="00B875E9"/>
    <w:rsid w:val="00B87B81"/>
    <w:rsid w:val="00B87E49"/>
    <w:rsid w:val="00B90511"/>
    <w:rsid w:val="00B90632"/>
    <w:rsid w:val="00B9115C"/>
    <w:rsid w:val="00B915C8"/>
    <w:rsid w:val="00B91737"/>
    <w:rsid w:val="00B92100"/>
    <w:rsid w:val="00B92C61"/>
    <w:rsid w:val="00B932AE"/>
    <w:rsid w:val="00B93E84"/>
    <w:rsid w:val="00B9428B"/>
    <w:rsid w:val="00B94824"/>
    <w:rsid w:val="00B94C4A"/>
    <w:rsid w:val="00B94E12"/>
    <w:rsid w:val="00B95265"/>
    <w:rsid w:val="00B95B64"/>
    <w:rsid w:val="00B9655B"/>
    <w:rsid w:val="00B96B66"/>
    <w:rsid w:val="00B971B9"/>
    <w:rsid w:val="00B972BF"/>
    <w:rsid w:val="00B97A89"/>
    <w:rsid w:val="00B97A8E"/>
    <w:rsid w:val="00B97EAF"/>
    <w:rsid w:val="00BA0D43"/>
    <w:rsid w:val="00BA1445"/>
    <w:rsid w:val="00BA1971"/>
    <w:rsid w:val="00BA1E45"/>
    <w:rsid w:val="00BA2675"/>
    <w:rsid w:val="00BA3301"/>
    <w:rsid w:val="00BA45D4"/>
    <w:rsid w:val="00BA4A82"/>
    <w:rsid w:val="00BA579B"/>
    <w:rsid w:val="00BA597E"/>
    <w:rsid w:val="00BA63CC"/>
    <w:rsid w:val="00BA67F3"/>
    <w:rsid w:val="00BA7B06"/>
    <w:rsid w:val="00BA7CB2"/>
    <w:rsid w:val="00BB01FB"/>
    <w:rsid w:val="00BB0249"/>
    <w:rsid w:val="00BB167B"/>
    <w:rsid w:val="00BB1A2A"/>
    <w:rsid w:val="00BB2876"/>
    <w:rsid w:val="00BB2A77"/>
    <w:rsid w:val="00BB2FFF"/>
    <w:rsid w:val="00BB3F1B"/>
    <w:rsid w:val="00BB4A56"/>
    <w:rsid w:val="00BB4BB9"/>
    <w:rsid w:val="00BB4CDE"/>
    <w:rsid w:val="00BB53FF"/>
    <w:rsid w:val="00BB5BB0"/>
    <w:rsid w:val="00BB5E67"/>
    <w:rsid w:val="00BB6472"/>
    <w:rsid w:val="00BB6584"/>
    <w:rsid w:val="00BB65C2"/>
    <w:rsid w:val="00BB75F6"/>
    <w:rsid w:val="00BB7698"/>
    <w:rsid w:val="00BB7892"/>
    <w:rsid w:val="00BC03F2"/>
    <w:rsid w:val="00BC04F6"/>
    <w:rsid w:val="00BC0B7F"/>
    <w:rsid w:val="00BC0B9F"/>
    <w:rsid w:val="00BC0C0D"/>
    <w:rsid w:val="00BC0C80"/>
    <w:rsid w:val="00BC1FB7"/>
    <w:rsid w:val="00BC238C"/>
    <w:rsid w:val="00BC2EB1"/>
    <w:rsid w:val="00BC307A"/>
    <w:rsid w:val="00BC3196"/>
    <w:rsid w:val="00BC3692"/>
    <w:rsid w:val="00BC36E0"/>
    <w:rsid w:val="00BC3974"/>
    <w:rsid w:val="00BC4123"/>
    <w:rsid w:val="00BC4687"/>
    <w:rsid w:val="00BC47C4"/>
    <w:rsid w:val="00BC4E16"/>
    <w:rsid w:val="00BC5351"/>
    <w:rsid w:val="00BC5403"/>
    <w:rsid w:val="00BC570F"/>
    <w:rsid w:val="00BC572C"/>
    <w:rsid w:val="00BC65D7"/>
    <w:rsid w:val="00BC74A7"/>
    <w:rsid w:val="00BC75D3"/>
    <w:rsid w:val="00BC7C95"/>
    <w:rsid w:val="00BC7DFB"/>
    <w:rsid w:val="00BCF627"/>
    <w:rsid w:val="00BD06E3"/>
    <w:rsid w:val="00BD0827"/>
    <w:rsid w:val="00BD0E89"/>
    <w:rsid w:val="00BD158F"/>
    <w:rsid w:val="00BD1C60"/>
    <w:rsid w:val="00BD2C1E"/>
    <w:rsid w:val="00BD35AE"/>
    <w:rsid w:val="00BD4032"/>
    <w:rsid w:val="00BD434C"/>
    <w:rsid w:val="00BD441F"/>
    <w:rsid w:val="00BD45BA"/>
    <w:rsid w:val="00BD4B95"/>
    <w:rsid w:val="00BD4CDE"/>
    <w:rsid w:val="00BD4F2D"/>
    <w:rsid w:val="00BD52E2"/>
    <w:rsid w:val="00BD54C7"/>
    <w:rsid w:val="00BD6482"/>
    <w:rsid w:val="00BD6963"/>
    <w:rsid w:val="00BD6B18"/>
    <w:rsid w:val="00BD6D55"/>
    <w:rsid w:val="00BE0042"/>
    <w:rsid w:val="00BE0557"/>
    <w:rsid w:val="00BE21A0"/>
    <w:rsid w:val="00BE2300"/>
    <w:rsid w:val="00BE26CB"/>
    <w:rsid w:val="00BE2844"/>
    <w:rsid w:val="00BE41DF"/>
    <w:rsid w:val="00BE4512"/>
    <w:rsid w:val="00BE4867"/>
    <w:rsid w:val="00BE4A77"/>
    <w:rsid w:val="00BE4AB9"/>
    <w:rsid w:val="00BE4B8E"/>
    <w:rsid w:val="00BE4C19"/>
    <w:rsid w:val="00BE4EDF"/>
    <w:rsid w:val="00BE5CFA"/>
    <w:rsid w:val="00BE5F1D"/>
    <w:rsid w:val="00BE5FEC"/>
    <w:rsid w:val="00BE75A4"/>
    <w:rsid w:val="00BE7968"/>
    <w:rsid w:val="00BF0DEE"/>
    <w:rsid w:val="00BF0FB5"/>
    <w:rsid w:val="00BF18F9"/>
    <w:rsid w:val="00BF1E2B"/>
    <w:rsid w:val="00BF1EDF"/>
    <w:rsid w:val="00BF2F82"/>
    <w:rsid w:val="00BF31E7"/>
    <w:rsid w:val="00BF3209"/>
    <w:rsid w:val="00BF35DB"/>
    <w:rsid w:val="00BF441A"/>
    <w:rsid w:val="00BF4543"/>
    <w:rsid w:val="00BF48AD"/>
    <w:rsid w:val="00BF49AF"/>
    <w:rsid w:val="00BF4ADB"/>
    <w:rsid w:val="00BF4EB0"/>
    <w:rsid w:val="00BF6D44"/>
    <w:rsid w:val="00BF6F40"/>
    <w:rsid w:val="00BF7413"/>
    <w:rsid w:val="00BF7433"/>
    <w:rsid w:val="00BF79F5"/>
    <w:rsid w:val="00BF7AF5"/>
    <w:rsid w:val="00C0011F"/>
    <w:rsid w:val="00C0048F"/>
    <w:rsid w:val="00C00974"/>
    <w:rsid w:val="00C00EBE"/>
    <w:rsid w:val="00C020AF"/>
    <w:rsid w:val="00C028EE"/>
    <w:rsid w:val="00C02DCA"/>
    <w:rsid w:val="00C03544"/>
    <w:rsid w:val="00C03CCF"/>
    <w:rsid w:val="00C0401F"/>
    <w:rsid w:val="00C04520"/>
    <w:rsid w:val="00C04ACD"/>
    <w:rsid w:val="00C04DF5"/>
    <w:rsid w:val="00C04EF4"/>
    <w:rsid w:val="00C057D0"/>
    <w:rsid w:val="00C0628E"/>
    <w:rsid w:val="00C0642F"/>
    <w:rsid w:val="00C0666F"/>
    <w:rsid w:val="00C06B59"/>
    <w:rsid w:val="00C103B3"/>
    <w:rsid w:val="00C108B5"/>
    <w:rsid w:val="00C10C50"/>
    <w:rsid w:val="00C10C6D"/>
    <w:rsid w:val="00C11864"/>
    <w:rsid w:val="00C11A68"/>
    <w:rsid w:val="00C11AFB"/>
    <w:rsid w:val="00C124CD"/>
    <w:rsid w:val="00C12E52"/>
    <w:rsid w:val="00C12F37"/>
    <w:rsid w:val="00C133A0"/>
    <w:rsid w:val="00C13F8F"/>
    <w:rsid w:val="00C1466F"/>
    <w:rsid w:val="00C14CB4"/>
    <w:rsid w:val="00C154A0"/>
    <w:rsid w:val="00C1592B"/>
    <w:rsid w:val="00C159D9"/>
    <w:rsid w:val="00C15CC5"/>
    <w:rsid w:val="00C1691A"/>
    <w:rsid w:val="00C16AAD"/>
    <w:rsid w:val="00C201E3"/>
    <w:rsid w:val="00C208A0"/>
    <w:rsid w:val="00C208C7"/>
    <w:rsid w:val="00C21C84"/>
    <w:rsid w:val="00C22FCC"/>
    <w:rsid w:val="00C23191"/>
    <w:rsid w:val="00C23CB9"/>
    <w:rsid w:val="00C23FA8"/>
    <w:rsid w:val="00C2466C"/>
    <w:rsid w:val="00C24DD2"/>
    <w:rsid w:val="00C250C7"/>
    <w:rsid w:val="00C2611D"/>
    <w:rsid w:val="00C26861"/>
    <w:rsid w:val="00C26EDD"/>
    <w:rsid w:val="00C27158"/>
    <w:rsid w:val="00C27450"/>
    <w:rsid w:val="00C301AF"/>
    <w:rsid w:val="00C32306"/>
    <w:rsid w:val="00C3240C"/>
    <w:rsid w:val="00C32560"/>
    <w:rsid w:val="00C32D39"/>
    <w:rsid w:val="00C33029"/>
    <w:rsid w:val="00C33259"/>
    <w:rsid w:val="00C333EB"/>
    <w:rsid w:val="00C33767"/>
    <w:rsid w:val="00C338F8"/>
    <w:rsid w:val="00C33F48"/>
    <w:rsid w:val="00C3532D"/>
    <w:rsid w:val="00C366F9"/>
    <w:rsid w:val="00C36DAE"/>
    <w:rsid w:val="00C402C3"/>
    <w:rsid w:val="00C40D59"/>
    <w:rsid w:val="00C41198"/>
    <w:rsid w:val="00C41260"/>
    <w:rsid w:val="00C41519"/>
    <w:rsid w:val="00C41A77"/>
    <w:rsid w:val="00C41F4B"/>
    <w:rsid w:val="00C421D6"/>
    <w:rsid w:val="00C42278"/>
    <w:rsid w:val="00C42E00"/>
    <w:rsid w:val="00C42E28"/>
    <w:rsid w:val="00C437CC"/>
    <w:rsid w:val="00C43840"/>
    <w:rsid w:val="00C4430B"/>
    <w:rsid w:val="00C4437D"/>
    <w:rsid w:val="00C44EDA"/>
    <w:rsid w:val="00C4524E"/>
    <w:rsid w:val="00C457F9"/>
    <w:rsid w:val="00C458D0"/>
    <w:rsid w:val="00C461E7"/>
    <w:rsid w:val="00C46263"/>
    <w:rsid w:val="00C46503"/>
    <w:rsid w:val="00C46710"/>
    <w:rsid w:val="00C467D2"/>
    <w:rsid w:val="00C467F1"/>
    <w:rsid w:val="00C46816"/>
    <w:rsid w:val="00C47727"/>
    <w:rsid w:val="00C47784"/>
    <w:rsid w:val="00C5046A"/>
    <w:rsid w:val="00C5082E"/>
    <w:rsid w:val="00C50AC7"/>
    <w:rsid w:val="00C50AD1"/>
    <w:rsid w:val="00C516DB"/>
    <w:rsid w:val="00C51AE1"/>
    <w:rsid w:val="00C51BBD"/>
    <w:rsid w:val="00C51EF4"/>
    <w:rsid w:val="00C5253C"/>
    <w:rsid w:val="00C52904"/>
    <w:rsid w:val="00C53132"/>
    <w:rsid w:val="00C534C9"/>
    <w:rsid w:val="00C53A3F"/>
    <w:rsid w:val="00C54644"/>
    <w:rsid w:val="00C54755"/>
    <w:rsid w:val="00C54DA7"/>
    <w:rsid w:val="00C556B4"/>
    <w:rsid w:val="00C5610D"/>
    <w:rsid w:val="00C5613F"/>
    <w:rsid w:val="00C56306"/>
    <w:rsid w:val="00C56648"/>
    <w:rsid w:val="00C57EE3"/>
    <w:rsid w:val="00C606BD"/>
    <w:rsid w:val="00C61485"/>
    <w:rsid w:val="00C62DFE"/>
    <w:rsid w:val="00C62F56"/>
    <w:rsid w:val="00C6309B"/>
    <w:rsid w:val="00C632EC"/>
    <w:rsid w:val="00C63CE1"/>
    <w:rsid w:val="00C63EA4"/>
    <w:rsid w:val="00C65BBF"/>
    <w:rsid w:val="00C65C0E"/>
    <w:rsid w:val="00C666CE"/>
    <w:rsid w:val="00C67F2D"/>
    <w:rsid w:val="00C7088A"/>
    <w:rsid w:val="00C70ABD"/>
    <w:rsid w:val="00C71462"/>
    <w:rsid w:val="00C71937"/>
    <w:rsid w:val="00C71E82"/>
    <w:rsid w:val="00C72B9F"/>
    <w:rsid w:val="00C737E1"/>
    <w:rsid w:val="00C7405D"/>
    <w:rsid w:val="00C75042"/>
    <w:rsid w:val="00C75111"/>
    <w:rsid w:val="00C75DF5"/>
    <w:rsid w:val="00C76684"/>
    <w:rsid w:val="00C7730F"/>
    <w:rsid w:val="00C775CD"/>
    <w:rsid w:val="00C778A6"/>
    <w:rsid w:val="00C77F7E"/>
    <w:rsid w:val="00C77FF9"/>
    <w:rsid w:val="00C803E3"/>
    <w:rsid w:val="00C80D87"/>
    <w:rsid w:val="00C80ECD"/>
    <w:rsid w:val="00C810AF"/>
    <w:rsid w:val="00C815B4"/>
    <w:rsid w:val="00C81795"/>
    <w:rsid w:val="00C817A9"/>
    <w:rsid w:val="00C8198D"/>
    <w:rsid w:val="00C82630"/>
    <w:rsid w:val="00C82895"/>
    <w:rsid w:val="00C82AE7"/>
    <w:rsid w:val="00C82D9A"/>
    <w:rsid w:val="00C83091"/>
    <w:rsid w:val="00C8357D"/>
    <w:rsid w:val="00C83D2A"/>
    <w:rsid w:val="00C8415D"/>
    <w:rsid w:val="00C8426E"/>
    <w:rsid w:val="00C8456C"/>
    <w:rsid w:val="00C847AE"/>
    <w:rsid w:val="00C850B1"/>
    <w:rsid w:val="00C85CFC"/>
    <w:rsid w:val="00C85E6F"/>
    <w:rsid w:val="00C860ED"/>
    <w:rsid w:val="00C8641B"/>
    <w:rsid w:val="00C87D9B"/>
    <w:rsid w:val="00C87EAC"/>
    <w:rsid w:val="00C90FD1"/>
    <w:rsid w:val="00C91712"/>
    <w:rsid w:val="00C926E4"/>
    <w:rsid w:val="00C9304F"/>
    <w:rsid w:val="00C930DB"/>
    <w:rsid w:val="00C93B14"/>
    <w:rsid w:val="00C940D0"/>
    <w:rsid w:val="00C9445A"/>
    <w:rsid w:val="00C944C0"/>
    <w:rsid w:val="00C948DA"/>
    <w:rsid w:val="00C94939"/>
    <w:rsid w:val="00C95524"/>
    <w:rsid w:val="00C9577D"/>
    <w:rsid w:val="00C95801"/>
    <w:rsid w:val="00C962E5"/>
    <w:rsid w:val="00C96567"/>
    <w:rsid w:val="00C967AF"/>
    <w:rsid w:val="00C96A6A"/>
    <w:rsid w:val="00C96EF3"/>
    <w:rsid w:val="00C978AB"/>
    <w:rsid w:val="00C97C79"/>
    <w:rsid w:val="00CA04EA"/>
    <w:rsid w:val="00CA0A29"/>
    <w:rsid w:val="00CA1389"/>
    <w:rsid w:val="00CA22B4"/>
    <w:rsid w:val="00CA2355"/>
    <w:rsid w:val="00CA261A"/>
    <w:rsid w:val="00CA3FC8"/>
    <w:rsid w:val="00CA4A32"/>
    <w:rsid w:val="00CA4D21"/>
    <w:rsid w:val="00CA4FC7"/>
    <w:rsid w:val="00CA5903"/>
    <w:rsid w:val="00CA5A13"/>
    <w:rsid w:val="00CA5DAC"/>
    <w:rsid w:val="00CA63A2"/>
    <w:rsid w:val="00CA770D"/>
    <w:rsid w:val="00CA7B3A"/>
    <w:rsid w:val="00CA7CCA"/>
    <w:rsid w:val="00CAD0EE"/>
    <w:rsid w:val="00CB064A"/>
    <w:rsid w:val="00CB0C87"/>
    <w:rsid w:val="00CB0FD7"/>
    <w:rsid w:val="00CB10DE"/>
    <w:rsid w:val="00CB1BF4"/>
    <w:rsid w:val="00CB2358"/>
    <w:rsid w:val="00CB284B"/>
    <w:rsid w:val="00CB29F3"/>
    <w:rsid w:val="00CB3859"/>
    <w:rsid w:val="00CB38AD"/>
    <w:rsid w:val="00CB3AF5"/>
    <w:rsid w:val="00CB3E70"/>
    <w:rsid w:val="00CB45FE"/>
    <w:rsid w:val="00CB49E5"/>
    <w:rsid w:val="00CB4F93"/>
    <w:rsid w:val="00CB5A6D"/>
    <w:rsid w:val="00CB6399"/>
    <w:rsid w:val="00CB6ACA"/>
    <w:rsid w:val="00CB6B87"/>
    <w:rsid w:val="00CB6D57"/>
    <w:rsid w:val="00CB6E41"/>
    <w:rsid w:val="00CB7558"/>
    <w:rsid w:val="00CC0F17"/>
    <w:rsid w:val="00CC0FBE"/>
    <w:rsid w:val="00CC1286"/>
    <w:rsid w:val="00CC1382"/>
    <w:rsid w:val="00CC1856"/>
    <w:rsid w:val="00CC1DBB"/>
    <w:rsid w:val="00CC267F"/>
    <w:rsid w:val="00CC2819"/>
    <w:rsid w:val="00CC35BE"/>
    <w:rsid w:val="00CC3DDA"/>
    <w:rsid w:val="00CC5289"/>
    <w:rsid w:val="00CC6465"/>
    <w:rsid w:val="00CC6546"/>
    <w:rsid w:val="00CC706E"/>
    <w:rsid w:val="00CC78A8"/>
    <w:rsid w:val="00CC7AD7"/>
    <w:rsid w:val="00CD00C0"/>
    <w:rsid w:val="00CD09E5"/>
    <w:rsid w:val="00CD0E04"/>
    <w:rsid w:val="00CD1008"/>
    <w:rsid w:val="00CD1446"/>
    <w:rsid w:val="00CD169F"/>
    <w:rsid w:val="00CD34D1"/>
    <w:rsid w:val="00CD36F9"/>
    <w:rsid w:val="00CD373C"/>
    <w:rsid w:val="00CD454E"/>
    <w:rsid w:val="00CD4B7A"/>
    <w:rsid w:val="00CD54B6"/>
    <w:rsid w:val="00CD5E9F"/>
    <w:rsid w:val="00CD72EC"/>
    <w:rsid w:val="00CD79C0"/>
    <w:rsid w:val="00CD7F8B"/>
    <w:rsid w:val="00CE004D"/>
    <w:rsid w:val="00CE09F7"/>
    <w:rsid w:val="00CE0B06"/>
    <w:rsid w:val="00CE1597"/>
    <w:rsid w:val="00CE1E2D"/>
    <w:rsid w:val="00CE26E9"/>
    <w:rsid w:val="00CE2893"/>
    <w:rsid w:val="00CE2B19"/>
    <w:rsid w:val="00CE2E6C"/>
    <w:rsid w:val="00CE3D8A"/>
    <w:rsid w:val="00CE40C0"/>
    <w:rsid w:val="00CE4207"/>
    <w:rsid w:val="00CE428C"/>
    <w:rsid w:val="00CE4587"/>
    <w:rsid w:val="00CE4593"/>
    <w:rsid w:val="00CE498B"/>
    <w:rsid w:val="00CE4FFF"/>
    <w:rsid w:val="00CE5688"/>
    <w:rsid w:val="00CE5BD6"/>
    <w:rsid w:val="00CE632A"/>
    <w:rsid w:val="00CF077F"/>
    <w:rsid w:val="00CF0AC9"/>
    <w:rsid w:val="00CF1299"/>
    <w:rsid w:val="00CF1644"/>
    <w:rsid w:val="00CF1DA9"/>
    <w:rsid w:val="00CF1F70"/>
    <w:rsid w:val="00CF288A"/>
    <w:rsid w:val="00CF2DA4"/>
    <w:rsid w:val="00CF2E1B"/>
    <w:rsid w:val="00CF34E6"/>
    <w:rsid w:val="00CF3C43"/>
    <w:rsid w:val="00CF44F8"/>
    <w:rsid w:val="00CF627D"/>
    <w:rsid w:val="00CF6452"/>
    <w:rsid w:val="00CF657A"/>
    <w:rsid w:val="00CF6DBF"/>
    <w:rsid w:val="00CF6DD4"/>
    <w:rsid w:val="00CF76FB"/>
    <w:rsid w:val="00CF7F27"/>
    <w:rsid w:val="00D00CDC"/>
    <w:rsid w:val="00D00FD3"/>
    <w:rsid w:val="00D01906"/>
    <w:rsid w:val="00D01A1E"/>
    <w:rsid w:val="00D024CA"/>
    <w:rsid w:val="00D029BA"/>
    <w:rsid w:val="00D02A99"/>
    <w:rsid w:val="00D030A8"/>
    <w:rsid w:val="00D0343A"/>
    <w:rsid w:val="00D03CC9"/>
    <w:rsid w:val="00D0433F"/>
    <w:rsid w:val="00D04BA2"/>
    <w:rsid w:val="00D04DC6"/>
    <w:rsid w:val="00D06E32"/>
    <w:rsid w:val="00D06F7A"/>
    <w:rsid w:val="00D0752D"/>
    <w:rsid w:val="00D0773D"/>
    <w:rsid w:val="00D07A0D"/>
    <w:rsid w:val="00D1068F"/>
    <w:rsid w:val="00D10D58"/>
    <w:rsid w:val="00D118A8"/>
    <w:rsid w:val="00D11D78"/>
    <w:rsid w:val="00D1312B"/>
    <w:rsid w:val="00D13670"/>
    <w:rsid w:val="00D13C79"/>
    <w:rsid w:val="00D1461E"/>
    <w:rsid w:val="00D14CD0"/>
    <w:rsid w:val="00D14D13"/>
    <w:rsid w:val="00D14E94"/>
    <w:rsid w:val="00D151B8"/>
    <w:rsid w:val="00D15701"/>
    <w:rsid w:val="00D15CDA"/>
    <w:rsid w:val="00D165D6"/>
    <w:rsid w:val="00D166A6"/>
    <w:rsid w:val="00D17273"/>
    <w:rsid w:val="00D20447"/>
    <w:rsid w:val="00D206A5"/>
    <w:rsid w:val="00D216F5"/>
    <w:rsid w:val="00D21AFC"/>
    <w:rsid w:val="00D22D8C"/>
    <w:rsid w:val="00D232BC"/>
    <w:rsid w:val="00D23D63"/>
    <w:rsid w:val="00D24452"/>
    <w:rsid w:val="00D24715"/>
    <w:rsid w:val="00D24FD5"/>
    <w:rsid w:val="00D2502C"/>
    <w:rsid w:val="00D251D5"/>
    <w:rsid w:val="00D25261"/>
    <w:rsid w:val="00D253A7"/>
    <w:rsid w:val="00D25465"/>
    <w:rsid w:val="00D258A2"/>
    <w:rsid w:val="00D26279"/>
    <w:rsid w:val="00D262EC"/>
    <w:rsid w:val="00D26366"/>
    <w:rsid w:val="00D2637E"/>
    <w:rsid w:val="00D263C5"/>
    <w:rsid w:val="00D265DB"/>
    <w:rsid w:val="00D266BB"/>
    <w:rsid w:val="00D26734"/>
    <w:rsid w:val="00D26EFD"/>
    <w:rsid w:val="00D272E6"/>
    <w:rsid w:val="00D2775E"/>
    <w:rsid w:val="00D27A6F"/>
    <w:rsid w:val="00D30117"/>
    <w:rsid w:val="00D30321"/>
    <w:rsid w:val="00D317D7"/>
    <w:rsid w:val="00D318A5"/>
    <w:rsid w:val="00D319E9"/>
    <w:rsid w:val="00D3268D"/>
    <w:rsid w:val="00D32E6B"/>
    <w:rsid w:val="00D33D2A"/>
    <w:rsid w:val="00D33F19"/>
    <w:rsid w:val="00D348F2"/>
    <w:rsid w:val="00D34DD6"/>
    <w:rsid w:val="00D34DE7"/>
    <w:rsid w:val="00D34EC4"/>
    <w:rsid w:val="00D35719"/>
    <w:rsid w:val="00D3766F"/>
    <w:rsid w:val="00D37BE7"/>
    <w:rsid w:val="00D37ED5"/>
    <w:rsid w:val="00D37F0D"/>
    <w:rsid w:val="00D40050"/>
    <w:rsid w:val="00D40539"/>
    <w:rsid w:val="00D409B7"/>
    <w:rsid w:val="00D413B8"/>
    <w:rsid w:val="00D4168C"/>
    <w:rsid w:val="00D41ED5"/>
    <w:rsid w:val="00D421CB"/>
    <w:rsid w:val="00D425A2"/>
    <w:rsid w:val="00D42AAF"/>
    <w:rsid w:val="00D435ED"/>
    <w:rsid w:val="00D43A5A"/>
    <w:rsid w:val="00D43E11"/>
    <w:rsid w:val="00D44372"/>
    <w:rsid w:val="00D4457C"/>
    <w:rsid w:val="00D445A7"/>
    <w:rsid w:val="00D44811"/>
    <w:rsid w:val="00D44FA1"/>
    <w:rsid w:val="00D45033"/>
    <w:rsid w:val="00D4510D"/>
    <w:rsid w:val="00D454D6"/>
    <w:rsid w:val="00D46620"/>
    <w:rsid w:val="00D47D67"/>
    <w:rsid w:val="00D5002C"/>
    <w:rsid w:val="00D50997"/>
    <w:rsid w:val="00D509F8"/>
    <w:rsid w:val="00D50A9E"/>
    <w:rsid w:val="00D5143C"/>
    <w:rsid w:val="00D51722"/>
    <w:rsid w:val="00D51AA8"/>
    <w:rsid w:val="00D521A8"/>
    <w:rsid w:val="00D5250D"/>
    <w:rsid w:val="00D54940"/>
    <w:rsid w:val="00D54BC8"/>
    <w:rsid w:val="00D54D03"/>
    <w:rsid w:val="00D55061"/>
    <w:rsid w:val="00D55164"/>
    <w:rsid w:val="00D55D22"/>
    <w:rsid w:val="00D567E7"/>
    <w:rsid w:val="00D5699D"/>
    <w:rsid w:val="00D56F22"/>
    <w:rsid w:val="00D56F6A"/>
    <w:rsid w:val="00D57BDF"/>
    <w:rsid w:val="00D60319"/>
    <w:rsid w:val="00D60480"/>
    <w:rsid w:val="00D60BF7"/>
    <w:rsid w:val="00D60CEA"/>
    <w:rsid w:val="00D61724"/>
    <w:rsid w:val="00D621E6"/>
    <w:rsid w:val="00D62C20"/>
    <w:rsid w:val="00D63D31"/>
    <w:rsid w:val="00D64363"/>
    <w:rsid w:val="00D649E9"/>
    <w:rsid w:val="00D65031"/>
    <w:rsid w:val="00D66AE5"/>
    <w:rsid w:val="00D674DB"/>
    <w:rsid w:val="00D704F7"/>
    <w:rsid w:val="00D70F49"/>
    <w:rsid w:val="00D710B6"/>
    <w:rsid w:val="00D71593"/>
    <w:rsid w:val="00D7168E"/>
    <w:rsid w:val="00D71A70"/>
    <w:rsid w:val="00D722A7"/>
    <w:rsid w:val="00D7334B"/>
    <w:rsid w:val="00D7374F"/>
    <w:rsid w:val="00D737EE"/>
    <w:rsid w:val="00D73807"/>
    <w:rsid w:val="00D741C3"/>
    <w:rsid w:val="00D743FE"/>
    <w:rsid w:val="00D7548A"/>
    <w:rsid w:val="00D76505"/>
    <w:rsid w:val="00D769EB"/>
    <w:rsid w:val="00D76A3A"/>
    <w:rsid w:val="00D7768D"/>
    <w:rsid w:val="00D80033"/>
    <w:rsid w:val="00D80154"/>
    <w:rsid w:val="00D806CB"/>
    <w:rsid w:val="00D8121D"/>
    <w:rsid w:val="00D812B1"/>
    <w:rsid w:val="00D822F0"/>
    <w:rsid w:val="00D824D3"/>
    <w:rsid w:val="00D8295B"/>
    <w:rsid w:val="00D83042"/>
    <w:rsid w:val="00D8329A"/>
    <w:rsid w:val="00D83623"/>
    <w:rsid w:val="00D83E92"/>
    <w:rsid w:val="00D849EA"/>
    <w:rsid w:val="00D8594F"/>
    <w:rsid w:val="00D86F1B"/>
    <w:rsid w:val="00D87995"/>
    <w:rsid w:val="00D87A13"/>
    <w:rsid w:val="00D9030F"/>
    <w:rsid w:val="00D90398"/>
    <w:rsid w:val="00D90C5D"/>
    <w:rsid w:val="00D9122D"/>
    <w:rsid w:val="00D919CE"/>
    <w:rsid w:val="00D91BE8"/>
    <w:rsid w:val="00D92C67"/>
    <w:rsid w:val="00D9320F"/>
    <w:rsid w:val="00D93936"/>
    <w:rsid w:val="00D93C57"/>
    <w:rsid w:val="00D94214"/>
    <w:rsid w:val="00D94C50"/>
    <w:rsid w:val="00D9568D"/>
    <w:rsid w:val="00D97B3F"/>
    <w:rsid w:val="00DA0006"/>
    <w:rsid w:val="00DA0A10"/>
    <w:rsid w:val="00DA1051"/>
    <w:rsid w:val="00DA1140"/>
    <w:rsid w:val="00DA1CF1"/>
    <w:rsid w:val="00DA24A0"/>
    <w:rsid w:val="00DA378C"/>
    <w:rsid w:val="00DA453B"/>
    <w:rsid w:val="00DA46BD"/>
    <w:rsid w:val="00DA4705"/>
    <w:rsid w:val="00DA5ADA"/>
    <w:rsid w:val="00DA5F1E"/>
    <w:rsid w:val="00DA6E21"/>
    <w:rsid w:val="00DA6FA0"/>
    <w:rsid w:val="00DA7145"/>
    <w:rsid w:val="00DA75C3"/>
    <w:rsid w:val="00DA7BCC"/>
    <w:rsid w:val="00DB44A6"/>
    <w:rsid w:val="00DB4662"/>
    <w:rsid w:val="00DB47AC"/>
    <w:rsid w:val="00DB5294"/>
    <w:rsid w:val="00DB53F7"/>
    <w:rsid w:val="00DB5706"/>
    <w:rsid w:val="00DB58DD"/>
    <w:rsid w:val="00DB5A88"/>
    <w:rsid w:val="00DB6848"/>
    <w:rsid w:val="00DB71BF"/>
    <w:rsid w:val="00DB7EB4"/>
    <w:rsid w:val="00DB7EF0"/>
    <w:rsid w:val="00DC058E"/>
    <w:rsid w:val="00DC207A"/>
    <w:rsid w:val="00DC2338"/>
    <w:rsid w:val="00DC2616"/>
    <w:rsid w:val="00DC3370"/>
    <w:rsid w:val="00DC344F"/>
    <w:rsid w:val="00DC3452"/>
    <w:rsid w:val="00DC3D54"/>
    <w:rsid w:val="00DC3F9C"/>
    <w:rsid w:val="00DC4059"/>
    <w:rsid w:val="00DC4374"/>
    <w:rsid w:val="00DC596C"/>
    <w:rsid w:val="00DC635C"/>
    <w:rsid w:val="00DC6EAE"/>
    <w:rsid w:val="00DC7FC8"/>
    <w:rsid w:val="00DD077A"/>
    <w:rsid w:val="00DD0E7B"/>
    <w:rsid w:val="00DD0F8B"/>
    <w:rsid w:val="00DD1A6B"/>
    <w:rsid w:val="00DD2126"/>
    <w:rsid w:val="00DD24D9"/>
    <w:rsid w:val="00DD2B61"/>
    <w:rsid w:val="00DD32B3"/>
    <w:rsid w:val="00DD39BF"/>
    <w:rsid w:val="00DD3B46"/>
    <w:rsid w:val="00DD3D1E"/>
    <w:rsid w:val="00DD3D4E"/>
    <w:rsid w:val="00DD3FC6"/>
    <w:rsid w:val="00DD40F2"/>
    <w:rsid w:val="00DD416E"/>
    <w:rsid w:val="00DD48F0"/>
    <w:rsid w:val="00DD5B11"/>
    <w:rsid w:val="00DD5F19"/>
    <w:rsid w:val="00DD651E"/>
    <w:rsid w:val="00DD6A63"/>
    <w:rsid w:val="00DD6C70"/>
    <w:rsid w:val="00DD6F27"/>
    <w:rsid w:val="00DD74A0"/>
    <w:rsid w:val="00DD7856"/>
    <w:rsid w:val="00DD7E1C"/>
    <w:rsid w:val="00DE00BF"/>
    <w:rsid w:val="00DE06D3"/>
    <w:rsid w:val="00DE0A42"/>
    <w:rsid w:val="00DE0A79"/>
    <w:rsid w:val="00DE0B77"/>
    <w:rsid w:val="00DE0E14"/>
    <w:rsid w:val="00DE13A9"/>
    <w:rsid w:val="00DE1A3E"/>
    <w:rsid w:val="00DE220E"/>
    <w:rsid w:val="00DE27DD"/>
    <w:rsid w:val="00DE2CDC"/>
    <w:rsid w:val="00DE3C89"/>
    <w:rsid w:val="00DE435B"/>
    <w:rsid w:val="00DE527E"/>
    <w:rsid w:val="00DE53B7"/>
    <w:rsid w:val="00DE5474"/>
    <w:rsid w:val="00DE5885"/>
    <w:rsid w:val="00DE7437"/>
    <w:rsid w:val="00DE76EB"/>
    <w:rsid w:val="00DE7960"/>
    <w:rsid w:val="00DE7B6D"/>
    <w:rsid w:val="00DF005A"/>
    <w:rsid w:val="00DF04B8"/>
    <w:rsid w:val="00DF0AF2"/>
    <w:rsid w:val="00DF0C74"/>
    <w:rsid w:val="00DF0EC4"/>
    <w:rsid w:val="00DF1B8F"/>
    <w:rsid w:val="00DF1E03"/>
    <w:rsid w:val="00DF240B"/>
    <w:rsid w:val="00DF2519"/>
    <w:rsid w:val="00DF2558"/>
    <w:rsid w:val="00DF28BE"/>
    <w:rsid w:val="00DF291B"/>
    <w:rsid w:val="00DF3007"/>
    <w:rsid w:val="00DF32E2"/>
    <w:rsid w:val="00DF3A9E"/>
    <w:rsid w:val="00DF4066"/>
    <w:rsid w:val="00DF46A5"/>
    <w:rsid w:val="00DF46EC"/>
    <w:rsid w:val="00DF50BC"/>
    <w:rsid w:val="00DF5A7F"/>
    <w:rsid w:val="00DF6EC1"/>
    <w:rsid w:val="00DF7C9F"/>
    <w:rsid w:val="00E00332"/>
    <w:rsid w:val="00E00BC1"/>
    <w:rsid w:val="00E00C8C"/>
    <w:rsid w:val="00E01DA6"/>
    <w:rsid w:val="00E022B3"/>
    <w:rsid w:val="00E02C89"/>
    <w:rsid w:val="00E03174"/>
    <w:rsid w:val="00E031B4"/>
    <w:rsid w:val="00E039D2"/>
    <w:rsid w:val="00E04711"/>
    <w:rsid w:val="00E047D2"/>
    <w:rsid w:val="00E051B2"/>
    <w:rsid w:val="00E05E41"/>
    <w:rsid w:val="00E060A9"/>
    <w:rsid w:val="00E06355"/>
    <w:rsid w:val="00E065F5"/>
    <w:rsid w:val="00E068BC"/>
    <w:rsid w:val="00E06B7C"/>
    <w:rsid w:val="00E06C05"/>
    <w:rsid w:val="00E07140"/>
    <w:rsid w:val="00E07EDD"/>
    <w:rsid w:val="00E104BA"/>
    <w:rsid w:val="00E10B28"/>
    <w:rsid w:val="00E10C50"/>
    <w:rsid w:val="00E11157"/>
    <w:rsid w:val="00E111C7"/>
    <w:rsid w:val="00E11949"/>
    <w:rsid w:val="00E1392D"/>
    <w:rsid w:val="00E147C8"/>
    <w:rsid w:val="00E14907"/>
    <w:rsid w:val="00E149FF"/>
    <w:rsid w:val="00E15555"/>
    <w:rsid w:val="00E15C47"/>
    <w:rsid w:val="00E15E3A"/>
    <w:rsid w:val="00E176BF"/>
    <w:rsid w:val="00E2037D"/>
    <w:rsid w:val="00E20F31"/>
    <w:rsid w:val="00E20F5F"/>
    <w:rsid w:val="00E215DB"/>
    <w:rsid w:val="00E21EF8"/>
    <w:rsid w:val="00E2217A"/>
    <w:rsid w:val="00E2238B"/>
    <w:rsid w:val="00E22598"/>
    <w:rsid w:val="00E24B47"/>
    <w:rsid w:val="00E2536C"/>
    <w:rsid w:val="00E253DE"/>
    <w:rsid w:val="00E2789A"/>
    <w:rsid w:val="00E27DD2"/>
    <w:rsid w:val="00E30006"/>
    <w:rsid w:val="00E30A1B"/>
    <w:rsid w:val="00E30D5B"/>
    <w:rsid w:val="00E31722"/>
    <w:rsid w:val="00E320E4"/>
    <w:rsid w:val="00E32148"/>
    <w:rsid w:val="00E32402"/>
    <w:rsid w:val="00E33D40"/>
    <w:rsid w:val="00E342C9"/>
    <w:rsid w:val="00E34BC7"/>
    <w:rsid w:val="00E35B3A"/>
    <w:rsid w:val="00E35C74"/>
    <w:rsid w:val="00E36251"/>
    <w:rsid w:val="00E36899"/>
    <w:rsid w:val="00E376C4"/>
    <w:rsid w:val="00E37964"/>
    <w:rsid w:val="00E37B64"/>
    <w:rsid w:val="00E37DE4"/>
    <w:rsid w:val="00E37EDB"/>
    <w:rsid w:val="00E405A1"/>
    <w:rsid w:val="00E40BF9"/>
    <w:rsid w:val="00E40D7A"/>
    <w:rsid w:val="00E41306"/>
    <w:rsid w:val="00E4203D"/>
    <w:rsid w:val="00E4226C"/>
    <w:rsid w:val="00E4279B"/>
    <w:rsid w:val="00E43422"/>
    <w:rsid w:val="00E43E2E"/>
    <w:rsid w:val="00E44C9D"/>
    <w:rsid w:val="00E44D98"/>
    <w:rsid w:val="00E44E25"/>
    <w:rsid w:val="00E4564D"/>
    <w:rsid w:val="00E45F55"/>
    <w:rsid w:val="00E462EB"/>
    <w:rsid w:val="00E46E15"/>
    <w:rsid w:val="00E46E46"/>
    <w:rsid w:val="00E47C72"/>
    <w:rsid w:val="00E47E4B"/>
    <w:rsid w:val="00E50316"/>
    <w:rsid w:val="00E504E2"/>
    <w:rsid w:val="00E50D09"/>
    <w:rsid w:val="00E514B9"/>
    <w:rsid w:val="00E516AF"/>
    <w:rsid w:val="00E51E3C"/>
    <w:rsid w:val="00E51EC4"/>
    <w:rsid w:val="00E51F0C"/>
    <w:rsid w:val="00E53047"/>
    <w:rsid w:val="00E5556B"/>
    <w:rsid w:val="00E55828"/>
    <w:rsid w:val="00E55FCB"/>
    <w:rsid w:val="00E56151"/>
    <w:rsid w:val="00E56467"/>
    <w:rsid w:val="00E574A7"/>
    <w:rsid w:val="00E574D6"/>
    <w:rsid w:val="00E57C71"/>
    <w:rsid w:val="00E60633"/>
    <w:rsid w:val="00E60922"/>
    <w:rsid w:val="00E628BE"/>
    <w:rsid w:val="00E62D0D"/>
    <w:rsid w:val="00E64DA1"/>
    <w:rsid w:val="00E6534E"/>
    <w:rsid w:val="00E65923"/>
    <w:rsid w:val="00E6779B"/>
    <w:rsid w:val="00E679C9"/>
    <w:rsid w:val="00E67CE5"/>
    <w:rsid w:val="00E7061F"/>
    <w:rsid w:val="00E70731"/>
    <w:rsid w:val="00E70E60"/>
    <w:rsid w:val="00E714E0"/>
    <w:rsid w:val="00E71D11"/>
    <w:rsid w:val="00E72029"/>
    <w:rsid w:val="00E72167"/>
    <w:rsid w:val="00E728D1"/>
    <w:rsid w:val="00E72C3C"/>
    <w:rsid w:val="00E733B3"/>
    <w:rsid w:val="00E736A3"/>
    <w:rsid w:val="00E737AB"/>
    <w:rsid w:val="00E7396C"/>
    <w:rsid w:val="00E747E5"/>
    <w:rsid w:val="00E75568"/>
    <w:rsid w:val="00E756FE"/>
    <w:rsid w:val="00E75783"/>
    <w:rsid w:val="00E7581E"/>
    <w:rsid w:val="00E76021"/>
    <w:rsid w:val="00E7628C"/>
    <w:rsid w:val="00E76A62"/>
    <w:rsid w:val="00E77B7D"/>
    <w:rsid w:val="00E77F47"/>
    <w:rsid w:val="00E8071E"/>
    <w:rsid w:val="00E807C9"/>
    <w:rsid w:val="00E80D46"/>
    <w:rsid w:val="00E80D5A"/>
    <w:rsid w:val="00E81027"/>
    <w:rsid w:val="00E81D1D"/>
    <w:rsid w:val="00E81DAE"/>
    <w:rsid w:val="00E8241A"/>
    <w:rsid w:val="00E827E3"/>
    <w:rsid w:val="00E82968"/>
    <w:rsid w:val="00E835E5"/>
    <w:rsid w:val="00E83E85"/>
    <w:rsid w:val="00E840D5"/>
    <w:rsid w:val="00E84869"/>
    <w:rsid w:val="00E84CE8"/>
    <w:rsid w:val="00E853AA"/>
    <w:rsid w:val="00E855AF"/>
    <w:rsid w:val="00E85CA7"/>
    <w:rsid w:val="00E85F9C"/>
    <w:rsid w:val="00E8641C"/>
    <w:rsid w:val="00E86E5E"/>
    <w:rsid w:val="00E8728D"/>
    <w:rsid w:val="00E87883"/>
    <w:rsid w:val="00E87B76"/>
    <w:rsid w:val="00E87FA9"/>
    <w:rsid w:val="00E905DC"/>
    <w:rsid w:val="00E906C6"/>
    <w:rsid w:val="00E912D0"/>
    <w:rsid w:val="00E91385"/>
    <w:rsid w:val="00E9146B"/>
    <w:rsid w:val="00E91E25"/>
    <w:rsid w:val="00E92135"/>
    <w:rsid w:val="00E92FA9"/>
    <w:rsid w:val="00E93437"/>
    <w:rsid w:val="00E937A7"/>
    <w:rsid w:val="00E93BFF"/>
    <w:rsid w:val="00E93D1B"/>
    <w:rsid w:val="00E94C09"/>
    <w:rsid w:val="00E94D6F"/>
    <w:rsid w:val="00E96740"/>
    <w:rsid w:val="00E97216"/>
    <w:rsid w:val="00E97D0F"/>
    <w:rsid w:val="00EA0450"/>
    <w:rsid w:val="00EA059C"/>
    <w:rsid w:val="00EA0D0C"/>
    <w:rsid w:val="00EA188F"/>
    <w:rsid w:val="00EA1E64"/>
    <w:rsid w:val="00EA205D"/>
    <w:rsid w:val="00EA2D4C"/>
    <w:rsid w:val="00EA2DBA"/>
    <w:rsid w:val="00EA2E5A"/>
    <w:rsid w:val="00EA40E8"/>
    <w:rsid w:val="00EA47DA"/>
    <w:rsid w:val="00EA4EDA"/>
    <w:rsid w:val="00EA56DC"/>
    <w:rsid w:val="00EA6058"/>
    <w:rsid w:val="00EA6807"/>
    <w:rsid w:val="00EA69E6"/>
    <w:rsid w:val="00EA72CE"/>
    <w:rsid w:val="00EA7509"/>
    <w:rsid w:val="00EB0972"/>
    <w:rsid w:val="00EB2234"/>
    <w:rsid w:val="00EB2602"/>
    <w:rsid w:val="00EB2F6A"/>
    <w:rsid w:val="00EB30F1"/>
    <w:rsid w:val="00EB38B2"/>
    <w:rsid w:val="00EB404C"/>
    <w:rsid w:val="00EB4DCD"/>
    <w:rsid w:val="00EB52F1"/>
    <w:rsid w:val="00EB58D9"/>
    <w:rsid w:val="00EB5E6E"/>
    <w:rsid w:val="00EB6A4B"/>
    <w:rsid w:val="00EB70D0"/>
    <w:rsid w:val="00EB7F74"/>
    <w:rsid w:val="00EB7FBC"/>
    <w:rsid w:val="00EC0E62"/>
    <w:rsid w:val="00EC24B5"/>
    <w:rsid w:val="00EC2DAB"/>
    <w:rsid w:val="00EC362C"/>
    <w:rsid w:val="00EC3AC4"/>
    <w:rsid w:val="00EC3BD6"/>
    <w:rsid w:val="00EC3C04"/>
    <w:rsid w:val="00EC3FB4"/>
    <w:rsid w:val="00EC55D7"/>
    <w:rsid w:val="00EC673E"/>
    <w:rsid w:val="00EC6C4E"/>
    <w:rsid w:val="00EC6ED0"/>
    <w:rsid w:val="00EC6FC7"/>
    <w:rsid w:val="00EC72FB"/>
    <w:rsid w:val="00EC748D"/>
    <w:rsid w:val="00EC7B9B"/>
    <w:rsid w:val="00EC7D39"/>
    <w:rsid w:val="00ED0040"/>
    <w:rsid w:val="00ED0C8D"/>
    <w:rsid w:val="00ED161F"/>
    <w:rsid w:val="00ED19DD"/>
    <w:rsid w:val="00ED1AB7"/>
    <w:rsid w:val="00ED2AE2"/>
    <w:rsid w:val="00ED2CDC"/>
    <w:rsid w:val="00ED2D91"/>
    <w:rsid w:val="00ED2E37"/>
    <w:rsid w:val="00ED33D3"/>
    <w:rsid w:val="00ED42A0"/>
    <w:rsid w:val="00ED4D9F"/>
    <w:rsid w:val="00ED4E30"/>
    <w:rsid w:val="00ED5961"/>
    <w:rsid w:val="00ED5D56"/>
    <w:rsid w:val="00ED5F71"/>
    <w:rsid w:val="00ED73B8"/>
    <w:rsid w:val="00ED7602"/>
    <w:rsid w:val="00ED76D8"/>
    <w:rsid w:val="00ED7D90"/>
    <w:rsid w:val="00EE064E"/>
    <w:rsid w:val="00EE081C"/>
    <w:rsid w:val="00EE0889"/>
    <w:rsid w:val="00EE0E28"/>
    <w:rsid w:val="00EE1736"/>
    <w:rsid w:val="00EE175C"/>
    <w:rsid w:val="00EE1F95"/>
    <w:rsid w:val="00EE30C8"/>
    <w:rsid w:val="00EE3461"/>
    <w:rsid w:val="00EE35F6"/>
    <w:rsid w:val="00EE3A5E"/>
    <w:rsid w:val="00EE3E2B"/>
    <w:rsid w:val="00EE4295"/>
    <w:rsid w:val="00EE6487"/>
    <w:rsid w:val="00EE64A7"/>
    <w:rsid w:val="00EE694D"/>
    <w:rsid w:val="00EE7003"/>
    <w:rsid w:val="00EE7BD0"/>
    <w:rsid w:val="00EE7F79"/>
    <w:rsid w:val="00EF048C"/>
    <w:rsid w:val="00EF0BA0"/>
    <w:rsid w:val="00EF0FFC"/>
    <w:rsid w:val="00EF10F7"/>
    <w:rsid w:val="00EF14B1"/>
    <w:rsid w:val="00EF1B58"/>
    <w:rsid w:val="00EF255E"/>
    <w:rsid w:val="00EF2B20"/>
    <w:rsid w:val="00EF3503"/>
    <w:rsid w:val="00EF3951"/>
    <w:rsid w:val="00EF54C5"/>
    <w:rsid w:val="00EF6905"/>
    <w:rsid w:val="00EF74B4"/>
    <w:rsid w:val="00EF7A65"/>
    <w:rsid w:val="00EF7B5B"/>
    <w:rsid w:val="00F00B07"/>
    <w:rsid w:val="00F00F1B"/>
    <w:rsid w:val="00F018AA"/>
    <w:rsid w:val="00F033E2"/>
    <w:rsid w:val="00F034A7"/>
    <w:rsid w:val="00F03645"/>
    <w:rsid w:val="00F04540"/>
    <w:rsid w:val="00F04D71"/>
    <w:rsid w:val="00F04F46"/>
    <w:rsid w:val="00F05835"/>
    <w:rsid w:val="00F059EA"/>
    <w:rsid w:val="00F05FA1"/>
    <w:rsid w:val="00F06862"/>
    <w:rsid w:val="00F07317"/>
    <w:rsid w:val="00F0736D"/>
    <w:rsid w:val="00F07B4F"/>
    <w:rsid w:val="00F07E06"/>
    <w:rsid w:val="00F10C67"/>
    <w:rsid w:val="00F10D63"/>
    <w:rsid w:val="00F11383"/>
    <w:rsid w:val="00F1160F"/>
    <w:rsid w:val="00F11691"/>
    <w:rsid w:val="00F11CB1"/>
    <w:rsid w:val="00F128A4"/>
    <w:rsid w:val="00F12BD7"/>
    <w:rsid w:val="00F12F3D"/>
    <w:rsid w:val="00F13A67"/>
    <w:rsid w:val="00F13C49"/>
    <w:rsid w:val="00F146C0"/>
    <w:rsid w:val="00F15906"/>
    <w:rsid w:val="00F15AD1"/>
    <w:rsid w:val="00F15CAD"/>
    <w:rsid w:val="00F15E0B"/>
    <w:rsid w:val="00F16D78"/>
    <w:rsid w:val="00F173FD"/>
    <w:rsid w:val="00F201E7"/>
    <w:rsid w:val="00F208CE"/>
    <w:rsid w:val="00F209F6"/>
    <w:rsid w:val="00F212EF"/>
    <w:rsid w:val="00F217A7"/>
    <w:rsid w:val="00F2181C"/>
    <w:rsid w:val="00F21993"/>
    <w:rsid w:val="00F22B96"/>
    <w:rsid w:val="00F23543"/>
    <w:rsid w:val="00F23A5F"/>
    <w:rsid w:val="00F23F8A"/>
    <w:rsid w:val="00F23FC5"/>
    <w:rsid w:val="00F24AEE"/>
    <w:rsid w:val="00F24DBE"/>
    <w:rsid w:val="00F251E3"/>
    <w:rsid w:val="00F26011"/>
    <w:rsid w:val="00F2656B"/>
    <w:rsid w:val="00F26DA9"/>
    <w:rsid w:val="00F26ED4"/>
    <w:rsid w:val="00F26F3C"/>
    <w:rsid w:val="00F27487"/>
    <w:rsid w:val="00F279E7"/>
    <w:rsid w:val="00F27A55"/>
    <w:rsid w:val="00F3005E"/>
    <w:rsid w:val="00F305F3"/>
    <w:rsid w:val="00F30943"/>
    <w:rsid w:val="00F30A1C"/>
    <w:rsid w:val="00F30F55"/>
    <w:rsid w:val="00F316AA"/>
    <w:rsid w:val="00F3208F"/>
    <w:rsid w:val="00F32725"/>
    <w:rsid w:val="00F327F0"/>
    <w:rsid w:val="00F33DDA"/>
    <w:rsid w:val="00F33E1E"/>
    <w:rsid w:val="00F34079"/>
    <w:rsid w:val="00F3437D"/>
    <w:rsid w:val="00F34449"/>
    <w:rsid w:val="00F347CA"/>
    <w:rsid w:val="00F34901"/>
    <w:rsid w:val="00F34B8B"/>
    <w:rsid w:val="00F34DE9"/>
    <w:rsid w:val="00F354AE"/>
    <w:rsid w:val="00F35CD3"/>
    <w:rsid w:val="00F36104"/>
    <w:rsid w:val="00F3628B"/>
    <w:rsid w:val="00F3636F"/>
    <w:rsid w:val="00F363C5"/>
    <w:rsid w:val="00F3645D"/>
    <w:rsid w:val="00F36C4A"/>
    <w:rsid w:val="00F3757C"/>
    <w:rsid w:val="00F3757D"/>
    <w:rsid w:val="00F37826"/>
    <w:rsid w:val="00F37885"/>
    <w:rsid w:val="00F37BF6"/>
    <w:rsid w:val="00F37C2D"/>
    <w:rsid w:val="00F40DF4"/>
    <w:rsid w:val="00F41014"/>
    <w:rsid w:val="00F41ECD"/>
    <w:rsid w:val="00F427BD"/>
    <w:rsid w:val="00F42D7E"/>
    <w:rsid w:val="00F437C8"/>
    <w:rsid w:val="00F440A5"/>
    <w:rsid w:val="00F441FC"/>
    <w:rsid w:val="00F44312"/>
    <w:rsid w:val="00F443EC"/>
    <w:rsid w:val="00F4552B"/>
    <w:rsid w:val="00F45A08"/>
    <w:rsid w:val="00F45C80"/>
    <w:rsid w:val="00F47400"/>
    <w:rsid w:val="00F47F72"/>
    <w:rsid w:val="00F500AC"/>
    <w:rsid w:val="00F509D9"/>
    <w:rsid w:val="00F520C1"/>
    <w:rsid w:val="00F52143"/>
    <w:rsid w:val="00F52217"/>
    <w:rsid w:val="00F531A9"/>
    <w:rsid w:val="00F5377F"/>
    <w:rsid w:val="00F5413B"/>
    <w:rsid w:val="00F541F8"/>
    <w:rsid w:val="00F5455F"/>
    <w:rsid w:val="00F54971"/>
    <w:rsid w:val="00F54E71"/>
    <w:rsid w:val="00F54EF3"/>
    <w:rsid w:val="00F55605"/>
    <w:rsid w:val="00F55C56"/>
    <w:rsid w:val="00F561FA"/>
    <w:rsid w:val="00F56823"/>
    <w:rsid w:val="00F5695F"/>
    <w:rsid w:val="00F56E8A"/>
    <w:rsid w:val="00F572D8"/>
    <w:rsid w:val="00F57FD4"/>
    <w:rsid w:val="00F606D7"/>
    <w:rsid w:val="00F60BA4"/>
    <w:rsid w:val="00F60F8B"/>
    <w:rsid w:val="00F61C70"/>
    <w:rsid w:val="00F61DBD"/>
    <w:rsid w:val="00F62E58"/>
    <w:rsid w:val="00F63229"/>
    <w:rsid w:val="00F63CD3"/>
    <w:rsid w:val="00F64280"/>
    <w:rsid w:val="00F6479A"/>
    <w:rsid w:val="00F64CCD"/>
    <w:rsid w:val="00F65333"/>
    <w:rsid w:val="00F66C4A"/>
    <w:rsid w:val="00F67277"/>
    <w:rsid w:val="00F677DD"/>
    <w:rsid w:val="00F67916"/>
    <w:rsid w:val="00F67F71"/>
    <w:rsid w:val="00F707CF"/>
    <w:rsid w:val="00F70925"/>
    <w:rsid w:val="00F70B22"/>
    <w:rsid w:val="00F70C13"/>
    <w:rsid w:val="00F7132B"/>
    <w:rsid w:val="00F713D5"/>
    <w:rsid w:val="00F7219F"/>
    <w:rsid w:val="00F7236D"/>
    <w:rsid w:val="00F72C81"/>
    <w:rsid w:val="00F7359B"/>
    <w:rsid w:val="00F75101"/>
    <w:rsid w:val="00F7527B"/>
    <w:rsid w:val="00F7657A"/>
    <w:rsid w:val="00F769E1"/>
    <w:rsid w:val="00F76CB8"/>
    <w:rsid w:val="00F77993"/>
    <w:rsid w:val="00F808DB"/>
    <w:rsid w:val="00F80902"/>
    <w:rsid w:val="00F8225A"/>
    <w:rsid w:val="00F8225C"/>
    <w:rsid w:val="00F827E2"/>
    <w:rsid w:val="00F837DB"/>
    <w:rsid w:val="00F84972"/>
    <w:rsid w:val="00F84B52"/>
    <w:rsid w:val="00F85331"/>
    <w:rsid w:val="00F85388"/>
    <w:rsid w:val="00F85390"/>
    <w:rsid w:val="00F85496"/>
    <w:rsid w:val="00F86B26"/>
    <w:rsid w:val="00F86C04"/>
    <w:rsid w:val="00F87C26"/>
    <w:rsid w:val="00F87C93"/>
    <w:rsid w:val="00F87C97"/>
    <w:rsid w:val="00F905F6"/>
    <w:rsid w:val="00F90959"/>
    <w:rsid w:val="00F91146"/>
    <w:rsid w:val="00F92178"/>
    <w:rsid w:val="00F92627"/>
    <w:rsid w:val="00F9376B"/>
    <w:rsid w:val="00F93D70"/>
    <w:rsid w:val="00F949C4"/>
    <w:rsid w:val="00F955D7"/>
    <w:rsid w:val="00F96B1B"/>
    <w:rsid w:val="00F96B2E"/>
    <w:rsid w:val="00F9728E"/>
    <w:rsid w:val="00F97CF1"/>
    <w:rsid w:val="00F97D9D"/>
    <w:rsid w:val="00FA0A97"/>
    <w:rsid w:val="00FA16B4"/>
    <w:rsid w:val="00FA1CD5"/>
    <w:rsid w:val="00FA1D01"/>
    <w:rsid w:val="00FA1F74"/>
    <w:rsid w:val="00FA24C0"/>
    <w:rsid w:val="00FA28AB"/>
    <w:rsid w:val="00FA349D"/>
    <w:rsid w:val="00FA3C7A"/>
    <w:rsid w:val="00FA3FE2"/>
    <w:rsid w:val="00FA491A"/>
    <w:rsid w:val="00FA4935"/>
    <w:rsid w:val="00FA538D"/>
    <w:rsid w:val="00FA5E04"/>
    <w:rsid w:val="00FA64C9"/>
    <w:rsid w:val="00FA6755"/>
    <w:rsid w:val="00FA7CAE"/>
    <w:rsid w:val="00FB062E"/>
    <w:rsid w:val="00FB0E7F"/>
    <w:rsid w:val="00FB1102"/>
    <w:rsid w:val="00FB13C4"/>
    <w:rsid w:val="00FB19F3"/>
    <w:rsid w:val="00FB1CE7"/>
    <w:rsid w:val="00FB2823"/>
    <w:rsid w:val="00FB2F82"/>
    <w:rsid w:val="00FB3595"/>
    <w:rsid w:val="00FB43A8"/>
    <w:rsid w:val="00FB4548"/>
    <w:rsid w:val="00FB4D34"/>
    <w:rsid w:val="00FB562C"/>
    <w:rsid w:val="00FB5860"/>
    <w:rsid w:val="00FB59EB"/>
    <w:rsid w:val="00FB5F14"/>
    <w:rsid w:val="00FB6C71"/>
    <w:rsid w:val="00FB6CF7"/>
    <w:rsid w:val="00FB755F"/>
    <w:rsid w:val="00FB7789"/>
    <w:rsid w:val="00FB78BC"/>
    <w:rsid w:val="00FB7A5A"/>
    <w:rsid w:val="00FC0007"/>
    <w:rsid w:val="00FC0548"/>
    <w:rsid w:val="00FC0593"/>
    <w:rsid w:val="00FC0BFD"/>
    <w:rsid w:val="00FC0C2D"/>
    <w:rsid w:val="00FC0C46"/>
    <w:rsid w:val="00FC0EC9"/>
    <w:rsid w:val="00FC1609"/>
    <w:rsid w:val="00FC17F1"/>
    <w:rsid w:val="00FC1A83"/>
    <w:rsid w:val="00FC1EFE"/>
    <w:rsid w:val="00FC2369"/>
    <w:rsid w:val="00FC2506"/>
    <w:rsid w:val="00FC2C63"/>
    <w:rsid w:val="00FC39A5"/>
    <w:rsid w:val="00FC3B55"/>
    <w:rsid w:val="00FC3FFC"/>
    <w:rsid w:val="00FC41BD"/>
    <w:rsid w:val="00FC4508"/>
    <w:rsid w:val="00FC4756"/>
    <w:rsid w:val="00FC49C7"/>
    <w:rsid w:val="00FC4C3F"/>
    <w:rsid w:val="00FC4D6C"/>
    <w:rsid w:val="00FC6338"/>
    <w:rsid w:val="00FC660B"/>
    <w:rsid w:val="00FC76AB"/>
    <w:rsid w:val="00FC7816"/>
    <w:rsid w:val="00FC78A9"/>
    <w:rsid w:val="00FD0CCD"/>
    <w:rsid w:val="00FD0CD7"/>
    <w:rsid w:val="00FD0ED7"/>
    <w:rsid w:val="00FD192E"/>
    <w:rsid w:val="00FD200E"/>
    <w:rsid w:val="00FD2881"/>
    <w:rsid w:val="00FD2DB9"/>
    <w:rsid w:val="00FD4B29"/>
    <w:rsid w:val="00FD5C34"/>
    <w:rsid w:val="00FD6056"/>
    <w:rsid w:val="00FD6106"/>
    <w:rsid w:val="00FD6A61"/>
    <w:rsid w:val="00FD6EA0"/>
    <w:rsid w:val="00FD761E"/>
    <w:rsid w:val="00FE1730"/>
    <w:rsid w:val="00FE18BF"/>
    <w:rsid w:val="00FE1BFA"/>
    <w:rsid w:val="00FE1EF8"/>
    <w:rsid w:val="00FE210D"/>
    <w:rsid w:val="00FE234E"/>
    <w:rsid w:val="00FE24F5"/>
    <w:rsid w:val="00FE26E5"/>
    <w:rsid w:val="00FE2A12"/>
    <w:rsid w:val="00FE37F2"/>
    <w:rsid w:val="00FE3D82"/>
    <w:rsid w:val="00FE4176"/>
    <w:rsid w:val="00FE455E"/>
    <w:rsid w:val="00FE4796"/>
    <w:rsid w:val="00FE491A"/>
    <w:rsid w:val="00FE4E68"/>
    <w:rsid w:val="00FE4F2B"/>
    <w:rsid w:val="00FE530D"/>
    <w:rsid w:val="00FE5461"/>
    <w:rsid w:val="00FE5540"/>
    <w:rsid w:val="00FE610A"/>
    <w:rsid w:val="00FE62D1"/>
    <w:rsid w:val="00FE6BC8"/>
    <w:rsid w:val="00FE7095"/>
    <w:rsid w:val="00FE720C"/>
    <w:rsid w:val="00FE77BD"/>
    <w:rsid w:val="00FF01A6"/>
    <w:rsid w:val="00FF0550"/>
    <w:rsid w:val="00FF05F4"/>
    <w:rsid w:val="00FF1D65"/>
    <w:rsid w:val="00FF1D91"/>
    <w:rsid w:val="00FF202B"/>
    <w:rsid w:val="00FF2744"/>
    <w:rsid w:val="00FF2B49"/>
    <w:rsid w:val="00FF2E04"/>
    <w:rsid w:val="00FF3095"/>
    <w:rsid w:val="00FF32C1"/>
    <w:rsid w:val="00FF3708"/>
    <w:rsid w:val="00FF3751"/>
    <w:rsid w:val="00FF3EAE"/>
    <w:rsid w:val="00FF3FF6"/>
    <w:rsid w:val="00FF43A3"/>
    <w:rsid w:val="00FF442B"/>
    <w:rsid w:val="00FF5A9E"/>
    <w:rsid w:val="00FF5D44"/>
    <w:rsid w:val="00FF6158"/>
    <w:rsid w:val="00FF7605"/>
    <w:rsid w:val="00FF77AD"/>
    <w:rsid w:val="00FF7D85"/>
    <w:rsid w:val="0100C4BD"/>
    <w:rsid w:val="01034955"/>
    <w:rsid w:val="01192731"/>
    <w:rsid w:val="0131873C"/>
    <w:rsid w:val="0135533F"/>
    <w:rsid w:val="015EAAA1"/>
    <w:rsid w:val="0178F023"/>
    <w:rsid w:val="018FF3A9"/>
    <w:rsid w:val="0191A307"/>
    <w:rsid w:val="02039778"/>
    <w:rsid w:val="026E9FDD"/>
    <w:rsid w:val="0283355B"/>
    <w:rsid w:val="02A83FC9"/>
    <w:rsid w:val="0340DA5F"/>
    <w:rsid w:val="036672EB"/>
    <w:rsid w:val="03A8B625"/>
    <w:rsid w:val="03AE9C38"/>
    <w:rsid w:val="03BB8AD5"/>
    <w:rsid w:val="045B144F"/>
    <w:rsid w:val="045F3B53"/>
    <w:rsid w:val="048005CA"/>
    <w:rsid w:val="04818EB2"/>
    <w:rsid w:val="048C535B"/>
    <w:rsid w:val="04BB29D2"/>
    <w:rsid w:val="0502F163"/>
    <w:rsid w:val="051C1827"/>
    <w:rsid w:val="051D734B"/>
    <w:rsid w:val="053799BF"/>
    <w:rsid w:val="0554B40F"/>
    <w:rsid w:val="0567FF9F"/>
    <w:rsid w:val="057F0901"/>
    <w:rsid w:val="059B1DA7"/>
    <w:rsid w:val="05CB9E99"/>
    <w:rsid w:val="05E38141"/>
    <w:rsid w:val="05E3EBC4"/>
    <w:rsid w:val="05EA5D07"/>
    <w:rsid w:val="05F2B6CB"/>
    <w:rsid w:val="05F9AB7E"/>
    <w:rsid w:val="06000472"/>
    <w:rsid w:val="06499EBF"/>
    <w:rsid w:val="069EC1C4"/>
    <w:rsid w:val="06BF618C"/>
    <w:rsid w:val="06E8E8F6"/>
    <w:rsid w:val="06E9D0AB"/>
    <w:rsid w:val="06FD0A50"/>
    <w:rsid w:val="070CEFC2"/>
    <w:rsid w:val="071AD962"/>
    <w:rsid w:val="0726FC75"/>
    <w:rsid w:val="07352BE5"/>
    <w:rsid w:val="074FCBC1"/>
    <w:rsid w:val="075444A7"/>
    <w:rsid w:val="075D3277"/>
    <w:rsid w:val="0779D8C1"/>
    <w:rsid w:val="07AA8982"/>
    <w:rsid w:val="07E0344A"/>
    <w:rsid w:val="0807C848"/>
    <w:rsid w:val="08188813"/>
    <w:rsid w:val="083A9225"/>
    <w:rsid w:val="084CADE4"/>
    <w:rsid w:val="0857DB0A"/>
    <w:rsid w:val="086BE873"/>
    <w:rsid w:val="08A8AFEA"/>
    <w:rsid w:val="08AC58D3"/>
    <w:rsid w:val="08B82D62"/>
    <w:rsid w:val="08CB0AB7"/>
    <w:rsid w:val="08D1E08C"/>
    <w:rsid w:val="0900FD87"/>
    <w:rsid w:val="0917814D"/>
    <w:rsid w:val="091B8C86"/>
    <w:rsid w:val="093C4FC5"/>
    <w:rsid w:val="0943A142"/>
    <w:rsid w:val="09477F45"/>
    <w:rsid w:val="095E403B"/>
    <w:rsid w:val="09A074A3"/>
    <w:rsid w:val="09B8E01C"/>
    <w:rsid w:val="09B97495"/>
    <w:rsid w:val="09E56B92"/>
    <w:rsid w:val="0A0D7A6D"/>
    <w:rsid w:val="0A326F3B"/>
    <w:rsid w:val="0A6BFA20"/>
    <w:rsid w:val="0A7D2FC7"/>
    <w:rsid w:val="0ABA18B2"/>
    <w:rsid w:val="0ABE0642"/>
    <w:rsid w:val="0AC0327B"/>
    <w:rsid w:val="0AE9A979"/>
    <w:rsid w:val="0AF0C250"/>
    <w:rsid w:val="0AF4BD4E"/>
    <w:rsid w:val="0B27CDB3"/>
    <w:rsid w:val="0B3D9C3F"/>
    <w:rsid w:val="0B529E68"/>
    <w:rsid w:val="0B6982FB"/>
    <w:rsid w:val="0B881629"/>
    <w:rsid w:val="0BCE850F"/>
    <w:rsid w:val="0BDBF561"/>
    <w:rsid w:val="0BE66AAB"/>
    <w:rsid w:val="0C34204C"/>
    <w:rsid w:val="0C3CD8EA"/>
    <w:rsid w:val="0C4F220F"/>
    <w:rsid w:val="0C59D6A3"/>
    <w:rsid w:val="0C7A84F4"/>
    <w:rsid w:val="0C932D58"/>
    <w:rsid w:val="0CB36A10"/>
    <w:rsid w:val="0D2EA310"/>
    <w:rsid w:val="0D9E108D"/>
    <w:rsid w:val="0DC36045"/>
    <w:rsid w:val="0DC7C554"/>
    <w:rsid w:val="0DCD6BEF"/>
    <w:rsid w:val="0DD20FFF"/>
    <w:rsid w:val="0DDE6EE6"/>
    <w:rsid w:val="0DEC1C07"/>
    <w:rsid w:val="0E516EBF"/>
    <w:rsid w:val="0E6187FA"/>
    <w:rsid w:val="0E850D94"/>
    <w:rsid w:val="0E8BED1A"/>
    <w:rsid w:val="0EC29324"/>
    <w:rsid w:val="0F31563F"/>
    <w:rsid w:val="0F3876F0"/>
    <w:rsid w:val="0F43765C"/>
    <w:rsid w:val="0F703F0B"/>
    <w:rsid w:val="0F70A6AD"/>
    <w:rsid w:val="0F76B881"/>
    <w:rsid w:val="0F972B84"/>
    <w:rsid w:val="0FA323CF"/>
    <w:rsid w:val="0FB0BD44"/>
    <w:rsid w:val="0FB12605"/>
    <w:rsid w:val="0FD1F39A"/>
    <w:rsid w:val="102F4C2E"/>
    <w:rsid w:val="1036C664"/>
    <w:rsid w:val="10532DC1"/>
    <w:rsid w:val="1054091A"/>
    <w:rsid w:val="105E6385"/>
    <w:rsid w:val="10B0819F"/>
    <w:rsid w:val="10DB0777"/>
    <w:rsid w:val="10EDF2F1"/>
    <w:rsid w:val="1121CB7B"/>
    <w:rsid w:val="112A80B8"/>
    <w:rsid w:val="119E0F97"/>
    <w:rsid w:val="11AF8B6C"/>
    <w:rsid w:val="11B6297A"/>
    <w:rsid w:val="11C705FA"/>
    <w:rsid w:val="11EEAC8D"/>
    <w:rsid w:val="11FBC06A"/>
    <w:rsid w:val="11FE9120"/>
    <w:rsid w:val="120949B9"/>
    <w:rsid w:val="120F32E8"/>
    <w:rsid w:val="1231976B"/>
    <w:rsid w:val="123E01F0"/>
    <w:rsid w:val="12759AD0"/>
    <w:rsid w:val="1289EDDD"/>
    <w:rsid w:val="128C79FC"/>
    <w:rsid w:val="12D728E0"/>
    <w:rsid w:val="12FCA757"/>
    <w:rsid w:val="13390776"/>
    <w:rsid w:val="13485308"/>
    <w:rsid w:val="136F6FF1"/>
    <w:rsid w:val="13BF93FF"/>
    <w:rsid w:val="13C2288D"/>
    <w:rsid w:val="140F5931"/>
    <w:rsid w:val="140FF4D0"/>
    <w:rsid w:val="142DA41B"/>
    <w:rsid w:val="146718DF"/>
    <w:rsid w:val="1479259F"/>
    <w:rsid w:val="14806149"/>
    <w:rsid w:val="14A23421"/>
    <w:rsid w:val="14C732D8"/>
    <w:rsid w:val="14EA5409"/>
    <w:rsid w:val="15208C98"/>
    <w:rsid w:val="15275D7E"/>
    <w:rsid w:val="152A3A9C"/>
    <w:rsid w:val="1542CCB6"/>
    <w:rsid w:val="1546D3AA"/>
    <w:rsid w:val="15714830"/>
    <w:rsid w:val="158AF9D0"/>
    <w:rsid w:val="158C94B1"/>
    <w:rsid w:val="1591F34E"/>
    <w:rsid w:val="15B852CB"/>
    <w:rsid w:val="15BD1E6B"/>
    <w:rsid w:val="1612962F"/>
    <w:rsid w:val="163E0482"/>
    <w:rsid w:val="16546190"/>
    <w:rsid w:val="166A04EC"/>
    <w:rsid w:val="16750B83"/>
    <w:rsid w:val="173D4355"/>
    <w:rsid w:val="1751BF14"/>
    <w:rsid w:val="17856421"/>
    <w:rsid w:val="17D9D4E3"/>
    <w:rsid w:val="17E0F886"/>
    <w:rsid w:val="181DC6EB"/>
    <w:rsid w:val="1828842D"/>
    <w:rsid w:val="184A5796"/>
    <w:rsid w:val="187E746C"/>
    <w:rsid w:val="18B8C356"/>
    <w:rsid w:val="18BF5345"/>
    <w:rsid w:val="18C9ADAB"/>
    <w:rsid w:val="193A3315"/>
    <w:rsid w:val="195B158C"/>
    <w:rsid w:val="199C4084"/>
    <w:rsid w:val="19CE388F"/>
    <w:rsid w:val="19DC5582"/>
    <w:rsid w:val="19FBC22D"/>
    <w:rsid w:val="1A0030BB"/>
    <w:rsid w:val="1A0B826C"/>
    <w:rsid w:val="1A2486D5"/>
    <w:rsid w:val="1A3048FF"/>
    <w:rsid w:val="1A41F098"/>
    <w:rsid w:val="1A456261"/>
    <w:rsid w:val="1A57BFD5"/>
    <w:rsid w:val="1A7BBFAB"/>
    <w:rsid w:val="1A94BFD3"/>
    <w:rsid w:val="1AA78C44"/>
    <w:rsid w:val="1AB5DDEC"/>
    <w:rsid w:val="1AC30E6B"/>
    <w:rsid w:val="1B9ACE28"/>
    <w:rsid w:val="1BCE6CE1"/>
    <w:rsid w:val="1BE47415"/>
    <w:rsid w:val="1BE62FC8"/>
    <w:rsid w:val="1C82D401"/>
    <w:rsid w:val="1C85CF62"/>
    <w:rsid w:val="1CD41054"/>
    <w:rsid w:val="1CF74556"/>
    <w:rsid w:val="1D1E87B7"/>
    <w:rsid w:val="1D230F8A"/>
    <w:rsid w:val="1D232DA2"/>
    <w:rsid w:val="1D2CACAA"/>
    <w:rsid w:val="1D32CB77"/>
    <w:rsid w:val="1D61486C"/>
    <w:rsid w:val="1DA13178"/>
    <w:rsid w:val="1DD493A0"/>
    <w:rsid w:val="1DE1F0A3"/>
    <w:rsid w:val="1E0EC2CC"/>
    <w:rsid w:val="1E18A66A"/>
    <w:rsid w:val="1E355820"/>
    <w:rsid w:val="1E6CF6A5"/>
    <w:rsid w:val="1E71457A"/>
    <w:rsid w:val="1E82754A"/>
    <w:rsid w:val="1EA9FE6A"/>
    <w:rsid w:val="1EE01307"/>
    <w:rsid w:val="1EF0F6E0"/>
    <w:rsid w:val="1EF4A2CE"/>
    <w:rsid w:val="1F37686A"/>
    <w:rsid w:val="1F482E8A"/>
    <w:rsid w:val="1F52CA78"/>
    <w:rsid w:val="1F699B43"/>
    <w:rsid w:val="1F8E505B"/>
    <w:rsid w:val="1FBD66D7"/>
    <w:rsid w:val="1FCDA821"/>
    <w:rsid w:val="201FA6D0"/>
    <w:rsid w:val="2042A9EB"/>
    <w:rsid w:val="20633F3F"/>
    <w:rsid w:val="2065EFB1"/>
    <w:rsid w:val="20A77F29"/>
    <w:rsid w:val="20D1C708"/>
    <w:rsid w:val="20EB2A58"/>
    <w:rsid w:val="20EDDCD0"/>
    <w:rsid w:val="20FD0AD3"/>
    <w:rsid w:val="211118E1"/>
    <w:rsid w:val="2117A2E4"/>
    <w:rsid w:val="215F268F"/>
    <w:rsid w:val="21934C0A"/>
    <w:rsid w:val="219E07CA"/>
    <w:rsid w:val="21B65799"/>
    <w:rsid w:val="21DA6E08"/>
    <w:rsid w:val="21E2E0A6"/>
    <w:rsid w:val="220DF12D"/>
    <w:rsid w:val="2279F773"/>
    <w:rsid w:val="228DF1A2"/>
    <w:rsid w:val="2295E237"/>
    <w:rsid w:val="22A2A0BA"/>
    <w:rsid w:val="22CDA20F"/>
    <w:rsid w:val="22FCBC05"/>
    <w:rsid w:val="235BEA08"/>
    <w:rsid w:val="23A57FF6"/>
    <w:rsid w:val="23CD9BD7"/>
    <w:rsid w:val="23FB0AAC"/>
    <w:rsid w:val="242C2CAF"/>
    <w:rsid w:val="2458832F"/>
    <w:rsid w:val="247C8BFF"/>
    <w:rsid w:val="25193FEE"/>
    <w:rsid w:val="25214B7C"/>
    <w:rsid w:val="25248678"/>
    <w:rsid w:val="25281885"/>
    <w:rsid w:val="252D9331"/>
    <w:rsid w:val="25346E8E"/>
    <w:rsid w:val="25C862B2"/>
    <w:rsid w:val="261BDC09"/>
    <w:rsid w:val="2652ABB0"/>
    <w:rsid w:val="2653373C"/>
    <w:rsid w:val="268B85BC"/>
    <w:rsid w:val="268D0A27"/>
    <w:rsid w:val="26DAB625"/>
    <w:rsid w:val="26EACDEE"/>
    <w:rsid w:val="26EDE0DC"/>
    <w:rsid w:val="2716A9E9"/>
    <w:rsid w:val="2718226E"/>
    <w:rsid w:val="272D4D3B"/>
    <w:rsid w:val="273B19E0"/>
    <w:rsid w:val="27929AE2"/>
    <w:rsid w:val="27939165"/>
    <w:rsid w:val="27BB4475"/>
    <w:rsid w:val="27FE8E89"/>
    <w:rsid w:val="280BA3A6"/>
    <w:rsid w:val="2836DF3F"/>
    <w:rsid w:val="283B075B"/>
    <w:rsid w:val="2850E0B0"/>
    <w:rsid w:val="287B567E"/>
    <w:rsid w:val="288A809C"/>
    <w:rsid w:val="289C85BC"/>
    <w:rsid w:val="28A288AF"/>
    <w:rsid w:val="28AAAD30"/>
    <w:rsid w:val="28C30F38"/>
    <w:rsid w:val="28C91D9C"/>
    <w:rsid w:val="28D9CD14"/>
    <w:rsid w:val="28E45426"/>
    <w:rsid w:val="28F8499D"/>
    <w:rsid w:val="29600F0D"/>
    <w:rsid w:val="297A2F4A"/>
    <w:rsid w:val="29812AAB"/>
    <w:rsid w:val="29819F25"/>
    <w:rsid w:val="2999D89F"/>
    <w:rsid w:val="29A42ADC"/>
    <w:rsid w:val="29BF1B03"/>
    <w:rsid w:val="29EB743A"/>
    <w:rsid w:val="2A4DE0D6"/>
    <w:rsid w:val="2A61D999"/>
    <w:rsid w:val="2A64EDFD"/>
    <w:rsid w:val="2A6554D8"/>
    <w:rsid w:val="2A666D83"/>
    <w:rsid w:val="2A67D3B8"/>
    <w:rsid w:val="2B2DE2F6"/>
    <w:rsid w:val="2B46D766"/>
    <w:rsid w:val="2B5CF3B2"/>
    <w:rsid w:val="2B684C07"/>
    <w:rsid w:val="2B7C824E"/>
    <w:rsid w:val="2B86DEF9"/>
    <w:rsid w:val="2BA3E5F1"/>
    <w:rsid w:val="2BA5FF1F"/>
    <w:rsid w:val="2BAA4E04"/>
    <w:rsid w:val="2BF00252"/>
    <w:rsid w:val="2BF97469"/>
    <w:rsid w:val="2C99954C"/>
    <w:rsid w:val="2CB5091C"/>
    <w:rsid w:val="2CB64DB1"/>
    <w:rsid w:val="2D1B88C5"/>
    <w:rsid w:val="2D2A7396"/>
    <w:rsid w:val="2D40A69B"/>
    <w:rsid w:val="2D44C962"/>
    <w:rsid w:val="2D50EF30"/>
    <w:rsid w:val="2D67FE77"/>
    <w:rsid w:val="2D7337CF"/>
    <w:rsid w:val="2D7FDC0E"/>
    <w:rsid w:val="2D8763F2"/>
    <w:rsid w:val="2D9C8EBF"/>
    <w:rsid w:val="2E271FCA"/>
    <w:rsid w:val="2E2C43CD"/>
    <w:rsid w:val="2E345B4B"/>
    <w:rsid w:val="2E370F85"/>
    <w:rsid w:val="2E4B0AA1"/>
    <w:rsid w:val="2E61F08D"/>
    <w:rsid w:val="2E790409"/>
    <w:rsid w:val="2EC02234"/>
    <w:rsid w:val="2EE099C3"/>
    <w:rsid w:val="2EEDB3C2"/>
    <w:rsid w:val="2EF9C220"/>
    <w:rsid w:val="2EFD7AB5"/>
    <w:rsid w:val="2F08651B"/>
    <w:rsid w:val="2F0BEE3F"/>
    <w:rsid w:val="2F0F0830"/>
    <w:rsid w:val="2F10C645"/>
    <w:rsid w:val="2F42871A"/>
    <w:rsid w:val="2F641E04"/>
    <w:rsid w:val="2F6DECBE"/>
    <w:rsid w:val="2F993487"/>
    <w:rsid w:val="3004B475"/>
    <w:rsid w:val="300F8C1F"/>
    <w:rsid w:val="3033B358"/>
    <w:rsid w:val="30531FE2"/>
    <w:rsid w:val="305CB135"/>
    <w:rsid w:val="307E54C9"/>
    <w:rsid w:val="30E0A6BF"/>
    <w:rsid w:val="30E63A03"/>
    <w:rsid w:val="30F383CC"/>
    <w:rsid w:val="310CAC29"/>
    <w:rsid w:val="314922C1"/>
    <w:rsid w:val="317B7633"/>
    <w:rsid w:val="318B3FF5"/>
    <w:rsid w:val="31D08B58"/>
    <w:rsid w:val="32241913"/>
    <w:rsid w:val="323162E2"/>
    <w:rsid w:val="3231B0A8"/>
    <w:rsid w:val="325698B6"/>
    <w:rsid w:val="328F542D"/>
    <w:rsid w:val="32982D7A"/>
    <w:rsid w:val="3299D731"/>
    <w:rsid w:val="3299E0F6"/>
    <w:rsid w:val="32A94DD1"/>
    <w:rsid w:val="32D0FC80"/>
    <w:rsid w:val="32E5EBD8"/>
    <w:rsid w:val="32E8EC91"/>
    <w:rsid w:val="32EFCE00"/>
    <w:rsid w:val="334A62B9"/>
    <w:rsid w:val="3399176A"/>
    <w:rsid w:val="33CD3343"/>
    <w:rsid w:val="340D45EA"/>
    <w:rsid w:val="34133DF0"/>
    <w:rsid w:val="34506C73"/>
    <w:rsid w:val="346A792C"/>
    <w:rsid w:val="349C4C78"/>
    <w:rsid w:val="34B026DD"/>
    <w:rsid w:val="34D987CE"/>
    <w:rsid w:val="34E14BF3"/>
    <w:rsid w:val="34F92AB3"/>
    <w:rsid w:val="35498E50"/>
    <w:rsid w:val="356903A4"/>
    <w:rsid w:val="356C041A"/>
    <w:rsid w:val="357BD9E4"/>
    <w:rsid w:val="358007C9"/>
    <w:rsid w:val="35AEB56F"/>
    <w:rsid w:val="35DFEFEA"/>
    <w:rsid w:val="35E47FAE"/>
    <w:rsid w:val="36276EC2"/>
    <w:rsid w:val="36319981"/>
    <w:rsid w:val="365BF738"/>
    <w:rsid w:val="367283EE"/>
    <w:rsid w:val="367FAC7F"/>
    <w:rsid w:val="36862D69"/>
    <w:rsid w:val="369C7794"/>
    <w:rsid w:val="36D1DA10"/>
    <w:rsid w:val="36D5C2FB"/>
    <w:rsid w:val="36D5E7AE"/>
    <w:rsid w:val="36DDE6C0"/>
    <w:rsid w:val="373D0C30"/>
    <w:rsid w:val="3750F2EA"/>
    <w:rsid w:val="37919498"/>
    <w:rsid w:val="37B51CBF"/>
    <w:rsid w:val="37B8709D"/>
    <w:rsid w:val="37BF71C2"/>
    <w:rsid w:val="37CD556C"/>
    <w:rsid w:val="37E7C79F"/>
    <w:rsid w:val="37FD8FF8"/>
    <w:rsid w:val="38012619"/>
    <w:rsid w:val="38019C72"/>
    <w:rsid w:val="3880B479"/>
    <w:rsid w:val="3890F2BF"/>
    <w:rsid w:val="38A0A466"/>
    <w:rsid w:val="38A5D323"/>
    <w:rsid w:val="38CEA6F9"/>
    <w:rsid w:val="38D9B742"/>
    <w:rsid w:val="3923DCE8"/>
    <w:rsid w:val="3924DBE6"/>
    <w:rsid w:val="392B0209"/>
    <w:rsid w:val="3986ECBF"/>
    <w:rsid w:val="398D40F7"/>
    <w:rsid w:val="39A67797"/>
    <w:rsid w:val="39A781AF"/>
    <w:rsid w:val="39F7B5DA"/>
    <w:rsid w:val="3AD7D560"/>
    <w:rsid w:val="3B175D23"/>
    <w:rsid w:val="3B268EF4"/>
    <w:rsid w:val="3B357E17"/>
    <w:rsid w:val="3B35E3B6"/>
    <w:rsid w:val="3B77A37D"/>
    <w:rsid w:val="3B7CB824"/>
    <w:rsid w:val="3BBD44A0"/>
    <w:rsid w:val="3BC1C162"/>
    <w:rsid w:val="3BC969C8"/>
    <w:rsid w:val="3BE95DBF"/>
    <w:rsid w:val="3BF3B8B1"/>
    <w:rsid w:val="3BF63479"/>
    <w:rsid w:val="3C7C9CCB"/>
    <w:rsid w:val="3C8ECD78"/>
    <w:rsid w:val="3C901333"/>
    <w:rsid w:val="3C96EFC4"/>
    <w:rsid w:val="3CAEE931"/>
    <w:rsid w:val="3CB6284B"/>
    <w:rsid w:val="3CB7CEEB"/>
    <w:rsid w:val="3CBE5497"/>
    <w:rsid w:val="3CC0360D"/>
    <w:rsid w:val="3CC8B327"/>
    <w:rsid w:val="3D208D91"/>
    <w:rsid w:val="3D536BC3"/>
    <w:rsid w:val="3D982A24"/>
    <w:rsid w:val="3D9C16BF"/>
    <w:rsid w:val="3DA60CD0"/>
    <w:rsid w:val="3E02D4AD"/>
    <w:rsid w:val="3E6F3B92"/>
    <w:rsid w:val="3E71A186"/>
    <w:rsid w:val="3EA5DBDA"/>
    <w:rsid w:val="3EB61F4E"/>
    <w:rsid w:val="3EE4DC86"/>
    <w:rsid w:val="3F216812"/>
    <w:rsid w:val="3F37E5B8"/>
    <w:rsid w:val="3F4EE6B0"/>
    <w:rsid w:val="3F5B8335"/>
    <w:rsid w:val="3F748A34"/>
    <w:rsid w:val="3FE3724D"/>
    <w:rsid w:val="3FEC3A26"/>
    <w:rsid w:val="4046843B"/>
    <w:rsid w:val="405505E3"/>
    <w:rsid w:val="4068AACF"/>
    <w:rsid w:val="4080ACE7"/>
    <w:rsid w:val="409D3CF3"/>
    <w:rsid w:val="40C95AFA"/>
    <w:rsid w:val="40F240D1"/>
    <w:rsid w:val="40FD2EE3"/>
    <w:rsid w:val="41084105"/>
    <w:rsid w:val="41338898"/>
    <w:rsid w:val="4138D6B5"/>
    <w:rsid w:val="4152C931"/>
    <w:rsid w:val="4181E8D8"/>
    <w:rsid w:val="41826E94"/>
    <w:rsid w:val="4188F578"/>
    <w:rsid w:val="420F854C"/>
    <w:rsid w:val="42187DCD"/>
    <w:rsid w:val="429D3CFD"/>
    <w:rsid w:val="4322ED22"/>
    <w:rsid w:val="4324EAFB"/>
    <w:rsid w:val="434B4BA6"/>
    <w:rsid w:val="439D68B8"/>
    <w:rsid w:val="43B7B96B"/>
    <w:rsid w:val="43C4B3AD"/>
    <w:rsid w:val="43D49E10"/>
    <w:rsid w:val="4405E7CC"/>
    <w:rsid w:val="443FE1C7"/>
    <w:rsid w:val="44450AD6"/>
    <w:rsid w:val="44570F8F"/>
    <w:rsid w:val="446B295A"/>
    <w:rsid w:val="4474732B"/>
    <w:rsid w:val="44A9AFB1"/>
    <w:rsid w:val="44BA0F56"/>
    <w:rsid w:val="44BCE537"/>
    <w:rsid w:val="450E01B3"/>
    <w:rsid w:val="45534B1F"/>
    <w:rsid w:val="455518D7"/>
    <w:rsid w:val="45A1B82D"/>
    <w:rsid w:val="45E17B76"/>
    <w:rsid w:val="461184BC"/>
    <w:rsid w:val="4616B64E"/>
    <w:rsid w:val="4668DDC9"/>
    <w:rsid w:val="46A286FE"/>
    <w:rsid w:val="46E76123"/>
    <w:rsid w:val="470BE99E"/>
    <w:rsid w:val="472A0A29"/>
    <w:rsid w:val="476781C0"/>
    <w:rsid w:val="47791A88"/>
    <w:rsid w:val="47BB59B0"/>
    <w:rsid w:val="47F28758"/>
    <w:rsid w:val="4838F754"/>
    <w:rsid w:val="484EC7D1"/>
    <w:rsid w:val="4857EEE7"/>
    <w:rsid w:val="488A089D"/>
    <w:rsid w:val="4947CAEA"/>
    <w:rsid w:val="496D688F"/>
    <w:rsid w:val="497D20D4"/>
    <w:rsid w:val="49912669"/>
    <w:rsid w:val="49BE870A"/>
    <w:rsid w:val="4A0B1FA1"/>
    <w:rsid w:val="4A679F38"/>
    <w:rsid w:val="4A7114CE"/>
    <w:rsid w:val="4A787568"/>
    <w:rsid w:val="4AAC626F"/>
    <w:rsid w:val="4AB2FF7A"/>
    <w:rsid w:val="4AE4B0E9"/>
    <w:rsid w:val="4B102881"/>
    <w:rsid w:val="4B210590"/>
    <w:rsid w:val="4B8F81EF"/>
    <w:rsid w:val="4BA25158"/>
    <w:rsid w:val="4BAE8C70"/>
    <w:rsid w:val="4BD84A95"/>
    <w:rsid w:val="4BEC49E0"/>
    <w:rsid w:val="4BFBDA5B"/>
    <w:rsid w:val="4C0D83A4"/>
    <w:rsid w:val="4C42DCCB"/>
    <w:rsid w:val="4C86A37B"/>
    <w:rsid w:val="4C8B06ED"/>
    <w:rsid w:val="4C960993"/>
    <w:rsid w:val="4CB33735"/>
    <w:rsid w:val="4CBBC4CD"/>
    <w:rsid w:val="4CC5213B"/>
    <w:rsid w:val="4CE330F7"/>
    <w:rsid w:val="4D3F5E90"/>
    <w:rsid w:val="4D3F76D5"/>
    <w:rsid w:val="4D8E6D19"/>
    <w:rsid w:val="4D96D31F"/>
    <w:rsid w:val="4DBD1441"/>
    <w:rsid w:val="4DCAA90C"/>
    <w:rsid w:val="4E207407"/>
    <w:rsid w:val="4E400896"/>
    <w:rsid w:val="4E46F1C6"/>
    <w:rsid w:val="4E48EA86"/>
    <w:rsid w:val="4E514B4F"/>
    <w:rsid w:val="4E59A48C"/>
    <w:rsid w:val="4EDBED91"/>
    <w:rsid w:val="4EE439EB"/>
    <w:rsid w:val="4EE6E862"/>
    <w:rsid w:val="4F06C731"/>
    <w:rsid w:val="4F4EA432"/>
    <w:rsid w:val="4F4F4956"/>
    <w:rsid w:val="4F996694"/>
    <w:rsid w:val="4F9ED399"/>
    <w:rsid w:val="4F9FCCC0"/>
    <w:rsid w:val="4FA7A068"/>
    <w:rsid w:val="4FBE389A"/>
    <w:rsid w:val="4FD23F21"/>
    <w:rsid w:val="4FD4495E"/>
    <w:rsid w:val="4FD8BEC1"/>
    <w:rsid w:val="4FDD874B"/>
    <w:rsid w:val="50198C3C"/>
    <w:rsid w:val="50215FA9"/>
    <w:rsid w:val="5064D37F"/>
    <w:rsid w:val="506B002E"/>
    <w:rsid w:val="50C36E64"/>
    <w:rsid w:val="50D67C9C"/>
    <w:rsid w:val="50E12F8C"/>
    <w:rsid w:val="51622F60"/>
    <w:rsid w:val="51672E7F"/>
    <w:rsid w:val="5177A1A3"/>
    <w:rsid w:val="51C92D99"/>
    <w:rsid w:val="5264F697"/>
    <w:rsid w:val="52861703"/>
    <w:rsid w:val="52CA8001"/>
    <w:rsid w:val="52D10BC6"/>
    <w:rsid w:val="52EBD20F"/>
    <w:rsid w:val="52F11439"/>
    <w:rsid w:val="53054B17"/>
    <w:rsid w:val="53073E13"/>
    <w:rsid w:val="530815C4"/>
    <w:rsid w:val="5313E0F0"/>
    <w:rsid w:val="53252954"/>
    <w:rsid w:val="532E1E64"/>
    <w:rsid w:val="53515CEB"/>
    <w:rsid w:val="5355AE9D"/>
    <w:rsid w:val="5367B4C9"/>
    <w:rsid w:val="537AAF73"/>
    <w:rsid w:val="539C364D"/>
    <w:rsid w:val="541E8D65"/>
    <w:rsid w:val="546950CD"/>
    <w:rsid w:val="54A0B693"/>
    <w:rsid w:val="54A11B78"/>
    <w:rsid w:val="54B36CFE"/>
    <w:rsid w:val="54DC02F3"/>
    <w:rsid w:val="55210FCA"/>
    <w:rsid w:val="556F1D0E"/>
    <w:rsid w:val="5574C4B5"/>
    <w:rsid w:val="55893F1E"/>
    <w:rsid w:val="558B6971"/>
    <w:rsid w:val="55AF68AA"/>
    <w:rsid w:val="55E5630A"/>
    <w:rsid w:val="55F0A4E1"/>
    <w:rsid w:val="56083CC0"/>
    <w:rsid w:val="563CEBD9"/>
    <w:rsid w:val="564AE05D"/>
    <w:rsid w:val="5654E546"/>
    <w:rsid w:val="5672A9EC"/>
    <w:rsid w:val="569B8835"/>
    <w:rsid w:val="56FDAA7B"/>
    <w:rsid w:val="57142F80"/>
    <w:rsid w:val="574952F5"/>
    <w:rsid w:val="5765D3D0"/>
    <w:rsid w:val="5768D66E"/>
    <w:rsid w:val="576C81A0"/>
    <w:rsid w:val="579593D9"/>
    <w:rsid w:val="57BB140F"/>
    <w:rsid w:val="57BB415B"/>
    <w:rsid w:val="57EFEDA4"/>
    <w:rsid w:val="57F77468"/>
    <w:rsid w:val="580FC168"/>
    <w:rsid w:val="58A1F607"/>
    <w:rsid w:val="58FEC93F"/>
    <w:rsid w:val="5901A431"/>
    <w:rsid w:val="5910B4AC"/>
    <w:rsid w:val="5918E3CE"/>
    <w:rsid w:val="5935723E"/>
    <w:rsid w:val="59372D88"/>
    <w:rsid w:val="5947AB2E"/>
    <w:rsid w:val="595FFAD5"/>
    <w:rsid w:val="59964BB9"/>
    <w:rsid w:val="59C6783B"/>
    <w:rsid w:val="59D6794C"/>
    <w:rsid w:val="5A208151"/>
    <w:rsid w:val="5A2CB271"/>
    <w:rsid w:val="5A6F1325"/>
    <w:rsid w:val="5A8FFEDB"/>
    <w:rsid w:val="5A9D7492"/>
    <w:rsid w:val="5AC8EEF6"/>
    <w:rsid w:val="5B47622A"/>
    <w:rsid w:val="5B7DA065"/>
    <w:rsid w:val="5C20EF7E"/>
    <w:rsid w:val="5C2CA411"/>
    <w:rsid w:val="5C3EC373"/>
    <w:rsid w:val="5C6ECE4A"/>
    <w:rsid w:val="5C96EB26"/>
    <w:rsid w:val="5CB28A7F"/>
    <w:rsid w:val="5CC690E7"/>
    <w:rsid w:val="5CF6309D"/>
    <w:rsid w:val="5D0365E3"/>
    <w:rsid w:val="5D25B1D8"/>
    <w:rsid w:val="5D39A44E"/>
    <w:rsid w:val="5D53B7D2"/>
    <w:rsid w:val="5D6D7E54"/>
    <w:rsid w:val="5D88D9E8"/>
    <w:rsid w:val="5DC0420A"/>
    <w:rsid w:val="5DC3A943"/>
    <w:rsid w:val="5DCBC708"/>
    <w:rsid w:val="5DCDA156"/>
    <w:rsid w:val="5DD84BFD"/>
    <w:rsid w:val="5E0A9EAB"/>
    <w:rsid w:val="5E0BDE76"/>
    <w:rsid w:val="5E15A5D8"/>
    <w:rsid w:val="5E6012EE"/>
    <w:rsid w:val="5E69BCDC"/>
    <w:rsid w:val="5E6D2067"/>
    <w:rsid w:val="5E8D81A1"/>
    <w:rsid w:val="5EC18239"/>
    <w:rsid w:val="5EC5EC9A"/>
    <w:rsid w:val="5EE5CFB6"/>
    <w:rsid w:val="5EED411D"/>
    <w:rsid w:val="5F13C51A"/>
    <w:rsid w:val="5FB31BB4"/>
    <w:rsid w:val="5FB7B7F3"/>
    <w:rsid w:val="5FC79B60"/>
    <w:rsid w:val="5FFD6F78"/>
    <w:rsid w:val="601744AA"/>
    <w:rsid w:val="603DDB31"/>
    <w:rsid w:val="609C9268"/>
    <w:rsid w:val="60A47468"/>
    <w:rsid w:val="60D4A10C"/>
    <w:rsid w:val="60E1FF78"/>
    <w:rsid w:val="60E7DD3B"/>
    <w:rsid w:val="60EFED55"/>
    <w:rsid w:val="60F2F337"/>
    <w:rsid w:val="6101A934"/>
    <w:rsid w:val="61423F6D"/>
    <w:rsid w:val="6142E374"/>
    <w:rsid w:val="61CB2CF4"/>
    <w:rsid w:val="61D18A20"/>
    <w:rsid w:val="62187746"/>
    <w:rsid w:val="624FAC0E"/>
    <w:rsid w:val="62DCB333"/>
    <w:rsid w:val="63166404"/>
    <w:rsid w:val="63235C67"/>
    <w:rsid w:val="6352740F"/>
    <w:rsid w:val="6395B064"/>
    <w:rsid w:val="63A106A1"/>
    <w:rsid w:val="63BD92C6"/>
    <w:rsid w:val="63C2619E"/>
    <w:rsid w:val="63ED76B9"/>
    <w:rsid w:val="640E5146"/>
    <w:rsid w:val="642C052F"/>
    <w:rsid w:val="64809C06"/>
    <w:rsid w:val="64A1C1AA"/>
    <w:rsid w:val="64A34628"/>
    <w:rsid w:val="64AE69DC"/>
    <w:rsid w:val="64B838E8"/>
    <w:rsid w:val="64D7769C"/>
    <w:rsid w:val="64EE4470"/>
    <w:rsid w:val="64F986EE"/>
    <w:rsid w:val="652E8EC9"/>
    <w:rsid w:val="657D02B1"/>
    <w:rsid w:val="6597697E"/>
    <w:rsid w:val="65B107F6"/>
    <w:rsid w:val="65BB8F1A"/>
    <w:rsid w:val="65DB2C83"/>
    <w:rsid w:val="65F239D9"/>
    <w:rsid w:val="66192DDC"/>
    <w:rsid w:val="661DFD39"/>
    <w:rsid w:val="662952A2"/>
    <w:rsid w:val="662B019A"/>
    <w:rsid w:val="662F2FB1"/>
    <w:rsid w:val="66795CC3"/>
    <w:rsid w:val="668371BC"/>
    <w:rsid w:val="66A53160"/>
    <w:rsid w:val="66A7AF0B"/>
    <w:rsid w:val="66BBFBDD"/>
    <w:rsid w:val="66D55074"/>
    <w:rsid w:val="66DCC68D"/>
    <w:rsid w:val="66F170C8"/>
    <w:rsid w:val="66F85302"/>
    <w:rsid w:val="6739B6E9"/>
    <w:rsid w:val="6763E032"/>
    <w:rsid w:val="677E79EE"/>
    <w:rsid w:val="678F5953"/>
    <w:rsid w:val="67CDEE8F"/>
    <w:rsid w:val="685130F3"/>
    <w:rsid w:val="686A6A1B"/>
    <w:rsid w:val="68E7BDBF"/>
    <w:rsid w:val="68FD9AC6"/>
    <w:rsid w:val="6923BEBD"/>
    <w:rsid w:val="69C1B593"/>
    <w:rsid w:val="69CADEF3"/>
    <w:rsid w:val="69E7B516"/>
    <w:rsid w:val="6A073BA7"/>
    <w:rsid w:val="6A131D6A"/>
    <w:rsid w:val="6A147FA1"/>
    <w:rsid w:val="6A48591F"/>
    <w:rsid w:val="6A60F879"/>
    <w:rsid w:val="6A834BF9"/>
    <w:rsid w:val="6AC47090"/>
    <w:rsid w:val="6AD074D4"/>
    <w:rsid w:val="6ADE4877"/>
    <w:rsid w:val="6ADFA3A7"/>
    <w:rsid w:val="6B0A4349"/>
    <w:rsid w:val="6B20DD7F"/>
    <w:rsid w:val="6B314528"/>
    <w:rsid w:val="6B54BF7A"/>
    <w:rsid w:val="6B5D85F4"/>
    <w:rsid w:val="6BB6974F"/>
    <w:rsid w:val="6BCBD66E"/>
    <w:rsid w:val="6BCC1A8A"/>
    <w:rsid w:val="6BD373A6"/>
    <w:rsid w:val="6BD53BE0"/>
    <w:rsid w:val="6BD6C1CF"/>
    <w:rsid w:val="6BE6374F"/>
    <w:rsid w:val="6C4DC769"/>
    <w:rsid w:val="6C595D4B"/>
    <w:rsid w:val="6C9F8810"/>
    <w:rsid w:val="6CADD110"/>
    <w:rsid w:val="6CC8AF12"/>
    <w:rsid w:val="6CE11C6E"/>
    <w:rsid w:val="6CE710BB"/>
    <w:rsid w:val="6CEB3ECA"/>
    <w:rsid w:val="6D2E7C24"/>
    <w:rsid w:val="6D7BFAEB"/>
    <w:rsid w:val="6D84CA37"/>
    <w:rsid w:val="6D943FA1"/>
    <w:rsid w:val="6D955A52"/>
    <w:rsid w:val="6DA9964F"/>
    <w:rsid w:val="6E54D61F"/>
    <w:rsid w:val="6E6F29A2"/>
    <w:rsid w:val="6E761B21"/>
    <w:rsid w:val="6E781AB9"/>
    <w:rsid w:val="6EB6B9AA"/>
    <w:rsid w:val="6ED489F3"/>
    <w:rsid w:val="6ED774E2"/>
    <w:rsid w:val="6F032BFF"/>
    <w:rsid w:val="6F1C4EC3"/>
    <w:rsid w:val="6F37333F"/>
    <w:rsid w:val="6F374973"/>
    <w:rsid w:val="6F57D15F"/>
    <w:rsid w:val="6FA72E77"/>
    <w:rsid w:val="70101DF2"/>
    <w:rsid w:val="7051CC96"/>
    <w:rsid w:val="7088B797"/>
    <w:rsid w:val="70A694A6"/>
    <w:rsid w:val="70ABBFAF"/>
    <w:rsid w:val="70BF07BD"/>
    <w:rsid w:val="70C633A4"/>
    <w:rsid w:val="70C78934"/>
    <w:rsid w:val="70CDBF34"/>
    <w:rsid w:val="70EC85EC"/>
    <w:rsid w:val="70F58880"/>
    <w:rsid w:val="7128D94B"/>
    <w:rsid w:val="71411F25"/>
    <w:rsid w:val="71475E7D"/>
    <w:rsid w:val="715C82C2"/>
    <w:rsid w:val="719B008D"/>
    <w:rsid w:val="71A369B6"/>
    <w:rsid w:val="720ACA81"/>
    <w:rsid w:val="722A43D1"/>
    <w:rsid w:val="72354AC5"/>
    <w:rsid w:val="7240D965"/>
    <w:rsid w:val="726F0926"/>
    <w:rsid w:val="728E39B1"/>
    <w:rsid w:val="72A2C975"/>
    <w:rsid w:val="73261A4B"/>
    <w:rsid w:val="73285293"/>
    <w:rsid w:val="7332B122"/>
    <w:rsid w:val="73609FD4"/>
    <w:rsid w:val="737C6941"/>
    <w:rsid w:val="73C4F2AC"/>
    <w:rsid w:val="742AF27D"/>
    <w:rsid w:val="743A3FA0"/>
    <w:rsid w:val="7501C9E0"/>
    <w:rsid w:val="75068F3D"/>
    <w:rsid w:val="751254B2"/>
    <w:rsid w:val="75387248"/>
    <w:rsid w:val="753C4393"/>
    <w:rsid w:val="7577E2AF"/>
    <w:rsid w:val="75AE3A49"/>
    <w:rsid w:val="75C5DA73"/>
    <w:rsid w:val="75DF02D0"/>
    <w:rsid w:val="75ECEFE6"/>
    <w:rsid w:val="75F8B80B"/>
    <w:rsid w:val="760B2E8B"/>
    <w:rsid w:val="760D1216"/>
    <w:rsid w:val="7625C07B"/>
    <w:rsid w:val="763707C4"/>
    <w:rsid w:val="7660A4FC"/>
    <w:rsid w:val="76678144"/>
    <w:rsid w:val="7670037B"/>
    <w:rsid w:val="76816D72"/>
    <w:rsid w:val="769F9661"/>
    <w:rsid w:val="76D8D4B6"/>
    <w:rsid w:val="76DDE229"/>
    <w:rsid w:val="7761AAD4"/>
    <w:rsid w:val="77763485"/>
    <w:rsid w:val="777AD331"/>
    <w:rsid w:val="778EFF54"/>
    <w:rsid w:val="77C0AE49"/>
    <w:rsid w:val="78162B8B"/>
    <w:rsid w:val="783D96B7"/>
    <w:rsid w:val="78782FDB"/>
    <w:rsid w:val="788E0B34"/>
    <w:rsid w:val="78A21CBC"/>
    <w:rsid w:val="78A3B968"/>
    <w:rsid w:val="78C1CA1A"/>
    <w:rsid w:val="78CB461C"/>
    <w:rsid w:val="78D36FB4"/>
    <w:rsid w:val="78F213A3"/>
    <w:rsid w:val="7916A392"/>
    <w:rsid w:val="7921553F"/>
    <w:rsid w:val="792A87E6"/>
    <w:rsid w:val="79355E80"/>
    <w:rsid w:val="795A9886"/>
    <w:rsid w:val="795AC28F"/>
    <w:rsid w:val="79985EEF"/>
    <w:rsid w:val="79A93AB1"/>
    <w:rsid w:val="79B53569"/>
    <w:rsid w:val="7A43B6D0"/>
    <w:rsid w:val="7A8D4BD8"/>
    <w:rsid w:val="7ABA3104"/>
    <w:rsid w:val="7AEFBAAA"/>
    <w:rsid w:val="7B043749"/>
    <w:rsid w:val="7B05CC02"/>
    <w:rsid w:val="7B091A6D"/>
    <w:rsid w:val="7B3FE10E"/>
    <w:rsid w:val="7B6339C8"/>
    <w:rsid w:val="7BAD7CBE"/>
    <w:rsid w:val="7BF52847"/>
    <w:rsid w:val="7BFF5E58"/>
    <w:rsid w:val="7C0C8791"/>
    <w:rsid w:val="7C5C2028"/>
    <w:rsid w:val="7C69F85B"/>
    <w:rsid w:val="7CB017EC"/>
    <w:rsid w:val="7CD6974B"/>
    <w:rsid w:val="7CDDA314"/>
    <w:rsid w:val="7D1420C3"/>
    <w:rsid w:val="7D2516FB"/>
    <w:rsid w:val="7D351A3B"/>
    <w:rsid w:val="7D44788D"/>
    <w:rsid w:val="7D58EC71"/>
    <w:rsid w:val="7D9B2EB9"/>
    <w:rsid w:val="7DA13F60"/>
    <w:rsid w:val="7DA3765D"/>
    <w:rsid w:val="7DAD14C4"/>
    <w:rsid w:val="7DC24988"/>
    <w:rsid w:val="7DD4CEA5"/>
    <w:rsid w:val="7DF67B14"/>
    <w:rsid w:val="7E1ACCDB"/>
    <w:rsid w:val="7E3641A5"/>
    <w:rsid w:val="7E437A48"/>
    <w:rsid w:val="7E4BE84D"/>
    <w:rsid w:val="7ECEAFB5"/>
    <w:rsid w:val="7EDE934D"/>
    <w:rsid w:val="7F139A8F"/>
    <w:rsid w:val="7F2125C5"/>
    <w:rsid w:val="7F41D316"/>
    <w:rsid w:val="7F56CD6E"/>
    <w:rsid w:val="7F709F06"/>
    <w:rsid w:val="7FA84E2C"/>
    <w:rsid w:val="7FDF8C5B"/>
    <w:rsid w:val="7FE7B8AE"/>
    <w:rsid w:val="7FFAAE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17C65"/>
  <w15:docId w15:val="{8B0F45C5-C9BC-4CC3-8CEC-4717A287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US"/>
    </w:rPr>
  </w:style>
  <w:style w:type="paragraph" w:styleId="Heading1">
    <w:name w:val="heading 1"/>
    <w:basedOn w:val="Normal"/>
    <w:next w:val="Normal"/>
    <w:link w:val="Heading1Char"/>
    <w:uiPriority w:val="9"/>
    <w:qFormat/>
    <w:rsid w:val="00426D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5F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60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19DD"/>
    <w:pPr>
      <w:keepNext/>
      <w:keepLines/>
      <w:spacing w:before="40" w:after="0"/>
      <w:outlineLvl w:val="3"/>
    </w:pPr>
    <w:rPr>
      <w:rFonts w:asciiTheme="majorHAnsi" w:eastAsiaTheme="majorEastAsia" w:hAnsiTheme="majorHAnsi" w:cstheme="majorBidi"/>
      <w:color w:val="2F5496" w:themeColor="accent1" w:themeShade="BF"/>
      <w:kern w:val="0"/>
      <w:sz w:val="24"/>
      <w:szCs w:val="24"/>
      <w14:ligatures w14:val="none"/>
    </w:rPr>
  </w:style>
  <w:style w:type="paragraph" w:styleId="Heading5">
    <w:name w:val="heading 5"/>
    <w:basedOn w:val="Normal"/>
    <w:next w:val="Normal"/>
    <w:link w:val="Heading5Char"/>
    <w:uiPriority w:val="9"/>
    <w:semiHidden/>
    <w:unhideWhenUsed/>
    <w:qFormat/>
    <w:rsid w:val="00ED19DD"/>
    <w:pPr>
      <w:keepNext/>
      <w:keepLines/>
      <w:spacing w:before="40" w:after="0"/>
      <w:outlineLvl w:val="4"/>
    </w:pPr>
    <w:rPr>
      <w:rFonts w:asciiTheme="majorHAnsi" w:eastAsiaTheme="majorEastAsia" w:hAnsiTheme="majorHAnsi" w:cstheme="majorBidi"/>
      <w:caps/>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ED19DD"/>
    <w:pPr>
      <w:keepNext/>
      <w:keepLines/>
      <w:spacing w:before="40" w:after="0"/>
      <w:outlineLvl w:val="5"/>
    </w:pPr>
    <w:rPr>
      <w:rFonts w:asciiTheme="majorHAnsi" w:eastAsiaTheme="majorEastAsia" w:hAnsiTheme="majorHAnsi" w:cstheme="majorBidi"/>
      <w:i/>
      <w:iCs/>
      <w:caps/>
      <w:color w:val="1F3864" w:themeColor="accent1" w:themeShade="80"/>
      <w:kern w:val="0"/>
      <w14:ligatures w14:val="none"/>
    </w:rPr>
  </w:style>
  <w:style w:type="paragraph" w:styleId="Heading7">
    <w:name w:val="heading 7"/>
    <w:basedOn w:val="Normal"/>
    <w:next w:val="Normal"/>
    <w:link w:val="Heading7Char"/>
    <w:uiPriority w:val="9"/>
    <w:semiHidden/>
    <w:unhideWhenUsed/>
    <w:qFormat/>
    <w:rsid w:val="00ED19DD"/>
    <w:pPr>
      <w:keepNext/>
      <w:keepLines/>
      <w:spacing w:before="40" w:after="0"/>
      <w:outlineLvl w:val="6"/>
    </w:pPr>
    <w:rPr>
      <w:rFonts w:asciiTheme="majorHAnsi" w:eastAsiaTheme="majorEastAsia" w:hAnsiTheme="majorHAnsi" w:cstheme="majorBidi"/>
      <w:b/>
      <w:bCs/>
      <w:color w:val="1F3864" w:themeColor="accent1" w:themeShade="80"/>
      <w:kern w:val="0"/>
      <w14:ligatures w14:val="none"/>
    </w:rPr>
  </w:style>
  <w:style w:type="paragraph" w:styleId="Heading8">
    <w:name w:val="heading 8"/>
    <w:basedOn w:val="Normal"/>
    <w:next w:val="Normal"/>
    <w:link w:val="Heading8Char"/>
    <w:uiPriority w:val="9"/>
    <w:semiHidden/>
    <w:unhideWhenUsed/>
    <w:qFormat/>
    <w:rsid w:val="00ED19DD"/>
    <w:pPr>
      <w:keepNext/>
      <w:keepLines/>
      <w:spacing w:before="40" w:after="0"/>
      <w:outlineLvl w:val="7"/>
    </w:pPr>
    <w:rPr>
      <w:rFonts w:asciiTheme="majorHAnsi" w:eastAsiaTheme="majorEastAsia" w:hAnsiTheme="majorHAnsi" w:cstheme="majorBidi"/>
      <w:b/>
      <w:bCs/>
      <w:i/>
      <w:iCs/>
      <w:color w:val="1F3864" w:themeColor="accent1" w:themeShade="80"/>
      <w:kern w:val="0"/>
      <w14:ligatures w14:val="none"/>
    </w:rPr>
  </w:style>
  <w:style w:type="paragraph" w:styleId="Heading9">
    <w:name w:val="heading 9"/>
    <w:basedOn w:val="Normal"/>
    <w:next w:val="Normal"/>
    <w:link w:val="Heading9Char"/>
    <w:uiPriority w:val="9"/>
    <w:semiHidden/>
    <w:unhideWhenUsed/>
    <w:qFormat/>
    <w:rsid w:val="00ED19DD"/>
    <w:pPr>
      <w:keepNext/>
      <w:keepLines/>
      <w:spacing w:before="40" w:after="0"/>
      <w:outlineLvl w:val="8"/>
    </w:pPr>
    <w:rPr>
      <w:rFonts w:asciiTheme="majorHAnsi" w:eastAsiaTheme="majorEastAsia" w:hAnsiTheme="majorHAnsi" w:cstheme="majorBidi"/>
      <w:i/>
      <w:iCs/>
      <w:color w:val="1F3864" w:themeColor="accent1" w:themeShade="8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F5A9E"/>
    <w:pPr>
      <w:ind w:left="720"/>
      <w:contextualSpacing/>
    </w:pPr>
  </w:style>
  <w:style w:type="paragraph" w:styleId="Header">
    <w:name w:val="header"/>
    <w:basedOn w:val="Normal"/>
    <w:link w:val="HeaderChar"/>
    <w:uiPriority w:val="99"/>
    <w:unhideWhenUsed/>
    <w:rsid w:val="006B4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A04"/>
  </w:style>
  <w:style w:type="paragraph" w:styleId="Footer">
    <w:name w:val="footer"/>
    <w:basedOn w:val="Normal"/>
    <w:link w:val="FooterChar"/>
    <w:uiPriority w:val="99"/>
    <w:unhideWhenUsed/>
    <w:rsid w:val="006B4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A04"/>
  </w:style>
  <w:style w:type="paragraph" w:styleId="Revision">
    <w:name w:val="Revision"/>
    <w:hidden/>
    <w:uiPriority w:val="99"/>
    <w:semiHidden/>
    <w:rsid w:val="00A903E3"/>
    <w:pPr>
      <w:spacing w:after="0" w:line="240" w:lineRule="auto"/>
    </w:pPr>
  </w:style>
  <w:style w:type="paragraph" w:customStyle="1" w:styleId="paragraph">
    <w:name w:val="paragraph"/>
    <w:basedOn w:val="Normal"/>
    <w:rsid w:val="009D5D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D5D1C"/>
  </w:style>
  <w:style w:type="character" w:customStyle="1" w:styleId="eop">
    <w:name w:val="eop"/>
    <w:basedOn w:val="DefaultParagraphFont"/>
    <w:rsid w:val="009D5D1C"/>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F2B20"/>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6936AD"/>
    <w:rPr>
      <w:b/>
      <w:bCs/>
    </w:rPr>
  </w:style>
  <w:style w:type="character" w:customStyle="1" w:styleId="CommentSubjectChar">
    <w:name w:val="Comment Subject Char"/>
    <w:basedOn w:val="CommentTextChar"/>
    <w:link w:val="CommentSubject"/>
    <w:uiPriority w:val="99"/>
    <w:semiHidden/>
    <w:rsid w:val="006936AD"/>
    <w:rPr>
      <w:b/>
      <w:bCs/>
      <w:sz w:val="20"/>
      <w:szCs w:val="20"/>
    </w:rPr>
  </w:style>
  <w:style w:type="character" w:customStyle="1" w:styleId="Heading1Char">
    <w:name w:val="Heading 1 Char"/>
    <w:basedOn w:val="DefaultParagraphFont"/>
    <w:link w:val="Heading1"/>
    <w:uiPriority w:val="9"/>
    <w:rsid w:val="00426DD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26DD8"/>
    <w:pPr>
      <w:outlineLvl w:val="9"/>
    </w:pPr>
    <w:rPr>
      <w:kern w:val="0"/>
      <w14:ligatures w14:val="none"/>
    </w:rPr>
  </w:style>
  <w:style w:type="paragraph" w:styleId="Title">
    <w:name w:val="Title"/>
    <w:basedOn w:val="Normal"/>
    <w:next w:val="Normal"/>
    <w:link w:val="TitleChar"/>
    <w:uiPriority w:val="10"/>
    <w:qFormat/>
    <w:rsid w:val="000270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60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B1602"/>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A75FC4"/>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673BB"/>
    <w:pPr>
      <w:tabs>
        <w:tab w:val="left" w:pos="440"/>
        <w:tab w:val="right" w:leader="dot" w:pos="9350"/>
      </w:tabs>
      <w:spacing w:after="100"/>
    </w:pPr>
  </w:style>
  <w:style w:type="paragraph" w:styleId="TOC2">
    <w:name w:val="toc 2"/>
    <w:basedOn w:val="Normal"/>
    <w:next w:val="Normal"/>
    <w:autoRedefine/>
    <w:uiPriority w:val="39"/>
    <w:unhideWhenUsed/>
    <w:rsid w:val="0018785E"/>
    <w:pPr>
      <w:spacing w:after="100"/>
      <w:ind w:left="216"/>
    </w:pPr>
  </w:style>
  <w:style w:type="paragraph" w:styleId="TOC3">
    <w:name w:val="toc 3"/>
    <w:basedOn w:val="Normal"/>
    <w:next w:val="Normal"/>
    <w:autoRedefine/>
    <w:uiPriority w:val="39"/>
    <w:unhideWhenUsed/>
    <w:rsid w:val="00B95265"/>
    <w:pPr>
      <w:spacing w:after="100"/>
    </w:pPr>
    <w:rPr>
      <w:rFonts w:eastAsiaTheme="minorEastAsia" w:cs="Times New Roman"/>
      <w:kern w:val="0"/>
      <w14:ligatures w14:val="none"/>
    </w:rPr>
  </w:style>
  <w:style w:type="character" w:customStyle="1" w:styleId="Heading3Char">
    <w:name w:val="Heading 3 Char"/>
    <w:basedOn w:val="DefaultParagraphFont"/>
    <w:link w:val="Heading3"/>
    <w:uiPriority w:val="9"/>
    <w:rsid w:val="0074600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7B390B"/>
    <w:rPr>
      <w:color w:val="954F72" w:themeColor="followedHyperlink"/>
      <w:u w:val="single"/>
    </w:rPr>
  </w:style>
  <w:style w:type="paragraph" w:styleId="FootnoteText">
    <w:name w:val="footnote text"/>
    <w:basedOn w:val="Normal"/>
    <w:link w:val="FootnoteTextChar"/>
    <w:uiPriority w:val="99"/>
    <w:unhideWhenUsed/>
    <w:qFormat/>
    <w:rsid w:val="00CA770D"/>
    <w:pPr>
      <w:spacing w:after="0" w:line="240" w:lineRule="auto"/>
    </w:pPr>
    <w:rPr>
      <w:sz w:val="20"/>
      <w:szCs w:val="20"/>
    </w:rPr>
  </w:style>
  <w:style w:type="character" w:customStyle="1" w:styleId="FootnoteTextChar">
    <w:name w:val="Footnote Text Char"/>
    <w:basedOn w:val="DefaultParagraphFont"/>
    <w:link w:val="FootnoteText"/>
    <w:uiPriority w:val="99"/>
    <w:rsid w:val="00CA770D"/>
    <w:rPr>
      <w:sz w:val="20"/>
      <w:szCs w:val="20"/>
    </w:rPr>
  </w:style>
  <w:style w:type="character" w:styleId="FootnoteReference">
    <w:name w:val="footnote reference"/>
    <w:basedOn w:val="DefaultParagraphFont"/>
    <w:uiPriority w:val="99"/>
    <w:unhideWhenUsed/>
    <w:qFormat/>
    <w:rsid w:val="00CA770D"/>
    <w:rPr>
      <w:vertAlign w:val="superscript"/>
    </w:rPr>
  </w:style>
  <w:style w:type="character" w:customStyle="1" w:styleId="ui-provider">
    <w:name w:val="ui-provider"/>
    <w:basedOn w:val="DefaultParagraphFont"/>
    <w:rsid w:val="00B2535C"/>
  </w:style>
  <w:style w:type="paragraph" w:styleId="BodyText">
    <w:name w:val="Body Text"/>
    <w:basedOn w:val="Normal"/>
    <w:link w:val="BodyTextChar"/>
    <w:uiPriority w:val="1"/>
    <w:qFormat/>
    <w:rsid w:val="00916B35"/>
    <w:pPr>
      <w:widowControl w:val="0"/>
      <w:suppressAutoHyphens/>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916B35"/>
    <w:rPr>
      <w:rFonts w:ascii="Times New Roman" w:eastAsia="Times New Roman" w:hAnsi="Times New Roman" w:cs="Times New Roman"/>
      <w:kern w:val="0"/>
      <w:sz w:val="24"/>
      <w:szCs w:val="24"/>
      <w14:ligatures w14:val="none"/>
    </w:rPr>
  </w:style>
  <w:style w:type="paragraph" w:customStyle="1" w:styleId="pf0">
    <w:name w:val="pf0"/>
    <w:basedOn w:val="Normal"/>
    <w:rsid w:val="00064D53"/>
    <w:pPr>
      <w:spacing w:before="100" w:beforeAutospacing="1" w:after="100" w:afterAutospacing="1" w:line="240" w:lineRule="auto"/>
      <w:ind w:left="100"/>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064D53"/>
    <w:rPr>
      <w:rFonts w:ascii="Segoe UI" w:hAnsi="Segoe UI" w:cs="Segoe UI" w:hint="default"/>
      <w:sz w:val="18"/>
      <w:szCs w:val="18"/>
    </w:rPr>
  </w:style>
  <w:style w:type="character" w:customStyle="1" w:styleId="Heading4Char">
    <w:name w:val="Heading 4 Char"/>
    <w:basedOn w:val="DefaultParagraphFont"/>
    <w:link w:val="Heading4"/>
    <w:uiPriority w:val="9"/>
    <w:rsid w:val="00ED19DD"/>
    <w:rPr>
      <w:rFonts w:asciiTheme="majorHAnsi" w:eastAsiaTheme="majorEastAsia" w:hAnsiTheme="majorHAnsi" w:cstheme="majorBidi"/>
      <w:color w:val="2F5496"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ED19DD"/>
    <w:rPr>
      <w:rFonts w:asciiTheme="majorHAnsi" w:eastAsiaTheme="majorEastAsia" w:hAnsiTheme="majorHAnsi" w:cstheme="majorBidi"/>
      <w:caps/>
      <w:color w:val="2F5496" w:themeColor="accent1" w:themeShade="BF"/>
      <w:kern w:val="0"/>
      <w14:ligatures w14:val="none"/>
    </w:rPr>
  </w:style>
  <w:style w:type="character" w:customStyle="1" w:styleId="Heading6Char">
    <w:name w:val="Heading 6 Char"/>
    <w:basedOn w:val="DefaultParagraphFont"/>
    <w:link w:val="Heading6"/>
    <w:uiPriority w:val="9"/>
    <w:semiHidden/>
    <w:rsid w:val="00ED19DD"/>
    <w:rPr>
      <w:rFonts w:asciiTheme="majorHAnsi" w:eastAsiaTheme="majorEastAsia" w:hAnsiTheme="majorHAnsi" w:cstheme="majorBidi"/>
      <w:i/>
      <w:iCs/>
      <w:caps/>
      <w:color w:val="1F3864" w:themeColor="accent1" w:themeShade="80"/>
      <w:kern w:val="0"/>
      <w14:ligatures w14:val="none"/>
    </w:rPr>
  </w:style>
  <w:style w:type="character" w:customStyle="1" w:styleId="Heading7Char">
    <w:name w:val="Heading 7 Char"/>
    <w:basedOn w:val="DefaultParagraphFont"/>
    <w:link w:val="Heading7"/>
    <w:uiPriority w:val="9"/>
    <w:semiHidden/>
    <w:rsid w:val="00ED19DD"/>
    <w:rPr>
      <w:rFonts w:asciiTheme="majorHAnsi" w:eastAsiaTheme="majorEastAsia" w:hAnsiTheme="majorHAnsi" w:cstheme="majorBidi"/>
      <w:b/>
      <w:bCs/>
      <w:color w:val="1F3864" w:themeColor="accent1" w:themeShade="80"/>
      <w:kern w:val="0"/>
      <w14:ligatures w14:val="none"/>
    </w:rPr>
  </w:style>
  <w:style w:type="character" w:customStyle="1" w:styleId="Heading8Char">
    <w:name w:val="Heading 8 Char"/>
    <w:basedOn w:val="DefaultParagraphFont"/>
    <w:link w:val="Heading8"/>
    <w:uiPriority w:val="9"/>
    <w:semiHidden/>
    <w:rsid w:val="00ED19DD"/>
    <w:rPr>
      <w:rFonts w:asciiTheme="majorHAnsi" w:eastAsiaTheme="majorEastAsia" w:hAnsiTheme="majorHAnsi" w:cstheme="majorBidi"/>
      <w:b/>
      <w:bCs/>
      <w:i/>
      <w:iCs/>
      <w:color w:val="1F3864" w:themeColor="accent1" w:themeShade="80"/>
      <w:kern w:val="0"/>
      <w14:ligatures w14:val="none"/>
    </w:rPr>
  </w:style>
  <w:style w:type="character" w:customStyle="1" w:styleId="Heading9Char">
    <w:name w:val="Heading 9 Char"/>
    <w:basedOn w:val="DefaultParagraphFont"/>
    <w:link w:val="Heading9"/>
    <w:uiPriority w:val="9"/>
    <w:semiHidden/>
    <w:rsid w:val="00ED19DD"/>
    <w:rPr>
      <w:rFonts w:asciiTheme="majorHAnsi" w:eastAsiaTheme="majorEastAsia" w:hAnsiTheme="majorHAnsi" w:cstheme="majorBidi"/>
      <w:i/>
      <w:iCs/>
      <w:color w:val="1F3864" w:themeColor="accent1" w:themeShade="80"/>
      <w:kern w:val="0"/>
      <w14:ligatures w14:val="none"/>
    </w:rPr>
  </w:style>
  <w:style w:type="paragraph" w:styleId="Caption">
    <w:name w:val="caption"/>
    <w:basedOn w:val="Normal"/>
    <w:next w:val="Normal"/>
    <w:uiPriority w:val="35"/>
    <w:semiHidden/>
    <w:unhideWhenUsed/>
    <w:qFormat/>
    <w:rsid w:val="00ED19DD"/>
    <w:pPr>
      <w:spacing w:line="240" w:lineRule="auto"/>
    </w:pPr>
    <w:rPr>
      <w:rFonts w:eastAsiaTheme="minorEastAsia"/>
      <w:b/>
      <w:bCs/>
      <w:smallCaps/>
      <w:color w:val="44546A" w:themeColor="text2"/>
      <w:kern w:val="0"/>
      <w14:ligatures w14:val="none"/>
    </w:rPr>
  </w:style>
  <w:style w:type="character" w:styleId="Strong">
    <w:name w:val="Strong"/>
    <w:basedOn w:val="DefaultParagraphFont"/>
    <w:uiPriority w:val="22"/>
    <w:qFormat/>
    <w:rsid w:val="00ED19DD"/>
    <w:rPr>
      <w:b/>
      <w:bCs/>
    </w:rPr>
  </w:style>
  <w:style w:type="character" w:styleId="Emphasis">
    <w:name w:val="Emphasis"/>
    <w:basedOn w:val="DefaultParagraphFont"/>
    <w:uiPriority w:val="20"/>
    <w:qFormat/>
    <w:rsid w:val="00ED19DD"/>
    <w:rPr>
      <w:i/>
      <w:iCs/>
    </w:rPr>
  </w:style>
  <w:style w:type="paragraph" w:styleId="NoSpacing">
    <w:name w:val="No Spacing"/>
    <w:uiPriority w:val="1"/>
    <w:qFormat/>
    <w:rsid w:val="00ED19DD"/>
    <w:pPr>
      <w:spacing w:after="0" w:line="240" w:lineRule="auto"/>
    </w:pPr>
    <w:rPr>
      <w:rFonts w:eastAsiaTheme="minorEastAsia"/>
      <w:kern w:val="0"/>
      <w14:ligatures w14:val="none"/>
    </w:rPr>
  </w:style>
  <w:style w:type="paragraph" w:styleId="Quote">
    <w:name w:val="Quote"/>
    <w:basedOn w:val="Normal"/>
    <w:next w:val="Normal"/>
    <w:link w:val="QuoteChar"/>
    <w:uiPriority w:val="29"/>
    <w:qFormat/>
    <w:rsid w:val="00ED19DD"/>
    <w:pPr>
      <w:spacing w:before="120" w:after="120"/>
      <w:ind w:left="720"/>
    </w:pPr>
    <w:rPr>
      <w:rFonts w:eastAsiaTheme="minorEastAsia"/>
      <w:color w:val="44546A" w:themeColor="text2"/>
      <w:kern w:val="0"/>
      <w:sz w:val="24"/>
      <w:szCs w:val="24"/>
      <w14:ligatures w14:val="none"/>
    </w:rPr>
  </w:style>
  <w:style w:type="character" w:customStyle="1" w:styleId="QuoteChar">
    <w:name w:val="Quote Char"/>
    <w:basedOn w:val="DefaultParagraphFont"/>
    <w:link w:val="Quote"/>
    <w:uiPriority w:val="29"/>
    <w:rsid w:val="00ED19DD"/>
    <w:rPr>
      <w:rFonts w:eastAsiaTheme="minorEastAsia"/>
      <w:color w:val="44546A" w:themeColor="text2"/>
      <w:kern w:val="0"/>
      <w:sz w:val="24"/>
      <w:szCs w:val="24"/>
      <w14:ligatures w14:val="none"/>
    </w:rPr>
  </w:style>
  <w:style w:type="paragraph" w:styleId="IntenseQuote">
    <w:name w:val="Intense Quote"/>
    <w:basedOn w:val="Normal"/>
    <w:next w:val="Normal"/>
    <w:link w:val="IntenseQuoteChar"/>
    <w:uiPriority w:val="30"/>
    <w:qFormat/>
    <w:rsid w:val="00ED19DD"/>
    <w:pPr>
      <w:spacing w:before="100" w:beforeAutospacing="1" w:after="240" w:line="240" w:lineRule="auto"/>
      <w:ind w:left="720"/>
      <w:jc w:val="center"/>
    </w:pPr>
    <w:rPr>
      <w:rFonts w:asciiTheme="majorHAnsi" w:eastAsiaTheme="majorEastAsia" w:hAnsiTheme="majorHAnsi" w:cstheme="majorBidi"/>
      <w:color w:val="44546A" w:themeColor="text2"/>
      <w:spacing w:val="-6"/>
      <w:kern w:val="0"/>
      <w:sz w:val="32"/>
      <w:szCs w:val="32"/>
      <w14:ligatures w14:val="none"/>
    </w:rPr>
  </w:style>
  <w:style w:type="character" w:customStyle="1" w:styleId="IntenseQuoteChar">
    <w:name w:val="Intense Quote Char"/>
    <w:basedOn w:val="DefaultParagraphFont"/>
    <w:link w:val="IntenseQuote"/>
    <w:uiPriority w:val="30"/>
    <w:rsid w:val="00ED19DD"/>
    <w:rPr>
      <w:rFonts w:asciiTheme="majorHAnsi" w:eastAsiaTheme="majorEastAsia" w:hAnsiTheme="majorHAnsi" w:cstheme="majorBidi"/>
      <w:color w:val="44546A" w:themeColor="text2"/>
      <w:spacing w:val="-6"/>
      <w:kern w:val="0"/>
      <w:sz w:val="32"/>
      <w:szCs w:val="32"/>
      <w14:ligatures w14:val="none"/>
    </w:rPr>
  </w:style>
  <w:style w:type="character" w:styleId="SubtleEmphasis">
    <w:name w:val="Subtle Emphasis"/>
    <w:basedOn w:val="DefaultParagraphFont"/>
    <w:uiPriority w:val="19"/>
    <w:qFormat/>
    <w:rsid w:val="00ED19DD"/>
    <w:rPr>
      <w:i/>
      <w:iCs/>
      <w:color w:val="595959" w:themeColor="text1" w:themeTint="A6"/>
    </w:rPr>
  </w:style>
  <w:style w:type="character" w:styleId="IntenseEmphasis">
    <w:name w:val="Intense Emphasis"/>
    <w:basedOn w:val="DefaultParagraphFont"/>
    <w:uiPriority w:val="21"/>
    <w:qFormat/>
    <w:rsid w:val="00ED19DD"/>
    <w:rPr>
      <w:b/>
      <w:bCs/>
      <w:i/>
      <w:iCs/>
    </w:rPr>
  </w:style>
  <w:style w:type="character" w:styleId="SubtleReference">
    <w:name w:val="Subtle Reference"/>
    <w:basedOn w:val="DefaultParagraphFont"/>
    <w:uiPriority w:val="31"/>
    <w:qFormat/>
    <w:rsid w:val="00ED19D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D19DD"/>
    <w:rPr>
      <w:b/>
      <w:bCs/>
      <w:smallCaps/>
      <w:color w:val="44546A" w:themeColor="text2"/>
      <w:u w:val="single"/>
    </w:rPr>
  </w:style>
  <w:style w:type="character" w:styleId="BookTitle">
    <w:name w:val="Book Title"/>
    <w:basedOn w:val="DefaultParagraphFont"/>
    <w:uiPriority w:val="33"/>
    <w:qFormat/>
    <w:rsid w:val="00ED19DD"/>
    <w:rPr>
      <w:b/>
      <w:bCs/>
      <w:smallCaps/>
      <w:spacing w:val="10"/>
    </w:rPr>
  </w:style>
  <w:style w:type="table" w:styleId="TableGrid">
    <w:name w:val="Table Grid"/>
    <w:basedOn w:val="TableNormal"/>
    <w:uiPriority w:val="39"/>
    <w:rsid w:val="00ED19DD"/>
    <w:pPr>
      <w:spacing w:after="0" w:line="240" w:lineRule="auto"/>
    </w:pPr>
    <w:rPr>
      <w:rFonts w:eastAsia="SimSu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D19DD"/>
  </w:style>
  <w:style w:type="paragraph" w:styleId="PlainText">
    <w:name w:val="Plain Text"/>
    <w:basedOn w:val="Normal"/>
    <w:link w:val="PlainTextChar"/>
    <w:uiPriority w:val="99"/>
    <w:semiHidden/>
    <w:unhideWhenUsed/>
    <w:rsid w:val="00ED19DD"/>
    <w:pPr>
      <w:spacing w:after="0" w:line="240" w:lineRule="auto"/>
    </w:pPr>
    <w:rPr>
      <w:rFonts w:ascii="Consolas" w:eastAsia="SimSun" w:hAnsi="Consolas" w:cs="Consolas"/>
      <w:kern w:val="0"/>
      <w:sz w:val="21"/>
      <w:szCs w:val="21"/>
      <w:lang w:eastAsia="zh-CN"/>
      <w14:ligatures w14:val="none"/>
    </w:rPr>
  </w:style>
  <w:style w:type="character" w:customStyle="1" w:styleId="PlainTextChar">
    <w:name w:val="Plain Text Char"/>
    <w:basedOn w:val="DefaultParagraphFont"/>
    <w:link w:val="PlainText"/>
    <w:uiPriority w:val="99"/>
    <w:semiHidden/>
    <w:rsid w:val="00ED19DD"/>
    <w:rPr>
      <w:rFonts w:ascii="Consolas" w:eastAsia="SimSun" w:hAnsi="Consolas" w:cs="Consolas"/>
      <w:kern w:val="0"/>
      <w:sz w:val="21"/>
      <w:szCs w:val="21"/>
      <w:lang w:eastAsia="zh-CN"/>
      <w14:ligatures w14:val="none"/>
    </w:rPr>
  </w:style>
  <w:style w:type="character" w:customStyle="1" w:styleId="shorttext">
    <w:name w:val="short_text"/>
    <w:basedOn w:val="DefaultParagraphFont"/>
    <w:rsid w:val="00ED19DD"/>
  </w:style>
  <w:style w:type="paragraph" w:customStyle="1" w:styleId="xmsolistparagraph">
    <w:name w:val="x_msolistparagraph"/>
    <w:basedOn w:val="Normal"/>
    <w:rsid w:val="004D5F6D"/>
    <w:pPr>
      <w:spacing w:after="0" w:line="240" w:lineRule="auto"/>
      <w:ind w:left="720"/>
    </w:pPr>
    <w:rPr>
      <w:rFonts w:ascii="Calibri" w:hAnsi="Calibri" w:cs="Calibri"/>
      <w:kern w:val="0"/>
      <w14:ligatures w14:val="none"/>
    </w:rPr>
  </w:style>
  <w:style w:type="paragraph" w:customStyle="1" w:styleId="xmsonormal">
    <w:name w:val="x_msonormal"/>
    <w:basedOn w:val="Normal"/>
    <w:rsid w:val="004D5F6D"/>
    <w:pPr>
      <w:spacing w:after="0" w:line="240" w:lineRule="auto"/>
    </w:pPr>
    <w:rPr>
      <w:rFonts w:ascii="Calibri" w:hAnsi="Calibri" w:cs="Calibri"/>
      <w:kern w:val="0"/>
      <w14:ligatures w14:val="none"/>
    </w:rPr>
  </w:style>
  <w:style w:type="paragraph" w:customStyle="1" w:styleId="Default">
    <w:name w:val="Default"/>
    <w:rsid w:val="005A70E7"/>
    <w:pPr>
      <w:autoSpaceDE w:val="0"/>
      <w:autoSpaceDN w:val="0"/>
      <w:adjustRightInd w:val="0"/>
      <w:spacing w:after="0" w:line="240" w:lineRule="auto"/>
    </w:pPr>
    <w:rPr>
      <w:rFonts w:ascii="Cambria" w:hAnsi="Cambria" w:cs="Cambria"/>
      <w:color w:val="000000"/>
      <w:kern w:val="0"/>
      <w:sz w:val="24"/>
      <w:szCs w:val="24"/>
    </w:rPr>
  </w:style>
  <w:style w:type="table" w:styleId="PlainTable1">
    <w:name w:val="Plain Table 1"/>
    <w:basedOn w:val="TableNormal"/>
    <w:uiPriority w:val="99"/>
    <w:rsid w:val="009A4A86"/>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1">
    <w:name w:val="Body1"/>
    <w:basedOn w:val="Normal"/>
    <w:link w:val="Body1Char"/>
    <w:uiPriority w:val="1"/>
    <w:qFormat/>
    <w:rsid w:val="44BCE537"/>
    <w:rPr>
      <w:rFonts w:eastAsiaTheme="minorEastAsia"/>
      <w:sz w:val="24"/>
      <w:szCs w:val="24"/>
    </w:rPr>
  </w:style>
  <w:style w:type="character" w:customStyle="1" w:styleId="Body1Char">
    <w:name w:val="Body1 Char"/>
    <w:basedOn w:val="DefaultParagraphFont"/>
    <w:link w:val="Body1"/>
    <w:rsid w:val="44BCE537"/>
    <w:rPr>
      <w:rFonts w:eastAsiaTheme="minorEastAsia"/>
      <w:sz w:val="24"/>
      <w:szCs w:val="24"/>
    </w:rPr>
  </w:style>
  <w:style w:type="paragraph" w:customStyle="1" w:styleId="Subheading1">
    <w:name w:val="Subheading1"/>
    <w:basedOn w:val="Normal"/>
    <w:link w:val="Subheading1Char"/>
    <w:uiPriority w:val="1"/>
    <w:qFormat/>
    <w:rsid w:val="5D53B7D2"/>
    <w:pPr>
      <w:keepNext/>
      <w:keepLines/>
      <w:spacing w:before="40" w:after="0"/>
      <w:outlineLvl w:val="1"/>
    </w:pPr>
    <w:rPr>
      <w:rFonts w:asciiTheme="majorHAnsi" w:eastAsiaTheme="majorEastAsia" w:hAnsiTheme="majorHAnsi" w:cstheme="majorBidi"/>
      <w:color w:val="2F5496" w:themeColor="accent1" w:themeShade="BF"/>
      <w:sz w:val="28"/>
      <w:szCs w:val="28"/>
    </w:rPr>
  </w:style>
  <w:style w:type="character" w:customStyle="1" w:styleId="Subheading1Char">
    <w:name w:val="Subheading1 Char"/>
    <w:basedOn w:val="DefaultParagraphFont"/>
    <w:link w:val="Subheading1"/>
    <w:rsid w:val="5D53B7D2"/>
    <w:rPr>
      <w:rFonts w:asciiTheme="majorHAnsi" w:eastAsiaTheme="majorEastAsia" w:hAnsiTheme="majorHAnsi" w:cstheme="majorBidi"/>
      <w:color w:val="2F5496" w:themeColor="accent1" w:themeShade="BF"/>
      <w:sz w:val="28"/>
      <w:szCs w:val="28"/>
    </w:rPr>
  </w:style>
  <w:style w:type="character" w:customStyle="1" w:styleId="cf11">
    <w:name w:val="cf11"/>
    <w:basedOn w:val="DefaultParagraphFont"/>
    <w:rsid w:val="00BE21A0"/>
    <w:rPr>
      <w:rFonts w:ascii="Segoe UI" w:hAnsi="Segoe UI" w:cs="Segoe UI" w:hint="default"/>
      <w:color w:val="141414"/>
      <w:sz w:val="18"/>
      <w:szCs w:val="18"/>
    </w:rPr>
  </w:style>
  <w:style w:type="character" w:customStyle="1" w:styleId="cf21">
    <w:name w:val="cf21"/>
    <w:basedOn w:val="DefaultParagraphFont"/>
    <w:rsid w:val="00BE21A0"/>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8426">
      <w:bodyDiv w:val="1"/>
      <w:marLeft w:val="0"/>
      <w:marRight w:val="0"/>
      <w:marTop w:val="0"/>
      <w:marBottom w:val="0"/>
      <w:divBdr>
        <w:top w:val="none" w:sz="0" w:space="0" w:color="auto"/>
        <w:left w:val="none" w:sz="0" w:space="0" w:color="auto"/>
        <w:bottom w:val="none" w:sz="0" w:space="0" w:color="auto"/>
        <w:right w:val="none" w:sz="0" w:space="0" w:color="auto"/>
      </w:divBdr>
    </w:div>
    <w:div w:id="156266289">
      <w:bodyDiv w:val="1"/>
      <w:marLeft w:val="0"/>
      <w:marRight w:val="0"/>
      <w:marTop w:val="0"/>
      <w:marBottom w:val="0"/>
      <w:divBdr>
        <w:top w:val="none" w:sz="0" w:space="0" w:color="auto"/>
        <w:left w:val="none" w:sz="0" w:space="0" w:color="auto"/>
        <w:bottom w:val="none" w:sz="0" w:space="0" w:color="auto"/>
        <w:right w:val="none" w:sz="0" w:space="0" w:color="auto"/>
      </w:divBdr>
      <w:divsChild>
        <w:div w:id="1549610584">
          <w:marLeft w:val="0"/>
          <w:marRight w:val="0"/>
          <w:marTop w:val="0"/>
          <w:marBottom w:val="0"/>
          <w:divBdr>
            <w:top w:val="none" w:sz="0" w:space="0" w:color="auto"/>
            <w:left w:val="none" w:sz="0" w:space="0" w:color="auto"/>
            <w:bottom w:val="none" w:sz="0" w:space="0" w:color="auto"/>
            <w:right w:val="none" w:sz="0" w:space="0" w:color="auto"/>
          </w:divBdr>
        </w:div>
      </w:divsChild>
    </w:div>
    <w:div w:id="172452952">
      <w:bodyDiv w:val="1"/>
      <w:marLeft w:val="0"/>
      <w:marRight w:val="0"/>
      <w:marTop w:val="0"/>
      <w:marBottom w:val="0"/>
      <w:divBdr>
        <w:top w:val="none" w:sz="0" w:space="0" w:color="auto"/>
        <w:left w:val="none" w:sz="0" w:space="0" w:color="auto"/>
        <w:bottom w:val="none" w:sz="0" w:space="0" w:color="auto"/>
        <w:right w:val="none" w:sz="0" w:space="0" w:color="auto"/>
      </w:divBdr>
    </w:div>
    <w:div w:id="229584180">
      <w:bodyDiv w:val="1"/>
      <w:marLeft w:val="0"/>
      <w:marRight w:val="0"/>
      <w:marTop w:val="0"/>
      <w:marBottom w:val="0"/>
      <w:divBdr>
        <w:top w:val="none" w:sz="0" w:space="0" w:color="auto"/>
        <w:left w:val="none" w:sz="0" w:space="0" w:color="auto"/>
        <w:bottom w:val="none" w:sz="0" w:space="0" w:color="auto"/>
        <w:right w:val="none" w:sz="0" w:space="0" w:color="auto"/>
      </w:divBdr>
      <w:divsChild>
        <w:div w:id="2089231236">
          <w:marLeft w:val="0"/>
          <w:marRight w:val="0"/>
          <w:marTop w:val="0"/>
          <w:marBottom w:val="0"/>
          <w:divBdr>
            <w:top w:val="none" w:sz="0" w:space="0" w:color="auto"/>
            <w:left w:val="none" w:sz="0" w:space="0" w:color="auto"/>
            <w:bottom w:val="none" w:sz="0" w:space="0" w:color="auto"/>
            <w:right w:val="none" w:sz="0" w:space="0" w:color="auto"/>
          </w:divBdr>
        </w:div>
      </w:divsChild>
    </w:div>
    <w:div w:id="447548413">
      <w:bodyDiv w:val="1"/>
      <w:marLeft w:val="0"/>
      <w:marRight w:val="0"/>
      <w:marTop w:val="0"/>
      <w:marBottom w:val="0"/>
      <w:divBdr>
        <w:top w:val="none" w:sz="0" w:space="0" w:color="auto"/>
        <w:left w:val="none" w:sz="0" w:space="0" w:color="auto"/>
        <w:bottom w:val="none" w:sz="0" w:space="0" w:color="auto"/>
        <w:right w:val="none" w:sz="0" w:space="0" w:color="auto"/>
      </w:divBdr>
    </w:div>
    <w:div w:id="483401101">
      <w:bodyDiv w:val="1"/>
      <w:marLeft w:val="0"/>
      <w:marRight w:val="0"/>
      <w:marTop w:val="0"/>
      <w:marBottom w:val="0"/>
      <w:divBdr>
        <w:top w:val="none" w:sz="0" w:space="0" w:color="auto"/>
        <w:left w:val="none" w:sz="0" w:space="0" w:color="auto"/>
        <w:bottom w:val="none" w:sz="0" w:space="0" w:color="auto"/>
        <w:right w:val="none" w:sz="0" w:space="0" w:color="auto"/>
      </w:divBdr>
    </w:div>
    <w:div w:id="507447098">
      <w:bodyDiv w:val="1"/>
      <w:marLeft w:val="0"/>
      <w:marRight w:val="0"/>
      <w:marTop w:val="0"/>
      <w:marBottom w:val="0"/>
      <w:divBdr>
        <w:top w:val="none" w:sz="0" w:space="0" w:color="auto"/>
        <w:left w:val="none" w:sz="0" w:space="0" w:color="auto"/>
        <w:bottom w:val="none" w:sz="0" w:space="0" w:color="auto"/>
        <w:right w:val="none" w:sz="0" w:space="0" w:color="auto"/>
      </w:divBdr>
    </w:div>
    <w:div w:id="513032479">
      <w:bodyDiv w:val="1"/>
      <w:marLeft w:val="0"/>
      <w:marRight w:val="0"/>
      <w:marTop w:val="0"/>
      <w:marBottom w:val="0"/>
      <w:divBdr>
        <w:top w:val="none" w:sz="0" w:space="0" w:color="auto"/>
        <w:left w:val="none" w:sz="0" w:space="0" w:color="auto"/>
        <w:bottom w:val="none" w:sz="0" w:space="0" w:color="auto"/>
        <w:right w:val="none" w:sz="0" w:space="0" w:color="auto"/>
      </w:divBdr>
    </w:div>
    <w:div w:id="606616494">
      <w:bodyDiv w:val="1"/>
      <w:marLeft w:val="0"/>
      <w:marRight w:val="0"/>
      <w:marTop w:val="0"/>
      <w:marBottom w:val="0"/>
      <w:divBdr>
        <w:top w:val="none" w:sz="0" w:space="0" w:color="auto"/>
        <w:left w:val="none" w:sz="0" w:space="0" w:color="auto"/>
        <w:bottom w:val="none" w:sz="0" w:space="0" w:color="auto"/>
        <w:right w:val="none" w:sz="0" w:space="0" w:color="auto"/>
      </w:divBdr>
    </w:div>
    <w:div w:id="626352133">
      <w:bodyDiv w:val="1"/>
      <w:marLeft w:val="0"/>
      <w:marRight w:val="0"/>
      <w:marTop w:val="0"/>
      <w:marBottom w:val="0"/>
      <w:divBdr>
        <w:top w:val="none" w:sz="0" w:space="0" w:color="auto"/>
        <w:left w:val="none" w:sz="0" w:space="0" w:color="auto"/>
        <w:bottom w:val="none" w:sz="0" w:space="0" w:color="auto"/>
        <w:right w:val="none" w:sz="0" w:space="0" w:color="auto"/>
      </w:divBdr>
    </w:div>
    <w:div w:id="660472183">
      <w:bodyDiv w:val="1"/>
      <w:marLeft w:val="0"/>
      <w:marRight w:val="0"/>
      <w:marTop w:val="0"/>
      <w:marBottom w:val="0"/>
      <w:divBdr>
        <w:top w:val="none" w:sz="0" w:space="0" w:color="auto"/>
        <w:left w:val="none" w:sz="0" w:space="0" w:color="auto"/>
        <w:bottom w:val="none" w:sz="0" w:space="0" w:color="auto"/>
        <w:right w:val="none" w:sz="0" w:space="0" w:color="auto"/>
      </w:divBdr>
      <w:divsChild>
        <w:div w:id="474955988">
          <w:marLeft w:val="0"/>
          <w:marRight w:val="0"/>
          <w:marTop w:val="0"/>
          <w:marBottom w:val="0"/>
          <w:divBdr>
            <w:top w:val="none" w:sz="0" w:space="0" w:color="auto"/>
            <w:left w:val="none" w:sz="0" w:space="0" w:color="auto"/>
            <w:bottom w:val="none" w:sz="0" w:space="0" w:color="auto"/>
            <w:right w:val="none" w:sz="0" w:space="0" w:color="auto"/>
          </w:divBdr>
        </w:div>
      </w:divsChild>
    </w:div>
    <w:div w:id="694968558">
      <w:bodyDiv w:val="1"/>
      <w:marLeft w:val="0"/>
      <w:marRight w:val="0"/>
      <w:marTop w:val="0"/>
      <w:marBottom w:val="0"/>
      <w:divBdr>
        <w:top w:val="none" w:sz="0" w:space="0" w:color="auto"/>
        <w:left w:val="none" w:sz="0" w:space="0" w:color="auto"/>
        <w:bottom w:val="none" w:sz="0" w:space="0" w:color="auto"/>
        <w:right w:val="none" w:sz="0" w:space="0" w:color="auto"/>
      </w:divBdr>
      <w:divsChild>
        <w:div w:id="816530558">
          <w:marLeft w:val="0"/>
          <w:marRight w:val="0"/>
          <w:marTop w:val="0"/>
          <w:marBottom w:val="0"/>
          <w:divBdr>
            <w:top w:val="none" w:sz="0" w:space="0" w:color="auto"/>
            <w:left w:val="none" w:sz="0" w:space="0" w:color="auto"/>
            <w:bottom w:val="none" w:sz="0" w:space="0" w:color="auto"/>
            <w:right w:val="none" w:sz="0" w:space="0" w:color="auto"/>
          </w:divBdr>
        </w:div>
      </w:divsChild>
    </w:div>
    <w:div w:id="741758496">
      <w:bodyDiv w:val="1"/>
      <w:marLeft w:val="0"/>
      <w:marRight w:val="0"/>
      <w:marTop w:val="0"/>
      <w:marBottom w:val="0"/>
      <w:divBdr>
        <w:top w:val="none" w:sz="0" w:space="0" w:color="auto"/>
        <w:left w:val="none" w:sz="0" w:space="0" w:color="auto"/>
        <w:bottom w:val="none" w:sz="0" w:space="0" w:color="auto"/>
        <w:right w:val="none" w:sz="0" w:space="0" w:color="auto"/>
      </w:divBdr>
    </w:div>
    <w:div w:id="745106485">
      <w:bodyDiv w:val="1"/>
      <w:marLeft w:val="0"/>
      <w:marRight w:val="0"/>
      <w:marTop w:val="0"/>
      <w:marBottom w:val="0"/>
      <w:divBdr>
        <w:top w:val="none" w:sz="0" w:space="0" w:color="auto"/>
        <w:left w:val="none" w:sz="0" w:space="0" w:color="auto"/>
        <w:bottom w:val="none" w:sz="0" w:space="0" w:color="auto"/>
        <w:right w:val="none" w:sz="0" w:space="0" w:color="auto"/>
      </w:divBdr>
      <w:divsChild>
        <w:div w:id="146242453">
          <w:marLeft w:val="0"/>
          <w:marRight w:val="0"/>
          <w:marTop w:val="0"/>
          <w:marBottom w:val="0"/>
          <w:divBdr>
            <w:top w:val="none" w:sz="0" w:space="0" w:color="auto"/>
            <w:left w:val="none" w:sz="0" w:space="0" w:color="auto"/>
            <w:bottom w:val="none" w:sz="0" w:space="0" w:color="auto"/>
            <w:right w:val="none" w:sz="0" w:space="0" w:color="auto"/>
          </w:divBdr>
        </w:div>
      </w:divsChild>
    </w:div>
    <w:div w:id="803818695">
      <w:bodyDiv w:val="1"/>
      <w:marLeft w:val="0"/>
      <w:marRight w:val="0"/>
      <w:marTop w:val="0"/>
      <w:marBottom w:val="0"/>
      <w:divBdr>
        <w:top w:val="none" w:sz="0" w:space="0" w:color="auto"/>
        <w:left w:val="none" w:sz="0" w:space="0" w:color="auto"/>
        <w:bottom w:val="none" w:sz="0" w:space="0" w:color="auto"/>
        <w:right w:val="none" w:sz="0" w:space="0" w:color="auto"/>
      </w:divBdr>
    </w:div>
    <w:div w:id="879437617">
      <w:bodyDiv w:val="1"/>
      <w:marLeft w:val="0"/>
      <w:marRight w:val="0"/>
      <w:marTop w:val="0"/>
      <w:marBottom w:val="0"/>
      <w:divBdr>
        <w:top w:val="none" w:sz="0" w:space="0" w:color="auto"/>
        <w:left w:val="none" w:sz="0" w:space="0" w:color="auto"/>
        <w:bottom w:val="none" w:sz="0" w:space="0" w:color="auto"/>
        <w:right w:val="none" w:sz="0" w:space="0" w:color="auto"/>
      </w:divBdr>
    </w:div>
    <w:div w:id="881283816">
      <w:bodyDiv w:val="1"/>
      <w:marLeft w:val="0"/>
      <w:marRight w:val="0"/>
      <w:marTop w:val="0"/>
      <w:marBottom w:val="0"/>
      <w:divBdr>
        <w:top w:val="none" w:sz="0" w:space="0" w:color="auto"/>
        <w:left w:val="none" w:sz="0" w:space="0" w:color="auto"/>
        <w:bottom w:val="none" w:sz="0" w:space="0" w:color="auto"/>
        <w:right w:val="none" w:sz="0" w:space="0" w:color="auto"/>
      </w:divBdr>
    </w:div>
    <w:div w:id="968241894">
      <w:bodyDiv w:val="1"/>
      <w:marLeft w:val="0"/>
      <w:marRight w:val="0"/>
      <w:marTop w:val="0"/>
      <w:marBottom w:val="0"/>
      <w:divBdr>
        <w:top w:val="none" w:sz="0" w:space="0" w:color="auto"/>
        <w:left w:val="none" w:sz="0" w:space="0" w:color="auto"/>
        <w:bottom w:val="none" w:sz="0" w:space="0" w:color="auto"/>
        <w:right w:val="none" w:sz="0" w:space="0" w:color="auto"/>
      </w:divBdr>
    </w:div>
    <w:div w:id="977537213">
      <w:bodyDiv w:val="1"/>
      <w:marLeft w:val="0"/>
      <w:marRight w:val="0"/>
      <w:marTop w:val="0"/>
      <w:marBottom w:val="0"/>
      <w:divBdr>
        <w:top w:val="none" w:sz="0" w:space="0" w:color="auto"/>
        <w:left w:val="none" w:sz="0" w:space="0" w:color="auto"/>
        <w:bottom w:val="none" w:sz="0" w:space="0" w:color="auto"/>
        <w:right w:val="none" w:sz="0" w:space="0" w:color="auto"/>
      </w:divBdr>
    </w:div>
    <w:div w:id="1000504200">
      <w:bodyDiv w:val="1"/>
      <w:marLeft w:val="0"/>
      <w:marRight w:val="0"/>
      <w:marTop w:val="0"/>
      <w:marBottom w:val="0"/>
      <w:divBdr>
        <w:top w:val="none" w:sz="0" w:space="0" w:color="auto"/>
        <w:left w:val="none" w:sz="0" w:space="0" w:color="auto"/>
        <w:bottom w:val="none" w:sz="0" w:space="0" w:color="auto"/>
        <w:right w:val="none" w:sz="0" w:space="0" w:color="auto"/>
      </w:divBdr>
      <w:divsChild>
        <w:div w:id="795098579">
          <w:marLeft w:val="0"/>
          <w:marRight w:val="0"/>
          <w:marTop w:val="0"/>
          <w:marBottom w:val="0"/>
          <w:divBdr>
            <w:top w:val="none" w:sz="0" w:space="0" w:color="auto"/>
            <w:left w:val="none" w:sz="0" w:space="0" w:color="auto"/>
            <w:bottom w:val="none" w:sz="0" w:space="0" w:color="auto"/>
            <w:right w:val="none" w:sz="0" w:space="0" w:color="auto"/>
          </w:divBdr>
        </w:div>
        <w:div w:id="1646857979">
          <w:marLeft w:val="0"/>
          <w:marRight w:val="0"/>
          <w:marTop w:val="0"/>
          <w:marBottom w:val="0"/>
          <w:divBdr>
            <w:top w:val="none" w:sz="0" w:space="0" w:color="auto"/>
            <w:left w:val="none" w:sz="0" w:space="0" w:color="auto"/>
            <w:bottom w:val="none" w:sz="0" w:space="0" w:color="auto"/>
            <w:right w:val="none" w:sz="0" w:space="0" w:color="auto"/>
          </w:divBdr>
        </w:div>
      </w:divsChild>
    </w:div>
    <w:div w:id="1018040776">
      <w:bodyDiv w:val="1"/>
      <w:marLeft w:val="0"/>
      <w:marRight w:val="0"/>
      <w:marTop w:val="0"/>
      <w:marBottom w:val="0"/>
      <w:divBdr>
        <w:top w:val="none" w:sz="0" w:space="0" w:color="auto"/>
        <w:left w:val="none" w:sz="0" w:space="0" w:color="auto"/>
        <w:bottom w:val="none" w:sz="0" w:space="0" w:color="auto"/>
        <w:right w:val="none" w:sz="0" w:space="0" w:color="auto"/>
      </w:divBdr>
    </w:div>
    <w:div w:id="1132940241">
      <w:bodyDiv w:val="1"/>
      <w:marLeft w:val="0"/>
      <w:marRight w:val="0"/>
      <w:marTop w:val="0"/>
      <w:marBottom w:val="0"/>
      <w:divBdr>
        <w:top w:val="none" w:sz="0" w:space="0" w:color="auto"/>
        <w:left w:val="none" w:sz="0" w:space="0" w:color="auto"/>
        <w:bottom w:val="none" w:sz="0" w:space="0" w:color="auto"/>
        <w:right w:val="none" w:sz="0" w:space="0" w:color="auto"/>
      </w:divBdr>
    </w:div>
    <w:div w:id="1189443717">
      <w:bodyDiv w:val="1"/>
      <w:marLeft w:val="0"/>
      <w:marRight w:val="0"/>
      <w:marTop w:val="0"/>
      <w:marBottom w:val="0"/>
      <w:divBdr>
        <w:top w:val="none" w:sz="0" w:space="0" w:color="auto"/>
        <w:left w:val="none" w:sz="0" w:space="0" w:color="auto"/>
        <w:bottom w:val="none" w:sz="0" w:space="0" w:color="auto"/>
        <w:right w:val="none" w:sz="0" w:space="0" w:color="auto"/>
      </w:divBdr>
      <w:divsChild>
        <w:div w:id="1363625484">
          <w:marLeft w:val="0"/>
          <w:marRight w:val="0"/>
          <w:marTop w:val="0"/>
          <w:marBottom w:val="0"/>
          <w:divBdr>
            <w:top w:val="none" w:sz="0" w:space="0" w:color="auto"/>
            <w:left w:val="none" w:sz="0" w:space="0" w:color="auto"/>
            <w:bottom w:val="none" w:sz="0" w:space="0" w:color="auto"/>
            <w:right w:val="none" w:sz="0" w:space="0" w:color="auto"/>
          </w:divBdr>
        </w:div>
      </w:divsChild>
    </w:div>
    <w:div w:id="1290822739">
      <w:bodyDiv w:val="1"/>
      <w:marLeft w:val="0"/>
      <w:marRight w:val="0"/>
      <w:marTop w:val="0"/>
      <w:marBottom w:val="0"/>
      <w:divBdr>
        <w:top w:val="none" w:sz="0" w:space="0" w:color="auto"/>
        <w:left w:val="none" w:sz="0" w:space="0" w:color="auto"/>
        <w:bottom w:val="none" w:sz="0" w:space="0" w:color="auto"/>
        <w:right w:val="none" w:sz="0" w:space="0" w:color="auto"/>
      </w:divBdr>
      <w:divsChild>
        <w:div w:id="429156031">
          <w:marLeft w:val="0"/>
          <w:marRight w:val="0"/>
          <w:marTop w:val="0"/>
          <w:marBottom w:val="0"/>
          <w:divBdr>
            <w:top w:val="none" w:sz="0" w:space="0" w:color="auto"/>
            <w:left w:val="none" w:sz="0" w:space="0" w:color="auto"/>
            <w:bottom w:val="none" w:sz="0" w:space="0" w:color="auto"/>
            <w:right w:val="none" w:sz="0" w:space="0" w:color="auto"/>
          </w:divBdr>
        </w:div>
      </w:divsChild>
    </w:div>
    <w:div w:id="1393577510">
      <w:bodyDiv w:val="1"/>
      <w:marLeft w:val="0"/>
      <w:marRight w:val="0"/>
      <w:marTop w:val="0"/>
      <w:marBottom w:val="0"/>
      <w:divBdr>
        <w:top w:val="none" w:sz="0" w:space="0" w:color="auto"/>
        <w:left w:val="none" w:sz="0" w:space="0" w:color="auto"/>
        <w:bottom w:val="none" w:sz="0" w:space="0" w:color="auto"/>
        <w:right w:val="none" w:sz="0" w:space="0" w:color="auto"/>
      </w:divBdr>
    </w:div>
    <w:div w:id="1398019987">
      <w:bodyDiv w:val="1"/>
      <w:marLeft w:val="0"/>
      <w:marRight w:val="0"/>
      <w:marTop w:val="0"/>
      <w:marBottom w:val="0"/>
      <w:divBdr>
        <w:top w:val="none" w:sz="0" w:space="0" w:color="auto"/>
        <w:left w:val="none" w:sz="0" w:space="0" w:color="auto"/>
        <w:bottom w:val="none" w:sz="0" w:space="0" w:color="auto"/>
        <w:right w:val="none" w:sz="0" w:space="0" w:color="auto"/>
      </w:divBdr>
      <w:divsChild>
        <w:div w:id="2027557728">
          <w:marLeft w:val="0"/>
          <w:marRight w:val="0"/>
          <w:marTop w:val="0"/>
          <w:marBottom w:val="0"/>
          <w:divBdr>
            <w:top w:val="none" w:sz="0" w:space="0" w:color="auto"/>
            <w:left w:val="none" w:sz="0" w:space="0" w:color="auto"/>
            <w:bottom w:val="none" w:sz="0" w:space="0" w:color="auto"/>
            <w:right w:val="none" w:sz="0" w:space="0" w:color="auto"/>
          </w:divBdr>
        </w:div>
      </w:divsChild>
    </w:div>
    <w:div w:id="1499081585">
      <w:bodyDiv w:val="1"/>
      <w:marLeft w:val="0"/>
      <w:marRight w:val="0"/>
      <w:marTop w:val="0"/>
      <w:marBottom w:val="0"/>
      <w:divBdr>
        <w:top w:val="none" w:sz="0" w:space="0" w:color="auto"/>
        <w:left w:val="none" w:sz="0" w:space="0" w:color="auto"/>
        <w:bottom w:val="none" w:sz="0" w:space="0" w:color="auto"/>
        <w:right w:val="none" w:sz="0" w:space="0" w:color="auto"/>
      </w:divBdr>
    </w:div>
    <w:div w:id="1939487377">
      <w:bodyDiv w:val="1"/>
      <w:marLeft w:val="0"/>
      <w:marRight w:val="0"/>
      <w:marTop w:val="0"/>
      <w:marBottom w:val="0"/>
      <w:divBdr>
        <w:top w:val="none" w:sz="0" w:space="0" w:color="auto"/>
        <w:left w:val="none" w:sz="0" w:space="0" w:color="auto"/>
        <w:bottom w:val="none" w:sz="0" w:space="0" w:color="auto"/>
        <w:right w:val="none" w:sz="0" w:space="0" w:color="auto"/>
      </w:divBdr>
    </w:div>
    <w:div w:id="1966957809">
      <w:bodyDiv w:val="1"/>
      <w:marLeft w:val="0"/>
      <w:marRight w:val="0"/>
      <w:marTop w:val="0"/>
      <w:marBottom w:val="0"/>
      <w:divBdr>
        <w:top w:val="none" w:sz="0" w:space="0" w:color="auto"/>
        <w:left w:val="none" w:sz="0" w:space="0" w:color="auto"/>
        <w:bottom w:val="none" w:sz="0" w:space="0" w:color="auto"/>
        <w:right w:val="none" w:sz="0" w:space="0" w:color="auto"/>
      </w:divBdr>
    </w:div>
    <w:div w:id="1989476821">
      <w:bodyDiv w:val="1"/>
      <w:marLeft w:val="0"/>
      <w:marRight w:val="0"/>
      <w:marTop w:val="0"/>
      <w:marBottom w:val="0"/>
      <w:divBdr>
        <w:top w:val="none" w:sz="0" w:space="0" w:color="auto"/>
        <w:left w:val="none" w:sz="0" w:space="0" w:color="auto"/>
        <w:bottom w:val="none" w:sz="0" w:space="0" w:color="auto"/>
        <w:right w:val="none" w:sz="0" w:space="0" w:color="auto"/>
      </w:divBdr>
      <w:divsChild>
        <w:div w:id="454952153">
          <w:marLeft w:val="0"/>
          <w:marRight w:val="0"/>
          <w:marTop w:val="0"/>
          <w:marBottom w:val="0"/>
          <w:divBdr>
            <w:top w:val="none" w:sz="0" w:space="0" w:color="auto"/>
            <w:left w:val="none" w:sz="0" w:space="0" w:color="auto"/>
            <w:bottom w:val="none" w:sz="0" w:space="0" w:color="auto"/>
            <w:right w:val="none" w:sz="0" w:space="0" w:color="auto"/>
          </w:divBdr>
        </w:div>
      </w:divsChild>
    </w:div>
    <w:div w:id="206189941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ass.gov/doc/policy-on-ensuring-meaningful-access-for-persons-with-disabilities/downloa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govcommunityaffairs@mass.gov"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eeadiversity@mass.go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statewidecontractuserguide.mass.gov/CUG/Guide/PRF88/M?Category=PRF&amp;refresh=932297" TargetMode="External"/><Relationship Id="rId20" Type="http://schemas.openxmlformats.org/officeDocument/2006/relationships/hyperlink" Target="mailto:eduardo.morenomendez@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mass.gov/resource/enhancing-public-engagement"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veena.dharmaraj@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erience.arcgis.com/experience/87111e8b389745a79044743682c3c39b/page/Languages-Spoken-in-Massachusetts-Page" TargetMode="External"/><Relationship Id="rId22" Type="http://schemas.openxmlformats.org/officeDocument/2006/relationships/hyperlink" Target="mailto:"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executive-orders/no-615-promoting-access-to-government-services-and-information-by-identifying-and-minimizing-language-access-barriers" TargetMode="External"/><Relationship Id="rId1" Type="http://schemas.openxmlformats.org/officeDocument/2006/relationships/hyperlink" Target="http://www.mass.gov/guides/the-dpu-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e6a0bc-136a-4921-afb0-ea43bdb19caa">
      <UserInfo>
        <DisplayName>Mulcahy, Peter C (EEA)</DisplayName>
        <AccountId>13560</AccountId>
        <AccountType/>
      </UserInfo>
      <UserInfo>
        <DisplayName>Power, MariaBelen (EEA)</DisplayName>
        <AccountId>13109</AccountId>
        <AccountType/>
      </UserInfo>
      <UserInfo>
        <DisplayName>Guzman, Jonathan (EEA)</DisplayName>
        <AccountId>18677</AccountId>
        <AccountType/>
      </UserInfo>
      <UserInfo>
        <DisplayName>Dharmaraj, Veena (DPU)</DisplayName>
        <AccountId>18342</AccountId>
        <AccountType/>
      </UserInfo>
      <UserInfo>
        <DisplayName>Merrick, Sandra (DPU)</DisplayName>
        <AccountId>1998</AccountId>
        <AccountType/>
      </UserInfo>
      <UserInfo>
        <DisplayName>Evans, Joan (DPU)</DisplayName>
        <AccountId>3557</AccountId>
        <AccountType/>
      </UserInfo>
      <UserInfo>
        <DisplayName>Weisman, Laurie (DPU)</DisplayName>
        <AccountId>5854</AccountId>
        <AccountType/>
      </UserInfo>
      <UserInfo>
        <DisplayName>Lyons, David B (DPU)</DisplayName>
        <AccountId>18638</AccountId>
        <AccountType/>
      </UserInfo>
    </SharedWithUsers>
    <TaxCatchAll xmlns="1da56e6b-ac0e-4ffc-8b40-9e4a1d231754" xsi:nil="true"/>
    <lcf76f155ced4ddcb4097134ff3c332f xmlns="9838c74f-55cf-41df-85e4-8a25db042ac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48AFF61F8D904F9D36EC756A615AFA" ma:contentTypeVersion="16" ma:contentTypeDescription="Create a new document." ma:contentTypeScope="" ma:versionID="c8bdea6041cbf1e52f6c2c070a795a9b">
  <xsd:schema xmlns:xsd="http://www.w3.org/2001/XMLSchema" xmlns:xs="http://www.w3.org/2001/XMLSchema" xmlns:p="http://schemas.microsoft.com/office/2006/metadata/properties" xmlns:ns2="9838c74f-55cf-41df-85e4-8a25db042aca" xmlns:ns3="1da56e6b-ac0e-4ffc-8b40-9e4a1d231754" xmlns:ns4="fbe6a0bc-136a-4921-afb0-ea43bdb19caa" targetNamespace="http://schemas.microsoft.com/office/2006/metadata/properties" ma:root="true" ma:fieldsID="09cc32ca9ae27269f5114c442b6943f8" ns2:_="" ns3:_="" ns4:_="">
    <xsd:import namespace="9838c74f-55cf-41df-85e4-8a25db042aca"/>
    <xsd:import namespace="1da56e6b-ac0e-4ffc-8b40-9e4a1d231754"/>
    <xsd:import namespace="fbe6a0bc-136a-4921-afb0-ea43bdb19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8c74f-55cf-41df-85e4-8a25db042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e6a0bc-136a-4921-afb0-ea43bdb19c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025CA-C7BD-47FC-8281-A865B0CBAD52}">
  <ds:schemaRefs>
    <ds:schemaRef ds:uri="http://schemas.microsoft.com/office/2006/metadata/properties"/>
    <ds:schemaRef ds:uri="http://schemas.microsoft.com/office/infopath/2007/PartnerControls"/>
    <ds:schemaRef ds:uri="fbe6a0bc-136a-4921-afb0-ea43bdb19caa"/>
    <ds:schemaRef ds:uri="1da56e6b-ac0e-4ffc-8b40-9e4a1d231754"/>
    <ds:schemaRef ds:uri="9838c74f-55cf-41df-85e4-8a25db042aca"/>
  </ds:schemaRefs>
</ds:datastoreItem>
</file>

<file path=customXml/itemProps2.xml><?xml version="1.0" encoding="utf-8"?>
<ds:datastoreItem xmlns:ds="http://schemas.openxmlformats.org/officeDocument/2006/customXml" ds:itemID="{3A505B69-02DB-4820-9F7A-1B7E19AA8E64}">
  <ds:schemaRefs>
    <ds:schemaRef ds:uri="http://schemas.microsoft.com/sharepoint/v3/contenttype/forms"/>
  </ds:schemaRefs>
</ds:datastoreItem>
</file>

<file path=customXml/itemProps3.xml><?xml version="1.0" encoding="utf-8"?>
<ds:datastoreItem xmlns:ds="http://schemas.openxmlformats.org/officeDocument/2006/customXml" ds:itemID="{5FD1D406-5933-4C1D-BF9D-0020803083F6}">
  <ds:schemaRefs>
    <ds:schemaRef ds:uri="http://schemas.openxmlformats.org/officeDocument/2006/bibliography"/>
  </ds:schemaRefs>
</ds:datastoreItem>
</file>

<file path=customXml/itemProps4.xml><?xml version="1.0" encoding="utf-8"?>
<ds:datastoreItem xmlns:ds="http://schemas.openxmlformats.org/officeDocument/2006/customXml" ds:itemID="{D533E811-AD15-4E6B-AB2E-6A9D87244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8c74f-55cf-41df-85e4-8a25db042aca"/>
    <ds:schemaRef ds:uri="1da56e6b-ac0e-4ffc-8b40-9e4a1d231754"/>
    <ds:schemaRef ds:uri="fbe6a0bc-136a-4921-afb0-ea43bdb19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5689</Words>
  <Characters>32432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Lemoine, Caroline (EEA)</dc:creator>
  <cp:keywords/>
  <dc:description/>
  <cp:lastModifiedBy>Nyamekye, Andrea (DPU)</cp:lastModifiedBy>
  <cp:revision>3</cp:revision>
  <cp:lastPrinted>2024-04-03T08:31:00Z</cp:lastPrinted>
  <dcterms:created xsi:type="dcterms:W3CDTF">2026-08-19T18:23:00Z</dcterms:created>
  <dcterms:modified xsi:type="dcterms:W3CDTF">2026-08-24T13:51:00Z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0x010100BF48AFF61F8D904F9D36EC756A615AFA</vt:lpwstr>
  </property>
</Properties>
</file>