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19677" w14:textId="77777777" w:rsidR="006040E2" w:rsidRDefault="00000000">
      <w:pPr>
        <w:pStyle w:val="Title"/>
        <w:rPr>
          <w:u w:val="none"/>
        </w:rPr>
      </w:pPr>
      <w:r>
        <w:t>2026</w:t>
      </w:r>
      <w:r>
        <w:rPr>
          <w:spacing w:val="-9"/>
        </w:rPr>
        <w:t xml:space="preserve"> </w:t>
      </w:r>
      <w:r>
        <w:t>WAP</w:t>
      </w:r>
      <w:r>
        <w:rPr>
          <w:spacing w:val="-7"/>
        </w:rPr>
        <w:t xml:space="preserve"> </w:t>
      </w:r>
      <w:r>
        <w:t>State</w:t>
      </w:r>
      <w:r>
        <w:rPr>
          <w:spacing w:val="-10"/>
        </w:rPr>
        <w:t xml:space="preserve"> </w:t>
      </w:r>
      <w:r>
        <w:t>Plan</w:t>
      </w:r>
      <w:r>
        <w:rPr>
          <w:spacing w:val="-9"/>
        </w:rPr>
        <w:t xml:space="preserve"> </w:t>
      </w:r>
      <w:r>
        <w:t>Master</w:t>
      </w:r>
      <w:r>
        <w:rPr>
          <w:spacing w:val="-8"/>
        </w:rPr>
        <w:t xml:space="preserve"> </w:t>
      </w:r>
      <w:r>
        <w:rPr>
          <w:spacing w:val="-4"/>
        </w:rPr>
        <w:t>File</w:t>
      </w:r>
    </w:p>
    <w:p w14:paraId="16019678" w14:textId="77777777" w:rsidR="006040E2" w:rsidRDefault="006040E2">
      <w:pPr>
        <w:pStyle w:val="BodyText"/>
        <w:rPr>
          <w:rFonts w:ascii="Calibri"/>
          <w:b/>
          <w:sz w:val="24"/>
        </w:rPr>
      </w:pPr>
    </w:p>
    <w:p w14:paraId="16019679" w14:textId="77777777" w:rsidR="006040E2" w:rsidRDefault="006040E2">
      <w:pPr>
        <w:pStyle w:val="BodyText"/>
        <w:spacing w:before="233"/>
        <w:rPr>
          <w:rFonts w:ascii="Calibri"/>
          <w:b/>
          <w:sz w:val="24"/>
        </w:rPr>
      </w:pPr>
    </w:p>
    <w:p w14:paraId="1601967A" w14:textId="77777777" w:rsidR="006040E2" w:rsidRDefault="00000000">
      <w:pPr>
        <w:pStyle w:val="Heading1"/>
        <w:numPr>
          <w:ilvl w:val="1"/>
          <w:numId w:val="35"/>
        </w:numPr>
        <w:tabs>
          <w:tab w:val="left" w:pos="658"/>
        </w:tabs>
        <w:ind w:left="658" w:hanging="519"/>
      </w:pPr>
      <w:r>
        <w:rPr>
          <w:spacing w:val="-2"/>
        </w:rPr>
        <w:t>Eligibility</w:t>
      </w:r>
    </w:p>
    <w:p w14:paraId="1601967B" w14:textId="77777777" w:rsidR="006040E2" w:rsidRDefault="006040E2">
      <w:pPr>
        <w:pStyle w:val="BodyText"/>
        <w:rPr>
          <w:b/>
          <w:sz w:val="24"/>
        </w:rPr>
      </w:pPr>
    </w:p>
    <w:p w14:paraId="1601967C" w14:textId="77777777" w:rsidR="006040E2" w:rsidRDefault="00000000">
      <w:pPr>
        <w:pStyle w:val="BodyText"/>
        <w:spacing w:before="1"/>
        <w:ind w:left="139" w:right="441"/>
      </w:pPr>
      <w:r>
        <w:rPr>
          <w:noProof/>
        </w:rPr>
        <mc:AlternateContent>
          <mc:Choice Requires="wps">
            <w:drawing>
              <wp:anchor distT="0" distB="0" distL="0" distR="0" simplePos="0" relativeHeight="486845440" behindDoc="1" locked="0" layoutInCell="1" allowOverlap="1" wp14:anchorId="160199CB" wp14:editId="160199CC">
                <wp:simplePos x="0" y="0"/>
                <wp:positionH relativeFrom="page">
                  <wp:posOffset>745236</wp:posOffset>
                </wp:positionH>
                <wp:positionV relativeFrom="paragraph">
                  <wp:posOffset>232454</wp:posOffset>
                </wp:positionV>
                <wp:extent cx="5308600" cy="560959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05E48EF3" id="Graphic 1" o:spid="_x0000_s1026" style="position:absolute;margin-left:58.7pt;margin-top:18.3pt;width:418pt;height:441.7pt;z-index:-16471040;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To</w:t>
      </w:r>
      <w:r>
        <w:rPr>
          <w:spacing w:val="-3"/>
        </w:rPr>
        <w:t xml:space="preserve"> </w:t>
      </w:r>
      <w:r>
        <w:t>be</w:t>
      </w:r>
      <w:r>
        <w:rPr>
          <w:spacing w:val="-3"/>
        </w:rPr>
        <w:t xml:space="preserve"> </w:t>
      </w:r>
      <w:r>
        <w:t>eligible</w:t>
      </w:r>
      <w:r>
        <w:rPr>
          <w:spacing w:val="-1"/>
        </w:rPr>
        <w:t xml:space="preserve"> </w:t>
      </w:r>
      <w:r>
        <w:t>for</w:t>
      </w:r>
      <w:r>
        <w:rPr>
          <w:spacing w:val="-3"/>
        </w:rPr>
        <w:t xml:space="preserve"> </w:t>
      </w:r>
      <w:r>
        <w:t>DOE</w:t>
      </w:r>
      <w:r>
        <w:rPr>
          <w:spacing w:val="-4"/>
        </w:rPr>
        <w:t xml:space="preserve"> </w:t>
      </w:r>
      <w:r>
        <w:t>WAP</w:t>
      </w:r>
      <w:r>
        <w:rPr>
          <w:spacing w:val="-2"/>
        </w:rPr>
        <w:t xml:space="preserve"> </w:t>
      </w:r>
      <w:r>
        <w:t>services,</w:t>
      </w:r>
      <w:r>
        <w:rPr>
          <w:spacing w:val="-2"/>
        </w:rPr>
        <w:t xml:space="preserve"> </w:t>
      </w:r>
      <w:r>
        <w:t>each</w:t>
      </w:r>
      <w:r>
        <w:rPr>
          <w:spacing w:val="-6"/>
        </w:rPr>
        <w:t xml:space="preserve"> </w:t>
      </w:r>
      <w:r>
        <w:t>dwelling</w:t>
      </w:r>
      <w:r>
        <w:rPr>
          <w:spacing w:val="-6"/>
        </w:rPr>
        <w:t xml:space="preserve"> </w:t>
      </w:r>
      <w:r>
        <w:t>unit</w:t>
      </w:r>
      <w:r>
        <w:rPr>
          <w:spacing w:val="-6"/>
        </w:rPr>
        <w:t xml:space="preserve"> </w:t>
      </w:r>
      <w:r>
        <w:t>must</w:t>
      </w:r>
      <w:r>
        <w:rPr>
          <w:spacing w:val="-6"/>
        </w:rPr>
        <w:t xml:space="preserve"> </w:t>
      </w:r>
      <w:r>
        <w:t>meet</w:t>
      </w:r>
      <w:r>
        <w:rPr>
          <w:spacing w:val="-2"/>
        </w:rPr>
        <w:t xml:space="preserve"> </w:t>
      </w:r>
      <w:r>
        <w:t>both</w:t>
      </w:r>
      <w:r>
        <w:rPr>
          <w:spacing w:val="-6"/>
        </w:rPr>
        <w:t xml:space="preserve"> </w:t>
      </w:r>
      <w:r>
        <w:t>client</w:t>
      </w:r>
      <w:r>
        <w:rPr>
          <w:spacing w:val="-6"/>
        </w:rPr>
        <w:t xml:space="preserve"> </w:t>
      </w:r>
      <w:r>
        <w:t>eligibility</w:t>
      </w:r>
      <w:r>
        <w:rPr>
          <w:spacing w:val="-6"/>
        </w:rPr>
        <w:t xml:space="preserve"> </w:t>
      </w:r>
      <w:r>
        <w:t>and building eligibility requirements.</w:t>
      </w:r>
    </w:p>
    <w:p w14:paraId="1601967D" w14:textId="77777777" w:rsidR="006040E2" w:rsidRDefault="006040E2">
      <w:pPr>
        <w:pStyle w:val="BodyText"/>
        <w:spacing w:before="75"/>
      </w:pPr>
    </w:p>
    <w:p w14:paraId="1601967E" w14:textId="77777777" w:rsidR="006040E2" w:rsidRDefault="00000000">
      <w:pPr>
        <w:pStyle w:val="Heading1"/>
        <w:numPr>
          <w:ilvl w:val="2"/>
          <w:numId w:val="35"/>
        </w:numPr>
        <w:tabs>
          <w:tab w:val="left" w:pos="915"/>
        </w:tabs>
        <w:ind w:left="915" w:hanging="776"/>
      </w:pPr>
      <w:r>
        <w:t>Approach</w:t>
      </w:r>
      <w:r>
        <w:rPr>
          <w:spacing w:val="-11"/>
        </w:rPr>
        <w:t xml:space="preserve"> </w:t>
      </w:r>
      <w:r>
        <w:t>to</w:t>
      </w:r>
      <w:r>
        <w:rPr>
          <w:spacing w:val="-12"/>
        </w:rPr>
        <w:t xml:space="preserve"> </w:t>
      </w:r>
      <w:r>
        <w:t>Determining</w:t>
      </w:r>
      <w:r>
        <w:rPr>
          <w:spacing w:val="-11"/>
        </w:rPr>
        <w:t xml:space="preserve"> </w:t>
      </w:r>
      <w:r>
        <w:t>Client</w:t>
      </w:r>
      <w:r>
        <w:rPr>
          <w:spacing w:val="-11"/>
        </w:rPr>
        <w:t xml:space="preserve"> </w:t>
      </w:r>
      <w:r>
        <w:rPr>
          <w:spacing w:val="-2"/>
        </w:rPr>
        <w:t>Eligibility</w:t>
      </w:r>
    </w:p>
    <w:p w14:paraId="1601967F" w14:textId="77777777" w:rsidR="006040E2" w:rsidRDefault="006040E2">
      <w:pPr>
        <w:pStyle w:val="BodyText"/>
        <w:spacing w:before="159"/>
        <w:rPr>
          <w:b/>
          <w:sz w:val="24"/>
        </w:rPr>
      </w:pPr>
    </w:p>
    <w:p w14:paraId="16019680" w14:textId="77777777" w:rsidR="006040E2" w:rsidRDefault="00000000">
      <w:pPr>
        <w:pStyle w:val="Heading3"/>
      </w:pPr>
      <w:r>
        <w:t>Provide</w:t>
      </w:r>
      <w:r>
        <w:rPr>
          <w:spacing w:val="-6"/>
        </w:rPr>
        <w:t xml:space="preserve"> </w:t>
      </w:r>
      <w:r>
        <w:t>a</w:t>
      </w:r>
      <w:r>
        <w:rPr>
          <w:spacing w:val="-5"/>
        </w:rPr>
        <w:t xml:space="preserve"> </w:t>
      </w:r>
      <w:r>
        <w:t>description</w:t>
      </w:r>
      <w:r>
        <w:rPr>
          <w:spacing w:val="-1"/>
        </w:rPr>
        <w:t xml:space="preserve"> </w:t>
      </w:r>
      <w:r>
        <w:t>of</w:t>
      </w:r>
      <w:r>
        <w:rPr>
          <w:spacing w:val="-2"/>
        </w:rPr>
        <w:t xml:space="preserve"> </w:t>
      </w:r>
      <w:r>
        <w:t>the</w:t>
      </w:r>
      <w:r>
        <w:rPr>
          <w:spacing w:val="-4"/>
        </w:rPr>
        <w:t xml:space="preserve"> </w:t>
      </w:r>
      <w:r>
        <w:t>definition</w:t>
      </w:r>
      <w:r>
        <w:rPr>
          <w:spacing w:val="-3"/>
        </w:rPr>
        <w:t xml:space="preserve"> </w:t>
      </w:r>
      <w:r>
        <w:t>of</w:t>
      </w:r>
      <w:r>
        <w:rPr>
          <w:spacing w:val="-3"/>
        </w:rPr>
        <w:t xml:space="preserve"> </w:t>
      </w:r>
      <w:r>
        <w:t>income</w:t>
      </w:r>
      <w:r>
        <w:rPr>
          <w:spacing w:val="-3"/>
        </w:rPr>
        <w:t xml:space="preserve"> </w:t>
      </w:r>
      <w:r>
        <w:t>used</w:t>
      </w:r>
      <w:r>
        <w:rPr>
          <w:spacing w:val="-2"/>
        </w:rPr>
        <w:t xml:space="preserve"> </w:t>
      </w:r>
      <w:r>
        <w:t>to</w:t>
      </w:r>
      <w:r>
        <w:rPr>
          <w:spacing w:val="-3"/>
        </w:rPr>
        <w:t xml:space="preserve"> </w:t>
      </w:r>
      <w:r>
        <w:t>determine</w:t>
      </w:r>
      <w:r>
        <w:rPr>
          <w:spacing w:val="-3"/>
        </w:rPr>
        <w:t xml:space="preserve"> </w:t>
      </w:r>
      <w:r>
        <w:rPr>
          <w:spacing w:val="-2"/>
        </w:rPr>
        <w:t>eligibility</w:t>
      </w:r>
    </w:p>
    <w:p w14:paraId="16019681" w14:textId="77777777" w:rsidR="006040E2" w:rsidRDefault="00000000">
      <w:pPr>
        <w:pStyle w:val="BodyText"/>
        <w:spacing w:before="32"/>
        <w:rPr>
          <w:b/>
          <w:sz w:val="20"/>
        </w:rPr>
      </w:pPr>
      <w:r>
        <w:rPr>
          <w:b/>
          <w:noProof/>
          <w:sz w:val="20"/>
        </w:rPr>
        <mc:AlternateContent>
          <mc:Choice Requires="wps">
            <w:drawing>
              <wp:anchor distT="0" distB="0" distL="0" distR="0" simplePos="0" relativeHeight="487587840" behindDoc="1" locked="0" layoutInCell="1" allowOverlap="1" wp14:anchorId="160199CD" wp14:editId="160199CE">
                <wp:simplePos x="0" y="0"/>
                <wp:positionH relativeFrom="page">
                  <wp:posOffset>345947</wp:posOffset>
                </wp:positionH>
                <wp:positionV relativeFrom="paragraph">
                  <wp:posOffset>190371</wp:posOffset>
                </wp:positionV>
                <wp:extent cx="6745605" cy="152717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5605" cy="1527175"/>
                        </a:xfrm>
                        <a:prstGeom prst="rect">
                          <a:avLst/>
                        </a:prstGeom>
                        <a:solidFill>
                          <a:srgbClr val="F4F4F4"/>
                        </a:solidFill>
                      </wps:spPr>
                      <wps:txbx>
                        <w:txbxContent>
                          <w:p w14:paraId="16019AF7" w14:textId="77777777" w:rsidR="006040E2" w:rsidRDefault="00000000">
                            <w:pPr>
                              <w:pStyle w:val="BodyText"/>
                              <w:spacing w:line="267" w:lineRule="exact"/>
                              <w:ind w:left="28"/>
                              <w:rPr>
                                <w:color w:val="000000"/>
                              </w:rPr>
                            </w:pPr>
                            <w:r>
                              <w:rPr>
                                <w:color w:val="000000"/>
                              </w:rPr>
                              <w:t>Consistent</w:t>
                            </w:r>
                            <w:r>
                              <w:rPr>
                                <w:color w:val="000000"/>
                                <w:spacing w:val="-3"/>
                              </w:rPr>
                              <w:t xml:space="preserve"> </w:t>
                            </w:r>
                            <w:r>
                              <w:rPr>
                                <w:color w:val="000000"/>
                              </w:rPr>
                              <w:t>with</w:t>
                            </w:r>
                            <w:r>
                              <w:rPr>
                                <w:color w:val="000000"/>
                                <w:spacing w:val="-6"/>
                              </w:rPr>
                              <w:t xml:space="preserve"> </w:t>
                            </w:r>
                            <w:r>
                              <w:rPr>
                                <w:color w:val="000000"/>
                              </w:rPr>
                              <w:t>DOE's</w:t>
                            </w:r>
                            <w:r>
                              <w:rPr>
                                <w:color w:val="000000"/>
                                <w:spacing w:val="-5"/>
                              </w:rPr>
                              <w:t xml:space="preserve"> </w:t>
                            </w:r>
                            <w:r>
                              <w:rPr>
                                <w:color w:val="000000"/>
                              </w:rPr>
                              <w:t>income</w:t>
                            </w:r>
                            <w:r>
                              <w:rPr>
                                <w:color w:val="000000"/>
                                <w:spacing w:val="-6"/>
                              </w:rPr>
                              <w:t xml:space="preserve"> </w:t>
                            </w:r>
                            <w:r>
                              <w:rPr>
                                <w:color w:val="000000"/>
                              </w:rPr>
                              <w:t>eligibility</w:t>
                            </w:r>
                            <w:r>
                              <w:rPr>
                                <w:color w:val="000000"/>
                                <w:spacing w:val="-2"/>
                              </w:rPr>
                              <w:t xml:space="preserve"> </w:t>
                            </w:r>
                            <w:r>
                              <w:rPr>
                                <w:color w:val="000000"/>
                              </w:rPr>
                              <w:t>regulation</w:t>
                            </w:r>
                            <w:r>
                              <w:rPr>
                                <w:color w:val="000000"/>
                                <w:spacing w:val="-6"/>
                              </w:rPr>
                              <w:t xml:space="preserve"> </w:t>
                            </w:r>
                            <w:r>
                              <w:rPr>
                                <w:color w:val="000000"/>
                              </w:rPr>
                              <w:t>that</w:t>
                            </w:r>
                            <w:r>
                              <w:rPr>
                                <w:color w:val="000000"/>
                                <w:spacing w:val="-2"/>
                              </w:rPr>
                              <w:t xml:space="preserve"> allows:</w:t>
                            </w:r>
                          </w:p>
                          <w:p w14:paraId="16019AF8" w14:textId="77777777" w:rsidR="006040E2" w:rsidRDefault="00000000">
                            <w:pPr>
                              <w:spacing w:before="265"/>
                              <w:ind w:left="28" w:right="60"/>
                              <w:rPr>
                                <w:i/>
                                <w:color w:val="000000"/>
                              </w:rPr>
                            </w:pPr>
                            <w:r>
                              <w:rPr>
                                <w:i/>
                                <w:color w:val="000000"/>
                              </w:rPr>
                              <w:t>If the State elects, is eligible for assistance under the Low-Income Home Energy Assistance Act</w:t>
                            </w:r>
                            <w:r>
                              <w:rPr>
                                <w:i/>
                                <w:color w:val="000000"/>
                                <w:spacing w:val="-5"/>
                              </w:rPr>
                              <w:t xml:space="preserve"> </w:t>
                            </w:r>
                            <w:r>
                              <w:rPr>
                                <w:i/>
                                <w:color w:val="000000"/>
                              </w:rPr>
                              <w:t>of</w:t>
                            </w:r>
                            <w:r>
                              <w:rPr>
                                <w:i/>
                                <w:color w:val="000000"/>
                                <w:spacing w:val="-2"/>
                              </w:rPr>
                              <w:t xml:space="preserve"> </w:t>
                            </w:r>
                            <w:r>
                              <w:rPr>
                                <w:i/>
                                <w:color w:val="000000"/>
                              </w:rPr>
                              <w:t>1981,</w:t>
                            </w:r>
                            <w:r>
                              <w:rPr>
                                <w:i/>
                                <w:color w:val="000000"/>
                                <w:spacing w:val="-1"/>
                              </w:rPr>
                              <w:t xml:space="preserve"> </w:t>
                            </w:r>
                            <w:r>
                              <w:rPr>
                                <w:i/>
                                <w:color w:val="000000"/>
                              </w:rPr>
                              <w:t>provided</w:t>
                            </w:r>
                            <w:r>
                              <w:rPr>
                                <w:i/>
                                <w:color w:val="000000"/>
                                <w:spacing w:val="-1"/>
                              </w:rPr>
                              <w:t xml:space="preserve"> </w:t>
                            </w:r>
                            <w:r>
                              <w:rPr>
                                <w:i/>
                                <w:color w:val="000000"/>
                              </w:rPr>
                              <w:t>that</w:t>
                            </w:r>
                            <w:r>
                              <w:rPr>
                                <w:i/>
                                <w:color w:val="000000"/>
                                <w:spacing w:val="-2"/>
                              </w:rPr>
                              <w:t xml:space="preserve"> </w:t>
                            </w:r>
                            <w:r>
                              <w:rPr>
                                <w:i/>
                                <w:color w:val="000000"/>
                              </w:rPr>
                              <w:t>such</w:t>
                            </w:r>
                            <w:r>
                              <w:rPr>
                                <w:i/>
                                <w:color w:val="000000"/>
                                <w:spacing w:val="-3"/>
                              </w:rPr>
                              <w:t xml:space="preserve"> </w:t>
                            </w:r>
                            <w:r>
                              <w:rPr>
                                <w:i/>
                                <w:color w:val="000000"/>
                              </w:rPr>
                              <w:t>basis</w:t>
                            </w:r>
                            <w:r>
                              <w:rPr>
                                <w:i/>
                                <w:color w:val="000000"/>
                                <w:spacing w:val="-2"/>
                              </w:rPr>
                              <w:t xml:space="preserve"> </w:t>
                            </w:r>
                            <w:r>
                              <w:rPr>
                                <w:i/>
                                <w:color w:val="000000"/>
                              </w:rPr>
                              <w:t>is</w:t>
                            </w:r>
                            <w:r>
                              <w:rPr>
                                <w:i/>
                                <w:color w:val="000000"/>
                                <w:spacing w:val="-5"/>
                              </w:rPr>
                              <w:t xml:space="preserve"> </w:t>
                            </w:r>
                            <w:r>
                              <w:rPr>
                                <w:i/>
                                <w:color w:val="000000"/>
                              </w:rPr>
                              <w:t>at</w:t>
                            </w:r>
                            <w:r>
                              <w:rPr>
                                <w:i/>
                                <w:color w:val="000000"/>
                                <w:spacing w:val="-5"/>
                              </w:rPr>
                              <w:t xml:space="preserve"> </w:t>
                            </w:r>
                            <w:r>
                              <w:rPr>
                                <w:i/>
                                <w:color w:val="000000"/>
                              </w:rPr>
                              <w:t>least</w:t>
                            </w:r>
                            <w:r>
                              <w:rPr>
                                <w:i/>
                                <w:color w:val="000000"/>
                                <w:spacing w:val="-2"/>
                              </w:rPr>
                              <w:t xml:space="preserve"> </w:t>
                            </w:r>
                            <w:r>
                              <w:rPr>
                                <w:i/>
                                <w:color w:val="000000"/>
                              </w:rPr>
                              <w:t>200</w:t>
                            </w:r>
                            <w:r>
                              <w:rPr>
                                <w:i/>
                                <w:color w:val="000000"/>
                                <w:spacing w:val="-2"/>
                              </w:rPr>
                              <w:t xml:space="preserve"> </w:t>
                            </w:r>
                            <w:r>
                              <w:rPr>
                                <w:i/>
                                <w:color w:val="000000"/>
                              </w:rPr>
                              <w:t>percent</w:t>
                            </w:r>
                            <w:r>
                              <w:rPr>
                                <w:i/>
                                <w:color w:val="000000"/>
                                <w:spacing w:val="-5"/>
                              </w:rPr>
                              <w:t xml:space="preserve"> </w:t>
                            </w:r>
                            <w:r>
                              <w:rPr>
                                <w:i/>
                                <w:color w:val="000000"/>
                              </w:rPr>
                              <w:t>of</w:t>
                            </w:r>
                            <w:r>
                              <w:rPr>
                                <w:i/>
                                <w:color w:val="000000"/>
                                <w:spacing w:val="-2"/>
                              </w:rPr>
                              <w:t xml:space="preserve"> </w:t>
                            </w:r>
                            <w:r>
                              <w:rPr>
                                <w:i/>
                                <w:color w:val="000000"/>
                              </w:rPr>
                              <w:t>the</w:t>
                            </w:r>
                            <w:r>
                              <w:rPr>
                                <w:i/>
                                <w:color w:val="000000"/>
                                <w:spacing w:val="-4"/>
                              </w:rPr>
                              <w:t xml:space="preserve"> </w:t>
                            </w:r>
                            <w:r>
                              <w:rPr>
                                <w:i/>
                                <w:color w:val="000000"/>
                              </w:rPr>
                              <w:t>poverty</w:t>
                            </w:r>
                            <w:r>
                              <w:rPr>
                                <w:i/>
                                <w:color w:val="000000"/>
                                <w:spacing w:val="-5"/>
                              </w:rPr>
                              <w:t xml:space="preserve"> </w:t>
                            </w:r>
                            <w:r>
                              <w:rPr>
                                <w:i/>
                                <w:color w:val="000000"/>
                              </w:rPr>
                              <w:t>level</w:t>
                            </w:r>
                            <w:r>
                              <w:rPr>
                                <w:i/>
                                <w:color w:val="000000"/>
                                <w:spacing w:val="-1"/>
                              </w:rPr>
                              <w:t xml:space="preserve"> </w:t>
                            </w:r>
                            <w:r>
                              <w:rPr>
                                <w:i/>
                                <w:color w:val="000000"/>
                              </w:rPr>
                              <w:t>determined</w:t>
                            </w:r>
                            <w:r>
                              <w:rPr>
                                <w:i/>
                                <w:color w:val="000000"/>
                                <w:spacing w:val="-2"/>
                              </w:rPr>
                              <w:t xml:space="preserve"> </w:t>
                            </w:r>
                            <w:r>
                              <w:rPr>
                                <w:i/>
                                <w:color w:val="000000"/>
                              </w:rPr>
                              <w:t>in accordance with criteria established by the Director of the Office of Management and Budget.</w:t>
                            </w:r>
                          </w:p>
                          <w:p w14:paraId="16019AF9" w14:textId="77777777" w:rsidR="006040E2" w:rsidRDefault="006040E2">
                            <w:pPr>
                              <w:pStyle w:val="BodyText"/>
                              <w:spacing w:before="1"/>
                              <w:rPr>
                                <w:i/>
                                <w:color w:val="000000"/>
                              </w:rPr>
                            </w:pPr>
                          </w:p>
                          <w:p w14:paraId="16019AFA" w14:textId="77777777" w:rsidR="006040E2" w:rsidRDefault="00000000">
                            <w:pPr>
                              <w:pStyle w:val="BodyText"/>
                              <w:ind w:left="28"/>
                              <w:rPr>
                                <w:color w:val="000000"/>
                              </w:rPr>
                            </w:pPr>
                            <w:r>
                              <w:rPr>
                                <w:color w:val="000000"/>
                              </w:rPr>
                              <w:t>EOHLC</w:t>
                            </w:r>
                            <w:r>
                              <w:rPr>
                                <w:color w:val="000000"/>
                                <w:spacing w:val="-6"/>
                              </w:rPr>
                              <w:t xml:space="preserve"> </w:t>
                            </w:r>
                            <w:r>
                              <w:rPr>
                                <w:color w:val="000000"/>
                              </w:rPr>
                              <w:t>uses</w:t>
                            </w:r>
                            <w:r>
                              <w:rPr>
                                <w:color w:val="000000"/>
                                <w:spacing w:val="-3"/>
                              </w:rPr>
                              <w:t xml:space="preserve"> </w:t>
                            </w:r>
                            <w:r>
                              <w:rPr>
                                <w:color w:val="000000"/>
                              </w:rPr>
                              <w:t>household</w:t>
                            </w:r>
                            <w:r>
                              <w:rPr>
                                <w:color w:val="000000"/>
                                <w:spacing w:val="-6"/>
                              </w:rPr>
                              <w:t xml:space="preserve"> </w:t>
                            </w:r>
                            <w:r>
                              <w:rPr>
                                <w:color w:val="000000"/>
                              </w:rPr>
                              <w:t>eligibility</w:t>
                            </w:r>
                            <w:r>
                              <w:rPr>
                                <w:color w:val="000000"/>
                                <w:spacing w:val="-6"/>
                              </w:rPr>
                              <w:t xml:space="preserve"> </w:t>
                            </w:r>
                            <w:r>
                              <w:rPr>
                                <w:color w:val="000000"/>
                              </w:rPr>
                              <w:t>for</w:t>
                            </w:r>
                            <w:r>
                              <w:rPr>
                                <w:color w:val="000000"/>
                                <w:spacing w:val="-5"/>
                              </w:rPr>
                              <w:t xml:space="preserve"> </w:t>
                            </w:r>
                            <w:r>
                              <w:rPr>
                                <w:color w:val="000000"/>
                              </w:rPr>
                              <w:t>HEAP</w:t>
                            </w:r>
                            <w:r>
                              <w:rPr>
                                <w:color w:val="000000"/>
                                <w:spacing w:val="-4"/>
                              </w:rPr>
                              <w:t xml:space="preserve"> </w:t>
                            </w:r>
                            <w:r>
                              <w:rPr>
                                <w:color w:val="000000"/>
                              </w:rPr>
                              <w:t>(formerly</w:t>
                            </w:r>
                            <w:r>
                              <w:rPr>
                                <w:color w:val="000000"/>
                                <w:spacing w:val="-6"/>
                              </w:rPr>
                              <w:t xml:space="preserve"> </w:t>
                            </w:r>
                            <w:r>
                              <w:rPr>
                                <w:color w:val="000000"/>
                              </w:rPr>
                              <w:t>LIHEAP)</w:t>
                            </w:r>
                            <w:r>
                              <w:rPr>
                                <w:color w:val="000000"/>
                                <w:spacing w:val="-2"/>
                              </w:rPr>
                              <w:t xml:space="preserve"> </w:t>
                            </w:r>
                            <w:r>
                              <w:rPr>
                                <w:color w:val="000000"/>
                              </w:rPr>
                              <w:t>as</w:t>
                            </w:r>
                            <w:r>
                              <w:rPr>
                                <w:color w:val="000000"/>
                                <w:spacing w:val="-6"/>
                              </w:rPr>
                              <w:t xml:space="preserve"> </w:t>
                            </w:r>
                            <w:r>
                              <w:rPr>
                                <w:color w:val="000000"/>
                              </w:rPr>
                              <w:t>the</w:t>
                            </w:r>
                            <w:r>
                              <w:rPr>
                                <w:color w:val="000000"/>
                                <w:spacing w:val="-3"/>
                              </w:rPr>
                              <w:t xml:space="preserve"> </w:t>
                            </w:r>
                            <w:r>
                              <w:rPr>
                                <w:color w:val="000000"/>
                              </w:rPr>
                              <w:t>determination</w:t>
                            </w:r>
                            <w:r>
                              <w:rPr>
                                <w:color w:val="000000"/>
                                <w:spacing w:val="-3"/>
                              </w:rPr>
                              <w:t xml:space="preserve"> </w:t>
                            </w:r>
                            <w:r>
                              <w:rPr>
                                <w:color w:val="000000"/>
                              </w:rPr>
                              <w:t>of</w:t>
                            </w:r>
                            <w:r>
                              <w:rPr>
                                <w:color w:val="000000"/>
                                <w:spacing w:val="-6"/>
                              </w:rPr>
                              <w:t xml:space="preserve"> </w:t>
                            </w:r>
                            <w:r>
                              <w:rPr>
                                <w:color w:val="000000"/>
                              </w:rPr>
                              <w:t>eligibility for DOE WAP services.</w:t>
                            </w:r>
                            <w:r>
                              <w:rPr>
                                <w:color w:val="000000"/>
                                <w:spacing w:val="40"/>
                              </w:rPr>
                              <w:t xml:space="preserve"> </w:t>
                            </w:r>
                            <w:r>
                              <w:rPr>
                                <w:color w:val="000000"/>
                              </w:rPr>
                              <w:t>Currently, HEAP eligibility in Massachusetts is based on 60% of the Estimated State Median Income which is greater than 200% of the Federal Poverty Level.</w:t>
                            </w:r>
                          </w:p>
                        </w:txbxContent>
                      </wps:txbx>
                      <wps:bodyPr wrap="square" lIns="0" tIns="0" rIns="0" bIns="0" rtlCol="0">
                        <a:noAutofit/>
                      </wps:bodyPr>
                    </wps:wsp>
                  </a:graphicData>
                </a:graphic>
              </wp:anchor>
            </w:drawing>
          </mc:Choice>
          <mc:Fallback>
            <w:pict>
              <v:shapetype w14:anchorId="160199CD" id="_x0000_t202" coordsize="21600,21600" o:spt="202" path="m,l,21600r21600,l21600,xe">
                <v:stroke joinstyle="miter"/>
                <v:path gradientshapeok="t" o:connecttype="rect"/>
              </v:shapetype>
              <v:shape id="Textbox 2" o:spid="_x0000_s1026" type="#_x0000_t202" style="position:absolute;margin-left:27.25pt;margin-top:15pt;width:531.15pt;height:120.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" fillcolor="#f4f4f4" stroked="f">
                <v:textbox inset="0,0,0,0">
                  <w:txbxContent>
                    <w:p w14:paraId="16019AF7" w14:textId="77777777" w:rsidR="006040E2" w:rsidRDefault="00000000">
                      <w:pPr>
                        <w:pStyle w:val="BodyText"/>
                        <w:spacing w:line="267" w:lineRule="exact"/>
                        <w:ind w:left="28"/>
                        <w:rPr>
                          <w:color w:val="000000"/>
                        </w:rPr>
                      </w:pPr>
                      <w:r>
                        <w:rPr>
                          <w:color w:val="000000"/>
                        </w:rPr>
                        <w:t>Consistent</w:t>
                      </w:r>
                      <w:r>
                        <w:rPr>
                          <w:color w:val="000000"/>
                          <w:spacing w:val="-3"/>
                        </w:rPr>
                        <w:t xml:space="preserve"> </w:t>
                      </w:r>
                      <w:r>
                        <w:rPr>
                          <w:color w:val="000000"/>
                        </w:rPr>
                        <w:t>with</w:t>
                      </w:r>
                      <w:r>
                        <w:rPr>
                          <w:color w:val="000000"/>
                          <w:spacing w:val="-6"/>
                        </w:rPr>
                        <w:t xml:space="preserve"> </w:t>
                      </w:r>
                      <w:r>
                        <w:rPr>
                          <w:color w:val="000000"/>
                        </w:rPr>
                        <w:t>DOE's</w:t>
                      </w:r>
                      <w:r>
                        <w:rPr>
                          <w:color w:val="000000"/>
                          <w:spacing w:val="-5"/>
                        </w:rPr>
                        <w:t xml:space="preserve"> </w:t>
                      </w:r>
                      <w:r>
                        <w:rPr>
                          <w:color w:val="000000"/>
                        </w:rPr>
                        <w:t>income</w:t>
                      </w:r>
                      <w:r>
                        <w:rPr>
                          <w:color w:val="000000"/>
                          <w:spacing w:val="-6"/>
                        </w:rPr>
                        <w:t xml:space="preserve"> </w:t>
                      </w:r>
                      <w:r>
                        <w:rPr>
                          <w:color w:val="000000"/>
                        </w:rPr>
                        <w:t>eligibility</w:t>
                      </w:r>
                      <w:r>
                        <w:rPr>
                          <w:color w:val="000000"/>
                          <w:spacing w:val="-2"/>
                        </w:rPr>
                        <w:t xml:space="preserve"> </w:t>
                      </w:r>
                      <w:r>
                        <w:rPr>
                          <w:color w:val="000000"/>
                        </w:rPr>
                        <w:t>regulation</w:t>
                      </w:r>
                      <w:r>
                        <w:rPr>
                          <w:color w:val="000000"/>
                          <w:spacing w:val="-6"/>
                        </w:rPr>
                        <w:t xml:space="preserve"> </w:t>
                      </w:r>
                      <w:r>
                        <w:rPr>
                          <w:color w:val="000000"/>
                        </w:rPr>
                        <w:t>that</w:t>
                      </w:r>
                      <w:r>
                        <w:rPr>
                          <w:color w:val="000000"/>
                          <w:spacing w:val="-2"/>
                        </w:rPr>
                        <w:t xml:space="preserve"> allows:</w:t>
                      </w:r>
                    </w:p>
                    <w:p w14:paraId="16019AF8" w14:textId="77777777" w:rsidR="006040E2" w:rsidRDefault="00000000">
                      <w:pPr>
                        <w:spacing w:before="265"/>
                        <w:ind w:left="28" w:right="60"/>
                        <w:rPr>
                          <w:i/>
                          <w:color w:val="000000"/>
                        </w:rPr>
                      </w:pPr>
                      <w:r>
                        <w:rPr>
                          <w:i/>
                          <w:color w:val="000000"/>
                        </w:rPr>
                        <w:t>If the State elects, is eligible for assistance under the Low-Income Home Energy Assistance Act</w:t>
                      </w:r>
                      <w:r>
                        <w:rPr>
                          <w:i/>
                          <w:color w:val="000000"/>
                          <w:spacing w:val="-5"/>
                        </w:rPr>
                        <w:t xml:space="preserve"> </w:t>
                      </w:r>
                      <w:r>
                        <w:rPr>
                          <w:i/>
                          <w:color w:val="000000"/>
                        </w:rPr>
                        <w:t>of</w:t>
                      </w:r>
                      <w:r>
                        <w:rPr>
                          <w:i/>
                          <w:color w:val="000000"/>
                          <w:spacing w:val="-2"/>
                        </w:rPr>
                        <w:t xml:space="preserve"> </w:t>
                      </w:r>
                      <w:r>
                        <w:rPr>
                          <w:i/>
                          <w:color w:val="000000"/>
                        </w:rPr>
                        <w:t>1981,</w:t>
                      </w:r>
                      <w:r>
                        <w:rPr>
                          <w:i/>
                          <w:color w:val="000000"/>
                          <w:spacing w:val="-1"/>
                        </w:rPr>
                        <w:t xml:space="preserve"> </w:t>
                      </w:r>
                      <w:r>
                        <w:rPr>
                          <w:i/>
                          <w:color w:val="000000"/>
                        </w:rPr>
                        <w:t>provided</w:t>
                      </w:r>
                      <w:r>
                        <w:rPr>
                          <w:i/>
                          <w:color w:val="000000"/>
                          <w:spacing w:val="-1"/>
                        </w:rPr>
                        <w:t xml:space="preserve"> </w:t>
                      </w:r>
                      <w:r>
                        <w:rPr>
                          <w:i/>
                          <w:color w:val="000000"/>
                        </w:rPr>
                        <w:t>that</w:t>
                      </w:r>
                      <w:r>
                        <w:rPr>
                          <w:i/>
                          <w:color w:val="000000"/>
                          <w:spacing w:val="-2"/>
                        </w:rPr>
                        <w:t xml:space="preserve"> </w:t>
                      </w:r>
                      <w:r>
                        <w:rPr>
                          <w:i/>
                          <w:color w:val="000000"/>
                        </w:rPr>
                        <w:t>such</w:t>
                      </w:r>
                      <w:r>
                        <w:rPr>
                          <w:i/>
                          <w:color w:val="000000"/>
                          <w:spacing w:val="-3"/>
                        </w:rPr>
                        <w:t xml:space="preserve"> </w:t>
                      </w:r>
                      <w:r>
                        <w:rPr>
                          <w:i/>
                          <w:color w:val="000000"/>
                        </w:rPr>
                        <w:t>basis</w:t>
                      </w:r>
                      <w:r>
                        <w:rPr>
                          <w:i/>
                          <w:color w:val="000000"/>
                          <w:spacing w:val="-2"/>
                        </w:rPr>
                        <w:t xml:space="preserve"> </w:t>
                      </w:r>
                      <w:r>
                        <w:rPr>
                          <w:i/>
                          <w:color w:val="000000"/>
                        </w:rPr>
                        <w:t>is</w:t>
                      </w:r>
                      <w:r>
                        <w:rPr>
                          <w:i/>
                          <w:color w:val="000000"/>
                          <w:spacing w:val="-5"/>
                        </w:rPr>
                        <w:t xml:space="preserve"> </w:t>
                      </w:r>
                      <w:r>
                        <w:rPr>
                          <w:i/>
                          <w:color w:val="000000"/>
                        </w:rPr>
                        <w:t>at</w:t>
                      </w:r>
                      <w:r>
                        <w:rPr>
                          <w:i/>
                          <w:color w:val="000000"/>
                          <w:spacing w:val="-5"/>
                        </w:rPr>
                        <w:t xml:space="preserve"> </w:t>
                      </w:r>
                      <w:r>
                        <w:rPr>
                          <w:i/>
                          <w:color w:val="000000"/>
                        </w:rPr>
                        <w:t>least</w:t>
                      </w:r>
                      <w:r>
                        <w:rPr>
                          <w:i/>
                          <w:color w:val="000000"/>
                          <w:spacing w:val="-2"/>
                        </w:rPr>
                        <w:t xml:space="preserve"> </w:t>
                      </w:r>
                      <w:r>
                        <w:rPr>
                          <w:i/>
                          <w:color w:val="000000"/>
                        </w:rPr>
                        <w:t>200</w:t>
                      </w:r>
                      <w:r>
                        <w:rPr>
                          <w:i/>
                          <w:color w:val="000000"/>
                          <w:spacing w:val="-2"/>
                        </w:rPr>
                        <w:t xml:space="preserve"> </w:t>
                      </w:r>
                      <w:r>
                        <w:rPr>
                          <w:i/>
                          <w:color w:val="000000"/>
                        </w:rPr>
                        <w:t>percent</w:t>
                      </w:r>
                      <w:r>
                        <w:rPr>
                          <w:i/>
                          <w:color w:val="000000"/>
                          <w:spacing w:val="-5"/>
                        </w:rPr>
                        <w:t xml:space="preserve"> </w:t>
                      </w:r>
                      <w:r>
                        <w:rPr>
                          <w:i/>
                          <w:color w:val="000000"/>
                        </w:rPr>
                        <w:t>of</w:t>
                      </w:r>
                      <w:r>
                        <w:rPr>
                          <w:i/>
                          <w:color w:val="000000"/>
                          <w:spacing w:val="-2"/>
                        </w:rPr>
                        <w:t xml:space="preserve"> </w:t>
                      </w:r>
                      <w:r>
                        <w:rPr>
                          <w:i/>
                          <w:color w:val="000000"/>
                        </w:rPr>
                        <w:t>the</w:t>
                      </w:r>
                      <w:r>
                        <w:rPr>
                          <w:i/>
                          <w:color w:val="000000"/>
                          <w:spacing w:val="-4"/>
                        </w:rPr>
                        <w:t xml:space="preserve"> </w:t>
                      </w:r>
                      <w:r>
                        <w:rPr>
                          <w:i/>
                          <w:color w:val="000000"/>
                        </w:rPr>
                        <w:t>poverty</w:t>
                      </w:r>
                      <w:r>
                        <w:rPr>
                          <w:i/>
                          <w:color w:val="000000"/>
                          <w:spacing w:val="-5"/>
                        </w:rPr>
                        <w:t xml:space="preserve"> </w:t>
                      </w:r>
                      <w:r>
                        <w:rPr>
                          <w:i/>
                          <w:color w:val="000000"/>
                        </w:rPr>
                        <w:t>level</w:t>
                      </w:r>
                      <w:r>
                        <w:rPr>
                          <w:i/>
                          <w:color w:val="000000"/>
                          <w:spacing w:val="-1"/>
                        </w:rPr>
                        <w:t xml:space="preserve"> </w:t>
                      </w:r>
                      <w:r>
                        <w:rPr>
                          <w:i/>
                          <w:color w:val="000000"/>
                        </w:rPr>
                        <w:t>determined</w:t>
                      </w:r>
                      <w:r>
                        <w:rPr>
                          <w:i/>
                          <w:color w:val="000000"/>
                          <w:spacing w:val="-2"/>
                        </w:rPr>
                        <w:t xml:space="preserve"> </w:t>
                      </w:r>
                      <w:r>
                        <w:rPr>
                          <w:i/>
                          <w:color w:val="000000"/>
                        </w:rPr>
                        <w:t>in accordance with criteria established by the Director of the Office of Management and Budget.</w:t>
                      </w:r>
                    </w:p>
                    <w:p w14:paraId="16019AF9" w14:textId="77777777" w:rsidR="006040E2" w:rsidRDefault="006040E2">
                      <w:pPr>
                        <w:pStyle w:val="BodyText"/>
                        <w:spacing w:before="1"/>
                        <w:rPr>
                          <w:i/>
                          <w:color w:val="000000"/>
                        </w:rPr>
                      </w:pPr>
                    </w:p>
                    <w:p w14:paraId="16019AFA" w14:textId="77777777" w:rsidR="006040E2" w:rsidRDefault="00000000">
                      <w:pPr>
                        <w:pStyle w:val="BodyText"/>
                        <w:ind w:left="28"/>
                        <w:rPr>
                          <w:color w:val="000000"/>
                        </w:rPr>
                      </w:pPr>
                      <w:r>
                        <w:rPr>
                          <w:color w:val="000000"/>
                        </w:rPr>
                        <w:t>EOHLC</w:t>
                      </w:r>
                      <w:r>
                        <w:rPr>
                          <w:color w:val="000000"/>
                          <w:spacing w:val="-6"/>
                        </w:rPr>
                        <w:t xml:space="preserve"> </w:t>
                      </w:r>
                      <w:r>
                        <w:rPr>
                          <w:color w:val="000000"/>
                        </w:rPr>
                        <w:t>uses</w:t>
                      </w:r>
                      <w:r>
                        <w:rPr>
                          <w:color w:val="000000"/>
                          <w:spacing w:val="-3"/>
                        </w:rPr>
                        <w:t xml:space="preserve"> </w:t>
                      </w:r>
                      <w:r>
                        <w:rPr>
                          <w:color w:val="000000"/>
                        </w:rPr>
                        <w:t>household</w:t>
                      </w:r>
                      <w:r>
                        <w:rPr>
                          <w:color w:val="000000"/>
                          <w:spacing w:val="-6"/>
                        </w:rPr>
                        <w:t xml:space="preserve"> </w:t>
                      </w:r>
                      <w:r>
                        <w:rPr>
                          <w:color w:val="000000"/>
                        </w:rPr>
                        <w:t>eligibility</w:t>
                      </w:r>
                      <w:r>
                        <w:rPr>
                          <w:color w:val="000000"/>
                          <w:spacing w:val="-6"/>
                        </w:rPr>
                        <w:t xml:space="preserve"> </w:t>
                      </w:r>
                      <w:r>
                        <w:rPr>
                          <w:color w:val="000000"/>
                        </w:rPr>
                        <w:t>for</w:t>
                      </w:r>
                      <w:r>
                        <w:rPr>
                          <w:color w:val="000000"/>
                          <w:spacing w:val="-5"/>
                        </w:rPr>
                        <w:t xml:space="preserve"> </w:t>
                      </w:r>
                      <w:r>
                        <w:rPr>
                          <w:color w:val="000000"/>
                        </w:rPr>
                        <w:t>HEAP</w:t>
                      </w:r>
                      <w:r>
                        <w:rPr>
                          <w:color w:val="000000"/>
                          <w:spacing w:val="-4"/>
                        </w:rPr>
                        <w:t xml:space="preserve"> </w:t>
                      </w:r>
                      <w:r>
                        <w:rPr>
                          <w:color w:val="000000"/>
                        </w:rPr>
                        <w:t>(formerly</w:t>
                      </w:r>
                      <w:r>
                        <w:rPr>
                          <w:color w:val="000000"/>
                          <w:spacing w:val="-6"/>
                        </w:rPr>
                        <w:t xml:space="preserve"> </w:t>
                      </w:r>
                      <w:r>
                        <w:rPr>
                          <w:color w:val="000000"/>
                        </w:rPr>
                        <w:t>LIHEAP)</w:t>
                      </w:r>
                      <w:r>
                        <w:rPr>
                          <w:color w:val="000000"/>
                          <w:spacing w:val="-2"/>
                        </w:rPr>
                        <w:t xml:space="preserve"> </w:t>
                      </w:r>
                      <w:r>
                        <w:rPr>
                          <w:color w:val="000000"/>
                        </w:rPr>
                        <w:t>as</w:t>
                      </w:r>
                      <w:r>
                        <w:rPr>
                          <w:color w:val="000000"/>
                          <w:spacing w:val="-6"/>
                        </w:rPr>
                        <w:t xml:space="preserve"> </w:t>
                      </w:r>
                      <w:r>
                        <w:rPr>
                          <w:color w:val="000000"/>
                        </w:rPr>
                        <w:t>the</w:t>
                      </w:r>
                      <w:r>
                        <w:rPr>
                          <w:color w:val="000000"/>
                          <w:spacing w:val="-3"/>
                        </w:rPr>
                        <w:t xml:space="preserve"> </w:t>
                      </w:r>
                      <w:r>
                        <w:rPr>
                          <w:color w:val="000000"/>
                        </w:rPr>
                        <w:t>determination</w:t>
                      </w:r>
                      <w:r>
                        <w:rPr>
                          <w:color w:val="000000"/>
                          <w:spacing w:val="-3"/>
                        </w:rPr>
                        <w:t xml:space="preserve"> </w:t>
                      </w:r>
                      <w:r>
                        <w:rPr>
                          <w:color w:val="000000"/>
                        </w:rPr>
                        <w:t>of</w:t>
                      </w:r>
                      <w:r>
                        <w:rPr>
                          <w:color w:val="000000"/>
                          <w:spacing w:val="-6"/>
                        </w:rPr>
                        <w:t xml:space="preserve"> </w:t>
                      </w:r>
                      <w:r>
                        <w:rPr>
                          <w:color w:val="000000"/>
                        </w:rPr>
                        <w:t>eligibility for DOE WAP services.</w:t>
                      </w:r>
                      <w:r>
                        <w:rPr>
                          <w:color w:val="000000"/>
                          <w:spacing w:val="40"/>
                        </w:rPr>
                        <w:t xml:space="preserve"> </w:t>
                      </w:r>
                      <w:r>
                        <w:rPr>
                          <w:color w:val="000000"/>
                        </w:rPr>
                        <w:t>Currently, HEAP eligibility in Massachusetts is based on 60% of the Estimated State Median Income which is greater than 200% of the Federal Poverty Level.</w:t>
                      </w:r>
                    </w:p>
                  </w:txbxContent>
                </v:textbox>
                <w10:wrap type="topAndBottom" anchorx="page"/>
              </v:shape>
            </w:pict>
          </mc:Fallback>
        </mc:AlternateContent>
      </w:r>
    </w:p>
    <w:p w14:paraId="16019682" w14:textId="77777777" w:rsidR="006040E2" w:rsidRDefault="006040E2">
      <w:pPr>
        <w:pStyle w:val="BodyText"/>
        <w:spacing w:before="15"/>
        <w:rPr>
          <w:b/>
        </w:rPr>
      </w:pPr>
    </w:p>
    <w:p w14:paraId="16019683" w14:textId="77777777" w:rsidR="006040E2" w:rsidRDefault="00000000">
      <w:pPr>
        <w:pStyle w:val="Heading3"/>
      </w:pPr>
      <w:r>
        <w:t>Describe</w:t>
      </w:r>
      <w:r>
        <w:rPr>
          <w:spacing w:val="-3"/>
        </w:rPr>
        <w:t xml:space="preserve"> </w:t>
      </w:r>
      <w:r>
        <w:t>what</w:t>
      </w:r>
      <w:r>
        <w:rPr>
          <w:spacing w:val="-6"/>
        </w:rPr>
        <w:t xml:space="preserve"> </w:t>
      </w:r>
      <w:r>
        <w:t>household</w:t>
      </w:r>
      <w:r>
        <w:rPr>
          <w:spacing w:val="-4"/>
        </w:rPr>
        <w:t xml:space="preserve"> </w:t>
      </w:r>
      <w:r>
        <w:t>Eligibility</w:t>
      </w:r>
      <w:r>
        <w:rPr>
          <w:spacing w:val="-1"/>
        </w:rPr>
        <w:t xml:space="preserve"> </w:t>
      </w:r>
      <w:r>
        <w:t>basis</w:t>
      </w:r>
      <w:r>
        <w:rPr>
          <w:spacing w:val="-1"/>
        </w:rPr>
        <w:t xml:space="preserve"> </w:t>
      </w:r>
      <w:r>
        <w:t>will</w:t>
      </w:r>
      <w:r>
        <w:rPr>
          <w:spacing w:val="-5"/>
        </w:rPr>
        <w:t xml:space="preserve"> </w:t>
      </w:r>
      <w:r>
        <w:t>be</w:t>
      </w:r>
      <w:r>
        <w:rPr>
          <w:spacing w:val="-3"/>
        </w:rPr>
        <w:t xml:space="preserve"> </w:t>
      </w:r>
      <w:r>
        <w:t>used</w:t>
      </w:r>
      <w:r>
        <w:rPr>
          <w:spacing w:val="-5"/>
        </w:rPr>
        <w:t xml:space="preserve"> </w:t>
      </w:r>
      <w:r>
        <w:t>in</w:t>
      </w:r>
      <w:r>
        <w:rPr>
          <w:spacing w:val="-3"/>
        </w:rPr>
        <w:t xml:space="preserve"> </w:t>
      </w:r>
      <w:r>
        <w:t>the</w:t>
      </w:r>
      <w:r>
        <w:rPr>
          <w:spacing w:val="-2"/>
        </w:rPr>
        <w:t xml:space="preserve"> Program</w:t>
      </w:r>
    </w:p>
    <w:p w14:paraId="16019684" w14:textId="77777777" w:rsidR="006040E2" w:rsidRDefault="00000000">
      <w:pPr>
        <w:pStyle w:val="BodyText"/>
        <w:spacing w:before="179" w:line="259" w:lineRule="auto"/>
        <w:ind w:left="139" w:right="441"/>
      </w:pPr>
      <w:r>
        <w:t>EOHLC uses a "Single Certification Process" in conjunction with the Home Energy Assistance Program (HEAP) also administered by EOHLC.</w:t>
      </w:r>
      <w:r>
        <w:rPr>
          <w:spacing w:val="40"/>
        </w:rPr>
        <w:t xml:space="preserve"> </w:t>
      </w:r>
      <w:r>
        <w:t>HEAP allows clients who are certified as eligible for HEAP, up to 60% of the Estimated State Median Income to receive weatherization assistance from the DOE WAP.</w:t>
      </w:r>
      <w:r>
        <w:rPr>
          <w:spacing w:val="80"/>
        </w:rPr>
        <w:t xml:space="preserve"> </w:t>
      </w:r>
      <w:r>
        <w:t>The single certification process simplifies the application process for clients, enables Subgrantees to share staff and resources in the certification process, as well as providing the client with a more comprehensive energy package.</w:t>
      </w:r>
      <w:r>
        <w:rPr>
          <w:spacing w:val="40"/>
        </w:rPr>
        <w:t xml:space="preserve"> </w:t>
      </w:r>
      <w:r>
        <w:t>The process also provides consistency of eligibility for HEAP, HEARTWAP (EOHLC's HEAP-funded heating</w:t>
      </w:r>
      <w:r>
        <w:rPr>
          <w:spacing w:val="-4"/>
        </w:rPr>
        <w:t xml:space="preserve"> </w:t>
      </w:r>
      <w:r>
        <w:t>system</w:t>
      </w:r>
      <w:r>
        <w:rPr>
          <w:spacing w:val="-3"/>
        </w:rPr>
        <w:t xml:space="preserve"> </w:t>
      </w:r>
      <w:r>
        <w:t>repair,</w:t>
      </w:r>
      <w:r>
        <w:rPr>
          <w:spacing w:val="-6"/>
        </w:rPr>
        <w:t xml:space="preserve"> </w:t>
      </w:r>
      <w:r>
        <w:t>replacement,</w:t>
      </w:r>
      <w:r>
        <w:rPr>
          <w:spacing w:val="-3"/>
        </w:rPr>
        <w:t xml:space="preserve"> </w:t>
      </w:r>
      <w:r>
        <w:t>and</w:t>
      </w:r>
      <w:r>
        <w:rPr>
          <w:spacing w:val="-7"/>
        </w:rPr>
        <w:t xml:space="preserve"> </w:t>
      </w:r>
      <w:r>
        <w:t>maintenance</w:t>
      </w:r>
      <w:r>
        <w:rPr>
          <w:spacing w:val="-6"/>
        </w:rPr>
        <w:t xml:space="preserve"> </w:t>
      </w:r>
      <w:r>
        <w:t>program),</w:t>
      </w:r>
      <w:r>
        <w:rPr>
          <w:spacing w:val="-7"/>
        </w:rPr>
        <w:t xml:space="preserve"> </w:t>
      </w:r>
      <w:r>
        <w:t>and</w:t>
      </w:r>
      <w:r>
        <w:rPr>
          <w:spacing w:val="-7"/>
        </w:rPr>
        <w:t xml:space="preserve"> </w:t>
      </w:r>
      <w:r>
        <w:t>a</w:t>
      </w:r>
      <w:r>
        <w:rPr>
          <w:spacing w:val="-4"/>
        </w:rPr>
        <w:t xml:space="preserve"> </w:t>
      </w:r>
      <w:r>
        <w:t>variety</w:t>
      </w:r>
      <w:r>
        <w:rPr>
          <w:spacing w:val="-7"/>
        </w:rPr>
        <w:t xml:space="preserve"> </w:t>
      </w:r>
      <w:r>
        <w:t>of</w:t>
      </w:r>
      <w:r>
        <w:rPr>
          <w:spacing w:val="-4"/>
        </w:rPr>
        <w:t xml:space="preserve"> </w:t>
      </w:r>
      <w:r>
        <w:t>utility-funded energy efficiency programs, in addition to the DOE WAP.</w:t>
      </w:r>
      <w:r>
        <w:rPr>
          <w:spacing w:val="40"/>
        </w:rPr>
        <w:t xml:space="preserve"> </w:t>
      </w:r>
      <w:r>
        <w:t>Those households that may not be eligible for HEAP, but are categorically eligible for the DOE WAP by virtue of receiving cash assistance payments under Title IV or XVI of the Social Security Act, are eligible for weatherization services as per DOE regulations.</w:t>
      </w:r>
      <w:r>
        <w:rPr>
          <w:spacing w:val="80"/>
        </w:rPr>
        <w:t xml:space="preserve"> </w:t>
      </w:r>
      <w:r>
        <w:t>Additionally, households that are not interested in HEAP services may apply for weatherization through the HEAP operating agency (in most cases the same agency as the WAP) and income eligibility determination is based on the HEAP certification requirements or the categorical DOE eligibility outlined above.</w:t>
      </w:r>
    </w:p>
    <w:p w14:paraId="16019685" w14:textId="77777777" w:rsidR="006040E2" w:rsidRDefault="00000000">
      <w:pPr>
        <w:pStyle w:val="BodyText"/>
        <w:spacing w:before="157" w:line="276" w:lineRule="auto"/>
        <w:ind w:left="139" w:right="441"/>
      </w:pPr>
      <w:r>
        <w:t>Effective in FY 2022, DOE extended categorical income eligibility to HUD means-tested programs.</w:t>
      </w:r>
      <w:r>
        <w:rPr>
          <w:spacing w:val="-2"/>
        </w:rPr>
        <w:t xml:space="preserve"> </w:t>
      </w:r>
      <w:r>
        <w:t>WAP</w:t>
      </w:r>
      <w:r>
        <w:rPr>
          <w:spacing w:val="-6"/>
        </w:rPr>
        <w:t xml:space="preserve"> </w:t>
      </w:r>
      <w:r>
        <w:t>Subgrantees</w:t>
      </w:r>
      <w:r>
        <w:rPr>
          <w:spacing w:val="-1"/>
        </w:rPr>
        <w:t xml:space="preserve"> </w:t>
      </w:r>
      <w:r>
        <w:t>may</w:t>
      </w:r>
      <w:r>
        <w:rPr>
          <w:spacing w:val="-6"/>
        </w:rPr>
        <w:t xml:space="preserve"> </w:t>
      </w:r>
      <w:r>
        <w:t>certify</w:t>
      </w:r>
      <w:r>
        <w:rPr>
          <w:spacing w:val="-3"/>
        </w:rPr>
        <w:t xml:space="preserve"> </w:t>
      </w:r>
      <w:r>
        <w:t>that</w:t>
      </w:r>
      <w:r>
        <w:rPr>
          <w:spacing w:val="-6"/>
        </w:rPr>
        <w:t xml:space="preserve"> </w:t>
      </w:r>
      <w:r>
        <w:t>applicants</w:t>
      </w:r>
      <w:r>
        <w:rPr>
          <w:spacing w:val="-1"/>
        </w:rPr>
        <w:t xml:space="preserve"> </w:t>
      </w:r>
      <w:r>
        <w:t>have</w:t>
      </w:r>
      <w:r>
        <w:rPr>
          <w:spacing w:val="-5"/>
        </w:rPr>
        <w:t xml:space="preserve"> </w:t>
      </w:r>
      <w:r>
        <w:t>met</w:t>
      </w:r>
      <w:r>
        <w:rPr>
          <w:spacing w:val="-3"/>
        </w:rPr>
        <w:t xml:space="preserve"> </w:t>
      </w:r>
      <w:r>
        <w:t>the</w:t>
      </w:r>
      <w:r>
        <w:rPr>
          <w:spacing w:val="-5"/>
        </w:rPr>
        <w:t xml:space="preserve"> </w:t>
      </w:r>
      <w:r>
        <w:t>income</w:t>
      </w:r>
      <w:r>
        <w:rPr>
          <w:spacing w:val="-3"/>
        </w:rPr>
        <w:t xml:space="preserve"> </w:t>
      </w:r>
      <w:r>
        <w:t>requirements</w:t>
      </w:r>
      <w:r>
        <w:rPr>
          <w:spacing w:val="-6"/>
        </w:rPr>
        <w:t xml:space="preserve"> </w:t>
      </w:r>
      <w:r>
        <w:t>of HUD means-tested programs through mechanisms including, but not limited to, applicant documentation, interagency lists of recipients, shared system databases, etc.</w:t>
      </w:r>
      <w:r>
        <w:rPr>
          <w:spacing w:val="40"/>
        </w:rPr>
        <w:t xml:space="preserve"> </w:t>
      </w:r>
      <w:r>
        <w:t>The method of verification of eligibility must be included in the client file.</w:t>
      </w:r>
    </w:p>
    <w:p w14:paraId="16019686" w14:textId="77777777" w:rsidR="006040E2" w:rsidRDefault="006040E2">
      <w:pPr>
        <w:pStyle w:val="BodyText"/>
        <w:spacing w:line="276" w:lineRule="auto"/>
        <w:sectPr w:rsidR="006040E2">
          <w:type w:val="continuous"/>
          <w:pgSz w:w="12240" w:h="15840"/>
          <w:pgMar w:top="1600" w:right="720" w:bottom="280" w:left="360" w:header="720" w:footer="720" w:gutter="0"/>
          <w:cols w:space="720"/>
        </w:sectPr>
      </w:pPr>
    </w:p>
    <w:p w14:paraId="16019687" w14:textId="77777777" w:rsidR="006040E2" w:rsidRDefault="00000000">
      <w:pPr>
        <w:pStyle w:val="BodyText"/>
        <w:spacing w:before="80"/>
        <w:ind w:left="139" w:right="441"/>
      </w:pPr>
      <w:r>
        <w:rPr>
          <w:noProof/>
        </w:rPr>
        <w:lastRenderedPageBreak/>
        <mc:AlternateContent>
          <mc:Choice Requires="wps">
            <w:drawing>
              <wp:anchor distT="0" distB="0" distL="0" distR="0" simplePos="0" relativeHeight="486846464" behindDoc="1" locked="0" layoutInCell="1" allowOverlap="1" wp14:anchorId="160199CF" wp14:editId="160199D0">
                <wp:simplePos x="0" y="0"/>
                <wp:positionH relativeFrom="page">
                  <wp:posOffset>745236</wp:posOffset>
                </wp:positionH>
                <wp:positionV relativeFrom="paragraph">
                  <wp:posOffset>1453400</wp:posOffset>
                </wp:positionV>
                <wp:extent cx="5308600" cy="560959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48996717" id="Graphic 3" o:spid="_x0000_s1026" style="position:absolute;margin-left:58.7pt;margin-top:114.45pt;width:418pt;height:441.7pt;z-index:-16470016;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In 2022, WAP categorical eligibility was expanded to include clients who meet the U.S. Department of Agriculture (USDA’s) income eligibility requirements.</w:t>
      </w:r>
      <w:r>
        <w:rPr>
          <w:spacing w:val="40"/>
        </w:rPr>
        <w:t xml:space="preserve"> </w:t>
      </w:r>
      <w:r>
        <w:t>DOE maintains an approved list of USDA income qualifying subsidized properties. As of December 2024, WAP categorical eligibility was expanded with the USDA programs which are means-tested at 80% Area Median Income (AMI) or below.</w:t>
      </w:r>
      <w:r>
        <w:rPr>
          <w:spacing w:val="40"/>
        </w:rPr>
        <w:t xml:space="preserve"> </w:t>
      </w:r>
      <w:r>
        <w:t>WAP provides an updated Eligible Building List which includes buildings identified to be categorically eligible for WAP services. EOHLC and its Subgrantees</w:t>
      </w:r>
      <w:r>
        <w:rPr>
          <w:spacing w:val="-5"/>
        </w:rPr>
        <w:t xml:space="preserve"> </w:t>
      </w:r>
      <w:r>
        <w:t>may</w:t>
      </w:r>
      <w:r>
        <w:rPr>
          <w:spacing w:val="-4"/>
        </w:rPr>
        <w:t xml:space="preserve"> </w:t>
      </w:r>
      <w:r>
        <w:t>certify</w:t>
      </w:r>
      <w:r>
        <w:rPr>
          <w:spacing w:val="-6"/>
        </w:rPr>
        <w:t xml:space="preserve"> </w:t>
      </w:r>
      <w:r>
        <w:t>that</w:t>
      </w:r>
      <w:r>
        <w:rPr>
          <w:spacing w:val="-4"/>
        </w:rPr>
        <w:t xml:space="preserve"> </w:t>
      </w:r>
      <w:r>
        <w:t>applicants</w:t>
      </w:r>
      <w:r>
        <w:rPr>
          <w:spacing w:val="-4"/>
        </w:rPr>
        <w:t xml:space="preserve"> </w:t>
      </w:r>
      <w:r>
        <w:t>have</w:t>
      </w:r>
      <w:r>
        <w:rPr>
          <w:spacing w:val="-5"/>
        </w:rPr>
        <w:t xml:space="preserve"> </w:t>
      </w:r>
      <w:r>
        <w:t>met</w:t>
      </w:r>
      <w:r>
        <w:rPr>
          <w:spacing w:val="-4"/>
        </w:rPr>
        <w:t xml:space="preserve"> </w:t>
      </w:r>
      <w:r>
        <w:t>income</w:t>
      </w:r>
      <w:r>
        <w:rPr>
          <w:spacing w:val="-4"/>
        </w:rPr>
        <w:t xml:space="preserve"> </w:t>
      </w:r>
      <w:r>
        <w:t>requirements</w:t>
      </w:r>
      <w:r>
        <w:rPr>
          <w:spacing w:val="-4"/>
        </w:rPr>
        <w:t xml:space="preserve"> </w:t>
      </w:r>
      <w:r>
        <w:t>of</w:t>
      </w:r>
      <w:r>
        <w:rPr>
          <w:spacing w:val="-4"/>
        </w:rPr>
        <w:t xml:space="preserve"> </w:t>
      </w:r>
      <w:r>
        <w:t>USDA</w:t>
      </w:r>
      <w:r>
        <w:rPr>
          <w:spacing w:val="-8"/>
        </w:rPr>
        <w:t xml:space="preserve"> </w:t>
      </w:r>
      <w:r>
        <w:t>means-tested programs and are eligible for weatherization services through program including, but not limited to:</w:t>
      </w:r>
    </w:p>
    <w:p w14:paraId="16019688" w14:textId="77777777" w:rsidR="006040E2" w:rsidRDefault="00000000">
      <w:pPr>
        <w:pStyle w:val="ListParagraph"/>
        <w:numPr>
          <w:ilvl w:val="3"/>
          <w:numId w:val="35"/>
        </w:numPr>
        <w:tabs>
          <w:tab w:val="left" w:pos="933"/>
        </w:tabs>
        <w:spacing w:line="268" w:lineRule="exact"/>
      </w:pPr>
      <w:r>
        <w:t>Section</w:t>
      </w:r>
      <w:r>
        <w:rPr>
          <w:spacing w:val="-7"/>
        </w:rPr>
        <w:t xml:space="preserve"> </w:t>
      </w:r>
      <w:r>
        <w:t>521</w:t>
      </w:r>
      <w:r>
        <w:rPr>
          <w:spacing w:val="-1"/>
        </w:rPr>
        <w:t xml:space="preserve"> </w:t>
      </w:r>
      <w:r>
        <w:t xml:space="preserve">Rental </w:t>
      </w:r>
      <w:r>
        <w:rPr>
          <w:spacing w:val="-2"/>
        </w:rPr>
        <w:t>Assistance</w:t>
      </w:r>
    </w:p>
    <w:p w14:paraId="16019689" w14:textId="77777777" w:rsidR="006040E2" w:rsidRDefault="00000000">
      <w:pPr>
        <w:pStyle w:val="ListParagraph"/>
        <w:numPr>
          <w:ilvl w:val="3"/>
          <w:numId w:val="35"/>
        </w:numPr>
        <w:tabs>
          <w:tab w:val="left" w:pos="933"/>
        </w:tabs>
        <w:spacing w:line="268" w:lineRule="exact"/>
      </w:pPr>
      <w:r>
        <w:t>Section</w:t>
      </w:r>
      <w:r>
        <w:rPr>
          <w:spacing w:val="-6"/>
        </w:rPr>
        <w:t xml:space="preserve"> </w:t>
      </w:r>
      <w:r>
        <w:t>502</w:t>
      </w:r>
      <w:r>
        <w:rPr>
          <w:spacing w:val="-1"/>
        </w:rPr>
        <w:t xml:space="preserve"> </w:t>
      </w:r>
      <w:r>
        <w:t>Direct</w:t>
      </w:r>
      <w:r>
        <w:rPr>
          <w:spacing w:val="-5"/>
        </w:rPr>
        <w:t xml:space="preserve"> </w:t>
      </w:r>
      <w:r>
        <w:t>Home</w:t>
      </w:r>
      <w:r>
        <w:rPr>
          <w:spacing w:val="-4"/>
        </w:rPr>
        <w:t xml:space="preserve"> </w:t>
      </w:r>
      <w:r>
        <w:t>Purchase</w:t>
      </w:r>
      <w:r>
        <w:rPr>
          <w:spacing w:val="-5"/>
        </w:rPr>
        <w:t xml:space="preserve"> </w:t>
      </w:r>
      <w:r>
        <w:rPr>
          <w:spacing w:val="-2"/>
        </w:rPr>
        <w:t>Program</w:t>
      </w:r>
    </w:p>
    <w:p w14:paraId="1601968A" w14:textId="77777777" w:rsidR="006040E2" w:rsidRDefault="00000000">
      <w:pPr>
        <w:pStyle w:val="ListParagraph"/>
        <w:numPr>
          <w:ilvl w:val="3"/>
          <w:numId w:val="35"/>
        </w:numPr>
        <w:tabs>
          <w:tab w:val="left" w:pos="933"/>
        </w:tabs>
        <w:spacing w:line="268" w:lineRule="exact"/>
      </w:pPr>
      <w:r>
        <w:t>Section</w:t>
      </w:r>
      <w:r>
        <w:rPr>
          <w:spacing w:val="-6"/>
        </w:rPr>
        <w:t xml:space="preserve"> </w:t>
      </w:r>
      <w:r>
        <w:t>533</w:t>
      </w:r>
      <w:r>
        <w:rPr>
          <w:spacing w:val="-1"/>
        </w:rPr>
        <w:t xml:space="preserve"> </w:t>
      </w:r>
      <w:r>
        <w:t>Housing</w:t>
      </w:r>
      <w:r>
        <w:rPr>
          <w:spacing w:val="-7"/>
        </w:rPr>
        <w:t xml:space="preserve"> </w:t>
      </w:r>
      <w:r>
        <w:t>Preservation</w:t>
      </w:r>
      <w:r>
        <w:rPr>
          <w:spacing w:val="-2"/>
        </w:rPr>
        <w:t xml:space="preserve"> </w:t>
      </w:r>
      <w:r>
        <w:t>Grant</w:t>
      </w:r>
      <w:r>
        <w:rPr>
          <w:spacing w:val="-4"/>
        </w:rPr>
        <w:t xml:space="preserve"> </w:t>
      </w:r>
      <w:r>
        <w:rPr>
          <w:spacing w:val="-2"/>
        </w:rPr>
        <w:t>Program</w:t>
      </w:r>
    </w:p>
    <w:p w14:paraId="1601968B" w14:textId="77777777" w:rsidR="006040E2" w:rsidRDefault="00000000">
      <w:pPr>
        <w:pStyle w:val="ListParagraph"/>
        <w:numPr>
          <w:ilvl w:val="3"/>
          <w:numId w:val="35"/>
        </w:numPr>
        <w:tabs>
          <w:tab w:val="left" w:pos="933"/>
        </w:tabs>
        <w:spacing w:line="269" w:lineRule="exact"/>
      </w:pPr>
      <w:r>
        <w:t>Section</w:t>
      </w:r>
      <w:r>
        <w:rPr>
          <w:spacing w:val="-7"/>
        </w:rPr>
        <w:t xml:space="preserve"> </w:t>
      </w:r>
      <w:r>
        <w:t>504</w:t>
      </w:r>
      <w:r>
        <w:rPr>
          <w:spacing w:val="-2"/>
        </w:rPr>
        <w:t xml:space="preserve"> </w:t>
      </w:r>
      <w:r>
        <w:t>Home</w:t>
      </w:r>
      <w:r>
        <w:rPr>
          <w:spacing w:val="-2"/>
        </w:rPr>
        <w:t xml:space="preserve"> </w:t>
      </w:r>
      <w:r>
        <w:t>Repair</w:t>
      </w:r>
      <w:r>
        <w:rPr>
          <w:spacing w:val="-4"/>
        </w:rPr>
        <w:t xml:space="preserve"> </w:t>
      </w:r>
      <w:r>
        <w:rPr>
          <w:spacing w:val="-2"/>
        </w:rPr>
        <w:t>Programs</w:t>
      </w:r>
    </w:p>
    <w:p w14:paraId="1601968C" w14:textId="77777777" w:rsidR="006040E2" w:rsidRDefault="00000000">
      <w:pPr>
        <w:pStyle w:val="BodyText"/>
        <w:spacing w:before="263"/>
        <w:ind w:left="139" w:right="704"/>
      </w:pPr>
      <w:r>
        <w:t>Subgrantees are reminded that applicants applying for weatherization must have their eligibility</w:t>
      </w:r>
      <w:r>
        <w:rPr>
          <w:spacing w:val="-5"/>
        </w:rPr>
        <w:t xml:space="preserve"> </w:t>
      </w:r>
      <w:r>
        <w:t>documentation</w:t>
      </w:r>
      <w:r>
        <w:rPr>
          <w:spacing w:val="-3"/>
        </w:rPr>
        <w:t xml:space="preserve"> </w:t>
      </w:r>
      <w:r>
        <w:t>recertified</w:t>
      </w:r>
      <w:r>
        <w:rPr>
          <w:spacing w:val="-4"/>
        </w:rPr>
        <w:t xml:space="preserve"> </w:t>
      </w:r>
      <w:r>
        <w:t>within</w:t>
      </w:r>
      <w:r>
        <w:rPr>
          <w:spacing w:val="-6"/>
        </w:rPr>
        <w:t xml:space="preserve"> </w:t>
      </w:r>
      <w:r>
        <w:t>twelve</w:t>
      </w:r>
      <w:r>
        <w:rPr>
          <w:spacing w:val="-6"/>
        </w:rPr>
        <w:t xml:space="preserve"> </w:t>
      </w:r>
      <w:r>
        <w:t>(12)</w:t>
      </w:r>
      <w:r>
        <w:rPr>
          <w:spacing w:val="-6"/>
        </w:rPr>
        <w:t xml:space="preserve"> </w:t>
      </w:r>
      <w:r>
        <w:t>months</w:t>
      </w:r>
      <w:r>
        <w:rPr>
          <w:spacing w:val="-2"/>
        </w:rPr>
        <w:t xml:space="preserve"> </w:t>
      </w:r>
      <w:r>
        <w:t>of</w:t>
      </w:r>
      <w:r>
        <w:rPr>
          <w:spacing w:val="-6"/>
        </w:rPr>
        <w:t xml:space="preserve"> </w:t>
      </w:r>
      <w:r>
        <w:t>service.</w:t>
      </w:r>
      <w:r>
        <w:rPr>
          <w:spacing w:val="40"/>
        </w:rPr>
        <w:t xml:space="preserve"> </w:t>
      </w:r>
      <w:r>
        <w:t>The</w:t>
      </w:r>
      <w:r>
        <w:rPr>
          <w:spacing w:val="-4"/>
        </w:rPr>
        <w:t xml:space="preserve"> </w:t>
      </w:r>
      <w:r>
        <w:t>method</w:t>
      </w:r>
      <w:r>
        <w:rPr>
          <w:spacing w:val="-6"/>
        </w:rPr>
        <w:t xml:space="preserve"> </w:t>
      </w:r>
      <w:r>
        <w:t>of verification of eligibility must be included in the client file.</w:t>
      </w:r>
    </w:p>
    <w:p w14:paraId="1601968D" w14:textId="77777777" w:rsidR="006040E2" w:rsidRDefault="006040E2">
      <w:pPr>
        <w:pStyle w:val="BodyText"/>
        <w:spacing w:before="1"/>
      </w:pPr>
    </w:p>
    <w:p w14:paraId="1601968E" w14:textId="77777777" w:rsidR="006040E2" w:rsidRDefault="00000000">
      <w:pPr>
        <w:pStyle w:val="BodyText"/>
        <w:ind w:left="139"/>
      </w:pPr>
      <w:r>
        <w:t>Please</w:t>
      </w:r>
      <w:r>
        <w:rPr>
          <w:spacing w:val="-2"/>
        </w:rPr>
        <w:t xml:space="preserve"> </w:t>
      </w:r>
      <w:r>
        <w:t>contact</w:t>
      </w:r>
      <w:r>
        <w:rPr>
          <w:spacing w:val="-5"/>
        </w:rPr>
        <w:t xml:space="preserve"> </w:t>
      </w:r>
      <w:r>
        <w:t>EOHLC</w:t>
      </w:r>
      <w:r>
        <w:rPr>
          <w:spacing w:val="-4"/>
        </w:rPr>
        <w:t xml:space="preserve"> </w:t>
      </w:r>
      <w:r>
        <w:t>ECU</w:t>
      </w:r>
      <w:r>
        <w:rPr>
          <w:spacing w:val="-1"/>
        </w:rPr>
        <w:t xml:space="preserve"> </w:t>
      </w:r>
      <w:r>
        <w:t>staff</w:t>
      </w:r>
      <w:r>
        <w:rPr>
          <w:spacing w:val="-5"/>
        </w:rPr>
        <w:t xml:space="preserve"> </w:t>
      </w:r>
      <w:r>
        <w:t>to</w:t>
      </w:r>
      <w:r>
        <w:rPr>
          <w:spacing w:val="-2"/>
        </w:rPr>
        <w:t xml:space="preserve"> </w:t>
      </w:r>
      <w:r>
        <w:t>obtain a</w:t>
      </w:r>
      <w:r>
        <w:rPr>
          <w:spacing w:val="-1"/>
        </w:rPr>
        <w:t xml:space="preserve"> </w:t>
      </w:r>
      <w:r>
        <w:t>copy</w:t>
      </w:r>
      <w:r>
        <w:rPr>
          <w:spacing w:val="-5"/>
        </w:rPr>
        <w:t xml:space="preserve"> </w:t>
      </w:r>
      <w:r>
        <w:t>of</w:t>
      </w:r>
      <w:r>
        <w:rPr>
          <w:spacing w:val="-2"/>
        </w:rPr>
        <w:t xml:space="preserve"> </w:t>
      </w:r>
      <w:r>
        <w:t>the</w:t>
      </w:r>
      <w:r>
        <w:rPr>
          <w:spacing w:val="-3"/>
        </w:rPr>
        <w:t xml:space="preserve"> </w:t>
      </w:r>
      <w:r>
        <w:t>approved</w:t>
      </w:r>
      <w:r>
        <w:rPr>
          <w:spacing w:val="-5"/>
        </w:rPr>
        <w:t xml:space="preserve"> </w:t>
      </w:r>
      <w:r>
        <w:t>USDA</w:t>
      </w:r>
      <w:r>
        <w:rPr>
          <w:spacing w:val="-2"/>
        </w:rPr>
        <w:t xml:space="preserve"> </w:t>
      </w:r>
      <w:r>
        <w:t>buildings’</w:t>
      </w:r>
      <w:r>
        <w:rPr>
          <w:spacing w:val="-1"/>
        </w:rPr>
        <w:t xml:space="preserve"> </w:t>
      </w:r>
      <w:r>
        <w:rPr>
          <w:spacing w:val="-2"/>
        </w:rPr>
        <w:t>lists.</w:t>
      </w:r>
    </w:p>
    <w:p w14:paraId="1601968F" w14:textId="77777777" w:rsidR="006040E2" w:rsidRDefault="006040E2">
      <w:pPr>
        <w:pStyle w:val="BodyText"/>
      </w:pPr>
    </w:p>
    <w:p w14:paraId="16019690" w14:textId="77777777" w:rsidR="006040E2" w:rsidRDefault="006040E2">
      <w:pPr>
        <w:pStyle w:val="BodyText"/>
      </w:pPr>
    </w:p>
    <w:p w14:paraId="16019691" w14:textId="77777777" w:rsidR="006040E2" w:rsidRDefault="006040E2">
      <w:pPr>
        <w:pStyle w:val="BodyText"/>
        <w:spacing w:before="155"/>
      </w:pPr>
    </w:p>
    <w:p w14:paraId="16019692" w14:textId="77777777" w:rsidR="006040E2" w:rsidRDefault="00000000">
      <w:pPr>
        <w:pStyle w:val="Heading3"/>
        <w:spacing w:line="261" w:lineRule="auto"/>
        <w:ind w:right="704"/>
      </w:pPr>
      <w:r>
        <w:t>Describe</w:t>
      </w:r>
      <w:r>
        <w:rPr>
          <w:spacing w:val="-5"/>
        </w:rPr>
        <w:t xml:space="preserve"> </w:t>
      </w:r>
      <w:r>
        <w:t>the</w:t>
      </w:r>
      <w:r>
        <w:rPr>
          <w:spacing w:val="-6"/>
        </w:rPr>
        <w:t xml:space="preserve"> </w:t>
      </w:r>
      <w:r>
        <w:t>process</w:t>
      </w:r>
      <w:r>
        <w:rPr>
          <w:spacing w:val="-4"/>
        </w:rPr>
        <w:t xml:space="preserve"> </w:t>
      </w:r>
      <w:r>
        <w:t>for</w:t>
      </w:r>
      <w:r>
        <w:rPr>
          <w:spacing w:val="-5"/>
        </w:rPr>
        <w:t xml:space="preserve"> </w:t>
      </w:r>
      <w:r>
        <w:t>ensuring</w:t>
      </w:r>
      <w:r>
        <w:rPr>
          <w:spacing w:val="-7"/>
        </w:rPr>
        <w:t xml:space="preserve"> </w:t>
      </w:r>
      <w:r>
        <w:t>qualified</w:t>
      </w:r>
      <w:r>
        <w:rPr>
          <w:spacing w:val="-8"/>
        </w:rPr>
        <w:t xml:space="preserve"> </w:t>
      </w:r>
      <w:r>
        <w:t>non-citizens</w:t>
      </w:r>
      <w:r>
        <w:rPr>
          <w:spacing w:val="-4"/>
        </w:rPr>
        <w:t xml:space="preserve"> </w:t>
      </w:r>
      <w:r>
        <w:t>are</w:t>
      </w:r>
      <w:r>
        <w:rPr>
          <w:spacing w:val="-5"/>
        </w:rPr>
        <w:t xml:space="preserve"> </w:t>
      </w:r>
      <w:r>
        <w:t>eligible</w:t>
      </w:r>
      <w:r>
        <w:rPr>
          <w:spacing w:val="-6"/>
        </w:rPr>
        <w:t xml:space="preserve"> </w:t>
      </w:r>
      <w:r>
        <w:t>for weatherization benefits</w:t>
      </w:r>
    </w:p>
    <w:p w14:paraId="16019693" w14:textId="77777777" w:rsidR="006040E2" w:rsidRDefault="00000000">
      <w:pPr>
        <w:pStyle w:val="BodyText"/>
        <w:spacing w:before="154" w:line="259" w:lineRule="auto"/>
        <w:ind w:left="139"/>
      </w:pPr>
      <w:r>
        <w:t>EOHLC</w:t>
      </w:r>
      <w:r>
        <w:rPr>
          <w:spacing w:val="-6"/>
        </w:rPr>
        <w:t xml:space="preserve"> </w:t>
      </w:r>
      <w:r>
        <w:t>uses</w:t>
      </w:r>
      <w:r>
        <w:rPr>
          <w:spacing w:val="-3"/>
        </w:rPr>
        <w:t xml:space="preserve"> </w:t>
      </w:r>
      <w:r>
        <w:t>the</w:t>
      </w:r>
      <w:r>
        <w:rPr>
          <w:spacing w:val="-1"/>
        </w:rPr>
        <w:t xml:space="preserve"> </w:t>
      </w:r>
      <w:r>
        <w:t>HEAP</w:t>
      </w:r>
      <w:r>
        <w:rPr>
          <w:spacing w:val="-6"/>
        </w:rPr>
        <w:t xml:space="preserve"> </w:t>
      </w:r>
      <w:r>
        <w:t>application</w:t>
      </w:r>
      <w:r>
        <w:rPr>
          <w:spacing w:val="-4"/>
        </w:rPr>
        <w:t xml:space="preserve"> </w:t>
      </w:r>
      <w:r>
        <w:t>certification</w:t>
      </w:r>
      <w:r>
        <w:rPr>
          <w:spacing w:val="-6"/>
        </w:rPr>
        <w:t xml:space="preserve"> </w:t>
      </w:r>
      <w:r>
        <w:t>process</w:t>
      </w:r>
      <w:r>
        <w:rPr>
          <w:spacing w:val="-3"/>
        </w:rPr>
        <w:t xml:space="preserve"> </w:t>
      </w:r>
      <w:r>
        <w:t>to</w:t>
      </w:r>
      <w:r>
        <w:rPr>
          <w:spacing w:val="-5"/>
        </w:rPr>
        <w:t xml:space="preserve"> </w:t>
      </w:r>
      <w:r>
        <w:t>determine</w:t>
      </w:r>
      <w:r>
        <w:rPr>
          <w:spacing w:val="-3"/>
        </w:rPr>
        <w:t xml:space="preserve"> </w:t>
      </w:r>
      <w:r>
        <w:t>eligibility</w:t>
      </w:r>
      <w:r>
        <w:rPr>
          <w:spacing w:val="-6"/>
        </w:rPr>
        <w:t xml:space="preserve"> </w:t>
      </w:r>
      <w:r>
        <w:t>for</w:t>
      </w:r>
      <w:r>
        <w:rPr>
          <w:spacing w:val="-3"/>
        </w:rPr>
        <w:t xml:space="preserve"> </w:t>
      </w:r>
      <w:r>
        <w:t>HEAP</w:t>
      </w:r>
      <w:r>
        <w:rPr>
          <w:spacing w:val="-4"/>
        </w:rPr>
        <w:t xml:space="preserve"> </w:t>
      </w:r>
      <w:r>
        <w:t>and</w:t>
      </w:r>
      <w:r>
        <w:rPr>
          <w:spacing w:val="-6"/>
        </w:rPr>
        <w:t xml:space="preserve"> </w:t>
      </w:r>
      <w:r>
        <w:t>DOE WAP services.</w:t>
      </w:r>
      <w:r>
        <w:rPr>
          <w:spacing w:val="80"/>
        </w:rPr>
        <w:t xml:space="preserve"> </w:t>
      </w:r>
      <w:r>
        <w:t>The Single Certification application process in Massachusetts for HEAP and</w:t>
      </w:r>
    </w:p>
    <w:p w14:paraId="16019694" w14:textId="77777777" w:rsidR="006040E2" w:rsidRDefault="00000000">
      <w:pPr>
        <w:pStyle w:val="BodyText"/>
        <w:spacing w:line="261" w:lineRule="auto"/>
        <w:ind w:left="139" w:right="441"/>
      </w:pPr>
      <w:r>
        <w:t>WAP requires documentation from applicant households proving their U.S. Citizenship or Qualified</w:t>
      </w:r>
      <w:r>
        <w:rPr>
          <w:spacing w:val="-4"/>
        </w:rPr>
        <w:t xml:space="preserve"> </w:t>
      </w:r>
      <w:r>
        <w:t>non-citizen</w:t>
      </w:r>
      <w:r>
        <w:rPr>
          <w:spacing w:val="-3"/>
        </w:rPr>
        <w:t xml:space="preserve"> </w:t>
      </w:r>
      <w:r>
        <w:t>status.</w:t>
      </w:r>
      <w:r>
        <w:rPr>
          <w:spacing w:val="40"/>
        </w:rPr>
        <w:t xml:space="preserve"> </w:t>
      </w:r>
      <w:r>
        <w:t>Qualified</w:t>
      </w:r>
      <w:r>
        <w:rPr>
          <w:spacing w:val="-4"/>
        </w:rPr>
        <w:t xml:space="preserve"> </w:t>
      </w:r>
      <w:r>
        <w:t>non-citizens</w:t>
      </w:r>
      <w:r>
        <w:rPr>
          <w:spacing w:val="-4"/>
        </w:rPr>
        <w:t xml:space="preserve"> </w:t>
      </w:r>
      <w:r>
        <w:t>include</w:t>
      </w:r>
      <w:r>
        <w:rPr>
          <w:spacing w:val="-2"/>
        </w:rPr>
        <w:t xml:space="preserve"> </w:t>
      </w:r>
      <w:r>
        <w:t>individuals</w:t>
      </w:r>
      <w:r>
        <w:rPr>
          <w:spacing w:val="-7"/>
        </w:rPr>
        <w:t xml:space="preserve"> </w:t>
      </w:r>
      <w:r>
        <w:t>who</w:t>
      </w:r>
      <w:r>
        <w:rPr>
          <w:spacing w:val="-4"/>
        </w:rPr>
        <w:t xml:space="preserve"> </w:t>
      </w:r>
      <w:r>
        <w:t>are</w:t>
      </w:r>
      <w:r>
        <w:rPr>
          <w:spacing w:val="-4"/>
        </w:rPr>
        <w:t xml:space="preserve"> </w:t>
      </w:r>
      <w:r>
        <w:t>lawfully</w:t>
      </w:r>
      <w:r>
        <w:rPr>
          <w:spacing w:val="-7"/>
        </w:rPr>
        <w:t xml:space="preserve"> </w:t>
      </w:r>
      <w:r>
        <w:t>in</w:t>
      </w:r>
      <w:r>
        <w:rPr>
          <w:spacing w:val="-7"/>
        </w:rPr>
        <w:t xml:space="preserve"> </w:t>
      </w:r>
      <w:r>
        <w:t>the</w:t>
      </w:r>
    </w:p>
    <w:p w14:paraId="16019695" w14:textId="77777777" w:rsidR="006040E2" w:rsidRDefault="00000000">
      <w:pPr>
        <w:pStyle w:val="BodyText"/>
        <w:spacing w:line="259" w:lineRule="auto"/>
        <w:ind w:left="139" w:right="704"/>
      </w:pPr>
      <w:r>
        <w:t>U.S. and</w:t>
      </w:r>
      <w:r>
        <w:rPr>
          <w:spacing w:val="-2"/>
        </w:rPr>
        <w:t xml:space="preserve"> </w:t>
      </w:r>
      <w:r>
        <w:t>non-citizens</w:t>
      </w:r>
      <w:r>
        <w:rPr>
          <w:spacing w:val="-2"/>
        </w:rPr>
        <w:t xml:space="preserve"> </w:t>
      </w:r>
      <w:r>
        <w:t>who are lawfully admitted for permanent</w:t>
      </w:r>
      <w:r>
        <w:rPr>
          <w:spacing w:val="-2"/>
        </w:rPr>
        <w:t xml:space="preserve"> </w:t>
      </w:r>
      <w:r>
        <w:t>residence, asylees, refugees, non-citizens</w:t>
      </w:r>
      <w:r>
        <w:rPr>
          <w:spacing w:val="-3"/>
        </w:rPr>
        <w:t xml:space="preserve"> </w:t>
      </w:r>
      <w:r>
        <w:t>paroled</w:t>
      </w:r>
      <w:r>
        <w:rPr>
          <w:spacing w:val="-6"/>
        </w:rPr>
        <w:t xml:space="preserve"> </w:t>
      </w:r>
      <w:r>
        <w:t>into</w:t>
      </w:r>
      <w:r>
        <w:rPr>
          <w:spacing w:val="-3"/>
        </w:rPr>
        <w:t xml:space="preserve"> </w:t>
      </w:r>
      <w:r>
        <w:t>the</w:t>
      </w:r>
      <w:r>
        <w:rPr>
          <w:spacing w:val="-5"/>
        </w:rPr>
        <w:t xml:space="preserve"> </w:t>
      </w:r>
      <w:r>
        <w:t>U.S.</w:t>
      </w:r>
      <w:r>
        <w:rPr>
          <w:spacing w:val="-6"/>
        </w:rPr>
        <w:t xml:space="preserve"> </w:t>
      </w:r>
      <w:r>
        <w:t>for</w:t>
      </w:r>
      <w:r>
        <w:rPr>
          <w:spacing w:val="-3"/>
        </w:rPr>
        <w:t xml:space="preserve"> </w:t>
      </w:r>
      <w:r>
        <w:t>at</w:t>
      </w:r>
      <w:r>
        <w:rPr>
          <w:spacing w:val="-2"/>
        </w:rPr>
        <w:t xml:space="preserve"> </w:t>
      </w:r>
      <w:r>
        <w:t>least</w:t>
      </w:r>
      <w:r>
        <w:rPr>
          <w:spacing w:val="-6"/>
        </w:rPr>
        <w:t xml:space="preserve"> </w:t>
      </w:r>
      <w:r>
        <w:t>one</w:t>
      </w:r>
      <w:r>
        <w:rPr>
          <w:spacing w:val="-3"/>
        </w:rPr>
        <w:t xml:space="preserve"> </w:t>
      </w:r>
      <w:r>
        <w:t>(1)</w:t>
      </w:r>
      <w:r>
        <w:rPr>
          <w:spacing w:val="-5"/>
        </w:rPr>
        <w:t xml:space="preserve"> </w:t>
      </w:r>
      <w:r>
        <w:t>year,</w:t>
      </w:r>
      <w:r>
        <w:rPr>
          <w:spacing w:val="-2"/>
        </w:rPr>
        <w:t xml:space="preserve"> </w:t>
      </w:r>
      <w:r>
        <w:t>non-citizens</w:t>
      </w:r>
      <w:r>
        <w:rPr>
          <w:spacing w:val="-3"/>
        </w:rPr>
        <w:t xml:space="preserve"> </w:t>
      </w:r>
      <w:r>
        <w:t>whose</w:t>
      </w:r>
      <w:r>
        <w:rPr>
          <w:spacing w:val="-3"/>
        </w:rPr>
        <w:t xml:space="preserve"> </w:t>
      </w:r>
      <w:r>
        <w:t>deportation</w:t>
      </w:r>
      <w:r>
        <w:rPr>
          <w:spacing w:val="-3"/>
        </w:rPr>
        <w:t xml:space="preserve"> </w:t>
      </w:r>
      <w:r>
        <w:t>is being withheld, non-citizens granted conditional entry, Cuban/Haitian entrants, and certain battered non-citizens and their children.</w:t>
      </w:r>
      <w:r>
        <w:rPr>
          <w:spacing w:val="40"/>
        </w:rPr>
        <w:t xml:space="preserve"> </w:t>
      </w:r>
      <w:r>
        <w:t>Non-Qualified non-citizens are not eligible for benefits.</w:t>
      </w:r>
      <w:r>
        <w:rPr>
          <w:spacing w:val="40"/>
        </w:rPr>
        <w:t xml:space="preserve"> </w:t>
      </w:r>
      <w:r>
        <w:t>All HEAP eligible households are referred to WAP and clients are selected from a HEAP priority ranked eligibility list.</w:t>
      </w:r>
      <w:r>
        <w:rPr>
          <w:spacing w:val="40"/>
        </w:rPr>
        <w:t xml:space="preserve"> </w:t>
      </w:r>
      <w:r>
        <w:t>Qualified non-citizens are eligible for WAP services</w:t>
      </w:r>
    </w:p>
    <w:p w14:paraId="16019696" w14:textId="77777777" w:rsidR="006040E2" w:rsidRDefault="00000000">
      <w:pPr>
        <w:pStyle w:val="BodyText"/>
        <w:ind w:left="139"/>
      </w:pPr>
      <w:r>
        <w:t>and</w:t>
      </w:r>
      <w:r>
        <w:rPr>
          <w:spacing w:val="-6"/>
        </w:rPr>
        <w:t xml:space="preserve"> </w:t>
      </w:r>
      <w:r>
        <w:t>will</w:t>
      </w:r>
      <w:r>
        <w:rPr>
          <w:spacing w:val="-4"/>
        </w:rPr>
        <w:t xml:space="preserve"> </w:t>
      </w:r>
      <w:r>
        <w:t>be</w:t>
      </w:r>
      <w:r>
        <w:rPr>
          <w:spacing w:val="-1"/>
        </w:rPr>
        <w:t xml:space="preserve"> </w:t>
      </w:r>
      <w:r>
        <w:t>served</w:t>
      </w:r>
      <w:r>
        <w:rPr>
          <w:spacing w:val="-3"/>
        </w:rPr>
        <w:t xml:space="preserve"> </w:t>
      </w:r>
      <w:r>
        <w:t>consistent</w:t>
      </w:r>
      <w:r>
        <w:rPr>
          <w:spacing w:val="-4"/>
        </w:rPr>
        <w:t xml:space="preserve"> </w:t>
      </w:r>
      <w:r>
        <w:t>with</w:t>
      </w:r>
      <w:r>
        <w:rPr>
          <w:spacing w:val="-3"/>
        </w:rPr>
        <w:t xml:space="preserve"> </w:t>
      </w:r>
      <w:r>
        <w:t>their</w:t>
      </w:r>
      <w:r>
        <w:rPr>
          <w:spacing w:val="-3"/>
        </w:rPr>
        <w:t xml:space="preserve"> </w:t>
      </w:r>
      <w:r>
        <w:t>priority</w:t>
      </w:r>
      <w:r>
        <w:rPr>
          <w:spacing w:val="-3"/>
        </w:rPr>
        <w:t xml:space="preserve"> </w:t>
      </w:r>
      <w:r>
        <w:rPr>
          <w:spacing w:val="-2"/>
        </w:rPr>
        <w:t>status.</w:t>
      </w:r>
    </w:p>
    <w:p w14:paraId="16019697" w14:textId="77777777" w:rsidR="006040E2" w:rsidRDefault="006040E2">
      <w:pPr>
        <w:pStyle w:val="BodyText"/>
      </w:pPr>
    </w:p>
    <w:p w14:paraId="16019698" w14:textId="77777777" w:rsidR="006040E2" w:rsidRDefault="006040E2">
      <w:pPr>
        <w:pStyle w:val="BodyText"/>
        <w:spacing w:before="88"/>
      </w:pPr>
    </w:p>
    <w:p w14:paraId="16019699" w14:textId="77777777" w:rsidR="006040E2" w:rsidRDefault="00000000">
      <w:pPr>
        <w:pStyle w:val="Heading1"/>
        <w:numPr>
          <w:ilvl w:val="2"/>
          <w:numId w:val="35"/>
        </w:numPr>
        <w:tabs>
          <w:tab w:val="left" w:pos="915"/>
        </w:tabs>
        <w:spacing w:before="1"/>
        <w:ind w:left="915" w:hanging="776"/>
      </w:pPr>
      <w:r>
        <w:t>Approach</w:t>
      </w:r>
      <w:r>
        <w:rPr>
          <w:spacing w:val="-12"/>
        </w:rPr>
        <w:t xml:space="preserve"> </w:t>
      </w:r>
      <w:r>
        <w:t>to</w:t>
      </w:r>
      <w:r>
        <w:rPr>
          <w:spacing w:val="-12"/>
        </w:rPr>
        <w:t xml:space="preserve"> </w:t>
      </w:r>
      <w:r>
        <w:t>Determining</w:t>
      </w:r>
      <w:r>
        <w:rPr>
          <w:spacing w:val="-11"/>
        </w:rPr>
        <w:t xml:space="preserve"> </w:t>
      </w:r>
      <w:r>
        <w:t>Building</w:t>
      </w:r>
      <w:r>
        <w:rPr>
          <w:spacing w:val="-12"/>
        </w:rPr>
        <w:t xml:space="preserve"> </w:t>
      </w:r>
      <w:r>
        <w:rPr>
          <w:spacing w:val="-2"/>
        </w:rPr>
        <w:t>Eligibility</w:t>
      </w:r>
    </w:p>
    <w:p w14:paraId="1601969A" w14:textId="77777777" w:rsidR="006040E2" w:rsidRDefault="00000000">
      <w:pPr>
        <w:pStyle w:val="Heading3"/>
        <w:spacing w:before="184"/>
      </w:pPr>
      <w:r>
        <w:t>Procedures</w:t>
      </w:r>
      <w:r>
        <w:rPr>
          <w:spacing w:val="-6"/>
        </w:rPr>
        <w:t xml:space="preserve"> </w:t>
      </w:r>
      <w:r>
        <w:t>to</w:t>
      </w:r>
      <w:r>
        <w:rPr>
          <w:spacing w:val="-4"/>
        </w:rPr>
        <w:t xml:space="preserve"> </w:t>
      </w:r>
      <w:r>
        <w:t>determine</w:t>
      </w:r>
      <w:r>
        <w:rPr>
          <w:spacing w:val="-5"/>
        </w:rPr>
        <w:t xml:space="preserve"> </w:t>
      </w:r>
      <w:r>
        <w:t>that</w:t>
      </w:r>
      <w:r>
        <w:rPr>
          <w:spacing w:val="-5"/>
        </w:rPr>
        <w:t xml:space="preserve"> </w:t>
      </w:r>
      <w:r>
        <w:t>units</w:t>
      </w:r>
      <w:r>
        <w:rPr>
          <w:spacing w:val="-3"/>
        </w:rPr>
        <w:t xml:space="preserve"> </w:t>
      </w:r>
      <w:r>
        <w:t>weatherized</w:t>
      </w:r>
      <w:r>
        <w:rPr>
          <w:spacing w:val="-9"/>
        </w:rPr>
        <w:t xml:space="preserve"> </w:t>
      </w:r>
      <w:r>
        <w:t>have</w:t>
      </w:r>
      <w:r>
        <w:rPr>
          <w:spacing w:val="-5"/>
        </w:rPr>
        <w:t xml:space="preserve"> </w:t>
      </w:r>
      <w:r>
        <w:t>eligibility</w:t>
      </w:r>
      <w:r>
        <w:rPr>
          <w:spacing w:val="-5"/>
        </w:rPr>
        <w:t xml:space="preserve"> </w:t>
      </w:r>
      <w:r>
        <w:rPr>
          <w:spacing w:val="-2"/>
        </w:rPr>
        <w:t>documentation</w:t>
      </w:r>
    </w:p>
    <w:p w14:paraId="1601969B" w14:textId="77777777" w:rsidR="006040E2" w:rsidRDefault="00000000">
      <w:pPr>
        <w:pStyle w:val="BodyText"/>
        <w:spacing w:before="9"/>
        <w:rPr>
          <w:b/>
          <w:sz w:val="12"/>
        </w:rPr>
      </w:pPr>
      <w:r>
        <w:rPr>
          <w:b/>
          <w:noProof/>
          <w:sz w:val="12"/>
        </w:rPr>
        <mc:AlternateContent>
          <mc:Choice Requires="wps">
            <w:drawing>
              <wp:anchor distT="0" distB="0" distL="0" distR="0" simplePos="0" relativeHeight="487588864" behindDoc="1" locked="0" layoutInCell="1" allowOverlap="1" wp14:anchorId="160199D1" wp14:editId="160199D2">
                <wp:simplePos x="0" y="0"/>
                <wp:positionH relativeFrom="page">
                  <wp:posOffset>345947</wp:posOffset>
                </wp:positionH>
                <wp:positionV relativeFrom="paragraph">
                  <wp:posOffset>113563</wp:posOffset>
                </wp:positionV>
                <wp:extent cx="6745605" cy="101854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5605" cy="1018540"/>
                        </a:xfrm>
                        <a:prstGeom prst="rect">
                          <a:avLst/>
                        </a:prstGeom>
                        <a:solidFill>
                          <a:srgbClr val="F4F4F4"/>
                        </a:solidFill>
                      </wps:spPr>
                      <wps:txbx>
                        <w:txbxContent>
                          <w:p w14:paraId="16019AFB" w14:textId="77777777" w:rsidR="006040E2" w:rsidRDefault="00000000">
                            <w:pPr>
                              <w:pStyle w:val="BodyText"/>
                              <w:ind w:left="28" w:right="119"/>
                              <w:rPr>
                                <w:color w:val="000000"/>
                              </w:rPr>
                            </w:pPr>
                            <w:r>
                              <w:rPr>
                                <w:color w:val="000000"/>
                              </w:rPr>
                              <w:t>HEAP Subgrantees are required to document all household income as part of a client's Fuel Assistance application</w:t>
                            </w:r>
                            <w:r>
                              <w:rPr>
                                <w:color w:val="000000"/>
                                <w:spacing w:val="-3"/>
                              </w:rPr>
                              <w:t xml:space="preserve"> </w:t>
                            </w:r>
                            <w:r>
                              <w:rPr>
                                <w:color w:val="000000"/>
                              </w:rPr>
                              <w:t>to</w:t>
                            </w:r>
                            <w:r>
                              <w:rPr>
                                <w:color w:val="000000"/>
                                <w:spacing w:val="-2"/>
                              </w:rPr>
                              <w:t xml:space="preserve"> </w:t>
                            </w:r>
                            <w:r>
                              <w:rPr>
                                <w:color w:val="000000"/>
                              </w:rPr>
                              <w:t>determine</w:t>
                            </w:r>
                            <w:r>
                              <w:rPr>
                                <w:color w:val="000000"/>
                                <w:spacing w:val="-2"/>
                              </w:rPr>
                              <w:t xml:space="preserve"> </w:t>
                            </w:r>
                            <w:r>
                              <w:rPr>
                                <w:color w:val="000000"/>
                              </w:rPr>
                              <w:t>household’s eligibility.</w:t>
                            </w:r>
                            <w:r>
                              <w:rPr>
                                <w:color w:val="000000"/>
                                <w:spacing w:val="40"/>
                              </w:rPr>
                              <w:t xml:space="preserve"> </w:t>
                            </w:r>
                            <w:r>
                              <w:rPr>
                                <w:color w:val="000000"/>
                              </w:rPr>
                              <w:t>According to</w:t>
                            </w:r>
                            <w:r>
                              <w:rPr>
                                <w:color w:val="000000"/>
                                <w:spacing w:val="-2"/>
                              </w:rPr>
                              <w:t xml:space="preserve"> </w:t>
                            </w:r>
                            <w:r>
                              <w:rPr>
                                <w:color w:val="000000"/>
                              </w:rPr>
                              <w:t>guidelines outlined</w:t>
                            </w:r>
                            <w:r>
                              <w:rPr>
                                <w:color w:val="000000"/>
                                <w:spacing w:val="-1"/>
                              </w:rPr>
                              <w:t xml:space="preserve"> </w:t>
                            </w:r>
                            <w:r>
                              <w:rPr>
                                <w:color w:val="000000"/>
                              </w:rPr>
                              <w:t>in the</w:t>
                            </w:r>
                            <w:r>
                              <w:rPr>
                                <w:color w:val="000000"/>
                                <w:spacing w:val="-7"/>
                              </w:rPr>
                              <w:t xml:space="preserve"> </w:t>
                            </w:r>
                            <w:r>
                              <w:rPr>
                                <w:color w:val="000000"/>
                              </w:rPr>
                              <w:t>Massachusetts</w:t>
                            </w:r>
                            <w:r>
                              <w:rPr>
                                <w:color w:val="000000"/>
                                <w:spacing w:val="-8"/>
                              </w:rPr>
                              <w:t xml:space="preserve"> </w:t>
                            </w:r>
                            <w:r>
                              <w:rPr>
                                <w:color w:val="000000"/>
                              </w:rPr>
                              <w:t>HEAP</w:t>
                            </w:r>
                            <w:r>
                              <w:rPr>
                                <w:color w:val="000000"/>
                                <w:spacing w:val="-4"/>
                              </w:rPr>
                              <w:t xml:space="preserve"> </w:t>
                            </w:r>
                            <w:r>
                              <w:rPr>
                                <w:color w:val="000000"/>
                              </w:rPr>
                              <w:t>Administrative</w:t>
                            </w:r>
                            <w:r>
                              <w:rPr>
                                <w:color w:val="000000"/>
                                <w:spacing w:val="-5"/>
                              </w:rPr>
                              <w:t xml:space="preserve"> </w:t>
                            </w:r>
                            <w:r>
                              <w:rPr>
                                <w:color w:val="000000"/>
                              </w:rPr>
                              <w:t>Guidance,</w:t>
                            </w:r>
                            <w:r>
                              <w:rPr>
                                <w:color w:val="000000"/>
                                <w:spacing w:val="-4"/>
                              </w:rPr>
                              <w:t xml:space="preserve"> </w:t>
                            </w:r>
                            <w:r>
                              <w:rPr>
                                <w:color w:val="000000"/>
                              </w:rPr>
                              <w:t>the</w:t>
                            </w:r>
                            <w:r>
                              <w:rPr>
                                <w:color w:val="000000"/>
                                <w:spacing w:val="-7"/>
                              </w:rPr>
                              <w:t xml:space="preserve"> </w:t>
                            </w:r>
                            <w:r>
                              <w:rPr>
                                <w:color w:val="000000"/>
                              </w:rPr>
                              <w:t>documentation</w:t>
                            </w:r>
                            <w:r>
                              <w:rPr>
                                <w:color w:val="000000"/>
                                <w:spacing w:val="-4"/>
                              </w:rPr>
                              <w:t xml:space="preserve"> </w:t>
                            </w:r>
                            <w:r>
                              <w:rPr>
                                <w:color w:val="000000"/>
                              </w:rPr>
                              <w:t>may</w:t>
                            </w:r>
                            <w:r>
                              <w:rPr>
                                <w:color w:val="000000"/>
                                <w:spacing w:val="-8"/>
                              </w:rPr>
                              <w:t xml:space="preserve"> </w:t>
                            </w:r>
                            <w:r>
                              <w:rPr>
                                <w:color w:val="000000"/>
                              </w:rPr>
                              <w:t>include:</w:t>
                            </w:r>
                            <w:r>
                              <w:rPr>
                                <w:color w:val="000000"/>
                                <w:spacing w:val="-4"/>
                              </w:rPr>
                              <w:t xml:space="preserve"> </w:t>
                            </w:r>
                            <w:r>
                              <w:rPr>
                                <w:color w:val="000000"/>
                              </w:rPr>
                              <w:t>pay</w:t>
                            </w:r>
                            <w:r>
                              <w:rPr>
                                <w:color w:val="000000"/>
                                <w:spacing w:val="-5"/>
                              </w:rPr>
                              <w:t xml:space="preserve"> </w:t>
                            </w:r>
                            <w:r>
                              <w:rPr>
                                <w:color w:val="000000"/>
                              </w:rPr>
                              <w:t>stubs, public assistance benefits assistance checks, unemployment payments, verification of rental income, or pension checks.</w:t>
                            </w:r>
                            <w:r>
                              <w:rPr>
                                <w:color w:val="000000"/>
                                <w:spacing w:val="80"/>
                              </w:rPr>
                              <w:t xml:space="preserve"> </w:t>
                            </w:r>
                            <w:r>
                              <w:rPr>
                                <w:color w:val="000000"/>
                              </w:rPr>
                              <w:t>Verification of the household's income information from all sources is recorded on the application and remains in the client's HEAP file.</w:t>
                            </w:r>
                          </w:p>
                        </w:txbxContent>
                      </wps:txbx>
                      <wps:bodyPr wrap="square" lIns="0" tIns="0" rIns="0" bIns="0" rtlCol="0">
                        <a:noAutofit/>
                      </wps:bodyPr>
                    </wps:wsp>
                  </a:graphicData>
                </a:graphic>
              </wp:anchor>
            </w:drawing>
          </mc:Choice>
          <mc:Fallback>
            <w:pict>
              <v:shape w14:anchorId="160199D1" id="Textbox 4" o:spid="_x0000_s1027" type="#_x0000_t202" style="position:absolute;margin-left:27.25pt;margin-top:8.95pt;width:531.15pt;height:80.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" fillcolor="#f4f4f4" stroked="f">
                <v:textbox inset="0,0,0,0">
                  <w:txbxContent>
                    <w:p w14:paraId="16019AFB" w14:textId="77777777" w:rsidR="006040E2" w:rsidRDefault="00000000">
                      <w:pPr>
                        <w:pStyle w:val="BodyText"/>
                        <w:ind w:left="28" w:right="119"/>
                        <w:rPr>
                          <w:color w:val="000000"/>
                        </w:rPr>
                      </w:pPr>
                      <w:r>
                        <w:rPr>
                          <w:color w:val="000000"/>
                        </w:rPr>
                        <w:t>HEAP Subgrantees are required to document all household income as part of a client's Fuel Assistance application</w:t>
                      </w:r>
                      <w:r>
                        <w:rPr>
                          <w:color w:val="000000"/>
                          <w:spacing w:val="-3"/>
                        </w:rPr>
                        <w:t xml:space="preserve"> </w:t>
                      </w:r>
                      <w:r>
                        <w:rPr>
                          <w:color w:val="000000"/>
                        </w:rPr>
                        <w:t>to</w:t>
                      </w:r>
                      <w:r>
                        <w:rPr>
                          <w:color w:val="000000"/>
                          <w:spacing w:val="-2"/>
                        </w:rPr>
                        <w:t xml:space="preserve"> </w:t>
                      </w:r>
                      <w:r>
                        <w:rPr>
                          <w:color w:val="000000"/>
                        </w:rPr>
                        <w:t>determine</w:t>
                      </w:r>
                      <w:r>
                        <w:rPr>
                          <w:color w:val="000000"/>
                          <w:spacing w:val="-2"/>
                        </w:rPr>
                        <w:t xml:space="preserve"> </w:t>
                      </w:r>
                      <w:r>
                        <w:rPr>
                          <w:color w:val="000000"/>
                        </w:rPr>
                        <w:t>household’s eligibility.</w:t>
                      </w:r>
                      <w:r>
                        <w:rPr>
                          <w:color w:val="000000"/>
                          <w:spacing w:val="40"/>
                        </w:rPr>
                        <w:t xml:space="preserve"> </w:t>
                      </w:r>
                      <w:r>
                        <w:rPr>
                          <w:color w:val="000000"/>
                        </w:rPr>
                        <w:t>According to</w:t>
                      </w:r>
                      <w:r>
                        <w:rPr>
                          <w:color w:val="000000"/>
                          <w:spacing w:val="-2"/>
                        </w:rPr>
                        <w:t xml:space="preserve"> </w:t>
                      </w:r>
                      <w:r>
                        <w:rPr>
                          <w:color w:val="000000"/>
                        </w:rPr>
                        <w:t>guidelines outlined</w:t>
                      </w:r>
                      <w:r>
                        <w:rPr>
                          <w:color w:val="000000"/>
                          <w:spacing w:val="-1"/>
                        </w:rPr>
                        <w:t xml:space="preserve"> </w:t>
                      </w:r>
                      <w:r>
                        <w:rPr>
                          <w:color w:val="000000"/>
                        </w:rPr>
                        <w:t>in the</w:t>
                      </w:r>
                      <w:r>
                        <w:rPr>
                          <w:color w:val="000000"/>
                          <w:spacing w:val="-7"/>
                        </w:rPr>
                        <w:t xml:space="preserve"> </w:t>
                      </w:r>
                      <w:r>
                        <w:rPr>
                          <w:color w:val="000000"/>
                        </w:rPr>
                        <w:t>Massachusetts</w:t>
                      </w:r>
                      <w:r>
                        <w:rPr>
                          <w:color w:val="000000"/>
                          <w:spacing w:val="-8"/>
                        </w:rPr>
                        <w:t xml:space="preserve"> </w:t>
                      </w:r>
                      <w:r>
                        <w:rPr>
                          <w:color w:val="000000"/>
                        </w:rPr>
                        <w:t>HEAP</w:t>
                      </w:r>
                      <w:r>
                        <w:rPr>
                          <w:color w:val="000000"/>
                          <w:spacing w:val="-4"/>
                        </w:rPr>
                        <w:t xml:space="preserve"> </w:t>
                      </w:r>
                      <w:r>
                        <w:rPr>
                          <w:color w:val="000000"/>
                        </w:rPr>
                        <w:t>Administrative</w:t>
                      </w:r>
                      <w:r>
                        <w:rPr>
                          <w:color w:val="000000"/>
                          <w:spacing w:val="-5"/>
                        </w:rPr>
                        <w:t xml:space="preserve"> </w:t>
                      </w:r>
                      <w:r>
                        <w:rPr>
                          <w:color w:val="000000"/>
                        </w:rPr>
                        <w:t>Guidance,</w:t>
                      </w:r>
                      <w:r>
                        <w:rPr>
                          <w:color w:val="000000"/>
                          <w:spacing w:val="-4"/>
                        </w:rPr>
                        <w:t xml:space="preserve"> </w:t>
                      </w:r>
                      <w:r>
                        <w:rPr>
                          <w:color w:val="000000"/>
                        </w:rPr>
                        <w:t>the</w:t>
                      </w:r>
                      <w:r>
                        <w:rPr>
                          <w:color w:val="000000"/>
                          <w:spacing w:val="-7"/>
                        </w:rPr>
                        <w:t xml:space="preserve"> </w:t>
                      </w:r>
                      <w:r>
                        <w:rPr>
                          <w:color w:val="000000"/>
                        </w:rPr>
                        <w:t>documentation</w:t>
                      </w:r>
                      <w:r>
                        <w:rPr>
                          <w:color w:val="000000"/>
                          <w:spacing w:val="-4"/>
                        </w:rPr>
                        <w:t xml:space="preserve"> </w:t>
                      </w:r>
                      <w:r>
                        <w:rPr>
                          <w:color w:val="000000"/>
                        </w:rPr>
                        <w:t>may</w:t>
                      </w:r>
                      <w:r>
                        <w:rPr>
                          <w:color w:val="000000"/>
                          <w:spacing w:val="-8"/>
                        </w:rPr>
                        <w:t xml:space="preserve"> </w:t>
                      </w:r>
                      <w:r>
                        <w:rPr>
                          <w:color w:val="000000"/>
                        </w:rPr>
                        <w:t>include:</w:t>
                      </w:r>
                      <w:r>
                        <w:rPr>
                          <w:color w:val="000000"/>
                          <w:spacing w:val="-4"/>
                        </w:rPr>
                        <w:t xml:space="preserve"> </w:t>
                      </w:r>
                      <w:r>
                        <w:rPr>
                          <w:color w:val="000000"/>
                        </w:rPr>
                        <w:t>pay</w:t>
                      </w:r>
                      <w:r>
                        <w:rPr>
                          <w:color w:val="000000"/>
                          <w:spacing w:val="-5"/>
                        </w:rPr>
                        <w:t xml:space="preserve"> </w:t>
                      </w:r>
                      <w:r>
                        <w:rPr>
                          <w:color w:val="000000"/>
                        </w:rPr>
                        <w:t>stubs, public assistance benefits assistance checks, unemployment payments, verification of rental income, or pension checks.</w:t>
                      </w:r>
                      <w:r>
                        <w:rPr>
                          <w:color w:val="000000"/>
                          <w:spacing w:val="80"/>
                        </w:rPr>
                        <w:t xml:space="preserve"> </w:t>
                      </w:r>
                      <w:r>
                        <w:rPr>
                          <w:color w:val="000000"/>
                        </w:rPr>
                        <w:t>Verification of the household's income information from all sources is recorded on the application and remains in the client's HEAP file.</w:t>
                      </w:r>
                    </w:p>
                  </w:txbxContent>
                </v:textbox>
                <w10:wrap type="topAndBottom" anchorx="page"/>
              </v:shape>
            </w:pict>
          </mc:Fallback>
        </mc:AlternateContent>
      </w:r>
    </w:p>
    <w:p w14:paraId="1601969C" w14:textId="77777777" w:rsidR="006040E2" w:rsidRDefault="006040E2">
      <w:pPr>
        <w:pStyle w:val="BodyText"/>
        <w:rPr>
          <w:b/>
          <w:sz w:val="12"/>
        </w:rPr>
        <w:sectPr w:rsidR="006040E2">
          <w:pgSz w:w="12240" w:h="15840"/>
          <w:pgMar w:top="1520" w:right="720" w:bottom="280" w:left="360" w:header="720" w:footer="720" w:gutter="0"/>
          <w:cols w:space="720"/>
        </w:sectPr>
      </w:pPr>
    </w:p>
    <w:p w14:paraId="1601969D" w14:textId="77777777" w:rsidR="006040E2" w:rsidRDefault="00000000">
      <w:pPr>
        <w:ind w:left="184"/>
        <w:rPr>
          <w:sz w:val="20"/>
        </w:rPr>
      </w:pPr>
      <w:r>
        <w:rPr>
          <w:noProof/>
          <w:sz w:val="20"/>
        </w:rPr>
        <w:lastRenderedPageBreak/>
        <mc:AlternateContent>
          <mc:Choice Requires="wps">
            <w:drawing>
              <wp:inline distT="0" distB="0" distL="0" distR="0" wp14:anchorId="160199D3" wp14:editId="160199D4">
                <wp:extent cx="6745605" cy="1866900"/>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5605" cy="1866900"/>
                        </a:xfrm>
                        <a:prstGeom prst="rect">
                          <a:avLst/>
                        </a:prstGeom>
                        <a:solidFill>
                          <a:srgbClr val="F4F4F4"/>
                        </a:solidFill>
                      </wps:spPr>
                      <wps:txbx>
                        <w:txbxContent>
                          <w:p w14:paraId="16019AFC" w14:textId="77777777" w:rsidR="006040E2" w:rsidRDefault="00000000">
                            <w:pPr>
                              <w:pStyle w:val="BodyText"/>
                              <w:spacing w:before="266"/>
                              <w:ind w:left="28"/>
                              <w:rPr>
                                <w:color w:val="000000"/>
                              </w:rPr>
                            </w:pPr>
                            <w:r>
                              <w:rPr>
                                <w:color w:val="000000"/>
                              </w:rPr>
                              <w:t>The process is consistent with DOE Regulations, which allows states to use HEAP eligibility criterion</w:t>
                            </w:r>
                            <w:r>
                              <w:rPr>
                                <w:color w:val="000000"/>
                                <w:spacing w:val="-5"/>
                              </w:rPr>
                              <w:t xml:space="preserve"> </w:t>
                            </w:r>
                            <w:r>
                              <w:rPr>
                                <w:color w:val="000000"/>
                              </w:rPr>
                              <w:t>as</w:t>
                            </w:r>
                            <w:r>
                              <w:rPr>
                                <w:color w:val="000000"/>
                                <w:spacing w:val="-2"/>
                              </w:rPr>
                              <w:t xml:space="preserve"> </w:t>
                            </w:r>
                            <w:r>
                              <w:rPr>
                                <w:color w:val="000000"/>
                              </w:rPr>
                              <w:t>the</w:t>
                            </w:r>
                            <w:r>
                              <w:rPr>
                                <w:color w:val="000000"/>
                                <w:spacing w:val="-4"/>
                              </w:rPr>
                              <w:t xml:space="preserve"> </w:t>
                            </w:r>
                            <w:r>
                              <w:rPr>
                                <w:color w:val="000000"/>
                              </w:rPr>
                              <w:t>basis</w:t>
                            </w:r>
                            <w:r>
                              <w:rPr>
                                <w:color w:val="000000"/>
                                <w:spacing w:val="-5"/>
                              </w:rPr>
                              <w:t xml:space="preserve"> </w:t>
                            </w:r>
                            <w:r>
                              <w:rPr>
                                <w:color w:val="000000"/>
                              </w:rPr>
                              <w:t>of</w:t>
                            </w:r>
                            <w:r>
                              <w:rPr>
                                <w:color w:val="000000"/>
                                <w:spacing w:val="-2"/>
                              </w:rPr>
                              <w:t xml:space="preserve"> </w:t>
                            </w:r>
                            <w:r>
                              <w:rPr>
                                <w:color w:val="000000"/>
                              </w:rPr>
                              <w:t>eligibility</w:t>
                            </w:r>
                            <w:r>
                              <w:rPr>
                                <w:color w:val="000000"/>
                                <w:spacing w:val="-5"/>
                              </w:rPr>
                              <w:t xml:space="preserve"> </w:t>
                            </w:r>
                            <w:r>
                              <w:rPr>
                                <w:color w:val="000000"/>
                              </w:rPr>
                              <w:t>under</w:t>
                            </w:r>
                            <w:r>
                              <w:rPr>
                                <w:color w:val="000000"/>
                                <w:spacing w:val="-2"/>
                              </w:rPr>
                              <w:t xml:space="preserve"> </w:t>
                            </w:r>
                            <w:r>
                              <w:rPr>
                                <w:color w:val="000000"/>
                              </w:rPr>
                              <w:t>WAP,</w:t>
                            </w:r>
                            <w:r>
                              <w:rPr>
                                <w:color w:val="000000"/>
                                <w:spacing w:val="-1"/>
                              </w:rPr>
                              <w:t xml:space="preserve"> </w:t>
                            </w:r>
                            <w:r>
                              <w:rPr>
                                <w:color w:val="000000"/>
                              </w:rPr>
                              <w:t>provided</w:t>
                            </w:r>
                            <w:r>
                              <w:rPr>
                                <w:color w:val="000000"/>
                                <w:spacing w:val="-2"/>
                              </w:rPr>
                              <w:t xml:space="preserve"> </w:t>
                            </w:r>
                            <w:r>
                              <w:rPr>
                                <w:color w:val="000000"/>
                              </w:rPr>
                              <w:t>that</w:t>
                            </w:r>
                            <w:r>
                              <w:rPr>
                                <w:color w:val="000000"/>
                                <w:spacing w:val="-2"/>
                              </w:rPr>
                              <w:t xml:space="preserve"> </w:t>
                            </w:r>
                            <w:r>
                              <w:rPr>
                                <w:color w:val="000000"/>
                              </w:rPr>
                              <w:t>the</w:t>
                            </w:r>
                            <w:r>
                              <w:rPr>
                                <w:color w:val="000000"/>
                                <w:spacing w:val="-2"/>
                              </w:rPr>
                              <w:t xml:space="preserve"> </w:t>
                            </w:r>
                            <w:r>
                              <w:rPr>
                                <w:color w:val="000000"/>
                              </w:rPr>
                              <w:t>HEAP</w:t>
                            </w:r>
                            <w:r>
                              <w:rPr>
                                <w:color w:val="000000"/>
                                <w:spacing w:val="-1"/>
                              </w:rPr>
                              <w:t xml:space="preserve"> </w:t>
                            </w:r>
                            <w:r>
                              <w:rPr>
                                <w:color w:val="000000"/>
                              </w:rPr>
                              <w:t>basis</w:t>
                            </w:r>
                            <w:r>
                              <w:rPr>
                                <w:color w:val="000000"/>
                                <w:spacing w:val="-2"/>
                              </w:rPr>
                              <w:t xml:space="preserve"> </w:t>
                            </w:r>
                            <w:r>
                              <w:rPr>
                                <w:color w:val="000000"/>
                              </w:rPr>
                              <w:t>is</w:t>
                            </w:r>
                            <w:r>
                              <w:rPr>
                                <w:color w:val="000000"/>
                                <w:spacing w:val="-5"/>
                              </w:rPr>
                              <w:t xml:space="preserve"> </w:t>
                            </w:r>
                            <w:r>
                              <w:rPr>
                                <w:color w:val="000000"/>
                              </w:rPr>
                              <w:t>at</w:t>
                            </w:r>
                            <w:r>
                              <w:rPr>
                                <w:color w:val="000000"/>
                                <w:spacing w:val="-2"/>
                              </w:rPr>
                              <w:t xml:space="preserve"> </w:t>
                            </w:r>
                            <w:r>
                              <w:rPr>
                                <w:color w:val="000000"/>
                              </w:rPr>
                              <w:t>least</w:t>
                            </w:r>
                            <w:r>
                              <w:rPr>
                                <w:color w:val="000000"/>
                                <w:spacing w:val="-5"/>
                              </w:rPr>
                              <w:t xml:space="preserve"> </w:t>
                            </w:r>
                            <w:r>
                              <w:rPr>
                                <w:color w:val="000000"/>
                              </w:rPr>
                              <w:t>200%</w:t>
                            </w:r>
                            <w:r>
                              <w:rPr>
                                <w:color w:val="000000"/>
                                <w:spacing w:val="-2"/>
                              </w:rPr>
                              <w:t xml:space="preserve"> </w:t>
                            </w:r>
                            <w:r>
                              <w:rPr>
                                <w:color w:val="000000"/>
                              </w:rPr>
                              <w:t>of the poverty level, and that the same basis is used throughout the State.</w:t>
                            </w:r>
                            <w:r>
                              <w:rPr>
                                <w:color w:val="000000"/>
                                <w:spacing w:val="40"/>
                              </w:rPr>
                              <w:t xml:space="preserve"> </w:t>
                            </w:r>
                            <w:r>
                              <w:rPr>
                                <w:color w:val="000000"/>
                              </w:rPr>
                              <w:t>Clients who are homeowners are required to show proof of homeownership and clients who are tenants must have signed permission from the building owner/landlord consistent with EOHLC's rental guidance before work can proceed.</w:t>
                            </w:r>
                          </w:p>
                          <w:p w14:paraId="16019AFD" w14:textId="77777777" w:rsidR="006040E2" w:rsidRDefault="00000000">
                            <w:pPr>
                              <w:pStyle w:val="BodyText"/>
                              <w:spacing w:before="259" w:line="242" w:lineRule="auto"/>
                              <w:ind w:left="28"/>
                              <w:rPr>
                                <w:color w:val="000000"/>
                              </w:rPr>
                            </w:pPr>
                            <w:r>
                              <w:rPr>
                                <w:color w:val="000000"/>
                              </w:rPr>
                              <w:t>The software package used by the HEAP Subgrantees to manage the program and client eligibility</w:t>
                            </w:r>
                            <w:r>
                              <w:rPr>
                                <w:color w:val="000000"/>
                                <w:spacing w:val="-1"/>
                              </w:rPr>
                              <w:t xml:space="preserve"> </w:t>
                            </w:r>
                            <w:r>
                              <w:rPr>
                                <w:color w:val="000000"/>
                              </w:rPr>
                              <w:t>in</w:t>
                            </w:r>
                            <w:r>
                              <w:rPr>
                                <w:color w:val="000000"/>
                                <w:spacing w:val="-3"/>
                              </w:rPr>
                              <w:t xml:space="preserve"> </w:t>
                            </w:r>
                            <w:r>
                              <w:rPr>
                                <w:color w:val="000000"/>
                              </w:rPr>
                              <w:t>Massachusetts</w:t>
                            </w:r>
                            <w:r>
                              <w:rPr>
                                <w:color w:val="000000"/>
                                <w:spacing w:val="-3"/>
                              </w:rPr>
                              <w:t xml:space="preserve"> </w:t>
                            </w:r>
                            <w:r>
                              <w:rPr>
                                <w:color w:val="000000"/>
                              </w:rPr>
                              <w:t>is fully</w:t>
                            </w:r>
                            <w:r>
                              <w:rPr>
                                <w:color w:val="000000"/>
                                <w:spacing w:val="-3"/>
                              </w:rPr>
                              <w:t xml:space="preserve"> </w:t>
                            </w:r>
                            <w:r>
                              <w:rPr>
                                <w:color w:val="000000"/>
                              </w:rPr>
                              <w:t>integrated</w:t>
                            </w:r>
                            <w:r>
                              <w:rPr>
                                <w:color w:val="000000"/>
                                <w:spacing w:val="-3"/>
                              </w:rPr>
                              <w:t xml:space="preserve"> </w:t>
                            </w:r>
                            <w:r>
                              <w:rPr>
                                <w:color w:val="000000"/>
                              </w:rPr>
                              <w:t>with</w:t>
                            </w:r>
                            <w:r>
                              <w:rPr>
                                <w:color w:val="000000"/>
                                <w:spacing w:val="-3"/>
                              </w:rPr>
                              <w:t xml:space="preserve"> </w:t>
                            </w:r>
                            <w:r>
                              <w:rPr>
                                <w:color w:val="000000"/>
                              </w:rPr>
                              <w:t>the</w:t>
                            </w:r>
                            <w:r>
                              <w:rPr>
                                <w:color w:val="000000"/>
                                <w:spacing w:val="-2"/>
                              </w:rPr>
                              <w:t xml:space="preserve"> </w:t>
                            </w:r>
                            <w:r>
                              <w:rPr>
                                <w:color w:val="000000"/>
                              </w:rPr>
                              <w:t>WAP</w:t>
                            </w:r>
                            <w:r>
                              <w:rPr>
                                <w:color w:val="000000"/>
                                <w:spacing w:val="-1"/>
                              </w:rPr>
                              <w:t xml:space="preserve"> </w:t>
                            </w:r>
                            <w:r>
                              <w:rPr>
                                <w:color w:val="000000"/>
                              </w:rPr>
                              <w:t>software.</w:t>
                            </w:r>
                            <w:r>
                              <w:rPr>
                                <w:color w:val="000000"/>
                                <w:spacing w:val="40"/>
                              </w:rPr>
                              <w:t xml:space="preserve"> </w:t>
                            </w:r>
                            <w:r>
                              <w:rPr>
                                <w:color w:val="000000"/>
                              </w:rPr>
                              <w:t>Eligibility</w:t>
                            </w:r>
                            <w:r>
                              <w:rPr>
                                <w:color w:val="000000"/>
                                <w:spacing w:val="-3"/>
                              </w:rPr>
                              <w:t xml:space="preserve"> </w:t>
                            </w:r>
                            <w:r>
                              <w:rPr>
                                <w:color w:val="000000"/>
                              </w:rPr>
                              <w:t>determination documentation is included in the DOE WAP client file.</w:t>
                            </w:r>
                          </w:p>
                        </w:txbxContent>
                      </wps:txbx>
                      <wps:bodyPr wrap="square" lIns="0" tIns="0" rIns="0" bIns="0" rtlCol="0">
                        <a:noAutofit/>
                      </wps:bodyPr>
                    </wps:wsp>
                  </a:graphicData>
                </a:graphic>
              </wp:inline>
            </w:drawing>
          </mc:Choice>
          <mc:Fallback>
            <w:pict>
              <v:shape w14:anchorId="160199D3" id="Textbox 5" o:spid="_x0000_s1028" type="#_x0000_t202" style="width:531.15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" fillcolor="#f4f4f4" stroked="f">
                <v:textbox inset="0,0,0,0">
                  <w:txbxContent>
                    <w:p w14:paraId="16019AFC" w14:textId="77777777" w:rsidR="006040E2" w:rsidRDefault="00000000">
                      <w:pPr>
                        <w:pStyle w:val="BodyText"/>
                        <w:spacing w:before="266"/>
                        <w:ind w:left="28"/>
                        <w:rPr>
                          <w:color w:val="000000"/>
                        </w:rPr>
                      </w:pPr>
                      <w:r>
                        <w:rPr>
                          <w:color w:val="000000"/>
                        </w:rPr>
                        <w:t>The process is consistent with DOE Regulations, which allows states to use HEAP eligibility criterion</w:t>
                      </w:r>
                      <w:r>
                        <w:rPr>
                          <w:color w:val="000000"/>
                          <w:spacing w:val="-5"/>
                        </w:rPr>
                        <w:t xml:space="preserve"> </w:t>
                      </w:r>
                      <w:r>
                        <w:rPr>
                          <w:color w:val="000000"/>
                        </w:rPr>
                        <w:t>as</w:t>
                      </w:r>
                      <w:r>
                        <w:rPr>
                          <w:color w:val="000000"/>
                          <w:spacing w:val="-2"/>
                        </w:rPr>
                        <w:t xml:space="preserve"> </w:t>
                      </w:r>
                      <w:r>
                        <w:rPr>
                          <w:color w:val="000000"/>
                        </w:rPr>
                        <w:t>the</w:t>
                      </w:r>
                      <w:r>
                        <w:rPr>
                          <w:color w:val="000000"/>
                          <w:spacing w:val="-4"/>
                        </w:rPr>
                        <w:t xml:space="preserve"> </w:t>
                      </w:r>
                      <w:r>
                        <w:rPr>
                          <w:color w:val="000000"/>
                        </w:rPr>
                        <w:t>basis</w:t>
                      </w:r>
                      <w:r>
                        <w:rPr>
                          <w:color w:val="000000"/>
                          <w:spacing w:val="-5"/>
                        </w:rPr>
                        <w:t xml:space="preserve"> </w:t>
                      </w:r>
                      <w:r>
                        <w:rPr>
                          <w:color w:val="000000"/>
                        </w:rPr>
                        <w:t>of</w:t>
                      </w:r>
                      <w:r>
                        <w:rPr>
                          <w:color w:val="000000"/>
                          <w:spacing w:val="-2"/>
                        </w:rPr>
                        <w:t xml:space="preserve"> </w:t>
                      </w:r>
                      <w:r>
                        <w:rPr>
                          <w:color w:val="000000"/>
                        </w:rPr>
                        <w:t>eligibility</w:t>
                      </w:r>
                      <w:r>
                        <w:rPr>
                          <w:color w:val="000000"/>
                          <w:spacing w:val="-5"/>
                        </w:rPr>
                        <w:t xml:space="preserve"> </w:t>
                      </w:r>
                      <w:r>
                        <w:rPr>
                          <w:color w:val="000000"/>
                        </w:rPr>
                        <w:t>under</w:t>
                      </w:r>
                      <w:r>
                        <w:rPr>
                          <w:color w:val="000000"/>
                          <w:spacing w:val="-2"/>
                        </w:rPr>
                        <w:t xml:space="preserve"> </w:t>
                      </w:r>
                      <w:r>
                        <w:rPr>
                          <w:color w:val="000000"/>
                        </w:rPr>
                        <w:t>WAP,</w:t>
                      </w:r>
                      <w:r>
                        <w:rPr>
                          <w:color w:val="000000"/>
                          <w:spacing w:val="-1"/>
                        </w:rPr>
                        <w:t xml:space="preserve"> </w:t>
                      </w:r>
                      <w:r>
                        <w:rPr>
                          <w:color w:val="000000"/>
                        </w:rPr>
                        <w:t>provided</w:t>
                      </w:r>
                      <w:r>
                        <w:rPr>
                          <w:color w:val="000000"/>
                          <w:spacing w:val="-2"/>
                        </w:rPr>
                        <w:t xml:space="preserve"> </w:t>
                      </w:r>
                      <w:r>
                        <w:rPr>
                          <w:color w:val="000000"/>
                        </w:rPr>
                        <w:t>that</w:t>
                      </w:r>
                      <w:r>
                        <w:rPr>
                          <w:color w:val="000000"/>
                          <w:spacing w:val="-2"/>
                        </w:rPr>
                        <w:t xml:space="preserve"> </w:t>
                      </w:r>
                      <w:r>
                        <w:rPr>
                          <w:color w:val="000000"/>
                        </w:rPr>
                        <w:t>the</w:t>
                      </w:r>
                      <w:r>
                        <w:rPr>
                          <w:color w:val="000000"/>
                          <w:spacing w:val="-2"/>
                        </w:rPr>
                        <w:t xml:space="preserve"> </w:t>
                      </w:r>
                      <w:r>
                        <w:rPr>
                          <w:color w:val="000000"/>
                        </w:rPr>
                        <w:t>HEAP</w:t>
                      </w:r>
                      <w:r>
                        <w:rPr>
                          <w:color w:val="000000"/>
                          <w:spacing w:val="-1"/>
                        </w:rPr>
                        <w:t xml:space="preserve"> </w:t>
                      </w:r>
                      <w:r>
                        <w:rPr>
                          <w:color w:val="000000"/>
                        </w:rPr>
                        <w:t>basis</w:t>
                      </w:r>
                      <w:r>
                        <w:rPr>
                          <w:color w:val="000000"/>
                          <w:spacing w:val="-2"/>
                        </w:rPr>
                        <w:t xml:space="preserve"> </w:t>
                      </w:r>
                      <w:r>
                        <w:rPr>
                          <w:color w:val="000000"/>
                        </w:rPr>
                        <w:t>is</w:t>
                      </w:r>
                      <w:r>
                        <w:rPr>
                          <w:color w:val="000000"/>
                          <w:spacing w:val="-5"/>
                        </w:rPr>
                        <w:t xml:space="preserve"> </w:t>
                      </w:r>
                      <w:r>
                        <w:rPr>
                          <w:color w:val="000000"/>
                        </w:rPr>
                        <w:t>at</w:t>
                      </w:r>
                      <w:r>
                        <w:rPr>
                          <w:color w:val="000000"/>
                          <w:spacing w:val="-2"/>
                        </w:rPr>
                        <w:t xml:space="preserve"> </w:t>
                      </w:r>
                      <w:r>
                        <w:rPr>
                          <w:color w:val="000000"/>
                        </w:rPr>
                        <w:t>least</w:t>
                      </w:r>
                      <w:r>
                        <w:rPr>
                          <w:color w:val="000000"/>
                          <w:spacing w:val="-5"/>
                        </w:rPr>
                        <w:t xml:space="preserve"> </w:t>
                      </w:r>
                      <w:r>
                        <w:rPr>
                          <w:color w:val="000000"/>
                        </w:rPr>
                        <w:t>200%</w:t>
                      </w:r>
                      <w:r>
                        <w:rPr>
                          <w:color w:val="000000"/>
                          <w:spacing w:val="-2"/>
                        </w:rPr>
                        <w:t xml:space="preserve"> </w:t>
                      </w:r>
                      <w:r>
                        <w:rPr>
                          <w:color w:val="000000"/>
                        </w:rPr>
                        <w:t>of the poverty level, and that the same basis is used throughout the State.</w:t>
                      </w:r>
                      <w:r>
                        <w:rPr>
                          <w:color w:val="000000"/>
                          <w:spacing w:val="40"/>
                        </w:rPr>
                        <w:t xml:space="preserve"> </w:t>
                      </w:r>
                      <w:r>
                        <w:rPr>
                          <w:color w:val="000000"/>
                        </w:rPr>
                        <w:t>Clients who are homeowners are required to show proof of homeownership and clients who are tenants must have signed permission from the building owner/landlord consistent with EOHLC's rental guidance before work can proceed.</w:t>
                      </w:r>
                    </w:p>
                    <w:p w14:paraId="16019AFD" w14:textId="77777777" w:rsidR="006040E2" w:rsidRDefault="00000000">
                      <w:pPr>
                        <w:pStyle w:val="BodyText"/>
                        <w:spacing w:before="259" w:line="242" w:lineRule="auto"/>
                        <w:ind w:left="28"/>
                        <w:rPr>
                          <w:color w:val="000000"/>
                        </w:rPr>
                      </w:pPr>
                      <w:r>
                        <w:rPr>
                          <w:color w:val="000000"/>
                        </w:rPr>
                        <w:t>The software package used by the HEAP Subgrantees to manage the program and client eligibility</w:t>
                      </w:r>
                      <w:r>
                        <w:rPr>
                          <w:color w:val="000000"/>
                          <w:spacing w:val="-1"/>
                        </w:rPr>
                        <w:t xml:space="preserve"> </w:t>
                      </w:r>
                      <w:r>
                        <w:rPr>
                          <w:color w:val="000000"/>
                        </w:rPr>
                        <w:t>in</w:t>
                      </w:r>
                      <w:r>
                        <w:rPr>
                          <w:color w:val="000000"/>
                          <w:spacing w:val="-3"/>
                        </w:rPr>
                        <w:t xml:space="preserve"> </w:t>
                      </w:r>
                      <w:r>
                        <w:rPr>
                          <w:color w:val="000000"/>
                        </w:rPr>
                        <w:t>Massachusetts</w:t>
                      </w:r>
                      <w:r>
                        <w:rPr>
                          <w:color w:val="000000"/>
                          <w:spacing w:val="-3"/>
                        </w:rPr>
                        <w:t xml:space="preserve"> </w:t>
                      </w:r>
                      <w:r>
                        <w:rPr>
                          <w:color w:val="000000"/>
                        </w:rPr>
                        <w:t>is fully</w:t>
                      </w:r>
                      <w:r>
                        <w:rPr>
                          <w:color w:val="000000"/>
                          <w:spacing w:val="-3"/>
                        </w:rPr>
                        <w:t xml:space="preserve"> </w:t>
                      </w:r>
                      <w:r>
                        <w:rPr>
                          <w:color w:val="000000"/>
                        </w:rPr>
                        <w:t>integrated</w:t>
                      </w:r>
                      <w:r>
                        <w:rPr>
                          <w:color w:val="000000"/>
                          <w:spacing w:val="-3"/>
                        </w:rPr>
                        <w:t xml:space="preserve"> </w:t>
                      </w:r>
                      <w:r>
                        <w:rPr>
                          <w:color w:val="000000"/>
                        </w:rPr>
                        <w:t>with</w:t>
                      </w:r>
                      <w:r>
                        <w:rPr>
                          <w:color w:val="000000"/>
                          <w:spacing w:val="-3"/>
                        </w:rPr>
                        <w:t xml:space="preserve"> </w:t>
                      </w:r>
                      <w:r>
                        <w:rPr>
                          <w:color w:val="000000"/>
                        </w:rPr>
                        <w:t>the</w:t>
                      </w:r>
                      <w:r>
                        <w:rPr>
                          <w:color w:val="000000"/>
                          <w:spacing w:val="-2"/>
                        </w:rPr>
                        <w:t xml:space="preserve"> </w:t>
                      </w:r>
                      <w:r>
                        <w:rPr>
                          <w:color w:val="000000"/>
                        </w:rPr>
                        <w:t>WAP</w:t>
                      </w:r>
                      <w:r>
                        <w:rPr>
                          <w:color w:val="000000"/>
                          <w:spacing w:val="-1"/>
                        </w:rPr>
                        <w:t xml:space="preserve"> </w:t>
                      </w:r>
                      <w:r>
                        <w:rPr>
                          <w:color w:val="000000"/>
                        </w:rPr>
                        <w:t>software.</w:t>
                      </w:r>
                      <w:r>
                        <w:rPr>
                          <w:color w:val="000000"/>
                          <w:spacing w:val="40"/>
                        </w:rPr>
                        <w:t xml:space="preserve"> </w:t>
                      </w:r>
                      <w:r>
                        <w:rPr>
                          <w:color w:val="000000"/>
                        </w:rPr>
                        <w:t>Eligibility</w:t>
                      </w:r>
                      <w:r>
                        <w:rPr>
                          <w:color w:val="000000"/>
                          <w:spacing w:val="-3"/>
                        </w:rPr>
                        <w:t xml:space="preserve"> </w:t>
                      </w:r>
                      <w:r>
                        <w:rPr>
                          <w:color w:val="000000"/>
                        </w:rPr>
                        <w:t>determination documentation is included in the DOE WAP client file.</w:t>
                      </w:r>
                    </w:p>
                  </w:txbxContent>
                </v:textbox>
                <w10:anchorlock/>
              </v:shape>
            </w:pict>
          </mc:Fallback>
        </mc:AlternateContent>
      </w:r>
    </w:p>
    <w:p w14:paraId="1601969E" w14:textId="77777777" w:rsidR="006040E2" w:rsidRDefault="006040E2">
      <w:pPr>
        <w:pStyle w:val="BodyText"/>
        <w:rPr>
          <w:b/>
        </w:rPr>
      </w:pPr>
    </w:p>
    <w:p w14:paraId="1601969F" w14:textId="77777777" w:rsidR="006040E2" w:rsidRDefault="006040E2">
      <w:pPr>
        <w:pStyle w:val="BodyText"/>
        <w:spacing w:before="100"/>
        <w:rPr>
          <w:b/>
        </w:rPr>
      </w:pPr>
    </w:p>
    <w:p w14:paraId="160196A0" w14:textId="77777777" w:rsidR="006040E2" w:rsidRDefault="00000000">
      <w:pPr>
        <w:pStyle w:val="Heading3"/>
      </w:pPr>
      <w:r>
        <w:rPr>
          <w:noProof/>
        </w:rPr>
        <mc:AlternateContent>
          <mc:Choice Requires="wps">
            <w:drawing>
              <wp:anchor distT="0" distB="0" distL="0" distR="0" simplePos="0" relativeHeight="486847488" behindDoc="1" locked="0" layoutInCell="1" allowOverlap="1" wp14:anchorId="160199D5" wp14:editId="160199D6">
                <wp:simplePos x="0" y="0"/>
                <wp:positionH relativeFrom="page">
                  <wp:posOffset>745236</wp:posOffset>
                </wp:positionH>
                <wp:positionV relativeFrom="paragraph">
                  <wp:posOffset>-877396</wp:posOffset>
                </wp:positionV>
                <wp:extent cx="5308600" cy="560959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3147DDF7" id="Graphic 6" o:spid="_x0000_s1026" style="position:absolute;margin-left:58.7pt;margin-top:-69.1pt;width:418pt;height:441.7pt;z-index:-16468992;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Describe</w:t>
      </w:r>
      <w:r>
        <w:rPr>
          <w:spacing w:val="-7"/>
        </w:rPr>
        <w:t xml:space="preserve"> </w:t>
      </w:r>
      <w:r>
        <w:t>Re-weatherization</w:t>
      </w:r>
      <w:r>
        <w:rPr>
          <w:spacing w:val="-6"/>
        </w:rPr>
        <w:t xml:space="preserve"> </w:t>
      </w:r>
      <w:r>
        <w:rPr>
          <w:spacing w:val="-2"/>
        </w:rPr>
        <w:t>Compliance</w:t>
      </w:r>
    </w:p>
    <w:p w14:paraId="160196A1" w14:textId="77777777" w:rsidR="006040E2" w:rsidRDefault="00000000">
      <w:pPr>
        <w:pStyle w:val="BodyText"/>
        <w:spacing w:before="179"/>
        <w:ind w:left="139" w:right="535"/>
      </w:pPr>
      <w:r>
        <w:t>Consistent</w:t>
      </w:r>
      <w:r>
        <w:rPr>
          <w:spacing w:val="-4"/>
        </w:rPr>
        <w:t xml:space="preserve"> </w:t>
      </w:r>
      <w:r>
        <w:t>with</w:t>
      </w:r>
      <w:r>
        <w:rPr>
          <w:spacing w:val="-7"/>
        </w:rPr>
        <w:t xml:space="preserve"> </w:t>
      </w:r>
      <w:r>
        <w:t>DOE</w:t>
      </w:r>
      <w:r>
        <w:rPr>
          <w:spacing w:val="-7"/>
        </w:rPr>
        <w:t xml:space="preserve"> </w:t>
      </w:r>
      <w:r>
        <w:t>WAP</w:t>
      </w:r>
      <w:r>
        <w:rPr>
          <w:spacing w:val="-3"/>
        </w:rPr>
        <w:t xml:space="preserve"> </w:t>
      </w:r>
      <w:r>
        <w:t>regulations,</w:t>
      </w:r>
      <w:r>
        <w:rPr>
          <w:spacing w:val="-3"/>
        </w:rPr>
        <w:t xml:space="preserve"> </w:t>
      </w:r>
      <w:r>
        <w:t>EOHLC</w:t>
      </w:r>
      <w:r>
        <w:rPr>
          <w:spacing w:val="-4"/>
        </w:rPr>
        <w:t xml:space="preserve"> </w:t>
      </w:r>
      <w:r>
        <w:t>allows</w:t>
      </w:r>
      <w:r>
        <w:rPr>
          <w:spacing w:val="-2"/>
        </w:rPr>
        <w:t xml:space="preserve"> </w:t>
      </w:r>
      <w:r>
        <w:t>Subgrantees</w:t>
      </w:r>
      <w:r>
        <w:rPr>
          <w:spacing w:val="-4"/>
        </w:rPr>
        <w:t xml:space="preserve"> </w:t>
      </w:r>
      <w:r>
        <w:t>to</w:t>
      </w:r>
      <w:r>
        <w:rPr>
          <w:spacing w:val="-4"/>
        </w:rPr>
        <w:t xml:space="preserve"> </w:t>
      </w:r>
      <w:r>
        <w:t>provide</w:t>
      </w:r>
      <w:r>
        <w:rPr>
          <w:spacing w:val="-6"/>
        </w:rPr>
        <w:t xml:space="preserve"> </w:t>
      </w:r>
      <w:r>
        <w:t>additional</w:t>
      </w:r>
      <w:r>
        <w:rPr>
          <w:spacing w:val="-6"/>
        </w:rPr>
        <w:t xml:space="preserve"> </w:t>
      </w:r>
      <w:r>
        <w:t>eligible cost-effective energy efficiency measures to dwelling units that had received weatherization services on a</w:t>
      </w:r>
      <w:r>
        <w:rPr>
          <w:spacing w:val="-2"/>
        </w:rPr>
        <w:t xml:space="preserve"> </w:t>
      </w:r>
      <w:r>
        <w:t>rolling</w:t>
      </w:r>
      <w:r>
        <w:rPr>
          <w:spacing w:val="-2"/>
        </w:rPr>
        <w:t xml:space="preserve"> </w:t>
      </w:r>
      <w:r>
        <w:t>basis</w:t>
      </w:r>
      <w:r>
        <w:rPr>
          <w:spacing w:val="-2"/>
        </w:rPr>
        <w:t xml:space="preserve"> </w:t>
      </w:r>
      <w:r>
        <w:t>fifteen (15) years</w:t>
      </w:r>
      <w:r>
        <w:rPr>
          <w:spacing w:val="-2"/>
        </w:rPr>
        <w:t xml:space="preserve"> </w:t>
      </w:r>
      <w:r>
        <w:t>after the date when such</w:t>
      </w:r>
      <w:r>
        <w:rPr>
          <w:spacing w:val="-2"/>
        </w:rPr>
        <w:t xml:space="preserve"> </w:t>
      </w:r>
      <w:r>
        <w:t>previous weatherization was</w:t>
      </w:r>
      <w:r>
        <w:rPr>
          <w:spacing w:val="-2"/>
        </w:rPr>
        <w:t xml:space="preserve"> </w:t>
      </w:r>
      <w:r>
        <w:t>completed.</w:t>
      </w:r>
      <w:r>
        <w:rPr>
          <w:spacing w:val="80"/>
        </w:rPr>
        <w:t xml:space="preserve"> </w:t>
      </w:r>
      <w:r>
        <w:t>Subgrantees,</w:t>
      </w:r>
      <w:r>
        <w:rPr>
          <w:spacing w:val="-1"/>
        </w:rPr>
        <w:t xml:space="preserve"> </w:t>
      </w:r>
      <w:r>
        <w:t>however,</w:t>
      </w:r>
      <w:r>
        <w:rPr>
          <w:spacing w:val="-7"/>
        </w:rPr>
        <w:t xml:space="preserve"> </w:t>
      </w:r>
      <w:r>
        <w:t>are</w:t>
      </w:r>
      <w:r>
        <w:rPr>
          <w:spacing w:val="-5"/>
        </w:rPr>
        <w:t xml:space="preserve"> </w:t>
      </w:r>
      <w:r>
        <w:t>limited</w:t>
      </w:r>
      <w:r>
        <w:rPr>
          <w:spacing w:val="-7"/>
        </w:rPr>
        <w:t xml:space="preserve"> </w:t>
      </w:r>
      <w:r>
        <w:t>to no</w:t>
      </w:r>
      <w:r>
        <w:rPr>
          <w:spacing w:val="-2"/>
        </w:rPr>
        <w:t xml:space="preserve"> </w:t>
      </w:r>
      <w:r>
        <w:t>more</w:t>
      </w:r>
      <w:r>
        <w:rPr>
          <w:spacing w:val="-5"/>
        </w:rPr>
        <w:t xml:space="preserve"> </w:t>
      </w:r>
      <w:r>
        <w:t>than</w:t>
      </w:r>
      <w:r>
        <w:rPr>
          <w:spacing w:val="-5"/>
        </w:rPr>
        <w:t xml:space="preserve"> </w:t>
      </w:r>
      <w:r>
        <w:t>five</w:t>
      </w:r>
      <w:r>
        <w:rPr>
          <w:spacing w:val="-5"/>
        </w:rPr>
        <w:t xml:space="preserve"> </w:t>
      </w:r>
      <w:r>
        <w:t>percent</w:t>
      </w:r>
      <w:r>
        <w:rPr>
          <w:spacing w:val="-9"/>
        </w:rPr>
        <w:t xml:space="preserve"> </w:t>
      </w:r>
      <w:r>
        <w:t>(5%)</w:t>
      </w:r>
      <w:r>
        <w:rPr>
          <w:spacing w:val="-6"/>
        </w:rPr>
        <w:t xml:space="preserve"> </w:t>
      </w:r>
      <w:r>
        <w:t>of the agency’s</w:t>
      </w:r>
      <w:r>
        <w:rPr>
          <w:spacing w:val="-18"/>
        </w:rPr>
        <w:t xml:space="preserve"> </w:t>
      </w:r>
      <w:r>
        <w:t>annual</w:t>
      </w:r>
      <w:r>
        <w:rPr>
          <w:spacing w:val="-16"/>
        </w:rPr>
        <w:t xml:space="preserve"> </w:t>
      </w:r>
      <w:r>
        <w:t>unit</w:t>
      </w:r>
      <w:r>
        <w:rPr>
          <w:spacing w:val="-18"/>
        </w:rPr>
        <w:t xml:space="preserve"> </w:t>
      </w:r>
      <w:r>
        <w:t>production</w:t>
      </w:r>
      <w:r>
        <w:rPr>
          <w:spacing w:val="-16"/>
        </w:rPr>
        <w:t xml:space="preserve"> </w:t>
      </w:r>
      <w:r>
        <w:t>goal</w:t>
      </w:r>
      <w:r>
        <w:rPr>
          <w:spacing w:val="-16"/>
        </w:rPr>
        <w:t xml:space="preserve"> </w:t>
      </w:r>
      <w:r>
        <w:t>as</w:t>
      </w:r>
      <w:r>
        <w:rPr>
          <w:spacing w:val="-9"/>
        </w:rPr>
        <w:t xml:space="preserve"> </w:t>
      </w:r>
      <w:r>
        <w:t>allowable</w:t>
      </w:r>
      <w:r>
        <w:rPr>
          <w:spacing w:val="-14"/>
        </w:rPr>
        <w:t xml:space="preserve"> </w:t>
      </w:r>
      <w:r>
        <w:t>re-weatherized</w:t>
      </w:r>
      <w:r>
        <w:rPr>
          <w:spacing w:val="-16"/>
        </w:rPr>
        <w:t xml:space="preserve"> </w:t>
      </w:r>
      <w:r>
        <w:t>dwelling</w:t>
      </w:r>
      <w:r>
        <w:rPr>
          <w:spacing w:val="-16"/>
        </w:rPr>
        <w:t xml:space="preserve"> </w:t>
      </w:r>
      <w:r>
        <w:t>units.</w:t>
      </w:r>
      <w:r>
        <w:rPr>
          <w:spacing w:val="40"/>
        </w:rPr>
        <w:t xml:space="preserve"> </w:t>
      </w:r>
      <w:r>
        <w:t>Total</w:t>
      </w:r>
      <w:r>
        <w:rPr>
          <w:spacing w:val="-14"/>
        </w:rPr>
        <w:t xml:space="preserve"> </w:t>
      </w:r>
      <w:r>
        <w:t>re-weatherization</w:t>
      </w:r>
      <w:r>
        <w:rPr>
          <w:spacing w:val="-20"/>
        </w:rPr>
        <w:t xml:space="preserve"> </w:t>
      </w:r>
      <w:r>
        <w:t>statewide</w:t>
      </w:r>
      <w:r>
        <w:rPr>
          <w:spacing w:val="-19"/>
        </w:rPr>
        <w:t xml:space="preserve"> </w:t>
      </w:r>
      <w:r>
        <w:t>in</w:t>
      </w:r>
      <w:r>
        <w:rPr>
          <w:spacing w:val="-18"/>
        </w:rPr>
        <w:t xml:space="preserve"> </w:t>
      </w:r>
      <w:r>
        <w:t>a</w:t>
      </w:r>
      <w:r>
        <w:rPr>
          <w:spacing w:val="-20"/>
        </w:rPr>
        <w:t xml:space="preserve"> </w:t>
      </w:r>
      <w:r>
        <w:t>Program</w:t>
      </w:r>
      <w:r>
        <w:rPr>
          <w:spacing w:val="-17"/>
        </w:rPr>
        <w:t xml:space="preserve"> </w:t>
      </w:r>
      <w:r>
        <w:t>Year</w:t>
      </w:r>
      <w:r>
        <w:rPr>
          <w:spacing w:val="-20"/>
        </w:rPr>
        <w:t xml:space="preserve"> </w:t>
      </w:r>
      <w:r>
        <w:t>can</w:t>
      </w:r>
      <w:r>
        <w:rPr>
          <w:spacing w:val="-18"/>
        </w:rPr>
        <w:t xml:space="preserve"> </w:t>
      </w:r>
      <w:r>
        <w:t>be</w:t>
      </w:r>
      <w:r>
        <w:rPr>
          <w:spacing w:val="-18"/>
        </w:rPr>
        <w:t xml:space="preserve"> </w:t>
      </w:r>
      <w:r>
        <w:t>no</w:t>
      </w:r>
      <w:r>
        <w:rPr>
          <w:spacing w:val="-19"/>
        </w:rPr>
        <w:t xml:space="preserve"> </w:t>
      </w:r>
      <w:r>
        <w:t>more</w:t>
      </w:r>
      <w:r>
        <w:rPr>
          <w:spacing w:val="-17"/>
        </w:rPr>
        <w:t xml:space="preserve"> </w:t>
      </w:r>
      <w:r>
        <w:t>than</w:t>
      </w:r>
      <w:r>
        <w:rPr>
          <w:spacing w:val="-18"/>
        </w:rPr>
        <w:t xml:space="preserve"> </w:t>
      </w:r>
      <w:r>
        <w:t>three</w:t>
      </w:r>
      <w:r>
        <w:rPr>
          <w:spacing w:val="-18"/>
        </w:rPr>
        <w:t xml:space="preserve"> </w:t>
      </w:r>
      <w:r>
        <w:t>percent</w:t>
      </w:r>
      <w:r>
        <w:rPr>
          <w:spacing w:val="-20"/>
        </w:rPr>
        <w:t xml:space="preserve"> </w:t>
      </w:r>
      <w:r>
        <w:t>(3%)</w:t>
      </w:r>
      <w:r>
        <w:rPr>
          <w:spacing w:val="-18"/>
        </w:rPr>
        <w:t xml:space="preserve"> </w:t>
      </w:r>
      <w:r>
        <w:t>of</w:t>
      </w:r>
      <w:r>
        <w:rPr>
          <w:spacing w:val="-20"/>
        </w:rPr>
        <w:t xml:space="preserve"> </w:t>
      </w:r>
      <w:r>
        <w:t>the</w:t>
      </w:r>
      <w:r>
        <w:rPr>
          <w:spacing w:val="-16"/>
        </w:rPr>
        <w:t xml:space="preserve"> </w:t>
      </w:r>
      <w:r>
        <w:t>total production goal.</w:t>
      </w:r>
    </w:p>
    <w:p w14:paraId="160196A2" w14:textId="77777777" w:rsidR="006040E2" w:rsidRDefault="006040E2">
      <w:pPr>
        <w:pStyle w:val="BodyText"/>
        <w:spacing w:before="182"/>
      </w:pPr>
    </w:p>
    <w:p w14:paraId="160196A3" w14:textId="77777777" w:rsidR="006040E2" w:rsidRDefault="00000000">
      <w:pPr>
        <w:pStyle w:val="BodyText"/>
        <w:spacing w:line="259" w:lineRule="auto"/>
        <w:ind w:left="139" w:right="418"/>
      </w:pPr>
      <w:r>
        <w:t>Subgrantees are required to maintain a tracking system and historical records of previously weatherized addresses in a manner that permits an easy search to identify the address’ weatherization status.</w:t>
      </w:r>
      <w:r>
        <w:rPr>
          <w:spacing w:val="40"/>
        </w:rPr>
        <w:t xml:space="preserve"> </w:t>
      </w:r>
      <w:r>
        <w:t>Subgrantees typically use a spreadsheet or database to identify the weatherization funding source, expenditures, and measures completed.</w:t>
      </w:r>
      <w:r>
        <w:rPr>
          <w:spacing w:val="80"/>
        </w:rPr>
        <w:t xml:space="preserve"> </w:t>
      </w:r>
      <w:r>
        <w:t>The system is searched by Subgrantee staff to determine the status of the address before any outreach activities</w:t>
      </w:r>
      <w:r>
        <w:rPr>
          <w:spacing w:val="-4"/>
        </w:rPr>
        <w:t xml:space="preserve"> </w:t>
      </w:r>
      <w:r>
        <w:t>are</w:t>
      </w:r>
      <w:r>
        <w:rPr>
          <w:spacing w:val="-4"/>
        </w:rPr>
        <w:t xml:space="preserve"> </w:t>
      </w:r>
      <w:r>
        <w:t>conducted.</w:t>
      </w:r>
      <w:r>
        <w:rPr>
          <w:spacing w:val="69"/>
        </w:rPr>
        <w:t xml:space="preserve"> </w:t>
      </w:r>
      <w:r>
        <w:t>During</w:t>
      </w:r>
      <w:r>
        <w:rPr>
          <w:spacing w:val="-6"/>
        </w:rPr>
        <w:t xml:space="preserve"> </w:t>
      </w:r>
      <w:r>
        <w:t>the</w:t>
      </w:r>
      <w:r>
        <w:rPr>
          <w:spacing w:val="-6"/>
        </w:rPr>
        <w:t xml:space="preserve"> </w:t>
      </w:r>
      <w:r>
        <w:t>annual</w:t>
      </w:r>
      <w:r>
        <w:rPr>
          <w:spacing w:val="-4"/>
        </w:rPr>
        <w:t xml:space="preserve"> </w:t>
      </w:r>
      <w:r>
        <w:t>WAP</w:t>
      </w:r>
      <w:r>
        <w:rPr>
          <w:spacing w:val="-7"/>
        </w:rPr>
        <w:t xml:space="preserve"> </w:t>
      </w:r>
      <w:r>
        <w:t>Program</w:t>
      </w:r>
      <w:r>
        <w:rPr>
          <w:spacing w:val="-3"/>
        </w:rPr>
        <w:t xml:space="preserve"> </w:t>
      </w:r>
      <w:r>
        <w:t>Assessments,</w:t>
      </w:r>
      <w:r>
        <w:rPr>
          <w:spacing w:val="-3"/>
        </w:rPr>
        <w:t xml:space="preserve"> </w:t>
      </w:r>
      <w:r>
        <w:t>EOHLC</w:t>
      </w:r>
      <w:r>
        <w:rPr>
          <w:spacing w:val="-4"/>
        </w:rPr>
        <w:t xml:space="preserve"> </w:t>
      </w:r>
      <w:r>
        <w:t>reviews</w:t>
      </w:r>
      <w:r>
        <w:rPr>
          <w:spacing w:val="-4"/>
        </w:rPr>
        <w:t xml:space="preserve"> </w:t>
      </w:r>
      <w:r>
        <w:t>the</w:t>
      </w:r>
      <w:r>
        <w:rPr>
          <w:spacing w:val="-4"/>
        </w:rPr>
        <w:t xml:space="preserve"> </w:t>
      </w:r>
      <w:r>
        <w:t>re-weatherization identification system and tracks several completed units to determine that their status was properly identified.</w:t>
      </w:r>
    </w:p>
    <w:p w14:paraId="160196A4" w14:textId="77777777" w:rsidR="006040E2" w:rsidRDefault="00000000">
      <w:pPr>
        <w:pStyle w:val="BodyText"/>
        <w:spacing w:before="157"/>
        <w:ind w:left="139" w:right="441"/>
      </w:pPr>
      <w:r>
        <w:rPr>
          <w:spacing w:val="-2"/>
        </w:rPr>
        <w:t>A</w:t>
      </w:r>
      <w:r>
        <w:rPr>
          <w:spacing w:val="-10"/>
        </w:rPr>
        <w:t xml:space="preserve"> </w:t>
      </w:r>
      <w:r>
        <w:rPr>
          <w:spacing w:val="-2"/>
        </w:rPr>
        <w:t>weatherized</w:t>
      </w:r>
      <w:r>
        <w:rPr>
          <w:spacing w:val="-16"/>
        </w:rPr>
        <w:t xml:space="preserve"> </w:t>
      </w:r>
      <w:r>
        <w:rPr>
          <w:spacing w:val="-2"/>
        </w:rPr>
        <w:t>dwelling</w:t>
      </w:r>
      <w:r>
        <w:rPr>
          <w:spacing w:val="-14"/>
        </w:rPr>
        <w:t xml:space="preserve"> </w:t>
      </w:r>
      <w:r>
        <w:rPr>
          <w:spacing w:val="-2"/>
        </w:rPr>
        <w:t>unit</w:t>
      </w:r>
      <w:r>
        <w:rPr>
          <w:spacing w:val="-13"/>
        </w:rPr>
        <w:t xml:space="preserve"> </w:t>
      </w:r>
      <w:r>
        <w:rPr>
          <w:spacing w:val="-2"/>
        </w:rPr>
        <w:t>in</w:t>
      </w:r>
      <w:r>
        <w:rPr>
          <w:spacing w:val="-14"/>
        </w:rPr>
        <w:t xml:space="preserve"> </w:t>
      </w:r>
      <w:r>
        <w:rPr>
          <w:spacing w:val="-2"/>
        </w:rPr>
        <w:t>which</w:t>
      </w:r>
      <w:r>
        <w:rPr>
          <w:spacing w:val="-18"/>
        </w:rPr>
        <w:t xml:space="preserve"> </w:t>
      </w:r>
      <w:r>
        <w:rPr>
          <w:spacing w:val="-2"/>
        </w:rPr>
        <w:t>the</w:t>
      </w:r>
      <w:r>
        <w:rPr>
          <w:spacing w:val="-8"/>
        </w:rPr>
        <w:t xml:space="preserve"> </w:t>
      </w:r>
      <w:r>
        <w:rPr>
          <w:spacing w:val="-2"/>
        </w:rPr>
        <w:t>weatherization</w:t>
      </w:r>
      <w:r>
        <w:rPr>
          <w:spacing w:val="-18"/>
        </w:rPr>
        <w:t xml:space="preserve"> </w:t>
      </w:r>
      <w:r>
        <w:rPr>
          <w:spacing w:val="-2"/>
        </w:rPr>
        <w:t>improvements</w:t>
      </w:r>
      <w:r>
        <w:rPr>
          <w:spacing w:val="-17"/>
        </w:rPr>
        <w:t xml:space="preserve"> </w:t>
      </w:r>
      <w:r>
        <w:rPr>
          <w:spacing w:val="-2"/>
        </w:rPr>
        <w:t>have</w:t>
      </w:r>
      <w:r>
        <w:rPr>
          <w:spacing w:val="-14"/>
        </w:rPr>
        <w:t xml:space="preserve"> </w:t>
      </w:r>
      <w:r>
        <w:rPr>
          <w:spacing w:val="-2"/>
        </w:rPr>
        <w:t>suffered</w:t>
      </w:r>
      <w:r>
        <w:rPr>
          <w:spacing w:val="-18"/>
        </w:rPr>
        <w:t xml:space="preserve"> </w:t>
      </w:r>
      <w:r>
        <w:rPr>
          <w:spacing w:val="-2"/>
        </w:rPr>
        <w:t>fire</w:t>
      </w:r>
      <w:r>
        <w:rPr>
          <w:spacing w:val="-12"/>
        </w:rPr>
        <w:t xml:space="preserve"> </w:t>
      </w:r>
      <w:r>
        <w:rPr>
          <w:spacing w:val="-2"/>
        </w:rPr>
        <w:t>or</w:t>
      </w:r>
      <w:r>
        <w:rPr>
          <w:spacing w:val="-9"/>
        </w:rPr>
        <w:t xml:space="preserve"> </w:t>
      </w:r>
      <w:r>
        <w:rPr>
          <w:spacing w:val="-2"/>
        </w:rPr>
        <w:t xml:space="preserve">flood </w:t>
      </w:r>
      <w:r>
        <w:t>damage</w:t>
      </w:r>
      <w:r>
        <w:rPr>
          <w:spacing w:val="-8"/>
        </w:rPr>
        <w:t xml:space="preserve"> </w:t>
      </w:r>
      <w:r>
        <w:t>not</w:t>
      </w:r>
      <w:r>
        <w:rPr>
          <w:spacing w:val="-9"/>
        </w:rPr>
        <w:t xml:space="preserve"> </w:t>
      </w:r>
      <w:r>
        <w:t>covered</w:t>
      </w:r>
      <w:r>
        <w:rPr>
          <w:spacing w:val="-11"/>
        </w:rPr>
        <w:t xml:space="preserve"> </w:t>
      </w:r>
      <w:r>
        <w:t>by</w:t>
      </w:r>
      <w:r>
        <w:rPr>
          <w:spacing w:val="-7"/>
        </w:rPr>
        <w:t xml:space="preserve"> </w:t>
      </w:r>
      <w:r>
        <w:t>applicable</w:t>
      </w:r>
      <w:r>
        <w:rPr>
          <w:spacing w:val="-8"/>
        </w:rPr>
        <w:t xml:space="preserve"> </w:t>
      </w:r>
      <w:r>
        <w:t>insurance,</w:t>
      </w:r>
      <w:r>
        <w:rPr>
          <w:spacing w:val="-13"/>
        </w:rPr>
        <w:t xml:space="preserve"> </w:t>
      </w:r>
      <w:r>
        <w:t>may</w:t>
      </w:r>
      <w:r>
        <w:rPr>
          <w:spacing w:val="-7"/>
        </w:rPr>
        <w:t xml:space="preserve"> </w:t>
      </w:r>
      <w:r>
        <w:t>be</w:t>
      </w:r>
      <w:r>
        <w:rPr>
          <w:spacing w:val="-6"/>
        </w:rPr>
        <w:t xml:space="preserve"> </w:t>
      </w:r>
      <w:r>
        <w:t>treated</w:t>
      </w:r>
      <w:r>
        <w:rPr>
          <w:spacing w:val="-10"/>
        </w:rPr>
        <w:t xml:space="preserve"> </w:t>
      </w:r>
      <w:r>
        <w:t>as</w:t>
      </w:r>
      <w:r>
        <w:rPr>
          <w:spacing w:val="-7"/>
        </w:rPr>
        <w:t xml:space="preserve"> </w:t>
      </w:r>
      <w:r>
        <w:t>a</w:t>
      </w:r>
      <w:r>
        <w:rPr>
          <w:spacing w:val="-7"/>
        </w:rPr>
        <w:t xml:space="preserve"> </w:t>
      </w:r>
      <w:r>
        <w:t>new</w:t>
      </w:r>
      <w:r>
        <w:rPr>
          <w:spacing w:val="-11"/>
        </w:rPr>
        <w:t xml:space="preserve"> </w:t>
      </w:r>
      <w:r>
        <w:t>weatherization</w:t>
      </w:r>
      <w:r>
        <w:rPr>
          <w:spacing w:val="-11"/>
        </w:rPr>
        <w:t xml:space="preserve"> </w:t>
      </w:r>
      <w:r>
        <w:t>job provided</w:t>
      </w:r>
      <w:r>
        <w:rPr>
          <w:spacing w:val="-19"/>
        </w:rPr>
        <w:t xml:space="preserve"> </w:t>
      </w:r>
      <w:r>
        <w:t>that</w:t>
      </w:r>
      <w:r>
        <w:rPr>
          <w:spacing w:val="-16"/>
        </w:rPr>
        <w:t xml:space="preserve"> </w:t>
      </w:r>
      <w:r>
        <w:t>adequate</w:t>
      </w:r>
      <w:r>
        <w:rPr>
          <w:spacing w:val="-18"/>
        </w:rPr>
        <w:t xml:space="preserve"> </w:t>
      </w:r>
      <w:r>
        <w:t>documentation</w:t>
      </w:r>
      <w:r>
        <w:rPr>
          <w:spacing w:val="-19"/>
        </w:rPr>
        <w:t xml:space="preserve"> </w:t>
      </w:r>
      <w:r>
        <w:t>of</w:t>
      </w:r>
      <w:r>
        <w:rPr>
          <w:spacing w:val="-11"/>
        </w:rPr>
        <w:t xml:space="preserve"> </w:t>
      </w:r>
      <w:r>
        <w:t>the</w:t>
      </w:r>
      <w:r>
        <w:rPr>
          <w:spacing w:val="-11"/>
        </w:rPr>
        <w:t xml:space="preserve"> </w:t>
      </w:r>
      <w:r>
        <w:t>non-recoverable</w:t>
      </w:r>
      <w:r>
        <w:rPr>
          <w:spacing w:val="-16"/>
        </w:rPr>
        <w:t xml:space="preserve"> </w:t>
      </w:r>
      <w:r>
        <w:t>loss</w:t>
      </w:r>
      <w:r>
        <w:rPr>
          <w:spacing w:val="-18"/>
        </w:rPr>
        <w:t xml:space="preserve"> </w:t>
      </w:r>
      <w:r>
        <w:t>is</w:t>
      </w:r>
      <w:r>
        <w:rPr>
          <w:spacing w:val="-11"/>
        </w:rPr>
        <w:t xml:space="preserve"> </w:t>
      </w:r>
      <w:r>
        <w:t>presented</w:t>
      </w:r>
      <w:r>
        <w:rPr>
          <w:spacing w:val="-18"/>
        </w:rPr>
        <w:t xml:space="preserve"> </w:t>
      </w:r>
      <w:r>
        <w:t>to</w:t>
      </w:r>
      <w:r>
        <w:rPr>
          <w:spacing w:val="-17"/>
        </w:rPr>
        <w:t xml:space="preserve"> </w:t>
      </w:r>
      <w:r>
        <w:t>and</w:t>
      </w:r>
      <w:r>
        <w:rPr>
          <w:spacing w:val="-16"/>
        </w:rPr>
        <w:t xml:space="preserve"> </w:t>
      </w:r>
      <w:r>
        <w:t>retained by</w:t>
      </w:r>
      <w:r>
        <w:rPr>
          <w:spacing w:val="-12"/>
        </w:rPr>
        <w:t xml:space="preserve"> </w:t>
      </w:r>
      <w:r>
        <w:t>the</w:t>
      </w:r>
      <w:r>
        <w:rPr>
          <w:spacing w:val="-11"/>
        </w:rPr>
        <w:t xml:space="preserve"> </w:t>
      </w:r>
      <w:r>
        <w:t>local</w:t>
      </w:r>
      <w:r>
        <w:rPr>
          <w:spacing w:val="-12"/>
        </w:rPr>
        <w:t xml:space="preserve"> </w:t>
      </w:r>
      <w:r>
        <w:t>weatherization</w:t>
      </w:r>
      <w:r>
        <w:rPr>
          <w:spacing w:val="-10"/>
        </w:rPr>
        <w:t xml:space="preserve"> </w:t>
      </w:r>
      <w:r>
        <w:t>agency.</w:t>
      </w:r>
      <w:r>
        <w:rPr>
          <w:spacing w:val="40"/>
        </w:rPr>
        <w:t xml:space="preserve"> </w:t>
      </w:r>
      <w:r>
        <w:t>Such</w:t>
      </w:r>
      <w:r>
        <w:rPr>
          <w:spacing w:val="-18"/>
        </w:rPr>
        <w:t xml:space="preserve"> </w:t>
      </w:r>
      <w:r>
        <w:t>documentation</w:t>
      </w:r>
      <w:r>
        <w:rPr>
          <w:spacing w:val="-17"/>
        </w:rPr>
        <w:t xml:space="preserve"> </w:t>
      </w:r>
      <w:r>
        <w:t>must</w:t>
      </w:r>
      <w:r>
        <w:rPr>
          <w:spacing w:val="-17"/>
        </w:rPr>
        <w:t xml:space="preserve"> </w:t>
      </w:r>
      <w:r>
        <w:t>also</w:t>
      </w:r>
      <w:r>
        <w:rPr>
          <w:spacing w:val="-19"/>
        </w:rPr>
        <w:t xml:space="preserve"> </w:t>
      </w:r>
      <w:r>
        <w:t>be</w:t>
      </w:r>
      <w:r>
        <w:rPr>
          <w:spacing w:val="-15"/>
        </w:rPr>
        <w:t xml:space="preserve"> </w:t>
      </w:r>
      <w:r>
        <w:t>placed</w:t>
      </w:r>
      <w:r>
        <w:rPr>
          <w:spacing w:val="-17"/>
        </w:rPr>
        <w:t xml:space="preserve"> </w:t>
      </w:r>
      <w:r>
        <w:t>in</w:t>
      </w:r>
      <w:r>
        <w:rPr>
          <w:spacing w:val="-17"/>
        </w:rPr>
        <w:t xml:space="preserve"> </w:t>
      </w:r>
      <w:r>
        <w:t>the</w:t>
      </w:r>
      <w:r>
        <w:rPr>
          <w:spacing w:val="-18"/>
        </w:rPr>
        <w:t xml:space="preserve"> </w:t>
      </w:r>
      <w:r>
        <w:t>client’s</w:t>
      </w:r>
      <w:r>
        <w:rPr>
          <w:spacing w:val="-17"/>
        </w:rPr>
        <w:t xml:space="preserve"> </w:t>
      </w:r>
      <w:r>
        <w:t>file.</w:t>
      </w:r>
    </w:p>
    <w:p w14:paraId="160196A5" w14:textId="77777777" w:rsidR="006040E2" w:rsidRDefault="006040E2">
      <w:pPr>
        <w:pStyle w:val="BodyText"/>
      </w:pPr>
    </w:p>
    <w:p w14:paraId="160196A6" w14:textId="77777777" w:rsidR="006040E2" w:rsidRDefault="00000000">
      <w:pPr>
        <w:pStyle w:val="BodyText"/>
        <w:ind w:left="139" w:right="441"/>
      </w:pPr>
      <w:r>
        <w:rPr>
          <w:spacing w:val="-2"/>
          <w:u w:val="single"/>
        </w:rPr>
        <w:t>For</w:t>
      </w:r>
      <w:r>
        <w:rPr>
          <w:spacing w:val="-18"/>
          <w:u w:val="single"/>
        </w:rPr>
        <w:t xml:space="preserve"> </w:t>
      </w:r>
      <w:r>
        <w:rPr>
          <w:spacing w:val="-2"/>
          <w:u w:val="single"/>
        </w:rPr>
        <w:t>re-weatherization</w:t>
      </w:r>
      <w:r>
        <w:rPr>
          <w:spacing w:val="-17"/>
          <w:u w:val="single"/>
        </w:rPr>
        <w:t xml:space="preserve"> </w:t>
      </w:r>
      <w:r>
        <w:rPr>
          <w:spacing w:val="-2"/>
          <w:u w:val="single"/>
        </w:rPr>
        <w:t>options</w:t>
      </w:r>
      <w:r>
        <w:rPr>
          <w:spacing w:val="-17"/>
          <w:u w:val="single"/>
        </w:rPr>
        <w:t xml:space="preserve"> </w:t>
      </w:r>
      <w:r>
        <w:rPr>
          <w:spacing w:val="-2"/>
          <w:u w:val="single"/>
        </w:rPr>
        <w:t>due</w:t>
      </w:r>
      <w:r>
        <w:rPr>
          <w:spacing w:val="-18"/>
          <w:u w:val="single"/>
        </w:rPr>
        <w:t xml:space="preserve"> </w:t>
      </w:r>
      <w:r>
        <w:rPr>
          <w:spacing w:val="-2"/>
          <w:u w:val="single"/>
        </w:rPr>
        <w:t>to</w:t>
      </w:r>
      <w:r>
        <w:rPr>
          <w:spacing w:val="-17"/>
          <w:u w:val="single"/>
        </w:rPr>
        <w:t xml:space="preserve"> </w:t>
      </w:r>
      <w:r>
        <w:rPr>
          <w:spacing w:val="-2"/>
          <w:u w:val="single"/>
        </w:rPr>
        <w:t>disaster</w:t>
      </w:r>
      <w:r>
        <w:rPr>
          <w:spacing w:val="-18"/>
          <w:u w:val="single"/>
        </w:rPr>
        <w:t xml:space="preserve"> </w:t>
      </w:r>
      <w:r>
        <w:rPr>
          <w:spacing w:val="-2"/>
          <w:u w:val="single"/>
        </w:rPr>
        <w:t>situations,</w:t>
      </w:r>
      <w:r>
        <w:rPr>
          <w:spacing w:val="-17"/>
          <w:u w:val="single"/>
        </w:rPr>
        <w:t xml:space="preserve"> </w:t>
      </w:r>
      <w:r>
        <w:rPr>
          <w:spacing w:val="-2"/>
          <w:u w:val="single"/>
        </w:rPr>
        <w:t>please</w:t>
      </w:r>
      <w:r>
        <w:rPr>
          <w:spacing w:val="-17"/>
          <w:u w:val="single"/>
        </w:rPr>
        <w:t xml:space="preserve"> </w:t>
      </w:r>
      <w:r>
        <w:rPr>
          <w:spacing w:val="-2"/>
          <w:u w:val="single"/>
        </w:rPr>
        <w:t>refer</w:t>
      </w:r>
      <w:r>
        <w:rPr>
          <w:spacing w:val="-18"/>
          <w:u w:val="single"/>
        </w:rPr>
        <w:t xml:space="preserve"> </w:t>
      </w:r>
      <w:r>
        <w:rPr>
          <w:spacing w:val="-2"/>
          <w:u w:val="single"/>
        </w:rPr>
        <w:t>to</w:t>
      </w:r>
      <w:r>
        <w:rPr>
          <w:spacing w:val="-17"/>
          <w:u w:val="single"/>
        </w:rPr>
        <w:t xml:space="preserve"> </w:t>
      </w:r>
      <w:r>
        <w:rPr>
          <w:b/>
          <w:spacing w:val="-2"/>
          <w:u w:val="single"/>
        </w:rPr>
        <w:t>Section</w:t>
      </w:r>
      <w:r>
        <w:rPr>
          <w:b/>
          <w:spacing w:val="-17"/>
          <w:u w:val="single"/>
        </w:rPr>
        <w:t xml:space="preserve"> </w:t>
      </w:r>
      <w:r>
        <w:rPr>
          <w:b/>
          <w:spacing w:val="-2"/>
          <w:u w:val="single"/>
        </w:rPr>
        <w:t>V9</w:t>
      </w:r>
      <w:r>
        <w:rPr>
          <w:b/>
          <w:spacing w:val="-16"/>
          <w:u w:val="single"/>
        </w:rPr>
        <w:t xml:space="preserve"> </w:t>
      </w:r>
      <w:r>
        <w:rPr>
          <w:spacing w:val="-2"/>
          <w:u w:val="single"/>
        </w:rPr>
        <w:t>of</w:t>
      </w:r>
      <w:r>
        <w:rPr>
          <w:spacing w:val="-18"/>
          <w:u w:val="single"/>
        </w:rPr>
        <w:t xml:space="preserve"> </w:t>
      </w:r>
      <w:r>
        <w:rPr>
          <w:spacing w:val="-2"/>
          <w:u w:val="single"/>
        </w:rPr>
        <w:t>this</w:t>
      </w:r>
      <w:r>
        <w:rPr>
          <w:spacing w:val="-17"/>
          <w:u w:val="single"/>
        </w:rPr>
        <w:t xml:space="preserve"> </w:t>
      </w:r>
      <w:r>
        <w:rPr>
          <w:spacing w:val="-2"/>
          <w:u w:val="single"/>
        </w:rPr>
        <w:t>Master</w:t>
      </w:r>
      <w:r>
        <w:rPr>
          <w:spacing w:val="-2"/>
        </w:rPr>
        <w:t xml:space="preserve"> </w:t>
      </w:r>
      <w:r>
        <w:rPr>
          <w:spacing w:val="-2"/>
          <w:u w:val="single"/>
        </w:rPr>
        <w:t>File</w:t>
      </w:r>
      <w:r>
        <w:rPr>
          <w:spacing w:val="-2"/>
        </w:rPr>
        <w:t>.</w:t>
      </w:r>
    </w:p>
    <w:p w14:paraId="160196A7" w14:textId="77777777" w:rsidR="006040E2" w:rsidRDefault="006040E2">
      <w:pPr>
        <w:pStyle w:val="BodyText"/>
        <w:spacing w:before="182"/>
      </w:pPr>
    </w:p>
    <w:p w14:paraId="160196A8" w14:textId="77777777" w:rsidR="006040E2" w:rsidRDefault="00000000">
      <w:pPr>
        <w:pStyle w:val="BodyText"/>
        <w:spacing w:line="259" w:lineRule="auto"/>
        <w:ind w:left="139" w:right="441"/>
      </w:pPr>
      <w:r>
        <w:t>This re-weatherization process does not preclude dwelling units that have received previous weatherization</w:t>
      </w:r>
      <w:r>
        <w:rPr>
          <w:spacing w:val="-4"/>
        </w:rPr>
        <w:t xml:space="preserve"> </w:t>
      </w:r>
      <w:r>
        <w:t>from</w:t>
      </w:r>
      <w:r>
        <w:rPr>
          <w:spacing w:val="-3"/>
        </w:rPr>
        <w:t xml:space="preserve"> </w:t>
      </w:r>
      <w:r>
        <w:t>receiving</w:t>
      </w:r>
      <w:r>
        <w:rPr>
          <w:spacing w:val="-4"/>
        </w:rPr>
        <w:t xml:space="preserve"> </w:t>
      </w:r>
      <w:r>
        <w:t>assistance</w:t>
      </w:r>
      <w:r>
        <w:rPr>
          <w:spacing w:val="-4"/>
        </w:rPr>
        <w:t xml:space="preserve"> </w:t>
      </w:r>
      <w:r>
        <w:t>and</w:t>
      </w:r>
      <w:r>
        <w:rPr>
          <w:spacing w:val="-7"/>
        </w:rPr>
        <w:t xml:space="preserve"> </w:t>
      </w:r>
      <w:r>
        <w:t>services</w:t>
      </w:r>
      <w:r>
        <w:rPr>
          <w:spacing w:val="-5"/>
        </w:rPr>
        <w:t xml:space="preserve"> </w:t>
      </w:r>
      <w:r>
        <w:t>(including</w:t>
      </w:r>
      <w:r>
        <w:rPr>
          <w:spacing w:val="-7"/>
        </w:rPr>
        <w:t xml:space="preserve"> </w:t>
      </w:r>
      <w:r>
        <w:t>the</w:t>
      </w:r>
      <w:r>
        <w:rPr>
          <w:spacing w:val="-6"/>
        </w:rPr>
        <w:t xml:space="preserve"> </w:t>
      </w:r>
      <w:r>
        <w:t>provision</w:t>
      </w:r>
      <w:r>
        <w:rPr>
          <w:spacing w:val="-5"/>
        </w:rPr>
        <w:t xml:space="preserve"> </w:t>
      </w:r>
      <w:r>
        <w:t>of</w:t>
      </w:r>
      <w:r>
        <w:rPr>
          <w:spacing w:val="-4"/>
        </w:rPr>
        <w:t xml:space="preserve"> </w:t>
      </w:r>
      <w:r>
        <w:t>information and education to assist with energy management and evaluation of the effectiveness of installed weatherization materials) other than weatherization under this part or under other Federal programs, or from receiving non-Federal assistance for weatherization.</w:t>
      </w:r>
    </w:p>
    <w:p w14:paraId="160196A9" w14:textId="77777777" w:rsidR="006040E2" w:rsidRDefault="006040E2">
      <w:pPr>
        <w:pStyle w:val="BodyText"/>
        <w:spacing w:line="259" w:lineRule="auto"/>
        <w:sectPr w:rsidR="006040E2">
          <w:pgSz w:w="12240" w:h="15840"/>
          <w:pgMar w:top="1600" w:right="720" w:bottom="280" w:left="360" w:header="720" w:footer="720" w:gutter="0"/>
          <w:cols w:space="720"/>
        </w:sectPr>
      </w:pPr>
    </w:p>
    <w:p w14:paraId="160196AA" w14:textId="77777777" w:rsidR="006040E2" w:rsidRDefault="00000000">
      <w:pPr>
        <w:pStyle w:val="Heading3"/>
        <w:spacing w:before="83"/>
      </w:pPr>
      <w:r>
        <w:lastRenderedPageBreak/>
        <w:t>Describe</w:t>
      </w:r>
      <w:r>
        <w:rPr>
          <w:spacing w:val="-5"/>
        </w:rPr>
        <w:t xml:space="preserve"> </w:t>
      </w:r>
      <w:r>
        <w:t>what</w:t>
      </w:r>
      <w:r>
        <w:rPr>
          <w:spacing w:val="-6"/>
        </w:rPr>
        <w:t xml:space="preserve"> </w:t>
      </w:r>
      <w:r>
        <w:t>structures</w:t>
      </w:r>
      <w:r>
        <w:rPr>
          <w:spacing w:val="-2"/>
        </w:rPr>
        <w:t xml:space="preserve"> </w:t>
      </w:r>
      <w:r>
        <w:t>are</w:t>
      </w:r>
      <w:r>
        <w:rPr>
          <w:spacing w:val="-2"/>
        </w:rPr>
        <w:t xml:space="preserve"> </w:t>
      </w:r>
      <w:r>
        <w:t>eligible</w:t>
      </w:r>
      <w:r>
        <w:rPr>
          <w:spacing w:val="-4"/>
        </w:rPr>
        <w:t xml:space="preserve"> </w:t>
      </w:r>
      <w:r>
        <w:t>for</w:t>
      </w:r>
      <w:r>
        <w:rPr>
          <w:spacing w:val="-2"/>
        </w:rPr>
        <w:t xml:space="preserve"> weatherization</w:t>
      </w:r>
    </w:p>
    <w:p w14:paraId="160196AB" w14:textId="77777777" w:rsidR="006040E2" w:rsidRDefault="00000000">
      <w:pPr>
        <w:pStyle w:val="BodyText"/>
        <w:spacing w:before="179"/>
        <w:ind w:left="139" w:right="441"/>
      </w:pPr>
      <w:r>
        <w:rPr>
          <w:noProof/>
        </w:rPr>
        <mc:AlternateContent>
          <mc:Choice Requires="wps">
            <w:drawing>
              <wp:anchor distT="0" distB="0" distL="0" distR="0" simplePos="0" relativeHeight="486849024" behindDoc="1" locked="0" layoutInCell="1" allowOverlap="1" wp14:anchorId="160199D7" wp14:editId="160199D8">
                <wp:simplePos x="0" y="0"/>
                <wp:positionH relativeFrom="page">
                  <wp:posOffset>298704</wp:posOffset>
                </wp:positionH>
                <wp:positionV relativeFrom="paragraph">
                  <wp:posOffset>113808</wp:posOffset>
                </wp:positionV>
                <wp:extent cx="6792595" cy="73736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7373620"/>
                        </a:xfrm>
                        <a:custGeom>
                          <a:avLst/>
                          <a:gdLst/>
                          <a:ahLst/>
                          <a:cxnLst/>
                          <a:rect l="l" t="t" r="r" b="b"/>
                          <a:pathLst>
                            <a:path w="6792595" h="7373620">
                              <a:moveTo>
                                <a:pt x="6792455" y="0"/>
                              </a:moveTo>
                              <a:lnTo>
                                <a:pt x="0" y="0"/>
                              </a:lnTo>
                              <a:lnTo>
                                <a:pt x="0" y="169164"/>
                              </a:lnTo>
                              <a:lnTo>
                                <a:pt x="0" y="338340"/>
                              </a:lnTo>
                              <a:lnTo>
                                <a:pt x="0" y="7373112"/>
                              </a:lnTo>
                              <a:lnTo>
                                <a:pt x="6792455" y="7373112"/>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1DE6BE5D" id="Graphic 7" o:spid="_x0000_s1026" style="position:absolute;margin-left:23.5pt;margin-top:8.95pt;width:534.85pt;height:580.6pt;z-index:-16467456;visibility:visible;mso-wrap-style:square;mso-wrap-distance-left:0;mso-wrap-distance-top:0;mso-wrap-distance-right:0;mso-wrap-distance-bottom:0;mso-position-horizontal:absolute;mso-position-horizontal-relative:page;mso-position-vertical:absolute;mso-position-vertical-relative:text;v-text-anchor:top" coordsize="6792595,737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" path="m6792455,l,,,169164,,338340,,7373112r6792455,l6792455,169164,6792455,xe" fillcolor="#f4f4f4" stroked="f">
                <v:path arrowok="t"/>
                <w10:wrap anchorx="page"/>
              </v:shape>
            </w:pict>
          </mc:Fallback>
        </mc:AlternateContent>
      </w:r>
      <w:r>
        <w:t>Eligible structures include: single family dwellings (rental and owner occupied), small multi-family</w:t>
      </w:r>
      <w:r>
        <w:rPr>
          <w:spacing w:val="-8"/>
        </w:rPr>
        <w:t xml:space="preserve"> </w:t>
      </w:r>
      <w:r>
        <w:t>dwellings</w:t>
      </w:r>
      <w:r>
        <w:rPr>
          <w:spacing w:val="-6"/>
        </w:rPr>
        <w:t xml:space="preserve"> </w:t>
      </w:r>
      <w:r>
        <w:t>(1-4</w:t>
      </w:r>
      <w:r>
        <w:rPr>
          <w:spacing w:val="-6"/>
        </w:rPr>
        <w:t xml:space="preserve"> </w:t>
      </w:r>
      <w:r>
        <w:t>units),</w:t>
      </w:r>
      <w:r>
        <w:rPr>
          <w:spacing w:val="-5"/>
        </w:rPr>
        <w:t xml:space="preserve"> </w:t>
      </w:r>
      <w:r>
        <w:t>condominiums,</w:t>
      </w:r>
      <w:r>
        <w:rPr>
          <w:spacing w:val="-5"/>
        </w:rPr>
        <w:t xml:space="preserve"> </w:t>
      </w:r>
      <w:r>
        <w:t>multi-family</w:t>
      </w:r>
      <w:r>
        <w:rPr>
          <w:spacing w:val="-8"/>
        </w:rPr>
        <w:t xml:space="preserve"> </w:t>
      </w:r>
      <w:r>
        <w:t>buildings</w:t>
      </w:r>
      <w:r>
        <w:rPr>
          <w:spacing w:val="-6"/>
        </w:rPr>
        <w:t xml:space="preserve"> </w:t>
      </w:r>
      <w:r>
        <w:t>(5+</w:t>
      </w:r>
      <w:r>
        <w:rPr>
          <w:spacing w:val="-6"/>
        </w:rPr>
        <w:t xml:space="preserve"> </w:t>
      </w:r>
      <w:r>
        <w:t>units),</w:t>
      </w:r>
      <w:r>
        <w:rPr>
          <w:spacing w:val="-5"/>
        </w:rPr>
        <w:t xml:space="preserve"> </w:t>
      </w:r>
      <w:r>
        <w:t>manufactured housing (mobile homes), as well as group homes, single room occupancy rooming houses (SRO), and shelters.</w:t>
      </w:r>
    </w:p>
    <w:p w14:paraId="160196AC" w14:textId="77777777" w:rsidR="006040E2" w:rsidRDefault="00000000">
      <w:pPr>
        <w:pStyle w:val="BodyText"/>
        <w:spacing w:before="267"/>
        <w:ind w:left="139"/>
      </w:pPr>
      <w:r>
        <w:rPr>
          <w:noProof/>
        </w:rPr>
        <mc:AlternateContent>
          <mc:Choice Requires="wps">
            <w:drawing>
              <wp:anchor distT="0" distB="0" distL="0" distR="0" simplePos="0" relativeHeight="486848512" behindDoc="1" locked="0" layoutInCell="1" allowOverlap="1" wp14:anchorId="160199D9" wp14:editId="160199DA">
                <wp:simplePos x="0" y="0"/>
                <wp:positionH relativeFrom="page">
                  <wp:posOffset>745236</wp:posOffset>
                </wp:positionH>
                <wp:positionV relativeFrom="paragraph">
                  <wp:posOffset>438120</wp:posOffset>
                </wp:positionV>
                <wp:extent cx="5308600" cy="560959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03DFA5E0" id="Graphic 8" o:spid="_x0000_s1026" style="position:absolute;margin-left:58.7pt;margin-top:34.5pt;width:418pt;height:441.7pt;z-index:-16467968;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Large</w:t>
      </w:r>
      <w:r>
        <w:rPr>
          <w:spacing w:val="-3"/>
        </w:rPr>
        <w:t xml:space="preserve"> </w:t>
      </w:r>
      <w:r>
        <w:t>multi-family</w:t>
      </w:r>
      <w:r>
        <w:rPr>
          <w:spacing w:val="-6"/>
        </w:rPr>
        <w:t xml:space="preserve"> </w:t>
      </w:r>
      <w:r>
        <w:t>buildings,</w:t>
      </w:r>
      <w:r>
        <w:rPr>
          <w:spacing w:val="-2"/>
        </w:rPr>
        <w:t xml:space="preserve"> </w:t>
      </w:r>
      <w:r>
        <w:t>group</w:t>
      </w:r>
      <w:r>
        <w:rPr>
          <w:spacing w:val="-6"/>
        </w:rPr>
        <w:t xml:space="preserve"> </w:t>
      </w:r>
      <w:r>
        <w:t>homes,</w:t>
      </w:r>
      <w:r>
        <w:rPr>
          <w:spacing w:val="-5"/>
        </w:rPr>
        <w:t xml:space="preserve"> </w:t>
      </w:r>
      <w:r>
        <w:t>shelters</w:t>
      </w:r>
      <w:r>
        <w:rPr>
          <w:spacing w:val="-3"/>
        </w:rPr>
        <w:t xml:space="preserve"> </w:t>
      </w:r>
      <w:r>
        <w:t>and</w:t>
      </w:r>
      <w:r>
        <w:rPr>
          <w:spacing w:val="-6"/>
        </w:rPr>
        <w:t xml:space="preserve"> </w:t>
      </w:r>
      <w:r>
        <w:t>SRO's</w:t>
      </w:r>
      <w:r>
        <w:rPr>
          <w:spacing w:val="-8"/>
        </w:rPr>
        <w:t xml:space="preserve"> </w:t>
      </w:r>
      <w:r>
        <w:t>must</w:t>
      </w:r>
      <w:r>
        <w:rPr>
          <w:spacing w:val="-6"/>
        </w:rPr>
        <w:t xml:space="preserve"> </w:t>
      </w:r>
      <w:r>
        <w:t>be</w:t>
      </w:r>
      <w:r>
        <w:rPr>
          <w:spacing w:val="-3"/>
        </w:rPr>
        <w:t xml:space="preserve"> </w:t>
      </w:r>
      <w:r>
        <w:t>submitted</w:t>
      </w:r>
      <w:r>
        <w:rPr>
          <w:spacing w:val="-6"/>
        </w:rPr>
        <w:t xml:space="preserve"> </w:t>
      </w:r>
      <w:r>
        <w:t>to</w:t>
      </w:r>
      <w:r>
        <w:rPr>
          <w:spacing w:val="-3"/>
        </w:rPr>
        <w:t xml:space="preserve"> </w:t>
      </w:r>
      <w:r>
        <w:t>EOHLC</w:t>
      </w:r>
      <w:r>
        <w:rPr>
          <w:spacing w:val="-3"/>
        </w:rPr>
        <w:t xml:space="preserve"> </w:t>
      </w:r>
      <w:r>
        <w:t>for prior approval.</w:t>
      </w:r>
      <w:r>
        <w:rPr>
          <w:spacing w:val="40"/>
        </w:rPr>
        <w:t xml:space="preserve"> </w:t>
      </w:r>
      <w:r>
        <w:t>If large multi-family buildings are submitted to EOHLC to receive DOE WAP Services, EOHLC will contact the DOE Project Officer for approval prior to authorization.</w:t>
      </w:r>
    </w:p>
    <w:p w14:paraId="160196AD" w14:textId="77777777" w:rsidR="006040E2" w:rsidRDefault="00000000">
      <w:pPr>
        <w:pStyle w:val="BodyText"/>
        <w:spacing w:before="199"/>
        <w:ind w:left="139" w:right="441"/>
      </w:pPr>
      <w:r>
        <w:t>The</w:t>
      </w:r>
      <w:r>
        <w:rPr>
          <w:spacing w:val="-5"/>
        </w:rPr>
        <w:t xml:space="preserve"> </w:t>
      </w:r>
      <w:r>
        <w:t>weatherization</w:t>
      </w:r>
      <w:r>
        <w:rPr>
          <w:spacing w:val="-5"/>
        </w:rPr>
        <w:t xml:space="preserve"> </w:t>
      </w:r>
      <w:r>
        <w:t>of</w:t>
      </w:r>
      <w:r>
        <w:rPr>
          <w:spacing w:val="-7"/>
        </w:rPr>
        <w:t xml:space="preserve"> </w:t>
      </w:r>
      <w:r>
        <w:t>non-stationary</w:t>
      </w:r>
      <w:r>
        <w:rPr>
          <w:spacing w:val="-7"/>
        </w:rPr>
        <w:t xml:space="preserve"> </w:t>
      </w:r>
      <w:r>
        <w:t>buses,</w:t>
      </w:r>
      <w:r>
        <w:rPr>
          <w:spacing w:val="-4"/>
        </w:rPr>
        <w:t xml:space="preserve"> </w:t>
      </w:r>
      <w:r>
        <w:t>recreational</w:t>
      </w:r>
      <w:r>
        <w:rPr>
          <w:spacing w:val="-4"/>
        </w:rPr>
        <w:t xml:space="preserve"> </w:t>
      </w:r>
      <w:r>
        <w:t>vehicles</w:t>
      </w:r>
      <w:r>
        <w:rPr>
          <w:spacing w:val="-7"/>
        </w:rPr>
        <w:t xml:space="preserve"> </w:t>
      </w:r>
      <w:r>
        <w:t>(RVs),</w:t>
      </w:r>
      <w:r>
        <w:rPr>
          <w:spacing w:val="-4"/>
        </w:rPr>
        <w:t xml:space="preserve"> </w:t>
      </w:r>
      <w:r>
        <w:t>campers,</w:t>
      </w:r>
      <w:r>
        <w:rPr>
          <w:spacing w:val="-4"/>
        </w:rPr>
        <w:t xml:space="preserve"> </w:t>
      </w:r>
      <w:r>
        <w:t>and</w:t>
      </w:r>
      <w:r>
        <w:rPr>
          <w:spacing w:val="-7"/>
        </w:rPr>
        <w:t xml:space="preserve"> </w:t>
      </w:r>
      <w:r>
        <w:t>trailers that do not have a mailing</w:t>
      </w:r>
      <w:r>
        <w:rPr>
          <w:spacing w:val="-1"/>
        </w:rPr>
        <w:t xml:space="preserve"> </w:t>
      </w:r>
      <w:r>
        <w:t>address associated with</w:t>
      </w:r>
      <w:r>
        <w:rPr>
          <w:spacing w:val="-1"/>
        </w:rPr>
        <w:t xml:space="preserve"> </w:t>
      </w:r>
      <w:r>
        <w:t>the eligible applicants</w:t>
      </w:r>
      <w:r>
        <w:rPr>
          <w:spacing w:val="-1"/>
        </w:rPr>
        <w:t xml:space="preserve"> </w:t>
      </w:r>
      <w:r>
        <w:t>is not allowed.</w:t>
      </w:r>
      <w:r>
        <w:rPr>
          <w:spacing w:val="40"/>
        </w:rPr>
        <w:t xml:space="preserve"> </w:t>
      </w:r>
      <w:r>
        <w:t>The use of a post office box for non-stationary buses, recreational vehicles (RVs), campers, or trailers does not meet this requirement.</w:t>
      </w:r>
    </w:p>
    <w:p w14:paraId="160196AE" w14:textId="77777777" w:rsidR="006040E2" w:rsidRDefault="00000000">
      <w:pPr>
        <w:pStyle w:val="BodyText"/>
        <w:spacing w:before="200"/>
        <w:ind w:left="139" w:right="535"/>
      </w:pPr>
      <w:r>
        <w:t>EOHLC</w:t>
      </w:r>
      <w:r>
        <w:rPr>
          <w:spacing w:val="-7"/>
        </w:rPr>
        <w:t xml:space="preserve"> </w:t>
      </w:r>
      <w:r>
        <w:t>has</w:t>
      </w:r>
      <w:r>
        <w:rPr>
          <w:spacing w:val="-2"/>
        </w:rPr>
        <w:t xml:space="preserve"> </w:t>
      </w:r>
      <w:r>
        <w:t>an</w:t>
      </w:r>
      <w:r>
        <w:rPr>
          <w:spacing w:val="-4"/>
        </w:rPr>
        <w:t xml:space="preserve"> </w:t>
      </w:r>
      <w:r>
        <w:t>executed</w:t>
      </w:r>
      <w:r>
        <w:rPr>
          <w:spacing w:val="-7"/>
        </w:rPr>
        <w:t xml:space="preserve"> </w:t>
      </w:r>
      <w:r>
        <w:t>Historic</w:t>
      </w:r>
      <w:r>
        <w:rPr>
          <w:spacing w:val="-7"/>
        </w:rPr>
        <w:t xml:space="preserve"> </w:t>
      </w:r>
      <w:r>
        <w:t>Preservation</w:t>
      </w:r>
      <w:r>
        <w:rPr>
          <w:spacing w:val="-4"/>
        </w:rPr>
        <w:t xml:space="preserve"> </w:t>
      </w:r>
      <w:r>
        <w:t>Programmatic</w:t>
      </w:r>
      <w:r>
        <w:rPr>
          <w:spacing w:val="-7"/>
        </w:rPr>
        <w:t xml:space="preserve"> </w:t>
      </w:r>
      <w:r>
        <w:t>Agreement</w:t>
      </w:r>
      <w:r>
        <w:rPr>
          <w:spacing w:val="-4"/>
        </w:rPr>
        <w:t xml:space="preserve"> </w:t>
      </w:r>
      <w:r>
        <w:t>between</w:t>
      </w:r>
      <w:r>
        <w:rPr>
          <w:spacing w:val="-3"/>
        </w:rPr>
        <w:t xml:space="preserve"> </w:t>
      </w:r>
      <w:r>
        <w:t>EOHLC,</w:t>
      </w:r>
      <w:r>
        <w:rPr>
          <w:spacing w:val="-3"/>
        </w:rPr>
        <w:t xml:space="preserve"> </w:t>
      </w:r>
      <w:r>
        <w:t>The Massachusetts Department of Energy Resources, The Massachusetts Historical Commission, and the U.S. Department of Energy.</w:t>
      </w:r>
      <w:r>
        <w:rPr>
          <w:spacing w:val="40"/>
        </w:rPr>
        <w:t xml:space="preserve"> </w:t>
      </w:r>
      <w:r>
        <w:t>The current Programmatic Agreement was signed on November 27, 2020 and is valid until December 31, 2030.</w:t>
      </w:r>
      <w:r>
        <w:rPr>
          <w:spacing w:val="40"/>
        </w:rPr>
        <w:t xml:space="preserve"> </w:t>
      </w:r>
      <w:r>
        <w:t>EOHLC will adhere to any restrictions associated with the DOE executed Programmatic Agreement.</w:t>
      </w:r>
    </w:p>
    <w:p w14:paraId="160196AF" w14:textId="77777777" w:rsidR="006040E2" w:rsidRDefault="006040E2">
      <w:pPr>
        <w:pStyle w:val="BodyText"/>
      </w:pPr>
    </w:p>
    <w:p w14:paraId="160196B0" w14:textId="77777777" w:rsidR="006040E2" w:rsidRDefault="006040E2">
      <w:pPr>
        <w:pStyle w:val="BodyText"/>
        <w:spacing w:before="134"/>
      </w:pPr>
    </w:p>
    <w:p w14:paraId="160196B1" w14:textId="77777777" w:rsidR="006040E2" w:rsidRDefault="00000000">
      <w:pPr>
        <w:pStyle w:val="Heading3"/>
      </w:pPr>
      <w:r>
        <w:t>Describe</w:t>
      </w:r>
      <w:r>
        <w:rPr>
          <w:spacing w:val="-5"/>
        </w:rPr>
        <w:t xml:space="preserve"> </w:t>
      </w:r>
      <w:r>
        <w:t>how</w:t>
      </w:r>
      <w:r>
        <w:rPr>
          <w:spacing w:val="-4"/>
        </w:rPr>
        <w:t xml:space="preserve"> </w:t>
      </w:r>
      <w:r>
        <w:t>Rental</w:t>
      </w:r>
      <w:r>
        <w:rPr>
          <w:spacing w:val="-4"/>
        </w:rPr>
        <w:t xml:space="preserve"> </w:t>
      </w:r>
      <w:r>
        <w:t>Units/Multi-Family</w:t>
      </w:r>
      <w:r>
        <w:rPr>
          <w:spacing w:val="-5"/>
        </w:rPr>
        <w:t xml:space="preserve"> </w:t>
      </w:r>
      <w:r>
        <w:t>Buildings</w:t>
      </w:r>
      <w:r>
        <w:rPr>
          <w:spacing w:val="-5"/>
        </w:rPr>
        <w:t xml:space="preserve"> </w:t>
      </w:r>
      <w:r>
        <w:t>will</w:t>
      </w:r>
      <w:r>
        <w:rPr>
          <w:spacing w:val="-6"/>
        </w:rPr>
        <w:t xml:space="preserve"> </w:t>
      </w:r>
      <w:r>
        <w:t>be</w:t>
      </w:r>
      <w:r>
        <w:rPr>
          <w:spacing w:val="-3"/>
        </w:rPr>
        <w:t xml:space="preserve"> </w:t>
      </w:r>
      <w:r>
        <w:rPr>
          <w:spacing w:val="-2"/>
        </w:rPr>
        <w:t>addressed</w:t>
      </w:r>
    </w:p>
    <w:p w14:paraId="160196B2" w14:textId="77777777" w:rsidR="006040E2" w:rsidRDefault="00000000">
      <w:pPr>
        <w:pStyle w:val="BodyText"/>
        <w:spacing w:before="199"/>
        <w:ind w:left="139" w:right="420"/>
      </w:pPr>
      <w:r>
        <w:t>EOHLC's policy regarding rental units/multi-family buildings and tenant protection policies is outlined in EOHLC's WAP IM-2009-008 Rental Guidance. The Rental Guidance protects against rent increases and protects against evictions for a minimum of one (1) year due to the weatherization work that was completed, and ensures that no undue property enhancements occur</w:t>
      </w:r>
      <w:r>
        <w:rPr>
          <w:spacing w:val="-5"/>
        </w:rPr>
        <w:t xml:space="preserve"> </w:t>
      </w:r>
      <w:r>
        <w:t>as</w:t>
      </w:r>
      <w:r>
        <w:rPr>
          <w:spacing w:val="-4"/>
        </w:rPr>
        <w:t xml:space="preserve"> </w:t>
      </w:r>
      <w:r>
        <w:t>a</w:t>
      </w:r>
      <w:r>
        <w:rPr>
          <w:spacing w:val="-3"/>
        </w:rPr>
        <w:t xml:space="preserve"> </w:t>
      </w:r>
      <w:r>
        <w:t>result</w:t>
      </w:r>
      <w:r>
        <w:rPr>
          <w:spacing w:val="-6"/>
        </w:rPr>
        <w:t xml:space="preserve"> </w:t>
      </w:r>
      <w:r>
        <w:t>of</w:t>
      </w:r>
      <w:r>
        <w:rPr>
          <w:spacing w:val="-3"/>
        </w:rPr>
        <w:t xml:space="preserve"> </w:t>
      </w:r>
      <w:r>
        <w:t>the</w:t>
      </w:r>
      <w:r>
        <w:rPr>
          <w:spacing w:val="-3"/>
        </w:rPr>
        <w:t xml:space="preserve"> </w:t>
      </w:r>
      <w:r>
        <w:t>weatherization</w:t>
      </w:r>
      <w:r>
        <w:rPr>
          <w:spacing w:val="-3"/>
        </w:rPr>
        <w:t xml:space="preserve"> </w:t>
      </w:r>
      <w:r>
        <w:t>process.</w:t>
      </w:r>
      <w:r>
        <w:rPr>
          <w:spacing w:val="40"/>
        </w:rPr>
        <w:t xml:space="preserve"> </w:t>
      </w:r>
      <w:r>
        <w:t>EOHLC</w:t>
      </w:r>
      <w:r>
        <w:rPr>
          <w:spacing w:val="-3"/>
        </w:rPr>
        <w:t xml:space="preserve"> </w:t>
      </w:r>
      <w:r>
        <w:t>has</w:t>
      </w:r>
      <w:r>
        <w:rPr>
          <w:spacing w:val="-3"/>
        </w:rPr>
        <w:t xml:space="preserve"> </w:t>
      </w:r>
      <w:r>
        <w:t>streamlined</w:t>
      </w:r>
      <w:r>
        <w:rPr>
          <w:spacing w:val="-3"/>
        </w:rPr>
        <w:t xml:space="preserve"> </w:t>
      </w:r>
      <w:r>
        <w:t>the</w:t>
      </w:r>
      <w:r>
        <w:rPr>
          <w:spacing w:val="-3"/>
        </w:rPr>
        <w:t xml:space="preserve"> </w:t>
      </w:r>
      <w:r>
        <w:t>Rental</w:t>
      </w:r>
      <w:r>
        <w:rPr>
          <w:spacing w:val="-5"/>
        </w:rPr>
        <w:t xml:space="preserve"> </w:t>
      </w:r>
      <w:r>
        <w:t>Guidance</w:t>
      </w:r>
      <w:r>
        <w:rPr>
          <w:spacing w:val="-3"/>
        </w:rPr>
        <w:t xml:space="preserve"> </w:t>
      </w:r>
      <w:r>
        <w:t>to incorporate the majority of weatherization situations into a single Tenant/Property Owner/Agency Agreement.</w:t>
      </w:r>
      <w:r>
        <w:rPr>
          <w:spacing w:val="80"/>
        </w:rPr>
        <w:t xml:space="preserve"> </w:t>
      </w:r>
      <w:r>
        <w:t>In those instances where rehabilitation is part of the weatherization process, more stringent agreements are available through Special Projects provisions.</w:t>
      </w:r>
      <w:r>
        <w:rPr>
          <w:spacing w:val="80"/>
        </w:rPr>
        <w:t xml:space="preserve"> </w:t>
      </w:r>
      <w:r>
        <w:t>EOHLC requires that upon sale of the building within twelve (12) months of receiving</w:t>
      </w:r>
      <w:r>
        <w:rPr>
          <w:spacing w:val="-3"/>
        </w:rPr>
        <w:t xml:space="preserve"> </w:t>
      </w:r>
      <w:r>
        <w:t>weatherization</w:t>
      </w:r>
      <w:r>
        <w:rPr>
          <w:spacing w:val="-3"/>
        </w:rPr>
        <w:t xml:space="preserve"> </w:t>
      </w:r>
      <w:r>
        <w:t>services,</w:t>
      </w:r>
      <w:r>
        <w:rPr>
          <w:spacing w:val="-3"/>
        </w:rPr>
        <w:t xml:space="preserve"> </w:t>
      </w:r>
      <w:r>
        <w:t>that</w:t>
      </w:r>
      <w:r>
        <w:rPr>
          <w:spacing w:val="-3"/>
        </w:rPr>
        <w:t xml:space="preserve"> </w:t>
      </w:r>
      <w:r>
        <w:t>the</w:t>
      </w:r>
      <w:r>
        <w:rPr>
          <w:spacing w:val="-3"/>
        </w:rPr>
        <w:t xml:space="preserve"> </w:t>
      </w:r>
      <w:r>
        <w:t>new</w:t>
      </w:r>
      <w:r>
        <w:rPr>
          <w:spacing w:val="-3"/>
        </w:rPr>
        <w:t xml:space="preserve"> </w:t>
      </w:r>
      <w:r>
        <w:t>owner,</w:t>
      </w:r>
      <w:r>
        <w:rPr>
          <w:spacing w:val="-4"/>
        </w:rPr>
        <w:t xml:space="preserve"> </w:t>
      </w:r>
      <w:r>
        <w:t>either</w:t>
      </w:r>
      <w:r>
        <w:rPr>
          <w:spacing w:val="-3"/>
        </w:rPr>
        <w:t xml:space="preserve"> </w:t>
      </w:r>
      <w:r>
        <w:t>continue</w:t>
      </w:r>
      <w:r>
        <w:rPr>
          <w:spacing w:val="-4"/>
        </w:rPr>
        <w:t xml:space="preserve"> </w:t>
      </w:r>
      <w:r>
        <w:t>the</w:t>
      </w:r>
      <w:r>
        <w:rPr>
          <w:spacing w:val="-4"/>
        </w:rPr>
        <w:t xml:space="preserve"> </w:t>
      </w:r>
      <w:r>
        <w:t>agreement,</w:t>
      </w:r>
      <w:r>
        <w:rPr>
          <w:spacing w:val="-4"/>
        </w:rPr>
        <w:t xml:space="preserve"> </w:t>
      </w:r>
      <w:r>
        <w:t>or</w:t>
      </w:r>
      <w:r>
        <w:rPr>
          <w:spacing w:val="-3"/>
        </w:rPr>
        <w:t xml:space="preserve"> </w:t>
      </w:r>
      <w:r>
        <w:t>repay the</w:t>
      </w:r>
      <w:r>
        <w:rPr>
          <w:spacing w:val="-2"/>
        </w:rPr>
        <w:t xml:space="preserve"> </w:t>
      </w:r>
      <w:r>
        <w:t>agency</w:t>
      </w:r>
      <w:r>
        <w:rPr>
          <w:spacing w:val="-3"/>
        </w:rPr>
        <w:t xml:space="preserve"> </w:t>
      </w:r>
      <w:r>
        <w:t>for the</w:t>
      </w:r>
      <w:r>
        <w:rPr>
          <w:spacing w:val="-2"/>
        </w:rPr>
        <w:t xml:space="preserve"> </w:t>
      </w:r>
      <w:r>
        <w:t>cost of weatherization materials</w:t>
      </w:r>
      <w:r>
        <w:rPr>
          <w:spacing w:val="-3"/>
        </w:rPr>
        <w:t xml:space="preserve"> </w:t>
      </w:r>
      <w:r>
        <w:t>and</w:t>
      </w:r>
      <w:r>
        <w:rPr>
          <w:spacing w:val="-3"/>
        </w:rPr>
        <w:t xml:space="preserve"> </w:t>
      </w:r>
      <w:r>
        <w:t>labor. The</w:t>
      </w:r>
      <w:r>
        <w:rPr>
          <w:spacing w:val="-2"/>
        </w:rPr>
        <w:t xml:space="preserve"> </w:t>
      </w:r>
      <w:r>
        <w:t>agreement</w:t>
      </w:r>
      <w:r>
        <w:rPr>
          <w:spacing w:val="-3"/>
        </w:rPr>
        <w:t xml:space="preserve"> </w:t>
      </w:r>
      <w:r>
        <w:t>provides</w:t>
      </w:r>
      <w:r>
        <w:rPr>
          <w:spacing w:val="-1"/>
        </w:rPr>
        <w:t xml:space="preserve"> </w:t>
      </w:r>
      <w:r>
        <w:t>that the tenant is the intended beneficiary of the weatherization and specifically has a right of enforcement.</w:t>
      </w:r>
      <w:r>
        <w:rPr>
          <w:spacing w:val="40"/>
        </w:rPr>
        <w:t xml:space="preserve"> </w:t>
      </w:r>
      <w:r>
        <w:t>This is intended to give the tenant standing in court.</w:t>
      </w:r>
    </w:p>
    <w:p w14:paraId="160196B3" w14:textId="77777777" w:rsidR="006040E2" w:rsidRDefault="006040E2">
      <w:pPr>
        <w:pStyle w:val="BodyText"/>
      </w:pPr>
    </w:p>
    <w:p w14:paraId="160196B4" w14:textId="77777777" w:rsidR="006040E2" w:rsidRDefault="00000000">
      <w:pPr>
        <w:spacing w:line="453" w:lineRule="auto"/>
        <w:ind w:left="139" w:right="3998"/>
        <w:rPr>
          <w:b/>
        </w:rPr>
      </w:pPr>
      <w:r>
        <w:t>From</w:t>
      </w:r>
      <w:r>
        <w:rPr>
          <w:spacing w:val="-3"/>
        </w:rPr>
        <w:t xml:space="preserve"> </w:t>
      </w:r>
      <w:r>
        <w:t>the</w:t>
      </w:r>
      <w:r>
        <w:rPr>
          <w:spacing w:val="-8"/>
        </w:rPr>
        <w:t xml:space="preserve"> </w:t>
      </w:r>
      <w:r>
        <w:t>Massachusetts</w:t>
      </w:r>
      <w:r>
        <w:rPr>
          <w:spacing w:val="-7"/>
        </w:rPr>
        <w:t xml:space="preserve"> </w:t>
      </w:r>
      <w:r>
        <w:t>WAP</w:t>
      </w:r>
      <w:r>
        <w:rPr>
          <w:spacing w:val="-8"/>
        </w:rPr>
        <w:t xml:space="preserve"> </w:t>
      </w:r>
      <w:r>
        <w:t>Policies</w:t>
      </w:r>
      <w:r>
        <w:rPr>
          <w:spacing w:val="-5"/>
        </w:rPr>
        <w:t xml:space="preserve"> </w:t>
      </w:r>
      <w:r>
        <w:t>and</w:t>
      </w:r>
      <w:r>
        <w:rPr>
          <w:spacing w:val="-7"/>
        </w:rPr>
        <w:t xml:space="preserve"> </w:t>
      </w:r>
      <w:r>
        <w:t>Procedures</w:t>
      </w:r>
      <w:r>
        <w:rPr>
          <w:spacing w:val="-7"/>
        </w:rPr>
        <w:t xml:space="preserve"> </w:t>
      </w:r>
      <w:r>
        <w:t xml:space="preserve">Manual: </w:t>
      </w:r>
      <w:r>
        <w:rPr>
          <w:b/>
          <w:u w:val="single"/>
        </w:rPr>
        <w:t>Chapter 5:</w:t>
      </w:r>
      <w:r>
        <w:rPr>
          <w:b/>
          <w:spacing w:val="40"/>
          <w:u w:val="single"/>
        </w:rPr>
        <w:t xml:space="preserve"> </w:t>
      </w:r>
      <w:r>
        <w:rPr>
          <w:b/>
          <w:u w:val="single"/>
        </w:rPr>
        <w:t>DOE WAP and HEARTWAP Rental Guidance</w:t>
      </w:r>
      <w:r>
        <w:rPr>
          <w:b/>
        </w:rPr>
        <w:t xml:space="preserve"> Section 5.1</w:t>
      </w:r>
    </w:p>
    <w:p w14:paraId="160196B5" w14:textId="77777777" w:rsidR="006040E2" w:rsidRDefault="00000000">
      <w:pPr>
        <w:pStyle w:val="Heading2"/>
        <w:spacing w:before="6"/>
        <w:rPr>
          <w:u w:val="none"/>
        </w:rPr>
      </w:pPr>
      <w:r>
        <w:t>RENTAL</w:t>
      </w:r>
      <w:r>
        <w:rPr>
          <w:spacing w:val="-5"/>
        </w:rPr>
        <w:t xml:space="preserve"> </w:t>
      </w:r>
      <w:r>
        <w:t>GUIDANCE</w:t>
      </w:r>
      <w:r>
        <w:rPr>
          <w:spacing w:val="-5"/>
        </w:rPr>
        <w:t xml:space="preserve"> </w:t>
      </w:r>
      <w:r>
        <w:rPr>
          <w:spacing w:val="-2"/>
        </w:rPr>
        <w:t>OVERVIEW:</w:t>
      </w:r>
    </w:p>
    <w:p w14:paraId="160196B6" w14:textId="77777777" w:rsidR="006040E2" w:rsidRDefault="00000000">
      <w:pPr>
        <w:pStyle w:val="BodyText"/>
        <w:spacing w:before="9"/>
        <w:rPr>
          <w:b/>
          <w:sz w:val="17"/>
        </w:rPr>
      </w:pPr>
      <w:r>
        <w:rPr>
          <w:b/>
          <w:noProof/>
          <w:sz w:val="17"/>
        </w:rPr>
        <mc:AlternateContent>
          <mc:Choice Requires="wps">
            <w:drawing>
              <wp:anchor distT="0" distB="0" distL="0" distR="0" simplePos="0" relativeHeight="487590912" behindDoc="1" locked="0" layoutInCell="1" allowOverlap="1" wp14:anchorId="160199DB" wp14:editId="160199DC">
                <wp:simplePos x="0" y="0"/>
                <wp:positionH relativeFrom="page">
                  <wp:posOffset>574548</wp:posOffset>
                </wp:positionH>
                <wp:positionV relativeFrom="paragraph">
                  <wp:posOffset>152233</wp:posOffset>
                </wp:positionV>
                <wp:extent cx="6517005" cy="50927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509270"/>
                        </a:xfrm>
                        <a:prstGeom prst="rect">
                          <a:avLst/>
                        </a:prstGeom>
                        <a:solidFill>
                          <a:srgbClr val="F4F4F4"/>
                        </a:solidFill>
                      </wps:spPr>
                      <wps:txbx>
                        <w:txbxContent>
                          <w:p w14:paraId="16019AFE" w14:textId="77777777" w:rsidR="006040E2" w:rsidRDefault="00000000">
                            <w:pPr>
                              <w:pStyle w:val="BodyText"/>
                              <w:numPr>
                                <w:ilvl w:val="0"/>
                                <w:numId w:val="34"/>
                              </w:numPr>
                              <w:tabs>
                                <w:tab w:val="left" w:pos="313"/>
                                <w:tab w:val="left" w:pos="388"/>
                              </w:tabs>
                              <w:ind w:right="48" w:hanging="360"/>
                              <w:rPr>
                                <w:color w:val="000000"/>
                              </w:rPr>
                            </w:pPr>
                            <w:r>
                              <w:rPr>
                                <w:b/>
                                <w:color w:val="000000"/>
                                <w:u w:val="single"/>
                              </w:rPr>
                              <w:t>Legislation and Regulation</w:t>
                            </w:r>
                            <w:r>
                              <w:rPr>
                                <w:color w:val="000000"/>
                              </w:rPr>
                              <w:t>:</w:t>
                            </w:r>
                            <w:r>
                              <w:rPr>
                                <w:color w:val="000000"/>
                                <w:spacing w:val="40"/>
                              </w:rPr>
                              <w:t xml:space="preserve"> </w:t>
                            </w:r>
                            <w:r>
                              <w:rPr>
                                <w:color w:val="000000"/>
                              </w:rPr>
                              <w:t>The authorizing legislation for DOE Weatherization is the Energy</w:t>
                            </w:r>
                            <w:r>
                              <w:rPr>
                                <w:color w:val="000000"/>
                                <w:spacing w:val="-5"/>
                              </w:rPr>
                              <w:t xml:space="preserve"> </w:t>
                            </w:r>
                            <w:r>
                              <w:rPr>
                                <w:color w:val="000000"/>
                              </w:rPr>
                              <w:t>Conservation</w:t>
                            </w:r>
                            <w:r>
                              <w:rPr>
                                <w:color w:val="000000"/>
                                <w:spacing w:val="-3"/>
                              </w:rPr>
                              <w:t xml:space="preserve"> </w:t>
                            </w:r>
                            <w:r>
                              <w:rPr>
                                <w:color w:val="000000"/>
                              </w:rPr>
                              <w:t>and</w:t>
                            </w:r>
                            <w:r>
                              <w:rPr>
                                <w:color w:val="000000"/>
                                <w:spacing w:val="-5"/>
                              </w:rPr>
                              <w:t xml:space="preserve"> </w:t>
                            </w:r>
                            <w:r>
                              <w:rPr>
                                <w:color w:val="000000"/>
                              </w:rPr>
                              <w:t>Production</w:t>
                            </w:r>
                            <w:r>
                              <w:rPr>
                                <w:color w:val="000000"/>
                                <w:spacing w:val="-3"/>
                              </w:rPr>
                              <w:t xml:space="preserve"> </w:t>
                            </w:r>
                            <w:r>
                              <w:rPr>
                                <w:color w:val="000000"/>
                              </w:rPr>
                              <w:t>Act</w:t>
                            </w:r>
                            <w:r>
                              <w:rPr>
                                <w:color w:val="000000"/>
                                <w:spacing w:val="-5"/>
                              </w:rPr>
                              <w:t xml:space="preserve"> </w:t>
                            </w:r>
                            <w:r>
                              <w:rPr>
                                <w:color w:val="000000"/>
                              </w:rPr>
                              <w:t>(ECPA)</w:t>
                            </w:r>
                            <w:r>
                              <w:rPr>
                                <w:color w:val="000000"/>
                                <w:spacing w:val="-5"/>
                              </w:rPr>
                              <w:t xml:space="preserve"> </w:t>
                            </w:r>
                            <w:r>
                              <w:rPr>
                                <w:color w:val="000000"/>
                              </w:rPr>
                              <w:t>of</w:t>
                            </w:r>
                            <w:r>
                              <w:rPr>
                                <w:color w:val="000000"/>
                                <w:spacing w:val="-5"/>
                              </w:rPr>
                              <w:t xml:space="preserve"> </w:t>
                            </w:r>
                            <w:r>
                              <w:rPr>
                                <w:color w:val="000000"/>
                              </w:rPr>
                              <w:t>1976,</w:t>
                            </w:r>
                            <w:r>
                              <w:rPr>
                                <w:color w:val="000000"/>
                                <w:spacing w:val="-2"/>
                              </w:rPr>
                              <w:t xml:space="preserve"> </w:t>
                            </w:r>
                            <w:r>
                              <w:rPr>
                                <w:color w:val="000000"/>
                              </w:rPr>
                              <w:t>as</w:t>
                            </w:r>
                            <w:r>
                              <w:rPr>
                                <w:color w:val="000000"/>
                                <w:spacing w:val="-5"/>
                              </w:rPr>
                              <w:t xml:space="preserve"> </w:t>
                            </w:r>
                            <w:r>
                              <w:rPr>
                                <w:color w:val="000000"/>
                              </w:rPr>
                              <w:t>amended,</w:t>
                            </w:r>
                            <w:r>
                              <w:rPr>
                                <w:color w:val="000000"/>
                                <w:spacing w:val="-2"/>
                              </w:rPr>
                              <w:t xml:space="preserve"> </w:t>
                            </w:r>
                            <w:r>
                              <w:rPr>
                                <w:color w:val="000000"/>
                              </w:rPr>
                              <w:t>(42 USC</w:t>
                            </w:r>
                            <w:r>
                              <w:rPr>
                                <w:color w:val="000000"/>
                                <w:spacing w:val="-5"/>
                              </w:rPr>
                              <w:t xml:space="preserve"> </w:t>
                            </w:r>
                            <w:r>
                              <w:rPr>
                                <w:color w:val="000000"/>
                              </w:rPr>
                              <w:t>6864</w:t>
                            </w:r>
                            <w:r>
                              <w:rPr>
                                <w:color w:val="000000"/>
                                <w:spacing w:val="-4"/>
                              </w:rPr>
                              <w:t xml:space="preserve"> </w:t>
                            </w:r>
                            <w:r>
                              <w:rPr>
                                <w:color w:val="000000"/>
                              </w:rPr>
                              <w:t>et. seq.).</w:t>
                            </w:r>
                            <w:r>
                              <w:rPr>
                                <w:color w:val="000000"/>
                                <w:spacing w:val="80"/>
                              </w:rPr>
                              <w:t xml:space="preserve"> </w:t>
                            </w:r>
                            <w:r>
                              <w:rPr>
                                <w:color w:val="000000"/>
                              </w:rPr>
                              <w:t>The Act allows weatherization not only in owner-occupied homes, but in low-</w:t>
                            </w:r>
                          </w:p>
                        </w:txbxContent>
                      </wps:txbx>
                      <wps:bodyPr wrap="square" lIns="0" tIns="0" rIns="0" bIns="0" rtlCol="0">
                        <a:noAutofit/>
                      </wps:bodyPr>
                    </wps:wsp>
                  </a:graphicData>
                </a:graphic>
              </wp:anchor>
            </w:drawing>
          </mc:Choice>
          <mc:Fallback>
            <w:pict>
              <v:shape w14:anchorId="160199DB" id="Textbox 9" o:spid="_x0000_s1029" type="#_x0000_t202" style="position:absolute;margin-left:45.25pt;margin-top:12pt;width:513.15pt;height:40.1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" fillcolor="#f4f4f4" stroked="f">
                <v:textbox inset="0,0,0,0">
                  <w:txbxContent>
                    <w:p w14:paraId="16019AFE" w14:textId="77777777" w:rsidR="006040E2" w:rsidRDefault="00000000">
                      <w:pPr>
                        <w:pStyle w:val="BodyText"/>
                        <w:numPr>
                          <w:ilvl w:val="0"/>
                          <w:numId w:val="34"/>
                        </w:numPr>
                        <w:tabs>
                          <w:tab w:val="left" w:pos="313"/>
                          <w:tab w:val="left" w:pos="388"/>
                        </w:tabs>
                        <w:ind w:right="48" w:hanging="360"/>
                        <w:rPr>
                          <w:color w:val="000000"/>
                        </w:rPr>
                      </w:pPr>
                      <w:r>
                        <w:rPr>
                          <w:b/>
                          <w:color w:val="000000"/>
                          <w:u w:val="single"/>
                        </w:rPr>
                        <w:t>Legislation and Regulation</w:t>
                      </w:r>
                      <w:r>
                        <w:rPr>
                          <w:color w:val="000000"/>
                        </w:rPr>
                        <w:t>:</w:t>
                      </w:r>
                      <w:r>
                        <w:rPr>
                          <w:color w:val="000000"/>
                          <w:spacing w:val="40"/>
                        </w:rPr>
                        <w:t xml:space="preserve"> </w:t>
                      </w:r>
                      <w:r>
                        <w:rPr>
                          <w:color w:val="000000"/>
                        </w:rPr>
                        <w:t>The authorizing legislation for DOE Weatherization is the Energy</w:t>
                      </w:r>
                      <w:r>
                        <w:rPr>
                          <w:color w:val="000000"/>
                          <w:spacing w:val="-5"/>
                        </w:rPr>
                        <w:t xml:space="preserve"> </w:t>
                      </w:r>
                      <w:r>
                        <w:rPr>
                          <w:color w:val="000000"/>
                        </w:rPr>
                        <w:t>Conservation</w:t>
                      </w:r>
                      <w:r>
                        <w:rPr>
                          <w:color w:val="000000"/>
                          <w:spacing w:val="-3"/>
                        </w:rPr>
                        <w:t xml:space="preserve"> </w:t>
                      </w:r>
                      <w:r>
                        <w:rPr>
                          <w:color w:val="000000"/>
                        </w:rPr>
                        <w:t>and</w:t>
                      </w:r>
                      <w:r>
                        <w:rPr>
                          <w:color w:val="000000"/>
                          <w:spacing w:val="-5"/>
                        </w:rPr>
                        <w:t xml:space="preserve"> </w:t>
                      </w:r>
                      <w:r>
                        <w:rPr>
                          <w:color w:val="000000"/>
                        </w:rPr>
                        <w:t>Production</w:t>
                      </w:r>
                      <w:r>
                        <w:rPr>
                          <w:color w:val="000000"/>
                          <w:spacing w:val="-3"/>
                        </w:rPr>
                        <w:t xml:space="preserve"> </w:t>
                      </w:r>
                      <w:r>
                        <w:rPr>
                          <w:color w:val="000000"/>
                        </w:rPr>
                        <w:t>Act</w:t>
                      </w:r>
                      <w:r>
                        <w:rPr>
                          <w:color w:val="000000"/>
                          <w:spacing w:val="-5"/>
                        </w:rPr>
                        <w:t xml:space="preserve"> </w:t>
                      </w:r>
                      <w:r>
                        <w:rPr>
                          <w:color w:val="000000"/>
                        </w:rPr>
                        <w:t>(ECPA)</w:t>
                      </w:r>
                      <w:r>
                        <w:rPr>
                          <w:color w:val="000000"/>
                          <w:spacing w:val="-5"/>
                        </w:rPr>
                        <w:t xml:space="preserve"> </w:t>
                      </w:r>
                      <w:r>
                        <w:rPr>
                          <w:color w:val="000000"/>
                        </w:rPr>
                        <w:t>of</w:t>
                      </w:r>
                      <w:r>
                        <w:rPr>
                          <w:color w:val="000000"/>
                          <w:spacing w:val="-5"/>
                        </w:rPr>
                        <w:t xml:space="preserve"> </w:t>
                      </w:r>
                      <w:r>
                        <w:rPr>
                          <w:color w:val="000000"/>
                        </w:rPr>
                        <w:t>1976,</w:t>
                      </w:r>
                      <w:r>
                        <w:rPr>
                          <w:color w:val="000000"/>
                          <w:spacing w:val="-2"/>
                        </w:rPr>
                        <w:t xml:space="preserve"> </w:t>
                      </w:r>
                      <w:r>
                        <w:rPr>
                          <w:color w:val="000000"/>
                        </w:rPr>
                        <w:t>as</w:t>
                      </w:r>
                      <w:r>
                        <w:rPr>
                          <w:color w:val="000000"/>
                          <w:spacing w:val="-5"/>
                        </w:rPr>
                        <w:t xml:space="preserve"> </w:t>
                      </w:r>
                      <w:r>
                        <w:rPr>
                          <w:color w:val="000000"/>
                        </w:rPr>
                        <w:t>amended,</w:t>
                      </w:r>
                      <w:r>
                        <w:rPr>
                          <w:color w:val="000000"/>
                          <w:spacing w:val="-2"/>
                        </w:rPr>
                        <w:t xml:space="preserve"> </w:t>
                      </w:r>
                      <w:r>
                        <w:rPr>
                          <w:color w:val="000000"/>
                        </w:rPr>
                        <w:t>(42 USC</w:t>
                      </w:r>
                      <w:r>
                        <w:rPr>
                          <w:color w:val="000000"/>
                          <w:spacing w:val="-5"/>
                        </w:rPr>
                        <w:t xml:space="preserve"> </w:t>
                      </w:r>
                      <w:r>
                        <w:rPr>
                          <w:color w:val="000000"/>
                        </w:rPr>
                        <w:t>6864</w:t>
                      </w:r>
                      <w:r>
                        <w:rPr>
                          <w:color w:val="000000"/>
                          <w:spacing w:val="-4"/>
                        </w:rPr>
                        <w:t xml:space="preserve"> </w:t>
                      </w:r>
                      <w:r>
                        <w:rPr>
                          <w:color w:val="000000"/>
                        </w:rPr>
                        <w:t>et. seq.).</w:t>
                      </w:r>
                      <w:r>
                        <w:rPr>
                          <w:color w:val="000000"/>
                          <w:spacing w:val="80"/>
                        </w:rPr>
                        <w:t xml:space="preserve"> </w:t>
                      </w:r>
                      <w:r>
                        <w:rPr>
                          <w:color w:val="000000"/>
                        </w:rPr>
                        <w:t>The Act allows weatherization not only in owner-occupied homes, but in low-</w:t>
                      </w:r>
                    </w:p>
                  </w:txbxContent>
                </v:textbox>
                <w10:wrap type="topAndBottom" anchorx="page"/>
              </v:shape>
            </w:pict>
          </mc:Fallback>
        </mc:AlternateContent>
      </w:r>
    </w:p>
    <w:p w14:paraId="160196B7" w14:textId="77777777" w:rsidR="006040E2" w:rsidRDefault="006040E2">
      <w:pPr>
        <w:pStyle w:val="BodyText"/>
        <w:rPr>
          <w:b/>
          <w:sz w:val="17"/>
        </w:rPr>
        <w:sectPr w:rsidR="006040E2">
          <w:pgSz w:w="12240" w:h="15840"/>
          <w:pgMar w:top="1520" w:right="720" w:bottom="280" w:left="360" w:header="720" w:footer="720" w:gutter="0"/>
          <w:cols w:space="720"/>
        </w:sectPr>
      </w:pPr>
    </w:p>
    <w:p w14:paraId="160196B8" w14:textId="77777777" w:rsidR="006040E2" w:rsidRDefault="00000000">
      <w:pPr>
        <w:ind w:left="544"/>
        <w:rPr>
          <w:sz w:val="20"/>
        </w:rPr>
      </w:pPr>
      <w:r>
        <w:rPr>
          <w:noProof/>
          <w:sz w:val="20"/>
        </w:rPr>
        <w:lastRenderedPageBreak/>
        <mc:AlternateContent>
          <mc:Choice Requires="wps">
            <w:drawing>
              <wp:anchor distT="0" distB="0" distL="0" distR="0" simplePos="0" relativeHeight="15738368" behindDoc="0" locked="0" layoutInCell="1" allowOverlap="1" wp14:anchorId="160199DD" wp14:editId="160199DE">
                <wp:simplePos x="0" y="0"/>
                <wp:positionH relativeFrom="page">
                  <wp:posOffset>170688</wp:posOffset>
                </wp:positionH>
                <wp:positionV relativeFrom="page">
                  <wp:posOffset>8891016</wp:posOffset>
                </wp:positionV>
                <wp:extent cx="9525" cy="3403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40360"/>
                        </a:xfrm>
                        <a:custGeom>
                          <a:avLst/>
                          <a:gdLst/>
                          <a:ahLst/>
                          <a:cxnLst/>
                          <a:rect l="l" t="t" r="r" b="b"/>
                          <a:pathLst>
                            <a:path w="9525" h="340360">
                              <a:moveTo>
                                <a:pt x="9143" y="339851"/>
                              </a:moveTo>
                              <a:lnTo>
                                <a:pt x="0" y="339851"/>
                              </a:lnTo>
                              <a:lnTo>
                                <a:pt x="0" y="0"/>
                              </a:lnTo>
                              <a:lnTo>
                                <a:pt x="9143" y="0"/>
                              </a:lnTo>
                              <a:lnTo>
                                <a:pt x="9143" y="33985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C4CB1F" id="Graphic 10" o:spid="_x0000_s1026" style="position:absolute;margin-left:13.45pt;margin-top:700.1pt;width:.75pt;height:26.8pt;z-index:15738368;visibility:visible;mso-wrap-style:square;mso-wrap-distance-left:0;mso-wrap-distance-top:0;mso-wrap-distance-right:0;mso-wrap-distance-bottom:0;mso-position-horizontal:absolute;mso-position-horizontal-relative:page;mso-position-vertical:absolute;mso-position-vertical-relative:page;v-text-anchor:top" coordsize="9525,3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" path="m9143,339851r-9143,l,,9143,r,339851xe" fillcolor="black" stroked="f">
                <v:path arrowok="t"/>
                <w10:wrap anchorx="page" anchory="page"/>
              </v:shape>
            </w:pict>
          </mc:Fallback>
        </mc:AlternateContent>
      </w:r>
      <w:r>
        <w:rPr>
          <w:noProof/>
          <w:sz w:val="20"/>
        </w:rPr>
        <mc:AlternateContent>
          <mc:Choice Requires="wps">
            <w:drawing>
              <wp:inline distT="0" distB="0" distL="0" distR="0" wp14:anchorId="160199DF" wp14:editId="160199E0">
                <wp:extent cx="6517005" cy="856615"/>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856615"/>
                        </a:xfrm>
                        <a:prstGeom prst="rect">
                          <a:avLst/>
                        </a:prstGeom>
                        <a:solidFill>
                          <a:srgbClr val="F4F4F4"/>
                        </a:solidFill>
                      </wps:spPr>
                      <wps:txbx>
                        <w:txbxContent>
                          <w:p w14:paraId="16019AFF" w14:textId="77777777" w:rsidR="006040E2" w:rsidRDefault="00000000">
                            <w:pPr>
                              <w:pStyle w:val="BodyText"/>
                              <w:ind w:left="388" w:right="13"/>
                              <w:rPr>
                                <w:color w:val="000000"/>
                              </w:rPr>
                            </w:pPr>
                            <w:r>
                              <w:rPr>
                                <w:color w:val="000000"/>
                              </w:rPr>
                              <w:t>income</w:t>
                            </w:r>
                            <w:r>
                              <w:rPr>
                                <w:color w:val="000000"/>
                                <w:spacing w:val="-5"/>
                              </w:rPr>
                              <w:t xml:space="preserve"> </w:t>
                            </w:r>
                            <w:r>
                              <w:rPr>
                                <w:color w:val="000000"/>
                              </w:rPr>
                              <w:t>rental</w:t>
                            </w:r>
                            <w:r>
                              <w:rPr>
                                <w:color w:val="000000"/>
                                <w:spacing w:val="-3"/>
                              </w:rPr>
                              <w:t xml:space="preserve"> </w:t>
                            </w:r>
                            <w:r>
                              <w:rPr>
                                <w:color w:val="000000"/>
                              </w:rPr>
                              <w:t>dwellings</w:t>
                            </w:r>
                            <w:r>
                              <w:rPr>
                                <w:color w:val="000000"/>
                                <w:spacing w:val="-6"/>
                              </w:rPr>
                              <w:t xml:space="preserve"> </w:t>
                            </w:r>
                            <w:r>
                              <w:rPr>
                                <w:color w:val="000000"/>
                              </w:rPr>
                              <w:t>as</w:t>
                            </w:r>
                            <w:r>
                              <w:rPr>
                                <w:color w:val="000000"/>
                                <w:spacing w:val="-3"/>
                              </w:rPr>
                              <w:t xml:space="preserve"> </w:t>
                            </w:r>
                            <w:r>
                              <w:rPr>
                                <w:color w:val="000000"/>
                              </w:rPr>
                              <w:t>well.</w:t>
                            </w:r>
                            <w:r>
                              <w:rPr>
                                <w:color w:val="000000"/>
                                <w:spacing w:val="-3"/>
                              </w:rPr>
                              <w:t xml:space="preserve"> </w:t>
                            </w:r>
                            <w:r>
                              <w:rPr>
                                <w:color w:val="000000"/>
                              </w:rPr>
                              <w:t>Under</w:t>
                            </w:r>
                            <w:r>
                              <w:rPr>
                                <w:color w:val="000000"/>
                                <w:spacing w:val="-3"/>
                              </w:rPr>
                              <w:t xml:space="preserve"> </w:t>
                            </w:r>
                            <w:r>
                              <w:rPr>
                                <w:color w:val="000000"/>
                              </w:rPr>
                              <w:t>the</w:t>
                            </w:r>
                            <w:r>
                              <w:rPr>
                                <w:color w:val="000000"/>
                                <w:spacing w:val="-5"/>
                              </w:rPr>
                              <w:t xml:space="preserve"> </w:t>
                            </w:r>
                            <w:r>
                              <w:rPr>
                                <w:color w:val="000000"/>
                              </w:rPr>
                              <w:t>Act</w:t>
                            </w:r>
                            <w:r>
                              <w:rPr>
                                <w:color w:val="000000"/>
                                <w:spacing w:val="-3"/>
                              </w:rPr>
                              <w:t xml:space="preserve"> </w:t>
                            </w:r>
                            <w:r>
                              <w:rPr>
                                <w:color w:val="000000"/>
                              </w:rPr>
                              <w:t>and</w:t>
                            </w:r>
                            <w:r>
                              <w:rPr>
                                <w:color w:val="000000"/>
                                <w:spacing w:val="-6"/>
                              </w:rPr>
                              <w:t xml:space="preserve"> </w:t>
                            </w:r>
                            <w:r>
                              <w:rPr>
                                <w:color w:val="000000"/>
                              </w:rPr>
                              <w:t>DOE</w:t>
                            </w:r>
                            <w:r>
                              <w:rPr>
                                <w:color w:val="000000"/>
                                <w:spacing w:val="-3"/>
                              </w:rPr>
                              <w:t xml:space="preserve"> </w:t>
                            </w:r>
                            <w:r>
                              <w:rPr>
                                <w:color w:val="000000"/>
                              </w:rPr>
                              <w:t>regulations</w:t>
                            </w:r>
                            <w:r>
                              <w:rPr>
                                <w:color w:val="000000"/>
                                <w:spacing w:val="-3"/>
                              </w:rPr>
                              <w:t xml:space="preserve"> </w:t>
                            </w:r>
                            <w:r>
                              <w:rPr>
                                <w:color w:val="000000"/>
                              </w:rPr>
                              <w:t>governing</w:t>
                            </w:r>
                            <w:r>
                              <w:rPr>
                                <w:color w:val="000000"/>
                                <w:spacing w:val="-4"/>
                              </w:rPr>
                              <w:t xml:space="preserve"> </w:t>
                            </w:r>
                            <w:r>
                              <w:rPr>
                                <w:color w:val="000000"/>
                              </w:rPr>
                              <w:t>the program (10 CFR 440.22):</w:t>
                            </w:r>
                          </w:p>
                          <w:p w14:paraId="16019B00" w14:textId="77777777" w:rsidR="006040E2" w:rsidRDefault="006040E2">
                            <w:pPr>
                              <w:pStyle w:val="BodyText"/>
                              <w:spacing w:before="11"/>
                              <w:rPr>
                                <w:color w:val="000000"/>
                              </w:rPr>
                            </w:pPr>
                          </w:p>
                          <w:p w14:paraId="16019B01" w14:textId="77777777" w:rsidR="006040E2" w:rsidRDefault="00000000">
                            <w:pPr>
                              <w:pStyle w:val="BodyText"/>
                              <w:numPr>
                                <w:ilvl w:val="0"/>
                                <w:numId w:val="33"/>
                              </w:numPr>
                              <w:tabs>
                                <w:tab w:val="left" w:pos="313"/>
                                <w:tab w:val="left" w:pos="388"/>
                              </w:tabs>
                              <w:ind w:right="380" w:hanging="360"/>
                              <w:rPr>
                                <w:color w:val="000000"/>
                              </w:rPr>
                            </w:pPr>
                            <w:r>
                              <w:rPr>
                                <w:color w:val="000000"/>
                              </w:rPr>
                              <w:t>The</w:t>
                            </w:r>
                            <w:r>
                              <w:rPr>
                                <w:color w:val="000000"/>
                                <w:spacing w:val="-4"/>
                              </w:rPr>
                              <w:t xml:space="preserve"> </w:t>
                            </w:r>
                            <w:r>
                              <w:rPr>
                                <w:color w:val="000000"/>
                              </w:rPr>
                              <w:t>Subgrantee</w:t>
                            </w:r>
                            <w:r>
                              <w:rPr>
                                <w:color w:val="000000"/>
                                <w:spacing w:val="-6"/>
                              </w:rPr>
                              <w:t xml:space="preserve"> </w:t>
                            </w:r>
                            <w:r>
                              <w:rPr>
                                <w:color w:val="000000"/>
                              </w:rPr>
                              <w:t>must</w:t>
                            </w:r>
                            <w:r>
                              <w:rPr>
                                <w:color w:val="000000"/>
                                <w:spacing w:val="-7"/>
                              </w:rPr>
                              <w:t xml:space="preserve"> </w:t>
                            </w:r>
                            <w:r>
                              <w:rPr>
                                <w:color w:val="000000"/>
                              </w:rPr>
                              <w:t>secure</w:t>
                            </w:r>
                            <w:r>
                              <w:rPr>
                                <w:color w:val="000000"/>
                                <w:spacing w:val="-2"/>
                              </w:rPr>
                              <w:t xml:space="preserve"> </w:t>
                            </w:r>
                            <w:r>
                              <w:rPr>
                                <w:color w:val="000000"/>
                              </w:rPr>
                              <w:t>the</w:t>
                            </w:r>
                            <w:r>
                              <w:rPr>
                                <w:color w:val="000000"/>
                                <w:spacing w:val="-2"/>
                              </w:rPr>
                              <w:t xml:space="preserve"> </w:t>
                            </w:r>
                            <w:r>
                              <w:rPr>
                                <w:color w:val="000000"/>
                              </w:rPr>
                              <w:t>property</w:t>
                            </w:r>
                            <w:r>
                              <w:rPr>
                                <w:color w:val="000000"/>
                                <w:spacing w:val="-7"/>
                              </w:rPr>
                              <w:t xml:space="preserve"> </w:t>
                            </w:r>
                            <w:r>
                              <w:rPr>
                                <w:color w:val="000000"/>
                              </w:rPr>
                              <w:t>owner</w:t>
                            </w:r>
                            <w:r>
                              <w:rPr>
                                <w:color w:val="000000"/>
                                <w:spacing w:val="-6"/>
                              </w:rPr>
                              <w:t xml:space="preserve"> </w:t>
                            </w:r>
                            <w:r>
                              <w:rPr>
                                <w:color w:val="000000"/>
                              </w:rPr>
                              <w:t>or</w:t>
                            </w:r>
                            <w:r>
                              <w:rPr>
                                <w:color w:val="000000"/>
                                <w:spacing w:val="-4"/>
                              </w:rPr>
                              <w:t xml:space="preserve"> </w:t>
                            </w:r>
                            <w:r>
                              <w:rPr>
                                <w:color w:val="000000"/>
                              </w:rPr>
                              <w:t>his/her</w:t>
                            </w:r>
                            <w:r>
                              <w:rPr>
                                <w:color w:val="000000"/>
                                <w:spacing w:val="-4"/>
                              </w:rPr>
                              <w:t xml:space="preserve"> </w:t>
                            </w:r>
                            <w:r>
                              <w:rPr>
                                <w:color w:val="000000"/>
                              </w:rPr>
                              <w:t>agent’s</w:t>
                            </w:r>
                            <w:r>
                              <w:rPr>
                                <w:color w:val="000000"/>
                                <w:spacing w:val="-5"/>
                              </w:rPr>
                              <w:t xml:space="preserve"> </w:t>
                            </w:r>
                            <w:r>
                              <w:rPr>
                                <w:color w:val="000000"/>
                              </w:rPr>
                              <w:t>written</w:t>
                            </w:r>
                            <w:r>
                              <w:rPr>
                                <w:color w:val="000000"/>
                                <w:spacing w:val="-3"/>
                              </w:rPr>
                              <w:t xml:space="preserve"> </w:t>
                            </w:r>
                            <w:r>
                              <w:rPr>
                                <w:color w:val="000000"/>
                              </w:rPr>
                              <w:t>permission for the weatherization work;</w:t>
                            </w:r>
                          </w:p>
                        </w:txbxContent>
                      </wps:txbx>
                      <wps:bodyPr wrap="square" lIns="0" tIns="0" rIns="0" bIns="0" rtlCol="0">
                        <a:noAutofit/>
                      </wps:bodyPr>
                    </wps:wsp>
                  </a:graphicData>
                </a:graphic>
              </wp:inline>
            </w:drawing>
          </mc:Choice>
          <mc:Fallback>
            <w:pict>
              <v:shape w14:anchorId="160199DF" id="Textbox 11" o:spid="_x0000_s1030" type="#_x0000_t202" style="width:513.15pt;height:6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" fillcolor="#f4f4f4" stroked="f">
                <v:textbox inset="0,0,0,0">
                  <w:txbxContent>
                    <w:p w14:paraId="16019AFF" w14:textId="77777777" w:rsidR="006040E2" w:rsidRDefault="00000000">
                      <w:pPr>
                        <w:pStyle w:val="BodyText"/>
                        <w:ind w:left="388" w:right="13"/>
                        <w:rPr>
                          <w:color w:val="000000"/>
                        </w:rPr>
                      </w:pPr>
                      <w:r>
                        <w:rPr>
                          <w:color w:val="000000"/>
                        </w:rPr>
                        <w:t>income</w:t>
                      </w:r>
                      <w:r>
                        <w:rPr>
                          <w:color w:val="000000"/>
                          <w:spacing w:val="-5"/>
                        </w:rPr>
                        <w:t xml:space="preserve"> </w:t>
                      </w:r>
                      <w:r>
                        <w:rPr>
                          <w:color w:val="000000"/>
                        </w:rPr>
                        <w:t>rental</w:t>
                      </w:r>
                      <w:r>
                        <w:rPr>
                          <w:color w:val="000000"/>
                          <w:spacing w:val="-3"/>
                        </w:rPr>
                        <w:t xml:space="preserve"> </w:t>
                      </w:r>
                      <w:r>
                        <w:rPr>
                          <w:color w:val="000000"/>
                        </w:rPr>
                        <w:t>dwellings</w:t>
                      </w:r>
                      <w:r>
                        <w:rPr>
                          <w:color w:val="000000"/>
                          <w:spacing w:val="-6"/>
                        </w:rPr>
                        <w:t xml:space="preserve"> </w:t>
                      </w:r>
                      <w:r>
                        <w:rPr>
                          <w:color w:val="000000"/>
                        </w:rPr>
                        <w:t>as</w:t>
                      </w:r>
                      <w:r>
                        <w:rPr>
                          <w:color w:val="000000"/>
                          <w:spacing w:val="-3"/>
                        </w:rPr>
                        <w:t xml:space="preserve"> </w:t>
                      </w:r>
                      <w:r>
                        <w:rPr>
                          <w:color w:val="000000"/>
                        </w:rPr>
                        <w:t>well.</w:t>
                      </w:r>
                      <w:r>
                        <w:rPr>
                          <w:color w:val="000000"/>
                          <w:spacing w:val="-3"/>
                        </w:rPr>
                        <w:t xml:space="preserve"> </w:t>
                      </w:r>
                      <w:r>
                        <w:rPr>
                          <w:color w:val="000000"/>
                        </w:rPr>
                        <w:t>Under</w:t>
                      </w:r>
                      <w:r>
                        <w:rPr>
                          <w:color w:val="000000"/>
                          <w:spacing w:val="-3"/>
                        </w:rPr>
                        <w:t xml:space="preserve"> </w:t>
                      </w:r>
                      <w:r>
                        <w:rPr>
                          <w:color w:val="000000"/>
                        </w:rPr>
                        <w:t>the</w:t>
                      </w:r>
                      <w:r>
                        <w:rPr>
                          <w:color w:val="000000"/>
                          <w:spacing w:val="-5"/>
                        </w:rPr>
                        <w:t xml:space="preserve"> </w:t>
                      </w:r>
                      <w:r>
                        <w:rPr>
                          <w:color w:val="000000"/>
                        </w:rPr>
                        <w:t>Act</w:t>
                      </w:r>
                      <w:r>
                        <w:rPr>
                          <w:color w:val="000000"/>
                          <w:spacing w:val="-3"/>
                        </w:rPr>
                        <w:t xml:space="preserve"> </w:t>
                      </w:r>
                      <w:r>
                        <w:rPr>
                          <w:color w:val="000000"/>
                        </w:rPr>
                        <w:t>and</w:t>
                      </w:r>
                      <w:r>
                        <w:rPr>
                          <w:color w:val="000000"/>
                          <w:spacing w:val="-6"/>
                        </w:rPr>
                        <w:t xml:space="preserve"> </w:t>
                      </w:r>
                      <w:r>
                        <w:rPr>
                          <w:color w:val="000000"/>
                        </w:rPr>
                        <w:t>DOE</w:t>
                      </w:r>
                      <w:r>
                        <w:rPr>
                          <w:color w:val="000000"/>
                          <w:spacing w:val="-3"/>
                        </w:rPr>
                        <w:t xml:space="preserve"> </w:t>
                      </w:r>
                      <w:r>
                        <w:rPr>
                          <w:color w:val="000000"/>
                        </w:rPr>
                        <w:t>regulations</w:t>
                      </w:r>
                      <w:r>
                        <w:rPr>
                          <w:color w:val="000000"/>
                          <w:spacing w:val="-3"/>
                        </w:rPr>
                        <w:t xml:space="preserve"> </w:t>
                      </w:r>
                      <w:r>
                        <w:rPr>
                          <w:color w:val="000000"/>
                        </w:rPr>
                        <w:t>governing</w:t>
                      </w:r>
                      <w:r>
                        <w:rPr>
                          <w:color w:val="000000"/>
                          <w:spacing w:val="-4"/>
                        </w:rPr>
                        <w:t xml:space="preserve"> </w:t>
                      </w:r>
                      <w:r>
                        <w:rPr>
                          <w:color w:val="000000"/>
                        </w:rPr>
                        <w:t>the program (10 CFR 440.22):</w:t>
                      </w:r>
                    </w:p>
                    <w:p w14:paraId="16019B00" w14:textId="77777777" w:rsidR="006040E2" w:rsidRDefault="006040E2">
                      <w:pPr>
                        <w:pStyle w:val="BodyText"/>
                        <w:spacing w:before="11"/>
                        <w:rPr>
                          <w:color w:val="000000"/>
                        </w:rPr>
                      </w:pPr>
                    </w:p>
                    <w:p w14:paraId="16019B01" w14:textId="77777777" w:rsidR="006040E2" w:rsidRDefault="00000000">
                      <w:pPr>
                        <w:pStyle w:val="BodyText"/>
                        <w:numPr>
                          <w:ilvl w:val="0"/>
                          <w:numId w:val="33"/>
                        </w:numPr>
                        <w:tabs>
                          <w:tab w:val="left" w:pos="313"/>
                          <w:tab w:val="left" w:pos="388"/>
                        </w:tabs>
                        <w:ind w:right="380" w:hanging="360"/>
                        <w:rPr>
                          <w:color w:val="000000"/>
                        </w:rPr>
                      </w:pPr>
                      <w:r>
                        <w:rPr>
                          <w:color w:val="000000"/>
                        </w:rPr>
                        <w:t>The</w:t>
                      </w:r>
                      <w:r>
                        <w:rPr>
                          <w:color w:val="000000"/>
                          <w:spacing w:val="-4"/>
                        </w:rPr>
                        <w:t xml:space="preserve"> </w:t>
                      </w:r>
                      <w:r>
                        <w:rPr>
                          <w:color w:val="000000"/>
                        </w:rPr>
                        <w:t>Subgrantee</w:t>
                      </w:r>
                      <w:r>
                        <w:rPr>
                          <w:color w:val="000000"/>
                          <w:spacing w:val="-6"/>
                        </w:rPr>
                        <w:t xml:space="preserve"> </w:t>
                      </w:r>
                      <w:r>
                        <w:rPr>
                          <w:color w:val="000000"/>
                        </w:rPr>
                        <w:t>must</w:t>
                      </w:r>
                      <w:r>
                        <w:rPr>
                          <w:color w:val="000000"/>
                          <w:spacing w:val="-7"/>
                        </w:rPr>
                        <w:t xml:space="preserve"> </w:t>
                      </w:r>
                      <w:r>
                        <w:rPr>
                          <w:color w:val="000000"/>
                        </w:rPr>
                        <w:t>secure</w:t>
                      </w:r>
                      <w:r>
                        <w:rPr>
                          <w:color w:val="000000"/>
                          <w:spacing w:val="-2"/>
                        </w:rPr>
                        <w:t xml:space="preserve"> </w:t>
                      </w:r>
                      <w:r>
                        <w:rPr>
                          <w:color w:val="000000"/>
                        </w:rPr>
                        <w:t>the</w:t>
                      </w:r>
                      <w:r>
                        <w:rPr>
                          <w:color w:val="000000"/>
                          <w:spacing w:val="-2"/>
                        </w:rPr>
                        <w:t xml:space="preserve"> </w:t>
                      </w:r>
                      <w:r>
                        <w:rPr>
                          <w:color w:val="000000"/>
                        </w:rPr>
                        <w:t>property</w:t>
                      </w:r>
                      <w:r>
                        <w:rPr>
                          <w:color w:val="000000"/>
                          <w:spacing w:val="-7"/>
                        </w:rPr>
                        <w:t xml:space="preserve"> </w:t>
                      </w:r>
                      <w:r>
                        <w:rPr>
                          <w:color w:val="000000"/>
                        </w:rPr>
                        <w:t>owner</w:t>
                      </w:r>
                      <w:r>
                        <w:rPr>
                          <w:color w:val="000000"/>
                          <w:spacing w:val="-6"/>
                        </w:rPr>
                        <w:t xml:space="preserve"> </w:t>
                      </w:r>
                      <w:r>
                        <w:rPr>
                          <w:color w:val="000000"/>
                        </w:rPr>
                        <w:t>or</w:t>
                      </w:r>
                      <w:r>
                        <w:rPr>
                          <w:color w:val="000000"/>
                          <w:spacing w:val="-4"/>
                        </w:rPr>
                        <w:t xml:space="preserve"> </w:t>
                      </w:r>
                      <w:r>
                        <w:rPr>
                          <w:color w:val="000000"/>
                        </w:rPr>
                        <w:t>his/her</w:t>
                      </w:r>
                      <w:r>
                        <w:rPr>
                          <w:color w:val="000000"/>
                          <w:spacing w:val="-4"/>
                        </w:rPr>
                        <w:t xml:space="preserve"> </w:t>
                      </w:r>
                      <w:r>
                        <w:rPr>
                          <w:color w:val="000000"/>
                        </w:rPr>
                        <w:t>agent’s</w:t>
                      </w:r>
                      <w:r>
                        <w:rPr>
                          <w:color w:val="000000"/>
                          <w:spacing w:val="-5"/>
                        </w:rPr>
                        <w:t xml:space="preserve"> </w:t>
                      </w:r>
                      <w:r>
                        <w:rPr>
                          <w:color w:val="000000"/>
                        </w:rPr>
                        <w:t>written</w:t>
                      </w:r>
                      <w:r>
                        <w:rPr>
                          <w:color w:val="000000"/>
                          <w:spacing w:val="-3"/>
                        </w:rPr>
                        <w:t xml:space="preserve"> </w:t>
                      </w:r>
                      <w:r>
                        <w:rPr>
                          <w:color w:val="000000"/>
                        </w:rPr>
                        <w:t>permission for the weatherization work;</w:t>
                      </w:r>
                    </w:p>
                  </w:txbxContent>
                </v:textbox>
                <w10:anchorlock/>
              </v:shape>
            </w:pict>
          </mc:Fallback>
        </mc:AlternateContent>
      </w:r>
    </w:p>
    <w:p w14:paraId="160196B9" w14:textId="77777777" w:rsidR="006040E2" w:rsidRDefault="00000000">
      <w:pPr>
        <w:pStyle w:val="BodyText"/>
        <w:spacing w:before="9"/>
        <w:rPr>
          <w:b/>
          <w:sz w:val="19"/>
        </w:rPr>
      </w:pPr>
      <w:r>
        <w:rPr>
          <w:b/>
          <w:noProof/>
          <w:sz w:val="19"/>
        </w:rPr>
        <mc:AlternateContent>
          <mc:Choice Requires="wps">
            <w:drawing>
              <wp:anchor distT="0" distB="0" distL="0" distR="0" simplePos="0" relativeHeight="487592960" behindDoc="1" locked="0" layoutInCell="1" allowOverlap="1" wp14:anchorId="160199E1" wp14:editId="160199E2">
                <wp:simplePos x="0" y="0"/>
                <wp:positionH relativeFrom="page">
                  <wp:posOffset>803148</wp:posOffset>
                </wp:positionH>
                <wp:positionV relativeFrom="paragraph">
                  <wp:posOffset>168020</wp:posOffset>
                </wp:positionV>
                <wp:extent cx="6288405" cy="14795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8405" cy="147955"/>
                        </a:xfrm>
                        <a:custGeom>
                          <a:avLst/>
                          <a:gdLst/>
                          <a:ahLst/>
                          <a:cxnLst/>
                          <a:rect l="l" t="t" r="r" b="b"/>
                          <a:pathLst>
                            <a:path w="6288405" h="147955">
                              <a:moveTo>
                                <a:pt x="6288023" y="147828"/>
                              </a:moveTo>
                              <a:lnTo>
                                <a:pt x="0" y="147828"/>
                              </a:lnTo>
                              <a:lnTo>
                                <a:pt x="0" y="0"/>
                              </a:lnTo>
                              <a:lnTo>
                                <a:pt x="6288023" y="0"/>
                              </a:lnTo>
                              <a:lnTo>
                                <a:pt x="6288023" y="147828"/>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48AD09FE" id="Graphic 12" o:spid="_x0000_s1026" style="position:absolute;margin-left:63.25pt;margin-top:13.25pt;width:495.15pt;height:11.65pt;z-index:-15723520;visibility:visible;mso-wrap-style:square;mso-wrap-distance-left:0;mso-wrap-distance-top:0;mso-wrap-distance-right:0;mso-wrap-distance-bottom:0;mso-position-horizontal:absolute;mso-position-horizontal-relative:page;mso-position-vertical:absolute;mso-position-vertical-relative:text;v-text-anchor:top" coordsize="628840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" path="m6288023,147828l,147828,,,6288023,r,147828xe" fillcolor="#f4f4f4" stroked="f">
                <v:path arrowok="t"/>
                <w10:wrap type="topAndBottom" anchorx="page"/>
              </v:shape>
            </w:pict>
          </mc:Fallback>
        </mc:AlternateContent>
      </w:r>
    </w:p>
    <w:p w14:paraId="160196BA" w14:textId="77777777" w:rsidR="006040E2" w:rsidRDefault="006040E2">
      <w:pPr>
        <w:pStyle w:val="BodyText"/>
        <w:spacing w:before="10"/>
        <w:rPr>
          <w:b/>
        </w:rPr>
      </w:pPr>
    </w:p>
    <w:p w14:paraId="160196BB" w14:textId="77777777" w:rsidR="006040E2" w:rsidRDefault="00000000">
      <w:pPr>
        <w:pStyle w:val="ListParagraph"/>
        <w:numPr>
          <w:ilvl w:val="0"/>
          <w:numId w:val="32"/>
        </w:numPr>
        <w:tabs>
          <w:tab w:val="left" w:pos="859"/>
        </w:tabs>
        <w:ind w:right="2247"/>
      </w:pPr>
      <w:r>
        <w:rPr>
          <w:noProof/>
        </w:rPr>
        <mc:AlternateContent>
          <mc:Choice Requires="wps">
            <w:drawing>
              <wp:anchor distT="0" distB="0" distL="0" distR="0" simplePos="0" relativeHeight="486852608" behindDoc="1" locked="0" layoutInCell="1" allowOverlap="1" wp14:anchorId="160199E3" wp14:editId="160199E4">
                <wp:simplePos x="0" y="0"/>
                <wp:positionH relativeFrom="page">
                  <wp:posOffset>745236</wp:posOffset>
                </wp:positionH>
                <wp:positionV relativeFrom="paragraph">
                  <wp:posOffset>43336</wp:posOffset>
                </wp:positionV>
                <wp:extent cx="5308600" cy="560959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313A83A1" id="Graphic 13" o:spid="_x0000_s1026" style="position:absolute;margin-left:58.7pt;margin-top:3.4pt;width:418pt;height:441.7pt;z-index:-16463872;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rPr>
          <w:noProof/>
        </w:rPr>
        <mc:AlternateContent>
          <mc:Choice Requires="wps">
            <w:drawing>
              <wp:anchor distT="0" distB="0" distL="0" distR="0" simplePos="0" relativeHeight="486853120" behindDoc="1" locked="0" layoutInCell="1" allowOverlap="1" wp14:anchorId="160199E5" wp14:editId="160199E6">
                <wp:simplePos x="0" y="0"/>
                <wp:positionH relativeFrom="page">
                  <wp:posOffset>774179</wp:posOffset>
                </wp:positionH>
                <wp:positionV relativeFrom="paragraph">
                  <wp:posOffset>664</wp:posOffset>
                </wp:positionV>
                <wp:extent cx="5118100" cy="509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100" cy="509270"/>
                        </a:xfrm>
                        <a:custGeom>
                          <a:avLst/>
                          <a:gdLst/>
                          <a:ahLst/>
                          <a:cxnLst/>
                          <a:rect l="l" t="t" r="r" b="b"/>
                          <a:pathLst>
                            <a:path w="5118100" h="509270">
                              <a:moveTo>
                                <a:pt x="5117592" y="0"/>
                              </a:moveTo>
                              <a:lnTo>
                                <a:pt x="0" y="0"/>
                              </a:lnTo>
                              <a:lnTo>
                                <a:pt x="0" y="169164"/>
                              </a:lnTo>
                              <a:lnTo>
                                <a:pt x="0" y="338315"/>
                              </a:lnTo>
                              <a:lnTo>
                                <a:pt x="0" y="509016"/>
                              </a:lnTo>
                              <a:lnTo>
                                <a:pt x="4928616" y="509016"/>
                              </a:lnTo>
                              <a:lnTo>
                                <a:pt x="4928616" y="338315"/>
                              </a:lnTo>
                              <a:lnTo>
                                <a:pt x="4890516" y="338315"/>
                              </a:lnTo>
                              <a:lnTo>
                                <a:pt x="4890516" y="169164"/>
                              </a:lnTo>
                              <a:lnTo>
                                <a:pt x="5117592" y="169164"/>
                              </a:lnTo>
                              <a:lnTo>
                                <a:pt x="51175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DA9D64E" id="Graphic 14" o:spid="_x0000_s1026" style="position:absolute;margin-left:60.95pt;margin-top:.05pt;width:403pt;height:40.1pt;z-index:-16463360;visibility:visible;mso-wrap-style:square;mso-wrap-distance-left:0;mso-wrap-distance-top:0;mso-wrap-distance-right:0;mso-wrap-distance-bottom:0;mso-position-horizontal:absolute;mso-position-horizontal-relative:page;mso-position-vertical:absolute;mso-position-vertical-relative:text;v-text-anchor:top" coordsize="5118100,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" path="m5117592,l,,,169164,,338315,,509016r4928616,l4928616,338315r-38100,l4890516,169164r227076,l5117592,xe" stroked="f">
                <v:path arrowok="t"/>
                <w10:wrap anchorx="page"/>
              </v:shape>
            </w:pict>
          </mc:Fallback>
        </mc:AlternateContent>
      </w:r>
      <w:r>
        <w:rPr>
          <w:color w:val="333333"/>
        </w:rPr>
        <w:t>The</w:t>
      </w:r>
      <w:r>
        <w:rPr>
          <w:color w:val="333333"/>
          <w:spacing w:val="-5"/>
        </w:rPr>
        <w:t xml:space="preserve"> </w:t>
      </w:r>
      <w:r>
        <w:rPr>
          <w:color w:val="333333"/>
        </w:rPr>
        <w:t>benefits</w:t>
      </w:r>
      <w:r>
        <w:rPr>
          <w:color w:val="333333"/>
          <w:spacing w:val="-3"/>
        </w:rPr>
        <w:t xml:space="preserve"> </w:t>
      </w:r>
      <w:r>
        <w:rPr>
          <w:color w:val="333333"/>
        </w:rPr>
        <w:t>of</w:t>
      </w:r>
      <w:r>
        <w:rPr>
          <w:color w:val="333333"/>
          <w:spacing w:val="-5"/>
        </w:rPr>
        <w:t xml:space="preserve"> </w:t>
      </w:r>
      <w:r>
        <w:rPr>
          <w:color w:val="333333"/>
        </w:rPr>
        <w:t>weatherization</w:t>
      </w:r>
      <w:r>
        <w:rPr>
          <w:color w:val="333333"/>
          <w:spacing w:val="-5"/>
        </w:rPr>
        <w:t xml:space="preserve"> </w:t>
      </w:r>
      <w:r>
        <w:rPr>
          <w:color w:val="333333"/>
        </w:rPr>
        <w:t>services</w:t>
      </w:r>
      <w:r>
        <w:rPr>
          <w:color w:val="333333"/>
          <w:spacing w:val="-6"/>
        </w:rPr>
        <w:t xml:space="preserve"> </w:t>
      </w:r>
      <w:r>
        <w:rPr>
          <w:color w:val="333333"/>
        </w:rPr>
        <w:t>in</w:t>
      </w:r>
      <w:r>
        <w:rPr>
          <w:color w:val="333333"/>
          <w:spacing w:val="-8"/>
        </w:rPr>
        <w:t xml:space="preserve"> </w:t>
      </w:r>
      <w:r>
        <w:rPr>
          <w:color w:val="333333"/>
        </w:rPr>
        <w:t>rental</w:t>
      </w:r>
      <w:r>
        <w:rPr>
          <w:color w:val="333333"/>
          <w:spacing w:val="-8"/>
        </w:rPr>
        <w:t xml:space="preserve"> </w:t>
      </w:r>
      <w:r>
        <w:rPr>
          <w:color w:val="333333"/>
        </w:rPr>
        <w:t>dwelling</w:t>
      </w:r>
      <w:r>
        <w:rPr>
          <w:color w:val="333333"/>
          <w:spacing w:val="-6"/>
        </w:rPr>
        <w:t xml:space="preserve"> </w:t>
      </w:r>
      <w:r>
        <w:rPr>
          <w:color w:val="333333"/>
        </w:rPr>
        <w:t>units,</w:t>
      </w:r>
      <w:r>
        <w:rPr>
          <w:color w:val="333333"/>
          <w:spacing w:val="-4"/>
        </w:rPr>
        <w:t xml:space="preserve"> </w:t>
      </w:r>
      <w:r>
        <w:rPr>
          <w:color w:val="333333"/>
        </w:rPr>
        <w:t xml:space="preserve">including units where the tenant(s) pay for their energy through their rent, will accrue primarily to the low-income tenant(s) residing in such dwelling </w:t>
      </w:r>
      <w:r>
        <w:rPr>
          <w:color w:val="333333"/>
          <w:spacing w:val="-2"/>
        </w:rPr>
        <w:t>units.</w:t>
      </w:r>
    </w:p>
    <w:p w14:paraId="160196BC" w14:textId="77777777" w:rsidR="006040E2" w:rsidRDefault="006040E2">
      <w:pPr>
        <w:pStyle w:val="BodyText"/>
        <w:spacing w:before="19"/>
      </w:pPr>
    </w:p>
    <w:p w14:paraId="160196BD" w14:textId="77777777" w:rsidR="006040E2" w:rsidRDefault="00000000">
      <w:pPr>
        <w:pStyle w:val="ListParagraph"/>
        <w:numPr>
          <w:ilvl w:val="0"/>
          <w:numId w:val="32"/>
        </w:numPr>
        <w:tabs>
          <w:tab w:val="left" w:pos="859"/>
        </w:tabs>
        <w:ind w:right="2350"/>
      </w:pPr>
      <w:r>
        <w:rPr>
          <w:noProof/>
        </w:rPr>
        <mc:AlternateContent>
          <mc:Choice Requires="wps">
            <w:drawing>
              <wp:anchor distT="0" distB="0" distL="0" distR="0" simplePos="0" relativeHeight="486853632" behindDoc="1" locked="0" layoutInCell="1" allowOverlap="1" wp14:anchorId="160199E7" wp14:editId="160199E8">
                <wp:simplePos x="0" y="0"/>
                <wp:positionH relativeFrom="page">
                  <wp:posOffset>774179</wp:posOffset>
                </wp:positionH>
                <wp:positionV relativeFrom="paragraph">
                  <wp:posOffset>340589</wp:posOffset>
                </wp:positionV>
                <wp:extent cx="4811395" cy="34036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1395" cy="340360"/>
                        </a:xfrm>
                        <a:custGeom>
                          <a:avLst/>
                          <a:gdLst/>
                          <a:ahLst/>
                          <a:cxnLst/>
                          <a:rect l="l" t="t" r="r" b="b"/>
                          <a:pathLst>
                            <a:path w="4811395" h="340360">
                              <a:moveTo>
                                <a:pt x="4811280" y="170700"/>
                              </a:moveTo>
                              <a:lnTo>
                                <a:pt x="4422648" y="170700"/>
                              </a:lnTo>
                              <a:lnTo>
                                <a:pt x="4422648" y="0"/>
                              </a:lnTo>
                              <a:lnTo>
                                <a:pt x="2566428" y="0"/>
                              </a:lnTo>
                              <a:lnTo>
                                <a:pt x="2566428" y="170700"/>
                              </a:lnTo>
                              <a:lnTo>
                                <a:pt x="0" y="170700"/>
                              </a:lnTo>
                              <a:lnTo>
                                <a:pt x="0" y="339864"/>
                              </a:lnTo>
                              <a:lnTo>
                                <a:pt x="4811280" y="339864"/>
                              </a:lnTo>
                              <a:lnTo>
                                <a:pt x="4811280" y="17070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AE12AB8" id="Graphic 15" o:spid="_x0000_s1026" style="position:absolute;margin-left:60.95pt;margin-top:26.8pt;width:378.85pt;height:26.8pt;z-index:-16462848;visibility:visible;mso-wrap-style:square;mso-wrap-distance-left:0;mso-wrap-distance-top:0;mso-wrap-distance-right:0;mso-wrap-distance-bottom:0;mso-position-horizontal:absolute;mso-position-horizontal-relative:page;mso-position-vertical:absolute;mso-position-vertical-relative:text;v-text-anchor:top" coordsize="4811395,3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" path="m4811280,170700r-388632,l4422648,,2566428,r,170700l,170700,,339864r4811280,l4811280,170700xe" stroked="f">
                <v:path arrowok="t"/>
                <w10:wrap anchorx="page"/>
              </v:shape>
            </w:pict>
          </mc:Fallback>
        </mc:AlternateContent>
      </w:r>
      <w:r>
        <w:t>Rents</w:t>
      </w:r>
      <w:r>
        <w:rPr>
          <w:spacing w:val="-3"/>
        </w:rPr>
        <w:t xml:space="preserve"> </w:t>
      </w:r>
      <w:r>
        <w:t>must</w:t>
      </w:r>
      <w:r>
        <w:rPr>
          <w:spacing w:val="-3"/>
        </w:rPr>
        <w:t xml:space="preserve"> </w:t>
      </w:r>
      <w:r>
        <w:t>not</w:t>
      </w:r>
      <w:r>
        <w:rPr>
          <w:spacing w:val="-3"/>
        </w:rPr>
        <w:t xml:space="preserve"> </w:t>
      </w:r>
      <w:r>
        <w:t>be</w:t>
      </w:r>
      <w:r>
        <w:rPr>
          <w:spacing w:val="-5"/>
        </w:rPr>
        <w:t xml:space="preserve"> </w:t>
      </w:r>
      <w:r>
        <w:t>raised</w:t>
      </w:r>
      <w:r>
        <w:rPr>
          <w:spacing w:val="-6"/>
        </w:rPr>
        <w:t xml:space="preserve"> </w:t>
      </w:r>
      <w:r>
        <w:t>for</w:t>
      </w:r>
      <w:r>
        <w:rPr>
          <w:spacing w:val="-3"/>
        </w:rPr>
        <w:t xml:space="preserve"> </w:t>
      </w:r>
      <w:r>
        <w:t>a</w:t>
      </w:r>
      <w:r>
        <w:rPr>
          <w:spacing w:val="-6"/>
        </w:rPr>
        <w:t xml:space="preserve"> </w:t>
      </w:r>
      <w:r>
        <w:t>period</w:t>
      </w:r>
      <w:r>
        <w:rPr>
          <w:spacing w:val="-4"/>
        </w:rPr>
        <w:t xml:space="preserve"> </w:t>
      </w:r>
      <w:r>
        <w:t>of</w:t>
      </w:r>
      <w:r>
        <w:rPr>
          <w:spacing w:val="-3"/>
        </w:rPr>
        <w:t xml:space="preserve"> </w:t>
      </w:r>
      <w:r>
        <w:t>twelve</w:t>
      </w:r>
      <w:r>
        <w:rPr>
          <w:spacing w:val="-1"/>
        </w:rPr>
        <w:t xml:space="preserve"> </w:t>
      </w:r>
      <w:r>
        <w:t>(12)</w:t>
      </w:r>
      <w:r>
        <w:rPr>
          <w:spacing w:val="-5"/>
        </w:rPr>
        <w:t xml:space="preserve"> </w:t>
      </w:r>
      <w:r>
        <w:t>months</w:t>
      </w:r>
      <w:r>
        <w:rPr>
          <w:spacing w:val="-6"/>
        </w:rPr>
        <w:t xml:space="preserve"> </w:t>
      </w:r>
      <w:r>
        <w:t>because</w:t>
      </w:r>
      <w:r>
        <w:rPr>
          <w:spacing w:val="-5"/>
        </w:rPr>
        <w:t xml:space="preserve"> </w:t>
      </w:r>
      <w:r>
        <w:t>of any increased value to a dwelling unit</w:t>
      </w:r>
      <w:r>
        <w:rPr>
          <w:spacing w:val="-6"/>
        </w:rPr>
        <w:t xml:space="preserve"> </w:t>
      </w:r>
      <w:r>
        <w:t xml:space="preserve">due solely to the weatherization work, and after twelve (12) months </w:t>
      </w:r>
      <w:r>
        <w:rPr>
          <w:color w:val="333333"/>
        </w:rPr>
        <w:t xml:space="preserve">unless those increases are demonstrably related to matters other than the weatherization work </w:t>
      </w:r>
      <w:r>
        <w:rPr>
          <w:color w:val="333333"/>
          <w:spacing w:val="-2"/>
        </w:rPr>
        <w:t>performed</w:t>
      </w:r>
      <w:r>
        <w:rPr>
          <w:spacing w:val="-2"/>
        </w:rPr>
        <w:t>.</w:t>
      </w:r>
    </w:p>
    <w:p w14:paraId="160196BE" w14:textId="77777777" w:rsidR="006040E2" w:rsidRDefault="006040E2">
      <w:pPr>
        <w:pStyle w:val="BodyText"/>
        <w:spacing w:before="142"/>
      </w:pPr>
    </w:p>
    <w:p w14:paraId="160196BF" w14:textId="77777777" w:rsidR="006040E2" w:rsidRDefault="00000000">
      <w:pPr>
        <w:pStyle w:val="ListParagraph"/>
        <w:numPr>
          <w:ilvl w:val="0"/>
          <w:numId w:val="32"/>
        </w:numPr>
        <w:tabs>
          <w:tab w:val="left" w:pos="859"/>
        </w:tabs>
        <w:spacing w:line="223" w:lineRule="auto"/>
        <w:ind w:right="1720"/>
      </w:pPr>
      <w:r>
        <w:rPr>
          <w:noProof/>
        </w:rPr>
        <mc:AlternateContent>
          <mc:Choice Requires="wps">
            <w:drawing>
              <wp:anchor distT="0" distB="0" distL="0" distR="0" simplePos="0" relativeHeight="15737856" behindDoc="0" locked="0" layoutInCell="1" allowOverlap="1" wp14:anchorId="160199E9" wp14:editId="160199EA">
                <wp:simplePos x="0" y="0"/>
                <wp:positionH relativeFrom="page">
                  <wp:posOffset>170688</wp:posOffset>
                </wp:positionH>
                <wp:positionV relativeFrom="paragraph">
                  <wp:posOffset>1828624</wp:posOffset>
                </wp:positionV>
                <wp:extent cx="9525" cy="34798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47980"/>
                        </a:xfrm>
                        <a:custGeom>
                          <a:avLst/>
                          <a:gdLst/>
                          <a:ahLst/>
                          <a:cxnLst/>
                          <a:rect l="l" t="t" r="r" b="b"/>
                          <a:pathLst>
                            <a:path w="9525" h="347980">
                              <a:moveTo>
                                <a:pt x="9143" y="347472"/>
                              </a:moveTo>
                              <a:lnTo>
                                <a:pt x="0" y="347472"/>
                              </a:lnTo>
                              <a:lnTo>
                                <a:pt x="0" y="0"/>
                              </a:lnTo>
                              <a:lnTo>
                                <a:pt x="9143" y="0"/>
                              </a:lnTo>
                              <a:lnTo>
                                <a:pt x="9143" y="34747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E744D3" id="Graphic 16" o:spid="_x0000_s1026" style="position:absolute;margin-left:13.45pt;margin-top:2in;width:.75pt;height:27.4pt;z-index:15737856;visibility:visible;mso-wrap-style:square;mso-wrap-distance-left:0;mso-wrap-distance-top:0;mso-wrap-distance-right:0;mso-wrap-distance-bottom:0;mso-position-horizontal:absolute;mso-position-horizontal-relative:page;mso-position-vertical:absolute;mso-position-vertical-relative:text;v-text-anchor:top" coordsize="9525,3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" path="m9143,347472r-9143,l,,9143,r,347472xe" fillcolor="black" stroked="f">
                <v:path arrowok="t"/>
                <w10:wrap anchorx="page"/>
              </v:shape>
            </w:pict>
          </mc:Fallback>
        </mc:AlternateContent>
      </w:r>
      <w:r>
        <w:t>The value of the owner's property must not be unduly or excessively enhanced.</w:t>
      </w:r>
      <w:r>
        <w:rPr>
          <w:spacing w:val="80"/>
        </w:rPr>
        <w:t xml:space="preserve"> </w:t>
      </w:r>
      <w:r>
        <w:t>The intent is that the benefit of the weatherization work adheres to</w:t>
      </w:r>
      <w:r>
        <w:rPr>
          <w:spacing w:val="-4"/>
        </w:rPr>
        <w:t xml:space="preserve"> </w:t>
      </w:r>
      <w:r>
        <w:t>the</w:t>
      </w:r>
      <w:r>
        <w:rPr>
          <w:spacing w:val="-4"/>
        </w:rPr>
        <w:t xml:space="preserve"> </w:t>
      </w:r>
      <w:r>
        <w:t>low-income</w:t>
      </w:r>
      <w:r>
        <w:rPr>
          <w:spacing w:val="-4"/>
        </w:rPr>
        <w:t xml:space="preserve"> </w:t>
      </w:r>
      <w:r>
        <w:t>tenant.</w:t>
      </w:r>
      <w:r>
        <w:rPr>
          <w:spacing w:val="-4"/>
        </w:rPr>
        <w:t xml:space="preserve"> </w:t>
      </w:r>
      <w:r>
        <w:t>DOE</w:t>
      </w:r>
      <w:r>
        <w:rPr>
          <w:spacing w:val="-4"/>
        </w:rPr>
        <w:t xml:space="preserve"> </w:t>
      </w:r>
      <w:r>
        <w:t>regulations</w:t>
      </w:r>
      <w:r>
        <w:rPr>
          <w:spacing w:val="-4"/>
        </w:rPr>
        <w:t xml:space="preserve"> </w:t>
      </w:r>
      <w:r>
        <w:t>also</w:t>
      </w:r>
      <w:r>
        <w:rPr>
          <w:spacing w:val="-4"/>
        </w:rPr>
        <w:t xml:space="preserve"> </w:t>
      </w:r>
      <w:r>
        <w:t>provide</w:t>
      </w:r>
      <w:r>
        <w:rPr>
          <w:spacing w:val="-6"/>
        </w:rPr>
        <w:t xml:space="preserve"> </w:t>
      </w:r>
      <w:r>
        <w:t>specific</w:t>
      </w:r>
      <w:r>
        <w:rPr>
          <w:spacing w:val="-7"/>
        </w:rPr>
        <w:t xml:space="preserve"> </w:t>
      </w:r>
      <w:r>
        <w:t>standards</w:t>
      </w:r>
      <w:r>
        <w:rPr>
          <w:spacing w:val="-7"/>
        </w:rPr>
        <w:t xml:space="preserve"> </w:t>
      </w:r>
      <w:r>
        <w:t>for determining eligibility of multifamily rental housing for the program.</w:t>
      </w:r>
    </w:p>
    <w:p w14:paraId="160196C0" w14:textId="77777777" w:rsidR="006040E2" w:rsidRDefault="00000000">
      <w:pPr>
        <w:pStyle w:val="BodyText"/>
        <w:spacing w:before="14"/>
        <w:rPr>
          <w:sz w:val="20"/>
        </w:rPr>
      </w:pPr>
      <w:r>
        <w:rPr>
          <w:noProof/>
          <w:sz w:val="20"/>
        </w:rPr>
        <mc:AlternateContent>
          <mc:Choice Requires="wps">
            <w:drawing>
              <wp:anchor distT="0" distB="0" distL="0" distR="0" simplePos="0" relativeHeight="487593472" behindDoc="1" locked="0" layoutInCell="1" allowOverlap="1" wp14:anchorId="160199EB" wp14:editId="160199EC">
                <wp:simplePos x="0" y="0"/>
                <wp:positionH relativeFrom="page">
                  <wp:posOffset>574548</wp:posOffset>
                </wp:positionH>
                <wp:positionV relativeFrom="paragraph">
                  <wp:posOffset>179003</wp:posOffset>
                </wp:positionV>
                <wp:extent cx="6517005" cy="118745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1187450"/>
                        </a:xfrm>
                        <a:prstGeom prst="rect">
                          <a:avLst/>
                        </a:prstGeom>
                        <a:solidFill>
                          <a:srgbClr val="F4F4F4"/>
                        </a:solidFill>
                      </wps:spPr>
                      <wps:txbx>
                        <w:txbxContent>
                          <w:p w14:paraId="16019B02" w14:textId="77777777" w:rsidR="006040E2" w:rsidRDefault="00000000">
                            <w:pPr>
                              <w:numPr>
                                <w:ilvl w:val="0"/>
                                <w:numId w:val="31"/>
                              </w:numPr>
                              <w:tabs>
                                <w:tab w:val="left" w:pos="313"/>
                                <w:tab w:val="left" w:pos="388"/>
                              </w:tabs>
                              <w:ind w:right="42" w:hanging="360"/>
                              <w:rPr>
                                <w:color w:val="000000"/>
                              </w:rPr>
                            </w:pPr>
                            <w:r>
                              <w:rPr>
                                <w:b/>
                                <w:color w:val="000000"/>
                                <w:u w:val="single"/>
                              </w:rPr>
                              <w:t>EOHLC’s Interpretation of the Legislation and Regulations:</w:t>
                            </w:r>
                            <w:r>
                              <w:rPr>
                                <w:b/>
                                <w:color w:val="000000"/>
                                <w:spacing w:val="40"/>
                              </w:rPr>
                              <w:t xml:space="preserve"> </w:t>
                            </w:r>
                            <w:r>
                              <w:rPr>
                                <w:color w:val="000000"/>
                              </w:rPr>
                              <w:t>EOHLC’s policy has always</w:t>
                            </w:r>
                            <w:r>
                              <w:rPr>
                                <w:color w:val="000000"/>
                                <w:spacing w:val="-5"/>
                              </w:rPr>
                              <w:t xml:space="preserve"> </w:t>
                            </w:r>
                            <w:r>
                              <w:rPr>
                                <w:color w:val="000000"/>
                              </w:rPr>
                              <w:t>been</w:t>
                            </w:r>
                            <w:r>
                              <w:rPr>
                                <w:color w:val="000000"/>
                                <w:spacing w:val="-3"/>
                              </w:rPr>
                              <w:t xml:space="preserve"> </w:t>
                            </w:r>
                            <w:r>
                              <w:rPr>
                                <w:color w:val="000000"/>
                              </w:rPr>
                              <w:t>that</w:t>
                            </w:r>
                            <w:r>
                              <w:rPr>
                                <w:color w:val="000000"/>
                                <w:spacing w:val="-2"/>
                              </w:rPr>
                              <w:t xml:space="preserve"> </w:t>
                            </w:r>
                            <w:r>
                              <w:rPr>
                                <w:color w:val="000000"/>
                              </w:rPr>
                              <w:t>tenant</w:t>
                            </w:r>
                            <w:r>
                              <w:rPr>
                                <w:color w:val="000000"/>
                                <w:spacing w:val="-5"/>
                              </w:rPr>
                              <w:t xml:space="preserve"> </w:t>
                            </w:r>
                            <w:r>
                              <w:rPr>
                                <w:color w:val="000000"/>
                              </w:rPr>
                              <w:t>protection</w:t>
                            </w:r>
                            <w:r>
                              <w:rPr>
                                <w:color w:val="000000"/>
                                <w:spacing w:val="-2"/>
                              </w:rPr>
                              <w:t xml:space="preserve"> </w:t>
                            </w:r>
                            <w:r>
                              <w:rPr>
                                <w:color w:val="000000"/>
                              </w:rPr>
                              <w:t>is</w:t>
                            </w:r>
                            <w:r>
                              <w:rPr>
                                <w:color w:val="000000"/>
                                <w:spacing w:val="-5"/>
                              </w:rPr>
                              <w:t xml:space="preserve"> </w:t>
                            </w:r>
                            <w:r>
                              <w:rPr>
                                <w:color w:val="000000"/>
                              </w:rPr>
                              <w:t>of</w:t>
                            </w:r>
                            <w:r>
                              <w:rPr>
                                <w:color w:val="000000"/>
                                <w:spacing w:val="-2"/>
                              </w:rPr>
                              <w:t xml:space="preserve"> </w:t>
                            </w:r>
                            <w:r>
                              <w:rPr>
                                <w:color w:val="000000"/>
                              </w:rPr>
                              <w:t>the</w:t>
                            </w:r>
                            <w:r>
                              <w:rPr>
                                <w:color w:val="000000"/>
                                <w:spacing w:val="-4"/>
                              </w:rPr>
                              <w:t xml:space="preserve"> </w:t>
                            </w:r>
                            <w:r>
                              <w:rPr>
                                <w:color w:val="000000"/>
                              </w:rPr>
                              <w:t>utmost</w:t>
                            </w:r>
                            <w:r>
                              <w:rPr>
                                <w:color w:val="000000"/>
                                <w:spacing w:val="-2"/>
                              </w:rPr>
                              <w:t xml:space="preserve"> </w:t>
                            </w:r>
                            <w:r>
                              <w:rPr>
                                <w:color w:val="000000"/>
                              </w:rPr>
                              <w:t>primary</w:t>
                            </w:r>
                            <w:r>
                              <w:rPr>
                                <w:color w:val="000000"/>
                                <w:spacing w:val="-5"/>
                              </w:rPr>
                              <w:t xml:space="preserve"> </w:t>
                            </w:r>
                            <w:r>
                              <w:rPr>
                                <w:color w:val="000000"/>
                              </w:rPr>
                              <w:t>concern.</w:t>
                            </w:r>
                            <w:r>
                              <w:rPr>
                                <w:color w:val="000000"/>
                                <w:spacing w:val="40"/>
                              </w:rPr>
                              <w:t xml:space="preserve"> </w:t>
                            </w:r>
                            <w:r>
                              <w:rPr>
                                <w:color w:val="000000"/>
                              </w:rPr>
                              <w:t>It</w:t>
                            </w:r>
                            <w:r>
                              <w:rPr>
                                <w:color w:val="000000"/>
                                <w:spacing w:val="-5"/>
                              </w:rPr>
                              <w:t xml:space="preserve"> </w:t>
                            </w:r>
                            <w:r>
                              <w:rPr>
                                <w:color w:val="000000"/>
                              </w:rPr>
                              <w:t>was</w:t>
                            </w:r>
                            <w:r>
                              <w:rPr>
                                <w:color w:val="000000"/>
                                <w:spacing w:val="-5"/>
                              </w:rPr>
                              <w:t xml:space="preserve"> </w:t>
                            </w:r>
                            <w:r>
                              <w:rPr>
                                <w:color w:val="000000"/>
                              </w:rPr>
                              <w:t>determined that tenants should receive the benefit of the program in two (2) ways:</w:t>
                            </w:r>
                          </w:p>
                          <w:p w14:paraId="16019B03" w14:textId="77777777" w:rsidR="006040E2" w:rsidRDefault="00000000">
                            <w:pPr>
                              <w:pStyle w:val="BodyText"/>
                              <w:numPr>
                                <w:ilvl w:val="1"/>
                                <w:numId w:val="31"/>
                              </w:numPr>
                              <w:tabs>
                                <w:tab w:val="left" w:pos="1033"/>
                                <w:tab w:val="left" w:pos="1108"/>
                              </w:tabs>
                              <w:spacing w:before="5" w:line="230" w:lineRule="auto"/>
                              <w:ind w:right="967" w:hanging="360"/>
                              <w:rPr>
                                <w:rFonts w:ascii="Courier New" w:hAnsi="Courier New"/>
                                <w:color w:val="000000"/>
                                <w:sz w:val="20"/>
                                <w:u w:val="single" w:color="D13438"/>
                              </w:rPr>
                            </w:pPr>
                            <w:r>
                              <w:rPr>
                                <w:color w:val="000000"/>
                              </w:rPr>
                              <w:t>Tenants</w:t>
                            </w:r>
                            <w:r>
                              <w:rPr>
                                <w:color w:val="000000"/>
                                <w:spacing w:val="-4"/>
                              </w:rPr>
                              <w:t xml:space="preserve"> </w:t>
                            </w:r>
                            <w:r>
                              <w:rPr>
                                <w:color w:val="000000"/>
                              </w:rPr>
                              <w:t>should</w:t>
                            </w:r>
                            <w:r>
                              <w:rPr>
                                <w:color w:val="000000"/>
                                <w:spacing w:val="-8"/>
                              </w:rPr>
                              <w:t xml:space="preserve"> </w:t>
                            </w:r>
                            <w:r>
                              <w:rPr>
                                <w:color w:val="000000"/>
                              </w:rPr>
                              <w:t>receive</w:t>
                            </w:r>
                            <w:r>
                              <w:rPr>
                                <w:color w:val="000000"/>
                                <w:spacing w:val="-4"/>
                              </w:rPr>
                              <w:t xml:space="preserve"> </w:t>
                            </w:r>
                            <w:r>
                              <w:rPr>
                                <w:color w:val="000000"/>
                              </w:rPr>
                              <w:t>a</w:t>
                            </w:r>
                            <w:r>
                              <w:rPr>
                                <w:color w:val="000000"/>
                                <w:spacing w:val="-8"/>
                              </w:rPr>
                              <w:t xml:space="preserve"> </w:t>
                            </w:r>
                            <w:r>
                              <w:rPr>
                                <w:color w:val="000000"/>
                              </w:rPr>
                              <w:t>tangible</w:t>
                            </w:r>
                            <w:r>
                              <w:rPr>
                                <w:color w:val="000000"/>
                                <w:spacing w:val="-4"/>
                              </w:rPr>
                              <w:t xml:space="preserve"> </w:t>
                            </w:r>
                            <w:r>
                              <w:rPr>
                                <w:color w:val="000000"/>
                              </w:rPr>
                              <w:t>benefit</w:t>
                            </w:r>
                            <w:r>
                              <w:rPr>
                                <w:color w:val="000000"/>
                                <w:spacing w:val="-8"/>
                              </w:rPr>
                              <w:t xml:space="preserve"> </w:t>
                            </w:r>
                            <w:r>
                              <w:rPr>
                                <w:color w:val="000000"/>
                              </w:rPr>
                              <w:t>from</w:t>
                            </w:r>
                            <w:r>
                              <w:rPr>
                                <w:color w:val="000000"/>
                                <w:spacing w:val="-5"/>
                              </w:rPr>
                              <w:t xml:space="preserve"> </w:t>
                            </w:r>
                            <w:r>
                              <w:rPr>
                                <w:color w:val="000000"/>
                              </w:rPr>
                              <w:t>weatherization</w:t>
                            </w:r>
                            <w:r>
                              <w:rPr>
                                <w:color w:val="000000"/>
                                <w:spacing w:val="-5"/>
                              </w:rPr>
                              <w:t xml:space="preserve"> </w:t>
                            </w:r>
                            <w:r>
                              <w:rPr>
                                <w:color w:val="000000"/>
                              </w:rPr>
                              <w:t>including</w:t>
                            </w:r>
                            <w:r>
                              <w:rPr>
                                <w:color w:val="000000"/>
                                <w:spacing w:val="-6"/>
                              </w:rPr>
                              <w:t xml:space="preserve"> </w:t>
                            </w:r>
                            <w:r>
                              <w:rPr>
                                <w:color w:val="000000"/>
                              </w:rPr>
                              <w:t>an increase in comfort in their homes as well as lower energy bills.</w:t>
                            </w:r>
                          </w:p>
                          <w:p w14:paraId="16019B04" w14:textId="77777777" w:rsidR="006040E2" w:rsidRDefault="00000000">
                            <w:pPr>
                              <w:pStyle w:val="BodyText"/>
                              <w:numPr>
                                <w:ilvl w:val="1"/>
                                <w:numId w:val="31"/>
                              </w:numPr>
                              <w:tabs>
                                <w:tab w:val="left" w:pos="867"/>
                                <w:tab w:val="left" w:pos="1108"/>
                              </w:tabs>
                              <w:spacing w:before="8" w:line="230" w:lineRule="auto"/>
                              <w:ind w:right="68" w:hanging="360"/>
                              <w:rPr>
                                <w:rFonts w:ascii="Courier New" w:hAnsi="Courier New"/>
                                <w:color w:val="D13438"/>
                                <w:sz w:val="20"/>
                                <w:u w:val="single" w:color="D13438"/>
                              </w:rPr>
                            </w:pPr>
                            <w:r>
                              <w:rPr>
                                <w:rFonts w:ascii="Courier New" w:hAnsi="Courier New"/>
                                <w:color w:val="D13438"/>
                                <w:spacing w:val="40"/>
                                <w:sz w:val="20"/>
                                <w:u w:val="single" w:color="D13438"/>
                              </w:rPr>
                              <w:t xml:space="preserve"> </w:t>
                            </w:r>
                            <w:r>
                              <w:rPr>
                                <w:color w:val="000000"/>
                              </w:rPr>
                              <w:t>Tenants</w:t>
                            </w:r>
                            <w:r>
                              <w:rPr>
                                <w:color w:val="000000"/>
                                <w:spacing w:val="-1"/>
                              </w:rPr>
                              <w:t xml:space="preserve"> </w:t>
                            </w:r>
                            <w:r>
                              <w:rPr>
                                <w:color w:val="000000"/>
                              </w:rPr>
                              <w:t>should</w:t>
                            </w:r>
                            <w:r>
                              <w:rPr>
                                <w:color w:val="000000"/>
                                <w:spacing w:val="-6"/>
                              </w:rPr>
                              <w:t xml:space="preserve"> </w:t>
                            </w:r>
                            <w:r>
                              <w:rPr>
                                <w:color w:val="000000"/>
                              </w:rPr>
                              <w:t>be</w:t>
                            </w:r>
                            <w:r>
                              <w:rPr>
                                <w:color w:val="000000"/>
                                <w:spacing w:val="-3"/>
                              </w:rPr>
                              <w:t xml:space="preserve"> </w:t>
                            </w:r>
                            <w:r>
                              <w:rPr>
                                <w:color w:val="000000"/>
                              </w:rPr>
                              <w:t>reasonably</w:t>
                            </w:r>
                            <w:r>
                              <w:rPr>
                                <w:color w:val="000000"/>
                                <w:spacing w:val="-6"/>
                              </w:rPr>
                              <w:t xml:space="preserve"> </w:t>
                            </w:r>
                            <w:r>
                              <w:rPr>
                                <w:color w:val="000000"/>
                              </w:rPr>
                              <w:t>assured</w:t>
                            </w:r>
                            <w:r>
                              <w:rPr>
                                <w:color w:val="000000"/>
                                <w:spacing w:val="-3"/>
                              </w:rPr>
                              <w:t xml:space="preserve"> </w:t>
                            </w:r>
                            <w:r>
                              <w:rPr>
                                <w:color w:val="000000"/>
                              </w:rPr>
                              <w:t>that</w:t>
                            </w:r>
                            <w:r>
                              <w:rPr>
                                <w:color w:val="000000"/>
                                <w:spacing w:val="-3"/>
                              </w:rPr>
                              <w:t xml:space="preserve"> </w:t>
                            </w:r>
                            <w:r>
                              <w:rPr>
                                <w:color w:val="000000"/>
                              </w:rPr>
                              <w:t>they</w:t>
                            </w:r>
                            <w:r>
                              <w:rPr>
                                <w:color w:val="000000"/>
                                <w:spacing w:val="-3"/>
                              </w:rPr>
                              <w:t xml:space="preserve"> </w:t>
                            </w:r>
                            <w:r>
                              <w:rPr>
                                <w:color w:val="000000"/>
                              </w:rPr>
                              <w:t>will</w:t>
                            </w:r>
                            <w:r>
                              <w:rPr>
                                <w:color w:val="000000"/>
                                <w:spacing w:val="-6"/>
                              </w:rPr>
                              <w:t xml:space="preserve"> </w:t>
                            </w:r>
                            <w:r>
                              <w:rPr>
                                <w:color w:val="000000"/>
                              </w:rPr>
                              <w:t>continue</w:t>
                            </w:r>
                            <w:r>
                              <w:rPr>
                                <w:color w:val="000000"/>
                                <w:spacing w:val="-3"/>
                              </w:rPr>
                              <w:t xml:space="preserve"> </w:t>
                            </w:r>
                            <w:r>
                              <w:rPr>
                                <w:color w:val="000000"/>
                              </w:rPr>
                              <w:t>to</w:t>
                            </w:r>
                            <w:r>
                              <w:rPr>
                                <w:color w:val="000000"/>
                                <w:spacing w:val="-3"/>
                              </w:rPr>
                              <w:t xml:space="preserve"> </w:t>
                            </w:r>
                            <w:r>
                              <w:rPr>
                                <w:color w:val="000000"/>
                              </w:rPr>
                              <w:t>enjoy</w:t>
                            </w:r>
                            <w:r>
                              <w:rPr>
                                <w:color w:val="000000"/>
                                <w:spacing w:val="-6"/>
                              </w:rPr>
                              <w:t xml:space="preserve"> </w:t>
                            </w:r>
                            <w:r>
                              <w:rPr>
                                <w:color w:val="000000"/>
                              </w:rPr>
                              <w:t>the</w:t>
                            </w:r>
                            <w:r>
                              <w:rPr>
                                <w:color w:val="000000"/>
                                <w:spacing w:val="-5"/>
                              </w:rPr>
                              <w:t xml:space="preserve"> </w:t>
                            </w:r>
                            <w:r>
                              <w:rPr>
                                <w:color w:val="000000"/>
                              </w:rPr>
                              <w:t>benefits of the program for a period of time after receiving the weatherization services.</w:t>
                            </w:r>
                          </w:p>
                        </w:txbxContent>
                      </wps:txbx>
                      <wps:bodyPr wrap="square" lIns="0" tIns="0" rIns="0" bIns="0" rtlCol="0">
                        <a:noAutofit/>
                      </wps:bodyPr>
                    </wps:wsp>
                  </a:graphicData>
                </a:graphic>
              </wp:anchor>
            </w:drawing>
          </mc:Choice>
          <mc:Fallback>
            <w:pict>
              <v:shape w14:anchorId="160199EB" id="Textbox 17" o:spid="_x0000_s1031" type="#_x0000_t202" style="position:absolute;margin-left:45.25pt;margin-top:14.1pt;width:513.15pt;height:93.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" fillcolor="#f4f4f4" stroked="f">
                <v:textbox inset="0,0,0,0">
                  <w:txbxContent>
                    <w:p w14:paraId="16019B02" w14:textId="77777777" w:rsidR="006040E2" w:rsidRDefault="00000000">
                      <w:pPr>
                        <w:numPr>
                          <w:ilvl w:val="0"/>
                          <w:numId w:val="31"/>
                        </w:numPr>
                        <w:tabs>
                          <w:tab w:val="left" w:pos="313"/>
                          <w:tab w:val="left" w:pos="388"/>
                        </w:tabs>
                        <w:ind w:right="42" w:hanging="360"/>
                        <w:rPr>
                          <w:color w:val="000000"/>
                        </w:rPr>
                      </w:pPr>
                      <w:r>
                        <w:rPr>
                          <w:b/>
                          <w:color w:val="000000"/>
                          <w:u w:val="single"/>
                        </w:rPr>
                        <w:t>EOHLC’s Interpretation of the Legislation and Regulations:</w:t>
                      </w:r>
                      <w:r>
                        <w:rPr>
                          <w:b/>
                          <w:color w:val="000000"/>
                          <w:spacing w:val="40"/>
                        </w:rPr>
                        <w:t xml:space="preserve"> </w:t>
                      </w:r>
                      <w:r>
                        <w:rPr>
                          <w:color w:val="000000"/>
                        </w:rPr>
                        <w:t>EOHLC’s policy has always</w:t>
                      </w:r>
                      <w:r>
                        <w:rPr>
                          <w:color w:val="000000"/>
                          <w:spacing w:val="-5"/>
                        </w:rPr>
                        <w:t xml:space="preserve"> </w:t>
                      </w:r>
                      <w:r>
                        <w:rPr>
                          <w:color w:val="000000"/>
                        </w:rPr>
                        <w:t>been</w:t>
                      </w:r>
                      <w:r>
                        <w:rPr>
                          <w:color w:val="000000"/>
                          <w:spacing w:val="-3"/>
                        </w:rPr>
                        <w:t xml:space="preserve"> </w:t>
                      </w:r>
                      <w:r>
                        <w:rPr>
                          <w:color w:val="000000"/>
                        </w:rPr>
                        <w:t>that</w:t>
                      </w:r>
                      <w:r>
                        <w:rPr>
                          <w:color w:val="000000"/>
                          <w:spacing w:val="-2"/>
                        </w:rPr>
                        <w:t xml:space="preserve"> </w:t>
                      </w:r>
                      <w:r>
                        <w:rPr>
                          <w:color w:val="000000"/>
                        </w:rPr>
                        <w:t>tenant</w:t>
                      </w:r>
                      <w:r>
                        <w:rPr>
                          <w:color w:val="000000"/>
                          <w:spacing w:val="-5"/>
                        </w:rPr>
                        <w:t xml:space="preserve"> </w:t>
                      </w:r>
                      <w:r>
                        <w:rPr>
                          <w:color w:val="000000"/>
                        </w:rPr>
                        <w:t>protection</w:t>
                      </w:r>
                      <w:r>
                        <w:rPr>
                          <w:color w:val="000000"/>
                          <w:spacing w:val="-2"/>
                        </w:rPr>
                        <w:t xml:space="preserve"> </w:t>
                      </w:r>
                      <w:r>
                        <w:rPr>
                          <w:color w:val="000000"/>
                        </w:rPr>
                        <w:t>is</w:t>
                      </w:r>
                      <w:r>
                        <w:rPr>
                          <w:color w:val="000000"/>
                          <w:spacing w:val="-5"/>
                        </w:rPr>
                        <w:t xml:space="preserve"> </w:t>
                      </w:r>
                      <w:r>
                        <w:rPr>
                          <w:color w:val="000000"/>
                        </w:rPr>
                        <w:t>of</w:t>
                      </w:r>
                      <w:r>
                        <w:rPr>
                          <w:color w:val="000000"/>
                          <w:spacing w:val="-2"/>
                        </w:rPr>
                        <w:t xml:space="preserve"> </w:t>
                      </w:r>
                      <w:r>
                        <w:rPr>
                          <w:color w:val="000000"/>
                        </w:rPr>
                        <w:t>the</w:t>
                      </w:r>
                      <w:r>
                        <w:rPr>
                          <w:color w:val="000000"/>
                          <w:spacing w:val="-4"/>
                        </w:rPr>
                        <w:t xml:space="preserve"> </w:t>
                      </w:r>
                      <w:r>
                        <w:rPr>
                          <w:color w:val="000000"/>
                        </w:rPr>
                        <w:t>utmost</w:t>
                      </w:r>
                      <w:r>
                        <w:rPr>
                          <w:color w:val="000000"/>
                          <w:spacing w:val="-2"/>
                        </w:rPr>
                        <w:t xml:space="preserve"> </w:t>
                      </w:r>
                      <w:r>
                        <w:rPr>
                          <w:color w:val="000000"/>
                        </w:rPr>
                        <w:t>primary</w:t>
                      </w:r>
                      <w:r>
                        <w:rPr>
                          <w:color w:val="000000"/>
                          <w:spacing w:val="-5"/>
                        </w:rPr>
                        <w:t xml:space="preserve"> </w:t>
                      </w:r>
                      <w:r>
                        <w:rPr>
                          <w:color w:val="000000"/>
                        </w:rPr>
                        <w:t>concern.</w:t>
                      </w:r>
                      <w:r>
                        <w:rPr>
                          <w:color w:val="000000"/>
                          <w:spacing w:val="40"/>
                        </w:rPr>
                        <w:t xml:space="preserve"> </w:t>
                      </w:r>
                      <w:r>
                        <w:rPr>
                          <w:color w:val="000000"/>
                        </w:rPr>
                        <w:t>It</w:t>
                      </w:r>
                      <w:r>
                        <w:rPr>
                          <w:color w:val="000000"/>
                          <w:spacing w:val="-5"/>
                        </w:rPr>
                        <w:t xml:space="preserve"> </w:t>
                      </w:r>
                      <w:r>
                        <w:rPr>
                          <w:color w:val="000000"/>
                        </w:rPr>
                        <w:t>was</w:t>
                      </w:r>
                      <w:r>
                        <w:rPr>
                          <w:color w:val="000000"/>
                          <w:spacing w:val="-5"/>
                        </w:rPr>
                        <w:t xml:space="preserve"> </w:t>
                      </w:r>
                      <w:r>
                        <w:rPr>
                          <w:color w:val="000000"/>
                        </w:rPr>
                        <w:t>determined that tenants should receive the benefit of the program in two (2) ways:</w:t>
                      </w:r>
                    </w:p>
                    <w:p w14:paraId="16019B03" w14:textId="77777777" w:rsidR="006040E2" w:rsidRDefault="00000000">
                      <w:pPr>
                        <w:pStyle w:val="BodyText"/>
                        <w:numPr>
                          <w:ilvl w:val="1"/>
                          <w:numId w:val="31"/>
                        </w:numPr>
                        <w:tabs>
                          <w:tab w:val="left" w:pos="1033"/>
                          <w:tab w:val="left" w:pos="1108"/>
                        </w:tabs>
                        <w:spacing w:before="5" w:line="230" w:lineRule="auto"/>
                        <w:ind w:right="967" w:hanging="360"/>
                        <w:rPr>
                          <w:rFonts w:ascii="Courier New" w:hAnsi="Courier New"/>
                          <w:color w:val="000000"/>
                          <w:sz w:val="20"/>
                          <w:u w:val="single" w:color="D13438"/>
                        </w:rPr>
                      </w:pPr>
                      <w:r>
                        <w:rPr>
                          <w:color w:val="000000"/>
                        </w:rPr>
                        <w:t>Tenants</w:t>
                      </w:r>
                      <w:r>
                        <w:rPr>
                          <w:color w:val="000000"/>
                          <w:spacing w:val="-4"/>
                        </w:rPr>
                        <w:t xml:space="preserve"> </w:t>
                      </w:r>
                      <w:r>
                        <w:rPr>
                          <w:color w:val="000000"/>
                        </w:rPr>
                        <w:t>should</w:t>
                      </w:r>
                      <w:r>
                        <w:rPr>
                          <w:color w:val="000000"/>
                          <w:spacing w:val="-8"/>
                        </w:rPr>
                        <w:t xml:space="preserve"> </w:t>
                      </w:r>
                      <w:r>
                        <w:rPr>
                          <w:color w:val="000000"/>
                        </w:rPr>
                        <w:t>receive</w:t>
                      </w:r>
                      <w:r>
                        <w:rPr>
                          <w:color w:val="000000"/>
                          <w:spacing w:val="-4"/>
                        </w:rPr>
                        <w:t xml:space="preserve"> </w:t>
                      </w:r>
                      <w:r>
                        <w:rPr>
                          <w:color w:val="000000"/>
                        </w:rPr>
                        <w:t>a</w:t>
                      </w:r>
                      <w:r>
                        <w:rPr>
                          <w:color w:val="000000"/>
                          <w:spacing w:val="-8"/>
                        </w:rPr>
                        <w:t xml:space="preserve"> </w:t>
                      </w:r>
                      <w:r>
                        <w:rPr>
                          <w:color w:val="000000"/>
                        </w:rPr>
                        <w:t>tangible</w:t>
                      </w:r>
                      <w:r>
                        <w:rPr>
                          <w:color w:val="000000"/>
                          <w:spacing w:val="-4"/>
                        </w:rPr>
                        <w:t xml:space="preserve"> </w:t>
                      </w:r>
                      <w:r>
                        <w:rPr>
                          <w:color w:val="000000"/>
                        </w:rPr>
                        <w:t>benefit</w:t>
                      </w:r>
                      <w:r>
                        <w:rPr>
                          <w:color w:val="000000"/>
                          <w:spacing w:val="-8"/>
                        </w:rPr>
                        <w:t xml:space="preserve"> </w:t>
                      </w:r>
                      <w:r>
                        <w:rPr>
                          <w:color w:val="000000"/>
                        </w:rPr>
                        <w:t>from</w:t>
                      </w:r>
                      <w:r>
                        <w:rPr>
                          <w:color w:val="000000"/>
                          <w:spacing w:val="-5"/>
                        </w:rPr>
                        <w:t xml:space="preserve"> </w:t>
                      </w:r>
                      <w:r>
                        <w:rPr>
                          <w:color w:val="000000"/>
                        </w:rPr>
                        <w:t>weatherization</w:t>
                      </w:r>
                      <w:r>
                        <w:rPr>
                          <w:color w:val="000000"/>
                          <w:spacing w:val="-5"/>
                        </w:rPr>
                        <w:t xml:space="preserve"> </w:t>
                      </w:r>
                      <w:r>
                        <w:rPr>
                          <w:color w:val="000000"/>
                        </w:rPr>
                        <w:t>including</w:t>
                      </w:r>
                      <w:r>
                        <w:rPr>
                          <w:color w:val="000000"/>
                          <w:spacing w:val="-6"/>
                        </w:rPr>
                        <w:t xml:space="preserve"> </w:t>
                      </w:r>
                      <w:r>
                        <w:rPr>
                          <w:color w:val="000000"/>
                        </w:rPr>
                        <w:t>an increase in comfort in their homes as well as lower energy bills.</w:t>
                      </w:r>
                    </w:p>
                    <w:p w14:paraId="16019B04" w14:textId="77777777" w:rsidR="006040E2" w:rsidRDefault="00000000">
                      <w:pPr>
                        <w:pStyle w:val="BodyText"/>
                        <w:numPr>
                          <w:ilvl w:val="1"/>
                          <w:numId w:val="31"/>
                        </w:numPr>
                        <w:tabs>
                          <w:tab w:val="left" w:pos="867"/>
                          <w:tab w:val="left" w:pos="1108"/>
                        </w:tabs>
                        <w:spacing w:before="8" w:line="230" w:lineRule="auto"/>
                        <w:ind w:right="68" w:hanging="360"/>
                        <w:rPr>
                          <w:rFonts w:ascii="Courier New" w:hAnsi="Courier New"/>
                          <w:color w:val="D13438"/>
                          <w:sz w:val="20"/>
                          <w:u w:val="single" w:color="D13438"/>
                        </w:rPr>
                      </w:pPr>
                      <w:r>
                        <w:rPr>
                          <w:rFonts w:ascii="Courier New" w:hAnsi="Courier New"/>
                          <w:color w:val="D13438"/>
                          <w:spacing w:val="40"/>
                          <w:sz w:val="20"/>
                          <w:u w:val="single" w:color="D13438"/>
                        </w:rPr>
                        <w:t xml:space="preserve"> </w:t>
                      </w:r>
                      <w:r>
                        <w:rPr>
                          <w:color w:val="000000"/>
                        </w:rPr>
                        <w:t>Tenants</w:t>
                      </w:r>
                      <w:r>
                        <w:rPr>
                          <w:color w:val="000000"/>
                          <w:spacing w:val="-1"/>
                        </w:rPr>
                        <w:t xml:space="preserve"> </w:t>
                      </w:r>
                      <w:r>
                        <w:rPr>
                          <w:color w:val="000000"/>
                        </w:rPr>
                        <w:t>should</w:t>
                      </w:r>
                      <w:r>
                        <w:rPr>
                          <w:color w:val="000000"/>
                          <w:spacing w:val="-6"/>
                        </w:rPr>
                        <w:t xml:space="preserve"> </w:t>
                      </w:r>
                      <w:r>
                        <w:rPr>
                          <w:color w:val="000000"/>
                        </w:rPr>
                        <w:t>be</w:t>
                      </w:r>
                      <w:r>
                        <w:rPr>
                          <w:color w:val="000000"/>
                          <w:spacing w:val="-3"/>
                        </w:rPr>
                        <w:t xml:space="preserve"> </w:t>
                      </w:r>
                      <w:r>
                        <w:rPr>
                          <w:color w:val="000000"/>
                        </w:rPr>
                        <w:t>reasonably</w:t>
                      </w:r>
                      <w:r>
                        <w:rPr>
                          <w:color w:val="000000"/>
                          <w:spacing w:val="-6"/>
                        </w:rPr>
                        <w:t xml:space="preserve"> </w:t>
                      </w:r>
                      <w:r>
                        <w:rPr>
                          <w:color w:val="000000"/>
                        </w:rPr>
                        <w:t>assured</w:t>
                      </w:r>
                      <w:r>
                        <w:rPr>
                          <w:color w:val="000000"/>
                          <w:spacing w:val="-3"/>
                        </w:rPr>
                        <w:t xml:space="preserve"> </w:t>
                      </w:r>
                      <w:r>
                        <w:rPr>
                          <w:color w:val="000000"/>
                        </w:rPr>
                        <w:t>that</w:t>
                      </w:r>
                      <w:r>
                        <w:rPr>
                          <w:color w:val="000000"/>
                          <w:spacing w:val="-3"/>
                        </w:rPr>
                        <w:t xml:space="preserve"> </w:t>
                      </w:r>
                      <w:r>
                        <w:rPr>
                          <w:color w:val="000000"/>
                        </w:rPr>
                        <w:t>they</w:t>
                      </w:r>
                      <w:r>
                        <w:rPr>
                          <w:color w:val="000000"/>
                          <w:spacing w:val="-3"/>
                        </w:rPr>
                        <w:t xml:space="preserve"> </w:t>
                      </w:r>
                      <w:r>
                        <w:rPr>
                          <w:color w:val="000000"/>
                        </w:rPr>
                        <w:t>will</w:t>
                      </w:r>
                      <w:r>
                        <w:rPr>
                          <w:color w:val="000000"/>
                          <w:spacing w:val="-6"/>
                        </w:rPr>
                        <w:t xml:space="preserve"> </w:t>
                      </w:r>
                      <w:r>
                        <w:rPr>
                          <w:color w:val="000000"/>
                        </w:rPr>
                        <w:t>continue</w:t>
                      </w:r>
                      <w:r>
                        <w:rPr>
                          <w:color w:val="000000"/>
                          <w:spacing w:val="-3"/>
                        </w:rPr>
                        <w:t xml:space="preserve"> </w:t>
                      </w:r>
                      <w:r>
                        <w:rPr>
                          <w:color w:val="000000"/>
                        </w:rPr>
                        <w:t>to</w:t>
                      </w:r>
                      <w:r>
                        <w:rPr>
                          <w:color w:val="000000"/>
                          <w:spacing w:val="-3"/>
                        </w:rPr>
                        <w:t xml:space="preserve"> </w:t>
                      </w:r>
                      <w:r>
                        <w:rPr>
                          <w:color w:val="000000"/>
                        </w:rPr>
                        <w:t>enjoy</w:t>
                      </w:r>
                      <w:r>
                        <w:rPr>
                          <w:color w:val="000000"/>
                          <w:spacing w:val="-6"/>
                        </w:rPr>
                        <w:t xml:space="preserve"> </w:t>
                      </w:r>
                      <w:r>
                        <w:rPr>
                          <w:color w:val="000000"/>
                        </w:rPr>
                        <w:t>the</w:t>
                      </w:r>
                      <w:r>
                        <w:rPr>
                          <w:color w:val="000000"/>
                          <w:spacing w:val="-5"/>
                        </w:rPr>
                        <w:t xml:space="preserve"> </w:t>
                      </w:r>
                      <w:r>
                        <w:rPr>
                          <w:color w:val="000000"/>
                        </w:rPr>
                        <w:t>benefits of the program for a period of time after receiving the weatherization services.</w:t>
                      </w:r>
                    </w:p>
                  </w:txbxContent>
                </v:textbox>
                <w10:wrap type="topAndBottom" anchorx="page"/>
              </v:shape>
            </w:pict>
          </mc:Fallback>
        </mc:AlternateContent>
      </w:r>
      <w:r>
        <w:rPr>
          <w:noProof/>
          <w:sz w:val="20"/>
        </w:rPr>
        <mc:AlternateContent>
          <mc:Choice Requires="wps">
            <w:drawing>
              <wp:anchor distT="0" distB="0" distL="0" distR="0" simplePos="0" relativeHeight="487593984" behindDoc="1" locked="0" layoutInCell="1" allowOverlap="1" wp14:anchorId="160199ED" wp14:editId="160199EE">
                <wp:simplePos x="0" y="0"/>
                <wp:positionH relativeFrom="page">
                  <wp:posOffset>1260348</wp:posOffset>
                </wp:positionH>
                <wp:positionV relativeFrom="paragraph">
                  <wp:posOffset>1544507</wp:posOffset>
                </wp:positionV>
                <wp:extent cx="5831205" cy="14795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1205" cy="147955"/>
                        </a:xfrm>
                        <a:custGeom>
                          <a:avLst/>
                          <a:gdLst/>
                          <a:ahLst/>
                          <a:cxnLst/>
                          <a:rect l="l" t="t" r="r" b="b"/>
                          <a:pathLst>
                            <a:path w="5831205" h="147955">
                              <a:moveTo>
                                <a:pt x="5830823" y="147827"/>
                              </a:moveTo>
                              <a:lnTo>
                                <a:pt x="0" y="147827"/>
                              </a:lnTo>
                              <a:lnTo>
                                <a:pt x="0" y="0"/>
                              </a:lnTo>
                              <a:lnTo>
                                <a:pt x="5830823" y="0"/>
                              </a:lnTo>
                              <a:lnTo>
                                <a:pt x="5830823" y="147827"/>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1616B60C" id="Graphic 18" o:spid="_x0000_s1026" style="position:absolute;margin-left:99.25pt;margin-top:121.6pt;width:459.15pt;height:11.65pt;z-index:-15722496;visibility:visible;mso-wrap-style:square;mso-wrap-distance-left:0;mso-wrap-distance-top:0;mso-wrap-distance-right:0;mso-wrap-distance-bottom:0;mso-position-horizontal:absolute;mso-position-horizontal-relative:page;mso-position-vertical:absolute;mso-position-vertical-relative:text;v-text-anchor:top" coordsize="583120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" path="m5830823,147827l,147827,,,5830823,r,147827xe" fillcolor="#f4f4f4" stroked="f">
                <v:path arrowok="t"/>
                <w10:wrap type="topAndBottom" anchorx="page"/>
              </v:shape>
            </w:pict>
          </mc:Fallback>
        </mc:AlternateContent>
      </w:r>
      <w:r>
        <w:rPr>
          <w:noProof/>
          <w:sz w:val="20"/>
        </w:rPr>
        <mc:AlternateContent>
          <mc:Choice Requires="wps">
            <w:drawing>
              <wp:anchor distT="0" distB="0" distL="0" distR="0" simplePos="0" relativeHeight="487594496" behindDoc="1" locked="0" layoutInCell="1" allowOverlap="1" wp14:anchorId="160199EF" wp14:editId="160199F0">
                <wp:simplePos x="0" y="0"/>
                <wp:positionH relativeFrom="page">
                  <wp:posOffset>1031747</wp:posOffset>
                </wp:positionH>
                <wp:positionV relativeFrom="paragraph">
                  <wp:posOffset>1869119</wp:posOffset>
                </wp:positionV>
                <wp:extent cx="6059805" cy="186690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9805" cy="1866900"/>
                        </a:xfrm>
                        <a:prstGeom prst="rect">
                          <a:avLst/>
                        </a:prstGeom>
                        <a:solidFill>
                          <a:srgbClr val="F4F4F4"/>
                        </a:solidFill>
                      </wps:spPr>
                      <wps:txbx>
                        <w:txbxContent>
                          <w:p w14:paraId="16019B05" w14:textId="77777777" w:rsidR="006040E2" w:rsidRDefault="00000000">
                            <w:pPr>
                              <w:pStyle w:val="BodyText"/>
                              <w:numPr>
                                <w:ilvl w:val="0"/>
                                <w:numId w:val="30"/>
                              </w:numPr>
                              <w:tabs>
                                <w:tab w:val="left" w:pos="313"/>
                                <w:tab w:val="left" w:pos="388"/>
                              </w:tabs>
                              <w:spacing w:before="1" w:line="237" w:lineRule="auto"/>
                              <w:ind w:right="161" w:hanging="360"/>
                              <w:rPr>
                                <w:color w:val="000000"/>
                              </w:rPr>
                            </w:pPr>
                            <w:r>
                              <w:rPr>
                                <w:b/>
                                <w:color w:val="000000"/>
                                <w:u w:val="single"/>
                              </w:rPr>
                              <w:t>Property Owner Contributions</w:t>
                            </w:r>
                            <w:r>
                              <w:rPr>
                                <w:b/>
                                <w:color w:val="000000"/>
                              </w:rPr>
                              <w:t>:</w:t>
                            </w:r>
                            <w:r>
                              <w:rPr>
                                <w:b/>
                                <w:color w:val="000000"/>
                                <w:spacing w:val="40"/>
                              </w:rPr>
                              <w:t xml:space="preserve"> </w:t>
                            </w:r>
                            <w:r>
                              <w:rPr>
                                <w:color w:val="000000"/>
                              </w:rPr>
                              <w:t>EOHLC encourages, but does not require, an in-kind contribution from the property owner, especially in those circumstances when</w:t>
                            </w:r>
                            <w:r>
                              <w:rPr>
                                <w:color w:val="000000"/>
                                <w:spacing w:val="-5"/>
                              </w:rPr>
                              <w:t xml:space="preserve"> </w:t>
                            </w:r>
                            <w:r>
                              <w:rPr>
                                <w:color w:val="000000"/>
                              </w:rPr>
                              <w:t>multiple</w:t>
                            </w:r>
                            <w:r>
                              <w:rPr>
                                <w:color w:val="000000"/>
                                <w:spacing w:val="-5"/>
                              </w:rPr>
                              <w:t xml:space="preserve"> </w:t>
                            </w:r>
                            <w:r>
                              <w:rPr>
                                <w:color w:val="000000"/>
                              </w:rPr>
                              <w:t>units</w:t>
                            </w:r>
                            <w:r>
                              <w:rPr>
                                <w:color w:val="000000"/>
                                <w:spacing w:val="-6"/>
                              </w:rPr>
                              <w:t xml:space="preserve"> </w:t>
                            </w:r>
                            <w:r>
                              <w:rPr>
                                <w:color w:val="000000"/>
                              </w:rPr>
                              <w:t>are</w:t>
                            </w:r>
                            <w:r>
                              <w:rPr>
                                <w:color w:val="000000"/>
                                <w:spacing w:val="-4"/>
                              </w:rPr>
                              <w:t xml:space="preserve"> </w:t>
                            </w:r>
                            <w:r>
                              <w:rPr>
                                <w:color w:val="000000"/>
                              </w:rPr>
                              <w:t>receiving</w:t>
                            </w:r>
                            <w:r>
                              <w:rPr>
                                <w:color w:val="000000"/>
                                <w:spacing w:val="-6"/>
                              </w:rPr>
                              <w:t xml:space="preserve"> </w:t>
                            </w:r>
                            <w:r>
                              <w:rPr>
                                <w:color w:val="000000"/>
                              </w:rPr>
                              <w:t>weatherization</w:t>
                            </w:r>
                            <w:r>
                              <w:rPr>
                                <w:color w:val="000000"/>
                                <w:spacing w:val="-4"/>
                              </w:rPr>
                              <w:t xml:space="preserve"> </w:t>
                            </w:r>
                            <w:r>
                              <w:rPr>
                                <w:color w:val="000000"/>
                              </w:rPr>
                              <w:t>services</w:t>
                            </w:r>
                            <w:r>
                              <w:rPr>
                                <w:color w:val="000000"/>
                                <w:spacing w:val="-5"/>
                              </w:rPr>
                              <w:t xml:space="preserve"> </w:t>
                            </w:r>
                            <w:r>
                              <w:rPr>
                                <w:color w:val="000000"/>
                              </w:rPr>
                              <w:t>and</w:t>
                            </w:r>
                            <w:r>
                              <w:rPr>
                                <w:color w:val="000000"/>
                                <w:spacing w:val="-6"/>
                              </w:rPr>
                              <w:t xml:space="preserve"> </w:t>
                            </w:r>
                            <w:r>
                              <w:rPr>
                                <w:color w:val="000000"/>
                              </w:rPr>
                              <w:t>the</w:t>
                            </w:r>
                            <w:r>
                              <w:rPr>
                                <w:color w:val="000000"/>
                                <w:spacing w:val="-5"/>
                              </w:rPr>
                              <w:t xml:space="preserve"> </w:t>
                            </w:r>
                            <w:r>
                              <w:rPr>
                                <w:color w:val="000000"/>
                              </w:rPr>
                              <w:t>resultant</w:t>
                            </w:r>
                            <w:r>
                              <w:rPr>
                                <w:color w:val="000000"/>
                                <w:spacing w:val="-6"/>
                              </w:rPr>
                              <w:t xml:space="preserve"> </w:t>
                            </w:r>
                            <w:r>
                              <w:rPr>
                                <w:color w:val="000000"/>
                              </w:rPr>
                              <w:t>value of</w:t>
                            </w:r>
                            <w:r>
                              <w:rPr>
                                <w:color w:val="000000"/>
                                <w:spacing w:val="-1"/>
                              </w:rPr>
                              <w:t xml:space="preserve"> </w:t>
                            </w:r>
                            <w:r>
                              <w:rPr>
                                <w:color w:val="000000"/>
                              </w:rPr>
                              <w:t>those</w:t>
                            </w:r>
                            <w:r>
                              <w:rPr>
                                <w:color w:val="000000"/>
                                <w:spacing w:val="-1"/>
                              </w:rPr>
                              <w:t xml:space="preserve"> </w:t>
                            </w:r>
                            <w:r>
                              <w:rPr>
                                <w:color w:val="000000"/>
                              </w:rPr>
                              <w:t>services</w:t>
                            </w:r>
                            <w:r>
                              <w:rPr>
                                <w:color w:val="000000"/>
                                <w:spacing w:val="-1"/>
                              </w:rPr>
                              <w:t xml:space="preserve"> </w:t>
                            </w:r>
                            <w:r>
                              <w:rPr>
                                <w:color w:val="000000"/>
                              </w:rPr>
                              <w:t>is</w:t>
                            </w:r>
                            <w:r>
                              <w:rPr>
                                <w:color w:val="000000"/>
                                <w:spacing w:val="-4"/>
                              </w:rPr>
                              <w:t xml:space="preserve"> </w:t>
                            </w:r>
                            <w:r>
                              <w:rPr>
                                <w:color w:val="000000"/>
                              </w:rPr>
                              <w:t>high.</w:t>
                            </w:r>
                            <w:r>
                              <w:rPr>
                                <w:color w:val="000000"/>
                                <w:spacing w:val="40"/>
                              </w:rPr>
                              <w:t xml:space="preserve"> </w:t>
                            </w:r>
                            <w:r>
                              <w:rPr>
                                <w:color w:val="000000"/>
                              </w:rPr>
                              <w:t>It</w:t>
                            </w:r>
                            <w:r>
                              <w:rPr>
                                <w:color w:val="000000"/>
                                <w:spacing w:val="-4"/>
                              </w:rPr>
                              <w:t xml:space="preserve"> </w:t>
                            </w:r>
                            <w:r>
                              <w:rPr>
                                <w:color w:val="000000"/>
                              </w:rPr>
                              <w:t>is</w:t>
                            </w:r>
                            <w:r>
                              <w:rPr>
                                <w:color w:val="000000"/>
                                <w:spacing w:val="-1"/>
                              </w:rPr>
                              <w:t xml:space="preserve"> </w:t>
                            </w:r>
                            <w:r>
                              <w:rPr>
                                <w:color w:val="000000"/>
                              </w:rPr>
                              <w:t>appropriate, however, for</w:t>
                            </w:r>
                            <w:r>
                              <w:rPr>
                                <w:color w:val="000000"/>
                                <w:spacing w:val="-1"/>
                              </w:rPr>
                              <w:t xml:space="preserve"> </w:t>
                            </w:r>
                            <w:r>
                              <w:rPr>
                                <w:color w:val="000000"/>
                              </w:rPr>
                              <w:t>a</w:t>
                            </w:r>
                            <w:r>
                              <w:rPr>
                                <w:color w:val="000000"/>
                                <w:spacing w:val="-4"/>
                              </w:rPr>
                              <w:t xml:space="preserve"> </w:t>
                            </w:r>
                            <w:r>
                              <w:rPr>
                                <w:color w:val="000000"/>
                              </w:rPr>
                              <w:t>Subgrantee</w:t>
                            </w:r>
                            <w:r>
                              <w:rPr>
                                <w:color w:val="000000"/>
                                <w:spacing w:val="-1"/>
                              </w:rPr>
                              <w:t xml:space="preserve"> </w:t>
                            </w:r>
                            <w:r>
                              <w:rPr>
                                <w:color w:val="000000"/>
                              </w:rPr>
                              <w:t>to</w:t>
                            </w:r>
                            <w:r>
                              <w:rPr>
                                <w:color w:val="000000"/>
                                <w:spacing w:val="-3"/>
                              </w:rPr>
                              <w:t xml:space="preserve"> </w:t>
                            </w:r>
                            <w:r>
                              <w:rPr>
                                <w:color w:val="000000"/>
                              </w:rPr>
                              <w:t>require owner contributions to repair Massachusetts sanitary code or building code violations as a pre-condition for receiving weatherization services.</w:t>
                            </w:r>
                          </w:p>
                          <w:p w14:paraId="16019B06" w14:textId="77777777" w:rsidR="006040E2" w:rsidRDefault="00000000">
                            <w:pPr>
                              <w:pStyle w:val="BodyText"/>
                              <w:numPr>
                                <w:ilvl w:val="0"/>
                                <w:numId w:val="30"/>
                              </w:numPr>
                              <w:tabs>
                                <w:tab w:val="left" w:pos="313"/>
                                <w:tab w:val="left" w:pos="388"/>
                              </w:tabs>
                              <w:spacing w:line="237" w:lineRule="auto"/>
                              <w:ind w:right="284" w:hanging="360"/>
                              <w:rPr>
                                <w:color w:val="000000"/>
                              </w:rPr>
                            </w:pPr>
                            <w:r>
                              <w:rPr>
                                <w:b/>
                                <w:color w:val="000000"/>
                                <w:u w:val="single"/>
                              </w:rPr>
                              <w:t>Longer Term Agreements/ Rent Limitations</w:t>
                            </w:r>
                            <w:r>
                              <w:rPr>
                                <w:b/>
                                <w:color w:val="000000"/>
                              </w:rPr>
                              <w:t>:</w:t>
                            </w:r>
                            <w:r>
                              <w:rPr>
                                <w:b/>
                                <w:color w:val="000000"/>
                                <w:spacing w:val="40"/>
                              </w:rPr>
                              <w:t xml:space="preserve"> </w:t>
                            </w:r>
                            <w:r>
                              <w:rPr>
                                <w:color w:val="000000"/>
                              </w:rPr>
                              <w:t>An additional approach to assuring that tenants receive the benefits of weatherization is to increase the period of the agreement and/or further regulate rent increases over the agreement</w:t>
                            </w:r>
                            <w:r>
                              <w:rPr>
                                <w:color w:val="000000"/>
                                <w:spacing w:val="-6"/>
                              </w:rPr>
                              <w:t xml:space="preserve"> </w:t>
                            </w:r>
                            <w:r>
                              <w:rPr>
                                <w:color w:val="000000"/>
                              </w:rPr>
                              <w:t>period.</w:t>
                            </w:r>
                            <w:r>
                              <w:rPr>
                                <w:color w:val="000000"/>
                                <w:spacing w:val="40"/>
                              </w:rPr>
                              <w:t xml:space="preserve"> </w:t>
                            </w:r>
                            <w:r>
                              <w:rPr>
                                <w:color w:val="000000"/>
                              </w:rPr>
                              <w:t>This</w:t>
                            </w:r>
                            <w:r>
                              <w:rPr>
                                <w:color w:val="000000"/>
                                <w:spacing w:val="-6"/>
                              </w:rPr>
                              <w:t xml:space="preserve"> </w:t>
                            </w:r>
                            <w:r>
                              <w:rPr>
                                <w:color w:val="000000"/>
                              </w:rPr>
                              <w:t>is</w:t>
                            </w:r>
                            <w:r>
                              <w:rPr>
                                <w:color w:val="000000"/>
                                <w:spacing w:val="-6"/>
                              </w:rPr>
                              <w:t xml:space="preserve"> </w:t>
                            </w:r>
                            <w:r>
                              <w:rPr>
                                <w:color w:val="000000"/>
                              </w:rPr>
                              <w:t>particularly</w:t>
                            </w:r>
                            <w:r>
                              <w:rPr>
                                <w:color w:val="000000"/>
                                <w:spacing w:val="-3"/>
                              </w:rPr>
                              <w:t xml:space="preserve"> </w:t>
                            </w:r>
                            <w:r>
                              <w:rPr>
                                <w:color w:val="000000"/>
                              </w:rPr>
                              <w:t>appropriate</w:t>
                            </w:r>
                            <w:r>
                              <w:rPr>
                                <w:color w:val="000000"/>
                                <w:spacing w:val="-5"/>
                              </w:rPr>
                              <w:t xml:space="preserve"> </w:t>
                            </w:r>
                            <w:r>
                              <w:rPr>
                                <w:color w:val="000000"/>
                              </w:rPr>
                              <w:t>if</w:t>
                            </w:r>
                            <w:r>
                              <w:rPr>
                                <w:color w:val="000000"/>
                                <w:spacing w:val="-6"/>
                              </w:rPr>
                              <w:t xml:space="preserve"> </w:t>
                            </w:r>
                            <w:r>
                              <w:rPr>
                                <w:color w:val="000000"/>
                              </w:rPr>
                              <w:t>the</w:t>
                            </w:r>
                            <w:r>
                              <w:rPr>
                                <w:color w:val="000000"/>
                                <w:spacing w:val="-5"/>
                              </w:rPr>
                              <w:t xml:space="preserve"> </w:t>
                            </w:r>
                            <w:r>
                              <w:rPr>
                                <w:color w:val="000000"/>
                              </w:rPr>
                              <w:t>weatherization</w:t>
                            </w:r>
                            <w:r>
                              <w:rPr>
                                <w:color w:val="000000"/>
                                <w:spacing w:val="-3"/>
                              </w:rPr>
                              <w:t xml:space="preserve"> </w:t>
                            </w:r>
                            <w:r>
                              <w:rPr>
                                <w:color w:val="000000"/>
                              </w:rPr>
                              <w:t>benefits proposed for the building are of a high monetary value.</w:t>
                            </w:r>
                          </w:p>
                        </w:txbxContent>
                      </wps:txbx>
                      <wps:bodyPr wrap="square" lIns="0" tIns="0" rIns="0" bIns="0" rtlCol="0">
                        <a:noAutofit/>
                      </wps:bodyPr>
                    </wps:wsp>
                  </a:graphicData>
                </a:graphic>
              </wp:anchor>
            </w:drawing>
          </mc:Choice>
          <mc:Fallback>
            <w:pict>
              <v:shape w14:anchorId="160199EF" id="Textbox 19" o:spid="_x0000_s1032" type="#_x0000_t202" style="position:absolute;margin-left:81.25pt;margin-top:147.15pt;width:477.15pt;height:147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" fillcolor="#f4f4f4" stroked="f">
                <v:textbox inset="0,0,0,0">
                  <w:txbxContent>
                    <w:p w14:paraId="16019B05" w14:textId="77777777" w:rsidR="006040E2" w:rsidRDefault="00000000">
                      <w:pPr>
                        <w:pStyle w:val="BodyText"/>
                        <w:numPr>
                          <w:ilvl w:val="0"/>
                          <w:numId w:val="30"/>
                        </w:numPr>
                        <w:tabs>
                          <w:tab w:val="left" w:pos="313"/>
                          <w:tab w:val="left" w:pos="388"/>
                        </w:tabs>
                        <w:spacing w:before="1" w:line="237" w:lineRule="auto"/>
                        <w:ind w:right="161" w:hanging="360"/>
                        <w:rPr>
                          <w:color w:val="000000"/>
                        </w:rPr>
                      </w:pPr>
                      <w:r>
                        <w:rPr>
                          <w:b/>
                          <w:color w:val="000000"/>
                          <w:u w:val="single"/>
                        </w:rPr>
                        <w:t>Property Owner Contributions</w:t>
                      </w:r>
                      <w:r>
                        <w:rPr>
                          <w:b/>
                          <w:color w:val="000000"/>
                        </w:rPr>
                        <w:t>:</w:t>
                      </w:r>
                      <w:r>
                        <w:rPr>
                          <w:b/>
                          <w:color w:val="000000"/>
                          <w:spacing w:val="40"/>
                        </w:rPr>
                        <w:t xml:space="preserve"> </w:t>
                      </w:r>
                      <w:r>
                        <w:rPr>
                          <w:color w:val="000000"/>
                        </w:rPr>
                        <w:t>EOHLC encourages, but does not require, an in-kind contribution from the property owner, especially in those circumstances when</w:t>
                      </w:r>
                      <w:r>
                        <w:rPr>
                          <w:color w:val="000000"/>
                          <w:spacing w:val="-5"/>
                        </w:rPr>
                        <w:t xml:space="preserve"> </w:t>
                      </w:r>
                      <w:r>
                        <w:rPr>
                          <w:color w:val="000000"/>
                        </w:rPr>
                        <w:t>multiple</w:t>
                      </w:r>
                      <w:r>
                        <w:rPr>
                          <w:color w:val="000000"/>
                          <w:spacing w:val="-5"/>
                        </w:rPr>
                        <w:t xml:space="preserve"> </w:t>
                      </w:r>
                      <w:r>
                        <w:rPr>
                          <w:color w:val="000000"/>
                        </w:rPr>
                        <w:t>units</w:t>
                      </w:r>
                      <w:r>
                        <w:rPr>
                          <w:color w:val="000000"/>
                          <w:spacing w:val="-6"/>
                        </w:rPr>
                        <w:t xml:space="preserve"> </w:t>
                      </w:r>
                      <w:r>
                        <w:rPr>
                          <w:color w:val="000000"/>
                        </w:rPr>
                        <w:t>are</w:t>
                      </w:r>
                      <w:r>
                        <w:rPr>
                          <w:color w:val="000000"/>
                          <w:spacing w:val="-4"/>
                        </w:rPr>
                        <w:t xml:space="preserve"> </w:t>
                      </w:r>
                      <w:r>
                        <w:rPr>
                          <w:color w:val="000000"/>
                        </w:rPr>
                        <w:t>receiving</w:t>
                      </w:r>
                      <w:r>
                        <w:rPr>
                          <w:color w:val="000000"/>
                          <w:spacing w:val="-6"/>
                        </w:rPr>
                        <w:t xml:space="preserve"> </w:t>
                      </w:r>
                      <w:r>
                        <w:rPr>
                          <w:color w:val="000000"/>
                        </w:rPr>
                        <w:t>weatherization</w:t>
                      </w:r>
                      <w:r>
                        <w:rPr>
                          <w:color w:val="000000"/>
                          <w:spacing w:val="-4"/>
                        </w:rPr>
                        <w:t xml:space="preserve"> </w:t>
                      </w:r>
                      <w:r>
                        <w:rPr>
                          <w:color w:val="000000"/>
                        </w:rPr>
                        <w:t>services</w:t>
                      </w:r>
                      <w:r>
                        <w:rPr>
                          <w:color w:val="000000"/>
                          <w:spacing w:val="-5"/>
                        </w:rPr>
                        <w:t xml:space="preserve"> </w:t>
                      </w:r>
                      <w:r>
                        <w:rPr>
                          <w:color w:val="000000"/>
                        </w:rPr>
                        <w:t>and</w:t>
                      </w:r>
                      <w:r>
                        <w:rPr>
                          <w:color w:val="000000"/>
                          <w:spacing w:val="-6"/>
                        </w:rPr>
                        <w:t xml:space="preserve"> </w:t>
                      </w:r>
                      <w:r>
                        <w:rPr>
                          <w:color w:val="000000"/>
                        </w:rPr>
                        <w:t>the</w:t>
                      </w:r>
                      <w:r>
                        <w:rPr>
                          <w:color w:val="000000"/>
                          <w:spacing w:val="-5"/>
                        </w:rPr>
                        <w:t xml:space="preserve"> </w:t>
                      </w:r>
                      <w:r>
                        <w:rPr>
                          <w:color w:val="000000"/>
                        </w:rPr>
                        <w:t>resultant</w:t>
                      </w:r>
                      <w:r>
                        <w:rPr>
                          <w:color w:val="000000"/>
                          <w:spacing w:val="-6"/>
                        </w:rPr>
                        <w:t xml:space="preserve"> </w:t>
                      </w:r>
                      <w:r>
                        <w:rPr>
                          <w:color w:val="000000"/>
                        </w:rPr>
                        <w:t>value of</w:t>
                      </w:r>
                      <w:r>
                        <w:rPr>
                          <w:color w:val="000000"/>
                          <w:spacing w:val="-1"/>
                        </w:rPr>
                        <w:t xml:space="preserve"> </w:t>
                      </w:r>
                      <w:r>
                        <w:rPr>
                          <w:color w:val="000000"/>
                        </w:rPr>
                        <w:t>those</w:t>
                      </w:r>
                      <w:r>
                        <w:rPr>
                          <w:color w:val="000000"/>
                          <w:spacing w:val="-1"/>
                        </w:rPr>
                        <w:t xml:space="preserve"> </w:t>
                      </w:r>
                      <w:r>
                        <w:rPr>
                          <w:color w:val="000000"/>
                        </w:rPr>
                        <w:t>services</w:t>
                      </w:r>
                      <w:r>
                        <w:rPr>
                          <w:color w:val="000000"/>
                          <w:spacing w:val="-1"/>
                        </w:rPr>
                        <w:t xml:space="preserve"> </w:t>
                      </w:r>
                      <w:r>
                        <w:rPr>
                          <w:color w:val="000000"/>
                        </w:rPr>
                        <w:t>is</w:t>
                      </w:r>
                      <w:r>
                        <w:rPr>
                          <w:color w:val="000000"/>
                          <w:spacing w:val="-4"/>
                        </w:rPr>
                        <w:t xml:space="preserve"> </w:t>
                      </w:r>
                      <w:r>
                        <w:rPr>
                          <w:color w:val="000000"/>
                        </w:rPr>
                        <w:t>high.</w:t>
                      </w:r>
                      <w:r>
                        <w:rPr>
                          <w:color w:val="000000"/>
                          <w:spacing w:val="40"/>
                        </w:rPr>
                        <w:t xml:space="preserve"> </w:t>
                      </w:r>
                      <w:r>
                        <w:rPr>
                          <w:color w:val="000000"/>
                        </w:rPr>
                        <w:t>It</w:t>
                      </w:r>
                      <w:r>
                        <w:rPr>
                          <w:color w:val="000000"/>
                          <w:spacing w:val="-4"/>
                        </w:rPr>
                        <w:t xml:space="preserve"> </w:t>
                      </w:r>
                      <w:r>
                        <w:rPr>
                          <w:color w:val="000000"/>
                        </w:rPr>
                        <w:t>is</w:t>
                      </w:r>
                      <w:r>
                        <w:rPr>
                          <w:color w:val="000000"/>
                          <w:spacing w:val="-1"/>
                        </w:rPr>
                        <w:t xml:space="preserve"> </w:t>
                      </w:r>
                      <w:r>
                        <w:rPr>
                          <w:color w:val="000000"/>
                        </w:rPr>
                        <w:t>appropriate, however, for</w:t>
                      </w:r>
                      <w:r>
                        <w:rPr>
                          <w:color w:val="000000"/>
                          <w:spacing w:val="-1"/>
                        </w:rPr>
                        <w:t xml:space="preserve"> </w:t>
                      </w:r>
                      <w:r>
                        <w:rPr>
                          <w:color w:val="000000"/>
                        </w:rPr>
                        <w:t>a</w:t>
                      </w:r>
                      <w:r>
                        <w:rPr>
                          <w:color w:val="000000"/>
                          <w:spacing w:val="-4"/>
                        </w:rPr>
                        <w:t xml:space="preserve"> </w:t>
                      </w:r>
                      <w:r>
                        <w:rPr>
                          <w:color w:val="000000"/>
                        </w:rPr>
                        <w:t>Subgrantee</w:t>
                      </w:r>
                      <w:r>
                        <w:rPr>
                          <w:color w:val="000000"/>
                          <w:spacing w:val="-1"/>
                        </w:rPr>
                        <w:t xml:space="preserve"> </w:t>
                      </w:r>
                      <w:r>
                        <w:rPr>
                          <w:color w:val="000000"/>
                        </w:rPr>
                        <w:t>to</w:t>
                      </w:r>
                      <w:r>
                        <w:rPr>
                          <w:color w:val="000000"/>
                          <w:spacing w:val="-3"/>
                        </w:rPr>
                        <w:t xml:space="preserve"> </w:t>
                      </w:r>
                      <w:r>
                        <w:rPr>
                          <w:color w:val="000000"/>
                        </w:rPr>
                        <w:t>require owner contributions to repair Massachusetts sanitary code or building code violations as a pre-condition for receiving weatherization services.</w:t>
                      </w:r>
                    </w:p>
                    <w:p w14:paraId="16019B06" w14:textId="77777777" w:rsidR="006040E2" w:rsidRDefault="00000000">
                      <w:pPr>
                        <w:pStyle w:val="BodyText"/>
                        <w:numPr>
                          <w:ilvl w:val="0"/>
                          <w:numId w:val="30"/>
                        </w:numPr>
                        <w:tabs>
                          <w:tab w:val="left" w:pos="313"/>
                          <w:tab w:val="left" w:pos="388"/>
                        </w:tabs>
                        <w:spacing w:line="237" w:lineRule="auto"/>
                        <w:ind w:right="284" w:hanging="360"/>
                        <w:rPr>
                          <w:color w:val="000000"/>
                        </w:rPr>
                      </w:pPr>
                      <w:r>
                        <w:rPr>
                          <w:b/>
                          <w:color w:val="000000"/>
                          <w:u w:val="single"/>
                        </w:rPr>
                        <w:t>Longer Term Agreements/ Rent Limitations</w:t>
                      </w:r>
                      <w:r>
                        <w:rPr>
                          <w:b/>
                          <w:color w:val="000000"/>
                        </w:rPr>
                        <w:t>:</w:t>
                      </w:r>
                      <w:r>
                        <w:rPr>
                          <w:b/>
                          <w:color w:val="000000"/>
                          <w:spacing w:val="40"/>
                        </w:rPr>
                        <w:t xml:space="preserve"> </w:t>
                      </w:r>
                      <w:r>
                        <w:rPr>
                          <w:color w:val="000000"/>
                        </w:rPr>
                        <w:t>An additional approach to assuring that tenants receive the benefits of weatherization is to increase the period of the agreement and/or further regulate rent increases over the agreement</w:t>
                      </w:r>
                      <w:r>
                        <w:rPr>
                          <w:color w:val="000000"/>
                          <w:spacing w:val="-6"/>
                        </w:rPr>
                        <w:t xml:space="preserve"> </w:t>
                      </w:r>
                      <w:r>
                        <w:rPr>
                          <w:color w:val="000000"/>
                        </w:rPr>
                        <w:t>period.</w:t>
                      </w:r>
                      <w:r>
                        <w:rPr>
                          <w:color w:val="000000"/>
                          <w:spacing w:val="40"/>
                        </w:rPr>
                        <w:t xml:space="preserve"> </w:t>
                      </w:r>
                      <w:r>
                        <w:rPr>
                          <w:color w:val="000000"/>
                        </w:rPr>
                        <w:t>This</w:t>
                      </w:r>
                      <w:r>
                        <w:rPr>
                          <w:color w:val="000000"/>
                          <w:spacing w:val="-6"/>
                        </w:rPr>
                        <w:t xml:space="preserve"> </w:t>
                      </w:r>
                      <w:r>
                        <w:rPr>
                          <w:color w:val="000000"/>
                        </w:rPr>
                        <w:t>is</w:t>
                      </w:r>
                      <w:r>
                        <w:rPr>
                          <w:color w:val="000000"/>
                          <w:spacing w:val="-6"/>
                        </w:rPr>
                        <w:t xml:space="preserve"> </w:t>
                      </w:r>
                      <w:r>
                        <w:rPr>
                          <w:color w:val="000000"/>
                        </w:rPr>
                        <w:t>particularly</w:t>
                      </w:r>
                      <w:r>
                        <w:rPr>
                          <w:color w:val="000000"/>
                          <w:spacing w:val="-3"/>
                        </w:rPr>
                        <w:t xml:space="preserve"> </w:t>
                      </w:r>
                      <w:r>
                        <w:rPr>
                          <w:color w:val="000000"/>
                        </w:rPr>
                        <w:t>appropriate</w:t>
                      </w:r>
                      <w:r>
                        <w:rPr>
                          <w:color w:val="000000"/>
                          <w:spacing w:val="-5"/>
                        </w:rPr>
                        <w:t xml:space="preserve"> </w:t>
                      </w:r>
                      <w:r>
                        <w:rPr>
                          <w:color w:val="000000"/>
                        </w:rPr>
                        <w:t>if</w:t>
                      </w:r>
                      <w:r>
                        <w:rPr>
                          <w:color w:val="000000"/>
                          <w:spacing w:val="-6"/>
                        </w:rPr>
                        <w:t xml:space="preserve"> </w:t>
                      </w:r>
                      <w:r>
                        <w:rPr>
                          <w:color w:val="000000"/>
                        </w:rPr>
                        <w:t>the</w:t>
                      </w:r>
                      <w:r>
                        <w:rPr>
                          <w:color w:val="000000"/>
                          <w:spacing w:val="-5"/>
                        </w:rPr>
                        <w:t xml:space="preserve"> </w:t>
                      </w:r>
                      <w:r>
                        <w:rPr>
                          <w:color w:val="000000"/>
                        </w:rPr>
                        <w:t>weatherization</w:t>
                      </w:r>
                      <w:r>
                        <w:rPr>
                          <w:color w:val="000000"/>
                          <w:spacing w:val="-3"/>
                        </w:rPr>
                        <w:t xml:space="preserve"> </w:t>
                      </w:r>
                      <w:r>
                        <w:rPr>
                          <w:color w:val="000000"/>
                        </w:rPr>
                        <w:t>benefits proposed for the building are of a high monetary value.</w:t>
                      </w:r>
                    </w:p>
                  </w:txbxContent>
                </v:textbox>
                <w10:wrap type="topAndBottom" anchorx="page"/>
              </v:shape>
            </w:pict>
          </mc:Fallback>
        </mc:AlternateContent>
      </w:r>
      <w:r>
        <w:rPr>
          <w:noProof/>
          <w:sz w:val="20"/>
        </w:rPr>
        <mc:AlternateContent>
          <mc:Choice Requires="wps">
            <w:drawing>
              <wp:anchor distT="0" distB="0" distL="0" distR="0" simplePos="0" relativeHeight="487595008" behindDoc="1" locked="0" layoutInCell="1" allowOverlap="1" wp14:anchorId="160199F1" wp14:editId="160199F2">
                <wp:simplePos x="0" y="0"/>
                <wp:positionH relativeFrom="page">
                  <wp:posOffset>298704</wp:posOffset>
                </wp:positionH>
                <wp:positionV relativeFrom="paragraph">
                  <wp:posOffset>3913861</wp:posOffset>
                </wp:positionV>
                <wp:extent cx="6792595" cy="16954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169545"/>
                        </a:xfrm>
                        <a:custGeom>
                          <a:avLst/>
                          <a:gdLst/>
                          <a:ahLst/>
                          <a:cxnLst/>
                          <a:rect l="l" t="t" r="r" b="b"/>
                          <a:pathLst>
                            <a:path w="6792595" h="169545">
                              <a:moveTo>
                                <a:pt x="6792467" y="169164"/>
                              </a:moveTo>
                              <a:lnTo>
                                <a:pt x="0" y="169164"/>
                              </a:lnTo>
                              <a:lnTo>
                                <a:pt x="0" y="0"/>
                              </a:lnTo>
                              <a:lnTo>
                                <a:pt x="6792467" y="0"/>
                              </a:lnTo>
                              <a:lnTo>
                                <a:pt x="6792467" y="169164"/>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0410CA17" id="Graphic 20" o:spid="_x0000_s1026" style="position:absolute;margin-left:23.5pt;margin-top:308.2pt;width:534.85pt;height:13.35pt;z-index:-15721472;visibility:visible;mso-wrap-style:square;mso-wrap-distance-left:0;mso-wrap-distance-top:0;mso-wrap-distance-right:0;mso-wrap-distance-bottom:0;mso-position-horizontal:absolute;mso-position-horizontal-relative:page;mso-position-vertical:absolute;mso-position-vertical-relative:text;v-text-anchor:top" coordsize="6792595,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" path="m6792467,169164l,169164,,,6792467,r,169164xe" fillcolor="#f4f4f4" stroked="f">
                <v:path arrowok="t"/>
                <w10:wrap type="topAndBottom" anchorx="page"/>
              </v:shape>
            </w:pict>
          </mc:Fallback>
        </mc:AlternateContent>
      </w:r>
    </w:p>
    <w:p w14:paraId="160196C1" w14:textId="77777777" w:rsidR="006040E2" w:rsidRDefault="006040E2">
      <w:pPr>
        <w:pStyle w:val="BodyText"/>
        <w:spacing w:before="13"/>
        <w:rPr>
          <w:sz w:val="20"/>
        </w:rPr>
      </w:pPr>
    </w:p>
    <w:p w14:paraId="160196C2" w14:textId="77777777" w:rsidR="006040E2" w:rsidRDefault="006040E2">
      <w:pPr>
        <w:pStyle w:val="BodyText"/>
        <w:spacing w:before="11"/>
        <w:rPr>
          <w:sz w:val="20"/>
        </w:rPr>
      </w:pPr>
    </w:p>
    <w:p w14:paraId="160196C3" w14:textId="77777777" w:rsidR="006040E2" w:rsidRDefault="006040E2">
      <w:pPr>
        <w:pStyle w:val="BodyText"/>
        <w:spacing w:before="13"/>
        <w:rPr>
          <w:sz w:val="20"/>
        </w:rPr>
      </w:pPr>
    </w:p>
    <w:p w14:paraId="160196C4" w14:textId="77777777" w:rsidR="006040E2" w:rsidRDefault="006040E2">
      <w:pPr>
        <w:pStyle w:val="BodyText"/>
        <w:rPr>
          <w:sz w:val="20"/>
        </w:rPr>
        <w:sectPr w:rsidR="006040E2">
          <w:pgSz w:w="12240" w:h="15840"/>
          <w:pgMar w:top="1600" w:right="720" w:bottom="280" w:left="360" w:header="720" w:footer="720" w:gutter="0"/>
          <w:cols w:space="720"/>
        </w:sectPr>
      </w:pPr>
    </w:p>
    <w:p w14:paraId="160196C5" w14:textId="77777777" w:rsidR="006040E2" w:rsidRDefault="00000000">
      <w:pPr>
        <w:ind w:left="110"/>
        <w:rPr>
          <w:sz w:val="20"/>
        </w:rPr>
      </w:pPr>
      <w:r>
        <w:rPr>
          <w:noProof/>
          <w:sz w:val="20"/>
        </w:rPr>
        <w:lastRenderedPageBreak/>
        <mc:AlternateContent>
          <mc:Choice Requires="wps">
            <w:drawing>
              <wp:anchor distT="0" distB="0" distL="0" distR="0" simplePos="0" relativeHeight="15741952" behindDoc="0" locked="0" layoutInCell="1" allowOverlap="1" wp14:anchorId="160199F3" wp14:editId="160199F4">
                <wp:simplePos x="0" y="0"/>
                <wp:positionH relativeFrom="page">
                  <wp:posOffset>170687</wp:posOffset>
                </wp:positionH>
                <wp:positionV relativeFrom="page">
                  <wp:posOffset>1016508</wp:posOffset>
                </wp:positionV>
                <wp:extent cx="9525" cy="32194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21945"/>
                        </a:xfrm>
                        <a:custGeom>
                          <a:avLst/>
                          <a:gdLst/>
                          <a:ahLst/>
                          <a:cxnLst/>
                          <a:rect l="l" t="t" r="r" b="b"/>
                          <a:pathLst>
                            <a:path w="9525" h="321945">
                              <a:moveTo>
                                <a:pt x="9143" y="321563"/>
                              </a:moveTo>
                              <a:lnTo>
                                <a:pt x="0" y="321563"/>
                              </a:lnTo>
                              <a:lnTo>
                                <a:pt x="0" y="0"/>
                              </a:lnTo>
                              <a:lnTo>
                                <a:pt x="9143" y="0"/>
                              </a:lnTo>
                              <a:lnTo>
                                <a:pt x="9143" y="3215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117FC6" id="Graphic 21" o:spid="_x0000_s1026" style="position:absolute;margin-left:13.45pt;margin-top:80.05pt;width:.75pt;height:25.35pt;z-index:15741952;visibility:visible;mso-wrap-style:square;mso-wrap-distance-left:0;mso-wrap-distance-top:0;mso-wrap-distance-right:0;mso-wrap-distance-bottom:0;mso-position-horizontal:absolute;mso-position-horizontal-relative:page;mso-position-vertical:absolute;mso-position-vertical-relative:page;v-text-anchor:top" coordsize="952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" path="m9143,321563r-9143,l,,9143,r,321563xe" fillcolor="black" stroked="f">
                <v:path arrowok="t"/>
                <w10:wrap anchorx="page" anchory="page"/>
              </v:shape>
            </w:pict>
          </mc:Fallback>
        </mc:AlternateContent>
      </w:r>
      <w:r>
        <w:rPr>
          <w:noProof/>
          <w:sz w:val="20"/>
        </w:rPr>
        <mc:AlternateContent>
          <mc:Choice Requires="wps">
            <w:drawing>
              <wp:inline distT="0" distB="0" distL="0" distR="0" wp14:anchorId="160199F5" wp14:editId="160199F6">
                <wp:extent cx="6792595" cy="1135380"/>
                <wp:effectExtent l="0" t="0" r="0" b="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1135380"/>
                        </a:xfrm>
                        <a:prstGeom prst="rect">
                          <a:avLst/>
                        </a:prstGeom>
                        <a:solidFill>
                          <a:srgbClr val="F4F4F4"/>
                        </a:solidFill>
                      </wps:spPr>
                      <wps:txbx>
                        <w:txbxContent>
                          <w:p w14:paraId="16019B07" w14:textId="77777777" w:rsidR="006040E2" w:rsidRDefault="006040E2">
                            <w:pPr>
                              <w:pStyle w:val="BodyText"/>
                              <w:rPr>
                                <w:color w:val="000000"/>
                              </w:rPr>
                            </w:pPr>
                          </w:p>
                          <w:p w14:paraId="16019B08" w14:textId="77777777" w:rsidR="006040E2" w:rsidRDefault="006040E2">
                            <w:pPr>
                              <w:pStyle w:val="BodyText"/>
                              <w:rPr>
                                <w:color w:val="000000"/>
                              </w:rPr>
                            </w:pPr>
                          </w:p>
                          <w:p w14:paraId="16019B09" w14:textId="77777777" w:rsidR="006040E2" w:rsidRDefault="006040E2">
                            <w:pPr>
                              <w:pStyle w:val="BodyText"/>
                              <w:spacing w:before="210"/>
                              <w:rPr>
                                <w:color w:val="000000"/>
                              </w:rPr>
                            </w:pPr>
                          </w:p>
                          <w:p w14:paraId="16019B0A" w14:textId="77777777" w:rsidR="006040E2" w:rsidRDefault="00000000">
                            <w:pPr>
                              <w:ind w:left="28"/>
                              <w:rPr>
                                <w:b/>
                                <w:color w:val="000000"/>
                              </w:rPr>
                            </w:pPr>
                            <w:r>
                              <w:rPr>
                                <w:b/>
                                <w:color w:val="000000"/>
                              </w:rPr>
                              <w:t>Section</w:t>
                            </w:r>
                            <w:r>
                              <w:rPr>
                                <w:b/>
                                <w:color w:val="000000"/>
                                <w:spacing w:val="-2"/>
                              </w:rPr>
                              <w:t xml:space="preserve"> </w:t>
                            </w:r>
                            <w:r>
                              <w:rPr>
                                <w:b/>
                                <w:color w:val="000000"/>
                                <w:spacing w:val="-5"/>
                              </w:rPr>
                              <w:t>5.2</w:t>
                            </w:r>
                          </w:p>
                          <w:p w14:paraId="16019B0B" w14:textId="77777777" w:rsidR="006040E2" w:rsidRDefault="00000000">
                            <w:pPr>
                              <w:spacing w:before="241" w:line="267" w:lineRule="exact"/>
                              <w:ind w:left="927"/>
                              <w:rPr>
                                <w:b/>
                                <w:color w:val="000000"/>
                              </w:rPr>
                            </w:pPr>
                            <w:r>
                              <w:rPr>
                                <w:b/>
                                <w:color w:val="000000"/>
                                <w:u w:val="single"/>
                              </w:rPr>
                              <w:t>RENTAL</w:t>
                            </w:r>
                            <w:r>
                              <w:rPr>
                                <w:b/>
                                <w:color w:val="000000"/>
                                <w:spacing w:val="-8"/>
                                <w:u w:val="single"/>
                              </w:rPr>
                              <w:t xml:space="preserve"> </w:t>
                            </w:r>
                            <w:r>
                              <w:rPr>
                                <w:b/>
                                <w:color w:val="000000"/>
                                <w:u w:val="single"/>
                              </w:rPr>
                              <w:t>WEATHERIZATION</w:t>
                            </w:r>
                            <w:r>
                              <w:rPr>
                                <w:b/>
                                <w:color w:val="000000"/>
                                <w:spacing w:val="-6"/>
                                <w:u w:val="single"/>
                              </w:rPr>
                              <w:t xml:space="preserve"> </w:t>
                            </w:r>
                            <w:r>
                              <w:rPr>
                                <w:b/>
                                <w:color w:val="000000"/>
                                <w:u w:val="single"/>
                              </w:rPr>
                              <w:t>PROGRAM</w:t>
                            </w:r>
                            <w:r>
                              <w:rPr>
                                <w:b/>
                                <w:color w:val="000000"/>
                                <w:spacing w:val="-5"/>
                                <w:u w:val="single"/>
                              </w:rPr>
                              <w:t xml:space="preserve"> </w:t>
                            </w:r>
                            <w:r>
                              <w:rPr>
                                <w:b/>
                                <w:color w:val="000000"/>
                                <w:spacing w:val="-2"/>
                                <w:u w:val="single"/>
                              </w:rPr>
                              <w:t>REQUIREMENTS:</w:t>
                            </w:r>
                            <w:r>
                              <w:rPr>
                                <w:b/>
                                <w:color w:val="000000"/>
                                <w:spacing w:val="40"/>
                                <w:u w:val="single"/>
                              </w:rPr>
                              <w:t xml:space="preserve"> </w:t>
                            </w:r>
                          </w:p>
                        </w:txbxContent>
                      </wps:txbx>
                      <wps:bodyPr wrap="square" lIns="0" tIns="0" rIns="0" bIns="0" rtlCol="0">
                        <a:noAutofit/>
                      </wps:bodyPr>
                    </wps:wsp>
                  </a:graphicData>
                </a:graphic>
              </wp:inline>
            </w:drawing>
          </mc:Choice>
          <mc:Fallback>
            <w:pict>
              <v:shape w14:anchorId="160199F5" id="Textbox 22" o:spid="_x0000_s1033" type="#_x0000_t202" style="width:534.85pt;height:8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" fillcolor="#f4f4f4" stroked="f">
                <v:textbox inset="0,0,0,0">
                  <w:txbxContent>
                    <w:p w14:paraId="16019B07" w14:textId="77777777" w:rsidR="006040E2" w:rsidRDefault="006040E2">
                      <w:pPr>
                        <w:pStyle w:val="BodyText"/>
                        <w:rPr>
                          <w:color w:val="000000"/>
                        </w:rPr>
                      </w:pPr>
                    </w:p>
                    <w:p w14:paraId="16019B08" w14:textId="77777777" w:rsidR="006040E2" w:rsidRDefault="006040E2">
                      <w:pPr>
                        <w:pStyle w:val="BodyText"/>
                        <w:rPr>
                          <w:color w:val="000000"/>
                        </w:rPr>
                      </w:pPr>
                    </w:p>
                    <w:p w14:paraId="16019B09" w14:textId="77777777" w:rsidR="006040E2" w:rsidRDefault="006040E2">
                      <w:pPr>
                        <w:pStyle w:val="BodyText"/>
                        <w:spacing w:before="210"/>
                        <w:rPr>
                          <w:color w:val="000000"/>
                        </w:rPr>
                      </w:pPr>
                    </w:p>
                    <w:p w14:paraId="16019B0A" w14:textId="77777777" w:rsidR="006040E2" w:rsidRDefault="00000000">
                      <w:pPr>
                        <w:ind w:left="28"/>
                        <w:rPr>
                          <w:b/>
                          <w:color w:val="000000"/>
                        </w:rPr>
                      </w:pPr>
                      <w:r>
                        <w:rPr>
                          <w:b/>
                          <w:color w:val="000000"/>
                        </w:rPr>
                        <w:t>Section</w:t>
                      </w:r>
                      <w:r>
                        <w:rPr>
                          <w:b/>
                          <w:color w:val="000000"/>
                          <w:spacing w:val="-2"/>
                        </w:rPr>
                        <w:t xml:space="preserve"> </w:t>
                      </w:r>
                      <w:r>
                        <w:rPr>
                          <w:b/>
                          <w:color w:val="000000"/>
                          <w:spacing w:val="-5"/>
                        </w:rPr>
                        <w:t>5.2</w:t>
                      </w:r>
                    </w:p>
                    <w:p w14:paraId="16019B0B" w14:textId="77777777" w:rsidR="006040E2" w:rsidRDefault="00000000">
                      <w:pPr>
                        <w:spacing w:before="241" w:line="267" w:lineRule="exact"/>
                        <w:ind w:left="927"/>
                        <w:rPr>
                          <w:b/>
                          <w:color w:val="000000"/>
                        </w:rPr>
                      </w:pPr>
                      <w:r>
                        <w:rPr>
                          <w:b/>
                          <w:color w:val="000000"/>
                          <w:u w:val="single"/>
                        </w:rPr>
                        <w:t>RENTAL</w:t>
                      </w:r>
                      <w:r>
                        <w:rPr>
                          <w:b/>
                          <w:color w:val="000000"/>
                          <w:spacing w:val="-8"/>
                          <w:u w:val="single"/>
                        </w:rPr>
                        <w:t xml:space="preserve"> </w:t>
                      </w:r>
                      <w:r>
                        <w:rPr>
                          <w:b/>
                          <w:color w:val="000000"/>
                          <w:u w:val="single"/>
                        </w:rPr>
                        <w:t>WEATHERIZATION</w:t>
                      </w:r>
                      <w:r>
                        <w:rPr>
                          <w:b/>
                          <w:color w:val="000000"/>
                          <w:spacing w:val="-6"/>
                          <w:u w:val="single"/>
                        </w:rPr>
                        <w:t xml:space="preserve"> </w:t>
                      </w:r>
                      <w:r>
                        <w:rPr>
                          <w:b/>
                          <w:color w:val="000000"/>
                          <w:u w:val="single"/>
                        </w:rPr>
                        <w:t>PROGRAM</w:t>
                      </w:r>
                      <w:r>
                        <w:rPr>
                          <w:b/>
                          <w:color w:val="000000"/>
                          <w:spacing w:val="-5"/>
                          <w:u w:val="single"/>
                        </w:rPr>
                        <w:t xml:space="preserve"> </w:t>
                      </w:r>
                      <w:r>
                        <w:rPr>
                          <w:b/>
                          <w:color w:val="000000"/>
                          <w:spacing w:val="-2"/>
                          <w:u w:val="single"/>
                        </w:rPr>
                        <w:t>REQUIREMENTS:</w:t>
                      </w:r>
                      <w:r>
                        <w:rPr>
                          <w:b/>
                          <w:color w:val="000000"/>
                          <w:spacing w:val="40"/>
                          <w:u w:val="single"/>
                        </w:rPr>
                        <w:t xml:space="preserve"> </w:t>
                      </w:r>
                    </w:p>
                  </w:txbxContent>
                </v:textbox>
                <w10:anchorlock/>
              </v:shape>
            </w:pict>
          </mc:Fallback>
        </mc:AlternateContent>
      </w:r>
    </w:p>
    <w:p w14:paraId="160196C6" w14:textId="77777777" w:rsidR="006040E2" w:rsidRDefault="00000000">
      <w:pPr>
        <w:pStyle w:val="BodyText"/>
        <w:spacing w:before="11"/>
        <w:rPr>
          <w:sz w:val="18"/>
        </w:rPr>
      </w:pPr>
      <w:r>
        <w:rPr>
          <w:noProof/>
          <w:sz w:val="18"/>
        </w:rPr>
        <mc:AlternateContent>
          <mc:Choice Requires="wps">
            <w:drawing>
              <wp:anchor distT="0" distB="0" distL="0" distR="0" simplePos="0" relativeHeight="487598592" behindDoc="1" locked="0" layoutInCell="1" allowOverlap="1" wp14:anchorId="160199F7" wp14:editId="160199F8">
                <wp:simplePos x="0" y="0"/>
                <wp:positionH relativeFrom="page">
                  <wp:posOffset>574548</wp:posOffset>
                </wp:positionH>
                <wp:positionV relativeFrom="paragraph">
                  <wp:posOffset>161162</wp:posOffset>
                </wp:positionV>
                <wp:extent cx="6517005" cy="152717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1527175"/>
                        </a:xfrm>
                        <a:prstGeom prst="rect">
                          <a:avLst/>
                        </a:prstGeom>
                        <a:solidFill>
                          <a:srgbClr val="F4F4F4"/>
                        </a:solidFill>
                      </wps:spPr>
                      <wps:txbx>
                        <w:txbxContent>
                          <w:p w14:paraId="16019B0C" w14:textId="77777777" w:rsidR="006040E2" w:rsidRDefault="00000000">
                            <w:pPr>
                              <w:pStyle w:val="BodyText"/>
                              <w:numPr>
                                <w:ilvl w:val="0"/>
                                <w:numId w:val="29"/>
                              </w:numPr>
                              <w:tabs>
                                <w:tab w:val="left" w:pos="313"/>
                                <w:tab w:val="left" w:pos="388"/>
                              </w:tabs>
                              <w:ind w:right="118" w:hanging="360"/>
                              <w:rPr>
                                <w:color w:val="000000"/>
                              </w:rPr>
                            </w:pPr>
                            <w:r>
                              <w:rPr>
                                <w:b/>
                                <w:color w:val="000000"/>
                                <w:u w:val="single"/>
                              </w:rPr>
                              <w:t>Standard Rental Program Requirements</w:t>
                            </w:r>
                            <w:r>
                              <w:rPr>
                                <w:b/>
                                <w:color w:val="000000"/>
                              </w:rPr>
                              <w:t>:</w:t>
                            </w:r>
                            <w:r>
                              <w:rPr>
                                <w:b/>
                                <w:color w:val="000000"/>
                                <w:spacing w:val="80"/>
                              </w:rPr>
                              <w:t xml:space="preserve"> </w:t>
                            </w:r>
                            <w:r>
                              <w:rPr>
                                <w:color w:val="000000"/>
                              </w:rPr>
                              <w:t>Rent in weatherized dwelling units shall not be raised for twelve (12) months following the signature of the agreement, except as</w:t>
                            </w:r>
                            <w:r>
                              <w:rPr>
                                <w:color w:val="000000"/>
                                <w:spacing w:val="-3"/>
                              </w:rPr>
                              <w:t xml:space="preserve"> </w:t>
                            </w:r>
                            <w:r>
                              <w:rPr>
                                <w:color w:val="000000"/>
                              </w:rPr>
                              <w:t>noted</w:t>
                            </w:r>
                            <w:r>
                              <w:rPr>
                                <w:color w:val="000000"/>
                                <w:spacing w:val="-3"/>
                              </w:rPr>
                              <w:t xml:space="preserve"> </w:t>
                            </w:r>
                            <w:r>
                              <w:rPr>
                                <w:color w:val="000000"/>
                              </w:rPr>
                              <w:t>in</w:t>
                            </w:r>
                            <w:r>
                              <w:rPr>
                                <w:color w:val="000000"/>
                                <w:spacing w:val="-6"/>
                              </w:rPr>
                              <w:t xml:space="preserve"> </w:t>
                            </w:r>
                            <w:r>
                              <w:rPr>
                                <w:color w:val="000000"/>
                              </w:rPr>
                              <w:t>this</w:t>
                            </w:r>
                            <w:r>
                              <w:rPr>
                                <w:color w:val="000000"/>
                                <w:spacing w:val="-6"/>
                              </w:rPr>
                              <w:t xml:space="preserve"> </w:t>
                            </w:r>
                            <w:r>
                              <w:rPr>
                                <w:color w:val="000000"/>
                              </w:rPr>
                              <w:t>guidance.</w:t>
                            </w:r>
                            <w:r>
                              <w:rPr>
                                <w:color w:val="000000"/>
                                <w:spacing w:val="40"/>
                              </w:rPr>
                              <w:t xml:space="preserve"> </w:t>
                            </w:r>
                            <w:r>
                              <w:rPr>
                                <w:color w:val="000000"/>
                              </w:rPr>
                              <w:t>Owners</w:t>
                            </w:r>
                            <w:r>
                              <w:rPr>
                                <w:color w:val="000000"/>
                                <w:spacing w:val="-3"/>
                              </w:rPr>
                              <w:t xml:space="preserve"> </w:t>
                            </w:r>
                            <w:r>
                              <w:rPr>
                                <w:color w:val="000000"/>
                              </w:rPr>
                              <w:t>whose</w:t>
                            </w:r>
                            <w:r>
                              <w:rPr>
                                <w:color w:val="000000"/>
                                <w:spacing w:val="-3"/>
                              </w:rPr>
                              <w:t xml:space="preserve"> </w:t>
                            </w:r>
                            <w:r>
                              <w:rPr>
                                <w:color w:val="000000"/>
                              </w:rPr>
                              <w:t>property</w:t>
                            </w:r>
                            <w:r>
                              <w:rPr>
                                <w:color w:val="000000"/>
                                <w:spacing w:val="-6"/>
                              </w:rPr>
                              <w:t xml:space="preserve"> </w:t>
                            </w:r>
                            <w:r>
                              <w:rPr>
                                <w:color w:val="000000"/>
                              </w:rPr>
                              <w:t>is</w:t>
                            </w:r>
                            <w:r>
                              <w:rPr>
                                <w:color w:val="000000"/>
                                <w:spacing w:val="-3"/>
                              </w:rPr>
                              <w:t xml:space="preserve"> </w:t>
                            </w:r>
                            <w:r>
                              <w:rPr>
                                <w:color w:val="000000"/>
                              </w:rPr>
                              <w:t>weatherized</w:t>
                            </w:r>
                            <w:r>
                              <w:rPr>
                                <w:color w:val="000000"/>
                                <w:spacing w:val="-3"/>
                              </w:rPr>
                              <w:t xml:space="preserve"> </w:t>
                            </w:r>
                            <w:r>
                              <w:rPr>
                                <w:color w:val="000000"/>
                              </w:rPr>
                              <w:t>shall</w:t>
                            </w:r>
                            <w:r>
                              <w:rPr>
                                <w:color w:val="000000"/>
                                <w:spacing w:val="-6"/>
                              </w:rPr>
                              <w:t xml:space="preserve"> </w:t>
                            </w:r>
                            <w:r>
                              <w:rPr>
                                <w:color w:val="000000"/>
                              </w:rPr>
                              <w:t>agree</w:t>
                            </w:r>
                            <w:r>
                              <w:rPr>
                                <w:color w:val="000000"/>
                                <w:spacing w:val="-3"/>
                              </w:rPr>
                              <w:t xml:space="preserve"> </w:t>
                            </w:r>
                            <w:r>
                              <w:rPr>
                                <w:color w:val="000000"/>
                              </w:rPr>
                              <w:t>that</w:t>
                            </w:r>
                            <w:r>
                              <w:rPr>
                                <w:color w:val="000000"/>
                                <w:spacing w:val="-6"/>
                              </w:rPr>
                              <w:t xml:space="preserve"> </w:t>
                            </w:r>
                            <w:r>
                              <w:rPr>
                                <w:color w:val="000000"/>
                              </w:rPr>
                              <w:t>if</w:t>
                            </w:r>
                            <w:r>
                              <w:rPr>
                                <w:color w:val="000000"/>
                                <w:spacing w:val="-4"/>
                              </w:rPr>
                              <w:t xml:space="preserve"> </w:t>
                            </w:r>
                            <w:r>
                              <w:rPr>
                                <w:color w:val="000000"/>
                              </w:rPr>
                              <w:t>the property is sold within twelve (12) months following the signature of the agreement, then either:</w:t>
                            </w:r>
                          </w:p>
                          <w:p w14:paraId="16019B0D" w14:textId="77777777" w:rsidR="006040E2" w:rsidRDefault="00000000">
                            <w:pPr>
                              <w:pStyle w:val="BodyText"/>
                              <w:numPr>
                                <w:ilvl w:val="1"/>
                                <w:numId w:val="29"/>
                              </w:numPr>
                              <w:tabs>
                                <w:tab w:val="left" w:pos="1033"/>
                                <w:tab w:val="left" w:pos="1108"/>
                              </w:tabs>
                              <w:spacing w:before="10" w:line="228" w:lineRule="auto"/>
                              <w:ind w:right="430" w:hanging="360"/>
                              <w:rPr>
                                <w:color w:val="000000"/>
                              </w:rPr>
                            </w:pPr>
                            <w:r>
                              <w:rPr>
                                <w:color w:val="000000"/>
                              </w:rPr>
                              <w:t>The</w:t>
                            </w:r>
                            <w:r>
                              <w:rPr>
                                <w:color w:val="000000"/>
                                <w:spacing w:val="-4"/>
                              </w:rPr>
                              <w:t xml:space="preserve"> </w:t>
                            </w:r>
                            <w:r>
                              <w:rPr>
                                <w:color w:val="000000"/>
                              </w:rPr>
                              <w:t>obligations</w:t>
                            </w:r>
                            <w:r>
                              <w:rPr>
                                <w:color w:val="000000"/>
                                <w:spacing w:val="-4"/>
                              </w:rPr>
                              <w:t xml:space="preserve"> </w:t>
                            </w:r>
                            <w:r>
                              <w:rPr>
                                <w:color w:val="000000"/>
                              </w:rPr>
                              <w:t>of</w:t>
                            </w:r>
                            <w:r>
                              <w:rPr>
                                <w:color w:val="000000"/>
                                <w:spacing w:val="-4"/>
                              </w:rPr>
                              <w:t xml:space="preserve"> </w:t>
                            </w:r>
                            <w:r>
                              <w:rPr>
                                <w:color w:val="000000"/>
                              </w:rPr>
                              <w:t>the</w:t>
                            </w:r>
                            <w:r>
                              <w:rPr>
                                <w:color w:val="000000"/>
                                <w:spacing w:val="-6"/>
                              </w:rPr>
                              <w:t xml:space="preserve"> </w:t>
                            </w:r>
                            <w:r>
                              <w:rPr>
                                <w:color w:val="000000"/>
                              </w:rPr>
                              <w:t>Tenant/Landlord</w:t>
                            </w:r>
                            <w:r>
                              <w:rPr>
                                <w:color w:val="000000"/>
                                <w:spacing w:val="-5"/>
                              </w:rPr>
                              <w:t xml:space="preserve"> </w:t>
                            </w:r>
                            <w:r>
                              <w:rPr>
                                <w:color w:val="000000"/>
                              </w:rPr>
                              <w:t>Agreement</w:t>
                            </w:r>
                            <w:r>
                              <w:rPr>
                                <w:color w:val="000000"/>
                                <w:spacing w:val="-7"/>
                              </w:rPr>
                              <w:t xml:space="preserve"> </w:t>
                            </w:r>
                            <w:r>
                              <w:rPr>
                                <w:color w:val="000000"/>
                              </w:rPr>
                              <w:t>shall</w:t>
                            </w:r>
                            <w:r>
                              <w:rPr>
                                <w:color w:val="000000"/>
                                <w:spacing w:val="-7"/>
                              </w:rPr>
                              <w:t xml:space="preserve"> </w:t>
                            </w:r>
                            <w:r>
                              <w:rPr>
                                <w:color w:val="000000"/>
                              </w:rPr>
                              <w:t>be</w:t>
                            </w:r>
                            <w:r>
                              <w:rPr>
                                <w:color w:val="000000"/>
                                <w:spacing w:val="-4"/>
                              </w:rPr>
                              <w:t xml:space="preserve"> </w:t>
                            </w:r>
                            <w:r>
                              <w:rPr>
                                <w:color w:val="000000"/>
                              </w:rPr>
                              <w:t>transferred</w:t>
                            </w:r>
                            <w:r>
                              <w:rPr>
                                <w:color w:val="000000"/>
                                <w:spacing w:val="-3"/>
                              </w:rPr>
                              <w:t xml:space="preserve"> </w:t>
                            </w:r>
                            <w:r>
                              <w:rPr>
                                <w:color w:val="000000"/>
                              </w:rPr>
                              <w:t>with</w:t>
                            </w:r>
                            <w:r>
                              <w:rPr>
                                <w:color w:val="000000"/>
                                <w:spacing w:val="-7"/>
                              </w:rPr>
                              <w:t xml:space="preserve"> </w:t>
                            </w:r>
                            <w:r>
                              <w:rPr>
                                <w:color w:val="000000"/>
                              </w:rPr>
                              <w:t>the sale of the property; or</w:t>
                            </w:r>
                          </w:p>
                          <w:p w14:paraId="16019B0E" w14:textId="77777777" w:rsidR="006040E2" w:rsidRDefault="00000000">
                            <w:pPr>
                              <w:pStyle w:val="BodyText"/>
                              <w:numPr>
                                <w:ilvl w:val="1"/>
                                <w:numId w:val="29"/>
                              </w:numPr>
                              <w:tabs>
                                <w:tab w:val="left" w:pos="1033"/>
                                <w:tab w:val="left" w:pos="1108"/>
                              </w:tabs>
                              <w:spacing w:before="13" w:line="228" w:lineRule="auto"/>
                              <w:ind w:right="396" w:hanging="360"/>
                              <w:rPr>
                                <w:color w:val="000000"/>
                              </w:rPr>
                            </w:pPr>
                            <w:r>
                              <w:rPr>
                                <w:color w:val="000000"/>
                              </w:rPr>
                              <w:t>The</w:t>
                            </w:r>
                            <w:r>
                              <w:rPr>
                                <w:color w:val="000000"/>
                                <w:spacing w:val="-3"/>
                              </w:rPr>
                              <w:t xml:space="preserve"> </w:t>
                            </w:r>
                            <w:r>
                              <w:rPr>
                                <w:color w:val="000000"/>
                              </w:rPr>
                              <w:t>total</w:t>
                            </w:r>
                            <w:r>
                              <w:rPr>
                                <w:color w:val="000000"/>
                                <w:spacing w:val="-2"/>
                              </w:rPr>
                              <w:t xml:space="preserve"> </w:t>
                            </w:r>
                            <w:r>
                              <w:rPr>
                                <w:color w:val="000000"/>
                              </w:rPr>
                              <w:t>amount</w:t>
                            </w:r>
                            <w:r>
                              <w:rPr>
                                <w:color w:val="000000"/>
                                <w:spacing w:val="-6"/>
                              </w:rPr>
                              <w:t xml:space="preserve"> </w:t>
                            </w:r>
                            <w:r>
                              <w:rPr>
                                <w:color w:val="000000"/>
                              </w:rPr>
                              <w:t>of</w:t>
                            </w:r>
                            <w:r>
                              <w:rPr>
                                <w:color w:val="000000"/>
                                <w:spacing w:val="-3"/>
                              </w:rPr>
                              <w:t xml:space="preserve"> </w:t>
                            </w:r>
                            <w:r>
                              <w:rPr>
                                <w:color w:val="000000"/>
                              </w:rPr>
                              <w:t>the</w:t>
                            </w:r>
                            <w:r>
                              <w:rPr>
                                <w:color w:val="000000"/>
                                <w:spacing w:val="-5"/>
                              </w:rPr>
                              <w:t xml:space="preserve"> </w:t>
                            </w:r>
                            <w:r>
                              <w:rPr>
                                <w:color w:val="000000"/>
                              </w:rPr>
                              <w:t>weatherization</w:t>
                            </w:r>
                            <w:r>
                              <w:rPr>
                                <w:color w:val="000000"/>
                                <w:spacing w:val="-3"/>
                              </w:rPr>
                              <w:t xml:space="preserve"> </w:t>
                            </w:r>
                            <w:r>
                              <w:rPr>
                                <w:color w:val="000000"/>
                              </w:rPr>
                              <w:t>materials</w:t>
                            </w:r>
                            <w:r>
                              <w:rPr>
                                <w:color w:val="000000"/>
                                <w:spacing w:val="-6"/>
                              </w:rPr>
                              <w:t xml:space="preserve"> </w:t>
                            </w:r>
                            <w:r>
                              <w:rPr>
                                <w:color w:val="000000"/>
                              </w:rPr>
                              <w:t>and</w:t>
                            </w:r>
                            <w:r>
                              <w:rPr>
                                <w:color w:val="000000"/>
                                <w:spacing w:val="-6"/>
                              </w:rPr>
                              <w:t xml:space="preserve"> </w:t>
                            </w:r>
                            <w:r>
                              <w:rPr>
                                <w:color w:val="000000"/>
                              </w:rPr>
                              <w:t>labor</w:t>
                            </w:r>
                            <w:r>
                              <w:rPr>
                                <w:color w:val="000000"/>
                                <w:spacing w:val="-3"/>
                              </w:rPr>
                              <w:t xml:space="preserve"> </w:t>
                            </w:r>
                            <w:r>
                              <w:rPr>
                                <w:color w:val="000000"/>
                              </w:rPr>
                              <w:t>shall</w:t>
                            </w:r>
                            <w:r>
                              <w:rPr>
                                <w:color w:val="000000"/>
                                <w:spacing w:val="-2"/>
                              </w:rPr>
                              <w:t xml:space="preserve"> </w:t>
                            </w:r>
                            <w:r>
                              <w:rPr>
                                <w:color w:val="000000"/>
                              </w:rPr>
                              <w:t>be</w:t>
                            </w:r>
                            <w:r>
                              <w:rPr>
                                <w:color w:val="000000"/>
                                <w:spacing w:val="-5"/>
                              </w:rPr>
                              <w:t xml:space="preserve"> </w:t>
                            </w:r>
                            <w:r>
                              <w:rPr>
                                <w:color w:val="000000"/>
                              </w:rPr>
                              <w:t>refunded</w:t>
                            </w:r>
                            <w:r>
                              <w:rPr>
                                <w:color w:val="000000"/>
                                <w:spacing w:val="-3"/>
                              </w:rPr>
                              <w:t xml:space="preserve"> </w:t>
                            </w:r>
                            <w:r>
                              <w:rPr>
                                <w:color w:val="000000"/>
                              </w:rPr>
                              <w:t>to the Subgrantee by the selling property owner.</w:t>
                            </w:r>
                          </w:p>
                        </w:txbxContent>
                      </wps:txbx>
                      <wps:bodyPr wrap="square" lIns="0" tIns="0" rIns="0" bIns="0" rtlCol="0">
                        <a:noAutofit/>
                      </wps:bodyPr>
                    </wps:wsp>
                  </a:graphicData>
                </a:graphic>
              </wp:anchor>
            </w:drawing>
          </mc:Choice>
          <mc:Fallback>
            <w:pict>
              <v:shape w14:anchorId="160199F7" id="Textbox 23" o:spid="_x0000_s1034" type="#_x0000_t202" style="position:absolute;margin-left:45.25pt;margin-top:12.7pt;width:513.15pt;height:120.2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" fillcolor="#f4f4f4" stroked="f">
                <v:textbox inset="0,0,0,0">
                  <w:txbxContent>
                    <w:p w14:paraId="16019B0C" w14:textId="77777777" w:rsidR="006040E2" w:rsidRDefault="00000000">
                      <w:pPr>
                        <w:pStyle w:val="BodyText"/>
                        <w:numPr>
                          <w:ilvl w:val="0"/>
                          <w:numId w:val="29"/>
                        </w:numPr>
                        <w:tabs>
                          <w:tab w:val="left" w:pos="313"/>
                          <w:tab w:val="left" w:pos="388"/>
                        </w:tabs>
                        <w:ind w:right="118" w:hanging="360"/>
                        <w:rPr>
                          <w:color w:val="000000"/>
                        </w:rPr>
                      </w:pPr>
                      <w:r>
                        <w:rPr>
                          <w:b/>
                          <w:color w:val="000000"/>
                          <w:u w:val="single"/>
                        </w:rPr>
                        <w:t>Standard Rental Program Requirements</w:t>
                      </w:r>
                      <w:r>
                        <w:rPr>
                          <w:b/>
                          <w:color w:val="000000"/>
                        </w:rPr>
                        <w:t>:</w:t>
                      </w:r>
                      <w:r>
                        <w:rPr>
                          <w:b/>
                          <w:color w:val="000000"/>
                          <w:spacing w:val="80"/>
                        </w:rPr>
                        <w:t xml:space="preserve"> </w:t>
                      </w:r>
                      <w:r>
                        <w:rPr>
                          <w:color w:val="000000"/>
                        </w:rPr>
                        <w:t>Rent in weatherized dwelling units shall not be raised for twelve (12) months following the signature of the agreement, except as</w:t>
                      </w:r>
                      <w:r>
                        <w:rPr>
                          <w:color w:val="000000"/>
                          <w:spacing w:val="-3"/>
                        </w:rPr>
                        <w:t xml:space="preserve"> </w:t>
                      </w:r>
                      <w:r>
                        <w:rPr>
                          <w:color w:val="000000"/>
                        </w:rPr>
                        <w:t>noted</w:t>
                      </w:r>
                      <w:r>
                        <w:rPr>
                          <w:color w:val="000000"/>
                          <w:spacing w:val="-3"/>
                        </w:rPr>
                        <w:t xml:space="preserve"> </w:t>
                      </w:r>
                      <w:r>
                        <w:rPr>
                          <w:color w:val="000000"/>
                        </w:rPr>
                        <w:t>in</w:t>
                      </w:r>
                      <w:r>
                        <w:rPr>
                          <w:color w:val="000000"/>
                          <w:spacing w:val="-6"/>
                        </w:rPr>
                        <w:t xml:space="preserve"> </w:t>
                      </w:r>
                      <w:r>
                        <w:rPr>
                          <w:color w:val="000000"/>
                        </w:rPr>
                        <w:t>this</w:t>
                      </w:r>
                      <w:r>
                        <w:rPr>
                          <w:color w:val="000000"/>
                          <w:spacing w:val="-6"/>
                        </w:rPr>
                        <w:t xml:space="preserve"> </w:t>
                      </w:r>
                      <w:r>
                        <w:rPr>
                          <w:color w:val="000000"/>
                        </w:rPr>
                        <w:t>guidance.</w:t>
                      </w:r>
                      <w:r>
                        <w:rPr>
                          <w:color w:val="000000"/>
                          <w:spacing w:val="40"/>
                        </w:rPr>
                        <w:t xml:space="preserve"> </w:t>
                      </w:r>
                      <w:r>
                        <w:rPr>
                          <w:color w:val="000000"/>
                        </w:rPr>
                        <w:t>Owners</w:t>
                      </w:r>
                      <w:r>
                        <w:rPr>
                          <w:color w:val="000000"/>
                          <w:spacing w:val="-3"/>
                        </w:rPr>
                        <w:t xml:space="preserve"> </w:t>
                      </w:r>
                      <w:r>
                        <w:rPr>
                          <w:color w:val="000000"/>
                        </w:rPr>
                        <w:t>whose</w:t>
                      </w:r>
                      <w:r>
                        <w:rPr>
                          <w:color w:val="000000"/>
                          <w:spacing w:val="-3"/>
                        </w:rPr>
                        <w:t xml:space="preserve"> </w:t>
                      </w:r>
                      <w:r>
                        <w:rPr>
                          <w:color w:val="000000"/>
                        </w:rPr>
                        <w:t>property</w:t>
                      </w:r>
                      <w:r>
                        <w:rPr>
                          <w:color w:val="000000"/>
                          <w:spacing w:val="-6"/>
                        </w:rPr>
                        <w:t xml:space="preserve"> </w:t>
                      </w:r>
                      <w:r>
                        <w:rPr>
                          <w:color w:val="000000"/>
                        </w:rPr>
                        <w:t>is</w:t>
                      </w:r>
                      <w:r>
                        <w:rPr>
                          <w:color w:val="000000"/>
                          <w:spacing w:val="-3"/>
                        </w:rPr>
                        <w:t xml:space="preserve"> </w:t>
                      </w:r>
                      <w:r>
                        <w:rPr>
                          <w:color w:val="000000"/>
                        </w:rPr>
                        <w:t>weatherized</w:t>
                      </w:r>
                      <w:r>
                        <w:rPr>
                          <w:color w:val="000000"/>
                          <w:spacing w:val="-3"/>
                        </w:rPr>
                        <w:t xml:space="preserve"> </w:t>
                      </w:r>
                      <w:r>
                        <w:rPr>
                          <w:color w:val="000000"/>
                        </w:rPr>
                        <w:t>shall</w:t>
                      </w:r>
                      <w:r>
                        <w:rPr>
                          <w:color w:val="000000"/>
                          <w:spacing w:val="-6"/>
                        </w:rPr>
                        <w:t xml:space="preserve"> </w:t>
                      </w:r>
                      <w:r>
                        <w:rPr>
                          <w:color w:val="000000"/>
                        </w:rPr>
                        <w:t>agree</w:t>
                      </w:r>
                      <w:r>
                        <w:rPr>
                          <w:color w:val="000000"/>
                          <w:spacing w:val="-3"/>
                        </w:rPr>
                        <w:t xml:space="preserve"> </w:t>
                      </w:r>
                      <w:r>
                        <w:rPr>
                          <w:color w:val="000000"/>
                        </w:rPr>
                        <w:t>that</w:t>
                      </w:r>
                      <w:r>
                        <w:rPr>
                          <w:color w:val="000000"/>
                          <w:spacing w:val="-6"/>
                        </w:rPr>
                        <w:t xml:space="preserve"> </w:t>
                      </w:r>
                      <w:r>
                        <w:rPr>
                          <w:color w:val="000000"/>
                        </w:rPr>
                        <w:t>if</w:t>
                      </w:r>
                      <w:r>
                        <w:rPr>
                          <w:color w:val="000000"/>
                          <w:spacing w:val="-4"/>
                        </w:rPr>
                        <w:t xml:space="preserve"> </w:t>
                      </w:r>
                      <w:r>
                        <w:rPr>
                          <w:color w:val="000000"/>
                        </w:rPr>
                        <w:t>the property is sold within twelve (12) months following the signature of the agreement, then either:</w:t>
                      </w:r>
                    </w:p>
                    <w:p w14:paraId="16019B0D" w14:textId="77777777" w:rsidR="006040E2" w:rsidRDefault="00000000">
                      <w:pPr>
                        <w:pStyle w:val="BodyText"/>
                        <w:numPr>
                          <w:ilvl w:val="1"/>
                          <w:numId w:val="29"/>
                        </w:numPr>
                        <w:tabs>
                          <w:tab w:val="left" w:pos="1033"/>
                          <w:tab w:val="left" w:pos="1108"/>
                        </w:tabs>
                        <w:spacing w:before="10" w:line="228" w:lineRule="auto"/>
                        <w:ind w:right="430" w:hanging="360"/>
                        <w:rPr>
                          <w:color w:val="000000"/>
                        </w:rPr>
                      </w:pPr>
                      <w:r>
                        <w:rPr>
                          <w:color w:val="000000"/>
                        </w:rPr>
                        <w:t>The</w:t>
                      </w:r>
                      <w:r>
                        <w:rPr>
                          <w:color w:val="000000"/>
                          <w:spacing w:val="-4"/>
                        </w:rPr>
                        <w:t xml:space="preserve"> </w:t>
                      </w:r>
                      <w:r>
                        <w:rPr>
                          <w:color w:val="000000"/>
                        </w:rPr>
                        <w:t>obligations</w:t>
                      </w:r>
                      <w:r>
                        <w:rPr>
                          <w:color w:val="000000"/>
                          <w:spacing w:val="-4"/>
                        </w:rPr>
                        <w:t xml:space="preserve"> </w:t>
                      </w:r>
                      <w:r>
                        <w:rPr>
                          <w:color w:val="000000"/>
                        </w:rPr>
                        <w:t>of</w:t>
                      </w:r>
                      <w:r>
                        <w:rPr>
                          <w:color w:val="000000"/>
                          <w:spacing w:val="-4"/>
                        </w:rPr>
                        <w:t xml:space="preserve"> </w:t>
                      </w:r>
                      <w:r>
                        <w:rPr>
                          <w:color w:val="000000"/>
                        </w:rPr>
                        <w:t>the</w:t>
                      </w:r>
                      <w:r>
                        <w:rPr>
                          <w:color w:val="000000"/>
                          <w:spacing w:val="-6"/>
                        </w:rPr>
                        <w:t xml:space="preserve"> </w:t>
                      </w:r>
                      <w:r>
                        <w:rPr>
                          <w:color w:val="000000"/>
                        </w:rPr>
                        <w:t>Tenant/Landlord</w:t>
                      </w:r>
                      <w:r>
                        <w:rPr>
                          <w:color w:val="000000"/>
                          <w:spacing w:val="-5"/>
                        </w:rPr>
                        <w:t xml:space="preserve"> </w:t>
                      </w:r>
                      <w:r>
                        <w:rPr>
                          <w:color w:val="000000"/>
                        </w:rPr>
                        <w:t>Agreement</w:t>
                      </w:r>
                      <w:r>
                        <w:rPr>
                          <w:color w:val="000000"/>
                          <w:spacing w:val="-7"/>
                        </w:rPr>
                        <w:t xml:space="preserve"> </w:t>
                      </w:r>
                      <w:r>
                        <w:rPr>
                          <w:color w:val="000000"/>
                        </w:rPr>
                        <w:t>shall</w:t>
                      </w:r>
                      <w:r>
                        <w:rPr>
                          <w:color w:val="000000"/>
                          <w:spacing w:val="-7"/>
                        </w:rPr>
                        <w:t xml:space="preserve"> </w:t>
                      </w:r>
                      <w:r>
                        <w:rPr>
                          <w:color w:val="000000"/>
                        </w:rPr>
                        <w:t>be</w:t>
                      </w:r>
                      <w:r>
                        <w:rPr>
                          <w:color w:val="000000"/>
                          <w:spacing w:val="-4"/>
                        </w:rPr>
                        <w:t xml:space="preserve"> </w:t>
                      </w:r>
                      <w:r>
                        <w:rPr>
                          <w:color w:val="000000"/>
                        </w:rPr>
                        <w:t>transferred</w:t>
                      </w:r>
                      <w:r>
                        <w:rPr>
                          <w:color w:val="000000"/>
                          <w:spacing w:val="-3"/>
                        </w:rPr>
                        <w:t xml:space="preserve"> </w:t>
                      </w:r>
                      <w:r>
                        <w:rPr>
                          <w:color w:val="000000"/>
                        </w:rPr>
                        <w:t>with</w:t>
                      </w:r>
                      <w:r>
                        <w:rPr>
                          <w:color w:val="000000"/>
                          <w:spacing w:val="-7"/>
                        </w:rPr>
                        <w:t xml:space="preserve"> </w:t>
                      </w:r>
                      <w:r>
                        <w:rPr>
                          <w:color w:val="000000"/>
                        </w:rPr>
                        <w:t>the sale of the property; or</w:t>
                      </w:r>
                    </w:p>
                    <w:p w14:paraId="16019B0E" w14:textId="77777777" w:rsidR="006040E2" w:rsidRDefault="00000000">
                      <w:pPr>
                        <w:pStyle w:val="BodyText"/>
                        <w:numPr>
                          <w:ilvl w:val="1"/>
                          <w:numId w:val="29"/>
                        </w:numPr>
                        <w:tabs>
                          <w:tab w:val="left" w:pos="1033"/>
                          <w:tab w:val="left" w:pos="1108"/>
                        </w:tabs>
                        <w:spacing w:before="13" w:line="228" w:lineRule="auto"/>
                        <w:ind w:right="396" w:hanging="360"/>
                        <w:rPr>
                          <w:color w:val="000000"/>
                        </w:rPr>
                      </w:pPr>
                      <w:r>
                        <w:rPr>
                          <w:color w:val="000000"/>
                        </w:rPr>
                        <w:t>The</w:t>
                      </w:r>
                      <w:r>
                        <w:rPr>
                          <w:color w:val="000000"/>
                          <w:spacing w:val="-3"/>
                        </w:rPr>
                        <w:t xml:space="preserve"> </w:t>
                      </w:r>
                      <w:r>
                        <w:rPr>
                          <w:color w:val="000000"/>
                        </w:rPr>
                        <w:t>total</w:t>
                      </w:r>
                      <w:r>
                        <w:rPr>
                          <w:color w:val="000000"/>
                          <w:spacing w:val="-2"/>
                        </w:rPr>
                        <w:t xml:space="preserve"> </w:t>
                      </w:r>
                      <w:r>
                        <w:rPr>
                          <w:color w:val="000000"/>
                        </w:rPr>
                        <w:t>amount</w:t>
                      </w:r>
                      <w:r>
                        <w:rPr>
                          <w:color w:val="000000"/>
                          <w:spacing w:val="-6"/>
                        </w:rPr>
                        <w:t xml:space="preserve"> </w:t>
                      </w:r>
                      <w:r>
                        <w:rPr>
                          <w:color w:val="000000"/>
                        </w:rPr>
                        <w:t>of</w:t>
                      </w:r>
                      <w:r>
                        <w:rPr>
                          <w:color w:val="000000"/>
                          <w:spacing w:val="-3"/>
                        </w:rPr>
                        <w:t xml:space="preserve"> </w:t>
                      </w:r>
                      <w:r>
                        <w:rPr>
                          <w:color w:val="000000"/>
                        </w:rPr>
                        <w:t>the</w:t>
                      </w:r>
                      <w:r>
                        <w:rPr>
                          <w:color w:val="000000"/>
                          <w:spacing w:val="-5"/>
                        </w:rPr>
                        <w:t xml:space="preserve"> </w:t>
                      </w:r>
                      <w:r>
                        <w:rPr>
                          <w:color w:val="000000"/>
                        </w:rPr>
                        <w:t>weatherization</w:t>
                      </w:r>
                      <w:r>
                        <w:rPr>
                          <w:color w:val="000000"/>
                          <w:spacing w:val="-3"/>
                        </w:rPr>
                        <w:t xml:space="preserve"> </w:t>
                      </w:r>
                      <w:r>
                        <w:rPr>
                          <w:color w:val="000000"/>
                        </w:rPr>
                        <w:t>materials</w:t>
                      </w:r>
                      <w:r>
                        <w:rPr>
                          <w:color w:val="000000"/>
                          <w:spacing w:val="-6"/>
                        </w:rPr>
                        <w:t xml:space="preserve"> </w:t>
                      </w:r>
                      <w:r>
                        <w:rPr>
                          <w:color w:val="000000"/>
                        </w:rPr>
                        <w:t>and</w:t>
                      </w:r>
                      <w:r>
                        <w:rPr>
                          <w:color w:val="000000"/>
                          <w:spacing w:val="-6"/>
                        </w:rPr>
                        <w:t xml:space="preserve"> </w:t>
                      </w:r>
                      <w:r>
                        <w:rPr>
                          <w:color w:val="000000"/>
                        </w:rPr>
                        <w:t>labor</w:t>
                      </w:r>
                      <w:r>
                        <w:rPr>
                          <w:color w:val="000000"/>
                          <w:spacing w:val="-3"/>
                        </w:rPr>
                        <w:t xml:space="preserve"> </w:t>
                      </w:r>
                      <w:r>
                        <w:rPr>
                          <w:color w:val="000000"/>
                        </w:rPr>
                        <w:t>shall</w:t>
                      </w:r>
                      <w:r>
                        <w:rPr>
                          <w:color w:val="000000"/>
                          <w:spacing w:val="-2"/>
                        </w:rPr>
                        <w:t xml:space="preserve"> </w:t>
                      </w:r>
                      <w:r>
                        <w:rPr>
                          <w:color w:val="000000"/>
                        </w:rPr>
                        <w:t>be</w:t>
                      </w:r>
                      <w:r>
                        <w:rPr>
                          <w:color w:val="000000"/>
                          <w:spacing w:val="-5"/>
                        </w:rPr>
                        <w:t xml:space="preserve"> </w:t>
                      </w:r>
                      <w:r>
                        <w:rPr>
                          <w:color w:val="000000"/>
                        </w:rPr>
                        <w:t>refunded</w:t>
                      </w:r>
                      <w:r>
                        <w:rPr>
                          <w:color w:val="000000"/>
                          <w:spacing w:val="-3"/>
                        </w:rPr>
                        <w:t xml:space="preserve"> </w:t>
                      </w:r>
                      <w:r>
                        <w:rPr>
                          <w:color w:val="000000"/>
                        </w:rPr>
                        <w:t>to the Subgrantee by the selling property owner.</w:t>
                      </w:r>
                    </w:p>
                  </w:txbxContent>
                </v:textbox>
                <w10:wrap type="topAndBottom" anchorx="page"/>
              </v:shape>
            </w:pict>
          </mc:Fallback>
        </mc:AlternateContent>
      </w:r>
    </w:p>
    <w:p w14:paraId="160196C7" w14:textId="77777777" w:rsidR="006040E2" w:rsidRDefault="006040E2">
      <w:pPr>
        <w:pStyle w:val="BodyText"/>
        <w:spacing w:before="13"/>
      </w:pPr>
    </w:p>
    <w:p w14:paraId="160196C8" w14:textId="77777777" w:rsidR="006040E2" w:rsidRDefault="00000000">
      <w:pPr>
        <w:pStyle w:val="BodyText"/>
        <w:tabs>
          <w:tab w:val="left" w:pos="10807"/>
        </w:tabs>
        <w:ind w:left="110"/>
      </w:pPr>
      <w:r>
        <w:rPr>
          <w:noProof/>
        </w:rPr>
        <mc:AlternateContent>
          <mc:Choice Requires="wps">
            <w:drawing>
              <wp:anchor distT="0" distB="0" distL="0" distR="0" simplePos="0" relativeHeight="486857728" behindDoc="1" locked="0" layoutInCell="1" allowOverlap="1" wp14:anchorId="160199F9" wp14:editId="160199FA">
                <wp:simplePos x="0" y="0"/>
                <wp:positionH relativeFrom="page">
                  <wp:posOffset>745236</wp:posOffset>
                </wp:positionH>
                <wp:positionV relativeFrom="paragraph">
                  <wp:posOffset>-1616680</wp:posOffset>
                </wp:positionV>
                <wp:extent cx="5308600" cy="560959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0DB96337" id="Graphic 24" o:spid="_x0000_s1026" style="position:absolute;margin-left:58.7pt;margin-top:-127.3pt;width:418pt;height:441.7pt;z-index:-16458752;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rPr>
          <w:rFonts w:ascii="Times New Roman"/>
          <w:color w:val="000000"/>
          <w:spacing w:val="-29"/>
          <w:shd w:val="clear" w:color="auto" w:fill="F4F4F4"/>
        </w:rPr>
        <w:t xml:space="preserve"> </w:t>
      </w:r>
      <w:r>
        <w:rPr>
          <w:color w:val="000000"/>
          <w:shd w:val="clear" w:color="auto" w:fill="F4F4F4"/>
        </w:rPr>
        <w:t>See</w:t>
      </w:r>
      <w:r>
        <w:rPr>
          <w:color w:val="000000"/>
          <w:spacing w:val="-4"/>
          <w:shd w:val="clear" w:color="auto" w:fill="F4F4F4"/>
        </w:rPr>
        <w:t xml:space="preserve"> </w:t>
      </w:r>
      <w:r>
        <w:rPr>
          <w:color w:val="000000"/>
          <w:shd w:val="clear" w:color="auto" w:fill="F4F4F4"/>
        </w:rPr>
        <w:t>the</w:t>
      </w:r>
      <w:r>
        <w:rPr>
          <w:color w:val="000000"/>
          <w:spacing w:val="-5"/>
          <w:shd w:val="clear" w:color="auto" w:fill="F4F4F4"/>
        </w:rPr>
        <w:t xml:space="preserve"> </w:t>
      </w:r>
      <w:r>
        <w:rPr>
          <w:color w:val="000000"/>
          <w:shd w:val="clear" w:color="auto" w:fill="F4F4F4"/>
        </w:rPr>
        <w:t>Appendix</w:t>
      </w:r>
      <w:r>
        <w:rPr>
          <w:color w:val="000000"/>
          <w:spacing w:val="-5"/>
          <w:shd w:val="clear" w:color="auto" w:fill="F4F4F4"/>
        </w:rPr>
        <w:t xml:space="preserve"> </w:t>
      </w:r>
      <w:r>
        <w:rPr>
          <w:color w:val="000000"/>
          <w:shd w:val="clear" w:color="auto" w:fill="F4F4F4"/>
        </w:rPr>
        <w:t>for</w:t>
      </w:r>
      <w:r>
        <w:rPr>
          <w:color w:val="000000"/>
          <w:spacing w:val="-3"/>
          <w:shd w:val="clear" w:color="auto" w:fill="F4F4F4"/>
        </w:rPr>
        <w:t xml:space="preserve"> </w:t>
      </w:r>
      <w:r>
        <w:rPr>
          <w:color w:val="000000"/>
          <w:shd w:val="clear" w:color="auto" w:fill="F4F4F4"/>
        </w:rPr>
        <w:t>the</w:t>
      </w:r>
      <w:r>
        <w:rPr>
          <w:color w:val="000000"/>
          <w:spacing w:val="-4"/>
          <w:shd w:val="clear" w:color="auto" w:fill="F4F4F4"/>
        </w:rPr>
        <w:t xml:space="preserve"> </w:t>
      </w:r>
      <w:r>
        <w:rPr>
          <w:color w:val="000000"/>
          <w:shd w:val="clear" w:color="auto" w:fill="F4F4F4"/>
        </w:rPr>
        <w:t>Standard</w:t>
      </w:r>
      <w:r>
        <w:rPr>
          <w:color w:val="000000"/>
          <w:spacing w:val="-3"/>
          <w:shd w:val="clear" w:color="auto" w:fill="F4F4F4"/>
        </w:rPr>
        <w:t xml:space="preserve"> </w:t>
      </w:r>
      <w:r>
        <w:rPr>
          <w:color w:val="000000"/>
          <w:shd w:val="clear" w:color="auto" w:fill="F4F4F4"/>
        </w:rPr>
        <w:t>Tenant/Landlord</w:t>
      </w:r>
      <w:r>
        <w:rPr>
          <w:color w:val="000000"/>
          <w:spacing w:val="-3"/>
          <w:shd w:val="clear" w:color="auto" w:fill="F4F4F4"/>
        </w:rPr>
        <w:t xml:space="preserve"> </w:t>
      </w:r>
      <w:r>
        <w:rPr>
          <w:color w:val="000000"/>
          <w:spacing w:val="-2"/>
          <w:shd w:val="clear" w:color="auto" w:fill="F4F4F4"/>
        </w:rPr>
        <w:t>Agreement.</w:t>
      </w:r>
      <w:r>
        <w:rPr>
          <w:color w:val="000000"/>
          <w:shd w:val="clear" w:color="auto" w:fill="F4F4F4"/>
        </w:rPr>
        <w:tab/>
      </w:r>
    </w:p>
    <w:p w14:paraId="160196C9" w14:textId="77777777" w:rsidR="006040E2" w:rsidRDefault="00000000">
      <w:pPr>
        <w:pStyle w:val="BodyText"/>
        <w:spacing w:before="11"/>
        <w:rPr>
          <w:sz w:val="17"/>
        </w:rPr>
      </w:pPr>
      <w:r>
        <w:rPr>
          <w:noProof/>
          <w:sz w:val="17"/>
        </w:rPr>
        <mc:AlternateContent>
          <mc:Choice Requires="wps">
            <w:drawing>
              <wp:anchor distT="0" distB="0" distL="0" distR="0" simplePos="0" relativeHeight="487599104" behindDoc="1" locked="0" layoutInCell="1" allowOverlap="1" wp14:anchorId="160199FB" wp14:editId="160199FC">
                <wp:simplePos x="0" y="0"/>
                <wp:positionH relativeFrom="page">
                  <wp:posOffset>574548</wp:posOffset>
                </wp:positionH>
                <wp:positionV relativeFrom="paragraph">
                  <wp:posOffset>153577</wp:posOffset>
                </wp:positionV>
                <wp:extent cx="6517005" cy="167957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1679575"/>
                        </a:xfrm>
                        <a:prstGeom prst="rect">
                          <a:avLst/>
                        </a:prstGeom>
                        <a:solidFill>
                          <a:srgbClr val="F4F4F4"/>
                        </a:solidFill>
                      </wps:spPr>
                      <wps:txbx>
                        <w:txbxContent>
                          <w:p w14:paraId="16019B0F" w14:textId="77777777" w:rsidR="006040E2" w:rsidRDefault="00000000">
                            <w:pPr>
                              <w:pStyle w:val="BodyText"/>
                              <w:numPr>
                                <w:ilvl w:val="0"/>
                                <w:numId w:val="28"/>
                              </w:numPr>
                              <w:tabs>
                                <w:tab w:val="left" w:pos="313"/>
                                <w:tab w:val="left" w:pos="388"/>
                              </w:tabs>
                              <w:spacing w:before="1" w:line="237" w:lineRule="auto"/>
                              <w:ind w:right="113" w:hanging="360"/>
                              <w:rPr>
                                <w:color w:val="000000"/>
                              </w:rPr>
                            </w:pPr>
                            <w:r>
                              <w:rPr>
                                <w:b/>
                                <w:color w:val="000000"/>
                                <w:u w:val="single"/>
                              </w:rPr>
                              <w:t>Allowable</w:t>
                            </w:r>
                            <w:r>
                              <w:rPr>
                                <w:b/>
                                <w:color w:val="000000"/>
                                <w:spacing w:val="-5"/>
                                <w:u w:val="single"/>
                              </w:rPr>
                              <w:t xml:space="preserve"> </w:t>
                            </w:r>
                            <w:r>
                              <w:rPr>
                                <w:b/>
                                <w:color w:val="000000"/>
                                <w:u w:val="single"/>
                              </w:rPr>
                              <w:t>Exceptions,</w:t>
                            </w:r>
                            <w:r>
                              <w:rPr>
                                <w:b/>
                                <w:color w:val="000000"/>
                                <w:spacing w:val="-6"/>
                                <w:u w:val="single"/>
                              </w:rPr>
                              <w:t xml:space="preserve"> </w:t>
                            </w:r>
                            <w:r>
                              <w:rPr>
                                <w:b/>
                                <w:color w:val="000000"/>
                                <w:u w:val="single"/>
                              </w:rPr>
                              <w:t>Omissions,</w:t>
                            </w:r>
                            <w:r>
                              <w:rPr>
                                <w:b/>
                                <w:color w:val="000000"/>
                                <w:spacing w:val="-4"/>
                                <w:u w:val="single"/>
                              </w:rPr>
                              <w:t xml:space="preserve"> </w:t>
                            </w:r>
                            <w:r>
                              <w:rPr>
                                <w:b/>
                                <w:color w:val="000000"/>
                                <w:u w:val="single"/>
                              </w:rPr>
                              <w:t>and</w:t>
                            </w:r>
                            <w:r>
                              <w:rPr>
                                <w:b/>
                                <w:color w:val="000000"/>
                                <w:spacing w:val="-5"/>
                                <w:u w:val="single"/>
                              </w:rPr>
                              <w:t xml:space="preserve"> </w:t>
                            </w:r>
                            <w:r>
                              <w:rPr>
                                <w:b/>
                                <w:color w:val="000000"/>
                                <w:u w:val="single"/>
                              </w:rPr>
                              <w:t>Alterations:</w:t>
                            </w:r>
                            <w:r>
                              <w:rPr>
                                <w:b/>
                                <w:color w:val="000000"/>
                                <w:spacing w:val="75"/>
                              </w:rPr>
                              <w:t xml:space="preserve"> </w:t>
                            </w:r>
                            <w:r>
                              <w:rPr>
                                <w:color w:val="000000"/>
                              </w:rPr>
                              <w:t>Under</w:t>
                            </w:r>
                            <w:r>
                              <w:rPr>
                                <w:color w:val="000000"/>
                                <w:spacing w:val="-7"/>
                              </w:rPr>
                              <w:t xml:space="preserve"> </w:t>
                            </w:r>
                            <w:r>
                              <w:rPr>
                                <w:color w:val="000000"/>
                              </w:rPr>
                              <w:t>some</w:t>
                            </w:r>
                            <w:r>
                              <w:rPr>
                                <w:color w:val="000000"/>
                                <w:spacing w:val="-6"/>
                              </w:rPr>
                              <w:t xml:space="preserve"> </w:t>
                            </w:r>
                            <w:r>
                              <w:rPr>
                                <w:color w:val="000000"/>
                              </w:rPr>
                              <w:t>circumstances,</w:t>
                            </w:r>
                            <w:r>
                              <w:rPr>
                                <w:color w:val="000000"/>
                                <w:spacing w:val="-7"/>
                              </w:rPr>
                              <w:t xml:space="preserve"> </w:t>
                            </w:r>
                            <w:r>
                              <w:rPr>
                                <w:color w:val="000000"/>
                              </w:rPr>
                              <w:t>the basic weatherization program requirements may be modified because other programs' requirements, laws, or regulations supersede weatherization requirements, or because modifications</w:t>
                            </w:r>
                            <w:r>
                              <w:rPr>
                                <w:color w:val="000000"/>
                                <w:spacing w:val="-1"/>
                              </w:rPr>
                              <w:t xml:space="preserve"> </w:t>
                            </w:r>
                            <w:r>
                              <w:rPr>
                                <w:color w:val="000000"/>
                              </w:rPr>
                              <w:t>of</w:t>
                            </w:r>
                            <w:r>
                              <w:rPr>
                                <w:color w:val="000000"/>
                                <w:spacing w:val="-1"/>
                              </w:rPr>
                              <w:t xml:space="preserve"> </w:t>
                            </w:r>
                            <w:r>
                              <w:rPr>
                                <w:color w:val="000000"/>
                              </w:rPr>
                              <w:t>the</w:t>
                            </w:r>
                            <w:r>
                              <w:rPr>
                                <w:color w:val="000000"/>
                                <w:spacing w:val="-3"/>
                              </w:rPr>
                              <w:t xml:space="preserve"> </w:t>
                            </w:r>
                            <w:r>
                              <w:rPr>
                                <w:color w:val="000000"/>
                              </w:rPr>
                              <w:t>weatherization</w:t>
                            </w:r>
                            <w:r>
                              <w:rPr>
                                <w:color w:val="000000"/>
                                <w:spacing w:val="-1"/>
                              </w:rPr>
                              <w:t xml:space="preserve"> </w:t>
                            </w:r>
                            <w:r>
                              <w:rPr>
                                <w:color w:val="000000"/>
                              </w:rPr>
                              <w:t>requirements</w:t>
                            </w:r>
                            <w:r>
                              <w:rPr>
                                <w:color w:val="000000"/>
                                <w:spacing w:val="-1"/>
                              </w:rPr>
                              <w:t xml:space="preserve"> </w:t>
                            </w:r>
                            <w:r>
                              <w:rPr>
                                <w:color w:val="000000"/>
                              </w:rPr>
                              <w:t>are</w:t>
                            </w:r>
                            <w:r>
                              <w:rPr>
                                <w:color w:val="000000"/>
                                <w:spacing w:val="-1"/>
                              </w:rPr>
                              <w:t xml:space="preserve"> </w:t>
                            </w:r>
                            <w:r>
                              <w:rPr>
                                <w:color w:val="000000"/>
                              </w:rPr>
                              <w:t>the</w:t>
                            </w:r>
                            <w:r>
                              <w:rPr>
                                <w:color w:val="000000"/>
                                <w:spacing w:val="-3"/>
                              </w:rPr>
                              <w:t xml:space="preserve"> </w:t>
                            </w:r>
                            <w:r>
                              <w:rPr>
                                <w:color w:val="000000"/>
                              </w:rPr>
                              <w:t>only</w:t>
                            </w:r>
                            <w:r>
                              <w:rPr>
                                <w:color w:val="000000"/>
                                <w:spacing w:val="-7"/>
                              </w:rPr>
                              <w:t xml:space="preserve"> </w:t>
                            </w:r>
                            <w:r>
                              <w:rPr>
                                <w:color w:val="000000"/>
                              </w:rPr>
                              <w:t>means</w:t>
                            </w:r>
                            <w:r>
                              <w:rPr>
                                <w:color w:val="000000"/>
                                <w:spacing w:val="-1"/>
                              </w:rPr>
                              <w:t xml:space="preserve"> </w:t>
                            </w:r>
                            <w:r>
                              <w:rPr>
                                <w:color w:val="000000"/>
                              </w:rPr>
                              <w:t>through</w:t>
                            </w:r>
                            <w:r>
                              <w:rPr>
                                <w:color w:val="000000"/>
                                <w:spacing w:val="-4"/>
                              </w:rPr>
                              <w:t xml:space="preserve"> </w:t>
                            </w:r>
                            <w:r>
                              <w:rPr>
                                <w:color w:val="000000"/>
                              </w:rPr>
                              <w:t>which</w:t>
                            </w:r>
                            <w:r>
                              <w:rPr>
                                <w:color w:val="000000"/>
                                <w:spacing w:val="-2"/>
                              </w:rPr>
                              <w:t xml:space="preserve"> </w:t>
                            </w:r>
                            <w:r>
                              <w:rPr>
                                <w:color w:val="000000"/>
                              </w:rPr>
                              <w:t>the program can be operated, because of particular local conditions.</w:t>
                            </w:r>
                            <w:r>
                              <w:rPr>
                                <w:color w:val="000000"/>
                                <w:spacing w:val="80"/>
                              </w:rPr>
                              <w:t xml:space="preserve"> </w:t>
                            </w:r>
                            <w:r>
                              <w:rPr>
                                <w:color w:val="000000"/>
                              </w:rPr>
                              <w:t>Unusual local problems should always be brought to EOHLC’s attention as soon as possible.</w:t>
                            </w:r>
                          </w:p>
                          <w:p w14:paraId="16019B10" w14:textId="77777777" w:rsidR="006040E2" w:rsidRDefault="00000000">
                            <w:pPr>
                              <w:pStyle w:val="BodyText"/>
                              <w:spacing w:before="239"/>
                              <w:ind w:left="28" w:right="13"/>
                              <w:rPr>
                                <w:color w:val="000000"/>
                              </w:rPr>
                            </w:pPr>
                            <w:r>
                              <w:rPr>
                                <w:color w:val="000000"/>
                              </w:rPr>
                              <w:t>Subgrantees are empowered to design local requirements that go beyond the basic requirements</w:t>
                            </w:r>
                            <w:r>
                              <w:rPr>
                                <w:color w:val="000000"/>
                                <w:spacing w:val="-2"/>
                              </w:rPr>
                              <w:t xml:space="preserve"> </w:t>
                            </w:r>
                            <w:r>
                              <w:rPr>
                                <w:color w:val="000000"/>
                              </w:rPr>
                              <w:t>presented</w:t>
                            </w:r>
                            <w:r>
                              <w:rPr>
                                <w:color w:val="000000"/>
                                <w:spacing w:val="-5"/>
                              </w:rPr>
                              <w:t xml:space="preserve"> </w:t>
                            </w:r>
                            <w:r>
                              <w:rPr>
                                <w:color w:val="000000"/>
                              </w:rPr>
                              <w:t>in</w:t>
                            </w:r>
                            <w:r>
                              <w:rPr>
                                <w:color w:val="000000"/>
                                <w:spacing w:val="-5"/>
                              </w:rPr>
                              <w:t xml:space="preserve"> </w:t>
                            </w:r>
                            <w:r>
                              <w:rPr>
                                <w:color w:val="000000"/>
                              </w:rPr>
                              <w:t>this</w:t>
                            </w:r>
                            <w:r>
                              <w:rPr>
                                <w:color w:val="000000"/>
                                <w:spacing w:val="-5"/>
                              </w:rPr>
                              <w:t xml:space="preserve"> </w:t>
                            </w:r>
                            <w:r>
                              <w:rPr>
                                <w:color w:val="000000"/>
                              </w:rPr>
                              <w:t>Master</w:t>
                            </w:r>
                            <w:r>
                              <w:rPr>
                                <w:color w:val="000000"/>
                                <w:spacing w:val="-4"/>
                              </w:rPr>
                              <w:t xml:space="preserve"> </w:t>
                            </w:r>
                            <w:r>
                              <w:rPr>
                                <w:color w:val="000000"/>
                              </w:rPr>
                              <w:t>File.</w:t>
                            </w:r>
                            <w:r>
                              <w:rPr>
                                <w:color w:val="000000"/>
                                <w:spacing w:val="40"/>
                              </w:rPr>
                              <w:t xml:space="preserve"> </w:t>
                            </w:r>
                            <w:r>
                              <w:rPr>
                                <w:color w:val="000000"/>
                              </w:rPr>
                              <w:t>Such</w:t>
                            </w:r>
                            <w:r>
                              <w:rPr>
                                <w:color w:val="000000"/>
                                <w:spacing w:val="-5"/>
                              </w:rPr>
                              <w:t xml:space="preserve"> </w:t>
                            </w:r>
                            <w:r>
                              <w:rPr>
                                <w:color w:val="000000"/>
                              </w:rPr>
                              <w:t>local</w:t>
                            </w:r>
                            <w:r>
                              <w:rPr>
                                <w:color w:val="000000"/>
                                <w:spacing w:val="-5"/>
                              </w:rPr>
                              <w:t xml:space="preserve"> </w:t>
                            </w:r>
                            <w:r>
                              <w:rPr>
                                <w:color w:val="000000"/>
                              </w:rPr>
                              <w:t>additions must</w:t>
                            </w:r>
                            <w:r>
                              <w:rPr>
                                <w:color w:val="000000"/>
                                <w:spacing w:val="-5"/>
                              </w:rPr>
                              <w:t xml:space="preserve"> </w:t>
                            </w:r>
                            <w:r>
                              <w:rPr>
                                <w:color w:val="000000"/>
                              </w:rPr>
                              <w:t>always</w:t>
                            </w:r>
                            <w:r>
                              <w:rPr>
                                <w:color w:val="000000"/>
                                <w:spacing w:val="-5"/>
                              </w:rPr>
                              <w:t xml:space="preserve"> </w:t>
                            </w:r>
                            <w:r>
                              <w:rPr>
                                <w:color w:val="000000"/>
                              </w:rPr>
                              <w:t>be</w:t>
                            </w:r>
                            <w:r>
                              <w:rPr>
                                <w:color w:val="000000"/>
                                <w:spacing w:val="-2"/>
                              </w:rPr>
                              <w:t xml:space="preserve"> </w:t>
                            </w:r>
                            <w:r>
                              <w:rPr>
                                <w:color w:val="000000"/>
                              </w:rPr>
                              <w:t>presented to EOHLC prior to implementation.</w:t>
                            </w:r>
                          </w:p>
                        </w:txbxContent>
                      </wps:txbx>
                      <wps:bodyPr wrap="square" lIns="0" tIns="0" rIns="0" bIns="0" rtlCol="0">
                        <a:noAutofit/>
                      </wps:bodyPr>
                    </wps:wsp>
                  </a:graphicData>
                </a:graphic>
              </wp:anchor>
            </w:drawing>
          </mc:Choice>
          <mc:Fallback>
            <w:pict>
              <v:shape w14:anchorId="160199FB" id="Textbox 25" o:spid="_x0000_s1035" type="#_x0000_t202" style="position:absolute;margin-left:45.25pt;margin-top:12.1pt;width:513.15pt;height:132.25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" fillcolor="#f4f4f4" stroked="f">
                <v:textbox inset="0,0,0,0">
                  <w:txbxContent>
                    <w:p w14:paraId="16019B0F" w14:textId="77777777" w:rsidR="006040E2" w:rsidRDefault="00000000">
                      <w:pPr>
                        <w:pStyle w:val="BodyText"/>
                        <w:numPr>
                          <w:ilvl w:val="0"/>
                          <w:numId w:val="28"/>
                        </w:numPr>
                        <w:tabs>
                          <w:tab w:val="left" w:pos="313"/>
                          <w:tab w:val="left" w:pos="388"/>
                        </w:tabs>
                        <w:spacing w:before="1" w:line="237" w:lineRule="auto"/>
                        <w:ind w:right="113" w:hanging="360"/>
                        <w:rPr>
                          <w:color w:val="000000"/>
                        </w:rPr>
                      </w:pPr>
                      <w:r>
                        <w:rPr>
                          <w:b/>
                          <w:color w:val="000000"/>
                          <w:u w:val="single"/>
                        </w:rPr>
                        <w:t>Allowable</w:t>
                      </w:r>
                      <w:r>
                        <w:rPr>
                          <w:b/>
                          <w:color w:val="000000"/>
                          <w:spacing w:val="-5"/>
                          <w:u w:val="single"/>
                        </w:rPr>
                        <w:t xml:space="preserve"> </w:t>
                      </w:r>
                      <w:r>
                        <w:rPr>
                          <w:b/>
                          <w:color w:val="000000"/>
                          <w:u w:val="single"/>
                        </w:rPr>
                        <w:t>Exceptions,</w:t>
                      </w:r>
                      <w:r>
                        <w:rPr>
                          <w:b/>
                          <w:color w:val="000000"/>
                          <w:spacing w:val="-6"/>
                          <w:u w:val="single"/>
                        </w:rPr>
                        <w:t xml:space="preserve"> </w:t>
                      </w:r>
                      <w:r>
                        <w:rPr>
                          <w:b/>
                          <w:color w:val="000000"/>
                          <w:u w:val="single"/>
                        </w:rPr>
                        <w:t>Omissions,</w:t>
                      </w:r>
                      <w:r>
                        <w:rPr>
                          <w:b/>
                          <w:color w:val="000000"/>
                          <w:spacing w:val="-4"/>
                          <w:u w:val="single"/>
                        </w:rPr>
                        <w:t xml:space="preserve"> </w:t>
                      </w:r>
                      <w:r>
                        <w:rPr>
                          <w:b/>
                          <w:color w:val="000000"/>
                          <w:u w:val="single"/>
                        </w:rPr>
                        <w:t>and</w:t>
                      </w:r>
                      <w:r>
                        <w:rPr>
                          <w:b/>
                          <w:color w:val="000000"/>
                          <w:spacing w:val="-5"/>
                          <w:u w:val="single"/>
                        </w:rPr>
                        <w:t xml:space="preserve"> </w:t>
                      </w:r>
                      <w:r>
                        <w:rPr>
                          <w:b/>
                          <w:color w:val="000000"/>
                          <w:u w:val="single"/>
                        </w:rPr>
                        <w:t>Alterations:</w:t>
                      </w:r>
                      <w:r>
                        <w:rPr>
                          <w:b/>
                          <w:color w:val="000000"/>
                          <w:spacing w:val="75"/>
                        </w:rPr>
                        <w:t xml:space="preserve"> </w:t>
                      </w:r>
                      <w:r>
                        <w:rPr>
                          <w:color w:val="000000"/>
                        </w:rPr>
                        <w:t>Under</w:t>
                      </w:r>
                      <w:r>
                        <w:rPr>
                          <w:color w:val="000000"/>
                          <w:spacing w:val="-7"/>
                        </w:rPr>
                        <w:t xml:space="preserve"> </w:t>
                      </w:r>
                      <w:r>
                        <w:rPr>
                          <w:color w:val="000000"/>
                        </w:rPr>
                        <w:t>some</w:t>
                      </w:r>
                      <w:r>
                        <w:rPr>
                          <w:color w:val="000000"/>
                          <w:spacing w:val="-6"/>
                        </w:rPr>
                        <w:t xml:space="preserve"> </w:t>
                      </w:r>
                      <w:r>
                        <w:rPr>
                          <w:color w:val="000000"/>
                        </w:rPr>
                        <w:t>circumstances,</w:t>
                      </w:r>
                      <w:r>
                        <w:rPr>
                          <w:color w:val="000000"/>
                          <w:spacing w:val="-7"/>
                        </w:rPr>
                        <w:t xml:space="preserve"> </w:t>
                      </w:r>
                      <w:r>
                        <w:rPr>
                          <w:color w:val="000000"/>
                        </w:rPr>
                        <w:t>the basic weatherization program requirements may be modified because other programs' requirements, laws, or regulations supersede weatherization requirements, or because modifications</w:t>
                      </w:r>
                      <w:r>
                        <w:rPr>
                          <w:color w:val="000000"/>
                          <w:spacing w:val="-1"/>
                        </w:rPr>
                        <w:t xml:space="preserve"> </w:t>
                      </w:r>
                      <w:r>
                        <w:rPr>
                          <w:color w:val="000000"/>
                        </w:rPr>
                        <w:t>of</w:t>
                      </w:r>
                      <w:r>
                        <w:rPr>
                          <w:color w:val="000000"/>
                          <w:spacing w:val="-1"/>
                        </w:rPr>
                        <w:t xml:space="preserve"> </w:t>
                      </w:r>
                      <w:r>
                        <w:rPr>
                          <w:color w:val="000000"/>
                        </w:rPr>
                        <w:t>the</w:t>
                      </w:r>
                      <w:r>
                        <w:rPr>
                          <w:color w:val="000000"/>
                          <w:spacing w:val="-3"/>
                        </w:rPr>
                        <w:t xml:space="preserve"> </w:t>
                      </w:r>
                      <w:r>
                        <w:rPr>
                          <w:color w:val="000000"/>
                        </w:rPr>
                        <w:t>weatherization</w:t>
                      </w:r>
                      <w:r>
                        <w:rPr>
                          <w:color w:val="000000"/>
                          <w:spacing w:val="-1"/>
                        </w:rPr>
                        <w:t xml:space="preserve"> </w:t>
                      </w:r>
                      <w:r>
                        <w:rPr>
                          <w:color w:val="000000"/>
                        </w:rPr>
                        <w:t>requirements</w:t>
                      </w:r>
                      <w:r>
                        <w:rPr>
                          <w:color w:val="000000"/>
                          <w:spacing w:val="-1"/>
                        </w:rPr>
                        <w:t xml:space="preserve"> </w:t>
                      </w:r>
                      <w:r>
                        <w:rPr>
                          <w:color w:val="000000"/>
                        </w:rPr>
                        <w:t>are</w:t>
                      </w:r>
                      <w:r>
                        <w:rPr>
                          <w:color w:val="000000"/>
                          <w:spacing w:val="-1"/>
                        </w:rPr>
                        <w:t xml:space="preserve"> </w:t>
                      </w:r>
                      <w:r>
                        <w:rPr>
                          <w:color w:val="000000"/>
                        </w:rPr>
                        <w:t>the</w:t>
                      </w:r>
                      <w:r>
                        <w:rPr>
                          <w:color w:val="000000"/>
                          <w:spacing w:val="-3"/>
                        </w:rPr>
                        <w:t xml:space="preserve"> </w:t>
                      </w:r>
                      <w:r>
                        <w:rPr>
                          <w:color w:val="000000"/>
                        </w:rPr>
                        <w:t>only</w:t>
                      </w:r>
                      <w:r>
                        <w:rPr>
                          <w:color w:val="000000"/>
                          <w:spacing w:val="-7"/>
                        </w:rPr>
                        <w:t xml:space="preserve"> </w:t>
                      </w:r>
                      <w:r>
                        <w:rPr>
                          <w:color w:val="000000"/>
                        </w:rPr>
                        <w:t>means</w:t>
                      </w:r>
                      <w:r>
                        <w:rPr>
                          <w:color w:val="000000"/>
                          <w:spacing w:val="-1"/>
                        </w:rPr>
                        <w:t xml:space="preserve"> </w:t>
                      </w:r>
                      <w:r>
                        <w:rPr>
                          <w:color w:val="000000"/>
                        </w:rPr>
                        <w:t>through</w:t>
                      </w:r>
                      <w:r>
                        <w:rPr>
                          <w:color w:val="000000"/>
                          <w:spacing w:val="-4"/>
                        </w:rPr>
                        <w:t xml:space="preserve"> </w:t>
                      </w:r>
                      <w:r>
                        <w:rPr>
                          <w:color w:val="000000"/>
                        </w:rPr>
                        <w:t>which</w:t>
                      </w:r>
                      <w:r>
                        <w:rPr>
                          <w:color w:val="000000"/>
                          <w:spacing w:val="-2"/>
                        </w:rPr>
                        <w:t xml:space="preserve"> </w:t>
                      </w:r>
                      <w:r>
                        <w:rPr>
                          <w:color w:val="000000"/>
                        </w:rPr>
                        <w:t>the program can be operated, because of particular local conditions.</w:t>
                      </w:r>
                      <w:r>
                        <w:rPr>
                          <w:color w:val="000000"/>
                          <w:spacing w:val="80"/>
                        </w:rPr>
                        <w:t xml:space="preserve"> </w:t>
                      </w:r>
                      <w:r>
                        <w:rPr>
                          <w:color w:val="000000"/>
                        </w:rPr>
                        <w:t>Unusual local problems should always be brought to EOHLC’s attention as soon as possible.</w:t>
                      </w:r>
                    </w:p>
                    <w:p w14:paraId="16019B10" w14:textId="77777777" w:rsidR="006040E2" w:rsidRDefault="00000000">
                      <w:pPr>
                        <w:pStyle w:val="BodyText"/>
                        <w:spacing w:before="239"/>
                        <w:ind w:left="28" w:right="13"/>
                        <w:rPr>
                          <w:color w:val="000000"/>
                        </w:rPr>
                      </w:pPr>
                      <w:r>
                        <w:rPr>
                          <w:color w:val="000000"/>
                        </w:rPr>
                        <w:t>Subgrantees are empowered to design local requirements that go beyond the basic requirements</w:t>
                      </w:r>
                      <w:r>
                        <w:rPr>
                          <w:color w:val="000000"/>
                          <w:spacing w:val="-2"/>
                        </w:rPr>
                        <w:t xml:space="preserve"> </w:t>
                      </w:r>
                      <w:r>
                        <w:rPr>
                          <w:color w:val="000000"/>
                        </w:rPr>
                        <w:t>presented</w:t>
                      </w:r>
                      <w:r>
                        <w:rPr>
                          <w:color w:val="000000"/>
                          <w:spacing w:val="-5"/>
                        </w:rPr>
                        <w:t xml:space="preserve"> </w:t>
                      </w:r>
                      <w:r>
                        <w:rPr>
                          <w:color w:val="000000"/>
                        </w:rPr>
                        <w:t>in</w:t>
                      </w:r>
                      <w:r>
                        <w:rPr>
                          <w:color w:val="000000"/>
                          <w:spacing w:val="-5"/>
                        </w:rPr>
                        <w:t xml:space="preserve"> </w:t>
                      </w:r>
                      <w:r>
                        <w:rPr>
                          <w:color w:val="000000"/>
                        </w:rPr>
                        <w:t>this</w:t>
                      </w:r>
                      <w:r>
                        <w:rPr>
                          <w:color w:val="000000"/>
                          <w:spacing w:val="-5"/>
                        </w:rPr>
                        <w:t xml:space="preserve"> </w:t>
                      </w:r>
                      <w:r>
                        <w:rPr>
                          <w:color w:val="000000"/>
                        </w:rPr>
                        <w:t>Master</w:t>
                      </w:r>
                      <w:r>
                        <w:rPr>
                          <w:color w:val="000000"/>
                          <w:spacing w:val="-4"/>
                        </w:rPr>
                        <w:t xml:space="preserve"> </w:t>
                      </w:r>
                      <w:r>
                        <w:rPr>
                          <w:color w:val="000000"/>
                        </w:rPr>
                        <w:t>File.</w:t>
                      </w:r>
                      <w:r>
                        <w:rPr>
                          <w:color w:val="000000"/>
                          <w:spacing w:val="40"/>
                        </w:rPr>
                        <w:t xml:space="preserve"> </w:t>
                      </w:r>
                      <w:r>
                        <w:rPr>
                          <w:color w:val="000000"/>
                        </w:rPr>
                        <w:t>Such</w:t>
                      </w:r>
                      <w:r>
                        <w:rPr>
                          <w:color w:val="000000"/>
                          <w:spacing w:val="-5"/>
                        </w:rPr>
                        <w:t xml:space="preserve"> </w:t>
                      </w:r>
                      <w:r>
                        <w:rPr>
                          <w:color w:val="000000"/>
                        </w:rPr>
                        <w:t>local</w:t>
                      </w:r>
                      <w:r>
                        <w:rPr>
                          <w:color w:val="000000"/>
                          <w:spacing w:val="-5"/>
                        </w:rPr>
                        <w:t xml:space="preserve"> </w:t>
                      </w:r>
                      <w:r>
                        <w:rPr>
                          <w:color w:val="000000"/>
                        </w:rPr>
                        <w:t>additions must</w:t>
                      </w:r>
                      <w:r>
                        <w:rPr>
                          <w:color w:val="000000"/>
                          <w:spacing w:val="-5"/>
                        </w:rPr>
                        <w:t xml:space="preserve"> </w:t>
                      </w:r>
                      <w:r>
                        <w:rPr>
                          <w:color w:val="000000"/>
                        </w:rPr>
                        <w:t>always</w:t>
                      </w:r>
                      <w:r>
                        <w:rPr>
                          <w:color w:val="000000"/>
                          <w:spacing w:val="-5"/>
                        </w:rPr>
                        <w:t xml:space="preserve"> </w:t>
                      </w:r>
                      <w:r>
                        <w:rPr>
                          <w:color w:val="000000"/>
                        </w:rPr>
                        <w:t>be</w:t>
                      </w:r>
                      <w:r>
                        <w:rPr>
                          <w:color w:val="000000"/>
                          <w:spacing w:val="-2"/>
                        </w:rPr>
                        <w:t xml:space="preserve"> </w:t>
                      </w:r>
                      <w:r>
                        <w:rPr>
                          <w:color w:val="000000"/>
                        </w:rPr>
                        <w:t>presented to EOHLC prior to implementation.</w:t>
                      </w:r>
                    </w:p>
                  </w:txbxContent>
                </v:textbox>
                <w10:wrap type="topAndBottom" anchorx="page"/>
              </v:shape>
            </w:pict>
          </mc:Fallback>
        </mc:AlternateContent>
      </w:r>
    </w:p>
    <w:p w14:paraId="160196CA" w14:textId="77777777" w:rsidR="006040E2" w:rsidRDefault="00000000">
      <w:pPr>
        <w:pStyle w:val="ListParagraph"/>
        <w:numPr>
          <w:ilvl w:val="0"/>
          <w:numId w:val="27"/>
        </w:numPr>
        <w:tabs>
          <w:tab w:val="left" w:pos="858"/>
          <w:tab w:val="left" w:pos="931"/>
        </w:tabs>
        <w:spacing w:before="241" w:after="8" w:line="237" w:lineRule="auto"/>
        <w:ind w:right="396" w:hanging="360"/>
      </w:pPr>
      <w:r>
        <w:rPr>
          <w:b/>
          <w:u w:val="single"/>
        </w:rPr>
        <w:t>Rent Control</w:t>
      </w:r>
      <w:r>
        <w:rPr>
          <w:b/>
        </w:rPr>
        <w:t xml:space="preserve">: </w:t>
      </w:r>
      <w:r>
        <w:t>Where weatherization is undertaken in a dwelling unit covered by rent control, the owner shall not be constrained from implementing rental adjustments ordered by the applicable Rent Board. The owner must present documentation that the dwelling unit is covered by rent control. The owner must agree in writing not to present to</w:t>
      </w:r>
      <w:r>
        <w:rPr>
          <w:spacing w:val="-3"/>
        </w:rPr>
        <w:t xml:space="preserve"> </w:t>
      </w:r>
      <w:r>
        <w:t>the</w:t>
      </w:r>
      <w:r>
        <w:rPr>
          <w:spacing w:val="-3"/>
        </w:rPr>
        <w:t xml:space="preserve"> </w:t>
      </w:r>
      <w:r>
        <w:t>Rent</w:t>
      </w:r>
      <w:r>
        <w:rPr>
          <w:spacing w:val="-6"/>
        </w:rPr>
        <w:t xml:space="preserve"> </w:t>
      </w:r>
      <w:r>
        <w:t>Board</w:t>
      </w:r>
      <w:r>
        <w:rPr>
          <w:spacing w:val="-6"/>
        </w:rPr>
        <w:t xml:space="preserve"> </w:t>
      </w:r>
      <w:r>
        <w:t>weatherization</w:t>
      </w:r>
      <w:r>
        <w:rPr>
          <w:spacing w:val="-2"/>
        </w:rPr>
        <w:t xml:space="preserve"> </w:t>
      </w:r>
      <w:r>
        <w:t>improvements</w:t>
      </w:r>
      <w:r>
        <w:rPr>
          <w:spacing w:val="-8"/>
        </w:rPr>
        <w:t xml:space="preserve"> </w:t>
      </w:r>
      <w:r>
        <w:t>made</w:t>
      </w:r>
      <w:r>
        <w:rPr>
          <w:spacing w:val="-3"/>
        </w:rPr>
        <w:t xml:space="preserve"> </w:t>
      </w:r>
      <w:r>
        <w:t>by</w:t>
      </w:r>
      <w:r>
        <w:rPr>
          <w:spacing w:val="-6"/>
        </w:rPr>
        <w:t xml:space="preserve"> </w:t>
      </w:r>
      <w:r>
        <w:t>the</w:t>
      </w:r>
      <w:r>
        <w:rPr>
          <w:spacing w:val="-5"/>
        </w:rPr>
        <w:t xml:space="preserve"> </w:t>
      </w:r>
      <w:r>
        <w:t>Subgrantee</w:t>
      </w:r>
      <w:r>
        <w:rPr>
          <w:spacing w:val="-3"/>
        </w:rPr>
        <w:t xml:space="preserve"> </w:t>
      </w:r>
      <w:r>
        <w:t>as</w:t>
      </w:r>
      <w:r>
        <w:rPr>
          <w:spacing w:val="-3"/>
        </w:rPr>
        <w:t xml:space="preserve"> </w:t>
      </w:r>
      <w:r>
        <w:t>the</w:t>
      </w:r>
      <w:r>
        <w:rPr>
          <w:spacing w:val="-5"/>
        </w:rPr>
        <w:t xml:space="preserve"> </w:t>
      </w:r>
      <w:r>
        <w:t>owner's own improvement expenses. If the applicable rent control eviction protections are more restrictive upon the owner than the Tenant/Landlord Agreement, then the rent control protections shall apply. A Tenant/ Landlord Agreement is still required.</w:t>
      </w:r>
    </w:p>
    <w:p w14:paraId="160196CB" w14:textId="77777777" w:rsidR="006040E2" w:rsidRDefault="00000000">
      <w:pPr>
        <w:spacing w:line="232" w:lineRule="exact"/>
        <w:ind w:left="904"/>
        <w:rPr>
          <w:position w:val="-4"/>
          <w:sz w:val="20"/>
        </w:rPr>
      </w:pPr>
      <w:r>
        <w:rPr>
          <w:noProof/>
          <w:position w:val="-4"/>
          <w:sz w:val="20"/>
        </w:rPr>
        <mc:AlternateContent>
          <mc:Choice Requires="wpg">
            <w:drawing>
              <wp:inline distT="0" distB="0" distL="0" distR="0" wp14:anchorId="160199FD" wp14:editId="160199FE">
                <wp:extent cx="6288405" cy="147955"/>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8405" cy="147955"/>
                          <a:chOff x="0" y="0"/>
                          <a:chExt cx="6288405" cy="147955"/>
                        </a:xfrm>
                      </wpg:grpSpPr>
                      <wps:wsp>
                        <wps:cNvPr id="27" name="Graphic 27"/>
                        <wps:cNvSpPr/>
                        <wps:spPr>
                          <a:xfrm>
                            <a:off x="0" y="0"/>
                            <a:ext cx="6288405" cy="147955"/>
                          </a:xfrm>
                          <a:custGeom>
                            <a:avLst/>
                            <a:gdLst/>
                            <a:ahLst/>
                            <a:cxnLst/>
                            <a:rect l="l" t="t" r="r" b="b"/>
                            <a:pathLst>
                              <a:path w="6288405" h="147955">
                                <a:moveTo>
                                  <a:pt x="6288023" y="147827"/>
                                </a:moveTo>
                                <a:lnTo>
                                  <a:pt x="0" y="147827"/>
                                </a:lnTo>
                                <a:lnTo>
                                  <a:pt x="0" y="0"/>
                                </a:lnTo>
                                <a:lnTo>
                                  <a:pt x="6288023" y="0"/>
                                </a:lnTo>
                                <a:lnTo>
                                  <a:pt x="6288023" y="147827"/>
                                </a:lnTo>
                                <a:close/>
                              </a:path>
                            </a:pathLst>
                          </a:custGeom>
                          <a:solidFill>
                            <a:srgbClr val="F4F4F4"/>
                          </a:solidFill>
                        </wps:spPr>
                        <wps:bodyPr wrap="square" lIns="0" tIns="0" rIns="0" bIns="0" rtlCol="0">
                          <a:prstTxWarp prst="textNoShape">
                            <a:avLst/>
                          </a:prstTxWarp>
                          <a:noAutofit/>
                        </wps:bodyPr>
                      </wps:wsp>
                    </wpg:wgp>
                  </a:graphicData>
                </a:graphic>
              </wp:inline>
            </w:drawing>
          </mc:Choice>
          <mc:Fallback>
            <w:pict>
              <v:group w14:anchorId="20CB2F18" id="Group 26" o:spid="_x0000_s1026" style="width:495.15pt;height:11.65pt;mso-position-horizontal-relative:char;mso-position-vertical-relative:line" coordsize="628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">
                <v:shape id="Graphic 27" o:spid="_x0000_s1027" style="position:absolute;width:62884;height:1479;visibility:visible;mso-wrap-style:square;v-text-anchor:top" coordsize="628840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" path="m6288023,147827l,147827,,,6288023,r,147827xe" fillcolor="#f4f4f4" stroked="f">
                  <v:path arrowok="t"/>
                </v:shape>
                <w10:anchorlock/>
              </v:group>
            </w:pict>
          </mc:Fallback>
        </mc:AlternateContent>
      </w:r>
    </w:p>
    <w:p w14:paraId="160196CC" w14:textId="77777777" w:rsidR="006040E2" w:rsidRDefault="00000000">
      <w:pPr>
        <w:pStyle w:val="BodyText"/>
        <w:spacing w:before="7"/>
        <w:rPr>
          <w:sz w:val="17"/>
        </w:rPr>
      </w:pPr>
      <w:r>
        <w:rPr>
          <w:noProof/>
          <w:sz w:val="17"/>
        </w:rPr>
        <mc:AlternateContent>
          <mc:Choice Requires="wps">
            <w:drawing>
              <wp:anchor distT="0" distB="0" distL="0" distR="0" simplePos="0" relativeHeight="487600128" behindDoc="1" locked="0" layoutInCell="1" allowOverlap="1" wp14:anchorId="160199FF" wp14:editId="16019A00">
                <wp:simplePos x="0" y="0"/>
                <wp:positionH relativeFrom="page">
                  <wp:posOffset>574548</wp:posOffset>
                </wp:positionH>
                <wp:positionV relativeFrom="paragraph">
                  <wp:posOffset>150880</wp:posOffset>
                </wp:positionV>
                <wp:extent cx="6517005" cy="151066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1510665"/>
                        </a:xfrm>
                        <a:prstGeom prst="rect">
                          <a:avLst/>
                        </a:prstGeom>
                        <a:solidFill>
                          <a:srgbClr val="F4F4F4"/>
                        </a:solidFill>
                      </wps:spPr>
                      <wps:txbx>
                        <w:txbxContent>
                          <w:p w14:paraId="16019B11" w14:textId="77777777" w:rsidR="006040E2" w:rsidRDefault="00000000">
                            <w:pPr>
                              <w:pStyle w:val="BodyText"/>
                              <w:numPr>
                                <w:ilvl w:val="0"/>
                                <w:numId w:val="26"/>
                              </w:numPr>
                              <w:tabs>
                                <w:tab w:val="left" w:pos="313"/>
                                <w:tab w:val="left" w:pos="388"/>
                              </w:tabs>
                              <w:spacing w:before="1" w:line="237" w:lineRule="auto"/>
                              <w:ind w:right="124" w:hanging="360"/>
                              <w:rPr>
                                <w:color w:val="000000"/>
                              </w:rPr>
                            </w:pPr>
                            <w:r>
                              <w:rPr>
                                <w:b/>
                                <w:color w:val="000000"/>
                                <w:u w:val="single"/>
                              </w:rPr>
                              <w:t>Rent Subsidy Programs:</w:t>
                            </w:r>
                            <w:r>
                              <w:rPr>
                                <w:b/>
                                <w:color w:val="000000"/>
                                <w:spacing w:val="40"/>
                              </w:rPr>
                              <w:t xml:space="preserve"> </w:t>
                            </w:r>
                            <w:r>
                              <w:rPr>
                                <w:color w:val="000000"/>
                              </w:rPr>
                              <w:t>Requirements under various state and federally subsidized rent programs in privately-owned housing supersede the rent provisions of the WAP Tenant/</w:t>
                            </w:r>
                            <w:r>
                              <w:rPr>
                                <w:color w:val="000000"/>
                                <w:spacing w:val="-6"/>
                              </w:rPr>
                              <w:t xml:space="preserve"> </w:t>
                            </w:r>
                            <w:r>
                              <w:rPr>
                                <w:color w:val="000000"/>
                              </w:rPr>
                              <w:t>Property</w:t>
                            </w:r>
                            <w:r>
                              <w:rPr>
                                <w:color w:val="000000"/>
                                <w:spacing w:val="-7"/>
                              </w:rPr>
                              <w:t xml:space="preserve"> </w:t>
                            </w:r>
                            <w:r>
                              <w:rPr>
                                <w:color w:val="000000"/>
                              </w:rPr>
                              <w:t>Owner</w:t>
                            </w:r>
                            <w:r>
                              <w:rPr>
                                <w:color w:val="000000"/>
                                <w:spacing w:val="-4"/>
                              </w:rPr>
                              <w:t xml:space="preserve"> </w:t>
                            </w:r>
                            <w:r>
                              <w:rPr>
                                <w:color w:val="000000"/>
                              </w:rPr>
                              <w:t>Agreement.</w:t>
                            </w:r>
                            <w:r>
                              <w:rPr>
                                <w:color w:val="000000"/>
                                <w:spacing w:val="40"/>
                              </w:rPr>
                              <w:t xml:space="preserve"> </w:t>
                            </w:r>
                            <w:r>
                              <w:rPr>
                                <w:color w:val="000000"/>
                              </w:rPr>
                              <w:t>These</w:t>
                            </w:r>
                            <w:r>
                              <w:rPr>
                                <w:color w:val="000000"/>
                                <w:spacing w:val="-6"/>
                              </w:rPr>
                              <w:t xml:space="preserve"> </w:t>
                            </w:r>
                            <w:r>
                              <w:rPr>
                                <w:color w:val="000000"/>
                              </w:rPr>
                              <w:t>programs</w:t>
                            </w:r>
                            <w:r>
                              <w:rPr>
                                <w:color w:val="000000"/>
                                <w:spacing w:val="-4"/>
                              </w:rPr>
                              <w:t xml:space="preserve"> </w:t>
                            </w:r>
                            <w:r>
                              <w:rPr>
                                <w:color w:val="000000"/>
                              </w:rPr>
                              <w:t>may</w:t>
                            </w:r>
                            <w:r>
                              <w:rPr>
                                <w:color w:val="000000"/>
                                <w:spacing w:val="-7"/>
                              </w:rPr>
                              <w:t xml:space="preserve"> </w:t>
                            </w:r>
                            <w:r>
                              <w:rPr>
                                <w:color w:val="000000"/>
                              </w:rPr>
                              <w:t>provide</w:t>
                            </w:r>
                            <w:r>
                              <w:rPr>
                                <w:color w:val="000000"/>
                                <w:spacing w:val="-2"/>
                              </w:rPr>
                              <w:t xml:space="preserve"> </w:t>
                            </w:r>
                            <w:r>
                              <w:rPr>
                                <w:color w:val="000000"/>
                              </w:rPr>
                              <w:t>stronger</w:t>
                            </w:r>
                            <w:r>
                              <w:rPr>
                                <w:color w:val="000000"/>
                                <w:spacing w:val="-4"/>
                              </w:rPr>
                              <w:t xml:space="preserve"> </w:t>
                            </w:r>
                            <w:r>
                              <w:rPr>
                                <w:color w:val="000000"/>
                              </w:rPr>
                              <w:t>protections against eviction and rent increases than the weatherization program.</w:t>
                            </w:r>
                            <w:r>
                              <w:rPr>
                                <w:color w:val="000000"/>
                                <w:spacing w:val="40"/>
                              </w:rPr>
                              <w:t xml:space="preserve"> </w:t>
                            </w:r>
                            <w:r>
                              <w:rPr>
                                <w:color w:val="000000"/>
                              </w:rPr>
                              <w:t>Consequently, EOHLC recognizes that those stronger protections supersede the weatherization agreement where appropriate.</w:t>
                            </w:r>
                          </w:p>
                          <w:p w14:paraId="16019B12" w14:textId="77777777" w:rsidR="006040E2" w:rsidRDefault="00000000">
                            <w:pPr>
                              <w:numPr>
                                <w:ilvl w:val="0"/>
                                <w:numId w:val="26"/>
                              </w:numPr>
                              <w:tabs>
                                <w:tab w:val="left" w:pos="313"/>
                                <w:tab w:val="left" w:pos="388"/>
                              </w:tabs>
                              <w:spacing w:before="248" w:line="230" w:lineRule="auto"/>
                              <w:ind w:right="53" w:hanging="360"/>
                              <w:rPr>
                                <w:color w:val="000000"/>
                              </w:rPr>
                            </w:pPr>
                            <w:r>
                              <w:rPr>
                                <w:b/>
                                <w:color w:val="000000"/>
                                <w:u w:val="single"/>
                              </w:rPr>
                              <w:t>Taxes, Revaluations, Water/Sewer Rates, and Other Charges:</w:t>
                            </w:r>
                            <w:r>
                              <w:rPr>
                                <w:b/>
                                <w:color w:val="000000"/>
                                <w:spacing w:val="80"/>
                              </w:rPr>
                              <w:t xml:space="preserve"> </w:t>
                            </w:r>
                            <w:r>
                              <w:rPr>
                                <w:color w:val="000000"/>
                              </w:rPr>
                              <w:t>There are some increases</w:t>
                            </w:r>
                            <w:r>
                              <w:rPr>
                                <w:color w:val="000000"/>
                                <w:spacing w:val="-4"/>
                              </w:rPr>
                              <w:t xml:space="preserve"> </w:t>
                            </w:r>
                            <w:r>
                              <w:rPr>
                                <w:color w:val="000000"/>
                              </w:rPr>
                              <w:t>in</w:t>
                            </w:r>
                            <w:r>
                              <w:rPr>
                                <w:color w:val="000000"/>
                                <w:spacing w:val="-6"/>
                              </w:rPr>
                              <w:t xml:space="preserve"> </w:t>
                            </w:r>
                            <w:r>
                              <w:rPr>
                                <w:color w:val="000000"/>
                              </w:rPr>
                              <w:t>operating</w:t>
                            </w:r>
                            <w:r>
                              <w:rPr>
                                <w:color w:val="000000"/>
                                <w:spacing w:val="-6"/>
                              </w:rPr>
                              <w:t xml:space="preserve"> </w:t>
                            </w:r>
                            <w:r>
                              <w:rPr>
                                <w:color w:val="000000"/>
                              </w:rPr>
                              <w:t>costs</w:t>
                            </w:r>
                            <w:r>
                              <w:rPr>
                                <w:color w:val="000000"/>
                                <w:spacing w:val="-3"/>
                              </w:rPr>
                              <w:t xml:space="preserve"> </w:t>
                            </w:r>
                            <w:r>
                              <w:rPr>
                                <w:color w:val="000000"/>
                              </w:rPr>
                              <w:t>to</w:t>
                            </w:r>
                            <w:r>
                              <w:rPr>
                                <w:color w:val="000000"/>
                                <w:spacing w:val="-5"/>
                              </w:rPr>
                              <w:t xml:space="preserve"> </w:t>
                            </w:r>
                            <w:r>
                              <w:rPr>
                                <w:color w:val="000000"/>
                              </w:rPr>
                              <w:t>landlords</w:t>
                            </w:r>
                            <w:r>
                              <w:rPr>
                                <w:color w:val="000000"/>
                                <w:spacing w:val="-3"/>
                              </w:rPr>
                              <w:t xml:space="preserve"> </w:t>
                            </w:r>
                            <w:r>
                              <w:rPr>
                                <w:color w:val="000000"/>
                              </w:rPr>
                              <w:t>that</w:t>
                            </w:r>
                            <w:r>
                              <w:rPr>
                                <w:color w:val="000000"/>
                                <w:spacing w:val="-3"/>
                              </w:rPr>
                              <w:t xml:space="preserve"> </w:t>
                            </w:r>
                            <w:r>
                              <w:rPr>
                                <w:color w:val="000000"/>
                              </w:rPr>
                              <w:t>are</w:t>
                            </w:r>
                            <w:r>
                              <w:rPr>
                                <w:color w:val="000000"/>
                                <w:spacing w:val="-3"/>
                              </w:rPr>
                              <w:t xml:space="preserve"> </w:t>
                            </w:r>
                            <w:r>
                              <w:rPr>
                                <w:color w:val="000000"/>
                              </w:rPr>
                              <w:t>not</w:t>
                            </w:r>
                            <w:r>
                              <w:rPr>
                                <w:color w:val="000000"/>
                                <w:spacing w:val="-6"/>
                              </w:rPr>
                              <w:t xml:space="preserve"> </w:t>
                            </w:r>
                            <w:r>
                              <w:rPr>
                                <w:color w:val="000000"/>
                              </w:rPr>
                              <w:t>under</w:t>
                            </w:r>
                            <w:r>
                              <w:rPr>
                                <w:color w:val="000000"/>
                                <w:spacing w:val="-3"/>
                              </w:rPr>
                              <w:t xml:space="preserve"> </w:t>
                            </w:r>
                            <w:r>
                              <w:rPr>
                                <w:color w:val="000000"/>
                              </w:rPr>
                              <w:t>their</w:t>
                            </w:r>
                            <w:r>
                              <w:rPr>
                                <w:color w:val="000000"/>
                                <w:spacing w:val="-3"/>
                              </w:rPr>
                              <w:t xml:space="preserve"> </w:t>
                            </w:r>
                            <w:r>
                              <w:rPr>
                                <w:color w:val="000000"/>
                              </w:rPr>
                              <w:t>control,</w:t>
                            </w:r>
                            <w:r>
                              <w:rPr>
                                <w:color w:val="000000"/>
                                <w:spacing w:val="-2"/>
                              </w:rPr>
                              <w:t xml:space="preserve"> </w:t>
                            </w:r>
                            <w:r>
                              <w:rPr>
                                <w:color w:val="000000"/>
                              </w:rPr>
                              <w:t>and</w:t>
                            </w:r>
                            <w:r>
                              <w:rPr>
                                <w:color w:val="000000"/>
                                <w:spacing w:val="-6"/>
                              </w:rPr>
                              <w:t xml:space="preserve"> </w:t>
                            </w:r>
                            <w:r>
                              <w:rPr>
                                <w:color w:val="000000"/>
                              </w:rPr>
                              <w:t>which</w:t>
                            </w:r>
                            <w:r>
                              <w:rPr>
                                <w:color w:val="000000"/>
                                <w:spacing w:val="-6"/>
                              </w:rPr>
                              <w:t xml:space="preserve"> </w:t>
                            </w:r>
                            <w:r>
                              <w:rPr>
                                <w:color w:val="000000"/>
                              </w:rPr>
                              <w:t>may</w:t>
                            </w:r>
                          </w:p>
                        </w:txbxContent>
                      </wps:txbx>
                      <wps:bodyPr wrap="square" lIns="0" tIns="0" rIns="0" bIns="0" rtlCol="0">
                        <a:noAutofit/>
                      </wps:bodyPr>
                    </wps:wsp>
                  </a:graphicData>
                </a:graphic>
              </wp:anchor>
            </w:drawing>
          </mc:Choice>
          <mc:Fallback>
            <w:pict>
              <v:shape w14:anchorId="160199FF" id="Textbox 28" o:spid="_x0000_s1036" type="#_x0000_t202" style="position:absolute;margin-left:45.25pt;margin-top:11.9pt;width:513.15pt;height:118.9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" fillcolor="#f4f4f4" stroked="f">
                <v:textbox inset="0,0,0,0">
                  <w:txbxContent>
                    <w:p w14:paraId="16019B11" w14:textId="77777777" w:rsidR="006040E2" w:rsidRDefault="00000000">
                      <w:pPr>
                        <w:pStyle w:val="BodyText"/>
                        <w:numPr>
                          <w:ilvl w:val="0"/>
                          <w:numId w:val="26"/>
                        </w:numPr>
                        <w:tabs>
                          <w:tab w:val="left" w:pos="313"/>
                          <w:tab w:val="left" w:pos="388"/>
                        </w:tabs>
                        <w:spacing w:before="1" w:line="237" w:lineRule="auto"/>
                        <w:ind w:right="124" w:hanging="360"/>
                        <w:rPr>
                          <w:color w:val="000000"/>
                        </w:rPr>
                      </w:pPr>
                      <w:r>
                        <w:rPr>
                          <w:b/>
                          <w:color w:val="000000"/>
                          <w:u w:val="single"/>
                        </w:rPr>
                        <w:t>Rent Subsidy Programs:</w:t>
                      </w:r>
                      <w:r>
                        <w:rPr>
                          <w:b/>
                          <w:color w:val="000000"/>
                          <w:spacing w:val="40"/>
                        </w:rPr>
                        <w:t xml:space="preserve"> </w:t>
                      </w:r>
                      <w:r>
                        <w:rPr>
                          <w:color w:val="000000"/>
                        </w:rPr>
                        <w:t>Requirements under various state and federally subsidized rent programs in privately-owned housing supersede the rent provisions of the WAP Tenant/</w:t>
                      </w:r>
                      <w:r>
                        <w:rPr>
                          <w:color w:val="000000"/>
                          <w:spacing w:val="-6"/>
                        </w:rPr>
                        <w:t xml:space="preserve"> </w:t>
                      </w:r>
                      <w:r>
                        <w:rPr>
                          <w:color w:val="000000"/>
                        </w:rPr>
                        <w:t>Property</w:t>
                      </w:r>
                      <w:r>
                        <w:rPr>
                          <w:color w:val="000000"/>
                          <w:spacing w:val="-7"/>
                        </w:rPr>
                        <w:t xml:space="preserve"> </w:t>
                      </w:r>
                      <w:r>
                        <w:rPr>
                          <w:color w:val="000000"/>
                        </w:rPr>
                        <w:t>Owner</w:t>
                      </w:r>
                      <w:r>
                        <w:rPr>
                          <w:color w:val="000000"/>
                          <w:spacing w:val="-4"/>
                        </w:rPr>
                        <w:t xml:space="preserve"> </w:t>
                      </w:r>
                      <w:r>
                        <w:rPr>
                          <w:color w:val="000000"/>
                        </w:rPr>
                        <w:t>Agreement.</w:t>
                      </w:r>
                      <w:r>
                        <w:rPr>
                          <w:color w:val="000000"/>
                          <w:spacing w:val="40"/>
                        </w:rPr>
                        <w:t xml:space="preserve"> </w:t>
                      </w:r>
                      <w:r>
                        <w:rPr>
                          <w:color w:val="000000"/>
                        </w:rPr>
                        <w:t>These</w:t>
                      </w:r>
                      <w:r>
                        <w:rPr>
                          <w:color w:val="000000"/>
                          <w:spacing w:val="-6"/>
                        </w:rPr>
                        <w:t xml:space="preserve"> </w:t>
                      </w:r>
                      <w:r>
                        <w:rPr>
                          <w:color w:val="000000"/>
                        </w:rPr>
                        <w:t>programs</w:t>
                      </w:r>
                      <w:r>
                        <w:rPr>
                          <w:color w:val="000000"/>
                          <w:spacing w:val="-4"/>
                        </w:rPr>
                        <w:t xml:space="preserve"> </w:t>
                      </w:r>
                      <w:r>
                        <w:rPr>
                          <w:color w:val="000000"/>
                        </w:rPr>
                        <w:t>may</w:t>
                      </w:r>
                      <w:r>
                        <w:rPr>
                          <w:color w:val="000000"/>
                          <w:spacing w:val="-7"/>
                        </w:rPr>
                        <w:t xml:space="preserve"> </w:t>
                      </w:r>
                      <w:r>
                        <w:rPr>
                          <w:color w:val="000000"/>
                        </w:rPr>
                        <w:t>provide</w:t>
                      </w:r>
                      <w:r>
                        <w:rPr>
                          <w:color w:val="000000"/>
                          <w:spacing w:val="-2"/>
                        </w:rPr>
                        <w:t xml:space="preserve"> </w:t>
                      </w:r>
                      <w:r>
                        <w:rPr>
                          <w:color w:val="000000"/>
                        </w:rPr>
                        <w:t>stronger</w:t>
                      </w:r>
                      <w:r>
                        <w:rPr>
                          <w:color w:val="000000"/>
                          <w:spacing w:val="-4"/>
                        </w:rPr>
                        <w:t xml:space="preserve"> </w:t>
                      </w:r>
                      <w:r>
                        <w:rPr>
                          <w:color w:val="000000"/>
                        </w:rPr>
                        <w:t>protections against eviction and rent increases than the weatherization program.</w:t>
                      </w:r>
                      <w:r>
                        <w:rPr>
                          <w:color w:val="000000"/>
                          <w:spacing w:val="40"/>
                        </w:rPr>
                        <w:t xml:space="preserve"> </w:t>
                      </w:r>
                      <w:r>
                        <w:rPr>
                          <w:color w:val="000000"/>
                        </w:rPr>
                        <w:t>Consequently, EOHLC recognizes that those stronger protections supersede the weatherization agreement where appropriate.</w:t>
                      </w:r>
                    </w:p>
                    <w:p w14:paraId="16019B12" w14:textId="77777777" w:rsidR="006040E2" w:rsidRDefault="00000000">
                      <w:pPr>
                        <w:numPr>
                          <w:ilvl w:val="0"/>
                          <w:numId w:val="26"/>
                        </w:numPr>
                        <w:tabs>
                          <w:tab w:val="left" w:pos="313"/>
                          <w:tab w:val="left" w:pos="388"/>
                        </w:tabs>
                        <w:spacing w:before="248" w:line="230" w:lineRule="auto"/>
                        <w:ind w:right="53" w:hanging="360"/>
                        <w:rPr>
                          <w:color w:val="000000"/>
                        </w:rPr>
                      </w:pPr>
                      <w:r>
                        <w:rPr>
                          <w:b/>
                          <w:color w:val="000000"/>
                          <w:u w:val="single"/>
                        </w:rPr>
                        <w:t>Taxes, Revaluations, Water/Sewer Rates, and Other Charges:</w:t>
                      </w:r>
                      <w:r>
                        <w:rPr>
                          <w:b/>
                          <w:color w:val="000000"/>
                          <w:spacing w:val="80"/>
                        </w:rPr>
                        <w:t xml:space="preserve"> </w:t>
                      </w:r>
                      <w:r>
                        <w:rPr>
                          <w:color w:val="000000"/>
                        </w:rPr>
                        <w:t>There are some increases</w:t>
                      </w:r>
                      <w:r>
                        <w:rPr>
                          <w:color w:val="000000"/>
                          <w:spacing w:val="-4"/>
                        </w:rPr>
                        <w:t xml:space="preserve"> </w:t>
                      </w:r>
                      <w:r>
                        <w:rPr>
                          <w:color w:val="000000"/>
                        </w:rPr>
                        <w:t>in</w:t>
                      </w:r>
                      <w:r>
                        <w:rPr>
                          <w:color w:val="000000"/>
                          <w:spacing w:val="-6"/>
                        </w:rPr>
                        <w:t xml:space="preserve"> </w:t>
                      </w:r>
                      <w:r>
                        <w:rPr>
                          <w:color w:val="000000"/>
                        </w:rPr>
                        <w:t>operating</w:t>
                      </w:r>
                      <w:r>
                        <w:rPr>
                          <w:color w:val="000000"/>
                          <w:spacing w:val="-6"/>
                        </w:rPr>
                        <w:t xml:space="preserve"> </w:t>
                      </w:r>
                      <w:r>
                        <w:rPr>
                          <w:color w:val="000000"/>
                        </w:rPr>
                        <w:t>costs</w:t>
                      </w:r>
                      <w:r>
                        <w:rPr>
                          <w:color w:val="000000"/>
                          <w:spacing w:val="-3"/>
                        </w:rPr>
                        <w:t xml:space="preserve"> </w:t>
                      </w:r>
                      <w:r>
                        <w:rPr>
                          <w:color w:val="000000"/>
                        </w:rPr>
                        <w:t>to</w:t>
                      </w:r>
                      <w:r>
                        <w:rPr>
                          <w:color w:val="000000"/>
                          <w:spacing w:val="-5"/>
                        </w:rPr>
                        <w:t xml:space="preserve"> </w:t>
                      </w:r>
                      <w:r>
                        <w:rPr>
                          <w:color w:val="000000"/>
                        </w:rPr>
                        <w:t>landlords</w:t>
                      </w:r>
                      <w:r>
                        <w:rPr>
                          <w:color w:val="000000"/>
                          <w:spacing w:val="-3"/>
                        </w:rPr>
                        <w:t xml:space="preserve"> </w:t>
                      </w:r>
                      <w:r>
                        <w:rPr>
                          <w:color w:val="000000"/>
                        </w:rPr>
                        <w:t>that</w:t>
                      </w:r>
                      <w:r>
                        <w:rPr>
                          <w:color w:val="000000"/>
                          <w:spacing w:val="-3"/>
                        </w:rPr>
                        <w:t xml:space="preserve"> </w:t>
                      </w:r>
                      <w:r>
                        <w:rPr>
                          <w:color w:val="000000"/>
                        </w:rPr>
                        <w:t>are</w:t>
                      </w:r>
                      <w:r>
                        <w:rPr>
                          <w:color w:val="000000"/>
                          <w:spacing w:val="-3"/>
                        </w:rPr>
                        <w:t xml:space="preserve"> </w:t>
                      </w:r>
                      <w:r>
                        <w:rPr>
                          <w:color w:val="000000"/>
                        </w:rPr>
                        <w:t>not</w:t>
                      </w:r>
                      <w:r>
                        <w:rPr>
                          <w:color w:val="000000"/>
                          <w:spacing w:val="-6"/>
                        </w:rPr>
                        <w:t xml:space="preserve"> </w:t>
                      </w:r>
                      <w:r>
                        <w:rPr>
                          <w:color w:val="000000"/>
                        </w:rPr>
                        <w:t>under</w:t>
                      </w:r>
                      <w:r>
                        <w:rPr>
                          <w:color w:val="000000"/>
                          <w:spacing w:val="-3"/>
                        </w:rPr>
                        <w:t xml:space="preserve"> </w:t>
                      </w:r>
                      <w:r>
                        <w:rPr>
                          <w:color w:val="000000"/>
                        </w:rPr>
                        <w:t>their</w:t>
                      </w:r>
                      <w:r>
                        <w:rPr>
                          <w:color w:val="000000"/>
                          <w:spacing w:val="-3"/>
                        </w:rPr>
                        <w:t xml:space="preserve"> </w:t>
                      </w:r>
                      <w:r>
                        <w:rPr>
                          <w:color w:val="000000"/>
                        </w:rPr>
                        <w:t>control,</w:t>
                      </w:r>
                      <w:r>
                        <w:rPr>
                          <w:color w:val="000000"/>
                          <w:spacing w:val="-2"/>
                        </w:rPr>
                        <w:t xml:space="preserve"> </w:t>
                      </w:r>
                      <w:r>
                        <w:rPr>
                          <w:color w:val="000000"/>
                        </w:rPr>
                        <w:t>and</w:t>
                      </w:r>
                      <w:r>
                        <w:rPr>
                          <w:color w:val="000000"/>
                          <w:spacing w:val="-6"/>
                        </w:rPr>
                        <w:t xml:space="preserve"> </w:t>
                      </w:r>
                      <w:r>
                        <w:rPr>
                          <w:color w:val="000000"/>
                        </w:rPr>
                        <w:t>which</w:t>
                      </w:r>
                      <w:r>
                        <w:rPr>
                          <w:color w:val="000000"/>
                          <w:spacing w:val="-6"/>
                        </w:rPr>
                        <w:t xml:space="preserve"> </w:t>
                      </w:r>
                      <w:r>
                        <w:rPr>
                          <w:color w:val="000000"/>
                        </w:rPr>
                        <w:t>may</w:t>
                      </w:r>
                    </w:p>
                  </w:txbxContent>
                </v:textbox>
                <w10:wrap type="topAndBottom" anchorx="page"/>
              </v:shape>
            </w:pict>
          </mc:Fallback>
        </mc:AlternateContent>
      </w:r>
    </w:p>
    <w:p w14:paraId="160196CD" w14:textId="77777777" w:rsidR="006040E2" w:rsidRDefault="006040E2">
      <w:pPr>
        <w:pStyle w:val="BodyText"/>
        <w:rPr>
          <w:sz w:val="17"/>
        </w:rPr>
        <w:sectPr w:rsidR="006040E2">
          <w:pgSz w:w="12240" w:h="15840"/>
          <w:pgMar w:top="1600" w:right="720" w:bottom="280" w:left="360" w:header="720" w:footer="720" w:gutter="0"/>
          <w:cols w:space="720"/>
        </w:sectPr>
      </w:pPr>
    </w:p>
    <w:p w14:paraId="160196CE" w14:textId="77777777" w:rsidR="006040E2" w:rsidRDefault="00000000">
      <w:pPr>
        <w:ind w:left="544"/>
        <w:rPr>
          <w:sz w:val="20"/>
        </w:rPr>
      </w:pPr>
      <w:r>
        <w:rPr>
          <w:noProof/>
          <w:sz w:val="20"/>
        </w:rPr>
        <w:lastRenderedPageBreak/>
        <mc:AlternateContent>
          <mc:Choice Requires="wps">
            <w:drawing>
              <wp:anchor distT="0" distB="0" distL="0" distR="0" simplePos="0" relativeHeight="486861312" behindDoc="1" locked="0" layoutInCell="1" allowOverlap="1" wp14:anchorId="16019A01" wp14:editId="16019A02">
                <wp:simplePos x="0" y="0"/>
                <wp:positionH relativeFrom="page">
                  <wp:posOffset>745236</wp:posOffset>
                </wp:positionH>
                <wp:positionV relativeFrom="page">
                  <wp:posOffset>2418600</wp:posOffset>
                </wp:positionV>
                <wp:extent cx="5308600" cy="560959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11DFE55D" id="Graphic 29" o:spid="_x0000_s1026" style="position:absolute;margin-left:58.7pt;margin-top:190.45pt;width:418pt;height:441.7pt;z-index:-16455168;visibility:visible;mso-wrap-style:square;mso-wrap-distance-left:0;mso-wrap-distance-top:0;mso-wrap-distance-right:0;mso-wrap-distance-bottom:0;mso-position-horizontal:absolute;mso-position-horizontal-relative:page;mso-position-vertical:absolute;mso-position-vertical-relative:page;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anchory="page"/>
              </v:shape>
            </w:pict>
          </mc:Fallback>
        </mc:AlternateContent>
      </w:r>
      <w:r>
        <w:rPr>
          <w:noProof/>
          <w:sz w:val="20"/>
        </w:rPr>
        <mc:AlternateContent>
          <mc:Choice Requires="wps">
            <w:drawing>
              <wp:inline distT="0" distB="0" distL="0" distR="0" wp14:anchorId="16019A03" wp14:editId="16019A04">
                <wp:extent cx="6517005" cy="1018540"/>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1018540"/>
                        </a:xfrm>
                        <a:prstGeom prst="rect">
                          <a:avLst/>
                        </a:prstGeom>
                        <a:solidFill>
                          <a:srgbClr val="F4F4F4"/>
                        </a:solidFill>
                      </wps:spPr>
                      <wps:txbx>
                        <w:txbxContent>
                          <w:p w14:paraId="16019B13" w14:textId="77777777" w:rsidR="006040E2" w:rsidRDefault="00000000">
                            <w:pPr>
                              <w:pStyle w:val="BodyText"/>
                              <w:ind w:left="388" w:right="282"/>
                              <w:rPr>
                                <w:color w:val="000000"/>
                              </w:rPr>
                            </w:pPr>
                            <w:r>
                              <w:rPr>
                                <w:color w:val="000000"/>
                              </w:rPr>
                              <w:t>be</w:t>
                            </w:r>
                            <w:r>
                              <w:rPr>
                                <w:color w:val="000000"/>
                                <w:spacing w:val="-1"/>
                              </w:rPr>
                              <w:t xml:space="preserve"> </w:t>
                            </w:r>
                            <w:r>
                              <w:rPr>
                                <w:color w:val="000000"/>
                              </w:rPr>
                              <w:t>substantial.</w:t>
                            </w:r>
                            <w:r>
                              <w:rPr>
                                <w:color w:val="000000"/>
                                <w:spacing w:val="40"/>
                              </w:rPr>
                              <w:t xml:space="preserve"> </w:t>
                            </w:r>
                            <w:r>
                              <w:rPr>
                                <w:color w:val="000000"/>
                              </w:rPr>
                              <w:t>EOHLC's</w:t>
                            </w:r>
                            <w:r>
                              <w:rPr>
                                <w:color w:val="000000"/>
                                <w:spacing w:val="-1"/>
                              </w:rPr>
                              <w:t xml:space="preserve"> </w:t>
                            </w:r>
                            <w:r>
                              <w:rPr>
                                <w:color w:val="000000"/>
                              </w:rPr>
                              <w:t>position is</w:t>
                            </w:r>
                            <w:r>
                              <w:rPr>
                                <w:color w:val="000000"/>
                                <w:spacing w:val="-4"/>
                              </w:rPr>
                              <w:t xml:space="preserve"> </w:t>
                            </w:r>
                            <w:r>
                              <w:rPr>
                                <w:color w:val="000000"/>
                              </w:rPr>
                              <w:t>that</w:t>
                            </w:r>
                            <w:r>
                              <w:rPr>
                                <w:color w:val="000000"/>
                                <w:spacing w:val="-3"/>
                              </w:rPr>
                              <w:t xml:space="preserve"> </w:t>
                            </w:r>
                            <w:r>
                              <w:rPr>
                                <w:color w:val="000000"/>
                              </w:rPr>
                              <w:t>for</w:t>
                            </w:r>
                            <w:r>
                              <w:rPr>
                                <w:color w:val="000000"/>
                                <w:spacing w:val="-1"/>
                              </w:rPr>
                              <w:t xml:space="preserve"> </w:t>
                            </w:r>
                            <w:r>
                              <w:rPr>
                                <w:color w:val="000000"/>
                              </w:rPr>
                              <w:t>the</w:t>
                            </w:r>
                            <w:r>
                              <w:rPr>
                                <w:color w:val="000000"/>
                                <w:spacing w:val="-1"/>
                              </w:rPr>
                              <w:t xml:space="preserve"> </w:t>
                            </w:r>
                            <w:r>
                              <w:rPr>
                                <w:color w:val="000000"/>
                              </w:rPr>
                              <w:t>minimum twelve</w:t>
                            </w:r>
                            <w:r>
                              <w:rPr>
                                <w:color w:val="000000"/>
                                <w:spacing w:val="-4"/>
                              </w:rPr>
                              <w:t xml:space="preserve"> </w:t>
                            </w:r>
                            <w:r>
                              <w:rPr>
                                <w:color w:val="000000"/>
                              </w:rPr>
                              <w:t>(12)</w:t>
                            </w:r>
                            <w:r>
                              <w:rPr>
                                <w:color w:val="000000"/>
                                <w:spacing w:val="-4"/>
                              </w:rPr>
                              <w:t xml:space="preserve"> </w:t>
                            </w:r>
                            <w:r>
                              <w:rPr>
                                <w:color w:val="000000"/>
                              </w:rPr>
                              <w:t>month</w:t>
                            </w:r>
                            <w:r>
                              <w:rPr>
                                <w:color w:val="000000"/>
                                <w:spacing w:val="-4"/>
                              </w:rPr>
                              <w:t xml:space="preserve"> </w:t>
                            </w:r>
                            <w:r>
                              <w:rPr>
                                <w:color w:val="000000"/>
                              </w:rPr>
                              <w:t>period, most such charges will not be sufficient to warrant relaxing the no-rent increase policy.</w:t>
                            </w:r>
                            <w:r>
                              <w:rPr>
                                <w:color w:val="000000"/>
                                <w:spacing w:val="40"/>
                              </w:rPr>
                              <w:t xml:space="preserve"> </w:t>
                            </w:r>
                            <w:r>
                              <w:rPr>
                                <w:color w:val="000000"/>
                              </w:rPr>
                              <w:t>However, extenuating circumstances will be addressed on a case-by-case basis.</w:t>
                            </w:r>
                            <w:r>
                              <w:rPr>
                                <w:color w:val="000000"/>
                                <w:spacing w:val="80"/>
                              </w:rPr>
                              <w:t xml:space="preserve"> </w:t>
                            </w:r>
                            <w:r>
                              <w:rPr>
                                <w:color w:val="000000"/>
                              </w:rPr>
                              <w:t>Property owners will be required to justify those requests by documenting</w:t>
                            </w:r>
                          </w:p>
                          <w:p w14:paraId="16019B14" w14:textId="77777777" w:rsidR="006040E2" w:rsidRDefault="00000000">
                            <w:pPr>
                              <w:pStyle w:val="BodyText"/>
                              <w:ind w:left="388" w:right="13"/>
                              <w:rPr>
                                <w:color w:val="000000"/>
                              </w:rPr>
                            </w:pPr>
                            <w:r>
                              <w:rPr>
                                <w:color w:val="000000"/>
                              </w:rPr>
                              <w:t>significant</w:t>
                            </w:r>
                            <w:r>
                              <w:rPr>
                                <w:color w:val="000000"/>
                                <w:spacing w:val="-7"/>
                              </w:rPr>
                              <w:t xml:space="preserve"> </w:t>
                            </w:r>
                            <w:r>
                              <w:rPr>
                                <w:color w:val="000000"/>
                              </w:rPr>
                              <w:t>increases</w:t>
                            </w:r>
                            <w:r>
                              <w:rPr>
                                <w:color w:val="000000"/>
                                <w:spacing w:val="-4"/>
                              </w:rPr>
                              <w:t xml:space="preserve"> </w:t>
                            </w:r>
                            <w:r>
                              <w:rPr>
                                <w:color w:val="000000"/>
                              </w:rPr>
                              <w:t>in</w:t>
                            </w:r>
                            <w:r>
                              <w:rPr>
                                <w:color w:val="000000"/>
                                <w:spacing w:val="-7"/>
                              </w:rPr>
                              <w:t xml:space="preserve"> </w:t>
                            </w:r>
                            <w:r>
                              <w:rPr>
                                <w:color w:val="000000"/>
                              </w:rPr>
                              <w:t>property</w:t>
                            </w:r>
                            <w:r>
                              <w:rPr>
                                <w:color w:val="000000"/>
                                <w:spacing w:val="-7"/>
                              </w:rPr>
                              <w:t xml:space="preserve"> </w:t>
                            </w:r>
                            <w:r>
                              <w:rPr>
                                <w:color w:val="000000"/>
                              </w:rPr>
                              <w:t>taxes,</w:t>
                            </w:r>
                            <w:r>
                              <w:rPr>
                                <w:color w:val="000000"/>
                                <w:spacing w:val="-3"/>
                              </w:rPr>
                              <w:t xml:space="preserve"> </w:t>
                            </w:r>
                            <w:r>
                              <w:rPr>
                                <w:color w:val="000000"/>
                              </w:rPr>
                              <w:t>water/sewer</w:t>
                            </w:r>
                            <w:r>
                              <w:rPr>
                                <w:color w:val="000000"/>
                                <w:spacing w:val="-6"/>
                              </w:rPr>
                              <w:t xml:space="preserve"> </w:t>
                            </w:r>
                            <w:r>
                              <w:rPr>
                                <w:color w:val="000000"/>
                              </w:rPr>
                              <w:t>rates,</w:t>
                            </w:r>
                            <w:r>
                              <w:rPr>
                                <w:color w:val="000000"/>
                                <w:spacing w:val="-3"/>
                              </w:rPr>
                              <w:t xml:space="preserve"> </w:t>
                            </w:r>
                            <w:r>
                              <w:rPr>
                                <w:color w:val="000000"/>
                              </w:rPr>
                              <w:t>or</w:t>
                            </w:r>
                            <w:r>
                              <w:rPr>
                                <w:color w:val="000000"/>
                                <w:spacing w:val="-4"/>
                              </w:rPr>
                              <w:t xml:space="preserve"> </w:t>
                            </w:r>
                            <w:r>
                              <w:rPr>
                                <w:color w:val="000000"/>
                              </w:rPr>
                              <w:t>other</w:t>
                            </w:r>
                            <w:r>
                              <w:rPr>
                                <w:color w:val="000000"/>
                                <w:spacing w:val="-6"/>
                              </w:rPr>
                              <w:t xml:space="preserve"> </w:t>
                            </w:r>
                            <w:r>
                              <w:rPr>
                                <w:color w:val="000000"/>
                              </w:rPr>
                              <w:t>unusual</w:t>
                            </w:r>
                            <w:r>
                              <w:rPr>
                                <w:color w:val="000000"/>
                                <w:spacing w:val="-4"/>
                              </w:rPr>
                              <w:t xml:space="preserve"> </w:t>
                            </w:r>
                            <w:r>
                              <w:rPr>
                                <w:color w:val="000000"/>
                              </w:rPr>
                              <w:t>increases</w:t>
                            </w:r>
                            <w:r>
                              <w:rPr>
                                <w:color w:val="000000"/>
                                <w:spacing w:val="-2"/>
                              </w:rPr>
                              <w:t xml:space="preserve"> </w:t>
                            </w:r>
                            <w:r>
                              <w:rPr>
                                <w:color w:val="000000"/>
                              </w:rPr>
                              <w:t>in the operating costs of the property.</w:t>
                            </w:r>
                          </w:p>
                        </w:txbxContent>
                      </wps:txbx>
                      <wps:bodyPr wrap="square" lIns="0" tIns="0" rIns="0" bIns="0" rtlCol="0">
                        <a:noAutofit/>
                      </wps:bodyPr>
                    </wps:wsp>
                  </a:graphicData>
                </a:graphic>
              </wp:inline>
            </w:drawing>
          </mc:Choice>
          <mc:Fallback>
            <w:pict>
              <v:shape w14:anchorId="16019A03" id="Textbox 30" o:spid="_x0000_s1037" type="#_x0000_t202" style="width:513.15pt;height: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" fillcolor="#f4f4f4" stroked="f">
                <v:textbox inset="0,0,0,0">
                  <w:txbxContent>
                    <w:p w14:paraId="16019B13" w14:textId="77777777" w:rsidR="006040E2" w:rsidRDefault="00000000">
                      <w:pPr>
                        <w:pStyle w:val="BodyText"/>
                        <w:ind w:left="388" w:right="282"/>
                        <w:rPr>
                          <w:color w:val="000000"/>
                        </w:rPr>
                      </w:pPr>
                      <w:r>
                        <w:rPr>
                          <w:color w:val="000000"/>
                        </w:rPr>
                        <w:t>be</w:t>
                      </w:r>
                      <w:r>
                        <w:rPr>
                          <w:color w:val="000000"/>
                          <w:spacing w:val="-1"/>
                        </w:rPr>
                        <w:t xml:space="preserve"> </w:t>
                      </w:r>
                      <w:r>
                        <w:rPr>
                          <w:color w:val="000000"/>
                        </w:rPr>
                        <w:t>substantial.</w:t>
                      </w:r>
                      <w:r>
                        <w:rPr>
                          <w:color w:val="000000"/>
                          <w:spacing w:val="40"/>
                        </w:rPr>
                        <w:t xml:space="preserve"> </w:t>
                      </w:r>
                      <w:r>
                        <w:rPr>
                          <w:color w:val="000000"/>
                        </w:rPr>
                        <w:t>EOHLC's</w:t>
                      </w:r>
                      <w:r>
                        <w:rPr>
                          <w:color w:val="000000"/>
                          <w:spacing w:val="-1"/>
                        </w:rPr>
                        <w:t xml:space="preserve"> </w:t>
                      </w:r>
                      <w:r>
                        <w:rPr>
                          <w:color w:val="000000"/>
                        </w:rPr>
                        <w:t>position is</w:t>
                      </w:r>
                      <w:r>
                        <w:rPr>
                          <w:color w:val="000000"/>
                          <w:spacing w:val="-4"/>
                        </w:rPr>
                        <w:t xml:space="preserve"> </w:t>
                      </w:r>
                      <w:r>
                        <w:rPr>
                          <w:color w:val="000000"/>
                        </w:rPr>
                        <w:t>that</w:t>
                      </w:r>
                      <w:r>
                        <w:rPr>
                          <w:color w:val="000000"/>
                          <w:spacing w:val="-3"/>
                        </w:rPr>
                        <w:t xml:space="preserve"> </w:t>
                      </w:r>
                      <w:r>
                        <w:rPr>
                          <w:color w:val="000000"/>
                        </w:rPr>
                        <w:t>for</w:t>
                      </w:r>
                      <w:r>
                        <w:rPr>
                          <w:color w:val="000000"/>
                          <w:spacing w:val="-1"/>
                        </w:rPr>
                        <w:t xml:space="preserve"> </w:t>
                      </w:r>
                      <w:r>
                        <w:rPr>
                          <w:color w:val="000000"/>
                        </w:rPr>
                        <w:t>the</w:t>
                      </w:r>
                      <w:r>
                        <w:rPr>
                          <w:color w:val="000000"/>
                          <w:spacing w:val="-1"/>
                        </w:rPr>
                        <w:t xml:space="preserve"> </w:t>
                      </w:r>
                      <w:r>
                        <w:rPr>
                          <w:color w:val="000000"/>
                        </w:rPr>
                        <w:t>minimum twelve</w:t>
                      </w:r>
                      <w:r>
                        <w:rPr>
                          <w:color w:val="000000"/>
                          <w:spacing w:val="-4"/>
                        </w:rPr>
                        <w:t xml:space="preserve"> </w:t>
                      </w:r>
                      <w:r>
                        <w:rPr>
                          <w:color w:val="000000"/>
                        </w:rPr>
                        <w:t>(12)</w:t>
                      </w:r>
                      <w:r>
                        <w:rPr>
                          <w:color w:val="000000"/>
                          <w:spacing w:val="-4"/>
                        </w:rPr>
                        <w:t xml:space="preserve"> </w:t>
                      </w:r>
                      <w:r>
                        <w:rPr>
                          <w:color w:val="000000"/>
                        </w:rPr>
                        <w:t>month</w:t>
                      </w:r>
                      <w:r>
                        <w:rPr>
                          <w:color w:val="000000"/>
                          <w:spacing w:val="-4"/>
                        </w:rPr>
                        <w:t xml:space="preserve"> </w:t>
                      </w:r>
                      <w:r>
                        <w:rPr>
                          <w:color w:val="000000"/>
                        </w:rPr>
                        <w:t>period, most such charges will not be sufficient to warrant relaxing the no-rent increase policy.</w:t>
                      </w:r>
                      <w:r>
                        <w:rPr>
                          <w:color w:val="000000"/>
                          <w:spacing w:val="40"/>
                        </w:rPr>
                        <w:t xml:space="preserve"> </w:t>
                      </w:r>
                      <w:r>
                        <w:rPr>
                          <w:color w:val="000000"/>
                        </w:rPr>
                        <w:t>However, extenuating circumstances will be addressed on a case-by-case basis.</w:t>
                      </w:r>
                      <w:r>
                        <w:rPr>
                          <w:color w:val="000000"/>
                          <w:spacing w:val="80"/>
                        </w:rPr>
                        <w:t xml:space="preserve"> </w:t>
                      </w:r>
                      <w:r>
                        <w:rPr>
                          <w:color w:val="000000"/>
                        </w:rPr>
                        <w:t>Property owners will be required to justify those requests by documenting</w:t>
                      </w:r>
                    </w:p>
                    <w:p w14:paraId="16019B14" w14:textId="77777777" w:rsidR="006040E2" w:rsidRDefault="00000000">
                      <w:pPr>
                        <w:pStyle w:val="BodyText"/>
                        <w:ind w:left="388" w:right="13"/>
                        <w:rPr>
                          <w:color w:val="000000"/>
                        </w:rPr>
                      </w:pPr>
                      <w:r>
                        <w:rPr>
                          <w:color w:val="000000"/>
                        </w:rPr>
                        <w:t>significant</w:t>
                      </w:r>
                      <w:r>
                        <w:rPr>
                          <w:color w:val="000000"/>
                          <w:spacing w:val="-7"/>
                        </w:rPr>
                        <w:t xml:space="preserve"> </w:t>
                      </w:r>
                      <w:r>
                        <w:rPr>
                          <w:color w:val="000000"/>
                        </w:rPr>
                        <w:t>increases</w:t>
                      </w:r>
                      <w:r>
                        <w:rPr>
                          <w:color w:val="000000"/>
                          <w:spacing w:val="-4"/>
                        </w:rPr>
                        <w:t xml:space="preserve"> </w:t>
                      </w:r>
                      <w:r>
                        <w:rPr>
                          <w:color w:val="000000"/>
                        </w:rPr>
                        <w:t>in</w:t>
                      </w:r>
                      <w:r>
                        <w:rPr>
                          <w:color w:val="000000"/>
                          <w:spacing w:val="-7"/>
                        </w:rPr>
                        <w:t xml:space="preserve"> </w:t>
                      </w:r>
                      <w:r>
                        <w:rPr>
                          <w:color w:val="000000"/>
                        </w:rPr>
                        <w:t>property</w:t>
                      </w:r>
                      <w:r>
                        <w:rPr>
                          <w:color w:val="000000"/>
                          <w:spacing w:val="-7"/>
                        </w:rPr>
                        <w:t xml:space="preserve"> </w:t>
                      </w:r>
                      <w:r>
                        <w:rPr>
                          <w:color w:val="000000"/>
                        </w:rPr>
                        <w:t>taxes,</w:t>
                      </w:r>
                      <w:r>
                        <w:rPr>
                          <w:color w:val="000000"/>
                          <w:spacing w:val="-3"/>
                        </w:rPr>
                        <w:t xml:space="preserve"> </w:t>
                      </w:r>
                      <w:r>
                        <w:rPr>
                          <w:color w:val="000000"/>
                        </w:rPr>
                        <w:t>water/sewer</w:t>
                      </w:r>
                      <w:r>
                        <w:rPr>
                          <w:color w:val="000000"/>
                          <w:spacing w:val="-6"/>
                        </w:rPr>
                        <w:t xml:space="preserve"> </w:t>
                      </w:r>
                      <w:r>
                        <w:rPr>
                          <w:color w:val="000000"/>
                        </w:rPr>
                        <w:t>rates,</w:t>
                      </w:r>
                      <w:r>
                        <w:rPr>
                          <w:color w:val="000000"/>
                          <w:spacing w:val="-3"/>
                        </w:rPr>
                        <w:t xml:space="preserve"> </w:t>
                      </w:r>
                      <w:r>
                        <w:rPr>
                          <w:color w:val="000000"/>
                        </w:rPr>
                        <w:t>or</w:t>
                      </w:r>
                      <w:r>
                        <w:rPr>
                          <w:color w:val="000000"/>
                          <w:spacing w:val="-4"/>
                        </w:rPr>
                        <w:t xml:space="preserve"> </w:t>
                      </w:r>
                      <w:r>
                        <w:rPr>
                          <w:color w:val="000000"/>
                        </w:rPr>
                        <w:t>other</w:t>
                      </w:r>
                      <w:r>
                        <w:rPr>
                          <w:color w:val="000000"/>
                          <w:spacing w:val="-6"/>
                        </w:rPr>
                        <w:t xml:space="preserve"> </w:t>
                      </w:r>
                      <w:r>
                        <w:rPr>
                          <w:color w:val="000000"/>
                        </w:rPr>
                        <w:t>unusual</w:t>
                      </w:r>
                      <w:r>
                        <w:rPr>
                          <w:color w:val="000000"/>
                          <w:spacing w:val="-4"/>
                        </w:rPr>
                        <w:t xml:space="preserve"> </w:t>
                      </w:r>
                      <w:r>
                        <w:rPr>
                          <w:color w:val="000000"/>
                        </w:rPr>
                        <w:t>increases</w:t>
                      </w:r>
                      <w:r>
                        <w:rPr>
                          <w:color w:val="000000"/>
                          <w:spacing w:val="-2"/>
                        </w:rPr>
                        <w:t xml:space="preserve"> </w:t>
                      </w:r>
                      <w:r>
                        <w:rPr>
                          <w:color w:val="000000"/>
                        </w:rPr>
                        <w:t>in the operating costs of the property.</w:t>
                      </w:r>
                    </w:p>
                  </w:txbxContent>
                </v:textbox>
                <w10:anchorlock/>
              </v:shape>
            </w:pict>
          </mc:Fallback>
        </mc:AlternateContent>
      </w:r>
    </w:p>
    <w:p w14:paraId="160196CF" w14:textId="77777777" w:rsidR="006040E2" w:rsidRDefault="00000000">
      <w:pPr>
        <w:pStyle w:val="BodyText"/>
        <w:spacing w:before="4"/>
        <w:rPr>
          <w:sz w:val="16"/>
        </w:rPr>
      </w:pPr>
      <w:r>
        <w:rPr>
          <w:noProof/>
          <w:sz w:val="16"/>
        </w:rPr>
        <mc:AlternateContent>
          <mc:Choice Requires="wps">
            <w:drawing>
              <wp:anchor distT="0" distB="0" distL="0" distR="0" simplePos="0" relativeHeight="487602176" behindDoc="1" locked="0" layoutInCell="1" allowOverlap="1" wp14:anchorId="16019A05" wp14:editId="16019A06">
                <wp:simplePos x="0" y="0"/>
                <wp:positionH relativeFrom="page">
                  <wp:posOffset>298704</wp:posOffset>
                </wp:positionH>
                <wp:positionV relativeFrom="paragraph">
                  <wp:posOffset>141732</wp:posOffset>
                </wp:positionV>
                <wp:extent cx="6792595" cy="266446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2664460"/>
                        </a:xfrm>
                        <a:prstGeom prst="rect">
                          <a:avLst/>
                        </a:prstGeom>
                        <a:solidFill>
                          <a:srgbClr val="F4F4F4"/>
                        </a:solidFill>
                      </wps:spPr>
                      <wps:txbx>
                        <w:txbxContent>
                          <w:p w14:paraId="16019B15" w14:textId="77777777" w:rsidR="006040E2" w:rsidRDefault="00000000">
                            <w:pPr>
                              <w:spacing w:line="267" w:lineRule="exact"/>
                              <w:ind w:left="28"/>
                              <w:rPr>
                                <w:b/>
                                <w:color w:val="000000"/>
                              </w:rPr>
                            </w:pPr>
                            <w:r>
                              <w:rPr>
                                <w:b/>
                                <w:color w:val="000000"/>
                              </w:rPr>
                              <w:t>Section</w:t>
                            </w:r>
                            <w:r>
                              <w:rPr>
                                <w:b/>
                                <w:color w:val="000000"/>
                                <w:spacing w:val="-2"/>
                              </w:rPr>
                              <w:t xml:space="preserve"> </w:t>
                            </w:r>
                            <w:r>
                              <w:rPr>
                                <w:b/>
                                <w:color w:val="000000"/>
                                <w:spacing w:val="-5"/>
                              </w:rPr>
                              <w:t>5.3</w:t>
                            </w:r>
                          </w:p>
                          <w:p w14:paraId="16019B16" w14:textId="77777777" w:rsidR="006040E2" w:rsidRDefault="00000000">
                            <w:pPr>
                              <w:spacing w:before="241"/>
                              <w:ind w:left="28"/>
                              <w:rPr>
                                <w:b/>
                                <w:color w:val="000000"/>
                              </w:rPr>
                            </w:pPr>
                            <w:r>
                              <w:rPr>
                                <w:b/>
                                <w:color w:val="000000"/>
                                <w:u w:val="single"/>
                              </w:rPr>
                              <w:t>THE</w:t>
                            </w:r>
                            <w:r>
                              <w:rPr>
                                <w:b/>
                                <w:color w:val="000000"/>
                                <w:spacing w:val="-5"/>
                                <w:u w:val="single"/>
                              </w:rPr>
                              <w:t xml:space="preserve"> </w:t>
                            </w:r>
                            <w:r>
                              <w:rPr>
                                <w:b/>
                                <w:color w:val="000000"/>
                                <w:u w:val="single"/>
                              </w:rPr>
                              <w:t>TENANT/</w:t>
                            </w:r>
                            <w:r>
                              <w:rPr>
                                <w:b/>
                                <w:color w:val="000000"/>
                                <w:spacing w:val="-8"/>
                                <w:u w:val="single"/>
                              </w:rPr>
                              <w:t xml:space="preserve"> </w:t>
                            </w:r>
                            <w:r>
                              <w:rPr>
                                <w:b/>
                                <w:color w:val="000000"/>
                                <w:u w:val="single"/>
                              </w:rPr>
                              <w:t>LANDLORD</w:t>
                            </w:r>
                            <w:r>
                              <w:rPr>
                                <w:b/>
                                <w:color w:val="000000"/>
                                <w:spacing w:val="-9"/>
                                <w:u w:val="single"/>
                              </w:rPr>
                              <w:t xml:space="preserve"> </w:t>
                            </w:r>
                            <w:r>
                              <w:rPr>
                                <w:b/>
                                <w:color w:val="000000"/>
                                <w:u w:val="single"/>
                              </w:rPr>
                              <w:t>(PROPERTY</w:t>
                            </w:r>
                            <w:r>
                              <w:rPr>
                                <w:b/>
                                <w:color w:val="000000"/>
                                <w:spacing w:val="-9"/>
                                <w:u w:val="single"/>
                              </w:rPr>
                              <w:t xml:space="preserve"> </w:t>
                            </w:r>
                            <w:r>
                              <w:rPr>
                                <w:b/>
                                <w:color w:val="000000"/>
                                <w:u w:val="single"/>
                              </w:rPr>
                              <w:t>OWNER)/</w:t>
                            </w:r>
                            <w:r>
                              <w:rPr>
                                <w:b/>
                                <w:color w:val="000000"/>
                                <w:spacing w:val="-8"/>
                                <w:u w:val="single"/>
                              </w:rPr>
                              <w:t xml:space="preserve"> </w:t>
                            </w:r>
                            <w:r>
                              <w:rPr>
                                <w:b/>
                                <w:color w:val="000000"/>
                                <w:u w:val="single"/>
                              </w:rPr>
                              <w:t>AGENCY</w:t>
                            </w:r>
                            <w:r>
                              <w:rPr>
                                <w:b/>
                                <w:color w:val="000000"/>
                                <w:spacing w:val="-6"/>
                                <w:u w:val="single"/>
                              </w:rPr>
                              <w:t xml:space="preserve"> </w:t>
                            </w:r>
                            <w:r>
                              <w:rPr>
                                <w:b/>
                                <w:color w:val="000000"/>
                                <w:u w:val="single"/>
                              </w:rPr>
                              <w:t>AGREEMENT</w:t>
                            </w:r>
                            <w:r>
                              <w:rPr>
                                <w:b/>
                                <w:color w:val="000000"/>
                                <w:spacing w:val="-6"/>
                                <w:u w:val="single"/>
                              </w:rPr>
                              <w:t xml:space="preserve"> </w:t>
                            </w:r>
                            <w:r>
                              <w:rPr>
                                <w:b/>
                                <w:color w:val="000000"/>
                                <w:u w:val="single"/>
                              </w:rPr>
                              <w:t>(T/L</w:t>
                            </w:r>
                            <w:r>
                              <w:rPr>
                                <w:b/>
                                <w:color w:val="000000"/>
                              </w:rPr>
                              <w:t xml:space="preserve"> </w:t>
                            </w:r>
                            <w:r>
                              <w:rPr>
                                <w:b/>
                                <w:color w:val="000000"/>
                                <w:spacing w:val="-2"/>
                                <w:u w:val="single"/>
                              </w:rPr>
                              <w:t>AGREEMENT)</w:t>
                            </w:r>
                          </w:p>
                          <w:p w14:paraId="16019B17" w14:textId="77777777" w:rsidR="006040E2" w:rsidRDefault="00000000">
                            <w:pPr>
                              <w:pStyle w:val="BodyText"/>
                              <w:spacing w:before="238"/>
                              <w:ind w:left="28"/>
                              <w:rPr>
                                <w:color w:val="000000"/>
                              </w:rPr>
                            </w:pPr>
                            <w:r>
                              <w:rPr>
                                <w:color w:val="000000"/>
                              </w:rPr>
                              <w:t>Since</w:t>
                            </w:r>
                            <w:r>
                              <w:rPr>
                                <w:color w:val="000000"/>
                                <w:spacing w:val="-2"/>
                              </w:rPr>
                              <w:t xml:space="preserve"> </w:t>
                            </w:r>
                            <w:r>
                              <w:rPr>
                                <w:color w:val="000000"/>
                              </w:rPr>
                              <w:t>tenants</w:t>
                            </w:r>
                            <w:r>
                              <w:rPr>
                                <w:color w:val="000000"/>
                                <w:spacing w:val="-5"/>
                              </w:rPr>
                              <w:t xml:space="preserve"> </w:t>
                            </w:r>
                            <w:r>
                              <w:rPr>
                                <w:color w:val="000000"/>
                              </w:rPr>
                              <w:t>are</w:t>
                            </w:r>
                            <w:r>
                              <w:rPr>
                                <w:color w:val="000000"/>
                                <w:spacing w:val="-2"/>
                              </w:rPr>
                              <w:t xml:space="preserve"> </w:t>
                            </w:r>
                            <w:r>
                              <w:rPr>
                                <w:color w:val="000000"/>
                              </w:rPr>
                              <w:t>not</w:t>
                            </w:r>
                            <w:r>
                              <w:rPr>
                                <w:color w:val="000000"/>
                                <w:spacing w:val="-7"/>
                              </w:rPr>
                              <w:t xml:space="preserve"> </w:t>
                            </w:r>
                            <w:r>
                              <w:rPr>
                                <w:color w:val="000000"/>
                              </w:rPr>
                              <w:t>the</w:t>
                            </w:r>
                            <w:r>
                              <w:rPr>
                                <w:color w:val="000000"/>
                                <w:spacing w:val="-4"/>
                              </w:rPr>
                              <w:t xml:space="preserve"> </w:t>
                            </w:r>
                            <w:r>
                              <w:rPr>
                                <w:color w:val="000000"/>
                              </w:rPr>
                              <w:t>legal</w:t>
                            </w:r>
                            <w:r>
                              <w:rPr>
                                <w:color w:val="000000"/>
                                <w:spacing w:val="-1"/>
                              </w:rPr>
                              <w:t xml:space="preserve"> </w:t>
                            </w:r>
                            <w:r>
                              <w:rPr>
                                <w:color w:val="000000"/>
                              </w:rPr>
                              <w:t>owners of</w:t>
                            </w:r>
                            <w:r>
                              <w:rPr>
                                <w:color w:val="000000"/>
                                <w:spacing w:val="-2"/>
                              </w:rPr>
                              <w:t xml:space="preserve"> </w:t>
                            </w:r>
                            <w:r>
                              <w:rPr>
                                <w:color w:val="000000"/>
                              </w:rPr>
                              <w:t>their</w:t>
                            </w:r>
                            <w:r>
                              <w:rPr>
                                <w:color w:val="000000"/>
                                <w:spacing w:val="-4"/>
                              </w:rPr>
                              <w:t xml:space="preserve"> </w:t>
                            </w:r>
                            <w:r>
                              <w:rPr>
                                <w:color w:val="000000"/>
                              </w:rPr>
                              <w:t>residences,</w:t>
                            </w:r>
                            <w:r>
                              <w:rPr>
                                <w:color w:val="000000"/>
                                <w:spacing w:val="-1"/>
                              </w:rPr>
                              <w:t xml:space="preserve"> </w:t>
                            </w:r>
                            <w:r>
                              <w:rPr>
                                <w:color w:val="000000"/>
                              </w:rPr>
                              <w:t>work</w:t>
                            </w:r>
                            <w:r>
                              <w:rPr>
                                <w:color w:val="000000"/>
                                <w:spacing w:val="-5"/>
                              </w:rPr>
                              <w:t xml:space="preserve"> </w:t>
                            </w:r>
                            <w:r>
                              <w:rPr>
                                <w:color w:val="000000"/>
                              </w:rPr>
                              <w:t>may</w:t>
                            </w:r>
                            <w:r>
                              <w:rPr>
                                <w:color w:val="000000"/>
                                <w:spacing w:val="-5"/>
                              </w:rPr>
                              <w:t xml:space="preserve"> </w:t>
                            </w:r>
                            <w:r>
                              <w:rPr>
                                <w:color w:val="000000"/>
                              </w:rPr>
                              <w:t>not</w:t>
                            </w:r>
                            <w:r>
                              <w:rPr>
                                <w:color w:val="000000"/>
                                <w:spacing w:val="-5"/>
                              </w:rPr>
                              <w:t xml:space="preserve"> </w:t>
                            </w:r>
                            <w:r>
                              <w:rPr>
                                <w:color w:val="000000"/>
                              </w:rPr>
                              <w:t>begin</w:t>
                            </w:r>
                            <w:r>
                              <w:rPr>
                                <w:color w:val="000000"/>
                                <w:spacing w:val="-5"/>
                              </w:rPr>
                              <w:t xml:space="preserve"> </w:t>
                            </w:r>
                            <w:r>
                              <w:rPr>
                                <w:color w:val="000000"/>
                              </w:rPr>
                              <w:t>until</w:t>
                            </w:r>
                            <w:r>
                              <w:rPr>
                                <w:color w:val="000000"/>
                                <w:spacing w:val="-6"/>
                              </w:rPr>
                              <w:t xml:space="preserve"> </w:t>
                            </w:r>
                            <w:r>
                              <w:rPr>
                                <w:color w:val="000000"/>
                              </w:rPr>
                              <w:t>it</w:t>
                            </w:r>
                            <w:r>
                              <w:rPr>
                                <w:color w:val="000000"/>
                                <w:spacing w:val="-1"/>
                              </w:rPr>
                              <w:t xml:space="preserve"> </w:t>
                            </w:r>
                            <w:r>
                              <w:rPr>
                                <w:color w:val="000000"/>
                              </w:rPr>
                              <w:t>is</w:t>
                            </w:r>
                            <w:r>
                              <w:rPr>
                                <w:color w:val="000000"/>
                                <w:spacing w:val="-5"/>
                              </w:rPr>
                              <w:t xml:space="preserve"> </w:t>
                            </w:r>
                            <w:r>
                              <w:rPr>
                                <w:color w:val="000000"/>
                              </w:rPr>
                              <w:t>legally consented to in writing by either the property owner or landlord (if the landlord legally represents the owner in this circumstance.)</w:t>
                            </w:r>
                          </w:p>
                          <w:p w14:paraId="16019B18" w14:textId="77777777" w:rsidR="006040E2" w:rsidRDefault="00000000">
                            <w:pPr>
                              <w:pStyle w:val="BodyText"/>
                              <w:spacing w:before="240"/>
                              <w:ind w:left="28" w:right="118"/>
                              <w:rPr>
                                <w:color w:val="000000"/>
                              </w:rPr>
                            </w:pPr>
                            <w:r>
                              <w:rPr>
                                <w:color w:val="000000"/>
                              </w:rPr>
                              <w:t>To accomplish this legal consent, a three-party Tenant/Landlord/Agency Agreement (T/L Agreement) was developed to allow weatherization agency staff, HEARTWAP staff, and contractors to enter the client’s premises in order to perform efficiency work.</w:t>
                            </w:r>
                            <w:r>
                              <w:rPr>
                                <w:color w:val="000000"/>
                                <w:spacing w:val="80"/>
                              </w:rPr>
                              <w:t xml:space="preserve"> </w:t>
                            </w:r>
                            <w:r>
                              <w:rPr>
                                <w:color w:val="000000"/>
                              </w:rPr>
                              <w:t>Subgrantees must</w:t>
                            </w:r>
                            <w:r>
                              <w:rPr>
                                <w:color w:val="000000"/>
                                <w:spacing w:val="-6"/>
                              </w:rPr>
                              <w:t xml:space="preserve"> </w:t>
                            </w:r>
                            <w:r>
                              <w:rPr>
                                <w:color w:val="000000"/>
                              </w:rPr>
                              <w:t>use</w:t>
                            </w:r>
                            <w:r>
                              <w:rPr>
                                <w:color w:val="000000"/>
                                <w:spacing w:val="-3"/>
                              </w:rPr>
                              <w:t xml:space="preserve"> </w:t>
                            </w:r>
                            <w:r>
                              <w:rPr>
                                <w:color w:val="000000"/>
                              </w:rPr>
                              <w:t>the</w:t>
                            </w:r>
                            <w:r>
                              <w:rPr>
                                <w:color w:val="000000"/>
                                <w:spacing w:val="-3"/>
                              </w:rPr>
                              <w:t xml:space="preserve"> </w:t>
                            </w:r>
                            <w:r>
                              <w:rPr>
                                <w:color w:val="000000"/>
                              </w:rPr>
                              <w:t>Agreement</w:t>
                            </w:r>
                            <w:r>
                              <w:rPr>
                                <w:color w:val="000000"/>
                                <w:spacing w:val="-3"/>
                              </w:rPr>
                              <w:t xml:space="preserve"> </w:t>
                            </w:r>
                            <w:r>
                              <w:rPr>
                                <w:color w:val="000000"/>
                              </w:rPr>
                              <w:t>in</w:t>
                            </w:r>
                            <w:r>
                              <w:rPr>
                                <w:color w:val="000000"/>
                                <w:spacing w:val="-6"/>
                              </w:rPr>
                              <w:t xml:space="preserve"> </w:t>
                            </w:r>
                            <w:r>
                              <w:rPr>
                                <w:color w:val="000000"/>
                              </w:rPr>
                              <w:t>its</w:t>
                            </w:r>
                            <w:r>
                              <w:rPr>
                                <w:color w:val="000000"/>
                                <w:spacing w:val="-6"/>
                              </w:rPr>
                              <w:t xml:space="preserve"> </w:t>
                            </w:r>
                            <w:r>
                              <w:rPr>
                                <w:color w:val="000000"/>
                              </w:rPr>
                              <w:t>final</w:t>
                            </w:r>
                            <w:r>
                              <w:rPr>
                                <w:color w:val="000000"/>
                                <w:spacing w:val="-2"/>
                              </w:rPr>
                              <w:t xml:space="preserve"> </w:t>
                            </w:r>
                            <w:r>
                              <w:rPr>
                                <w:color w:val="000000"/>
                              </w:rPr>
                              <w:t>form,</w:t>
                            </w:r>
                            <w:r>
                              <w:rPr>
                                <w:color w:val="000000"/>
                                <w:spacing w:val="-5"/>
                              </w:rPr>
                              <w:t xml:space="preserve"> </w:t>
                            </w:r>
                            <w:r>
                              <w:rPr>
                                <w:color w:val="000000"/>
                              </w:rPr>
                              <w:t>as</w:t>
                            </w:r>
                            <w:r>
                              <w:rPr>
                                <w:color w:val="000000"/>
                                <w:spacing w:val="-3"/>
                              </w:rPr>
                              <w:t xml:space="preserve"> </w:t>
                            </w:r>
                            <w:r>
                              <w:rPr>
                                <w:color w:val="000000"/>
                              </w:rPr>
                              <w:t>attached</w:t>
                            </w:r>
                            <w:r>
                              <w:rPr>
                                <w:color w:val="000000"/>
                                <w:spacing w:val="-3"/>
                              </w:rPr>
                              <w:t xml:space="preserve"> </w:t>
                            </w:r>
                            <w:r>
                              <w:rPr>
                                <w:color w:val="000000"/>
                              </w:rPr>
                              <w:t>to</w:t>
                            </w:r>
                            <w:r>
                              <w:rPr>
                                <w:color w:val="000000"/>
                                <w:spacing w:val="-1"/>
                              </w:rPr>
                              <w:t xml:space="preserve"> </w:t>
                            </w:r>
                            <w:r>
                              <w:rPr>
                                <w:color w:val="000000"/>
                              </w:rPr>
                              <w:t>this</w:t>
                            </w:r>
                            <w:r>
                              <w:rPr>
                                <w:color w:val="000000"/>
                                <w:spacing w:val="-3"/>
                              </w:rPr>
                              <w:t xml:space="preserve"> </w:t>
                            </w:r>
                            <w:r>
                              <w:rPr>
                                <w:color w:val="000000"/>
                              </w:rPr>
                              <w:t>guidance.</w:t>
                            </w:r>
                            <w:r>
                              <w:rPr>
                                <w:color w:val="000000"/>
                                <w:spacing w:val="40"/>
                              </w:rPr>
                              <w:t xml:space="preserve"> </w:t>
                            </w:r>
                            <w:r>
                              <w:rPr>
                                <w:color w:val="000000"/>
                              </w:rPr>
                              <w:t>Subgrantees,</w:t>
                            </w:r>
                            <w:r>
                              <w:rPr>
                                <w:color w:val="000000"/>
                                <w:spacing w:val="-7"/>
                              </w:rPr>
                              <w:t xml:space="preserve"> </w:t>
                            </w:r>
                            <w:r>
                              <w:rPr>
                                <w:color w:val="000000"/>
                              </w:rPr>
                              <w:t>however, may add to the required provisions to address local conditions.</w:t>
                            </w:r>
                            <w:r>
                              <w:rPr>
                                <w:color w:val="000000"/>
                                <w:spacing w:val="80"/>
                              </w:rPr>
                              <w:t xml:space="preserve"> </w:t>
                            </w:r>
                            <w:r>
                              <w:rPr>
                                <w:color w:val="000000"/>
                              </w:rPr>
                              <w:t>Additions to agreements must be submitted to EOHLC for approval prior to their use.</w:t>
                            </w:r>
                            <w:r>
                              <w:rPr>
                                <w:color w:val="000000"/>
                                <w:spacing w:val="40"/>
                              </w:rPr>
                              <w:t xml:space="preserve"> </w:t>
                            </w:r>
                            <w:r>
                              <w:rPr>
                                <w:color w:val="000000"/>
                              </w:rPr>
                              <w:t>A signed and dated Tenant/Landlord/Agency agreement needs to be kept in the client’s file.</w:t>
                            </w:r>
                          </w:p>
                        </w:txbxContent>
                      </wps:txbx>
                      <wps:bodyPr wrap="square" lIns="0" tIns="0" rIns="0" bIns="0" rtlCol="0">
                        <a:noAutofit/>
                      </wps:bodyPr>
                    </wps:wsp>
                  </a:graphicData>
                </a:graphic>
              </wp:anchor>
            </w:drawing>
          </mc:Choice>
          <mc:Fallback>
            <w:pict>
              <v:shape w14:anchorId="16019A05" id="Textbox 31" o:spid="_x0000_s1038" type="#_x0000_t202" style="position:absolute;margin-left:23.5pt;margin-top:11.15pt;width:534.85pt;height:209.8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" fillcolor="#f4f4f4" stroked="f">
                <v:textbox inset="0,0,0,0">
                  <w:txbxContent>
                    <w:p w14:paraId="16019B15" w14:textId="77777777" w:rsidR="006040E2" w:rsidRDefault="00000000">
                      <w:pPr>
                        <w:spacing w:line="267" w:lineRule="exact"/>
                        <w:ind w:left="28"/>
                        <w:rPr>
                          <w:b/>
                          <w:color w:val="000000"/>
                        </w:rPr>
                      </w:pPr>
                      <w:r>
                        <w:rPr>
                          <w:b/>
                          <w:color w:val="000000"/>
                        </w:rPr>
                        <w:t>Section</w:t>
                      </w:r>
                      <w:r>
                        <w:rPr>
                          <w:b/>
                          <w:color w:val="000000"/>
                          <w:spacing w:val="-2"/>
                        </w:rPr>
                        <w:t xml:space="preserve"> </w:t>
                      </w:r>
                      <w:r>
                        <w:rPr>
                          <w:b/>
                          <w:color w:val="000000"/>
                          <w:spacing w:val="-5"/>
                        </w:rPr>
                        <w:t>5.3</w:t>
                      </w:r>
                    </w:p>
                    <w:p w14:paraId="16019B16" w14:textId="77777777" w:rsidR="006040E2" w:rsidRDefault="00000000">
                      <w:pPr>
                        <w:spacing w:before="241"/>
                        <w:ind w:left="28"/>
                        <w:rPr>
                          <w:b/>
                          <w:color w:val="000000"/>
                        </w:rPr>
                      </w:pPr>
                      <w:r>
                        <w:rPr>
                          <w:b/>
                          <w:color w:val="000000"/>
                          <w:u w:val="single"/>
                        </w:rPr>
                        <w:t>THE</w:t>
                      </w:r>
                      <w:r>
                        <w:rPr>
                          <w:b/>
                          <w:color w:val="000000"/>
                          <w:spacing w:val="-5"/>
                          <w:u w:val="single"/>
                        </w:rPr>
                        <w:t xml:space="preserve"> </w:t>
                      </w:r>
                      <w:r>
                        <w:rPr>
                          <w:b/>
                          <w:color w:val="000000"/>
                          <w:u w:val="single"/>
                        </w:rPr>
                        <w:t>TENANT/</w:t>
                      </w:r>
                      <w:r>
                        <w:rPr>
                          <w:b/>
                          <w:color w:val="000000"/>
                          <w:spacing w:val="-8"/>
                          <w:u w:val="single"/>
                        </w:rPr>
                        <w:t xml:space="preserve"> </w:t>
                      </w:r>
                      <w:r>
                        <w:rPr>
                          <w:b/>
                          <w:color w:val="000000"/>
                          <w:u w:val="single"/>
                        </w:rPr>
                        <w:t>LANDLORD</w:t>
                      </w:r>
                      <w:r>
                        <w:rPr>
                          <w:b/>
                          <w:color w:val="000000"/>
                          <w:spacing w:val="-9"/>
                          <w:u w:val="single"/>
                        </w:rPr>
                        <w:t xml:space="preserve"> </w:t>
                      </w:r>
                      <w:r>
                        <w:rPr>
                          <w:b/>
                          <w:color w:val="000000"/>
                          <w:u w:val="single"/>
                        </w:rPr>
                        <w:t>(PROPERTY</w:t>
                      </w:r>
                      <w:r>
                        <w:rPr>
                          <w:b/>
                          <w:color w:val="000000"/>
                          <w:spacing w:val="-9"/>
                          <w:u w:val="single"/>
                        </w:rPr>
                        <w:t xml:space="preserve"> </w:t>
                      </w:r>
                      <w:r>
                        <w:rPr>
                          <w:b/>
                          <w:color w:val="000000"/>
                          <w:u w:val="single"/>
                        </w:rPr>
                        <w:t>OWNER)/</w:t>
                      </w:r>
                      <w:r>
                        <w:rPr>
                          <w:b/>
                          <w:color w:val="000000"/>
                          <w:spacing w:val="-8"/>
                          <w:u w:val="single"/>
                        </w:rPr>
                        <w:t xml:space="preserve"> </w:t>
                      </w:r>
                      <w:r>
                        <w:rPr>
                          <w:b/>
                          <w:color w:val="000000"/>
                          <w:u w:val="single"/>
                        </w:rPr>
                        <w:t>AGENCY</w:t>
                      </w:r>
                      <w:r>
                        <w:rPr>
                          <w:b/>
                          <w:color w:val="000000"/>
                          <w:spacing w:val="-6"/>
                          <w:u w:val="single"/>
                        </w:rPr>
                        <w:t xml:space="preserve"> </w:t>
                      </w:r>
                      <w:r>
                        <w:rPr>
                          <w:b/>
                          <w:color w:val="000000"/>
                          <w:u w:val="single"/>
                        </w:rPr>
                        <w:t>AGREEMENT</w:t>
                      </w:r>
                      <w:r>
                        <w:rPr>
                          <w:b/>
                          <w:color w:val="000000"/>
                          <w:spacing w:val="-6"/>
                          <w:u w:val="single"/>
                        </w:rPr>
                        <w:t xml:space="preserve"> </w:t>
                      </w:r>
                      <w:r>
                        <w:rPr>
                          <w:b/>
                          <w:color w:val="000000"/>
                          <w:u w:val="single"/>
                        </w:rPr>
                        <w:t>(T/L</w:t>
                      </w:r>
                      <w:r>
                        <w:rPr>
                          <w:b/>
                          <w:color w:val="000000"/>
                        </w:rPr>
                        <w:t xml:space="preserve"> </w:t>
                      </w:r>
                      <w:r>
                        <w:rPr>
                          <w:b/>
                          <w:color w:val="000000"/>
                          <w:spacing w:val="-2"/>
                          <w:u w:val="single"/>
                        </w:rPr>
                        <w:t>AGREEMENT)</w:t>
                      </w:r>
                    </w:p>
                    <w:p w14:paraId="16019B17" w14:textId="77777777" w:rsidR="006040E2" w:rsidRDefault="00000000">
                      <w:pPr>
                        <w:pStyle w:val="BodyText"/>
                        <w:spacing w:before="238"/>
                        <w:ind w:left="28"/>
                        <w:rPr>
                          <w:color w:val="000000"/>
                        </w:rPr>
                      </w:pPr>
                      <w:r>
                        <w:rPr>
                          <w:color w:val="000000"/>
                        </w:rPr>
                        <w:t>Since</w:t>
                      </w:r>
                      <w:r>
                        <w:rPr>
                          <w:color w:val="000000"/>
                          <w:spacing w:val="-2"/>
                        </w:rPr>
                        <w:t xml:space="preserve"> </w:t>
                      </w:r>
                      <w:r>
                        <w:rPr>
                          <w:color w:val="000000"/>
                        </w:rPr>
                        <w:t>tenants</w:t>
                      </w:r>
                      <w:r>
                        <w:rPr>
                          <w:color w:val="000000"/>
                          <w:spacing w:val="-5"/>
                        </w:rPr>
                        <w:t xml:space="preserve"> </w:t>
                      </w:r>
                      <w:r>
                        <w:rPr>
                          <w:color w:val="000000"/>
                        </w:rPr>
                        <w:t>are</w:t>
                      </w:r>
                      <w:r>
                        <w:rPr>
                          <w:color w:val="000000"/>
                          <w:spacing w:val="-2"/>
                        </w:rPr>
                        <w:t xml:space="preserve"> </w:t>
                      </w:r>
                      <w:r>
                        <w:rPr>
                          <w:color w:val="000000"/>
                        </w:rPr>
                        <w:t>not</w:t>
                      </w:r>
                      <w:r>
                        <w:rPr>
                          <w:color w:val="000000"/>
                          <w:spacing w:val="-7"/>
                        </w:rPr>
                        <w:t xml:space="preserve"> </w:t>
                      </w:r>
                      <w:r>
                        <w:rPr>
                          <w:color w:val="000000"/>
                        </w:rPr>
                        <w:t>the</w:t>
                      </w:r>
                      <w:r>
                        <w:rPr>
                          <w:color w:val="000000"/>
                          <w:spacing w:val="-4"/>
                        </w:rPr>
                        <w:t xml:space="preserve"> </w:t>
                      </w:r>
                      <w:r>
                        <w:rPr>
                          <w:color w:val="000000"/>
                        </w:rPr>
                        <w:t>legal</w:t>
                      </w:r>
                      <w:r>
                        <w:rPr>
                          <w:color w:val="000000"/>
                          <w:spacing w:val="-1"/>
                        </w:rPr>
                        <w:t xml:space="preserve"> </w:t>
                      </w:r>
                      <w:r>
                        <w:rPr>
                          <w:color w:val="000000"/>
                        </w:rPr>
                        <w:t>owners of</w:t>
                      </w:r>
                      <w:r>
                        <w:rPr>
                          <w:color w:val="000000"/>
                          <w:spacing w:val="-2"/>
                        </w:rPr>
                        <w:t xml:space="preserve"> </w:t>
                      </w:r>
                      <w:r>
                        <w:rPr>
                          <w:color w:val="000000"/>
                        </w:rPr>
                        <w:t>their</w:t>
                      </w:r>
                      <w:r>
                        <w:rPr>
                          <w:color w:val="000000"/>
                          <w:spacing w:val="-4"/>
                        </w:rPr>
                        <w:t xml:space="preserve"> </w:t>
                      </w:r>
                      <w:r>
                        <w:rPr>
                          <w:color w:val="000000"/>
                        </w:rPr>
                        <w:t>residences,</w:t>
                      </w:r>
                      <w:r>
                        <w:rPr>
                          <w:color w:val="000000"/>
                          <w:spacing w:val="-1"/>
                        </w:rPr>
                        <w:t xml:space="preserve"> </w:t>
                      </w:r>
                      <w:r>
                        <w:rPr>
                          <w:color w:val="000000"/>
                        </w:rPr>
                        <w:t>work</w:t>
                      </w:r>
                      <w:r>
                        <w:rPr>
                          <w:color w:val="000000"/>
                          <w:spacing w:val="-5"/>
                        </w:rPr>
                        <w:t xml:space="preserve"> </w:t>
                      </w:r>
                      <w:r>
                        <w:rPr>
                          <w:color w:val="000000"/>
                        </w:rPr>
                        <w:t>may</w:t>
                      </w:r>
                      <w:r>
                        <w:rPr>
                          <w:color w:val="000000"/>
                          <w:spacing w:val="-5"/>
                        </w:rPr>
                        <w:t xml:space="preserve"> </w:t>
                      </w:r>
                      <w:r>
                        <w:rPr>
                          <w:color w:val="000000"/>
                        </w:rPr>
                        <w:t>not</w:t>
                      </w:r>
                      <w:r>
                        <w:rPr>
                          <w:color w:val="000000"/>
                          <w:spacing w:val="-5"/>
                        </w:rPr>
                        <w:t xml:space="preserve"> </w:t>
                      </w:r>
                      <w:r>
                        <w:rPr>
                          <w:color w:val="000000"/>
                        </w:rPr>
                        <w:t>begin</w:t>
                      </w:r>
                      <w:r>
                        <w:rPr>
                          <w:color w:val="000000"/>
                          <w:spacing w:val="-5"/>
                        </w:rPr>
                        <w:t xml:space="preserve"> </w:t>
                      </w:r>
                      <w:r>
                        <w:rPr>
                          <w:color w:val="000000"/>
                        </w:rPr>
                        <w:t>until</w:t>
                      </w:r>
                      <w:r>
                        <w:rPr>
                          <w:color w:val="000000"/>
                          <w:spacing w:val="-6"/>
                        </w:rPr>
                        <w:t xml:space="preserve"> </w:t>
                      </w:r>
                      <w:r>
                        <w:rPr>
                          <w:color w:val="000000"/>
                        </w:rPr>
                        <w:t>it</w:t>
                      </w:r>
                      <w:r>
                        <w:rPr>
                          <w:color w:val="000000"/>
                          <w:spacing w:val="-1"/>
                        </w:rPr>
                        <w:t xml:space="preserve"> </w:t>
                      </w:r>
                      <w:r>
                        <w:rPr>
                          <w:color w:val="000000"/>
                        </w:rPr>
                        <w:t>is</w:t>
                      </w:r>
                      <w:r>
                        <w:rPr>
                          <w:color w:val="000000"/>
                          <w:spacing w:val="-5"/>
                        </w:rPr>
                        <w:t xml:space="preserve"> </w:t>
                      </w:r>
                      <w:r>
                        <w:rPr>
                          <w:color w:val="000000"/>
                        </w:rPr>
                        <w:t>legally consented to in writing by either the property owner or landlord (if the landlord legally represents the owner in this circumstance.)</w:t>
                      </w:r>
                    </w:p>
                    <w:p w14:paraId="16019B18" w14:textId="77777777" w:rsidR="006040E2" w:rsidRDefault="00000000">
                      <w:pPr>
                        <w:pStyle w:val="BodyText"/>
                        <w:spacing w:before="240"/>
                        <w:ind w:left="28" w:right="118"/>
                        <w:rPr>
                          <w:color w:val="000000"/>
                        </w:rPr>
                      </w:pPr>
                      <w:r>
                        <w:rPr>
                          <w:color w:val="000000"/>
                        </w:rPr>
                        <w:t>To accomplish this legal consent, a three-party Tenant/Landlord/Agency Agreement (T/L Agreement) was developed to allow weatherization agency staff, HEARTWAP staff, and contractors to enter the client’s premises in order to perform efficiency work.</w:t>
                      </w:r>
                      <w:r>
                        <w:rPr>
                          <w:color w:val="000000"/>
                          <w:spacing w:val="80"/>
                        </w:rPr>
                        <w:t xml:space="preserve"> </w:t>
                      </w:r>
                      <w:r>
                        <w:rPr>
                          <w:color w:val="000000"/>
                        </w:rPr>
                        <w:t>Subgrantees must</w:t>
                      </w:r>
                      <w:r>
                        <w:rPr>
                          <w:color w:val="000000"/>
                          <w:spacing w:val="-6"/>
                        </w:rPr>
                        <w:t xml:space="preserve"> </w:t>
                      </w:r>
                      <w:r>
                        <w:rPr>
                          <w:color w:val="000000"/>
                        </w:rPr>
                        <w:t>use</w:t>
                      </w:r>
                      <w:r>
                        <w:rPr>
                          <w:color w:val="000000"/>
                          <w:spacing w:val="-3"/>
                        </w:rPr>
                        <w:t xml:space="preserve"> </w:t>
                      </w:r>
                      <w:r>
                        <w:rPr>
                          <w:color w:val="000000"/>
                        </w:rPr>
                        <w:t>the</w:t>
                      </w:r>
                      <w:r>
                        <w:rPr>
                          <w:color w:val="000000"/>
                          <w:spacing w:val="-3"/>
                        </w:rPr>
                        <w:t xml:space="preserve"> </w:t>
                      </w:r>
                      <w:r>
                        <w:rPr>
                          <w:color w:val="000000"/>
                        </w:rPr>
                        <w:t>Agreement</w:t>
                      </w:r>
                      <w:r>
                        <w:rPr>
                          <w:color w:val="000000"/>
                          <w:spacing w:val="-3"/>
                        </w:rPr>
                        <w:t xml:space="preserve"> </w:t>
                      </w:r>
                      <w:r>
                        <w:rPr>
                          <w:color w:val="000000"/>
                        </w:rPr>
                        <w:t>in</w:t>
                      </w:r>
                      <w:r>
                        <w:rPr>
                          <w:color w:val="000000"/>
                          <w:spacing w:val="-6"/>
                        </w:rPr>
                        <w:t xml:space="preserve"> </w:t>
                      </w:r>
                      <w:r>
                        <w:rPr>
                          <w:color w:val="000000"/>
                        </w:rPr>
                        <w:t>its</w:t>
                      </w:r>
                      <w:r>
                        <w:rPr>
                          <w:color w:val="000000"/>
                          <w:spacing w:val="-6"/>
                        </w:rPr>
                        <w:t xml:space="preserve"> </w:t>
                      </w:r>
                      <w:r>
                        <w:rPr>
                          <w:color w:val="000000"/>
                        </w:rPr>
                        <w:t>final</w:t>
                      </w:r>
                      <w:r>
                        <w:rPr>
                          <w:color w:val="000000"/>
                          <w:spacing w:val="-2"/>
                        </w:rPr>
                        <w:t xml:space="preserve"> </w:t>
                      </w:r>
                      <w:r>
                        <w:rPr>
                          <w:color w:val="000000"/>
                        </w:rPr>
                        <w:t>form,</w:t>
                      </w:r>
                      <w:r>
                        <w:rPr>
                          <w:color w:val="000000"/>
                          <w:spacing w:val="-5"/>
                        </w:rPr>
                        <w:t xml:space="preserve"> </w:t>
                      </w:r>
                      <w:r>
                        <w:rPr>
                          <w:color w:val="000000"/>
                        </w:rPr>
                        <w:t>as</w:t>
                      </w:r>
                      <w:r>
                        <w:rPr>
                          <w:color w:val="000000"/>
                          <w:spacing w:val="-3"/>
                        </w:rPr>
                        <w:t xml:space="preserve"> </w:t>
                      </w:r>
                      <w:r>
                        <w:rPr>
                          <w:color w:val="000000"/>
                        </w:rPr>
                        <w:t>attached</w:t>
                      </w:r>
                      <w:r>
                        <w:rPr>
                          <w:color w:val="000000"/>
                          <w:spacing w:val="-3"/>
                        </w:rPr>
                        <w:t xml:space="preserve"> </w:t>
                      </w:r>
                      <w:r>
                        <w:rPr>
                          <w:color w:val="000000"/>
                        </w:rPr>
                        <w:t>to</w:t>
                      </w:r>
                      <w:r>
                        <w:rPr>
                          <w:color w:val="000000"/>
                          <w:spacing w:val="-1"/>
                        </w:rPr>
                        <w:t xml:space="preserve"> </w:t>
                      </w:r>
                      <w:r>
                        <w:rPr>
                          <w:color w:val="000000"/>
                        </w:rPr>
                        <w:t>this</w:t>
                      </w:r>
                      <w:r>
                        <w:rPr>
                          <w:color w:val="000000"/>
                          <w:spacing w:val="-3"/>
                        </w:rPr>
                        <w:t xml:space="preserve"> </w:t>
                      </w:r>
                      <w:r>
                        <w:rPr>
                          <w:color w:val="000000"/>
                        </w:rPr>
                        <w:t>guidance.</w:t>
                      </w:r>
                      <w:r>
                        <w:rPr>
                          <w:color w:val="000000"/>
                          <w:spacing w:val="40"/>
                        </w:rPr>
                        <w:t xml:space="preserve"> </w:t>
                      </w:r>
                      <w:r>
                        <w:rPr>
                          <w:color w:val="000000"/>
                        </w:rPr>
                        <w:t>Subgrantees,</w:t>
                      </w:r>
                      <w:r>
                        <w:rPr>
                          <w:color w:val="000000"/>
                          <w:spacing w:val="-7"/>
                        </w:rPr>
                        <w:t xml:space="preserve"> </w:t>
                      </w:r>
                      <w:r>
                        <w:rPr>
                          <w:color w:val="000000"/>
                        </w:rPr>
                        <w:t>however, may add to the required provisions to address local conditions.</w:t>
                      </w:r>
                      <w:r>
                        <w:rPr>
                          <w:color w:val="000000"/>
                          <w:spacing w:val="80"/>
                        </w:rPr>
                        <w:t xml:space="preserve"> </w:t>
                      </w:r>
                      <w:r>
                        <w:rPr>
                          <w:color w:val="000000"/>
                        </w:rPr>
                        <w:t>Additions to agreements must be submitted to EOHLC for approval prior to their use.</w:t>
                      </w:r>
                      <w:r>
                        <w:rPr>
                          <w:color w:val="000000"/>
                          <w:spacing w:val="40"/>
                        </w:rPr>
                        <w:t xml:space="preserve"> </w:t>
                      </w:r>
                      <w:r>
                        <w:rPr>
                          <w:color w:val="000000"/>
                        </w:rPr>
                        <w:t>A signed and dated Tenant/Landlord/Agency agreement needs to be kept in the client’s file.</w:t>
                      </w:r>
                    </w:p>
                  </w:txbxContent>
                </v:textbox>
                <w10:wrap type="topAndBottom" anchorx="page"/>
              </v:shape>
            </w:pict>
          </mc:Fallback>
        </mc:AlternateContent>
      </w:r>
      <w:r>
        <w:rPr>
          <w:noProof/>
          <w:sz w:val="16"/>
        </w:rPr>
        <mc:AlternateContent>
          <mc:Choice Requires="wps">
            <w:drawing>
              <wp:anchor distT="0" distB="0" distL="0" distR="0" simplePos="0" relativeHeight="487602688" behindDoc="1" locked="0" layoutInCell="1" allowOverlap="1" wp14:anchorId="16019A07" wp14:editId="16019A08">
                <wp:simplePos x="0" y="0"/>
                <wp:positionH relativeFrom="page">
                  <wp:posOffset>574548</wp:posOffset>
                </wp:positionH>
                <wp:positionV relativeFrom="paragraph">
                  <wp:posOffset>2983992</wp:posOffset>
                </wp:positionV>
                <wp:extent cx="6517005" cy="220726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2207260"/>
                        </a:xfrm>
                        <a:prstGeom prst="rect">
                          <a:avLst/>
                        </a:prstGeom>
                        <a:solidFill>
                          <a:srgbClr val="F4F4F4"/>
                        </a:solidFill>
                      </wps:spPr>
                      <wps:txbx>
                        <w:txbxContent>
                          <w:p w14:paraId="16019B19" w14:textId="77777777" w:rsidR="006040E2" w:rsidRDefault="00000000">
                            <w:pPr>
                              <w:pStyle w:val="BodyText"/>
                              <w:numPr>
                                <w:ilvl w:val="0"/>
                                <w:numId w:val="25"/>
                              </w:numPr>
                              <w:tabs>
                                <w:tab w:val="left" w:pos="313"/>
                                <w:tab w:val="left" w:pos="388"/>
                              </w:tabs>
                              <w:ind w:right="235" w:hanging="360"/>
                              <w:rPr>
                                <w:color w:val="000000"/>
                              </w:rPr>
                            </w:pPr>
                            <w:r>
                              <w:rPr>
                                <w:b/>
                                <w:color w:val="000000"/>
                                <w:u w:val="single"/>
                              </w:rPr>
                              <w:t>Standard</w:t>
                            </w:r>
                            <w:r>
                              <w:rPr>
                                <w:b/>
                                <w:color w:val="000000"/>
                                <w:spacing w:val="-5"/>
                                <w:u w:val="single"/>
                              </w:rPr>
                              <w:t xml:space="preserve"> </w:t>
                            </w:r>
                            <w:r>
                              <w:rPr>
                                <w:b/>
                                <w:color w:val="000000"/>
                                <w:u w:val="single"/>
                              </w:rPr>
                              <w:t>Weatherization</w:t>
                            </w:r>
                            <w:r>
                              <w:rPr>
                                <w:b/>
                                <w:color w:val="000000"/>
                                <w:spacing w:val="-4"/>
                                <w:u w:val="single"/>
                              </w:rPr>
                              <w:t xml:space="preserve"> </w:t>
                            </w:r>
                            <w:r>
                              <w:rPr>
                                <w:b/>
                                <w:color w:val="000000"/>
                                <w:u w:val="single"/>
                              </w:rPr>
                              <w:t>Agreement</w:t>
                            </w:r>
                            <w:r>
                              <w:rPr>
                                <w:b/>
                                <w:color w:val="000000"/>
                              </w:rPr>
                              <w:t>:</w:t>
                            </w:r>
                            <w:r>
                              <w:rPr>
                                <w:b/>
                                <w:color w:val="000000"/>
                                <w:spacing w:val="40"/>
                              </w:rPr>
                              <w:t xml:space="preserve"> </w:t>
                            </w:r>
                            <w:r>
                              <w:rPr>
                                <w:color w:val="000000"/>
                              </w:rPr>
                              <w:t>The</w:t>
                            </w:r>
                            <w:r>
                              <w:rPr>
                                <w:color w:val="000000"/>
                                <w:spacing w:val="-6"/>
                              </w:rPr>
                              <w:t xml:space="preserve"> </w:t>
                            </w:r>
                            <w:r>
                              <w:rPr>
                                <w:color w:val="000000"/>
                              </w:rPr>
                              <w:t>basic</w:t>
                            </w:r>
                            <w:r>
                              <w:rPr>
                                <w:color w:val="000000"/>
                                <w:spacing w:val="-8"/>
                              </w:rPr>
                              <w:t xml:space="preserve"> </w:t>
                            </w:r>
                            <w:r>
                              <w:rPr>
                                <w:color w:val="000000"/>
                              </w:rPr>
                              <w:t>Tenant/Landlord</w:t>
                            </w:r>
                            <w:r>
                              <w:rPr>
                                <w:color w:val="000000"/>
                                <w:spacing w:val="-6"/>
                              </w:rPr>
                              <w:t xml:space="preserve"> </w:t>
                            </w:r>
                            <w:r>
                              <w:rPr>
                                <w:color w:val="000000"/>
                              </w:rPr>
                              <w:t>(Property</w:t>
                            </w:r>
                            <w:r>
                              <w:rPr>
                                <w:color w:val="000000"/>
                                <w:spacing w:val="-8"/>
                              </w:rPr>
                              <w:t xml:space="preserve"> </w:t>
                            </w:r>
                            <w:r>
                              <w:rPr>
                                <w:color w:val="000000"/>
                              </w:rPr>
                              <w:t>Owner) weatherization agreement is intended to be the most frequently used weatherization agreement.</w:t>
                            </w:r>
                            <w:r>
                              <w:rPr>
                                <w:color w:val="000000"/>
                                <w:spacing w:val="40"/>
                              </w:rPr>
                              <w:t xml:space="preserve"> </w:t>
                            </w:r>
                            <w:r>
                              <w:rPr>
                                <w:color w:val="000000"/>
                              </w:rPr>
                              <w:t>Subgrantees must use the agreement in its final form, as included at the Appendix at the end of this Manual.</w:t>
                            </w:r>
                            <w:r>
                              <w:rPr>
                                <w:color w:val="000000"/>
                                <w:spacing w:val="40"/>
                              </w:rPr>
                              <w:t xml:space="preserve"> </w:t>
                            </w:r>
                            <w:r>
                              <w:rPr>
                                <w:color w:val="000000"/>
                              </w:rPr>
                              <w:t>Subgrantees, however, may add to the required provisions to address local conditions.</w:t>
                            </w:r>
                            <w:r>
                              <w:rPr>
                                <w:color w:val="000000"/>
                                <w:spacing w:val="40"/>
                              </w:rPr>
                              <w:t xml:space="preserve"> </w:t>
                            </w:r>
                            <w:r>
                              <w:rPr>
                                <w:color w:val="000000"/>
                              </w:rPr>
                              <w:t>Revised agreements must be submitted to EOHLC for approval prior to their use.</w:t>
                            </w:r>
                          </w:p>
                          <w:p w14:paraId="16019B1A" w14:textId="77777777" w:rsidR="006040E2" w:rsidRDefault="00000000">
                            <w:pPr>
                              <w:pStyle w:val="BodyText"/>
                              <w:numPr>
                                <w:ilvl w:val="0"/>
                                <w:numId w:val="25"/>
                              </w:numPr>
                              <w:tabs>
                                <w:tab w:val="left" w:pos="313"/>
                                <w:tab w:val="left" w:pos="388"/>
                              </w:tabs>
                              <w:ind w:right="32" w:hanging="360"/>
                              <w:rPr>
                                <w:color w:val="000000"/>
                              </w:rPr>
                            </w:pPr>
                            <w:r>
                              <w:rPr>
                                <w:b/>
                                <w:color w:val="000000"/>
                                <w:u w:val="single"/>
                              </w:rPr>
                              <w:t>Standard</w:t>
                            </w:r>
                            <w:r>
                              <w:rPr>
                                <w:b/>
                                <w:color w:val="000000"/>
                                <w:spacing w:val="-3"/>
                                <w:u w:val="single"/>
                              </w:rPr>
                              <w:t xml:space="preserve"> </w:t>
                            </w:r>
                            <w:r>
                              <w:rPr>
                                <w:b/>
                                <w:color w:val="000000"/>
                                <w:u w:val="single"/>
                              </w:rPr>
                              <w:t>HEARTWAP</w:t>
                            </w:r>
                            <w:r>
                              <w:rPr>
                                <w:b/>
                                <w:color w:val="000000"/>
                                <w:spacing w:val="-6"/>
                                <w:u w:val="single"/>
                              </w:rPr>
                              <w:t xml:space="preserve"> </w:t>
                            </w:r>
                            <w:r>
                              <w:rPr>
                                <w:b/>
                                <w:color w:val="000000"/>
                                <w:u w:val="single"/>
                              </w:rPr>
                              <w:t>Agreement:</w:t>
                            </w:r>
                            <w:r>
                              <w:rPr>
                                <w:b/>
                                <w:color w:val="000000"/>
                                <w:spacing w:val="40"/>
                              </w:rPr>
                              <w:t xml:space="preserve"> </w:t>
                            </w:r>
                            <w:r>
                              <w:rPr>
                                <w:color w:val="000000"/>
                              </w:rPr>
                              <w:t>The</w:t>
                            </w:r>
                            <w:r>
                              <w:rPr>
                                <w:color w:val="000000"/>
                                <w:spacing w:val="-6"/>
                              </w:rPr>
                              <w:t xml:space="preserve"> </w:t>
                            </w:r>
                            <w:r>
                              <w:rPr>
                                <w:color w:val="000000"/>
                              </w:rPr>
                              <w:t>Standard</w:t>
                            </w:r>
                            <w:r>
                              <w:rPr>
                                <w:color w:val="000000"/>
                                <w:spacing w:val="-6"/>
                              </w:rPr>
                              <w:t xml:space="preserve"> </w:t>
                            </w:r>
                            <w:r>
                              <w:rPr>
                                <w:color w:val="000000"/>
                              </w:rPr>
                              <w:t>HEARTWAP</w:t>
                            </w:r>
                            <w:r>
                              <w:rPr>
                                <w:color w:val="000000"/>
                                <w:spacing w:val="-4"/>
                              </w:rPr>
                              <w:t xml:space="preserve"> </w:t>
                            </w:r>
                            <w:r>
                              <w:rPr>
                                <w:color w:val="000000"/>
                              </w:rPr>
                              <w:t>agreement</w:t>
                            </w:r>
                            <w:r>
                              <w:rPr>
                                <w:color w:val="000000"/>
                                <w:spacing w:val="-6"/>
                              </w:rPr>
                              <w:t xml:space="preserve"> </w:t>
                            </w:r>
                            <w:r>
                              <w:rPr>
                                <w:color w:val="000000"/>
                              </w:rPr>
                              <w:t>is</w:t>
                            </w:r>
                            <w:r>
                              <w:rPr>
                                <w:color w:val="000000"/>
                                <w:spacing w:val="-6"/>
                              </w:rPr>
                              <w:t xml:space="preserve"> </w:t>
                            </w:r>
                            <w:r>
                              <w:rPr>
                                <w:color w:val="000000"/>
                              </w:rPr>
                              <w:t>identical</w:t>
                            </w:r>
                            <w:r>
                              <w:rPr>
                                <w:color w:val="000000"/>
                                <w:spacing w:val="-5"/>
                              </w:rPr>
                              <w:t xml:space="preserve"> </w:t>
                            </w:r>
                            <w:r>
                              <w:rPr>
                                <w:color w:val="000000"/>
                              </w:rPr>
                              <w:t>to the basic WAP agreement.</w:t>
                            </w:r>
                            <w:r>
                              <w:rPr>
                                <w:color w:val="000000"/>
                                <w:spacing w:val="40"/>
                              </w:rPr>
                              <w:t xml:space="preserve"> </w:t>
                            </w:r>
                            <w:r>
                              <w:rPr>
                                <w:color w:val="000000"/>
                              </w:rPr>
                              <w:t>Appropriate references are made to HEARTWAP in place of WAP, including:</w:t>
                            </w:r>
                          </w:p>
                          <w:p w14:paraId="16019B1B" w14:textId="77777777" w:rsidR="006040E2" w:rsidRDefault="00000000">
                            <w:pPr>
                              <w:pStyle w:val="BodyText"/>
                              <w:numPr>
                                <w:ilvl w:val="1"/>
                                <w:numId w:val="25"/>
                              </w:numPr>
                              <w:tabs>
                                <w:tab w:val="left" w:pos="1033"/>
                              </w:tabs>
                              <w:spacing w:line="274" w:lineRule="exact"/>
                              <w:ind w:left="1033" w:hanging="285"/>
                              <w:jc w:val="both"/>
                              <w:rPr>
                                <w:color w:val="000000"/>
                              </w:rPr>
                            </w:pPr>
                            <w:r>
                              <w:rPr>
                                <w:color w:val="000000"/>
                              </w:rPr>
                              <w:t>The</w:t>
                            </w:r>
                            <w:r>
                              <w:rPr>
                                <w:color w:val="000000"/>
                                <w:spacing w:val="-3"/>
                              </w:rPr>
                              <w:t xml:space="preserve"> </w:t>
                            </w:r>
                            <w:r>
                              <w:rPr>
                                <w:color w:val="000000"/>
                              </w:rPr>
                              <w:t>Massachusetts</w:t>
                            </w:r>
                            <w:r>
                              <w:rPr>
                                <w:color w:val="000000"/>
                                <w:spacing w:val="-6"/>
                              </w:rPr>
                              <w:t xml:space="preserve"> </w:t>
                            </w:r>
                            <w:r>
                              <w:rPr>
                                <w:color w:val="000000"/>
                              </w:rPr>
                              <w:t>Oil</w:t>
                            </w:r>
                            <w:r>
                              <w:rPr>
                                <w:color w:val="000000"/>
                                <w:spacing w:val="-5"/>
                              </w:rPr>
                              <w:t xml:space="preserve"> </w:t>
                            </w:r>
                            <w:r>
                              <w:rPr>
                                <w:color w:val="000000"/>
                              </w:rPr>
                              <w:t>Burning</w:t>
                            </w:r>
                            <w:r>
                              <w:rPr>
                                <w:color w:val="000000"/>
                                <w:spacing w:val="-3"/>
                              </w:rPr>
                              <w:t xml:space="preserve"> </w:t>
                            </w:r>
                            <w:r>
                              <w:rPr>
                                <w:color w:val="000000"/>
                                <w:spacing w:val="-4"/>
                              </w:rPr>
                              <w:t>code.</w:t>
                            </w:r>
                          </w:p>
                          <w:p w14:paraId="16019B1C" w14:textId="77777777" w:rsidR="006040E2" w:rsidRDefault="00000000">
                            <w:pPr>
                              <w:pStyle w:val="BodyText"/>
                              <w:numPr>
                                <w:ilvl w:val="1"/>
                                <w:numId w:val="25"/>
                              </w:numPr>
                              <w:tabs>
                                <w:tab w:val="left" w:pos="1033"/>
                                <w:tab w:val="left" w:pos="1108"/>
                              </w:tabs>
                              <w:spacing w:line="235" w:lineRule="auto"/>
                              <w:ind w:right="185" w:hanging="360"/>
                              <w:jc w:val="both"/>
                              <w:rPr>
                                <w:color w:val="000000"/>
                              </w:rPr>
                            </w:pPr>
                            <w:r>
                              <w:rPr>
                                <w:color w:val="000000"/>
                              </w:rPr>
                              <w:t>The</w:t>
                            </w:r>
                            <w:r>
                              <w:rPr>
                                <w:color w:val="000000"/>
                                <w:spacing w:val="-3"/>
                              </w:rPr>
                              <w:t xml:space="preserve"> </w:t>
                            </w:r>
                            <w:r>
                              <w:rPr>
                                <w:color w:val="000000"/>
                              </w:rPr>
                              <w:t>maximum</w:t>
                            </w:r>
                            <w:r>
                              <w:rPr>
                                <w:color w:val="000000"/>
                                <w:spacing w:val="-2"/>
                              </w:rPr>
                              <w:t xml:space="preserve"> </w:t>
                            </w:r>
                            <w:r>
                              <w:rPr>
                                <w:color w:val="000000"/>
                              </w:rPr>
                              <w:t>amount</w:t>
                            </w:r>
                            <w:r>
                              <w:rPr>
                                <w:color w:val="000000"/>
                                <w:spacing w:val="-6"/>
                              </w:rPr>
                              <w:t xml:space="preserve"> </w:t>
                            </w:r>
                            <w:r>
                              <w:rPr>
                                <w:color w:val="000000"/>
                              </w:rPr>
                              <w:t>for</w:t>
                            </w:r>
                            <w:r>
                              <w:rPr>
                                <w:color w:val="000000"/>
                                <w:spacing w:val="-3"/>
                              </w:rPr>
                              <w:t xml:space="preserve"> </w:t>
                            </w:r>
                            <w:r>
                              <w:rPr>
                                <w:color w:val="000000"/>
                              </w:rPr>
                              <w:t>tenant</w:t>
                            </w:r>
                            <w:r>
                              <w:rPr>
                                <w:color w:val="000000"/>
                                <w:spacing w:val="-6"/>
                              </w:rPr>
                              <w:t xml:space="preserve"> </w:t>
                            </w:r>
                            <w:r>
                              <w:rPr>
                                <w:color w:val="000000"/>
                              </w:rPr>
                              <w:t>heating</w:t>
                            </w:r>
                            <w:r>
                              <w:rPr>
                                <w:color w:val="000000"/>
                                <w:spacing w:val="-3"/>
                              </w:rPr>
                              <w:t xml:space="preserve"> </w:t>
                            </w:r>
                            <w:r>
                              <w:rPr>
                                <w:color w:val="000000"/>
                              </w:rPr>
                              <w:t>system</w:t>
                            </w:r>
                            <w:r>
                              <w:rPr>
                                <w:color w:val="000000"/>
                                <w:spacing w:val="-2"/>
                              </w:rPr>
                              <w:t xml:space="preserve"> </w:t>
                            </w:r>
                            <w:r>
                              <w:rPr>
                                <w:color w:val="000000"/>
                              </w:rPr>
                              <w:t>replacement</w:t>
                            </w:r>
                            <w:r>
                              <w:rPr>
                                <w:color w:val="000000"/>
                                <w:spacing w:val="-6"/>
                              </w:rPr>
                              <w:t xml:space="preserve"> </w:t>
                            </w:r>
                            <w:r>
                              <w:rPr>
                                <w:color w:val="000000"/>
                              </w:rPr>
                              <w:t>is</w:t>
                            </w:r>
                            <w:r>
                              <w:rPr>
                                <w:color w:val="000000"/>
                                <w:spacing w:val="-3"/>
                              </w:rPr>
                              <w:t xml:space="preserve"> </w:t>
                            </w:r>
                            <w:r>
                              <w:rPr>
                                <w:color w:val="000000"/>
                              </w:rPr>
                              <w:t>noted</w:t>
                            </w:r>
                            <w:r>
                              <w:rPr>
                                <w:color w:val="000000"/>
                                <w:spacing w:val="-3"/>
                              </w:rPr>
                              <w:t xml:space="preserve"> </w:t>
                            </w:r>
                            <w:r>
                              <w:rPr>
                                <w:color w:val="000000"/>
                              </w:rPr>
                              <w:t>as</w:t>
                            </w:r>
                            <w:r>
                              <w:rPr>
                                <w:color w:val="000000"/>
                                <w:spacing w:val="-3"/>
                              </w:rPr>
                              <w:t xml:space="preserve"> </w:t>
                            </w:r>
                            <w:r>
                              <w:rPr>
                                <w:color w:val="000000"/>
                              </w:rPr>
                              <w:t>$1,250 while</w:t>
                            </w:r>
                            <w:r>
                              <w:rPr>
                                <w:color w:val="000000"/>
                                <w:spacing w:val="-4"/>
                              </w:rPr>
                              <w:t xml:space="preserve"> </w:t>
                            </w:r>
                            <w:r>
                              <w:rPr>
                                <w:color w:val="000000"/>
                              </w:rPr>
                              <w:t>asbestos</w:t>
                            </w:r>
                            <w:r>
                              <w:rPr>
                                <w:color w:val="000000"/>
                                <w:spacing w:val="-4"/>
                              </w:rPr>
                              <w:t xml:space="preserve"> </w:t>
                            </w:r>
                            <w:r>
                              <w:rPr>
                                <w:color w:val="000000"/>
                              </w:rPr>
                              <w:t>abatement</w:t>
                            </w:r>
                            <w:r>
                              <w:rPr>
                                <w:color w:val="000000"/>
                                <w:spacing w:val="-7"/>
                              </w:rPr>
                              <w:t xml:space="preserve"> </w:t>
                            </w:r>
                            <w:r>
                              <w:rPr>
                                <w:color w:val="000000"/>
                              </w:rPr>
                              <w:t>is</w:t>
                            </w:r>
                            <w:r>
                              <w:rPr>
                                <w:color w:val="000000"/>
                                <w:spacing w:val="-4"/>
                              </w:rPr>
                              <w:t xml:space="preserve"> </w:t>
                            </w:r>
                            <w:r>
                              <w:rPr>
                                <w:color w:val="000000"/>
                              </w:rPr>
                              <w:t>$1,500</w:t>
                            </w:r>
                            <w:r>
                              <w:rPr>
                                <w:color w:val="000000"/>
                                <w:spacing w:val="-7"/>
                              </w:rPr>
                              <w:t xml:space="preserve"> </w:t>
                            </w:r>
                            <w:r>
                              <w:rPr>
                                <w:color w:val="000000"/>
                              </w:rPr>
                              <w:t>maximum</w:t>
                            </w:r>
                            <w:r>
                              <w:rPr>
                                <w:color w:val="000000"/>
                                <w:spacing w:val="-3"/>
                              </w:rPr>
                              <w:t xml:space="preserve"> </w:t>
                            </w:r>
                            <w:r>
                              <w:rPr>
                                <w:color w:val="000000"/>
                              </w:rPr>
                              <w:t>or</w:t>
                            </w:r>
                            <w:r>
                              <w:rPr>
                                <w:color w:val="000000"/>
                                <w:spacing w:val="-4"/>
                              </w:rPr>
                              <w:t xml:space="preserve"> </w:t>
                            </w:r>
                            <w:r>
                              <w:rPr>
                                <w:color w:val="000000"/>
                              </w:rPr>
                              <w:t>50%,</w:t>
                            </w:r>
                            <w:r>
                              <w:rPr>
                                <w:color w:val="000000"/>
                                <w:spacing w:val="-3"/>
                              </w:rPr>
                              <w:t xml:space="preserve"> </w:t>
                            </w:r>
                            <w:r>
                              <w:rPr>
                                <w:color w:val="000000"/>
                              </w:rPr>
                              <w:t>whichever</w:t>
                            </w:r>
                            <w:r>
                              <w:rPr>
                                <w:color w:val="000000"/>
                                <w:spacing w:val="-4"/>
                              </w:rPr>
                              <w:t xml:space="preserve"> </w:t>
                            </w:r>
                            <w:r>
                              <w:rPr>
                                <w:color w:val="000000"/>
                              </w:rPr>
                              <w:t>is</w:t>
                            </w:r>
                            <w:r>
                              <w:rPr>
                                <w:color w:val="000000"/>
                                <w:spacing w:val="-7"/>
                              </w:rPr>
                              <w:t xml:space="preserve"> </w:t>
                            </w:r>
                            <w:r>
                              <w:rPr>
                                <w:color w:val="000000"/>
                              </w:rPr>
                              <w:t>less</w:t>
                            </w:r>
                            <w:r>
                              <w:rPr>
                                <w:color w:val="000000"/>
                                <w:spacing w:val="-4"/>
                              </w:rPr>
                              <w:t xml:space="preserve"> </w:t>
                            </w:r>
                            <w:r>
                              <w:rPr>
                                <w:color w:val="000000"/>
                              </w:rPr>
                              <w:t>(unless the property owner is HEAP eligible).</w:t>
                            </w:r>
                          </w:p>
                        </w:txbxContent>
                      </wps:txbx>
                      <wps:bodyPr wrap="square" lIns="0" tIns="0" rIns="0" bIns="0" rtlCol="0">
                        <a:noAutofit/>
                      </wps:bodyPr>
                    </wps:wsp>
                  </a:graphicData>
                </a:graphic>
              </wp:anchor>
            </w:drawing>
          </mc:Choice>
          <mc:Fallback>
            <w:pict>
              <v:shape w14:anchorId="16019A07" id="Textbox 32" o:spid="_x0000_s1039" type="#_x0000_t202" style="position:absolute;margin-left:45.25pt;margin-top:234.95pt;width:513.15pt;height:173.8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" fillcolor="#f4f4f4" stroked="f">
                <v:textbox inset="0,0,0,0">
                  <w:txbxContent>
                    <w:p w14:paraId="16019B19" w14:textId="77777777" w:rsidR="006040E2" w:rsidRDefault="00000000">
                      <w:pPr>
                        <w:pStyle w:val="BodyText"/>
                        <w:numPr>
                          <w:ilvl w:val="0"/>
                          <w:numId w:val="25"/>
                        </w:numPr>
                        <w:tabs>
                          <w:tab w:val="left" w:pos="313"/>
                          <w:tab w:val="left" w:pos="388"/>
                        </w:tabs>
                        <w:ind w:right="235" w:hanging="360"/>
                        <w:rPr>
                          <w:color w:val="000000"/>
                        </w:rPr>
                      </w:pPr>
                      <w:r>
                        <w:rPr>
                          <w:b/>
                          <w:color w:val="000000"/>
                          <w:u w:val="single"/>
                        </w:rPr>
                        <w:t>Standard</w:t>
                      </w:r>
                      <w:r>
                        <w:rPr>
                          <w:b/>
                          <w:color w:val="000000"/>
                          <w:spacing w:val="-5"/>
                          <w:u w:val="single"/>
                        </w:rPr>
                        <w:t xml:space="preserve"> </w:t>
                      </w:r>
                      <w:r>
                        <w:rPr>
                          <w:b/>
                          <w:color w:val="000000"/>
                          <w:u w:val="single"/>
                        </w:rPr>
                        <w:t>Weatherization</w:t>
                      </w:r>
                      <w:r>
                        <w:rPr>
                          <w:b/>
                          <w:color w:val="000000"/>
                          <w:spacing w:val="-4"/>
                          <w:u w:val="single"/>
                        </w:rPr>
                        <w:t xml:space="preserve"> </w:t>
                      </w:r>
                      <w:r>
                        <w:rPr>
                          <w:b/>
                          <w:color w:val="000000"/>
                          <w:u w:val="single"/>
                        </w:rPr>
                        <w:t>Agreement</w:t>
                      </w:r>
                      <w:r>
                        <w:rPr>
                          <w:b/>
                          <w:color w:val="000000"/>
                        </w:rPr>
                        <w:t>:</w:t>
                      </w:r>
                      <w:r>
                        <w:rPr>
                          <w:b/>
                          <w:color w:val="000000"/>
                          <w:spacing w:val="40"/>
                        </w:rPr>
                        <w:t xml:space="preserve"> </w:t>
                      </w:r>
                      <w:r>
                        <w:rPr>
                          <w:color w:val="000000"/>
                        </w:rPr>
                        <w:t>The</w:t>
                      </w:r>
                      <w:r>
                        <w:rPr>
                          <w:color w:val="000000"/>
                          <w:spacing w:val="-6"/>
                        </w:rPr>
                        <w:t xml:space="preserve"> </w:t>
                      </w:r>
                      <w:r>
                        <w:rPr>
                          <w:color w:val="000000"/>
                        </w:rPr>
                        <w:t>basic</w:t>
                      </w:r>
                      <w:r>
                        <w:rPr>
                          <w:color w:val="000000"/>
                          <w:spacing w:val="-8"/>
                        </w:rPr>
                        <w:t xml:space="preserve"> </w:t>
                      </w:r>
                      <w:r>
                        <w:rPr>
                          <w:color w:val="000000"/>
                        </w:rPr>
                        <w:t>Tenant/Landlord</w:t>
                      </w:r>
                      <w:r>
                        <w:rPr>
                          <w:color w:val="000000"/>
                          <w:spacing w:val="-6"/>
                        </w:rPr>
                        <w:t xml:space="preserve"> </w:t>
                      </w:r>
                      <w:r>
                        <w:rPr>
                          <w:color w:val="000000"/>
                        </w:rPr>
                        <w:t>(Property</w:t>
                      </w:r>
                      <w:r>
                        <w:rPr>
                          <w:color w:val="000000"/>
                          <w:spacing w:val="-8"/>
                        </w:rPr>
                        <w:t xml:space="preserve"> </w:t>
                      </w:r>
                      <w:r>
                        <w:rPr>
                          <w:color w:val="000000"/>
                        </w:rPr>
                        <w:t>Owner) weatherization agreement is intended to be the most frequently used weatherization agreement.</w:t>
                      </w:r>
                      <w:r>
                        <w:rPr>
                          <w:color w:val="000000"/>
                          <w:spacing w:val="40"/>
                        </w:rPr>
                        <w:t xml:space="preserve"> </w:t>
                      </w:r>
                      <w:r>
                        <w:rPr>
                          <w:color w:val="000000"/>
                        </w:rPr>
                        <w:t>Subgrantees must use the agreement in its final form, as included at the Appendix at the end of this Manual.</w:t>
                      </w:r>
                      <w:r>
                        <w:rPr>
                          <w:color w:val="000000"/>
                          <w:spacing w:val="40"/>
                        </w:rPr>
                        <w:t xml:space="preserve"> </w:t>
                      </w:r>
                      <w:r>
                        <w:rPr>
                          <w:color w:val="000000"/>
                        </w:rPr>
                        <w:t>Subgrantees, however, may add to the required provisions to address local conditions.</w:t>
                      </w:r>
                      <w:r>
                        <w:rPr>
                          <w:color w:val="000000"/>
                          <w:spacing w:val="40"/>
                        </w:rPr>
                        <w:t xml:space="preserve"> </w:t>
                      </w:r>
                      <w:r>
                        <w:rPr>
                          <w:color w:val="000000"/>
                        </w:rPr>
                        <w:t>Revised agreements must be submitted to EOHLC for approval prior to their use.</w:t>
                      </w:r>
                    </w:p>
                    <w:p w14:paraId="16019B1A" w14:textId="77777777" w:rsidR="006040E2" w:rsidRDefault="00000000">
                      <w:pPr>
                        <w:pStyle w:val="BodyText"/>
                        <w:numPr>
                          <w:ilvl w:val="0"/>
                          <w:numId w:val="25"/>
                        </w:numPr>
                        <w:tabs>
                          <w:tab w:val="left" w:pos="313"/>
                          <w:tab w:val="left" w:pos="388"/>
                        </w:tabs>
                        <w:ind w:right="32" w:hanging="360"/>
                        <w:rPr>
                          <w:color w:val="000000"/>
                        </w:rPr>
                      </w:pPr>
                      <w:r>
                        <w:rPr>
                          <w:b/>
                          <w:color w:val="000000"/>
                          <w:u w:val="single"/>
                        </w:rPr>
                        <w:t>Standard</w:t>
                      </w:r>
                      <w:r>
                        <w:rPr>
                          <w:b/>
                          <w:color w:val="000000"/>
                          <w:spacing w:val="-3"/>
                          <w:u w:val="single"/>
                        </w:rPr>
                        <w:t xml:space="preserve"> </w:t>
                      </w:r>
                      <w:r>
                        <w:rPr>
                          <w:b/>
                          <w:color w:val="000000"/>
                          <w:u w:val="single"/>
                        </w:rPr>
                        <w:t>HEARTWAP</w:t>
                      </w:r>
                      <w:r>
                        <w:rPr>
                          <w:b/>
                          <w:color w:val="000000"/>
                          <w:spacing w:val="-6"/>
                          <w:u w:val="single"/>
                        </w:rPr>
                        <w:t xml:space="preserve"> </w:t>
                      </w:r>
                      <w:r>
                        <w:rPr>
                          <w:b/>
                          <w:color w:val="000000"/>
                          <w:u w:val="single"/>
                        </w:rPr>
                        <w:t>Agreement:</w:t>
                      </w:r>
                      <w:r>
                        <w:rPr>
                          <w:b/>
                          <w:color w:val="000000"/>
                          <w:spacing w:val="40"/>
                        </w:rPr>
                        <w:t xml:space="preserve"> </w:t>
                      </w:r>
                      <w:r>
                        <w:rPr>
                          <w:color w:val="000000"/>
                        </w:rPr>
                        <w:t>The</w:t>
                      </w:r>
                      <w:r>
                        <w:rPr>
                          <w:color w:val="000000"/>
                          <w:spacing w:val="-6"/>
                        </w:rPr>
                        <w:t xml:space="preserve"> </w:t>
                      </w:r>
                      <w:r>
                        <w:rPr>
                          <w:color w:val="000000"/>
                        </w:rPr>
                        <w:t>Standard</w:t>
                      </w:r>
                      <w:r>
                        <w:rPr>
                          <w:color w:val="000000"/>
                          <w:spacing w:val="-6"/>
                        </w:rPr>
                        <w:t xml:space="preserve"> </w:t>
                      </w:r>
                      <w:r>
                        <w:rPr>
                          <w:color w:val="000000"/>
                        </w:rPr>
                        <w:t>HEARTWAP</w:t>
                      </w:r>
                      <w:r>
                        <w:rPr>
                          <w:color w:val="000000"/>
                          <w:spacing w:val="-4"/>
                        </w:rPr>
                        <w:t xml:space="preserve"> </w:t>
                      </w:r>
                      <w:r>
                        <w:rPr>
                          <w:color w:val="000000"/>
                        </w:rPr>
                        <w:t>agreement</w:t>
                      </w:r>
                      <w:r>
                        <w:rPr>
                          <w:color w:val="000000"/>
                          <w:spacing w:val="-6"/>
                        </w:rPr>
                        <w:t xml:space="preserve"> </w:t>
                      </w:r>
                      <w:r>
                        <w:rPr>
                          <w:color w:val="000000"/>
                        </w:rPr>
                        <w:t>is</w:t>
                      </w:r>
                      <w:r>
                        <w:rPr>
                          <w:color w:val="000000"/>
                          <w:spacing w:val="-6"/>
                        </w:rPr>
                        <w:t xml:space="preserve"> </w:t>
                      </w:r>
                      <w:r>
                        <w:rPr>
                          <w:color w:val="000000"/>
                        </w:rPr>
                        <w:t>identical</w:t>
                      </w:r>
                      <w:r>
                        <w:rPr>
                          <w:color w:val="000000"/>
                          <w:spacing w:val="-5"/>
                        </w:rPr>
                        <w:t xml:space="preserve"> </w:t>
                      </w:r>
                      <w:r>
                        <w:rPr>
                          <w:color w:val="000000"/>
                        </w:rPr>
                        <w:t>to the basic WAP agreement.</w:t>
                      </w:r>
                      <w:r>
                        <w:rPr>
                          <w:color w:val="000000"/>
                          <w:spacing w:val="40"/>
                        </w:rPr>
                        <w:t xml:space="preserve"> </w:t>
                      </w:r>
                      <w:r>
                        <w:rPr>
                          <w:color w:val="000000"/>
                        </w:rPr>
                        <w:t>Appropriate references are made to HEARTWAP in place of WAP, including:</w:t>
                      </w:r>
                    </w:p>
                    <w:p w14:paraId="16019B1B" w14:textId="77777777" w:rsidR="006040E2" w:rsidRDefault="00000000">
                      <w:pPr>
                        <w:pStyle w:val="BodyText"/>
                        <w:numPr>
                          <w:ilvl w:val="1"/>
                          <w:numId w:val="25"/>
                        </w:numPr>
                        <w:tabs>
                          <w:tab w:val="left" w:pos="1033"/>
                        </w:tabs>
                        <w:spacing w:line="274" w:lineRule="exact"/>
                        <w:ind w:left="1033" w:hanging="285"/>
                        <w:jc w:val="both"/>
                        <w:rPr>
                          <w:color w:val="000000"/>
                        </w:rPr>
                      </w:pPr>
                      <w:r>
                        <w:rPr>
                          <w:color w:val="000000"/>
                        </w:rPr>
                        <w:t>The</w:t>
                      </w:r>
                      <w:r>
                        <w:rPr>
                          <w:color w:val="000000"/>
                          <w:spacing w:val="-3"/>
                        </w:rPr>
                        <w:t xml:space="preserve"> </w:t>
                      </w:r>
                      <w:r>
                        <w:rPr>
                          <w:color w:val="000000"/>
                        </w:rPr>
                        <w:t>Massachusetts</w:t>
                      </w:r>
                      <w:r>
                        <w:rPr>
                          <w:color w:val="000000"/>
                          <w:spacing w:val="-6"/>
                        </w:rPr>
                        <w:t xml:space="preserve"> </w:t>
                      </w:r>
                      <w:r>
                        <w:rPr>
                          <w:color w:val="000000"/>
                        </w:rPr>
                        <w:t>Oil</w:t>
                      </w:r>
                      <w:r>
                        <w:rPr>
                          <w:color w:val="000000"/>
                          <w:spacing w:val="-5"/>
                        </w:rPr>
                        <w:t xml:space="preserve"> </w:t>
                      </w:r>
                      <w:r>
                        <w:rPr>
                          <w:color w:val="000000"/>
                        </w:rPr>
                        <w:t>Burning</w:t>
                      </w:r>
                      <w:r>
                        <w:rPr>
                          <w:color w:val="000000"/>
                          <w:spacing w:val="-3"/>
                        </w:rPr>
                        <w:t xml:space="preserve"> </w:t>
                      </w:r>
                      <w:r>
                        <w:rPr>
                          <w:color w:val="000000"/>
                          <w:spacing w:val="-4"/>
                        </w:rPr>
                        <w:t>code.</w:t>
                      </w:r>
                    </w:p>
                    <w:p w14:paraId="16019B1C" w14:textId="77777777" w:rsidR="006040E2" w:rsidRDefault="00000000">
                      <w:pPr>
                        <w:pStyle w:val="BodyText"/>
                        <w:numPr>
                          <w:ilvl w:val="1"/>
                          <w:numId w:val="25"/>
                        </w:numPr>
                        <w:tabs>
                          <w:tab w:val="left" w:pos="1033"/>
                          <w:tab w:val="left" w:pos="1108"/>
                        </w:tabs>
                        <w:spacing w:line="235" w:lineRule="auto"/>
                        <w:ind w:right="185" w:hanging="360"/>
                        <w:jc w:val="both"/>
                        <w:rPr>
                          <w:color w:val="000000"/>
                        </w:rPr>
                      </w:pPr>
                      <w:r>
                        <w:rPr>
                          <w:color w:val="000000"/>
                        </w:rPr>
                        <w:t>The</w:t>
                      </w:r>
                      <w:r>
                        <w:rPr>
                          <w:color w:val="000000"/>
                          <w:spacing w:val="-3"/>
                        </w:rPr>
                        <w:t xml:space="preserve"> </w:t>
                      </w:r>
                      <w:r>
                        <w:rPr>
                          <w:color w:val="000000"/>
                        </w:rPr>
                        <w:t>maximum</w:t>
                      </w:r>
                      <w:r>
                        <w:rPr>
                          <w:color w:val="000000"/>
                          <w:spacing w:val="-2"/>
                        </w:rPr>
                        <w:t xml:space="preserve"> </w:t>
                      </w:r>
                      <w:r>
                        <w:rPr>
                          <w:color w:val="000000"/>
                        </w:rPr>
                        <w:t>amount</w:t>
                      </w:r>
                      <w:r>
                        <w:rPr>
                          <w:color w:val="000000"/>
                          <w:spacing w:val="-6"/>
                        </w:rPr>
                        <w:t xml:space="preserve"> </w:t>
                      </w:r>
                      <w:r>
                        <w:rPr>
                          <w:color w:val="000000"/>
                        </w:rPr>
                        <w:t>for</w:t>
                      </w:r>
                      <w:r>
                        <w:rPr>
                          <w:color w:val="000000"/>
                          <w:spacing w:val="-3"/>
                        </w:rPr>
                        <w:t xml:space="preserve"> </w:t>
                      </w:r>
                      <w:r>
                        <w:rPr>
                          <w:color w:val="000000"/>
                        </w:rPr>
                        <w:t>tenant</w:t>
                      </w:r>
                      <w:r>
                        <w:rPr>
                          <w:color w:val="000000"/>
                          <w:spacing w:val="-6"/>
                        </w:rPr>
                        <w:t xml:space="preserve"> </w:t>
                      </w:r>
                      <w:r>
                        <w:rPr>
                          <w:color w:val="000000"/>
                        </w:rPr>
                        <w:t>heating</w:t>
                      </w:r>
                      <w:r>
                        <w:rPr>
                          <w:color w:val="000000"/>
                          <w:spacing w:val="-3"/>
                        </w:rPr>
                        <w:t xml:space="preserve"> </w:t>
                      </w:r>
                      <w:r>
                        <w:rPr>
                          <w:color w:val="000000"/>
                        </w:rPr>
                        <w:t>system</w:t>
                      </w:r>
                      <w:r>
                        <w:rPr>
                          <w:color w:val="000000"/>
                          <w:spacing w:val="-2"/>
                        </w:rPr>
                        <w:t xml:space="preserve"> </w:t>
                      </w:r>
                      <w:r>
                        <w:rPr>
                          <w:color w:val="000000"/>
                        </w:rPr>
                        <w:t>replacement</w:t>
                      </w:r>
                      <w:r>
                        <w:rPr>
                          <w:color w:val="000000"/>
                          <w:spacing w:val="-6"/>
                        </w:rPr>
                        <w:t xml:space="preserve"> </w:t>
                      </w:r>
                      <w:r>
                        <w:rPr>
                          <w:color w:val="000000"/>
                        </w:rPr>
                        <w:t>is</w:t>
                      </w:r>
                      <w:r>
                        <w:rPr>
                          <w:color w:val="000000"/>
                          <w:spacing w:val="-3"/>
                        </w:rPr>
                        <w:t xml:space="preserve"> </w:t>
                      </w:r>
                      <w:r>
                        <w:rPr>
                          <w:color w:val="000000"/>
                        </w:rPr>
                        <w:t>noted</w:t>
                      </w:r>
                      <w:r>
                        <w:rPr>
                          <w:color w:val="000000"/>
                          <w:spacing w:val="-3"/>
                        </w:rPr>
                        <w:t xml:space="preserve"> </w:t>
                      </w:r>
                      <w:r>
                        <w:rPr>
                          <w:color w:val="000000"/>
                        </w:rPr>
                        <w:t>as</w:t>
                      </w:r>
                      <w:r>
                        <w:rPr>
                          <w:color w:val="000000"/>
                          <w:spacing w:val="-3"/>
                        </w:rPr>
                        <w:t xml:space="preserve"> </w:t>
                      </w:r>
                      <w:r>
                        <w:rPr>
                          <w:color w:val="000000"/>
                        </w:rPr>
                        <w:t>$1,250 while</w:t>
                      </w:r>
                      <w:r>
                        <w:rPr>
                          <w:color w:val="000000"/>
                          <w:spacing w:val="-4"/>
                        </w:rPr>
                        <w:t xml:space="preserve"> </w:t>
                      </w:r>
                      <w:r>
                        <w:rPr>
                          <w:color w:val="000000"/>
                        </w:rPr>
                        <w:t>asbestos</w:t>
                      </w:r>
                      <w:r>
                        <w:rPr>
                          <w:color w:val="000000"/>
                          <w:spacing w:val="-4"/>
                        </w:rPr>
                        <w:t xml:space="preserve"> </w:t>
                      </w:r>
                      <w:r>
                        <w:rPr>
                          <w:color w:val="000000"/>
                        </w:rPr>
                        <w:t>abatement</w:t>
                      </w:r>
                      <w:r>
                        <w:rPr>
                          <w:color w:val="000000"/>
                          <w:spacing w:val="-7"/>
                        </w:rPr>
                        <w:t xml:space="preserve"> </w:t>
                      </w:r>
                      <w:r>
                        <w:rPr>
                          <w:color w:val="000000"/>
                        </w:rPr>
                        <w:t>is</w:t>
                      </w:r>
                      <w:r>
                        <w:rPr>
                          <w:color w:val="000000"/>
                          <w:spacing w:val="-4"/>
                        </w:rPr>
                        <w:t xml:space="preserve"> </w:t>
                      </w:r>
                      <w:r>
                        <w:rPr>
                          <w:color w:val="000000"/>
                        </w:rPr>
                        <w:t>$1,500</w:t>
                      </w:r>
                      <w:r>
                        <w:rPr>
                          <w:color w:val="000000"/>
                          <w:spacing w:val="-7"/>
                        </w:rPr>
                        <w:t xml:space="preserve"> </w:t>
                      </w:r>
                      <w:r>
                        <w:rPr>
                          <w:color w:val="000000"/>
                        </w:rPr>
                        <w:t>maximum</w:t>
                      </w:r>
                      <w:r>
                        <w:rPr>
                          <w:color w:val="000000"/>
                          <w:spacing w:val="-3"/>
                        </w:rPr>
                        <w:t xml:space="preserve"> </w:t>
                      </w:r>
                      <w:r>
                        <w:rPr>
                          <w:color w:val="000000"/>
                        </w:rPr>
                        <w:t>or</w:t>
                      </w:r>
                      <w:r>
                        <w:rPr>
                          <w:color w:val="000000"/>
                          <w:spacing w:val="-4"/>
                        </w:rPr>
                        <w:t xml:space="preserve"> </w:t>
                      </w:r>
                      <w:r>
                        <w:rPr>
                          <w:color w:val="000000"/>
                        </w:rPr>
                        <w:t>50%,</w:t>
                      </w:r>
                      <w:r>
                        <w:rPr>
                          <w:color w:val="000000"/>
                          <w:spacing w:val="-3"/>
                        </w:rPr>
                        <w:t xml:space="preserve"> </w:t>
                      </w:r>
                      <w:r>
                        <w:rPr>
                          <w:color w:val="000000"/>
                        </w:rPr>
                        <w:t>whichever</w:t>
                      </w:r>
                      <w:r>
                        <w:rPr>
                          <w:color w:val="000000"/>
                          <w:spacing w:val="-4"/>
                        </w:rPr>
                        <w:t xml:space="preserve"> </w:t>
                      </w:r>
                      <w:r>
                        <w:rPr>
                          <w:color w:val="000000"/>
                        </w:rPr>
                        <w:t>is</w:t>
                      </w:r>
                      <w:r>
                        <w:rPr>
                          <w:color w:val="000000"/>
                          <w:spacing w:val="-7"/>
                        </w:rPr>
                        <w:t xml:space="preserve"> </w:t>
                      </w:r>
                      <w:r>
                        <w:rPr>
                          <w:color w:val="000000"/>
                        </w:rPr>
                        <w:t>less</w:t>
                      </w:r>
                      <w:r>
                        <w:rPr>
                          <w:color w:val="000000"/>
                          <w:spacing w:val="-4"/>
                        </w:rPr>
                        <w:t xml:space="preserve"> </w:t>
                      </w:r>
                      <w:r>
                        <w:rPr>
                          <w:color w:val="000000"/>
                        </w:rPr>
                        <w:t>(unless the property owner is HEAP eligible).</w:t>
                      </w:r>
                    </w:p>
                  </w:txbxContent>
                </v:textbox>
                <w10:wrap type="topAndBottom" anchorx="page"/>
              </v:shape>
            </w:pict>
          </mc:Fallback>
        </mc:AlternateContent>
      </w:r>
      <w:r>
        <w:rPr>
          <w:noProof/>
          <w:sz w:val="16"/>
        </w:rPr>
        <mc:AlternateContent>
          <mc:Choice Requires="wps">
            <w:drawing>
              <wp:anchor distT="0" distB="0" distL="0" distR="0" simplePos="0" relativeHeight="487603200" behindDoc="1" locked="0" layoutInCell="1" allowOverlap="1" wp14:anchorId="16019A09" wp14:editId="16019A0A">
                <wp:simplePos x="0" y="0"/>
                <wp:positionH relativeFrom="page">
                  <wp:posOffset>298704</wp:posOffset>
                </wp:positionH>
                <wp:positionV relativeFrom="paragraph">
                  <wp:posOffset>5369052</wp:posOffset>
                </wp:positionV>
                <wp:extent cx="6792595" cy="66167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661670"/>
                        </a:xfrm>
                        <a:prstGeom prst="rect">
                          <a:avLst/>
                        </a:prstGeom>
                        <a:solidFill>
                          <a:srgbClr val="F4F4F4"/>
                        </a:solidFill>
                      </wps:spPr>
                      <wps:txbx>
                        <w:txbxContent>
                          <w:p w14:paraId="16019B1D" w14:textId="77777777" w:rsidR="006040E2" w:rsidRDefault="00000000">
                            <w:pPr>
                              <w:spacing w:line="267" w:lineRule="exact"/>
                              <w:ind w:left="28"/>
                              <w:rPr>
                                <w:b/>
                                <w:color w:val="000000"/>
                              </w:rPr>
                            </w:pPr>
                            <w:r>
                              <w:rPr>
                                <w:b/>
                                <w:color w:val="000000"/>
                              </w:rPr>
                              <w:t>Section</w:t>
                            </w:r>
                            <w:r>
                              <w:rPr>
                                <w:b/>
                                <w:color w:val="000000"/>
                                <w:spacing w:val="-2"/>
                              </w:rPr>
                              <w:t xml:space="preserve"> </w:t>
                            </w:r>
                            <w:r>
                              <w:rPr>
                                <w:b/>
                                <w:color w:val="000000"/>
                                <w:spacing w:val="-5"/>
                              </w:rPr>
                              <w:t>5.4</w:t>
                            </w:r>
                          </w:p>
                          <w:p w14:paraId="16019B1E" w14:textId="77777777" w:rsidR="006040E2" w:rsidRDefault="00000000">
                            <w:pPr>
                              <w:spacing w:before="239"/>
                              <w:ind w:left="28" w:right="257"/>
                              <w:rPr>
                                <w:b/>
                                <w:color w:val="000000"/>
                              </w:rPr>
                            </w:pPr>
                            <w:r>
                              <w:rPr>
                                <w:b/>
                                <w:color w:val="000000"/>
                                <w:u w:val="single"/>
                              </w:rPr>
                              <w:t>SIGNIFICANT</w:t>
                            </w:r>
                            <w:r>
                              <w:rPr>
                                <w:b/>
                                <w:color w:val="000000"/>
                                <w:spacing w:val="-5"/>
                                <w:u w:val="single"/>
                              </w:rPr>
                              <w:t xml:space="preserve"> </w:t>
                            </w:r>
                            <w:r>
                              <w:rPr>
                                <w:b/>
                                <w:color w:val="000000"/>
                                <w:u w:val="single"/>
                              </w:rPr>
                              <w:t>ELEMENTS</w:t>
                            </w:r>
                            <w:r>
                              <w:rPr>
                                <w:b/>
                                <w:color w:val="000000"/>
                                <w:spacing w:val="-7"/>
                                <w:u w:val="single"/>
                              </w:rPr>
                              <w:t xml:space="preserve"> </w:t>
                            </w:r>
                            <w:r>
                              <w:rPr>
                                <w:b/>
                                <w:color w:val="000000"/>
                                <w:u w:val="single"/>
                              </w:rPr>
                              <w:t>OF</w:t>
                            </w:r>
                            <w:r>
                              <w:rPr>
                                <w:b/>
                                <w:color w:val="000000"/>
                                <w:spacing w:val="-5"/>
                                <w:u w:val="single"/>
                              </w:rPr>
                              <w:t xml:space="preserve"> </w:t>
                            </w:r>
                            <w:r>
                              <w:rPr>
                                <w:b/>
                                <w:color w:val="000000"/>
                                <w:u w:val="single"/>
                              </w:rPr>
                              <w:t>THE</w:t>
                            </w:r>
                            <w:r>
                              <w:rPr>
                                <w:b/>
                                <w:color w:val="000000"/>
                                <w:spacing w:val="-5"/>
                                <w:u w:val="single"/>
                              </w:rPr>
                              <w:t xml:space="preserve"> </w:t>
                            </w:r>
                            <w:r>
                              <w:rPr>
                                <w:b/>
                                <w:color w:val="000000"/>
                                <w:u w:val="single"/>
                              </w:rPr>
                              <w:t>STANDARD</w:t>
                            </w:r>
                            <w:r>
                              <w:rPr>
                                <w:b/>
                                <w:color w:val="000000"/>
                                <w:spacing w:val="-7"/>
                                <w:u w:val="single"/>
                              </w:rPr>
                              <w:t xml:space="preserve"> </w:t>
                            </w:r>
                            <w:r>
                              <w:rPr>
                                <w:b/>
                                <w:color w:val="000000"/>
                                <w:u w:val="single"/>
                              </w:rPr>
                              <w:t>WAP</w:t>
                            </w:r>
                            <w:r>
                              <w:rPr>
                                <w:b/>
                                <w:color w:val="000000"/>
                                <w:spacing w:val="-7"/>
                                <w:u w:val="single"/>
                              </w:rPr>
                              <w:t xml:space="preserve"> </w:t>
                            </w:r>
                            <w:r>
                              <w:rPr>
                                <w:b/>
                                <w:color w:val="000000"/>
                                <w:u w:val="single"/>
                              </w:rPr>
                              <w:t>AND</w:t>
                            </w:r>
                            <w:r>
                              <w:rPr>
                                <w:b/>
                                <w:color w:val="000000"/>
                                <w:spacing w:val="-7"/>
                                <w:u w:val="single"/>
                              </w:rPr>
                              <w:t xml:space="preserve"> </w:t>
                            </w:r>
                            <w:r>
                              <w:rPr>
                                <w:b/>
                                <w:color w:val="000000"/>
                                <w:u w:val="single"/>
                              </w:rPr>
                              <w:t>HEARTWAP</w:t>
                            </w:r>
                            <w:r>
                              <w:rPr>
                                <w:b/>
                                <w:color w:val="000000"/>
                                <w:spacing w:val="-5"/>
                                <w:u w:val="single"/>
                              </w:rPr>
                              <w:t xml:space="preserve"> </w:t>
                            </w:r>
                            <w:r>
                              <w:rPr>
                                <w:b/>
                                <w:color w:val="000000"/>
                                <w:u w:val="single"/>
                              </w:rPr>
                              <w:t>T/L</w:t>
                            </w:r>
                            <w:r>
                              <w:rPr>
                                <w:b/>
                                <w:color w:val="000000"/>
                              </w:rPr>
                              <w:t xml:space="preserve"> </w:t>
                            </w:r>
                            <w:r>
                              <w:rPr>
                                <w:b/>
                                <w:color w:val="000000"/>
                                <w:spacing w:val="-2"/>
                                <w:u w:val="single"/>
                              </w:rPr>
                              <w:t>AGREEMENTS:</w:t>
                            </w:r>
                          </w:p>
                        </w:txbxContent>
                      </wps:txbx>
                      <wps:bodyPr wrap="square" lIns="0" tIns="0" rIns="0" bIns="0" rtlCol="0">
                        <a:noAutofit/>
                      </wps:bodyPr>
                    </wps:wsp>
                  </a:graphicData>
                </a:graphic>
              </wp:anchor>
            </w:drawing>
          </mc:Choice>
          <mc:Fallback>
            <w:pict>
              <v:shape w14:anchorId="16019A09" id="Textbox 33" o:spid="_x0000_s1040" type="#_x0000_t202" style="position:absolute;margin-left:23.5pt;margin-top:422.75pt;width:534.85pt;height:52.1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" fillcolor="#f4f4f4" stroked="f">
                <v:textbox inset="0,0,0,0">
                  <w:txbxContent>
                    <w:p w14:paraId="16019B1D" w14:textId="77777777" w:rsidR="006040E2" w:rsidRDefault="00000000">
                      <w:pPr>
                        <w:spacing w:line="267" w:lineRule="exact"/>
                        <w:ind w:left="28"/>
                        <w:rPr>
                          <w:b/>
                          <w:color w:val="000000"/>
                        </w:rPr>
                      </w:pPr>
                      <w:r>
                        <w:rPr>
                          <w:b/>
                          <w:color w:val="000000"/>
                        </w:rPr>
                        <w:t>Section</w:t>
                      </w:r>
                      <w:r>
                        <w:rPr>
                          <w:b/>
                          <w:color w:val="000000"/>
                          <w:spacing w:val="-2"/>
                        </w:rPr>
                        <w:t xml:space="preserve"> </w:t>
                      </w:r>
                      <w:r>
                        <w:rPr>
                          <w:b/>
                          <w:color w:val="000000"/>
                          <w:spacing w:val="-5"/>
                        </w:rPr>
                        <w:t>5.4</w:t>
                      </w:r>
                    </w:p>
                    <w:p w14:paraId="16019B1E" w14:textId="77777777" w:rsidR="006040E2" w:rsidRDefault="00000000">
                      <w:pPr>
                        <w:spacing w:before="239"/>
                        <w:ind w:left="28" w:right="257"/>
                        <w:rPr>
                          <w:b/>
                          <w:color w:val="000000"/>
                        </w:rPr>
                      </w:pPr>
                      <w:r>
                        <w:rPr>
                          <w:b/>
                          <w:color w:val="000000"/>
                          <w:u w:val="single"/>
                        </w:rPr>
                        <w:t>SIGNIFICANT</w:t>
                      </w:r>
                      <w:r>
                        <w:rPr>
                          <w:b/>
                          <w:color w:val="000000"/>
                          <w:spacing w:val="-5"/>
                          <w:u w:val="single"/>
                        </w:rPr>
                        <w:t xml:space="preserve"> </w:t>
                      </w:r>
                      <w:r>
                        <w:rPr>
                          <w:b/>
                          <w:color w:val="000000"/>
                          <w:u w:val="single"/>
                        </w:rPr>
                        <w:t>ELEMENTS</w:t>
                      </w:r>
                      <w:r>
                        <w:rPr>
                          <w:b/>
                          <w:color w:val="000000"/>
                          <w:spacing w:val="-7"/>
                          <w:u w:val="single"/>
                        </w:rPr>
                        <w:t xml:space="preserve"> </w:t>
                      </w:r>
                      <w:r>
                        <w:rPr>
                          <w:b/>
                          <w:color w:val="000000"/>
                          <w:u w:val="single"/>
                        </w:rPr>
                        <w:t>OF</w:t>
                      </w:r>
                      <w:r>
                        <w:rPr>
                          <w:b/>
                          <w:color w:val="000000"/>
                          <w:spacing w:val="-5"/>
                          <w:u w:val="single"/>
                        </w:rPr>
                        <w:t xml:space="preserve"> </w:t>
                      </w:r>
                      <w:r>
                        <w:rPr>
                          <w:b/>
                          <w:color w:val="000000"/>
                          <w:u w:val="single"/>
                        </w:rPr>
                        <w:t>THE</w:t>
                      </w:r>
                      <w:r>
                        <w:rPr>
                          <w:b/>
                          <w:color w:val="000000"/>
                          <w:spacing w:val="-5"/>
                          <w:u w:val="single"/>
                        </w:rPr>
                        <w:t xml:space="preserve"> </w:t>
                      </w:r>
                      <w:r>
                        <w:rPr>
                          <w:b/>
                          <w:color w:val="000000"/>
                          <w:u w:val="single"/>
                        </w:rPr>
                        <w:t>STANDARD</w:t>
                      </w:r>
                      <w:r>
                        <w:rPr>
                          <w:b/>
                          <w:color w:val="000000"/>
                          <w:spacing w:val="-7"/>
                          <w:u w:val="single"/>
                        </w:rPr>
                        <w:t xml:space="preserve"> </w:t>
                      </w:r>
                      <w:r>
                        <w:rPr>
                          <w:b/>
                          <w:color w:val="000000"/>
                          <w:u w:val="single"/>
                        </w:rPr>
                        <w:t>WAP</w:t>
                      </w:r>
                      <w:r>
                        <w:rPr>
                          <w:b/>
                          <w:color w:val="000000"/>
                          <w:spacing w:val="-7"/>
                          <w:u w:val="single"/>
                        </w:rPr>
                        <w:t xml:space="preserve"> </w:t>
                      </w:r>
                      <w:r>
                        <w:rPr>
                          <w:b/>
                          <w:color w:val="000000"/>
                          <w:u w:val="single"/>
                        </w:rPr>
                        <w:t>AND</w:t>
                      </w:r>
                      <w:r>
                        <w:rPr>
                          <w:b/>
                          <w:color w:val="000000"/>
                          <w:spacing w:val="-7"/>
                          <w:u w:val="single"/>
                        </w:rPr>
                        <w:t xml:space="preserve"> </w:t>
                      </w:r>
                      <w:r>
                        <w:rPr>
                          <w:b/>
                          <w:color w:val="000000"/>
                          <w:u w:val="single"/>
                        </w:rPr>
                        <w:t>HEARTWAP</w:t>
                      </w:r>
                      <w:r>
                        <w:rPr>
                          <w:b/>
                          <w:color w:val="000000"/>
                          <w:spacing w:val="-5"/>
                          <w:u w:val="single"/>
                        </w:rPr>
                        <w:t xml:space="preserve"> </w:t>
                      </w:r>
                      <w:r>
                        <w:rPr>
                          <w:b/>
                          <w:color w:val="000000"/>
                          <w:u w:val="single"/>
                        </w:rPr>
                        <w:t>T/L</w:t>
                      </w:r>
                      <w:r>
                        <w:rPr>
                          <w:b/>
                          <w:color w:val="000000"/>
                        </w:rPr>
                        <w:t xml:space="preserve"> </w:t>
                      </w:r>
                      <w:r>
                        <w:rPr>
                          <w:b/>
                          <w:color w:val="000000"/>
                          <w:spacing w:val="-2"/>
                          <w:u w:val="single"/>
                        </w:rPr>
                        <w:t>AGREEMENTS:</w:t>
                      </w:r>
                    </w:p>
                  </w:txbxContent>
                </v:textbox>
                <w10:wrap type="topAndBottom" anchorx="page"/>
              </v:shape>
            </w:pict>
          </mc:Fallback>
        </mc:AlternateContent>
      </w:r>
      <w:r>
        <w:rPr>
          <w:noProof/>
          <w:sz w:val="16"/>
        </w:rPr>
        <mc:AlternateContent>
          <mc:Choice Requires="wps">
            <w:drawing>
              <wp:anchor distT="0" distB="0" distL="0" distR="0" simplePos="0" relativeHeight="487603712" behindDoc="1" locked="0" layoutInCell="1" allowOverlap="1" wp14:anchorId="16019A0B" wp14:editId="16019A0C">
                <wp:simplePos x="0" y="0"/>
                <wp:positionH relativeFrom="page">
                  <wp:posOffset>574548</wp:posOffset>
                </wp:positionH>
                <wp:positionV relativeFrom="paragraph">
                  <wp:posOffset>6208310</wp:posOffset>
                </wp:positionV>
                <wp:extent cx="6517005" cy="848994"/>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848994"/>
                        </a:xfrm>
                        <a:prstGeom prst="rect">
                          <a:avLst/>
                        </a:prstGeom>
                        <a:solidFill>
                          <a:srgbClr val="F4F4F4"/>
                        </a:solidFill>
                      </wps:spPr>
                      <wps:txbx>
                        <w:txbxContent>
                          <w:p w14:paraId="16019B1F" w14:textId="77777777" w:rsidR="006040E2" w:rsidRDefault="00000000">
                            <w:pPr>
                              <w:pStyle w:val="BodyText"/>
                              <w:numPr>
                                <w:ilvl w:val="0"/>
                                <w:numId w:val="24"/>
                              </w:numPr>
                              <w:tabs>
                                <w:tab w:val="left" w:pos="313"/>
                                <w:tab w:val="left" w:pos="388"/>
                              </w:tabs>
                              <w:ind w:right="69" w:hanging="360"/>
                              <w:rPr>
                                <w:color w:val="000000"/>
                              </w:rPr>
                            </w:pPr>
                            <w:r>
                              <w:rPr>
                                <w:b/>
                                <w:color w:val="000000"/>
                                <w:u w:val="single"/>
                              </w:rPr>
                              <w:t>Parties to the Agreement:</w:t>
                            </w:r>
                            <w:r>
                              <w:rPr>
                                <w:b/>
                                <w:color w:val="000000"/>
                                <w:spacing w:val="40"/>
                              </w:rPr>
                              <w:t xml:space="preserve"> </w:t>
                            </w:r>
                            <w:r>
                              <w:rPr>
                                <w:color w:val="000000"/>
                              </w:rPr>
                              <w:t>Parties to the Agreement include the tenant, the property owner,</w:t>
                            </w:r>
                            <w:r>
                              <w:rPr>
                                <w:color w:val="000000"/>
                                <w:spacing w:val="-2"/>
                              </w:rPr>
                              <w:t xml:space="preserve"> </w:t>
                            </w:r>
                            <w:r>
                              <w:rPr>
                                <w:color w:val="000000"/>
                              </w:rPr>
                              <w:t>and</w:t>
                            </w:r>
                            <w:r>
                              <w:rPr>
                                <w:color w:val="000000"/>
                                <w:spacing w:val="-5"/>
                              </w:rPr>
                              <w:t xml:space="preserve"> </w:t>
                            </w:r>
                            <w:r>
                              <w:rPr>
                                <w:color w:val="000000"/>
                              </w:rPr>
                              <w:t>the</w:t>
                            </w:r>
                            <w:r>
                              <w:rPr>
                                <w:color w:val="000000"/>
                                <w:spacing w:val="-4"/>
                              </w:rPr>
                              <w:t xml:space="preserve"> </w:t>
                            </w:r>
                            <w:r>
                              <w:rPr>
                                <w:color w:val="000000"/>
                              </w:rPr>
                              <w:t>Subgrantee.</w:t>
                            </w:r>
                            <w:r>
                              <w:rPr>
                                <w:color w:val="000000"/>
                                <w:spacing w:val="40"/>
                              </w:rPr>
                              <w:t xml:space="preserve"> </w:t>
                            </w:r>
                            <w:r>
                              <w:rPr>
                                <w:color w:val="000000"/>
                              </w:rPr>
                              <w:t>Note</w:t>
                            </w:r>
                            <w:r>
                              <w:rPr>
                                <w:color w:val="000000"/>
                                <w:spacing w:val="-2"/>
                              </w:rPr>
                              <w:t xml:space="preserve"> </w:t>
                            </w:r>
                            <w:r>
                              <w:rPr>
                                <w:color w:val="000000"/>
                              </w:rPr>
                              <w:t>that</w:t>
                            </w:r>
                            <w:r>
                              <w:rPr>
                                <w:color w:val="000000"/>
                                <w:spacing w:val="-2"/>
                              </w:rPr>
                              <w:t xml:space="preserve"> </w:t>
                            </w:r>
                            <w:r>
                              <w:rPr>
                                <w:color w:val="000000"/>
                              </w:rPr>
                              <w:t>the</w:t>
                            </w:r>
                            <w:r>
                              <w:rPr>
                                <w:color w:val="000000"/>
                                <w:spacing w:val="-2"/>
                              </w:rPr>
                              <w:t xml:space="preserve"> </w:t>
                            </w:r>
                            <w:r>
                              <w:rPr>
                                <w:color w:val="000000"/>
                              </w:rPr>
                              <w:t>owner's</w:t>
                            </w:r>
                            <w:r>
                              <w:rPr>
                                <w:color w:val="000000"/>
                                <w:spacing w:val="-2"/>
                              </w:rPr>
                              <w:t xml:space="preserve"> </w:t>
                            </w:r>
                            <w:r>
                              <w:rPr>
                                <w:color w:val="000000"/>
                              </w:rPr>
                              <w:t>agent</w:t>
                            </w:r>
                            <w:r>
                              <w:rPr>
                                <w:color w:val="000000"/>
                                <w:spacing w:val="-7"/>
                              </w:rPr>
                              <w:t xml:space="preserve"> </w:t>
                            </w:r>
                            <w:r>
                              <w:rPr>
                                <w:color w:val="000000"/>
                              </w:rPr>
                              <w:t>may</w:t>
                            </w:r>
                            <w:r>
                              <w:rPr>
                                <w:color w:val="000000"/>
                                <w:spacing w:val="-5"/>
                              </w:rPr>
                              <w:t xml:space="preserve"> </w:t>
                            </w:r>
                            <w:r>
                              <w:rPr>
                                <w:color w:val="000000"/>
                              </w:rPr>
                              <w:t>sign</w:t>
                            </w:r>
                            <w:r>
                              <w:rPr>
                                <w:color w:val="000000"/>
                                <w:spacing w:val="-2"/>
                              </w:rPr>
                              <w:t xml:space="preserve"> </w:t>
                            </w:r>
                            <w:r>
                              <w:rPr>
                                <w:color w:val="000000"/>
                              </w:rPr>
                              <w:t>the</w:t>
                            </w:r>
                            <w:r>
                              <w:rPr>
                                <w:color w:val="000000"/>
                                <w:spacing w:val="-2"/>
                              </w:rPr>
                              <w:t xml:space="preserve"> </w:t>
                            </w:r>
                            <w:r>
                              <w:rPr>
                                <w:color w:val="000000"/>
                              </w:rPr>
                              <w:t>agreement</w:t>
                            </w:r>
                            <w:r>
                              <w:rPr>
                                <w:color w:val="000000"/>
                                <w:spacing w:val="-5"/>
                              </w:rPr>
                              <w:t xml:space="preserve"> </w:t>
                            </w:r>
                            <w:r>
                              <w:rPr>
                                <w:color w:val="000000"/>
                              </w:rPr>
                              <w:t>if</w:t>
                            </w:r>
                            <w:r>
                              <w:rPr>
                                <w:color w:val="000000"/>
                                <w:spacing w:val="-5"/>
                              </w:rPr>
                              <w:t xml:space="preserve"> </w:t>
                            </w:r>
                            <w:r>
                              <w:rPr>
                                <w:color w:val="000000"/>
                              </w:rPr>
                              <w:t>the agent can demonstrate written authorization to conclude rental agreements.</w:t>
                            </w:r>
                          </w:p>
                          <w:p w14:paraId="16019B20" w14:textId="77777777" w:rsidR="006040E2" w:rsidRDefault="00000000">
                            <w:pPr>
                              <w:pStyle w:val="BodyText"/>
                              <w:numPr>
                                <w:ilvl w:val="0"/>
                                <w:numId w:val="24"/>
                              </w:numPr>
                              <w:tabs>
                                <w:tab w:val="left" w:pos="313"/>
                                <w:tab w:val="left" w:pos="388"/>
                              </w:tabs>
                              <w:ind w:right="435" w:hanging="360"/>
                              <w:rPr>
                                <w:color w:val="000000"/>
                              </w:rPr>
                            </w:pPr>
                            <w:r>
                              <w:rPr>
                                <w:b/>
                                <w:color w:val="000000"/>
                                <w:u w:val="single"/>
                              </w:rPr>
                              <w:t>Period</w:t>
                            </w:r>
                            <w:r>
                              <w:rPr>
                                <w:b/>
                                <w:color w:val="000000"/>
                                <w:spacing w:val="-3"/>
                                <w:u w:val="single"/>
                              </w:rPr>
                              <w:t xml:space="preserve"> </w:t>
                            </w:r>
                            <w:r>
                              <w:rPr>
                                <w:b/>
                                <w:color w:val="000000"/>
                                <w:u w:val="single"/>
                              </w:rPr>
                              <w:t>of</w:t>
                            </w:r>
                            <w:r>
                              <w:rPr>
                                <w:b/>
                                <w:color w:val="000000"/>
                                <w:spacing w:val="-4"/>
                                <w:u w:val="single"/>
                              </w:rPr>
                              <w:t xml:space="preserve"> </w:t>
                            </w:r>
                            <w:r>
                              <w:rPr>
                                <w:b/>
                                <w:color w:val="000000"/>
                                <w:u w:val="single"/>
                              </w:rPr>
                              <w:t>Agreement:</w:t>
                            </w:r>
                            <w:r>
                              <w:rPr>
                                <w:b/>
                                <w:color w:val="000000"/>
                                <w:spacing w:val="75"/>
                              </w:rPr>
                              <w:t xml:space="preserve"> </w:t>
                            </w:r>
                            <w:r>
                              <w:rPr>
                                <w:color w:val="000000"/>
                              </w:rPr>
                              <w:t>The</w:t>
                            </w:r>
                            <w:r>
                              <w:rPr>
                                <w:color w:val="000000"/>
                                <w:spacing w:val="-5"/>
                              </w:rPr>
                              <w:t xml:space="preserve"> </w:t>
                            </w:r>
                            <w:r>
                              <w:rPr>
                                <w:color w:val="000000"/>
                              </w:rPr>
                              <w:t>agreement</w:t>
                            </w:r>
                            <w:r>
                              <w:rPr>
                                <w:color w:val="000000"/>
                                <w:spacing w:val="-6"/>
                              </w:rPr>
                              <w:t xml:space="preserve"> </w:t>
                            </w:r>
                            <w:r>
                              <w:rPr>
                                <w:color w:val="000000"/>
                              </w:rPr>
                              <w:t>period</w:t>
                            </w:r>
                            <w:r>
                              <w:rPr>
                                <w:color w:val="000000"/>
                                <w:spacing w:val="-3"/>
                              </w:rPr>
                              <w:t xml:space="preserve"> </w:t>
                            </w:r>
                            <w:r>
                              <w:rPr>
                                <w:color w:val="000000"/>
                              </w:rPr>
                              <w:t>begins</w:t>
                            </w:r>
                            <w:r>
                              <w:rPr>
                                <w:color w:val="000000"/>
                                <w:spacing w:val="-6"/>
                              </w:rPr>
                              <w:t xml:space="preserve"> </w:t>
                            </w:r>
                            <w:r>
                              <w:rPr>
                                <w:color w:val="000000"/>
                              </w:rPr>
                              <w:t>upon</w:t>
                            </w:r>
                            <w:r>
                              <w:rPr>
                                <w:color w:val="000000"/>
                                <w:spacing w:val="-6"/>
                              </w:rPr>
                              <w:t xml:space="preserve"> </w:t>
                            </w:r>
                            <w:r>
                              <w:rPr>
                                <w:color w:val="000000"/>
                              </w:rPr>
                              <w:t>signature</w:t>
                            </w:r>
                            <w:r>
                              <w:rPr>
                                <w:color w:val="000000"/>
                                <w:spacing w:val="-3"/>
                              </w:rPr>
                              <w:t xml:space="preserve"> </w:t>
                            </w:r>
                            <w:r>
                              <w:rPr>
                                <w:color w:val="000000"/>
                              </w:rPr>
                              <w:t>by</w:t>
                            </w:r>
                            <w:r>
                              <w:rPr>
                                <w:color w:val="000000"/>
                                <w:spacing w:val="-6"/>
                              </w:rPr>
                              <w:t xml:space="preserve"> </w:t>
                            </w:r>
                            <w:r>
                              <w:rPr>
                                <w:color w:val="000000"/>
                              </w:rPr>
                              <w:t>the</w:t>
                            </w:r>
                            <w:r>
                              <w:rPr>
                                <w:color w:val="000000"/>
                                <w:spacing w:val="-5"/>
                              </w:rPr>
                              <w:t xml:space="preserve"> </w:t>
                            </w:r>
                            <w:r>
                              <w:rPr>
                                <w:color w:val="000000"/>
                              </w:rPr>
                              <w:t>Agency, which will be the last party to sign.</w:t>
                            </w:r>
                          </w:p>
                        </w:txbxContent>
                      </wps:txbx>
                      <wps:bodyPr wrap="square" lIns="0" tIns="0" rIns="0" bIns="0" rtlCol="0">
                        <a:noAutofit/>
                      </wps:bodyPr>
                    </wps:wsp>
                  </a:graphicData>
                </a:graphic>
              </wp:anchor>
            </w:drawing>
          </mc:Choice>
          <mc:Fallback>
            <w:pict>
              <v:shape w14:anchorId="16019A0B" id="Textbox 34" o:spid="_x0000_s1041" type="#_x0000_t202" style="position:absolute;margin-left:45.25pt;margin-top:488.85pt;width:513.15pt;height:66.85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" fillcolor="#f4f4f4" stroked="f">
                <v:textbox inset="0,0,0,0">
                  <w:txbxContent>
                    <w:p w14:paraId="16019B1F" w14:textId="77777777" w:rsidR="006040E2" w:rsidRDefault="00000000">
                      <w:pPr>
                        <w:pStyle w:val="BodyText"/>
                        <w:numPr>
                          <w:ilvl w:val="0"/>
                          <w:numId w:val="24"/>
                        </w:numPr>
                        <w:tabs>
                          <w:tab w:val="left" w:pos="313"/>
                          <w:tab w:val="left" w:pos="388"/>
                        </w:tabs>
                        <w:ind w:right="69" w:hanging="360"/>
                        <w:rPr>
                          <w:color w:val="000000"/>
                        </w:rPr>
                      </w:pPr>
                      <w:r>
                        <w:rPr>
                          <w:b/>
                          <w:color w:val="000000"/>
                          <w:u w:val="single"/>
                        </w:rPr>
                        <w:t>Parties to the Agreement:</w:t>
                      </w:r>
                      <w:r>
                        <w:rPr>
                          <w:b/>
                          <w:color w:val="000000"/>
                          <w:spacing w:val="40"/>
                        </w:rPr>
                        <w:t xml:space="preserve"> </w:t>
                      </w:r>
                      <w:r>
                        <w:rPr>
                          <w:color w:val="000000"/>
                        </w:rPr>
                        <w:t>Parties to the Agreement include the tenant, the property owner,</w:t>
                      </w:r>
                      <w:r>
                        <w:rPr>
                          <w:color w:val="000000"/>
                          <w:spacing w:val="-2"/>
                        </w:rPr>
                        <w:t xml:space="preserve"> </w:t>
                      </w:r>
                      <w:r>
                        <w:rPr>
                          <w:color w:val="000000"/>
                        </w:rPr>
                        <w:t>and</w:t>
                      </w:r>
                      <w:r>
                        <w:rPr>
                          <w:color w:val="000000"/>
                          <w:spacing w:val="-5"/>
                        </w:rPr>
                        <w:t xml:space="preserve"> </w:t>
                      </w:r>
                      <w:r>
                        <w:rPr>
                          <w:color w:val="000000"/>
                        </w:rPr>
                        <w:t>the</w:t>
                      </w:r>
                      <w:r>
                        <w:rPr>
                          <w:color w:val="000000"/>
                          <w:spacing w:val="-4"/>
                        </w:rPr>
                        <w:t xml:space="preserve"> </w:t>
                      </w:r>
                      <w:r>
                        <w:rPr>
                          <w:color w:val="000000"/>
                        </w:rPr>
                        <w:t>Subgrantee.</w:t>
                      </w:r>
                      <w:r>
                        <w:rPr>
                          <w:color w:val="000000"/>
                          <w:spacing w:val="40"/>
                        </w:rPr>
                        <w:t xml:space="preserve"> </w:t>
                      </w:r>
                      <w:r>
                        <w:rPr>
                          <w:color w:val="000000"/>
                        </w:rPr>
                        <w:t>Note</w:t>
                      </w:r>
                      <w:r>
                        <w:rPr>
                          <w:color w:val="000000"/>
                          <w:spacing w:val="-2"/>
                        </w:rPr>
                        <w:t xml:space="preserve"> </w:t>
                      </w:r>
                      <w:r>
                        <w:rPr>
                          <w:color w:val="000000"/>
                        </w:rPr>
                        <w:t>that</w:t>
                      </w:r>
                      <w:r>
                        <w:rPr>
                          <w:color w:val="000000"/>
                          <w:spacing w:val="-2"/>
                        </w:rPr>
                        <w:t xml:space="preserve"> </w:t>
                      </w:r>
                      <w:r>
                        <w:rPr>
                          <w:color w:val="000000"/>
                        </w:rPr>
                        <w:t>the</w:t>
                      </w:r>
                      <w:r>
                        <w:rPr>
                          <w:color w:val="000000"/>
                          <w:spacing w:val="-2"/>
                        </w:rPr>
                        <w:t xml:space="preserve"> </w:t>
                      </w:r>
                      <w:r>
                        <w:rPr>
                          <w:color w:val="000000"/>
                        </w:rPr>
                        <w:t>owner's</w:t>
                      </w:r>
                      <w:r>
                        <w:rPr>
                          <w:color w:val="000000"/>
                          <w:spacing w:val="-2"/>
                        </w:rPr>
                        <w:t xml:space="preserve"> </w:t>
                      </w:r>
                      <w:r>
                        <w:rPr>
                          <w:color w:val="000000"/>
                        </w:rPr>
                        <w:t>agent</w:t>
                      </w:r>
                      <w:r>
                        <w:rPr>
                          <w:color w:val="000000"/>
                          <w:spacing w:val="-7"/>
                        </w:rPr>
                        <w:t xml:space="preserve"> </w:t>
                      </w:r>
                      <w:r>
                        <w:rPr>
                          <w:color w:val="000000"/>
                        </w:rPr>
                        <w:t>may</w:t>
                      </w:r>
                      <w:r>
                        <w:rPr>
                          <w:color w:val="000000"/>
                          <w:spacing w:val="-5"/>
                        </w:rPr>
                        <w:t xml:space="preserve"> </w:t>
                      </w:r>
                      <w:r>
                        <w:rPr>
                          <w:color w:val="000000"/>
                        </w:rPr>
                        <w:t>sign</w:t>
                      </w:r>
                      <w:r>
                        <w:rPr>
                          <w:color w:val="000000"/>
                          <w:spacing w:val="-2"/>
                        </w:rPr>
                        <w:t xml:space="preserve"> </w:t>
                      </w:r>
                      <w:r>
                        <w:rPr>
                          <w:color w:val="000000"/>
                        </w:rPr>
                        <w:t>the</w:t>
                      </w:r>
                      <w:r>
                        <w:rPr>
                          <w:color w:val="000000"/>
                          <w:spacing w:val="-2"/>
                        </w:rPr>
                        <w:t xml:space="preserve"> </w:t>
                      </w:r>
                      <w:r>
                        <w:rPr>
                          <w:color w:val="000000"/>
                        </w:rPr>
                        <w:t>agreement</w:t>
                      </w:r>
                      <w:r>
                        <w:rPr>
                          <w:color w:val="000000"/>
                          <w:spacing w:val="-5"/>
                        </w:rPr>
                        <w:t xml:space="preserve"> </w:t>
                      </w:r>
                      <w:r>
                        <w:rPr>
                          <w:color w:val="000000"/>
                        </w:rPr>
                        <w:t>if</w:t>
                      </w:r>
                      <w:r>
                        <w:rPr>
                          <w:color w:val="000000"/>
                          <w:spacing w:val="-5"/>
                        </w:rPr>
                        <w:t xml:space="preserve"> </w:t>
                      </w:r>
                      <w:r>
                        <w:rPr>
                          <w:color w:val="000000"/>
                        </w:rPr>
                        <w:t>the agent can demonstrate written authorization to conclude rental agreements.</w:t>
                      </w:r>
                    </w:p>
                    <w:p w14:paraId="16019B20" w14:textId="77777777" w:rsidR="006040E2" w:rsidRDefault="00000000">
                      <w:pPr>
                        <w:pStyle w:val="BodyText"/>
                        <w:numPr>
                          <w:ilvl w:val="0"/>
                          <w:numId w:val="24"/>
                        </w:numPr>
                        <w:tabs>
                          <w:tab w:val="left" w:pos="313"/>
                          <w:tab w:val="left" w:pos="388"/>
                        </w:tabs>
                        <w:ind w:right="435" w:hanging="360"/>
                        <w:rPr>
                          <w:color w:val="000000"/>
                        </w:rPr>
                      </w:pPr>
                      <w:r>
                        <w:rPr>
                          <w:b/>
                          <w:color w:val="000000"/>
                          <w:u w:val="single"/>
                        </w:rPr>
                        <w:t>Period</w:t>
                      </w:r>
                      <w:r>
                        <w:rPr>
                          <w:b/>
                          <w:color w:val="000000"/>
                          <w:spacing w:val="-3"/>
                          <w:u w:val="single"/>
                        </w:rPr>
                        <w:t xml:space="preserve"> </w:t>
                      </w:r>
                      <w:r>
                        <w:rPr>
                          <w:b/>
                          <w:color w:val="000000"/>
                          <w:u w:val="single"/>
                        </w:rPr>
                        <w:t>of</w:t>
                      </w:r>
                      <w:r>
                        <w:rPr>
                          <w:b/>
                          <w:color w:val="000000"/>
                          <w:spacing w:val="-4"/>
                          <w:u w:val="single"/>
                        </w:rPr>
                        <w:t xml:space="preserve"> </w:t>
                      </w:r>
                      <w:r>
                        <w:rPr>
                          <w:b/>
                          <w:color w:val="000000"/>
                          <w:u w:val="single"/>
                        </w:rPr>
                        <w:t>Agreement:</w:t>
                      </w:r>
                      <w:r>
                        <w:rPr>
                          <w:b/>
                          <w:color w:val="000000"/>
                          <w:spacing w:val="75"/>
                        </w:rPr>
                        <w:t xml:space="preserve"> </w:t>
                      </w:r>
                      <w:r>
                        <w:rPr>
                          <w:color w:val="000000"/>
                        </w:rPr>
                        <w:t>The</w:t>
                      </w:r>
                      <w:r>
                        <w:rPr>
                          <w:color w:val="000000"/>
                          <w:spacing w:val="-5"/>
                        </w:rPr>
                        <w:t xml:space="preserve"> </w:t>
                      </w:r>
                      <w:r>
                        <w:rPr>
                          <w:color w:val="000000"/>
                        </w:rPr>
                        <w:t>agreement</w:t>
                      </w:r>
                      <w:r>
                        <w:rPr>
                          <w:color w:val="000000"/>
                          <w:spacing w:val="-6"/>
                        </w:rPr>
                        <w:t xml:space="preserve"> </w:t>
                      </w:r>
                      <w:r>
                        <w:rPr>
                          <w:color w:val="000000"/>
                        </w:rPr>
                        <w:t>period</w:t>
                      </w:r>
                      <w:r>
                        <w:rPr>
                          <w:color w:val="000000"/>
                          <w:spacing w:val="-3"/>
                        </w:rPr>
                        <w:t xml:space="preserve"> </w:t>
                      </w:r>
                      <w:r>
                        <w:rPr>
                          <w:color w:val="000000"/>
                        </w:rPr>
                        <w:t>begins</w:t>
                      </w:r>
                      <w:r>
                        <w:rPr>
                          <w:color w:val="000000"/>
                          <w:spacing w:val="-6"/>
                        </w:rPr>
                        <w:t xml:space="preserve"> </w:t>
                      </w:r>
                      <w:r>
                        <w:rPr>
                          <w:color w:val="000000"/>
                        </w:rPr>
                        <w:t>upon</w:t>
                      </w:r>
                      <w:r>
                        <w:rPr>
                          <w:color w:val="000000"/>
                          <w:spacing w:val="-6"/>
                        </w:rPr>
                        <w:t xml:space="preserve"> </w:t>
                      </w:r>
                      <w:r>
                        <w:rPr>
                          <w:color w:val="000000"/>
                        </w:rPr>
                        <w:t>signature</w:t>
                      </w:r>
                      <w:r>
                        <w:rPr>
                          <w:color w:val="000000"/>
                          <w:spacing w:val="-3"/>
                        </w:rPr>
                        <w:t xml:space="preserve"> </w:t>
                      </w:r>
                      <w:r>
                        <w:rPr>
                          <w:color w:val="000000"/>
                        </w:rPr>
                        <w:t>by</w:t>
                      </w:r>
                      <w:r>
                        <w:rPr>
                          <w:color w:val="000000"/>
                          <w:spacing w:val="-6"/>
                        </w:rPr>
                        <w:t xml:space="preserve"> </w:t>
                      </w:r>
                      <w:r>
                        <w:rPr>
                          <w:color w:val="000000"/>
                        </w:rPr>
                        <w:t>the</w:t>
                      </w:r>
                      <w:r>
                        <w:rPr>
                          <w:color w:val="000000"/>
                          <w:spacing w:val="-5"/>
                        </w:rPr>
                        <w:t xml:space="preserve"> </w:t>
                      </w:r>
                      <w:r>
                        <w:rPr>
                          <w:color w:val="000000"/>
                        </w:rPr>
                        <w:t>Agency, which will be the last party to sign.</w:t>
                      </w:r>
                    </w:p>
                  </w:txbxContent>
                </v:textbox>
                <w10:wrap type="topAndBottom" anchorx="page"/>
              </v:shape>
            </w:pict>
          </mc:Fallback>
        </mc:AlternateContent>
      </w:r>
    </w:p>
    <w:p w14:paraId="160196D0" w14:textId="77777777" w:rsidR="006040E2" w:rsidRDefault="006040E2">
      <w:pPr>
        <w:pStyle w:val="BodyText"/>
        <w:spacing w:before="13"/>
        <w:rPr>
          <w:sz w:val="20"/>
        </w:rPr>
      </w:pPr>
    </w:p>
    <w:p w14:paraId="160196D1" w14:textId="77777777" w:rsidR="006040E2" w:rsidRDefault="006040E2">
      <w:pPr>
        <w:pStyle w:val="BodyText"/>
        <w:spacing w:before="13"/>
        <w:rPr>
          <w:sz w:val="20"/>
        </w:rPr>
      </w:pPr>
    </w:p>
    <w:p w14:paraId="160196D2" w14:textId="77777777" w:rsidR="006040E2" w:rsidRDefault="006040E2">
      <w:pPr>
        <w:pStyle w:val="BodyText"/>
        <w:spacing w:before="13"/>
        <w:rPr>
          <w:sz w:val="20"/>
        </w:rPr>
      </w:pPr>
    </w:p>
    <w:p w14:paraId="160196D3" w14:textId="77777777" w:rsidR="006040E2" w:rsidRDefault="006040E2">
      <w:pPr>
        <w:pStyle w:val="BodyText"/>
        <w:rPr>
          <w:sz w:val="20"/>
        </w:rPr>
        <w:sectPr w:rsidR="006040E2">
          <w:pgSz w:w="12240" w:h="15840"/>
          <w:pgMar w:top="1600" w:right="720" w:bottom="280" w:left="360" w:header="720" w:footer="720" w:gutter="0"/>
          <w:cols w:space="720"/>
        </w:sectPr>
      </w:pPr>
    </w:p>
    <w:p w14:paraId="160196D4" w14:textId="77777777" w:rsidR="006040E2" w:rsidRDefault="00000000">
      <w:pPr>
        <w:ind w:left="544"/>
        <w:rPr>
          <w:sz w:val="20"/>
        </w:rPr>
      </w:pPr>
      <w:r>
        <w:rPr>
          <w:noProof/>
          <w:sz w:val="20"/>
        </w:rPr>
        <w:lastRenderedPageBreak/>
        <mc:AlternateContent>
          <mc:Choice Requires="wpg">
            <w:drawing>
              <wp:inline distT="0" distB="0" distL="0" distR="0" wp14:anchorId="16019A0D" wp14:editId="16019A0E">
                <wp:extent cx="6517005" cy="1188720"/>
                <wp:effectExtent l="0" t="0" r="0" b="190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1188720"/>
                          <a:chOff x="0" y="0"/>
                          <a:chExt cx="6517005" cy="1188720"/>
                        </a:xfrm>
                      </wpg:grpSpPr>
                      <wps:wsp>
                        <wps:cNvPr id="36" name="Graphic 36"/>
                        <wps:cNvSpPr/>
                        <wps:spPr>
                          <a:xfrm>
                            <a:off x="0" y="498"/>
                            <a:ext cx="6517005" cy="1187450"/>
                          </a:xfrm>
                          <a:custGeom>
                            <a:avLst/>
                            <a:gdLst/>
                            <a:ahLst/>
                            <a:cxnLst/>
                            <a:rect l="l" t="t" r="r" b="b"/>
                            <a:pathLst>
                              <a:path w="6517005" h="1187450">
                                <a:moveTo>
                                  <a:pt x="6516611" y="0"/>
                                </a:moveTo>
                                <a:lnTo>
                                  <a:pt x="0" y="0"/>
                                </a:lnTo>
                                <a:lnTo>
                                  <a:pt x="0" y="169164"/>
                                </a:lnTo>
                                <a:lnTo>
                                  <a:pt x="0" y="338328"/>
                                </a:lnTo>
                                <a:lnTo>
                                  <a:pt x="457200" y="338328"/>
                                </a:lnTo>
                                <a:lnTo>
                                  <a:pt x="457200" y="509016"/>
                                </a:lnTo>
                                <a:lnTo>
                                  <a:pt x="457200" y="678167"/>
                                </a:lnTo>
                                <a:lnTo>
                                  <a:pt x="457200" y="848855"/>
                                </a:lnTo>
                                <a:lnTo>
                                  <a:pt x="457200" y="1018032"/>
                                </a:lnTo>
                                <a:lnTo>
                                  <a:pt x="457200" y="1187196"/>
                                </a:lnTo>
                                <a:lnTo>
                                  <a:pt x="6516611" y="1187196"/>
                                </a:lnTo>
                                <a:lnTo>
                                  <a:pt x="6516611" y="169164"/>
                                </a:lnTo>
                                <a:lnTo>
                                  <a:pt x="6516611" y="0"/>
                                </a:lnTo>
                                <a:close/>
                              </a:path>
                            </a:pathLst>
                          </a:custGeom>
                          <a:solidFill>
                            <a:srgbClr val="F4F4F4"/>
                          </a:solidFill>
                        </wps:spPr>
                        <wps:bodyPr wrap="square" lIns="0" tIns="0" rIns="0" bIns="0" rtlCol="0">
                          <a:prstTxWarp prst="textNoShape">
                            <a:avLst/>
                          </a:prstTxWarp>
                          <a:noAutofit/>
                        </wps:bodyPr>
                      </wps:wsp>
                      <wps:wsp>
                        <wps:cNvPr id="37" name="Textbox 37"/>
                        <wps:cNvSpPr txBox="1"/>
                        <wps:spPr>
                          <a:xfrm>
                            <a:off x="0" y="0"/>
                            <a:ext cx="6517005" cy="1188720"/>
                          </a:xfrm>
                          <a:prstGeom prst="rect">
                            <a:avLst/>
                          </a:prstGeom>
                        </wps:spPr>
                        <wps:txbx>
                          <w:txbxContent>
                            <w:p w14:paraId="16019B21" w14:textId="77777777" w:rsidR="006040E2" w:rsidRDefault="00000000">
                              <w:pPr>
                                <w:numPr>
                                  <w:ilvl w:val="0"/>
                                  <w:numId w:val="23"/>
                                </w:numPr>
                                <w:tabs>
                                  <w:tab w:val="left" w:pos="313"/>
                                  <w:tab w:val="left" w:pos="388"/>
                                </w:tabs>
                                <w:ind w:right="618" w:hanging="360"/>
                              </w:pPr>
                              <w:r>
                                <w:rPr>
                                  <w:b/>
                                  <w:u w:val="single"/>
                                </w:rPr>
                                <w:t>Location</w:t>
                              </w:r>
                              <w:r>
                                <w:rPr>
                                  <w:b/>
                                  <w:spacing w:val="-2"/>
                                  <w:u w:val="single"/>
                                </w:rPr>
                                <w:t xml:space="preserve"> </w:t>
                              </w:r>
                              <w:r>
                                <w:rPr>
                                  <w:b/>
                                  <w:u w:val="single"/>
                                </w:rPr>
                                <w:t>of</w:t>
                              </w:r>
                              <w:r>
                                <w:rPr>
                                  <w:b/>
                                  <w:spacing w:val="-2"/>
                                  <w:u w:val="single"/>
                                </w:rPr>
                                <w:t xml:space="preserve"> </w:t>
                              </w:r>
                              <w:r>
                                <w:rPr>
                                  <w:b/>
                                  <w:u w:val="single"/>
                                </w:rPr>
                                <w:t>the</w:t>
                              </w:r>
                              <w:r>
                                <w:rPr>
                                  <w:b/>
                                  <w:spacing w:val="-4"/>
                                  <w:u w:val="single"/>
                                </w:rPr>
                                <w:t xml:space="preserve"> </w:t>
                              </w:r>
                              <w:r>
                                <w:rPr>
                                  <w:b/>
                                  <w:u w:val="single"/>
                                </w:rPr>
                                <w:t>Dwelling</w:t>
                              </w:r>
                              <w:r>
                                <w:rPr>
                                  <w:b/>
                                  <w:spacing w:val="-6"/>
                                  <w:u w:val="single"/>
                                </w:rPr>
                                <w:t xml:space="preserve"> </w:t>
                              </w:r>
                              <w:r>
                                <w:rPr>
                                  <w:b/>
                                  <w:u w:val="single"/>
                                </w:rPr>
                                <w:t>and</w:t>
                              </w:r>
                              <w:r>
                                <w:rPr>
                                  <w:b/>
                                  <w:spacing w:val="-5"/>
                                  <w:u w:val="single"/>
                                </w:rPr>
                                <w:t xml:space="preserve"> </w:t>
                              </w:r>
                              <w:r>
                                <w:rPr>
                                  <w:b/>
                                  <w:u w:val="single"/>
                                </w:rPr>
                                <w:t>Permission</w:t>
                              </w:r>
                              <w:r>
                                <w:rPr>
                                  <w:b/>
                                  <w:spacing w:val="-2"/>
                                  <w:u w:val="single"/>
                                </w:rPr>
                                <w:t xml:space="preserve"> </w:t>
                              </w:r>
                              <w:r>
                                <w:rPr>
                                  <w:b/>
                                  <w:u w:val="single"/>
                                </w:rPr>
                                <w:t>for</w:t>
                              </w:r>
                              <w:r>
                                <w:rPr>
                                  <w:b/>
                                  <w:spacing w:val="-3"/>
                                  <w:u w:val="single"/>
                                </w:rPr>
                                <w:t xml:space="preserve"> </w:t>
                              </w:r>
                              <w:r>
                                <w:rPr>
                                  <w:b/>
                                  <w:u w:val="single"/>
                                </w:rPr>
                                <w:t>WAP</w:t>
                              </w:r>
                              <w:r>
                                <w:rPr>
                                  <w:b/>
                                  <w:spacing w:val="-3"/>
                                  <w:u w:val="single"/>
                                </w:rPr>
                                <w:t xml:space="preserve"> </w:t>
                              </w:r>
                              <w:r>
                                <w:rPr>
                                  <w:b/>
                                  <w:u w:val="single"/>
                                </w:rPr>
                                <w:t>Work:</w:t>
                              </w:r>
                              <w:r>
                                <w:rPr>
                                  <w:b/>
                                  <w:spacing w:val="40"/>
                                </w:rPr>
                                <w:t xml:space="preserve"> </w:t>
                              </w:r>
                              <w:r>
                                <w:t>The</w:t>
                              </w:r>
                              <w:r>
                                <w:rPr>
                                  <w:spacing w:val="-3"/>
                                </w:rPr>
                                <w:t xml:space="preserve"> </w:t>
                              </w:r>
                              <w:r>
                                <w:t>building</w:t>
                              </w:r>
                              <w:r>
                                <w:rPr>
                                  <w:spacing w:val="-6"/>
                                </w:rPr>
                                <w:t xml:space="preserve"> </w:t>
                              </w:r>
                              <w:r>
                                <w:t>address must include the unit number within the building, if applicable.</w:t>
                              </w:r>
                            </w:p>
                            <w:p w14:paraId="16019B22" w14:textId="77777777" w:rsidR="006040E2" w:rsidRDefault="00000000">
                              <w:pPr>
                                <w:numPr>
                                  <w:ilvl w:val="1"/>
                                  <w:numId w:val="23"/>
                                </w:numPr>
                                <w:tabs>
                                  <w:tab w:val="left" w:pos="1033"/>
                                </w:tabs>
                                <w:spacing w:line="273" w:lineRule="exact"/>
                                <w:ind w:left="1033" w:hanging="285"/>
                              </w:pPr>
                              <w:r>
                                <w:t>Section</w:t>
                              </w:r>
                              <w:r>
                                <w:rPr>
                                  <w:spacing w:val="-4"/>
                                </w:rPr>
                                <w:t xml:space="preserve"> </w:t>
                              </w:r>
                              <w:r>
                                <w:t>a)</w:t>
                              </w:r>
                              <w:r>
                                <w:rPr>
                                  <w:spacing w:val="-2"/>
                                </w:rPr>
                                <w:t xml:space="preserve"> </w:t>
                              </w:r>
                              <w:r>
                                <w:t>provides</w:t>
                              </w:r>
                              <w:r>
                                <w:rPr>
                                  <w:spacing w:val="-1"/>
                                </w:rPr>
                                <w:t xml:space="preserve"> </w:t>
                              </w:r>
                              <w:r>
                                <w:t>permission</w:t>
                              </w:r>
                              <w:r>
                                <w:rPr>
                                  <w:spacing w:val="-4"/>
                                </w:rPr>
                                <w:t xml:space="preserve"> </w:t>
                              </w:r>
                              <w:r>
                                <w:t>to</w:t>
                              </w:r>
                              <w:r>
                                <w:rPr>
                                  <w:spacing w:val="-3"/>
                                </w:rPr>
                                <w:t xml:space="preserve"> </w:t>
                              </w:r>
                              <w:r>
                                <w:t>inspect</w:t>
                              </w:r>
                              <w:r>
                                <w:rPr>
                                  <w:spacing w:val="-3"/>
                                </w:rPr>
                                <w:t xml:space="preserve"> </w:t>
                              </w:r>
                              <w:r>
                                <w:t>the</w:t>
                              </w:r>
                              <w:r>
                                <w:rPr>
                                  <w:spacing w:val="-4"/>
                                </w:rPr>
                                <w:t xml:space="preserve"> </w:t>
                              </w:r>
                              <w:r>
                                <w:rPr>
                                  <w:spacing w:val="-2"/>
                                </w:rPr>
                                <w:t>unit.</w:t>
                              </w:r>
                            </w:p>
                            <w:p w14:paraId="16019B23" w14:textId="77777777" w:rsidR="006040E2" w:rsidRDefault="00000000">
                              <w:pPr>
                                <w:numPr>
                                  <w:ilvl w:val="1"/>
                                  <w:numId w:val="23"/>
                                </w:numPr>
                                <w:tabs>
                                  <w:tab w:val="left" w:pos="1033"/>
                                  <w:tab w:val="left" w:pos="1108"/>
                                </w:tabs>
                                <w:spacing w:before="4" w:line="228" w:lineRule="auto"/>
                                <w:ind w:right="235" w:hanging="360"/>
                              </w:pPr>
                              <w:r>
                                <w:t>Section</w:t>
                              </w:r>
                              <w:r>
                                <w:rPr>
                                  <w:spacing w:val="-5"/>
                                </w:rPr>
                                <w:t xml:space="preserve"> </w:t>
                              </w:r>
                              <w:r>
                                <w:t>b)</w:t>
                              </w:r>
                              <w:r>
                                <w:rPr>
                                  <w:spacing w:val="-3"/>
                                </w:rPr>
                                <w:t xml:space="preserve"> </w:t>
                              </w:r>
                              <w:r>
                                <w:t>provides</w:t>
                              </w:r>
                              <w:r>
                                <w:rPr>
                                  <w:spacing w:val="-4"/>
                                </w:rPr>
                                <w:t xml:space="preserve"> </w:t>
                              </w:r>
                              <w:r>
                                <w:t>permission</w:t>
                              </w:r>
                              <w:r>
                                <w:rPr>
                                  <w:spacing w:val="-7"/>
                                </w:rPr>
                                <w:t xml:space="preserve"> </w:t>
                              </w:r>
                              <w:r>
                                <w:t>to</w:t>
                              </w:r>
                              <w:r>
                                <w:rPr>
                                  <w:spacing w:val="-4"/>
                                </w:rPr>
                                <w:t xml:space="preserve"> </w:t>
                              </w:r>
                              <w:r>
                                <w:t>perform</w:t>
                              </w:r>
                              <w:r>
                                <w:rPr>
                                  <w:spacing w:val="-5"/>
                                </w:rPr>
                                <w:t xml:space="preserve"> </w:t>
                              </w:r>
                              <w:r>
                                <w:t>the</w:t>
                              </w:r>
                              <w:r>
                                <w:rPr>
                                  <w:spacing w:val="-2"/>
                                </w:rPr>
                                <w:t xml:space="preserve"> </w:t>
                              </w:r>
                              <w:r>
                                <w:t>weatherization</w:t>
                              </w:r>
                              <w:r>
                                <w:rPr>
                                  <w:spacing w:val="-4"/>
                                </w:rPr>
                                <w:t xml:space="preserve"> </w:t>
                              </w:r>
                              <w:r>
                                <w:t>work,</w:t>
                              </w:r>
                              <w:r>
                                <w:rPr>
                                  <w:spacing w:val="-6"/>
                                </w:rPr>
                                <w:t xml:space="preserve"> </w:t>
                              </w:r>
                              <w:r>
                                <w:t>following</w:t>
                              </w:r>
                              <w:r>
                                <w:rPr>
                                  <w:spacing w:val="-7"/>
                                </w:rPr>
                                <w:t xml:space="preserve"> </w:t>
                              </w:r>
                              <w:r>
                                <w:t>the NEAT/MHEA energy audit for the particular type of dwelling.</w:t>
                              </w:r>
                            </w:p>
                            <w:p w14:paraId="16019B24" w14:textId="77777777" w:rsidR="006040E2" w:rsidRDefault="00000000">
                              <w:pPr>
                                <w:numPr>
                                  <w:ilvl w:val="1"/>
                                  <w:numId w:val="23"/>
                                </w:numPr>
                                <w:tabs>
                                  <w:tab w:val="left" w:pos="1033"/>
                                  <w:tab w:val="left" w:pos="1108"/>
                                </w:tabs>
                                <w:spacing w:before="14" w:line="228" w:lineRule="auto"/>
                                <w:ind w:right="83" w:hanging="360"/>
                              </w:pPr>
                              <w:r>
                                <w:t>Section</w:t>
                              </w:r>
                              <w:r>
                                <w:rPr>
                                  <w:spacing w:val="-5"/>
                                </w:rPr>
                                <w:t xml:space="preserve"> </w:t>
                              </w:r>
                              <w:r>
                                <w:t>b)</w:t>
                              </w:r>
                              <w:r>
                                <w:rPr>
                                  <w:spacing w:val="-3"/>
                                </w:rPr>
                                <w:t xml:space="preserve"> </w:t>
                              </w:r>
                              <w:r>
                                <w:t>also</w:t>
                              </w:r>
                              <w:r>
                                <w:rPr>
                                  <w:spacing w:val="-4"/>
                                </w:rPr>
                                <w:t xml:space="preserve"> </w:t>
                              </w:r>
                              <w:r>
                                <w:t>provides</w:t>
                              </w:r>
                              <w:r>
                                <w:rPr>
                                  <w:spacing w:val="-2"/>
                                </w:rPr>
                                <w:t xml:space="preserve"> </w:t>
                              </w:r>
                              <w:r>
                                <w:t>a</w:t>
                              </w:r>
                              <w:r>
                                <w:rPr>
                                  <w:spacing w:val="-6"/>
                                </w:rPr>
                                <w:t xml:space="preserve"> </w:t>
                              </w:r>
                              <w:r>
                                <w:t>mandatory</w:t>
                              </w:r>
                              <w:r>
                                <w:rPr>
                                  <w:spacing w:val="-4"/>
                                </w:rPr>
                                <w:t xml:space="preserve"> </w:t>
                              </w:r>
                              <w:r>
                                <w:t>sign-off</w:t>
                              </w:r>
                              <w:r>
                                <w:rPr>
                                  <w:spacing w:val="-4"/>
                                </w:rPr>
                                <w:t xml:space="preserve"> </w:t>
                              </w:r>
                              <w:r>
                                <w:t>for</w:t>
                              </w:r>
                              <w:r>
                                <w:rPr>
                                  <w:spacing w:val="-4"/>
                                </w:rPr>
                                <w:t xml:space="preserve"> </w:t>
                              </w:r>
                              <w:r>
                                <w:t>the</w:t>
                              </w:r>
                              <w:r>
                                <w:rPr>
                                  <w:spacing w:val="-6"/>
                                </w:rPr>
                                <w:t xml:space="preserve"> </w:t>
                              </w:r>
                              <w:r>
                                <w:t>owner.</w:t>
                              </w:r>
                              <w:r>
                                <w:rPr>
                                  <w:spacing w:val="-3"/>
                                </w:rPr>
                                <w:t xml:space="preserve"> </w:t>
                              </w:r>
                              <w:r>
                                <w:t>The</w:t>
                              </w:r>
                              <w:r>
                                <w:rPr>
                                  <w:spacing w:val="-7"/>
                                </w:rPr>
                                <w:t xml:space="preserve"> </w:t>
                              </w:r>
                              <w:r>
                                <w:t>owner</w:t>
                              </w:r>
                              <w:r>
                                <w:rPr>
                                  <w:spacing w:val="-4"/>
                                </w:rPr>
                                <w:t xml:space="preserve"> </w:t>
                              </w:r>
                              <w:r>
                                <w:t>may</w:t>
                              </w:r>
                              <w:r>
                                <w:rPr>
                                  <w:spacing w:val="-4"/>
                                </w:rPr>
                                <w:t xml:space="preserve"> </w:t>
                              </w:r>
                              <w:r>
                                <w:t>allow the Agency to proceed with the weatherization work without further approval,</w:t>
                              </w:r>
                            </w:p>
                          </w:txbxContent>
                        </wps:txbx>
                        <wps:bodyPr wrap="square" lIns="0" tIns="0" rIns="0" bIns="0" rtlCol="0">
                          <a:noAutofit/>
                        </wps:bodyPr>
                      </wps:wsp>
                    </wpg:wgp>
                  </a:graphicData>
                </a:graphic>
              </wp:inline>
            </w:drawing>
          </mc:Choice>
          <mc:Fallback>
            <w:pict>
              <v:group w14:anchorId="16019A0D" id="Group 35" o:spid="_x0000_s1042" style="width:513.15pt;height:93.6pt;mso-position-horizontal-relative:char;mso-position-vertical-relative:line" coordsize="65170,11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">
                <v:shape id="Graphic 36" o:spid="_x0000_s1043" style="position:absolute;top:4;width:65170;height:11875;visibility:visible;mso-wrap-style:square;v-text-anchor:top" coordsize="6517005,118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" path="m6516611,l,,,169164,,338328r457200,l457200,509016r,169151l457200,848855r,169177l457200,1187196r6059411,l6516611,169164,6516611,xe" fillcolor="#f4f4f4" stroked="f">
                  <v:path arrowok="t"/>
                </v:shape>
                <v:shape id="Textbox 37" o:spid="_x0000_s1044" type="#_x0000_t202" style="position:absolute;width:65170;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6019B21" w14:textId="77777777" w:rsidR="006040E2" w:rsidRDefault="00000000">
                        <w:pPr>
                          <w:numPr>
                            <w:ilvl w:val="0"/>
                            <w:numId w:val="23"/>
                          </w:numPr>
                          <w:tabs>
                            <w:tab w:val="left" w:pos="313"/>
                            <w:tab w:val="left" w:pos="388"/>
                          </w:tabs>
                          <w:ind w:right="618" w:hanging="360"/>
                        </w:pPr>
                        <w:r>
                          <w:rPr>
                            <w:b/>
                            <w:u w:val="single"/>
                          </w:rPr>
                          <w:t>Location</w:t>
                        </w:r>
                        <w:r>
                          <w:rPr>
                            <w:b/>
                            <w:spacing w:val="-2"/>
                            <w:u w:val="single"/>
                          </w:rPr>
                          <w:t xml:space="preserve"> </w:t>
                        </w:r>
                        <w:r>
                          <w:rPr>
                            <w:b/>
                            <w:u w:val="single"/>
                          </w:rPr>
                          <w:t>of</w:t>
                        </w:r>
                        <w:r>
                          <w:rPr>
                            <w:b/>
                            <w:spacing w:val="-2"/>
                            <w:u w:val="single"/>
                          </w:rPr>
                          <w:t xml:space="preserve"> </w:t>
                        </w:r>
                        <w:r>
                          <w:rPr>
                            <w:b/>
                            <w:u w:val="single"/>
                          </w:rPr>
                          <w:t>the</w:t>
                        </w:r>
                        <w:r>
                          <w:rPr>
                            <w:b/>
                            <w:spacing w:val="-4"/>
                            <w:u w:val="single"/>
                          </w:rPr>
                          <w:t xml:space="preserve"> </w:t>
                        </w:r>
                        <w:r>
                          <w:rPr>
                            <w:b/>
                            <w:u w:val="single"/>
                          </w:rPr>
                          <w:t>Dwelling</w:t>
                        </w:r>
                        <w:r>
                          <w:rPr>
                            <w:b/>
                            <w:spacing w:val="-6"/>
                            <w:u w:val="single"/>
                          </w:rPr>
                          <w:t xml:space="preserve"> </w:t>
                        </w:r>
                        <w:r>
                          <w:rPr>
                            <w:b/>
                            <w:u w:val="single"/>
                          </w:rPr>
                          <w:t>and</w:t>
                        </w:r>
                        <w:r>
                          <w:rPr>
                            <w:b/>
                            <w:spacing w:val="-5"/>
                            <w:u w:val="single"/>
                          </w:rPr>
                          <w:t xml:space="preserve"> </w:t>
                        </w:r>
                        <w:r>
                          <w:rPr>
                            <w:b/>
                            <w:u w:val="single"/>
                          </w:rPr>
                          <w:t>Permission</w:t>
                        </w:r>
                        <w:r>
                          <w:rPr>
                            <w:b/>
                            <w:spacing w:val="-2"/>
                            <w:u w:val="single"/>
                          </w:rPr>
                          <w:t xml:space="preserve"> </w:t>
                        </w:r>
                        <w:r>
                          <w:rPr>
                            <w:b/>
                            <w:u w:val="single"/>
                          </w:rPr>
                          <w:t>for</w:t>
                        </w:r>
                        <w:r>
                          <w:rPr>
                            <w:b/>
                            <w:spacing w:val="-3"/>
                            <w:u w:val="single"/>
                          </w:rPr>
                          <w:t xml:space="preserve"> </w:t>
                        </w:r>
                        <w:r>
                          <w:rPr>
                            <w:b/>
                            <w:u w:val="single"/>
                          </w:rPr>
                          <w:t>WAP</w:t>
                        </w:r>
                        <w:r>
                          <w:rPr>
                            <w:b/>
                            <w:spacing w:val="-3"/>
                            <w:u w:val="single"/>
                          </w:rPr>
                          <w:t xml:space="preserve"> </w:t>
                        </w:r>
                        <w:r>
                          <w:rPr>
                            <w:b/>
                            <w:u w:val="single"/>
                          </w:rPr>
                          <w:t>Work:</w:t>
                        </w:r>
                        <w:r>
                          <w:rPr>
                            <w:b/>
                            <w:spacing w:val="40"/>
                          </w:rPr>
                          <w:t xml:space="preserve"> </w:t>
                        </w:r>
                        <w:r>
                          <w:t>The</w:t>
                        </w:r>
                        <w:r>
                          <w:rPr>
                            <w:spacing w:val="-3"/>
                          </w:rPr>
                          <w:t xml:space="preserve"> </w:t>
                        </w:r>
                        <w:r>
                          <w:t>building</w:t>
                        </w:r>
                        <w:r>
                          <w:rPr>
                            <w:spacing w:val="-6"/>
                          </w:rPr>
                          <w:t xml:space="preserve"> </w:t>
                        </w:r>
                        <w:r>
                          <w:t>address must include the unit number within the building, if applicable.</w:t>
                        </w:r>
                      </w:p>
                      <w:p w14:paraId="16019B22" w14:textId="77777777" w:rsidR="006040E2" w:rsidRDefault="00000000">
                        <w:pPr>
                          <w:numPr>
                            <w:ilvl w:val="1"/>
                            <w:numId w:val="23"/>
                          </w:numPr>
                          <w:tabs>
                            <w:tab w:val="left" w:pos="1033"/>
                          </w:tabs>
                          <w:spacing w:line="273" w:lineRule="exact"/>
                          <w:ind w:left="1033" w:hanging="285"/>
                        </w:pPr>
                        <w:r>
                          <w:t>Section</w:t>
                        </w:r>
                        <w:r>
                          <w:rPr>
                            <w:spacing w:val="-4"/>
                          </w:rPr>
                          <w:t xml:space="preserve"> </w:t>
                        </w:r>
                        <w:r>
                          <w:t>a)</w:t>
                        </w:r>
                        <w:r>
                          <w:rPr>
                            <w:spacing w:val="-2"/>
                          </w:rPr>
                          <w:t xml:space="preserve"> </w:t>
                        </w:r>
                        <w:r>
                          <w:t>provides</w:t>
                        </w:r>
                        <w:r>
                          <w:rPr>
                            <w:spacing w:val="-1"/>
                          </w:rPr>
                          <w:t xml:space="preserve"> </w:t>
                        </w:r>
                        <w:r>
                          <w:t>permission</w:t>
                        </w:r>
                        <w:r>
                          <w:rPr>
                            <w:spacing w:val="-4"/>
                          </w:rPr>
                          <w:t xml:space="preserve"> </w:t>
                        </w:r>
                        <w:r>
                          <w:t>to</w:t>
                        </w:r>
                        <w:r>
                          <w:rPr>
                            <w:spacing w:val="-3"/>
                          </w:rPr>
                          <w:t xml:space="preserve"> </w:t>
                        </w:r>
                        <w:r>
                          <w:t>inspect</w:t>
                        </w:r>
                        <w:r>
                          <w:rPr>
                            <w:spacing w:val="-3"/>
                          </w:rPr>
                          <w:t xml:space="preserve"> </w:t>
                        </w:r>
                        <w:r>
                          <w:t>the</w:t>
                        </w:r>
                        <w:r>
                          <w:rPr>
                            <w:spacing w:val="-4"/>
                          </w:rPr>
                          <w:t xml:space="preserve"> </w:t>
                        </w:r>
                        <w:r>
                          <w:rPr>
                            <w:spacing w:val="-2"/>
                          </w:rPr>
                          <w:t>unit.</w:t>
                        </w:r>
                      </w:p>
                      <w:p w14:paraId="16019B23" w14:textId="77777777" w:rsidR="006040E2" w:rsidRDefault="00000000">
                        <w:pPr>
                          <w:numPr>
                            <w:ilvl w:val="1"/>
                            <w:numId w:val="23"/>
                          </w:numPr>
                          <w:tabs>
                            <w:tab w:val="left" w:pos="1033"/>
                            <w:tab w:val="left" w:pos="1108"/>
                          </w:tabs>
                          <w:spacing w:before="4" w:line="228" w:lineRule="auto"/>
                          <w:ind w:right="235" w:hanging="360"/>
                        </w:pPr>
                        <w:r>
                          <w:t>Section</w:t>
                        </w:r>
                        <w:r>
                          <w:rPr>
                            <w:spacing w:val="-5"/>
                          </w:rPr>
                          <w:t xml:space="preserve"> </w:t>
                        </w:r>
                        <w:r>
                          <w:t>b)</w:t>
                        </w:r>
                        <w:r>
                          <w:rPr>
                            <w:spacing w:val="-3"/>
                          </w:rPr>
                          <w:t xml:space="preserve"> </w:t>
                        </w:r>
                        <w:r>
                          <w:t>provides</w:t>
                        </w:r>
                        <w:r>
                          <w:rPr>
                            <w:spacing w:val="-4"/>
                          </w:rPr>
                          <w:t xml:space="preserve"> </w:t>
                        </w:r>
                        <w:r>
                          <w:t>permission</w:t>
                        </w:r>
                        <w:r>
                          <w:rPr>
                            <w:spacing w:val="-7"/>
                          </w:rPr>
                          <w:t xml:space="preserve"> </w:t>
                        </w:r>
                        <w:r>
                          <w:t>to</w:t>
                        </w:r>
                        <w:r>
                          <w:rPr>
                            <w:spacing w:val="-4"/>
                          </w:rPr>
                          <w:t xml:space="preserve"> </w:t>
                        </w:r>
                        <w:r>
                          <w:t>perform</w:t>
                        </w:r>
                        <w:r>
                          <w:rPr>
                            <w:spacing w:val="-5"/>
                          </w:rPr>
                          <w:t xml:space="preserve"> </w:t>
                        </w:r>
                        <w:r>
                          <w:t>the</w:t>
                        </w:r>
                        <w:r>
                          <w:rPr>
                            <w:spacing w:val="-2"/>
                          </w:rPr>
                          <w:t xml:space="preserve"> </w:t>
                        </w:r>
                        <w:r>
                          <w:t>weatherization</w:t>
                        </w:r>
                        <w:r>
                          <w:rPr>
                            <w:spacing w:val="-4"/>
                          </w:rPr>
                          <w:t xml:space="preserve"> </w:t>
                        </w:r>
                        <w:r>
                          <w:t>work,</w:t>
                        </w:r>
                        <w:r>
                          <w:rPr>
                            <w:spacing w:val="-6"/>
                          </w:rPr>
                          <w:t xml:space="preserve"> </w:t>
                        </w:r>
                        <w:r>
                          <w:t>following</w:t>
                        </w:r>
                        <w:r>
                          <w:rPr>
                            <w:spacing w:val="-7"/>
                          </w:rPr>
                          <w:t xml:space="preserve"> </w:t>
                        </w:r>
                        <w:r>
                          <w:t>the NEAT/MHEA energy audit for the particular type of dwelling.</w:t>
                        </w:r>
                      </w:p>
                      <w:p w14:paraId="16019B24" w14:textId="77777777" w:rsidR="006040E2" w:rsidRDefault="00000000">
                        <w:pPr>
                          <w:numPr>
                            <w:ilvl w:val="1"/>
                            <w:numId w:val="23"/>
                          </w:numPr>
                          <w:tabs>
                            <w:tab w:val="left" w:pos="1033"/>
                            <w:tab w:val="left" w:pos="1108"/>
                          </w:tabs>
                          <w:spacing w:before="14" w:line="228" w:lineRule="auto"/>
                          <w:ind w:right="83" w:hanging="360"/>
                        </w:pPr>
                        <w:r>
                          <w:t>Section</w:t>
                        </w:r>
                        <w:r>
                          <w:rPr>
                            <w:spacing w:val="-5"/>
                          </w:rPr>
                          <w:t xml:space="preserve"> </w:t>
                        </w:r>
                        <w:r>
                          <w:t>b)</w:t>
                        </w:r>
                        <w:r>
                          <w:rPr>
                            <w:spacing w:val="-3"/>
                          </w:rPr>
                          <w:t xml:space="preserve"> </w:t>
                        </w:r>
                        <w:r>
                          <w:t>also</w:t>
                        </w:r>
                        <w:r>
                          <w:rPr>
                            <w:spacing w:val="-4"/>
                          </w:rPr>
                          <w:t xml:space="preserve"> </w:t>
                        </w:r>
                        <w:r>
                          <w:t>provides</w:t>
                        </w:r>
                        <w:r>
                          <w:rPr>
                            <w:spacing w:val="-2"/>
                          </w:rPr>
                          <w:t xml:space="preserve"> </w:t>
                        </w:r>
                        <w:r>
                          <w:t>a</w:t>
                        </w:r>
                        <w:r>
                          <w:rPr>
                            <w:spacing w:val="-6"/>
                          </w:rPr>
                          <w:t xml:space="preserve"> </w:t>
                        </w:r>
                        <w:r>
                          <w:t>mandatory</w:t>
                        </w:r>
                        <w:r>
                          <w:rPr>
                            <w:spacing w:val="-4"/>
                          </w:rPr>
                          <w:t xml:space="preserve"> </w:t>
                        </w:r>
                        <w:r>
                          <w:t>sign-off</w:t>
                        </w:r>
                        <w:r>
                          <w:rPr>
                            <w:spacing w:val="-4"/>
                          </w:rPr>
                          <w:t xml:space="preserve"> </w:t>
                        </w:r>
                        <w:r>
                          <w:t>for</w:t>
                        </w:r>
                        <w:r>
                          <w:rPr>
                            <w:spacing w:val="-4"/>
                          </w:rPr>
                          <w:t xml:space="preserve"> </w:t>
                        </w:r>
                        <w:r>
                          <w:t>the</w:t>
                        </w:r>
                        <w:r>
                          <w:rPr>
                            <w:spacing w:val="-6"/>
                          </w:rPr>
                          <w:t xml:space="preserve"> </w:t>
                        </w:r>
                        <w:r>
                          <w:t>owner.</w:t>
                        </w:r>
                        <w:r>
                          <w:rPr>
                            <w:spacing w:val="-3"/>
                          </w:rPr>
                          <w:t xml:space="preserve"> </w:t>
                        </w:r>
                        <w:r>
                          <w:t>The</w:t>
                        </w:r>
                        <w:r>
                          <w:rPr>
                            <w:spacing w:val="-7"/>
                          </w:rPr>
                          <w:t xml:space="preserve"> </w:t>
                        </w:r>
                        <w:r>
                          <w:t>owner</w:t>
                        </w:r>
                        <w:r>
                          <w:rPr>
                            <w:spacing w:val="-4"/>
                          </w:rPr>
                          <w:t xml:space="preserve"> </w:t>
                        </w:r>
                        <w:r>
                          <w:t>may</w:t>
                        </w:r>
                        <w:r>
                          <w:rPr>
                            <w:spacing w:val="-4"/>
                          </w:rPr>
                          <w:t xml:space="preserve"> </w:t>
                        </w:r>
                        <w:r>
                          <w:t>allow the Agency to proceed with the weatherization work without further approval,</w:t>
                        </w:r>
                      </w:p>
                    </w:txbxContent>
                  </v:textbox>
                </v:shape>
                <w10:anchorlock/>
              </v:group>
            </w:pict>
          </mc:Fallback>
        </mc:AlternateContent>
      </w:r>
    </w:p>
    <w:p w14:paraId="160196D5" w14:textId="77777777" w:rsidR="006040E2" w:rsidRDefault="00000000">
      <w:pPr>
        <w:pStyle w:val="Heading3"/>
        <w:tabs>
          <w:tab w:val="left" w:pos="10807"/>
        </w:tabs>
        <w:spacing w:before="250"/>
        <w:ind w:left="664"/>
      </w:pPr>
      <w:r>
        <w:rPr>
          <w:noProof/>
        </w:rPr>
        <mc:AlternateContent>
          <mc:Choice Requires="wps">
            <w:drawing>
              <wp:anchor distT="0" distB="0" distL="0" distR="0" simplePos="0" relativeHeight="486864384" behindDoc="1" locked="0" layoutInCell="1" allowOverlap="1" wp14:anchorId="16019A0F" wp14:editId="16019A10">
                <wp:simplePos x="0" y="0"/>
                <wp:positionH relativeFrom="page">
                  <wp:posOffset>745236</wp:posOffset>
                </wp:positionH>
                <wp:positionV relativeFrom="paragraph">
                  <wp:posOffset>196078</wp:posOffset>
                </wp:positionV>
                <wp:extent cx="5308600" cy="560959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1EDFC798" id="Graphic 38" o:spid="_x0000_s1026" style="position:absolute;margin-left:58.7pt;margin-top:15.45pt;width:418pt;height:441.7pt;z-index:-16452096;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rPr>
          <w:rFonts w:ascii="Times New Roman"/>
          <w:b w:val="0"/>
          <w:color w:val="000000"/>
          <w:spacing w:val="-21"/>
          <w:shd w:val="clear" w:color="auto" w:fill="F4F4F4"/>
        </w:rPr>
        <w:t xml:space="preserve"> </w:t>
      </w:r>
      <w:r>
        <w:rPr>
          <w:color w:val="000000"/>
          <w:spacing w:val="-2"/>
          <w:shd w:val="clear" w:color="auto" w:fill="F4F4F4"/>
        </w:rPr>
        <w:t>--or-</w:t>
      </w:r>
      <w:r>
        <w:rPr>
          <w:color w:val="000000"/>
          <w:spacing w:val="-10"/>
          <w:shd w:val="clear" w:color="auto" w:fill="F4F4F4"/>
        </w:rPr>
        <w:t>-</w:t>
      </w:r>
      <w:r>
        <w:rPr>
          <w:color w:val="000000"/>
          <w:shd w:val="clear" w:color="auto" w:fill="F4F4F4"/>
        </w:rPr>
        <w:tab/>
      </w:r>
    </w:p>
    <w:p w14:paraId="160196D6" w14:textId="77777777" w:rsidR="006040E2" w:rsidRDefault="00000000">
      <w:pPr>
        <w:pStyle w:val="BodyText"/>
        <w:spacing w:before="16"/>
        <w:rPr>
          <w:b/>
          <w:sz w:val="20"/>
        </w:rPr>
      </w:pPr>
      <w:r>
        <w:rPr>
          <w:b/>
          <w:noProof/>
          <w:sz w:val="20"/>
        </w:rPr>
        <mc:AlternateContent>
          <mc:Choice Requires="wps">
            <w:drawing>
              <wp:anchor distT="0" distB="0" distL="0" distR="0" simplePos="0" relativeHeight="487605248" behindDoc="1" locked="0" layoutInCell="1" allowOverlap="1" wp14:anchorId="16019A11" wp14:editId="16019A12">
                <wp:simplePos x="0" y="0"/>
                <wp:positionH relativeFrom="page">
                  <wp:posOffset>574548</wp:posOffset>
                </wp:positionH>
                <wp:positionV relativeFrom="paragraph">
                  <wp:posOffset>179953</wp:posOffset>
                </wp:positionV>
                <wp:extent cx="6517005" cy="237617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2376170"/>
                        </a:xfrm>
                        <a:prstGeom prst="rect">
                          <a:avLst/>
                        </a:prstGeom>
                        <a:solidFill>
                          <a:srgbClr val="F4F4F4"/>
                        </a:solidFill>
                      </wps:spPr>
                      <wps:txbx>
                        <w:txbxContent>
                          <w:p w14:paraId="16019B25" w14:textId="77777777" w:rsidR="006040E2" w:rsidRDefault="00000000">
                            <w:pPr>
                              <w:pStyle w:val="BodyText"/>
                              <w:numPr>
                                <w:ilvl w:val="0"/>
                                <w:numId w:val="22"/>
                              </w:numPr>
                              <w:tabs>
                                <w:tab w:val="left" w:pos="313"/>
                                <w:tab w:val="left" w:pos="388"/>
                              </w:tabs>
                              <w:ind w:right="98" w:hanging="360"/>
                              <w:rPr>
                                <w:color w:val="000000"/>
                              </w:rPr>
                            </w:pPr>
                            <w:r>
                              <w:rPr>
                                <w:color w:val="000000"/>
                              </w:rPr>
                              <w:t>The owner will agree to the work separately after seeing the Agency's write-up of the work.</w:t>
                            </w:r>
                            <w:r>
                              <w:rPr>
                                <w:color w:val="000000"/>
                                <w:spacing w:val="40"/>
                              </w:rPr>
                              <w:t xml:space="preserve"> </w:t>
                            </w:r>
                            <w:r>
                              <w:rPr>
                                <w:color w:val="000000"/>
                              </w:rPr>
                              <w:t>This</w:t>
                            </w:r>
                            <w:r>
                              <w:rPr>
                                <w:color w:val="000000"/>
                                <w:spacing w:val="-3"/>
                              </w:rPr>
                              <w:t xml:space="preserve"> </w:t>
                            </w:r>
                            <w:r>
                              <w:rPr>
                                <w:color w:val="000000"/>
                              </w:rPr>
                              <w:t>does</w:t>
                            </w:r>
                            <w:r>
                              <w:rPr>
                                <w:color w:val="000000"/>
                                <w:spacing w:val="-1"/>
                              </w:rPr>
                              <w:t xml:space="preserve"> </w:t>
                            </w:r>
                            <w:r>
                              <w:rPr>
                                <w:color w:val="000000"/>
                              </w:rPr>
                              <w:t>not</w:t>
                            </w:r>
                            <w:r>
                              <w:rPr>
                                <w:color w:val="000000"/>
                                <w:spacing w:val="-7"/>
                              </w:rPr>
                              <w:t xml:space="preserve"> </w:t>
                            </w:r>
                            <w:r>
                              <w:rPr>
                                <w:color w:val="000000"/>
                              </w:rPr>
                              <w:t>mean</w:t>
                            </w:r>
                            <w:r>
                              <w:rPr>
                                <w:color w:val="000000"/>
                                <w:spacing w:val="-3"/>
                              </w:rPr>
                              <w:t xml:space="preserve"> </w:t>
                            </w:r>
                            <w:r>
                              <w:rPr>
                                <w:color w:val="000000"/>
                              </w:rPr>
                              <w:t>that</w:t>
                            </w:r>
                            <w:r>
                              <w:rPr>
                                <w:color w:val="000000"/>
                                <w:spacing w:val="-3"/>
                              </w:rPr>
                              <w:t xml:space="preserve"> </w:t>
                            </w:r>
                            <w:r>
                              <w:rPr>
                                <w:color w:val="000000"/>
                              </w:rPr>
                              <w:t>the</w:t>
                            </w:r>
                            <w:r>
                              <w:rPr>
                                <w:color w:val="000000"/>
                                <w:spacing w:val="-3"/>
                              </w:rPr>
                              <w:t xml:space="preserve"> </w:t>
                            </w:r>
                            <w:r>
                              <w:rPr>
                                <w:color w:val="000000"/>
                              </w:rPr>
                              <w:t>owner</w:t>
                            </w:r>
                            <w:r>
                              <w:rPr>
                                <w:color w:val="000000"/>
                                <w:spacing w:val="-7"/>
                              </w:rPr>
                              <w:t xml:space="preserve"> </w:t>
                            </w:r>
                            <w:r>
                              <w:rPr>
                                <w:color w:val="000000"/>
                              </w:rPr>
                              <w:t>can</w:t>
                            </w:r>
                            <w:r>
                              <w:rPr>
                                <w:color w:val="000000"/>
                                <w:spacing w:val="-3"/>
                              </w:rPr>
                              <w:t xml:space="preserve"> </w:t>
                            </w:r>
                            <w:r>
                              <w:rPr>
                                <w:color w:val="000000"/>
                              </w:rPr>
                              <w:t>require</w:t>
                            </w:r>
                            <w:r>
                              <w:rPr>
                                <w:color w:val="000000"/>
                                <w:spacing w:val="-3"/>
                              </w:rPr>
                              <w:t xml:space="preserve"> </w:t>
                            </w:r>
                            <w:r>
                              <w:rPr>
                                <w:color w:val="000000"/>
                              </w:rPr>
                              <w:t>measures</w:t>
                            </w:r>
                            <w:r>
                              <w:rPr>
                                <w:color w:val="000000"/>
                                <w:spacing w:val="-6"/>
                              </w:rPr>
                              <w:t xml:space="preserve"> </w:t>
                            </w:r>
                            <w:r>
                              <w:rPr>
                                <w:color w:val="000000"/>
                              </w:rPr>
                              <w:t>that</w:t>
                            </w:r>
                            <w:r>
                              <w:rPr>
                                <w:color w:val="000000"/>
                                <w:spacing w:val="-5"/>
                              </w:rPr>
                              <w:t xml:space="preserve"> </w:t>
                            </w:r>
                            <w:r>
                              <w:rPr>
                                <w:color w:val="000000"/>
                              </w:rPr>
                              <w:t>are</w:t>
                            </w:r>
                            <w:r>
                              <w:rPr>
                                <w:color w:val="000000"/>
                                <w:spacing w:val="-3"/>
                              </w:rPr>
                              <w:t xml:space="preserve"> </w:t>
                            </w:r>
                            <w:r>
                              <w:rPr>
                                <w:color w:val="000000"/>
                              </w:rPr>
                              <w:t>not</w:t>
                            </w:r>
                            <w:r>
                              <w:rPr>
                                <w:color w:val="000000"/>
                                <w:spacing w:val="-5"/>
                              </w:rPr>
                              <w:t xml:space="preserve"> </w:t>
                            </w:r>
                            <w:r>
                              <w:rPr>
                                <w:color w:val="000000"/>
                              </w:rPr>
                              <w:t>allowed by the WAP.</w:t>
                            </w:r>
                            <w:r>
                              <w:rPr>
                                <w:color w:val="000000"/>
                                <w:spacing w:val="80"/>
                              </w:rPr>
                              <w:t xml:space="preserve"> </w:t>
                            </w:r>
                            <w:r>
                              <w:rPr>
                                <w:color w:val="000000"/>
                              </w:rPr>
                              <w:t>The intention of this sign-off is that the owner be informed of the work to be done before the fact, to avoid any misunderstanding about what measures have been agreed to.</w:t>
                            </w:r>
                          </w:p>
                          <w:p w14:paraId="16019B26" w14:textId="77777777" w:rsidR="006040E2" w:rsidRDefault="00000000">
                            <w:pPr>
                              <w:pStyle w:val="BodyText"/>
                              <w:numPr>
                                <w:ilvl w:val="0"/>
                                <w:numId w:val="22"/>
                              </w:numPr>
                              <w:tabs>
                                <w:tab w:val="left" w:pos="313"/>
                                <w:tab w:val="left" w:pos="388"/>
                              </w:tabs>
                              <w:ind w:right="354" w:hanging="360"/>
                              <w:rPr>
                                <w:color w:val="000000"/>
                              </w:rPr>
                            </w:pPr>
                            <w:r>
                              <w:rPr>
                                <w:color w:val="000000"/>
                              </w:rPr>
                              <w:t>The owner must initial one of the options, either to proceed with the work without further</w:t>
                            </w:r>
                            <w:r>
                              <w:rPr>
                                <w:color w:val="000000"/>
                                <w:spacing w:val="-3"/>
                              </w:rPr>
                              <w:t xml:space="preserve"> </w:t>
                            </w:r>
                            <w:r>
                              <w:rPr>
                                <w:color w:val="000000"/>
                              </w:rPr>
                              <w:t>approval</w:t>
                            </w:r>
                            <w:r>
                              <w:rPr>
                                <w:color w:val="000000"/>
                                <w:spacing w:val="-3"/>
                              </w:rPr>
                              <w:t xml:space="preserve"> </w:t>
                            </w:r>
                            <w:r>
                              <w:rPr>
                                <w:color w:val="000000"/>
                              </w:rPr>
                              <w:t>or</w:t>
                            </w:r>
                            <w:r>
                              <w:rPr>
                                <w:color w:val="000000"/>
                                <w:spacing w:val="-4"/>
                              </w:rPr>
                              <w:t xml:space="preserve"> </w:t>
                            </w:r>
                            <w:r>
                              <w:rPr>
                                <w:color w:val="000000"/>
                              </w:rPr>
                              <w:t>to sign-off</w:t>
                            </w:r>
                            <w:r>
                              <w:rPr>
                                <w:color w:val="000000"/>
                                <w:spacing w:val="-5"/>
                              </w:rPr>
                              <w:t xml:space="preserve"> </w:t>
                            </w:r>
                            <w:r>
                              <w:rPr>
                                <w:color w:val="000000"/>
                              </w:rPr>
                              <w:t>on</w:t>
                            </w:r>
                            <w:r>
                              <w:rPr>
                                <w:color w:val="000000"/>
                                <w:spacing w:val="-3"/>
                              </w:rPr>
                              <w:t xml:space="preserve"> </w:t>
                            </w:r>
                            <w:r>
                              <w:rPr>
                                <w:color w:val="000000"/>
                              </w:rPr>
                              <w:t>the</w:t>
                            </w:r>
                            <w:r>
                              <w:rPr>
                                <w:color w:val="000000"/>
                                <w:spacing w:val="-3"/>
                              </w:rPr>
                              <w:t xml:space="preserve"> </w:t>
                            </w:r>
                            <w:r>
                              <w:rPr>
                                <w:color w:val="000000"/>
                              </w:rPr>
                              <w:t>work</w:t>
                            </w:r>
                            <w:r>
                              <w:rPr>
                                <w:color w:val="000000"/>
                                <w:spacing w:val="-5"/>
                              </w:rPr>
                              <w:t xml:space="preserve"> </w:t>
                            </w:r>
                            <w:r>
                              <w:rPr>
                                <w:color w:val="000000"/>
                              </w:rPr>
                              <w:t>list</w:t>
                            </w:r>
                            <w:r>
                              <w:rPr>
                                <w:color w:val="000000"/>
                                <w:spacing w:val="-5"/>
                              </w:rPr>
                              <w:t xml:space="preserve"> </w:t>
                            </w:r>
                            <w:r>
                              <w:rPr>
                                <w:color w:val="000000"/>
                              </w:rPr>
                              <w:t>prior</w:t>
                            </w:r>
                            <w:r>
                              <w:rPr>
                                <w:color w:val="000000"/>
                                <w:spacing w:val="-4"/>
                              </w:rPr>
                              <w:t xml:space="preserve"> </w:t>
                            </w:r>
                            <w:r>
                              <w:rPr>
                                <w:color w:val="000000"/>
                              </w:rPr>
                              <w:t>to</w:t>
                            </w:r>
                            <w:r>
                              <w:rPr>
                                <w:color w:val="000000"/>
                                <w:spacing w:val="-3"/>
                              </w:rPr>
                              <w:t xml:space="preserve"> </w:t>
                            </w:r>
                            <w:r>
                              <w:rPr>
                                <w:color w:val="000000"/>
                              </w:rPr>
                              <w:t>the</w:t>
                            </w:r>
                            <w:r>
                              <w:rPr>
                                <w:color w:val="000000"/>
                                <w:spacing w:val="-1"/>
                              </w:rPr>
                              <w:t xml:space="preserve"> </w:t>
                            </w:r>
                            <w:r>
                              <w:rPr>
                                <w:color w:val="000000"/>
                              </w:rPr>
                              <w:t>work</w:t>
                            </w:r>
                            <w:r>
                              <w:rPr>
                                <w:color w:val="000000"/>
                                <w:spacing w:val="-5"/>
                              </w:rPr>
                              <w:t xml:space="preserve"> </w:t>
                            </w:r>
                            <w:r>
                              <w:rPr>
                                <w:color w:val="000000"/>
                              </w:rPr>
                              <w:t>beginning.</w:t>
                            </w:r>
                            <w:r>
                              <w:rPr>
                                <w:color w:val="000000"/>
                                <w:spacing w:val="40"/>
                              </w:rPr>
                              <w:t xml:space="preserve"> </w:t>
                            </w:r>
                            <w:r>
                              <w:rPr>
                                <w:color w:val="000000"/>
                              </w:rPr>
                              <w:t>With</w:t>
                            </w:r>
                            <w:r>
                              <w:rPr>
                                <w:color w:val="000000"/>
                                <w:spacing w:val="-5"/>
                              </w:rPr>
                              <w:t xml:space="preserve"> </w:t>
                            </w:r>
                            <w:r>
                              <w:rPr>
                                <w:color w:val="000000"/>
                              </w:rPr>
                              <w:t>both options the Agency</w:t>
                            </w:r>
                            <w:r>
                              <w:rPr>
                                <w:color w:val="000000"/>
                                <w:spacing w:val="-4"/>
                              </w:rPr>
                              <w:t xml:space="preserve"> </w:t>
                            </w:r>
                            <w:r>
                              <w:rPr>
                                <w:color w:val="000000"/>
                              </w:rPr>
                              <w:t>must</w:t>
                            </w:r>
                            <w:r>
                              <w:rPr>
                                <w:color w:val="000000"/>
                                <w:spacing w:val="-1"/>
                              </w:rPr>
                              <w:t xml:space="preserve"> </w:t>
                            </w:r>
                            <w:r>
                              <w:rPr>
                                <w:color w:val="000000"/>
                              </w:rPr>
                              <w:t>provide a</w:t>
                            </w:r>
                            <w:r>
                              <w:rPr>
                                <w:color w:val="000000"/>
                                <w:spacing w:val="-1"/>
                              </w:rPr>
                              <w:t xml:space="preserve"> </w:t>
                            </w:r>
                            <w:r>
                              <w:rPr>
                                <w:color w:val="000000"/>
                              </w:rPr>
                              <w:t>list</w:t>
                            </w:r>
                            <w:r>
                              <w:rPr>
                                <w:color w:val="000000"/>
                                <w:spacing w:val="-1"/>
                              </w:rPr>
                              <w:t xml:space="preserve"> </w:t>
                            </w:r>
                            <w:r>
                              <w:rPr>
                                <w:color w:val="000000"/>
                              </w:rPr>
                              <w:t>of the measures and</w:t>
                            </w:r>
                            <w:r>
                              <w:rPr>
                                <w:color w:val="000000"/>
                                <w:spacing w:val="-1"/>
                              </w:rPr>
                              <w:t xml:space="preserve"> </w:t>
                            </w:r>
                            <w:r>
                              <w:rPr>
                                <w:color w:val="000000"/>
                              </w:rPr>
                              <w:t>costs</w:t>
                            </w:r>
                            <w:r>
                              <w:rPr>
                                <w:color w:val="000000"/>
                                <w:spacing w:val="-1"/>
                              </w:rPr>
                              <w:t xml:space="preserve"> </w:t>
                            </w:r>
                            <w:r>
                              <w:rPr>
                                <w:color w:val="000000"/>
                              </w:rPr>
                              <w:t>to the owner at</w:t>
                            </w:r>
                            <w:r>
                              <w:rPr>
                                <w:color w:val="000000"/>
                                <w:spacing w:val="-1"/>
                              </w:rPr>
                              <w:t xml:space="preserve"> </w:t>
                            </w:r>
                            <w:r>
                              <w:rPr>
                                <w:color w:val="000000"/>
                              </w:rPr>
                              <w:t>the completion of the work.</w:t>
                            </w:r>
                          </w:p>
                          <w:p w14:paraId="16019B27" w14:textId="77777777" w:rsidR="006040E2" w:rsidRDefault="00000000">
                            <w:pPr>
                              <w:numPr>
                                <w:ilvl w:val="0"/>
                                <w:numId w:val="22"/>
                              </w:numPr>
                              <w:tabs>
                                <w:tab w:val="left" w:pos="313"/>
                                <w:tab w:val="left" w:pos="388"/>
                              </w:tabs>
                              <w:ind w:right="313" w:hanging="360"/>
                              <w:rPr>
                                <w:color w:val="000000"/>
                              </w:rPr>
                            </w:pPr>
                            <w:r>
                              <w:rPr>
                                <w:b/>
                                <w:color w:val="000000"/>
                                <w:u w:val="single"/>
                              </w:rPr>
                              <w:t>Maximum Amount of Materials and Labor:</w:t>
                            </w:r>
                            <w:r>
                              <w:rPr>
                                <w:b/>
                                <w:color w:val="000000"/>
                                <w:spacing w:val="40"/>
                                <w:u w:val="single"/>
                              </w:rPr>
                              <w:t xml:space="preserve"> </w:t>
                            </w:r>
                            <w:r>
                              <w:rPr>
                                <w:b/>
                                <w:color w:val="000000"/>
                                <w:u w:val="single"/>
                              </w:rPr>
                              <w:t>Completion of WAP Work by</w:t>
                            </w:r>
                            <w:r>
                              <w:rPr>
                                <w:b/>
                                <w:color w:val="000000"/>
                              </w:rPr>
                              <w:t xml:space="preserve"> </w:t>
                            </w:r>
                            <w:r>
                              <w:rPr>
                                <w:b/>
                                <w:color w:val="000000"/>
                                <w:u w:val="single"/>
                              </w:rPr>
                              <w:t>Agency:</w:t>
                            </w:r>
                            <w:r>
                              <w:rPr>
                                <w:b/>
                                <w:color w:val="000000"/>
                                <w:spacing w:val="40"/>
                              </w:rPr>
                              <w:t xml:space="preserve"> </w:t>
                            </w:r>
                            <w:r>
                              <w:rPr>
                                <w:color w:val="000000"/>
                              </w:rPr>
                              <w:t>This</w:t>
                            </w:r>
                            <w:r>
                              <w:rPr>
                                <w:color w:val="000000"/>
                                <w:spacing w:val="-5"/>
                              </w:rPr>
                              <w:t xml:space="preserve"> </w:t>
                            </w:r>
                            <w:r>
                              <w:rPr>
                                <w:color w:val="000000"/>
                              </w:rPr>
                              <w:t>section</w:t>
                            </w:r>
                            <w:r>
                              <w:rPr>
                                <w:color w:val="000000"/>
                                <w:spacing w:val="-5"/>
                              </w:rPr>
                              <w:t xml:space="preserve"> </w:t>
                            </w:r>
                            <w:r>
                              <w:rPr>
                                <w:color w:val="000000"/>
                              </w:rPr>
                              <w:t>allows</w:t>
                            </w:r>
                            <w:r>
                              <w:rPr>
                                <w:color w:val="000000"/>
                                <w:spacing w:val="-3"/>
                              </w:rPr>
                              <w:t xml:space="preserve"> </w:t>
                            </w:r>
                            <w:r>
                              <w:rPr>
                                <w:color w:val="000000"/>
                              </w:rPr>
                              <w:t>the</w:t>
                            </w:r>
                            <w:r>
                              <w:rPr>
                                <w:color w:val="000000"/>
                                <w:spacing w:val="-4"/>
                              </w:rPr>
                              <w:t xml:space="preserve"> </w:t>
                            </w:r>
                            <w:r>
                              <w:rPr>
                                <w:color w:val="000000"/>
                              </w:rPr>
                              <w:t>Subgrantee</w:t>
                            </w:r>
                            <w:r>
                              <w:rPr>
                                <w:color w:val="000000"/>
                                <w:spacing w:val="-3"/>
                              </w:rPr>
                              <w:t xml:space="preserve"> </w:t>
                            </w:r>
                            <w:r>
                              <w:rPr>
                                <w:color w:val="000000"/>
                              </w:rPr>
                              <w:t>to</w:t>
                            </w:r>
                            <w:r>
                              <w:rPr>
                                <w:color w:val="000000"/>
                                <w:spacing w:val="-4"/>
                              </w:rPr>
                              <w:t xml:space="preserve"> </w:t>
                            </w:r>
                            <w:r>
                              <w:rPr>
                                <w:color w:val="000000"/>
                              </w:rPr>
                              <w:t>enter</w:t>
                            </w:r>
                            <w:r>
                              <w:rPr>
                                <w:color w:val="000000"/>
                                <w:spacing w:val="-4"/>
                              </w:rPr>
                              <w:t xml:space="preserve"> </w:t>
                            </w:r>
                            <w:r>
                              <w:rPr>
                                <w:color w:val="000000"/>
                              </w:rPr>
                              <w:t>the</w:t>
                            </w:r>
                            <w:r>
                              <w:rPr>
                                <w:color w:val="000000"/>
                                <w:spacing w:val="-4"/>
                              </w:rPr>
                              <w:t xml:space="preserve"> </w:t>
                            </w:r>
                            <w:r>
                              <w:rPr>
                                <w:color w:val="000000"/>
                              </w:rPr>
                              <w:t>estimated</w:t>
                            </w:r>
                            <w:r>
                              <w:rPr>
                                <w:color w:val="000000"/>
                                <w:spacing w:val="-3"/>
                              </w:rPr>
                              <w:t xml:space="preserve"> </w:t>
                            </w:r>
                            <w:r>
                              <w:rPr>
                                <w:color w:val="000000"/>
                              </w:rPr>
                              <w:t>value</w:t>
                            </w:r>
                            <w:r>
                              <w:rPr>
                                <w:color w:val="000000"/>
                                <w:spacing w:val="-4"/>
                              </w:rPr>
                              <w:t xml:space="preserve"> </w:t>
                            </w:r>
                            <w:r>
                              <w:rPr>
                                <w:color w:val="000000"/>
                              </w:rPr>
                              <w:t>of</w:t>
                            </w:r>
                            <w:r>
                              <w:rPr>
                                <w:color w:val="000000"/>
                                <w:spacing w:val="-3"/>
                              </w:rPr>
                              <w:t xml:space="preserve"> </w:t>
                            </w:r>
                            <w:r>
                              <w:rPr>
                                <w:color w:val="000000"/>
                              </w:rPr>
                              <w:t>the</w:t>
                            </w:r>
                            <w:r>
                              <w:rPr>
                                <w:color w:val="000000"/>
                                <w:spacing w:val="-3"/>
                              </w:rPr>
                              <w:t xml:space="preserve"> </w:t>
                            </w:r>
                            <w:r>
                              <w:rPr>
                                <w:color w:val="000000"/>
                              </w:rPr>
                              <w:t>work to be</w:t>
                            </w:r>
                            <w:r>
                              <w:rPr>
                                <w:color w:val="000000"/>
                                <w:spacing w:val="-2"/>
                              </w:rPr>
                              <w:t xml:space="preserve"> </w:t>
                            </w:r>
                            <w:r>
                              <w:rPr>
                                <w:color w:val="000000"/>
                              </w:rPr>
                              <w:t>completed</w:t>
                            </w:r>
                            <w:r>
                              <w:rPr>
                                <w:color w:val="000000"/>
                                <w:spacing w:val="-3"/>
                              </w:rPr>
                              <w:t xml:space="preserve"> </w:t>
                            </w:r>
                            <w:r>
                              <w:rPr>
                                <w:color w:val="000000"/>
                              </w:rPr>
                              <w:t>and</w:t>
                            </w:r>
                            <w:r>
                              <w:rPr>
                                <w:color w:val="000000"/>
                                <w:spacing w:val="-3"/>
                              </w:rPr>
                              <w:t xml:space="preserve"> </w:t>
                            </w:r>
                            <w:r>
                              <w:rPr>
                                <w:color w:val="000000"/>
                              </w:rPr>
                              <w:t>that the Agency</w:t>
                            </w:r>
                            <w:r>
                              <w:rPr>
                                <w:color w:val="000000"/>
                                <w:spacing w:val="-3"/>
                              </w:rPr>
                              <w:t xml:space="preserve"> </w:t>
                            </w:r>
                            <w:r>
                              <w:rPr>
                                <w:color w:val="000000"/>
                              </w:rPr>
                              <w:t>has discretion</w:t>
                            </w:r>
                            <w:r>
                              <w:rPr>
                                <w:color w:val="000000"/>
                                <w:spacing w:val="-3"/>
                              </w:rPr>
                              <w:t xml:space="preserve"> </w:t>
                            </w:r>
                            <w:r>
                              <w:rPr>
                                <w:color w:val="000000"/>
                              </w:rPr>
                              <w:t>to determine</w:t>
                            </w:r>
                            <w:r>
                              <w:rPr>
                                <w:color w:val="000000"/>
                                <w:spacing w:val="-4"/>
                              </w:rPr>
                              <w:t xml:space="preserve"> </w:t>
                            </w:r>
                            <w:r>
                              <w:rPr>
                                <w:color w:val="000000"/>
                              </w:rPr>
                              <w:t>the</w:t>
                            </w:r>
                            <w:r>
                              <w:rPr>
                                <w:color w:val="000000"/>
                                <w:spacing w:val="-2"/>
                              </w:rPr>
                              <w:t xml:space="preserve"> </w:t>
                            </w:r>
                            <w:r>
                              <w:rPr>
                                <w:color w:val="000000"/>
                              </w:rPr>
                              <w:t>exact</w:t>
                            </w:r>
                            <w:r>
                              <w:rPr>
                                <w:color w:val="000000"/>
                                <w:spacing w:val="-3"/>
                              </w:rPr>
                              <w:t xml:space="preserve"> </w:t>
                            </w:r>
                            <w:r>
                              <w:rPr>
                                <w:color w:val="000000"/>
                              </w:rPr>
                              <w:t>amount</w:t>
                            </w:r>
                            <w:r>
                              <w:rPr>
                                <w:color w:val="000000"/>
                                <w:spacing w:val="-3"/>
                              </w:rPr>
                              <w:t xml:space="preserve"> </w:t>
                            </w:r>
                            <w:r>
                              <w:rPr>
                                <w:color w:val="000000"/>
                              </w:rPr>
                              <w:t>of work that will be done. This section also states the expected completion date of the work to be done by the Agency.</w:t>
                            </w:r>
                          </w:p>
                        </w:txbxContent>
                      </wps:txbx>
                      <wps:bodyPr wrap="square" lIns="0" tIns="0" rIns="0" bIns="0" rtlCol="0">
                        <a:noAutofit/>
                      </wps:bodyPr>
                    </wps:wsp>
                  </a:graphicData>
                </a:graphic>
              </wp:anchor>
            </w:drawing>
          </mc:Choice>
          <mc:Fallback>
            <w:pict>
              <v:shape w14:anchorId="16019A11" id="Textbox 39" o:spid="_x0000_s1045" type="#_x0000_t202" style="position:absolute;margin-left:45.25pt;margin-top:14.15pt;width:513.15pt;height:187.1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" fillcolor="#f4f4f4" stroked="f">
                <v:textbox inset="0,0,0,0">
                  <w:txbxContent>
                    <w:p w14:paraId="16019B25" w14:textId="77777777" w:rsidR="006040E2" w:rsidRDefault="00000000">
                      <w:pPr>
                        <w:pStyle w:val="BodyText"/>
                        <w:numPr>
                          <w:ilvl w:val="0"/>
                          <w:numId w:val="22"/>
                        </w:numPr>
                        <w:tabs>
                          <w:tab w:val="left" w:pos="313"/>
                          <w:tab w:val="left" w:pos="388"/>
                        </w:tabs>
                        <w:ind w:right="98" w:hanging="360"/>
                        <w:rPr>
                          <w:color w:val="000000"/>
                        </w:rPr>
                      </w:pPr>
                      <w:r>
                        <w:rPr>
                          <w:color w:val="000000"/>
                        </w:rPr>
                        <w:t>The owner will agree to the work separately after seeing the Agency's write-up of the work.</w:t>
                      </w:r>
                      <w:r>
                        <w:rPr>
                          <w:color w:val="000000"/>
                          <w:spacing w:val="40"/>
                        </w:rPr>
                        <w:t xml:space="preserve"> </w:t>
                      </w:r>
                      <w:r>
                        <w:rPr>
                          <w:color w:val="000000"/>
                        </w:rPr>
                        <w:t>This</w:t>
                      </w:r>
                      <w:r>
                        <w:rPr>
                          <w:color w:val="000000"/>
                          <w:spacing w:val="-3"/>
                        </w:rPr>
                        <w:t xml:space="preserve"> </w:t>
                      </w:r>
                      <w:r>
                        <w:rPr>
                          <w:color w:val="000000"/>
                        </w:rPr>
                        <w:t>does</w:t>
                      </w:r>
                      <w:r>
                        <w:rPr>
                          <w:color w:val="000000"/>
                          <w:spacing w:val="-1"/>
                        </w:rPr>
                        <w:t xml:space="preserve"> </w:t>
                      </w:r>
                      <w:r>
                        <w:rPr>
                          <w:color w:val="000000"/>
                        </w:rPr>
                        <w:t>not</w:t>
                      </w:r>
                      <w:r>
                        <w:rPr>
                          <w:color w:val="000000"/>
                          <w:spacing w:val="-7"/>
                        </w:rPr>
                        <w:t xml:space="preserve"> </w:t>
                      </w:r>
                      <w:r>
                        <w:rPr>
                          <w:color w:val="000000"/>
                        </w:rPr>
                        <w:t>mean</w:t>
                      </w:r>
                      <w:r>
                        <w:rPr>
                          <w:color w:val="000000"/>
                          <w:spacing w:val="-3"/>
                        </w:rPr>
                        <w:t xml:space="preserve"> </w:t>
                      </w:r>
                      <w:r>
                        <w:rPr>
                          <w:color w:val="000000"/>
                        </w:rPr>
                        <w:t>that</w:t>
                      </w:r>
                      <w:r>
                        <w:rPr>
                          <w:color w:val="000000"/>
                          <w:spacing w:val="-3"/>
                        </w:rPr>
                        <w:t xml:space="preserve"> </w:t>
                      </w:r>
                      <w:r>
                        <w:rPr>
                          <w:color w:val="000000"/>
                        </w:rPr>
                        <w:t>the</w:t>
                      </w:r>
                      <w:r>
                        <w:rPr>
                          <w:color w:val="000000"/>
                          <w:spacing w:val="-3"/>
                        </w:rPr>
                        <w:t xml:space="preserve"> </w:t>
                      </w:r>
                      <w:r>
                        <w:rPr>
                          <w:color w:val="000000"/>
                        </w:rPr>
                        <w:t>owner</w:t>
                      </w:r>
                      <w:r>
                        <w:rPr>
                          <w:color w:val="000000"/>
                          <w:spacing w:val="-7"/>
                        </w:rPr>
                        <w:t xml:space="preserve"> </w:t>
                      </w:r>
                      <w:r>
                        <w:rPr>
                          <w:color w:val="000000"/>
                        </w:rPr>
                        <w:t>can</w:t>
                      </w:r>
                      <w:r>
                        <w:rPr>
                          <w:color w:val="000000"/>
                          <w:spacing w:val="-3"/>
                        </w:rPr>
                        <w:t xml:space="preserve"> </w:t>
                      </w:r>
                      <w:r>
                        <w:rPr>
                          <w:color w:val="000000"/>
                        </w:rPr>
                        <w:t>require</w:t>
                      </w:r>
                      <w:r>
                        <w:rPr>
                          <w:color w:val="000000"/>
                          <w:spacing w:val="-3"/>
                        </w:rPr>
                        <w:t xml:space="preserve"> </w:t>
                      </w:r>
                      <w:r>
                        <w:rPr>
                          <w:color w:val="000000"/>
                        </w:rPr>
                        <w:t>measures</w:t>
                      </w:r>
                      <w:r>
                        <w:rPr>
                          <w:color w:val="000000"/>
                          <w:spacing w:val="-6"/>
                        </w:rPr>
                        <w:t xml:space="preserve"> </w:t>
                      </w:r>
                      <w:r>
                        <w:rPr>
                          <w:color w:val="000000"/>
                        </w:rPr>
                        <w:t>that</w:t>
                      </w:r>
                      <w:r>
                        <w:rPr>
                          <w:color w:val="000000"/>
                          <w:spacing w:val="-5"/>
                        </w:rPr>
                        <w:t xml:space="preserve"> </w:t>
                      </w:r>
                      <w:r>
                        <w:rPr>
                          <w:color w:val="000000"/>
                        </w:rPr>
                        <w:t>are</w:t>
                      </w:r>
                      <w:r>
                        <w:rPr>
                          <w:color w:val="000000"/>
                          <w:spacing w:val="-3"/>
                        </w:rPr>
                        <w:t xml:space="preserve"> </w:t>
                      </w:r>
                      <w:r>
                        <w:rPr>
                          <w:color w:val="000000"/>
                        </w:rPr>
                        <w:t>not</w:t>
                      </w:r>
                      <w:r>
                        <w:rPr>
                          <w:color w:val="000000"/>
                          <w:spacing w:val="-5"/>
                        </w:rPr>
                        <w:t xml:space="preserve"> </w:t>
                      </w:r>
                      <w:r>
                        <w:rPr>
                          <w:color w:val="000000"/>
                        </w:rPr>
                        <w:t>allowed by the WAP.</w:t>
                      </w:r>
                      <w:r>
                        <w:rPr>
                          <w:color w:val="000000"/>
                          <w:spacing w:val="80"/>
                        </w:rPr>
                        <w:t xml:space="preserve"> </w:t>
                      </w:r>
                      <w:r>
                        <w:rPr>
                          <w:color w:val="000000"/>
                        </w:rPr>
                        <w:t>The intention of this sign-off is that the owner be informed of the work to be done before the fact, to avoid any misunderstanding about what measures have been agreed to.</w:t>
                      </w:r>
                    </w:p>
                    <w:p w14:paraId="16019B26" w14:textId="77777777" w:rsidR="006040E2" w:rsidRDefault="00000000">
                      <w:pPr>
                        <w:pStyle w:val="BodyText"/>
                        <w:numPr>
                          <w:ilvl w:val="0"/>
                          <w:numId w:val="22"/>
                        </w:numPr>
                        <w:tabs>
                          <w:tab w:val="left" w:pos="313"/>
                          <w:tab w:val="left" w:pos="388"/>
                        </w:tabs>
                        <w:ind w:right="354" w:hanging="360"/>
                        <w:rPr>
                          <w:color w:val="000000"/>
                        </w:rPr>
                      </w:pPr>
                      <w:r>
                        <w:rPr>
                          <w:color w:val="000000"/>
                        </w:rPr>
                        <w:t>The owner must initial one of the options, either to proceed with the work without further</w:t>
                      </w:r>
                      <w:r>
                        <w:rPr>
                          <w:color w:val="000000"/>
                          <w:spacing w:val="-3"/>
                        </w:rPr>
                        <w:t xml:space="preserve"> </w:t>
                      </w:r>
                      <w:r>
                        <w:rPr>
                          <w:color w:val="000000"/>
                        </w:rPr>
                        <w:t>approval</w:t>
                      </w:r>
                      <w:r>
                        <w:rPr>
                          <w:color w:val="000000"/>
                          <w:spacing w:val="-3"/>
                        </w:rPr>
                        <w:t xml:space="preserve"> </w:t>
                      </w:r>
                      <w:r>
                        <w:rPr>
                          <w:color w:val="000000"/>
                        </w:rPr>
                        <w:t>or</w:t>
                      </w:r>
                      <w:r>
                        <w:rPr>
                          <w:color w:val="000000"/>
                          <w:spacing w:val="-4"/>
                        </w:rPr>
                        <w:t xml:space="preserve"> </w:t>
                      </w:r>
                      <w:r>
                        <w:rPr>
                          <w:color w:val="000000"/>
                        </w:rPr>
                        <w:t>to sign-off</w:t>
                      </w:r>
                      <w:r>
                        <w:rPr>
                          <w:color w:val="000000"/>
                          <w:spacing w:val="-5"/>
                        </w:rPr>
                        <w:t xml:space="preserve"> </w:t>
                      </w:r>
                      <w:r>
                        <w:rPr>
                          <w:color w:val="000000"/>
                        </w:rPr>
                        <w:t>on</w:t>
                      </w:r>
                      <w:r>
                        <w:rPr>
                          <w:color w:val="000000"/>
                          <w:spacing w:val="-3"/>
                        </w:rPr>
                        <w:t xml:space="preserve"> </w:t>
                      </w:r>
                      <w:r>
                        <w:rPr>
                          <w:color w:val="000000"/>
                        </w:rPr>
                        <w:t>the</w:t>
                      </w:r>
                      <w:r>
                        <w:rPr>
                          <w:color w:val="000000"/>
                          <w:spacing w:val="-3"/>
                        </w:rPr>
                        <w:t xml:space="preserve"> </w:t>
                      </w:r>
                      <w:r>
                        <w:rPr>
                          <w:color w:val="000000"/>
                        </w:rPr>
                        <w:t>work</w:t>
                      </w:r>
                      <w:r>
                        <w:rPr>
                          <w:color w:val="000000"/>
                          <w:spacing w:val="-5"/>
                        </w:rPr>
                        <w:t xml:space="preserve"> </w:t>
                      </w:r>
                      <w:r>
                        <w:rPr>
                          <w:color w:val="000000"/>
                        </w:rPr>
                        <w:t>list</w:t>
                      </w:r>
                      <w:r>
                        <w:rPr>
                          <w:color w:val="000000"/>
                          <w:spacing w:val="-5"/>
                        </w:rPr>
                        <w:t xml:space="preserve"> </w:t>
                      </w:r>
                      <w:r>
                        <w:rPr>
                          <w:color w:val="000000"/>
                        </w:rPr>
                        <w:t>prior</w:t>
                      </w:r>
                      <w:r>
                        <w:rPr>
                          <w:color w:val="000000"/>
                          <w:spacing w:val="-4"/>
                        </w:rPr>
                        <w:t xml:space="preserve"> </w:t>
                      </w:r>
                      <w:r>
                        <w:rPr>
                          <w:color w:val="000000"/>
                        </w:rPr>
                        <w:t>to</w:t>
                      </w:r>
                      <w:r>
                        <w:rPr>
                          <w:color w:val="000000"/>
                          <w:spacing w:val="-3"/>
                        </w:rPr>
                        <w:t xml:space="preserve"> </w:t>
                      </w:r>
                      <w:r>
                        <w:rPr>
                          <w:color w:val="000000"/>
                        </w:rPr>
                        <w:t>the</w:t>
                      </w:r>
                      <w:r>
                        <w:rPr>
                          <w:color w:val="000000"/>
                          <w:spacing w:val="-1"/>
                        </w:rPr>
                        <w:t xml:space="preserve"> </w:t>
                      </w:r>
                      <w:r>
                        <w:rPr>
                          <w:color w:val="000000"/>
                        </w:rPr>
                        <w:t>work</w:t>
                      </w:r>
                      <w:r>
                        <w:rPr>
                          <w:color w:val="000000"/>
                          <w:spacing w:val="-5"/>
                        </w:rPr>
                        <w:t xml:space="preserve"> </w:t>
                      </w:r>
                      <w:r>
                        <w:rPr>
                          <w:color w:val="000000"/>
                        </w:rPr>
                        <w:t>beginning.</w:t>
                      </w:r>
                      <w:r>
                        <w:rPr>
                          <w:color w:val="000000"/>
                          <w:spacing w:val="40"/>
                        </w:rPr>
                        <w:t xml:space="preserve"> </w:t>
                      </w:r>
                      <w:r>
                        <w:rPr>
                          <w:color w:val="000000"/>
                        </w:rPr>
                        <w:t>With</w:t>
                      </w:r>
                      <w:r>
                        <w:rPr>
                          <w:color w:val="000000"/>
                          <w:spacing w:val="-5"/>
                        </w:rPr>
                        <w:t xml:space="preserve"> </w:t>
                      </w:r>
                      <w:r>
                        <w:rPr>
                          <w:color w:val="000000"/>
                        </w:rPr>
                        <w:t>both options the Agency</w:t>
                      </w:r>
                      <w:r>
                        <w:rPr>
                          <w:color w:val="000000"/>
                          <w:spacing w:val="-4"/>
                        </w:rPr>
                        <w:t xml:space="preserve"> </w:t>
                      </w:r>
                      <w:r>
                        <w:rPr>
                          <w:color w:val="000000"/>
                        </w:rPr>
                        <w:t>must</w:t>
                      </w:r>
                      <w:r>
                        <w:rPr>
                          <w:color w:val="000000"/>
                          <w:spacing w:val="-1"/>
                        </w:rPr>
                        <w:t xml:space="preserve"> </w:t>
                      </w:r>
                      <w:r>
                        <w:rPr>
                          <w:color w:val="000000"/>
                        </w:rPr>
                        <w:t>provide a</w:t>
                      </w:r>
                      <w:r>
                        <w:rPr>
                          <w:color w:val="000000"/>
                          <w:spacing w:val="-1"/>
                        </w:rPr>
                        <w:t xml:space="preserve"> </w:t>
                      </w:r>
                      <w:r>
                        <w:rPr>
                          <w:color w:val="000000"/>
                        </w:rPr>
                        <w:t>list</w:t>
                      </w:r>
                      <w:r>
                        <w:rPr>
                          <w:color w:val="000000"/>
                          <w:spacing w:val="-1"/>
                        </w:rPr>
                        <w:t xml:space="preserve"> </w:t>
                      </w:r>
                      <w:r>
                        <w:rPr>
                          <w:color w:val="000000"/>
                        </w:rPr>
                        <w:t>of the measures and</w:t>
                      </w:r>
                      <w:r>
                        <w:rPr>
                          <w:color w:val="000000"/>
                          <w:spacing w:val="-1"/>
                        </w:rPr>
                        <w:t xml:space="preserve"> </w:t>
                      </w:r>
                      <w:r>
                        <w:rPr>
                          <w:color w:val="000000"/>
                        </w:rPr>
                        <w:t>costs</w:t>
                      </w:r>
                      <w:r>
                        <w:rPr>
                          <w:color w:val="000000"/>
                          <w:spacing w:val="-1"/>
                        </w:rPr>
                        <w:t xml:space="preserve"> </w:t>
                      </w:r>
                      <w:r>
                        <w:rPr>
                          <w:color w:val="000000"/>
                        </w:rPr>
                        <w:t>to the owner at</w:t>
                      </w:r>
                      <w:r>
                        <w:rPr>
                          <w:color w:val="000000"/>
                          <w:spacing w:val="-1"/>
                        </w:rPr>
                        <w:t xml:space="preserve"> </w:t>
                      </w:r>
                      <w:r>
                        <w:rPr>
                          <w:color w:val="000000"/>
                        </w:rPr>
                        <w:t>the completion of the work.</w:t>
                      </w:r>
                    </w:p>
                    <w:p w14:paraId="16019B27" w14:textId="77777777" w:rsidR="006040E2" w:rsidRDefault="00000000">
                      <w:pPr>
                        <w:numPr>
                          <w:ilvl w:val="0"/>
                          <w:numId w:val="22"/>
                        </w:numPr>
                        <w:tabs>
                          <w:tab w:val="left" w:pos="313"/>
                          <w:tab w:val="left" w:pos="388"/>
                        </w:tabs>
                        <w:ind w:right="313" w:hanging="360"/>
                        <w:rPr>
                          <w:color w:val="000000"/>
                        </w:rPr>
                      </w:pPr>
                      <w:r>
                        <w:rPr>
                          <w:b/>
                          <w:color w:val="000000"/>
                          <w:u w:val="single"/>
                        </w:rPr>
                        <w:t>Maximum Amount of Materials and Labor:</w:t>
                      </w:r>
                      <w:r>
                        <w:rPr>
                          <w:b/>
                          <w:color w:val="000000"/>
                          <w:spacing w:val="40"/>
                          <w:u w:val="single"/>
                        </w:rPr>
                        <w:t xml:space="preserve"> </w:t>
                      </w:r>
                      <w:r>
                        <w:rPr>
                          <w:b/>
                          <w:color w:val="000000"/>
                          <w:u w:val="single"/>
                        </w:rPr>
                        <w:t>Completion of WAP Work by</w:t>
                      </w:r>
                      <w:r>
                        <w:rPr>
                          <w:b/>
                          <w:color w:val="000000"/>
                        </w:rPr>
                        <w:t xml:space="preserve"> </w:t>
                      </w:r>
                      <w:r>
                        <w:rPr>
                          <w:b/>
                          <w:color w:val="000000"/>
                          <w:u w:val="single"/>
                        </w:rPr>
                        <w:t>Agency:</w:t>
                      </w:r>
                      <w:r>
                        <w:rPr>
                          <w:b/>
                          <w:color w:val="000000"/>
                          <w:spacing w:val="40"/>
                        </w:rPr>
                        <w:t xml:space="preserve"> </w:t>
                      </w:r>
                      <w:r>
                        <w:rPr>
                          <w:color w:val="000000"/>
                        </w:rPr>
                        <w:t>This</w:t>
                      </w:r>
                      <w:r>
                        <w:rPr>
                          <w:color w:val="000000"/>
                          <w:spacing w:val="-5"/>
                        </w:rPr>
                        <w:t xml:space="preserve"> </w:t>
                      </w:r>
                      <w:r>
                        <w:rPr>
                          <w:color w:val="000000"/>
                        </w:rPr>
                        <w:t>section</w:t>
                      </w:r>
                      <w:r>
                        <w:rPr>
                          <w:color w:val="000000"/>
                          <w:spacing w:val="-5"/>
                        </w:rPr>
                        <w:t xml:space="preserve"> </w:t>
                      </w:r>
                      <w:r>
                        <w:rPr>
                          <w:color w:val="000000"/>
                        </w:rPr>
                        <w:t>allows</w:t>
                      </w:r>
                      <w:r>
                        <w:rPr>
                          <w:color w:val="000000"/>
                          <w:spacing w:val="-3"/>
                        </w:rPr>
                        <w:t xml:space="preserve"> </w:t>
                      </w:r>
                      <w:r>
                        <w:rPr>
                          <w:color w:val="000000"/>
                        </w:rPr>
                        <w:t>the</w:t>
                      </w:r>
                      <w:r>
                        <w:rPr>
                          <w:color w:val="000000"/>
                          <w:spacing w:val="-4"/>
                        </w:rPr>
                        <w:t xml:space="preserve"> </w:t>
                      </w:r>
                      <w:r>
                        <w:rPr>
                          <w:color w:val="000000"/>
                        </w:rPr>
                        <w:t>Subgrantee</w:t>
                      </w:r>
                      <w:r>
                        <w:rPr>
                          <w:color w:val="000000"/>
                          <w:spacing w:val="-3"/>
                        </w:rPr>
                        <w:t xml:space="preserve"> </w:t>
                      </w:r>
                      <w:r>
                        <w:rPr>
                          <w:color w:val="000000"/>
                        </w:rPr>
                        <w:t>to</w:t>
                      </w:r>
                      <w:r>
                        <w:rPr>
                          <w:color w:val="000000"/>
                          <w:spacing w:val="-4"/>
                        </w:rPr>
                        <w:t xml:space="preserve"> </w:t>
                      </w:r>
                      <w:r>
                        <w:rPr>
                          <w:color w:val="000000"/>
                        </w:rPr>
                        <w:t>enter</w:t>
                      </w:r>
                      <w:r>
                        <w:rPr>
                          <w:color w:val="000000"/>
                          <w:spacing w:val="-4"/>
                        </w:rPr>
                        <w:t xml:space="preserve"> </w:t>
                      </w:r>
                      <w:r>
                        <w:rPr>
                          <w:color w:val="000000"/>
                        </w:rPr>
                        <w:t>the</w:t>
                      </w:r>
                      <w:r>
                        <w:rPr>
                          <w:color w:val="000000"/>
                          <w:spacing w:val="-4"/>
                        </w:rPr>
                        <w:t xml:space="preserve"> </w:t>
                      </w:r>
                      <w:r>
                        <w:rPr>
                          <w:color w:val="000000"/>
                        </w:rPr>
                        <w:t>estimated</w:t>
                      </w:r>
                      <w:r>
                        <w:rPr>
                          <w:color w:val="000000"/>
                          <w:spacing w:val="-3"/>
                        </w:rPr>
                        <w:t xml:space="preserve"> </w:t>
                      </w:r>
                      <w:r>
                        <w:rPr>
                          <w:color w:val="000000"/>
                        </w:rPr>
                        <w:t>value</w:t>
                      </w:r>
                      <w:r>
                        <w:rPr>
                          <w:color w:val="000000"/>
                          <w:spacing w:val="-4"/>
                        </w:rPr>
                        <w:t xml:space="preserve"> </w:t>
                      </w:r>
                      <w:r>
                        <w:rPr>
                          <w:color w:val="000000"/>
                        </w:rPr>
                        <w:t>of</w:t>
                      </w:r>
                      <w:r>
                        <w:rPr>
                          <w:color w:val="000000"/>
                          <w:spacing w:val="-3"/>
                        </w:rPr>
                        <w:t xml:space="preserve"> </w:t>
                      </w:r>
                      <w:r>
                        <w:rPr>
                          <w:color w:val="000000"/>
                        </w:rPr>
                        <w:t>the</w:t>
                      </w:r>
                      <w:r>
                        <w:rPr>
                          <w:color w:val="000000"/>
                          <w:spacing w:val="-3"/>
                        </w:rPr>
                        <w:t xml:space="preserve"> </w:t>
                      </w:r>
                      <w:r>
                        <w:rPr>
                          <w:color w:val="000000"/>
                        </w:rPr>
                        <w:t>work to be</w:t>
                      </w:r>
                      <w:r>
                        <w:rPr>
                          <w:color w:val="000000"/>
                          <w:spacing w:val="-2"/>
                        </w:rPr>
                        <w:t xml:space="preserve"> </w:t>
                      </w:r>
                      <w:r>
                        <w:rPr>
                          <w:color w:val="000000"/>
                        </w:rPr>
                        <w:t>completed</w:t>
                      </w:r>
                      <w:r>
                        <w:rPr>
                          <w:color w:val="000000"/>
                          <w:spacing w:val="-3"/>
                        </w:rPr>
                        <w:t xml:space="preserve"> </w:t>
                      </w:r>
                      <w:r>
                        <w:rPr>
                          <w:color w:val="000000"/>
                        </w:rPr>
                        <w:t>and</w:t>
                      </w:r>
                      <w:r>
                        <w:rPr>
                          <w:color w:val="000000"/>
                          <w:spacing w:val="-3"/>
                        </w:rPr>
                        <w:t xml:space="preserve"> </w:t>
                      </w:r>
                      <w:r>
                        <w:rPr>
                          <w:color w:val="000000"/>
                        </w:rPr>
                        <w:t>that the Agency</w:t>
                      </w:r>
                      <w:r>
                        <w:rPr>
                          <w:color w:val="000000"/>
                          <w:spacing w:val="-3"/>
                        </w:rPr>
                        <w:t xml:space="preserve"> </w:t>
                      </w:r>
                      <w:r>
                        <w:rPr>
                          <w:color w:val="000000"/>
                        </w:rPr>
                        <w:t>has discretion</w:t>
                      </w:r>
                      <w:r>
                        <w:rPr>
                          <w:color w:val="000000"/>
                          <w:spacing w:val="-3"/>
                        </w:rPr>
                        <w:t xml:space="preserve"> </w:t>
                      </w:r>
                      <w:r>
                        <w:rPr>
                          <w:color w:val="000000"/>
                        </w:rPr>
                        <w:t>to determine</w:t>
                      </w:r>
                      <w:r>
                        <w:rPr>
                          <w:color w:val="000000"/>
                          <w:spacing w:val="-4"/>
                        </w:rPr>
                        <w:t xml:space="preserve"> </w:t>
                      </w:r>
                      <w:r>
                        <w:rPr>
                          <w:color w:val="000000"/>
                        </w:rPr>
                        <w:t>the</w:t>
                      </w:r>
                      <w:r>
                        <w:rPr>
                          <w:color w:val="000000"/>
                          <w:spacing w:val="-2"/>
                        </w:rPr>
                        <w:t xml:space="preserve"> </w:t>
                      </w:r>
                      <w:r>
                        <w:rPr>
                          <w:color w:val="000000"/>
                        </w:rPr>
                        <w:t>exact</w:t>
                      </w:r>
                      <w:r>
                        <w:rPr>
                          <w:color w:val="000000"/>
                          <w:spacing w:val="-3"/>
                        </w:rPr>
                        <w:t xml:space="preserve"> </w:t>
                      </w:r>
                      <w:r>
                        <w:rPr>
                          <w:color w:val="000000"/>
                        </w:rPr>
                        <w:t>amount</w:t>
                      </w:r>
                      <w:r>
                        <w:rPr>
                          <w:color w:val="000000"/>
                          <w:spacing w:val="-3"/>
                        </w:rPr>
                        <w:t xml:space="preserve"> </w:t>
                      </w:r>
                      <w:r>
                        <w:rPr>
                          <w:color w:val="000000"/>
                        </w:rPr>
                        <w:t>of work that will be done. This section also states the expected completion date of the work to be done by the Agency.</w:t>
                      </w:r>
                    </w:p>
                  </w:txbxContent>
                </v:textbox>
                <w10:wrap type="topAndBottom" anchorx="page"/>
              </v:shape>
            </w:pict>
          </mc:Fallback>
        </mc:AlternateContent>
      </w:r>
      <w:r>
        <w:rPr>
          <w:b/>
          <w:noProof/>
          <w:sz w:val="20"/>
        </w:rPr>
        <mc:AlternateContent>
          <mc:Choice Requires="wps">
            <w:drawing>
              <wp:anchor distT="0" distB="0" distL="0" distR="0" simplePos="0" relativeHeight="487605760" behindDoc="1" locked="0" layoutInCell="1" allowOverlap="1" wp14:anchorId="16019A13" wp14:editId="16019A14">
                <wp:simplePos x="0" y="0"/>
                <wp:positionH relativeFrom="page">
                  <wp:posOffset>298704</wp:posOffset>
                </wp:positionH>
                <wp:positionV relativeFrom="paragraph">
                  <wp:posOffset>2734178</wp:posOffset>
                </wp:positionV>
                <wp:extent cx="6792595" cy="33845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338455"/>
                        </a:xfrm>
                        <a:prstGeom prst="rect">
                          <a:avLst/>
                        </a:prstGeom>
                        <a:solidFill>
                          <a:srgbClr val="F4F4F4"/>
                        </a:solidFill>
                      </wps:spPr>
                      <wps:txbx>
                        <w:txbxContent>
                          <w:p w14:paraId="16019B28" w14:textId="77777777" w:rsidR="006040E2" w:rsidRDefault="00000000">
                            <w:pPr>
                              <w:pStyle w:val="BodyText"/>
                              <w:ind w:left="28"/>
                              <w:rPr>
                                <w:color w:val="000000"/>
                              </w:rPr>
                            </w:pPr>
                            <w:r>
                              <w:rPr>
                                <w:color w:val="000000"/>
                              </w:rPr>
                              <w:t>Note</w:t>
                            </w:r>
                            <w:r>
                              <w:rPr>
                                <w:color w:val="000000"/>
                                <w:spacing w:val="-5"/>
                              </w:rPr>
                              <w:t xml:space="preserve"> </w:t>
                            </w:r>
                            <w:r>
                              <w:rPr>
                                <w:color w:val="000000"/>
                              </w:rPr>
                              <w:t>that</w:t>
                            </w:r>
                            <w:r>
                              <w:rPr>
                                <w:color w:val="000000"/>
                                <w:spacing w:val="-2"/>
                              </w:rPr>
                              <w:t xml:space="preserve"> </w:t>
                            </w:r>
                            <w:r>
                              <w:rPr>
                                <w:color w:val="000000"/>
                              </w:rPr>
                              <w:t>asbestos</w:t>
                            </w:r>
                            <w:r>
                              <w:rPr>
                                <w:color w:val="000000"/>
                                <w:spacing w:val="-3"/>
                              </w:rPr>
                              <w:t xml:space="preserve"> </w:t>
                            </w:r>
                            <w:r>
                              <w:rPr>
                                <w:color w:val="000000"/>
                              </w:rPr>
                              <w:t>removal</w:t>
                            </w:r>
                            <w:r>
                              <w:rPr>
                                <w:color w:val="000000"/>
                                <w:spacing w:val="-6"/>
                              </w:rPr>
                              <w:t xml:space="preserve"> </w:t>
                            </w:r>
                            <w:r>
                              <w:rPr>
                                <w:color w:val="000000"/>
                              </w:rPr>
                              <w:t>is</w:t>
                            </w:r>
                            <w:r>
                              <w:rPr>
                                <w:color w:val="000000"/>
                                <w:spacing w:val="-3"/>
                              </w:rPr>
                              <w:t xml:space="preserve"> </w:t>
                            </w:r>
                            <w:r>
                              <w:rPr>
                                <w:color w:val="000000"/>
                              </w:rPr>
                              <w:t>mentioned.</w:t>
                            </w:r>
                            <w:r>
                              <w:rPr>
                                <w:color w:val="000000"/>
                                <w:spacing w:val="40"/>
                              </w:rPr>
                              <w:t xml:space="preserve"> </w:t>
                            </w:r>
                            <w:r>
                              <w:rPr>
                                <w:color w:val="000000"/>
                              </w:rPr>
                              <w:t>EOHLC</w:t>
                            </w:r>
                            <w:r>
                              <w:rPr>
                                <w:color w:val="000000"/>
                                <w:spacing w:val="-3"/>
                              </w:rPr>
                              <w:t xml:space="preserve"> </w:t>
                            </w:r>
                            <w:r>
                              <w:rPr>
                                <w:color w:val="000000"/>
                              </w:rPr>
                              <w:t>does</w:t>
                            </w:r>
                            <w:r>
                              <w:rPr>
                                <w:color w:val="000000"/>
                                <w:spacing w:val="-4"/>
                              </w:rPr>
                              <w:t xml:space="preserve"> </w:t>
                            </w:r>
                            <w:r>
                              <w:rPr>
                                <w:color w:val="000000"/>
                              </w:rPr>
                              <w:t>not</w:t>
                            </w:r>
                            <w:r>
                              <w:rPr>
                                <w:color w:val="000000"/>
                                <w:spacing w:val="-6"/>
                              </w:rPr>
                              <w:t xml:space="preserve"> </w:t>
                            </w:r>
                            <w:r>
                              <w:rPr>
                                <w:color w:val="000000"/>
                              </w:rPr>
                              <w:t>ordinarily</w:t>
                            </w:r>
                            <w:r>
                              <w:rPr>
                                <w:color w:val="000000"/>
                                <w:spacing w:val="-6"/>
                              </w:rPr>
                              <w:t xml:space="preserve"> </w:t>
                            </w:r>
                            <w:r>
                              <w:rPr>
                                <w:color w:val="000000"/>
                              </w:rPr>
                              <w:t>pay</w:t>
                            </w:r>
                            <w:r>
                              <w:rPr>
                                <w:color w:val="000000"/>
                                <w:spacing w:val="-2"/>
                              </w:rPr>
                              <w:t xml:space="preserve"> </w:t>
                            </w:r>
                            <w:r>
                              <w:rPr>
                                <w:color w:val="000000"/>
                              </w:rPr>
                              <w:t>for</w:t>
                            </w:r>
                            <w:r>
                              <w:rPr>
                                <w:color w:val="000000"/>
                                <w:spacing w:val="-5"/>
                              </w:rPr>
                              <w:t xml:space="preserve"> </w:t>
                            </w:r>
                            <w:r>
                              <w:rPr>
                                <w:color w:val="000000"/>
                              </w:rPr>
                              <w:t>asbestos abatement under WAP.</w:t>
                            </w:r>
                            <w:r>
                              <w:rPr>
                                <w:color w:val="000000"/>
                                <w:spacing w:val="40"/>
                              </w:rPr>
                              <w:t xml:space="preserve"> </w:t>
                            </w:r>
                            <w:r>
                              <w:rPr>
                                <w:color w:val="000000"/>
                              </w:rPr>
                              <w:t>The possibility is provided for an extreme circumstance.</w:t>
                            </w:r>
                          </w:p>
                        </w:txbxContent>
                      </wps:txbx>
                      <wps:bodyPr wrap="square" lIns="0" tIns="0" rIns="0" bIns="0" rtlCol="0">
                        <a:noAutofit/>
                      </wps:bodyPr>
                    </wps:wsp>
                  </a:graphicData>
                </a:graphic>
              </wp:anchor>
            </w:drawing>
          </mc:Choice>
          <mc:Fallback>
            <w:pict>
              <v:shape w14:anchorId="16019A13" id="Textbox 40" o:spid="_x0000_s1046" type="#_x0000_t202" style="position:absolute;margin-left:23.5pt;margin-top:215.3pt;width:534.85pt;height:26.65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" fillcolor="#f4f4f4" stroked="f">
                <v:textbox inset="0,0,0,0">
                  <w:txbxContent>
                    <w:p w14:paraId="16019B28" w14:textId="77777777" w:rsidR="006040E2" w:rsidRDefault="00000000">
                      <w:pPr>
                        <w:pStyle w:val="BodyText"/>
                        <w:ind w:left="28"/>
                        <w:rPr>
                          <w:color w:val="000000"/>
                        </w:rPr>
                      </w:pPr>
                      <w:r>
                        <w:rPr>
                          <w:color w:val="000000"/>
                        </w:rPr>
                        <w:t>Note</w:t>
                      </w:r>
                      <w:r>
                        <w:rPr>
                          <w:color w:val="000000"/>
                          <w:spacing w:val="-5"/>
                        </w:rPr>
                        <w:t xml:space="preserve"> </w:t>
                      </w:r>
                      <w:r>
                        <w:rPr>
                          <w:color w:val="000000"/>
                        </w:rPr>
                        <w:t>that</w:t>
                      </w:r>
                      <w:r>
                        <w:rPr>
                          <w:color w:val="000000"/>
                          <w:spacing w:val="-2"/>
                        </w:rPr>
                        <w:t xml:space="preserve"> </w:t>
                      </w:r>
                      <w:r>
                        <w:rPr>
                          <w:color w:val="000000"/>
                        </w:rPr>
                        <w:t>asbestos</w:t>
                      </w:r>
                      <w:r>
                        <w:rPr>
                          <w:color w:val="000000"/>
                          <w:spacing w:val="-3"/>
                        </w:rPr>
                        <w:t xml:space="preserve"> </w:t>
                      </w:r>
                      <w:r>
                        <w:rPr>
                          <w:color w:val="000000"/>
                        </w:rPr>
                        <w:t>removal</w:t>
                      </w:r>
                      <w:r>
                        <w:rPr>
                          <w:color w:val="000000"/>
                          <w:spacing w:val="-6"/>
                        </w:rPr>
                        <w:t xml:space="preserve"> </w:t>
                      </w:r>
                      <w:r>
                        <w:rPr>
                          <w:color w:val="000000"/>
                        </w:rPr>
                        <w:t>is</w:t>
                      </w:r>
                      <w:r>
                        <w:rPr>
                          <w:color w:val="000000"/>
                          <w:spacing w:val="-3"/>
                        </w:rPr>
                        <w:t xml:space="preserve"> </w:t>
                      </w:r>
                      <w:r>
                        <w:rPr>
                          <w:color w:val="000000"/>
                        </w:rPr>
                        <w:t>mentioned.</w:t>
                      </w:r>
                      <w:r>
                        <w:rPr>
                          <w:color w:val="000000"/>
                          <w:spacing w:val="40"/>
                        </w:rPr>
                        <w:t xml:space="preserve"> </w:t>
                      </w:r>
                      <w:r>
                        <w:rPr>
                          <w:color w:val="000000"/>
                        </w:rPr>
                        <w:t>EOHLC</w:t>
                      </w:r>
                      <w:r>
                        <w:rPr>
                          <w:color w:val="000000"/>
                          <w:spacing w:val="-3"/>
                        </w:rPr>
                        <w:t xml:space="preserve"> </w:t>
                      </w:r>
                      <w:r>
                        <w:rPr>
                          <w:color w:val="000000"/>
                        </w:rPr>
                        <w:t>does</w:t>
                      </w:r>
                      <w:r>
                        <w:rPr>
                          <w:color w:val="000000"/>
                          <w:spacing w:val="-4"/>
                        </w:rPr>
                        <w:t xml:space="preserve"> </w:t>
                      </w:r>
                      <w:r>
                        <w:rPr>
                          <w:color w:val="000000"/>
                        </w:rPr>
                        <w:t>not</w:t>
                      </w:r>
                      <w:r>
                        <w:rPr>
                          <w:color w:val="000000"/>
                          <w:spacing w:val="-6"/>
                        </w:rPr>
                        <w:t xml:space="preserve"> </w:t>
                      </w:r>
                      <w:r>
                        <w:rPr>
                          <w:color w:val="000000"/>
                        </w:rPr>
                        <w:t>ordinarily</w:t>
                      </w:r>
                      <w:r>
                        <w:rPr>
                          <w:color w:val="000000"/>
                          <w:spacing w:val="-6"/>
                        </w:rPr>
                        <w:t xml:space="preserve"> </w:t>
                      </w:r>
                      <w:r>
                        <w:rPr>
                          <w:color w:val="000000"/>
                        </w:rPr>
                        <w:t>pay</w:t>
                      </w:r>
                      <w:r>
                        <w:rPr>
                          <w:color w:val="000000"/>
                          <w:spacing w:val="-2"/>
                        </w:rPr>
                        <w:t xml:space="preserve"> </w:t>
                      </w:r>
                      <w:r>
                        <w:rPr>
                          <w:color w:val="000000"/>
                        </w:rPr>
                        <w:t>for</w:t>
                      </w:r>
                      <w:r>
                        <w:rPr>
                          <w:color w:val="000000"/>
                          <w:spacing w:val="-5"/>
                        </w:rPr>
                        <w:t xml:space="preserve"> </w:t>
                      </w:r>
                      <w:r>
                        <w:rPr>
                          <w:color w:val="000000"/>
                        </w:rPr>
                        <w:t>asbestos abatement under WAP.</w:t>
                      </w:r>
                      <w:r>
                        <w:rPr>
                          <w:color w:val="000000"/>
                          <w:spacing w:val="40"/>
                        </w:rPr>
                        <w:t xml:space="preserve"> </w:t>
                      </w:r>
                      <w:r>
                        <w:rPr>
                          <w:color w:val="000000"/>
                        </w:rPr>
                        <w:t>The possibility is provided for an extreme circumstance.</w:t>
                      </w:r>
                    </w:p>
                  </w:txbxContent>
                </v:textbox>
                <w10:wrap type="topAndBottom" anchorx="page"/>
              </v:shape>
            </w:pict>
          </mc:Fallback>
        </mc:AlternateContent>
      </w:r>
      <w:r>
        <w:rPr>
          <w:b/>
          <w:noProof/>
          <w:sz w:val="20"/>
        </w:rPr>
        <mc:AlternateContent>
          <mc:Choice Requires="wps">
            <w:drawing>
              <wp:anchor distT="0" distB="0" distL="0" distR="0" simplePos="0" relativeHeight="487606272" behindDoc="1" locked="0" layoutInCell="1" allowOverlap="1" wp14:anchorId="16019A15" wp14:editId="16019A16">
                <wp:simplePos x="0" y="0"/>
                <wp:positionH relativeFrom="page">
                  <wp:posOffset>574548</wp:posOffset>
                </wp:positionH>
                <wp:positionV relativeFrom="paragraph">
                  <wp:posOffset>3250813</wp:posOffset>
                </wp:positionV>
                <wp:extent cx="6517005" cy="220726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2207260"/>
                        </a:xfrm>
                        <a:prstGeom prst="rect">
                          <a:avLst/>
                        </a:prstGeom>
                        <a:solidFill>
                          <a:srgbClr val="F4F4F4"/>
                        </a:solidFill>
                      </wps:spPr>
                      <wps:txbx>
                        <w:txbxContent>
                          <w:p w14:paraId="16019B29" w14:textId="77777777" w:rsidR="006040E2" w:rsidRDefault="00000000">
                            <w:pPr>
                              <w:pStyle w:val="BodyText"/>
                              <w:numPr>
                                <w:ilvl w:val="0"/>
                                <w:numId w:val="21"/>
                              </w:numPr>
                              <w:tabs>
                                <w:tab w:val="left" w:pos="313"/>
                                <w:tab w:val="left" w:pos="388"/>
                              </w:tabs>
                              <w:ind w:right="91" w:hanging="360"/>
                              <w:rPr>
                                <w:color w:val="000000"/>
                              </w:rPr>
                            </w:pPr>
                            <w:r>
                              <w:rPr>
                                <w:b/>
                                <w:color w:val="000000"/>
                                <w:u w:val="single"/>
                              </w:rPr>
                              <w:t>Owner Repairs:</w:t>
                            </w:r>
                            <w:r>
                              <w:rPr>
                                <w:b/>
                                <w:color w:val="000000"/>
                                <w:spacing w:val="80"/>
                              </w:rPr>
                              <w:t xml:space="preserve"> </w:t>
                            </w:r>
                            <w:r>
                              <w:rPr>
                                <w:color w:val="000000"/>
                              </w:rPr>
                              <w:t>In some cases, the owner will agree to do repair work as a pre-condition</w:t>
                            </w:r>
                            <w:r>
                              <w:rPr>
                                <w:color w:val="000000"/>
                                <w:spacing w:val="-2"/>
                              </w:rPr>
                              <w:t xml:space="preserve"> </w:t>
                            </w:r>
                            <w:r>
                              <w:rPr>
                                <w:color w:val="000000"/>
                              </w:rPr>
                              <w:t>to</w:t>
                            </w:r>
                            <w:r>
                              <w:rPr>
                                <w:color w:val="000000"/>
                                <w:spacing w:val="-5"/>
                              </w:rPr>
                              <w:t xml:space="preserve"> </w:t>
                            </w:r>
                            <w:r>
                              <w:rPr>
                                <w:color w:val="000000"/>
                              </w:rPr>
                              <w:t>the</w:t>
                            </w:r>
                            <w:r>
                              <w:rPr>
                                <w:color w:val="000000"/>
                                <w:spacing w:val="-5"/>
                              </w:rPr>
                              <w:t xml:space="preserve"> </w:t>
                            </w:r>
                            <w:r>
                              <w:rPr>
                                <w:color w:val="000000"/>
                              </w:rPr>
                              <w:t>Agency</w:t>
                            </w:r>
                            <w:r>
                              <w:rPr>
                                <w:color w:val="000000"/>
                                <w:spacing w:val="-6"/>
                              </w:rPr>
                              <w:t xml:space="preserve"> </w:t>
                            </w:r>
                            <w:r>
                              <w:rPr>
                                <w:color w:val="000000"/>
                              </w:rPr>
                              <w:t>starting</w:t>
                            </w:r>
                            <w:r>
                              <w:rPr>
                                <w:color w:val="000000"/>
                                <w:spacing w:val="-6"/>
                              </w:rPr>
                              <w:t xml:space="preserve"> </w:t>
                            </w:r>
                            <w:r>
                              <w:rPr>
                                <w:color w:val="000000"/>
                              </w:rPr>
                              <w:t>weatherization</w:t>
                            </w:r>
                            <w:r>
                              <w:rPr>
                                <w:color w:val="000000"/>
                                <w:spacing w:val="-4"/>
                              </w:rPr>
                              <w:t xml:space="preserve"> </w:t>
                            </w:r>
                            <w:r>
                              <w:rPr>
                                <w:color w:val="000000"/>
                              </w:rPr>
                              <w:t>work.</w:t>
                            </w:r>
                            <w:r>
                              <w:rPr>
                                <w:color w:val="000000"/>
                                <w:spacing w:val="-5"/>
                              </w:rPr>
                              <w:t xml:space="preserve"> </w:t>
                            </w:r>
                            <w:r>
                              <w:rPr>
                                <w:color w:val="000000"/>
                              </w:rPr>
                              <w:t>The</w:t>
                            </w:r>
                            <w:r>
                              <w:rPr>
                                <w:color w:val="000000"/>
                                <w:spacing w:val="-3"/>
                              </w:rPr>
                              <w:t xml:space="preserve"> </w:t>
                            </w:r>
                            <w:r>
                              <w:rPr>
                                <w:color w:val="000000"/>
                              </w:rPr>
                              <w:t>owner</w:t>
                            </w:r>
                            <w:r>
                              <w:rPr>
                                <w:color w:val="000000"/>
                                <w:spacing w:val="-5"/>
                              </w:rPr>
                              <w:t xml:space="preserve"> </w:t>
                            </w:r>
                            <w:r>
                              <w:rPr>
                                <w:color w:val="000000"/>
                              </w:rPr>
                              <w:t>takes</w:t>
                            </w:r>
                            <w:r>
                              <w:rPr>
                                <w:color w:val="000000"/>
                                <w:spacing w:val="-1"/>
                              </w:rPr>
                              <w:t xml:space="preserve"> </w:t>
                            </w:r>
                            <w:r>
                              <w:rPr>
                                <w:color w:val="000000"/>
                              </w:rPr>
                              <w:t>on</w:t>
                            </w:r>
                            <w:r>
                              <w:rPr>
                                <w:color w:val="000000"/>
                                <w:spacing w:val="-3"/>
                              </w:rPr>
                              <w:t xml:space="preserve"> </w:t>
                            </w:r>
                            <w:r>
                              <w:rPr>
                                <w:color w:val="000000"/>
                              </w:rPr>
                              <w:t>the</w:t>
                            </w:r>
                            <w:r>
                              <w:rPr>
                                <w:color w:val="000000"/>
                                <w:spacing w:val="-5"/>
                              </w:rPr>
                              <w:t xml:space="preserve"> </w:t>
                            </w:r>
                            <w:r>
                              <w:rPr>
                                <w:color w:val="000000"/>
                              </w:rPr>
                              <w:t>obligation to complete the repairs before the Agency starts weatherization. If the owner does not finish the work by the date agreed, then a written extension must be granted.</w:t>
                            </w:r>
                            <w:r>
                              <w:rPr>
                                <w:color w:val="000000"/>
                                <w:spacing w:val="40"/>
                              </w:rPr>
                              <w:t xml:space="preserve"> </w:t>
                            </w:r>
                            <w:r>
                              <w:rPr>
                                <w:color w:val="000000"/>
                              </w:rPr>
                              <w:t>If the owner does not meet the conditions of this section, then the Agency is not obligated to commence the weatherization.</w:t>
                            </w:r>
                          </w:p>
                          <w:p w14:paraId="16019B2A" w14:textId="77777777" w:rsidR="006040E2" w:rsidRDefault="00000000">
                            <w:pPr>
                              <w:numPr>
                                <w:ilvl w:val="0"/>
                                <w:numId w:val="21"/>
                              </w:numPr>
                              <w:tabs>
                                <w:tab w:val="left" w:pos="313"/>
                                <w:tab w:val="left" w:pos="388"/>
                              </w:tabs>
                              <w:ind w:right="42" w:hanging="360"/>
                              <w:rPr>
                                <w:color w:val="000000"/>
                              </w:rPr>
                            </w:pPr>
                            <w:r>
                              <w:rPr>
                                <w:b/>
                                <w:color w:val="000000"/>
                                <w:u w:val="single"/>
                              </w:rPr>
                              <w:t>Agreement</w:t>
                            </w:r>
                            <w:r>
                              <w:rPr>
                                <w:b/>
                                <w:color w:val="000000"/>
                                <w:spacing w:val="-3"/>
                                <w:u w:val="single"/>
                              </w:rPr>
                              <w:t xml:space="preserve"> </w:t>
                            </w:r>
                            <w:r>
                              <w:rPr>
                                <w:b/>
                                <w:color w:val="000000"/>
                                <w:u w:val="single"/>
                              </w:rPr>
                              <w:t>to</w:t>
                            </w:r>
                            <w:r>
                              <w:rPr>
                                <w:b/>
                                <w:color w:val="000000"/>
                                <w:spacing w:val="-3"/>
                                <w:u w:val="single"/>
                              </w:rPr>
                              <w:t xml:space="preserve"> </w:t>
                            </w:r>
                            <w:r>
                              <w:rPr>
                                <w:b/>
                                <w:color w:val="000000"/>
                                <w:u w:val="single"/>
                              </w:rPr>
                              <w:t>Allow</w:t>
                            </w:r>
                            <w:r>
                              <w:rPr>
                                <w:b/>
                                <w:color w:val="000000"/>
                                <w:spacing w:val="-5"/>
                                <w:u w:val="single"/>
                              </w:rPr>
                              <w:t xml:space="preserve"> </w:t>
                            </w:r>
                            <w:r>
                              <w:rPr>
                                <w:b/>
                                <w:color w:val="000000"/>
                                <w:u w:val="single"/>
                              </w:rPr>
                              <w:t>Fuel</w:t>
                            </w:r>
                            <w:r>
                              <w:rPr>
                                <w:b/>
                                <w:color w:val="000000"/>
                                <w:spacing w:val="-6"/>
                                <w:u w:val="single"/>
                              </w:rPr>
                              <w:t xml:space="preserve"> </w:t>
                            </w:r>
                            <w:r>
                              <w:rPr>
                                <w:b/>
                                <w:color w:val="000000"/>
                                <w:u w:val="single"/>
                              </w:rPr>
                              <w:t>Bills</w:t>
                            </w:r>
                            <w:r>
                              <w:rPr>
                                <w:b/>
                                <w:color w:val="000000"/>
                                <w:spacing w:val="-3"/>
                                <w:u w:val="single"/>
                              </w:rPr>
                              <w:t xml:space="preserve"> </w:t>
                            </w:r>
                            <w:r>
                              <w:rPr>
                                <w:b/>
                                <w:color w:val="000000"/>
                                <w:u w:val="single"/>
                              </w:rPr>
                              <w:t>to</w:t>
                            </w:r>
                            <w:r>
                              <w:rPr>
                                <w:b/>
                                <w:color w:val="000000"/>
                                <w:spacing w:val="-3"/>
                                <w:u w:val="single"/>
                              </w:rPr>
                              <w:t xml:space="preserve"> </w:t>
                            </w:r>
                            <w:r>
                              <w:rPr>
                                <w:b/>
                                <w:color w:val="000000"/>
                                <w:u w:val="single"/>
                              </w:rPr>
                              <w:t>be</w:t>
                            </w:r>
                            <w:r>
                              <w:rPr>
                                <w:b/>
                                <w:color w:val="000000"/>
                                <w:spacing w:val="-4"/>
                                <w:u w:val="single"/>
                              </w:rPr>
                              <w:t xml:space="preserve"> </w:t>
                            </w:r>
                            <w:r>
                              <w:rPr>
                                <w:b/>
                                <w:color w:val="000000"/>
                                <w:u w:val="single"/>
                              </w:rPr>
                              <w:t>Examined</w:t>
                            </w:r>
                            <w:r>
                              <w:rPr>
                                <w:b/>
                                <w:color w:val="000000"/>
                              </w:rPr>
                              <w:t>:</w:t>
                            </w:r>
                            <w:r>
                              <w:rPr>
                                <w:b/>
                                <w:color w:val="000000"/>
                                <w:spacing w:val="40"/>
                              </w:rPr>
                              <w:t xml:space="preserve"> </w:t>
                            </w:r>
                            <w:r>
                              <w:rPr>
                                <w:color w:val="000000"/>
                              </w:rPr>
                              <w:t>Requires</w:t>
                            </w:r>
                            <w:r>
                              <w:rPr>
                                <w:color w:val="000000"/>
                                <w:spacing w:val="-3"/>
                              </w:rPr>
                              <w:t xml:space="preserve"> </w:t>
                            </w:r>
                            <w:r>
                              <w:rPr>
                                <w:color w:val="000000"/>
                              </w:rPr>
                              <w:t>no</w:t>
                            </w:r>
                            <w:r>
                              <w:rPr>
                                <w:color w:val="000000"/>
                                <w:spacing w:val="-8"/>
                              </w:rPr>
                              <w:t xml:space="preserve"> </w:t>
                            </w:r>
                            <w:r>
                              <w:rPr>
                                <w:color w:val="000000"/>
                              </w:rPr>
                              <w:t>additional</w:t>
                            </w:r>
                            <w:r>
                              <w:rPr>
                                <w:color w:val="000000"/>
                                <w:spacing w:val="-2"/>
                              </w:rPr>
                              <w:t xml:space="preserve"> </w:t>
                            </w:r>
                            <w:r>
                              <w:rPr>
                                <w:color w:val="000000"/>
                              </w:rPr>
                              <w:t>signatures</w:t>
                            </w:r>
                            <w:r>
                              <w:rPr>
                                <w:color w:val="000000"/>
                                <w:spacing w:val="-1"/>
                              </w:rPr>
                              <w:t xml:space="preserve"> </w:t>
                            </w:r>
                            <w:r>
                              <w:rPr>
                                <w:color w:val="000000"/>
                              </w:rPr>
                              <w:t>by the owner, but should be pointed out, especially if heat is included in the rent.</w:t>
                            </w:r>
                          </w:p>
                          <w:p w14:paraId="16019B2B" w14:textId="77777777" w:rsidR="006040E2" w:rsidRDefault="00000000">
                            <w:pPr>
                              <w:numPr>
                                <w:ilvl w:val="0"/>
                                <w:numId w:val="21"/>
                              </w:numPr>
                              <w:tabs>
                                <w:tab w:val="left" w:pos="313"/>
                                <w:tab w:val="left" w:pos="388"/>
                              </w:tabs>
                              <w:ind w:right="221" w:hanging="360"/>
                              <w:rPr>
                                <w:color w:val="000000"/>
                              </w:rPr>
                            </w:pPr>
                            <w:r>
                              <w:rPr>
                                <w:b/>
                                <w:color w:val="000000"/>
                                <w:u w:val="single"/>
                              </w:rPr>
                              <w:t>No</w:t>
                            </w:r>
                            <w:r>
                              <w:rPr>
                                <w:b/>
                                <w:color w:val="000000"/>
                                <w:spacing w:val="-3"/>
                                <w:u w:val="single"/>
                              </w:rPr>
                              <w:t xml:space="preserve"> </w:t>
                            </w:r>
                            <w:r>
                              <w:rPr>
                                <w:b/>
                                <w:color w:val="000000"/>
                                <w:u w:val="single"/>
                              </w:rPr>
                              <w:t>Rent</w:t>
                            </w:r>
                            <w:r>
                              <w:rPr>
                                <w:b/>
                                <w:color w:val="000000"/>
                                <w:spacing w:val="-3"/>
                                <w:u w:val="single"/>
                              </w:rPr>
                              <w:t xml:space="preserve"> </w:t>
                            </w:r>
                            <w:r>
                              <w:rPr>
                                <w:b/>
                                <w:color w:val="000000"/>
                                <w:u w:val="single"/>
                              </w:rPr>
                              <w:t>Increases</w:t>
                            </w:r>
                            <w:r>
                              <w:rPr>
                                <w:b/>
                                <w:color w:val="000000"/>
                                <w:spacing w:val="-3"/>
                                <w:u w:val="single"/>
                              </w:rPr>
                              <w:t xml:space="preserve"> </w:t>
                            </w:r>
                            <w:r>
                              <w:rPr>
                                <w:b/>
                                <w:color w:val="000000"/>
                                <w:u w:val="single"/>
                              </w:rPr>
                              <w:t>Due</w:t>
                            </w:r>
                            <w:r>
                              <w:rPr>
                                <w:b/>
                                <w:color w:val="000000"/>
                                <w:spacing w:val="-3"/>
                                <w:u w:val="single"/>
                              </w:rPr>
                              <w:t xml:space="preserve"> </w:t>
                            </w:r>
                            <w:r>
                              <w:rPr>
                                <w:b/>
                                <w:color w:val="000000"/>
                                <w:u w:val="single"/>
                              </w:rPr>
                              <w:t>to</w:t>
                            </w:r>
                            <w:r>
                              <w:rPr>
                                <w:b/>
                                <w:color w:val="000000"/>
                                <w:spacing w:val="-3"/>
                                <w:u w:val="single"/>
                              </w:rPr>
                              <w:t xml:space="preserve"> </w:t>
                            </w:r>
                            <w:r>
                              <w:rPr>
                                <w:b/>
                                <w:color w:val="000000"/>
                                <w:u w:val="single"/>
                              </w:rPr>
                              <w:t>Weatherization</w:t>
                            </w:r>
                            <w:r>
                              <w:rPr>
                                <w:b/>
                                <w:color w:val="000000"/>
                              </w:rPr>
                              <w:t>:</w:t>
                            </w:r>
                            <w:r>
                              <w:rPr>
                                <w:b/>
                                <w:color w:val="000000"/>
                                <w:spacing w:val="76"/>
                              </w:rPr>
                              <w:t xml:space="preserve"> </w:t>
                            </w:r>
                            <w:r>
                              <w:rPr>
                                <w:color w:val="000000"/>
                              </w:rPr>
                              <w:t>This</w:t>
                            </w:r>
                            <w:r>
                              <w:rPr>
                                <w:color w:val="000000"/>
                                <w:spacing w:val="-5"/>
                              </w:rPr>
                              <w:t xml:space="preserve"> </w:t>
                            </w:r>
                            <w:r>
                              <w:rPr>
                                <w:color w:val="000000"/>
                              </w:rPr>
                              <w:t>is</w:t>
                            </w:r>
                            <w:r>
                              <w:rPr>
                                <w:color w:val="000000"/>
                                <w:spacing w:val="-3"/>
                              </w:rPr>
                              <w:t xml:space="preserve"> </w:t>
                            </w:r>
                            <w:r>
                              <w:rPr>
                                <w:color w:val="000000"/>
                              </w:rPr>
                              <w:t>a</w:t>
                            </w:r>
                            <w:r>
                              <w:rPr>
                                <w:color w:val="000000"/>
                                <w:spacing w:val="-5"/>
                              </w:rPr>
                              <w:t xml:space="preserve"> </w:t>
                            </w:r>
                            <w:r>
                              <w:rPr>
                                <w:color w:val="000000"/>
                              </w:rPr>
                              <w:t>restating</w:t>
                            </w:r>
                            <w:r>
                              <w:rPr>
                                <w:color w:val="000000"/>
                                <w:spacing w:val="-5"/>
                              </w:rPr>
                              <w:t xml:space="preserve"> </w:t>
                            </w:r>
                            <w:r>
                              <w:rPr>
                                <w:color w:val="000000"/>
                              </w:rPr>
                              <w:t>of</w:t>
                            </w:r>
                            <w:r>
                              <w:rPr>
                                <w:color w:val="000000"/>
                                <w:spacing w:val="-3"/>
                              </w:rPr>
                              <w:t xml:space="preserve"> </w:t>
                            </w:r>
                            <w:r>
                              <w:rPr>
                                <w:color w:val="000000"/>
                              </w:rPr>
                              <w:t>the</w:t>
                            </w:r>
                            <w:r>
                              <w:rPr>
                                <w:color w:val="000000"/>
                                <w:spacing w:val="-3"/>
                              </w:rPr>
                              <w:t xml:space="preserve"> </w:t>
                            </w:r>
                            <w:r>
                              <w:rPr>
                                <w:color w:val="000000"/>
                              </w:rPr>
                              <w:t>DOE</w:t>
                            </w:r>
                            <w:r>
                              <w:rPr>
                                <w:color w:val="000000"/>
                                <w:spacing w:val="-5"/>
                              </w:rPr>
                              <w:t xml:space="preserve"> </w:t>
                            </w:r>
                            <w:r>
                              <w:rPr>
                                <w:color w:val="000000"/>
                              </w:rPr>
                              <w:t>rules</w:t>
                            </w:r>
                            <w:r>
                              <w:rPr>
                                <w:color w:val="000000"/>
                                <w:spacing w:val="-1"/>
                              </w:rPr>
                              <w:t xml:space="preserve"> </w:t>
                            </w:r>
                            <w:r>
                              <w:rPr>
                                <w:color w:val="000000"/>
                              </w:rPr>
                              <w:t>and regulations. There is no time limit on this provision.</w:t>
                            </w:r>
                          </w:p>
                          <w:p w14:paraId="16019B2C" w14:textId="77777777" w:rsidR="006040E2" w:rsidRDefault="00000000">
                            <w:pPr>
                              <w:pStyle w:val="BodyText"/>
                              <w:numPr>
                                <w:ilvl w:val="0"/>
                                <w:numId w:val="21"/>
                              </w:numPr>
                              <w:tabs>
                                <w:tab w:val="left" w:pos="313"/>
                                <w:tab w:val="left" w:pos="388"/>
                              </w:tabs>
                              <w:ind w:right="343" w:hanging="360"/>
                              <w:rPr>
                                <w:color w:val="000000"/>
                              </w:rPr>
                            </w:pPr>
                            <w:r>
                              <w:rPr>
                                <w:b/>
                                <w:color w:val="000000"/>
                                <w:u w:val="single"/>
                              </w:rPr>
                              <w:t>Consideration</w:t>
                            </w:r>
                            <w:r>
                              <w:rPr>
                                <w:b/>
                                <w:color w:val="000000"/>
                                <w:spacing w:val="-3"/>
                                <w:u w:val="single"/>
                              </w:rPr>
                              <w:t xml:space="preserve"> </w:t>
                            </w:r>
                            <w:r>
                              <w:rPr>
                                <w:b/>
                                <w:color w:val="000000"/>
                                <w:u w:val="single"/>
                              </w:rPr>
                              <w:t>of</w:t>
                            </w:r>
                            <w:r>
                              <w:rPr>
                                <w:b/>
                                <w:color w:val="000000"/>
                                <w:spacing w:val="-5"/>
                                <w:u w:val="single"/>
                              </w:rPr>
                              <w:t xml:space="preserve"> </w:t>
                            </w:r>
                            <w:r>
                              <w:rPr>
                                <w:b/>
                                <w:color w:val="000000"/>
                                <w:u w:val="single"/>
                              </w:rPr>
                              <w:t>Weatherization</w:t>
                            </w:r>
                            <w:r>
                              <w:rPr>
                                <w:b/>
                                <w:color w:val="000000"/>
                                <w:spacing w:val="-3"/>
                                <w:u w:val="single"/>
                              </w:rPr>
                              <w:t xml:space="preserve"> </w:t>
                            </w:r>
                            <w:r>
                              <w:rPr>
                                <w:b/>
                                <w:color w:val="000000"/>
                                <w:u w:val="single"/>
                              </w:rPr>
                              <w:t>Work:</w:t>
                            </w:r>
                            <w:r>
                              <w:rPr>
                                <w:b/>
                                <w:color w:val="000000"/>
                                <w:spacing w:val="40"/>
                              </w:rPr>
                              <w:t xml:space="preserve"> </w:t>
                            </w:r>
                            <w:r>
                              <w:rPr>
                                <w:color w:val="000000"/>
                              </w:rPr>
                              <w:t>The</w:t>
                            </w:r>
                            <w:r>
                              <w:rPr>
                                <w:color w:val="000000"/>
                                <w:spacing w:val="-6"/>
                              </w:rPr>
                              <w:t xml:space="preserve"> </w:t>
                            </w:r>
                            <w:r>
                              <w:rPr>
                                <w:color w:val="000000"/>
                              </w:rPr>
                              <w:t>first</w:t>
                            </w:r>
                            <w:r>
                              <w:rPr>
                                <w:color w:val="000000"/>
                                <w:spacing w:val="-7"/>
                              </w:rPr>
                              <w:t xml:space="preserve"> </w:t>
                            </w:r>
                            <w:r>
                              <w:rPr>
                                <w:color w:val="000000"/>
                              </w:rPr>
                              <w:t>paragraph</w:t>
                            </w:r>
                            <w:r>
                              <w:rPr>
                                <w:color w:val="000000"/>
                                <w:spacing w:val="-5"/>
                              </w:rPr>
                              <w:t xml:space="preserve"> </w:t>
                            </w:r>
                            <w:r>
                              <w:rPr>
                                <w:color w:val="000000"/>
                              </w:rPr>
                              <w:t>makes</w:t>
                            </w:r>
                            <w:r>
                              <w:rPr>
                                <w:color w:val="000000"/>
                                <w:spacing w:val="-3"/>
                              </w:rPr>
                              <w:t xml:space="preserve"> </w:t>
                            </w:r>
                            <w:r>
                              <w:rPr>
                                <w:color w:val="000000"/>
                              </w:rPr>
                              <w:t>the</w:t>
                            </w:r>
                            <w:r>
                              <w:rPr>
                                <w:color w:val="000000"/>
                                <w:spacing w:val="-5"/>
                              </w:rPr>
                              <w:t xml:space="preserve"> </w:t>
                            </w:r>
                            <w:r>
                              <w:rPr>
                                <w:color w:val="000000"/>
                              </w:rPr>
                              <w:t>agreement effective from the date of signature and then sets the twelve (12) month minimum period from the date of completion.</w:t>
                            </w:r>
                          </w:p>
                        </w:txbxContent>
                      </wps:txbx>
                      <wps:bodyPr wrap="square" lIns="0" tIns="0" rIns="0" bIns="0" rtlCol="0">
                        <a:noAutofit/>
                      </wps:bodyPr>
                    </wps:wsp>
                  </a:graphicData>
                </a:graphic>
              </wp:anchor>
            </w:drawing>
          </mc:Choice>
          <mc:Fallback>
            <w:pict>
              <v:shape w14:anchorId="16019A15" id="Textbox 41" o:spid="_x0000_s1047" type="#_x0000_t202" style="position:absolute;margin-left:45.25pt;margin-top:255.95pt;width:513.15pt;height:173.8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" fillcolor="#f4f4f4" stroked="f">
                <v:textbox inset="0,0,0,0">
                  <w:txbxContent>
                    <w:p w14:paraId="16019B29" w14:textId="77777777" w:rsidR="006040E2" w:rsidRDefault="00000000">
                      <w:pPr>
                        <w:pStyle w:val="BodyText"/>
                        <w:numPr>
                          <w:ilvl w:val="0"/>
                          <w:numId w:val="21"/>
                        </w:numPr>
                        <w:tabs>
                          <w:tab w:val="left" w:pos="313"/>
                          <w:tab w:val="left" w:pos="388"/>
                        </w:tabs>
                        <w:ind w:right="91" w:hanging="360"/>
                        <w:rPr>
                          <w:color w:val="000000"/>
                        </w:rPr>
                      </w:pPr>
                      <w:r>
                        <w:rPr>
                          <w:b/>
                          <w:color w:val="000000"/>
                          <w:u w:val="single"/>
                        </w:rPr>
                        <w:t>Owner Repairs:</w:t>
                      </w:r>
                      <w:r>
                        <w:rPr>
                          <w:b/>
                          <w:color w:val="000000"/>
                          <w:spacing w:val="80"/>
                        </w:rPr>
                        <w:t xml:space="preserve"> </w:t>
                      </w:r>
                      <w:r>
                        <w:rPr>
                          <w:color w:val="000000"/>
                        </w:rPr>
                        <w:t>In some cases, the owner will agree to do repair work as a pre-condition</w:t>
                      </w:r>
                      <w:r>
                        <w:rPr>
                          <w:color w:val="000000"/>
                          <w:spacing w:val="-2"/>
                        </w:rPr>
                        <w:t xml:space="preserve"> </w:t>
                      </w:r>
                      <w:r>
                        <w:rPr>
                          <w:color w:val="000000"/>
                        </w:rPr>
                        <w:t>to</w:t>
                      </w:r>
                      <w:r>
                        <w:rPr>
                          <w:color w:val="000000"/>
                          <w:spacing w:val="-5"/>
                        </w:rPr>
                        <w:t xml:space="preserve"> </w:t>
                      </w:r>
                      <w:r>
                        <w:rPr>
                          <w:color w:val="000000"/>
                        </w:rPr>
                        <w:t>the</w:t>
                      </w:r>
                      <w:r>
                        <w:rPr>
                          <w:color w:val="000000"/>
                          <w:spacing w:val="-5"/>
                        </w:rPr>
                        <w:t xml:space="preserve"> </w:t>
                      </w:r>
                      <w:r>
                        <w:rPr>
                          <w:color w:val="000000"/>
                        </w:rPr>
                        <w:t>Agency</w:t>
                      </w:r>
                      <w:r>
                        <w:rPr>
                          <w:color w:val="000000"/>
                          <w:spacing w:val="-6"/>
                        </w:rPr>
                        <w:t xml:space="preserve"> </w:t>
                      </w:r>
                      <w:r>
                        <w:rPr>
                          <w:color w:val="000000"/>
                        </w:rPr>
                        <w:t>starting</w:t>
                      </w:r>
                      <w:r>
                        <w:rPr>
                          <w:color w:val="000000"/>
                          <w:spacing w:val="-6"/>
                        </w:rPr>
                        <w:t xml:space="preserve"> </w:t>
                      </w:r>
                      <w:r>
                        <w:rPr>
                          <w:color w:val="000000"/>
                        </w:rPr>
                        <w:t>weatherization</w:t>
                      </w:r>
                      <w:r>
                        <w:rPr>
                          <w:color w:val="000000"/>
                          <w:spacing w:val="-4"/>
                        </w:rPr>
                        <w:t xml:space="preserve"> </w:t>
                      </w:r>
                      <w:r>
                        <w:rPr>
                          <w:color w:val="000000"/>
                        </w:rPr>
                        <w:t>work.</w:t>
                      </w:r>
                      <w:r>
                        <w:rPr>
                          <w:color w:val="000000"/>
                          <w:spacing w:val="-5"/>
                        </w:rPr>
                        <w:t xml:space="preserve"> </w:t>
                      </w:r>
                      <w:r>
                        <w:rPr>
                          <w:color w:val="000000"/>
                        </w:rPr>
                        <w:t>The</w:t>
                      </w:r>
                      <w:r>
                        <w:rPr>
                          <w:color w:val="000000"/>
                          <w:spacing w:val="-3"/>
                        </w:rPr>
                        <w:t xml:space="preserve"> </w:t>
                      </w:r>
                      <w:r>
                        <w:rPr>
                          <w:color w:val="000000"/>
                        </w:rPr>
                        <w:t>owner</w:t>
                      </w:r>
                      <w:r>
                        <w:rPr>
                          <w:color w:val="000000"/>
                          <w:spacing w:val="-5"/>
                        </w:rPr>
                        <w:t xml:space="preserve"> </w:t>
                      </w:r>
                      <w:r>
                        <w:rPr>
                          <w:color w:val="000000"/>
                        </w:rPr>
                        <w:t>takes</w:t>
                      </w:r>
                      <w:r>
                        <w:rPr>
                          <w:color w:val="000000"/>
                          <w:spacing w:val="-1"/>
                        </w:rPr>
                        <w:t xml:space="preserve"> </w:t>
                      </w:r>
                      <w:r>
                        <w:rPr>
                          <w:color w:val="000000"/>
                        </w:rPr>
                        <w:t>on</w:t>
                      </w:r>
                      <w:r>
                        <w:rPr>
                          <w:color w:val="000000"/>
                          <w:spacing w:val="-3"/>
                        </w:rPr>
                        <w:t xml:space="preserve"> </w:t>
                      </w:r>
                      <w:r>
                        <w:rPr>
                          <w:color w:val="000000"/>
                        </w:rPr>
                        <w:t>the</w:t>
                      </w:r>
                      <w:r>
                        <w:rPr>
                          <w:color w:val="000000"/>
                          <w:spacing w:val="-5"/>
                        </w:rPr>
                        <w:t xml:space="preserve"> </w:t>
                      </w:r>
                      <w:r>
                        <w:rPr>
                          <w:color w:val="000000"/>
                        </w:rPr>
                        <w:t>obligation to complete the repairs before the Agency starts weatherization. If the owner does not finish the work by the date agreed, then a written extension must be granted.</w:t>
                      </w:r>
                      <w:r>
                        <w:rPr>
                          <w:color w:val="000000"/>
                          <w:spacing w:val="40"/>
                        </w:rPr>
                        <w:t xml:space="preserve"> </w:t>
                      </w:r>
                      <w:r>
                        <w:rPr>
                          <w:color w:val="000000"/>
                        </w:rPr>
                        <w:t>If the owner does not meet the conditions of this section, then the Agency is not obligated to commence the weatherization.</w:t>
                      </w:r>
                    </w:p>
                    <w:p w14:paraId="16019B2A" w14:textId="77777777" w:rsidR="006040E2" w:rsidRDefault="00000000">
                      <w:pPr>
                        <w:numPr>
                          <w:ilvl w:val="0"/>
                          <w:numId w:val="21"/>
                        </w:numPr>
                        <w:tabs>
                          <w:tab w:val="left" w:pos="313"/>
                          <w:tab w:val="left" w:pos="388"/>
                        </w:tabs>
                        <w:ind w:right="42" w:hanging="360"/>
                        <w:rPr>
                          <w:color w:val="000000"/>
                        </w:rPr>
                      </w:pPr>
                      <w:r>
                        <w:rPr>
                          <w:b/>
                          <w:color w:val="000000"/>
                          <w:u w:val="single"/>
                        </w:rPr>
                        <w:t>Agreement</w:t>
                      </w:r>
                      <w:r>
                        <w:rPr>
                          <w:b/>
                          <w:color w:val="000000"/>
                          <w:spacing w:val="-3"/>
                          <w:u w:val="single"/>
                        </w:rPr>
                        <w:t xml:space="preserve"> </w:t>
                      </w:r>
                      <w:r>
                        <w:rPr>
                          <w:b/>
                          <w:color w:val="000000"/>
                          <w:u w:val="single"/>
                        </w:rPr>
                        <w:t>to</w:t>
                      </w:r>
                      <w:r>
                        <w:rPr>
                          <w:b/>
                          <w:color w:val="000000"/>
                          <w:spacing w:val="-3"/>
                          <w:u w:val="single"/>
                        </w:rPr>
                        <w:t xml:space="preserve"> </w:t>
                      </w:r>
                      <w:r>
                        <w:rPr>
                          <w:b/>
                          <w:color w:val="000000"/>
                          <w:u w:val="single"/>
                        </w:rPr>
                        <w:t>Allow</w:t>
                      </w:r>
                      <w:r>
                        <w:rPr>
                          <w:b/>
                          <w:color w:val="000000"/>
                          <w:spacing w:val="-5"/>
                          <w:u w:val="single"/>
                        </w:rPr>
                        <w:t xml:space="preserve"> </w:t>
                      </w:r>
                      <w:r>
                        <w:rPr>
                          <w:b/>
                          <w:color w:val="000000"/>
                          <w:u w:val="single"/>
                        </w:rPr>
                        <w:t>Fuel</w:t>
                      </w:r>
                      <w:r>
                        <w:rPr>
                          <w:b/>
                          <w:color w:val="000000"/>
                          <w:spacing w:val="-6"/>
                          <w:u w:val="single"/>
                        </w:rPr>
                        <w:t xml:space="preserve"> </w:t>
                      </w:r>
                      <w:r>
                        <w:rPr>
                          <w:b/>
                          <w:color w:val="000000"/>
                          <w:u w:val="single"/>
                        </w:rPr>
                        <w:t>Bills</w:t>
                      </w:r>
                      <w:r>
                        <w:rPr>
                          <w:b/>
                          <w:color w:val="000000"/>
                          <w:spacing w:val="-3"/>
                          <w:u w:val="single"/>
                        </w:rPr>
                        <w:t xml:space="preserve"> </w:t>
                      </w:r>
                      <w:r>
                        <w:rPr>
                          <w:b/>
                          <w:color w:val="000000"/>
                          <w:u w:val="single"/>
                        </w:rPr>
                        <w:t>to</w:t>
                      </w:r>
                      <w:r>
                        <w:rPr>
                          <w:b/>
                          <w:color w:val="000000"/>
                          <w:spacing w:val="-3"/>
                          <w:u w:val="single"/>
                        </w:rPr>
                        <w:t xml:space="preserve"> </w:t>
                      </w:r>
                      <w:r>
                        <w:rPr>
                          <w:b/>
                          <w:color w:val="000000"/>
                          <w:u w:val="single"/>
                        </w:rPr>
                        <w:t>be</w:t>
                      </w:r>
                      <w:r>
                        <w:rPr>
                          <w:b/>
                          <w:color w:val="000000"/>
                          <w:spacing w:val="-4"/>
                          <w:u w:val="single"/>
                        </w:rPr>
                        <w:t xml:space="preserve"> </w:t>
                      </w:r>
                      <w:r>
                        <w:rPr>
                          <w:b/>
                          <w:color w:val="000000"/>
                          <w:u w:val="single"/>
                        </w:rPr>
                        <w:t>Examined</w:t>
                      </w:r>
                      <w:r>
                        <w:rPr>
                          <w:b/>
                          <w:color w:val="000000"/>
                        </w:rPr>
                        <w:t>:</w:t>
                      </w:r>
                      <w:r>
                        <w:rPr>
                          <w:b/>
                          <w:color w:val="000000"/>
                          <w:spacing w:val="40"/>
                        </w:rPr>
                        <w:t xml:space="preserve"> </w:t>
                      </w:r>
                      <w:r>
                        <w:rPr>
                          <w:color w:val="000000"/>
                        </w:rPr>
                        <w:t>Requires</w:t>
                      </w:r>
                      <w:r>
                        <w:rPr>
                          <w:color w:val="000000"/>
                          <w:spacing w:val="-3"/>
                        </w:rPr>
                        <w:t xml:space="preserve"> </w:t>
                      </w:r>
                      <w:r>
                        <w:rPr>
                          <w:color w:val="000000"/>
                        </w:rPr>
                        <w:t>no</w:t>
                      </w:r>
                      <w:r>
                        <w:rPr>
                          <w:color w:val="000000"/>
                          <w:spacing w:val="-8"/>
                        </w:rPr>
                        <w:t xml:space="preserve"> </w:t>
                      </w:r>
                      <w:r>
                        <w:rPr>
                          <w:color w:val="000000"/>
                        </w:rPr>
                        <w:t>additional</w:t>
                      </w:r>
                      <w:r>
                        <w:rPr>
                          <w:color w:val="000000"/>
                          <w:spacing w:val="-2"/>
                        </w:rPr>
                        <w:t xml:space="preserve"> </w:t>
                      </w:r>
                      <w:r>
                        <w:rPr>
                          <w:color w:val="000000"/>
                        </w:rPr>
                        <w:t>signatures</w:t>
                      </w:r>
                      <w:r>
                        <w:rPr>
                          <w:color w:val="000000"/>
                          <w:spacing w:val="-1"/>
                        </w:rPr>
                        <w:t xml:space="preserve"> </w:t>
                      </w:r>
                      <w:r>
                        <w:rPr>
                          <w:color w:val="000000"/>
                        </w:rPr>
                        <w:t>by the owner, but should be pointed out, especially if heat is included in the rent.</w:t>
                      </w:r>
                    </w:p>
                    <w:p w14:paraId="16019B2B" w14:textId="77777777" w:rsidR="006040E2" w:rsidRDefault="00000000">
                      <w:pPr>
                        <w:numPr>
                          <w:ilvl w:val="0"/>
                          <w:numId w:val="21"/>
                        </w:numPr>
                        <w:tabs>
                          <w:tab w:val="left" w:pos="313"/>
                          <w:tab w:val="left" w:pos="388"/>
                        </w:tabs>
                        <w:ind w:right="221" w:hanging="360"/>
                        <w:rPr>
                          <w:color w:val="000000"/>
                        </w:rPr>
                      </w:pPr>
                      <w:r>
                        <w:rPr>
                          <w:b/>
                          <w:color w:val="000000"/>
                          <w:u w:val="single"/>
                        </w:rPr>
                        <w:t>No</w:t>
                      </w:r>
                      <w:r>
                        <w:rPr>
                          <w:b/>
                          <w:color w:val="000000"/>
                          <w:spacing w:val="-3"/>
                          <w:u w:val="single"/>
                        </w:rPr>
                        <w:t xml:space="preserve"> </w:t>
                      </w:r>
                      <w:r>
                        <w:rPr>
                          <w:b/>
                          <w:color w:val="000000"/>
                          <w:u w:val="single"/>
                        </w:rPr>
                        <w:t>Rent</w:t>
                      </w:r>
                      <w:r>
                        <w:rPr>
                          <w:b/>
                          <w:color w:val="000000"/>
                          <w:spacing w:val="-3"/>
                          <w:u w:val="single"/>
                        </w:rPr>
                        <w:t xml:space="preserve"> </w:t>
                      </w:r>
                      <w:r>
                        <w:rPr>
                          <w:b/>
                          <w:color w:val="000000"/>
                          <w:u w:val="single"/>
                        </w:rPr>
                        <w:t>Increases</w:t>
                      </w:r>
                      <w:r>
                        <w:rPr>
                          <w:b/>
                          <w:color w:val="000000"/>
                          <w:spacing w:val="-3"/>
                          <w:u w:val="single"/>
                        </w:rPr>
                        <w:t xml:space="preserve"> </w:t>
                      </w:r>
                      <w:r>
                        <w:rPr>
                          <w:b/>
                          <w:color w:val="000000"/>
                          <w:u w:val="single"/>
                        </w:rPr>
                        <w:t>Due</w:t>
                      </w:r>
                      <w:r>
                        <w:rPr>
                          <w:b/>
                          <w:color w:val="000000"/>
                          <w:spacing w:val="-3"/>
                          <w:u w:val="single"/>
                        </w:rPr>
                        <w:t xml:space="preserve"> </w:t>
                      </w:r>
                      <w:r>
                        <w:rPr>
                          <w:b/>
                          <w:color w:val="000000"/>
                          <w:u w:val="single"/>
                        </w:rPr>
                        <w:t>to</w:t>
                      </w:r>
                      <w:r>
                        <w:rPr>
                          <w:b/>
                          <w:color w:val="000000"/>
                          <w:spacing w:val="-3"/>
                          <w:u w:val="single"/>
                        </w:rPr>
                        <w:t xml:space="preserve"> </w:t>
                      </w:r>
                      <w:r>
                        <w:rPr>
                          <w:b/>
                          <w:color w:val="000000"/>
                          <w:u w:val="single"/>
                        </w:rPr>
                        <w:t>Weatherization</w:t>
                      </w:r>
                      <w:r>
                        <w:rPr>
                          <w:b/>
                          <w:color w:val="000000"/>
                        </w:rPr>
                        <w:t>:</w:t>
                      </w:r>
                      <w:r>
                        <w:rPr>
                          <w:b/>
                          <w:color w:val="000000"/>
                          <w:spacing w:val="76"/>
                        </w:rPr>
                        <w:t xml:space="preserve"> </w:t>
                      </w:r>
                      <w:r>
                        <w:rPr>
                          <w:color w:val="000000"/>
                        </w:rPr>
                        <w:t>This</w:t>
                      </w:r>
                      <w:r>
                        <w:rPr>
                          <w:color w:val="000000"/>
                          <w:spacing w:val="-5"/>
                        </w:rPr>
                        <w:t xml:space="preserve"> </w:t>
                      </w:r>
                      <w:r>
                        <w:rPr>
                          <w:color w:val="000000"/>
                        </w:rPr>
                        <w:t>is</w:t>
                      </w:r>
                      <w:r>
                        <w:rPr>
                          <w:color w:val="000000"/>
                          <w:spacing w:val="-3"/>
                        </w:rPr>
                        <w:t xml:space="preserve"> </w:t>
                      </w:r>
                      <w:r>
                        <w:rPr>
                          <w:color w:val="000000"/>
                        </w:rPr>
                        <w:t>a</w:t>
                      </w:r>
                      <w:r>
                        <w:rPr>
                          <w:color w:val="000000"/>
                          <w:spacing w:val="-5"/>
                        </w:rPr>
                        <w:t xml:space="preserve"> </w:t>
                      </w:r>
                      <w:r>
                        <w:rPr>
                          <w:color w:val="000000"/>
                        </w:rPr>
                        <w:t>restating</w:t>
                      </w:r>
                      <w:r>
                        <w:rPr>
                          <w:color w:val="000000"/>
                          <w:spacing w:val="-5"/>
                        </w:rPr>
                        <w:t xml:space="preserve"> </w:t>
                      </w:r>
                      <w:r>
                        <w:rPr>
                          <w:color w:val="000000"/>
                        </w:rPr>
                        <w:t>of</w:t>
                      </w:r>
                      <w:r>
                        <w:rPr>
                          <w:color w:val="000000"/>
                          <w:spacing w:val="-3"/>
                        </w:rPr>
                        <w:t xml:space="preserve"> </w:t>
                      </w:r>
                      <w:r>
                        <w:rPr>
                          <w:color w:val="000000"/>
                        </w:rPr>
                        <w:t>the</w:t>
                      </w:r>
                      <w:r>
                        <w:rPr>
                          <w:color w:val="000000"/>
                          <w:spacing w:val="-3"/>
                        </w:rPr>
                        <w:t xml:space="preserve"> </w:t>
                      </w:r>
                      <w:r>
                        <w:rPr>
                          <w:color w:val="000000"/>
                        </w:rPr>
                        <w:t>DOE</w:t>
                      </w:r>
                      <w:r>
                        <w:rPr>
                          <w:color w:val="000000"/>
                          <w:spacing w:val="-5"/>
                        </w:rPr>
                        <w:t xml:space="preserve"> </w:t>
                      </w:r>
                      <w:r>
                        <w:rPr>
                          <w:color w:val="000000"/>
                        </w:rPr>
                        <w:t>rules</w:t>
                      </w:r>
                      <w:r>
                        <w:rPr>
                          <w:color w:val="000000"/>
                          <w:spacing w:val="-1"/>
                        </w:rPr>
                        <w:t xml:space="preserve"> </w:t>
                      </w:r>
                      <w:r>
                        <w:rPr>
                          <w:color w:val="000000"/>
                        </w:rPr>
                        <w:t>and regulations. There is no time limit on this provision.</w:t>
                      </w:r>
                    </w:p>
                    <w:p w14:paraId="16019B2C" w14:textId="77777777" w:rsidR="006040E2" w:rsidRDefault="00000000">
                      <w:pPr>
                        <w:pStyle w:val="BodyText"/>
                        <w:numPr>
                          <w:ilvl w:val="0"/>
                          <w:numId w:val="21"/>
                        </w:numPr>
                        <w:tabs>
                          <w:tab w:val="left" w:pos="313"/>
                          <w:tab w:val="left" w:pos="388"/>
                        </w:tabs>
                        <w:ind w:right="343" w:hanging="360"/>
                        <w:rPr>
                          <w:color w:val="000000"/>
                        </w:rPr>
                      </w:pPr>
                      <w:r>
                        <w:rPr>
                          <w:b/>
                          <w:color w:val="000000"/>
                          <w:u w:val="single"/>
                        </w:rPr>
                        <w:t>Consideration</w:t>
                      </w:r>
                      <w:r>
                        <w:rPr>
                          <w:b/>
                          <w:color w:val="000000"/>
                          <w:spacing w:val="-3"/>
                          <w:u w:val="single"/>
                        </w:rPr>
                        <w:t xml:space="preserve"> </w:t>
                      </w:r>
                      <w:r>
                        <w:rPr>
                          <w:b/>
                          <w:color w:val="000000"/>
                          <w:u w:val="single"/>
                        </w:rPr>
                        <w:t>of</w:t>
                      </w:r>
                      <w:r>
                        <w:rPr>
                          <w:b/>
                          <w:color w:val="000000"/>
                          <w:spacing w:val="-5"/>
                          <w:u w:val="single"/>
                        </w:rPr>
                        <w:t xml:space="preserve"> </w:t>
                      </w:r>
                      <w:r>
                        <w:rPr>
                          <w:b/>
                          <w:color w:val="000000"/>
                          <w:u w:val="single"/>
                        </w:rPr>
                        <w:t>Weatherization</w:t>
                      </w:r>
                      <w:r>
                        <w:rPr>
                          <w:b/>
                          <w:color w:val="000000"/>
                          <w:spacing w:val="-3"/>
                          <w:u w:val="single"/>
                        </w:rPr>
                        <w:t xml:space="preserve"> </w:t>
                      </w:r>
                      <w:r>
                        <w:rPr>
                          <w:b/>
                          <w:color w:val="000000"/>
                          <w:u w:val="single"/>
                        </w:rPr>
                        <w:t>Work:</w:t>
                      </w:r>
                      <w:r>
                        <w:rPr>
                          <w:b/>
                          <w:color w:val="000000"/>
                          <w:spacing w:val="40"/>
                        </w:rPr>
                        <w:t xml:space="preserve"> </w:t>
                      </w:r>
                      <w:r>
                        <w:rPr>
                          <w:color w:val="000000"/>
                        </w:rPr>
                        <w:t>The</w:t>
                      </w:r>
                      <w:r>
                        <w:rPr>
                          <w:color w:val="000000"/>
                          <w:spacing w:val="-6"/>
                        </w:rPr>
                        <w:t xml:space="preserve"> </w:t>
                      </w:r>
                      <w:r>
                        <w:rPr>
                          <w:color w:val="000000"/>
                        </w:rPr>
                        <w:t>first</w:t>
                      </w:r>
                      <w:r>
                        <w:rPr>
                          <w:color w:val="000000"/>
                          <w:spacing w:val="-7"/>
                        </w:rPr>
                        <w:t xml:space="preserve"> </w:t>
                      </w:r>
                      <w:r>
                        <w:rPr>
                          <w:color w:val="000000"/>
                        </w:rPr>
                        <w:t>paragraph</w:t>
                      </w:r>
                      <w:r>
                        <w:rPr>
                          <w:color w:val="000000"/>
                          <w:spacing w:val="-5"/>
                        </w:rPr>
                        <w:t xml:space="preserve"> </w:t>
                      </w:r>
                      <w:r>
                        <w:rPr>
                          <w:color w:val="000000"/>
                        </w:rPr>
                        <w:t>makes</w:t>
                      </w:r>
                      <w:r>
                        <w:rPr>
                          <w:color w:val="000000"/>
                          <w:spacing w:val="-3"/>
                        </w:rPr>
                        <w:t xml:space="preserve"> </w:t>
                      </w:r>
                      <w:r>
                        <w:rPr>
                          <w:color w:val="000000"/>
                        </w:rPr>
                        <w:t>the</w:t>
                      </w:r>
                      <w:r>
                        <w:rPr>
                          <w:color w:val="000000"/>
                          <w:spacing w:val="-5"/>
                        </w:rPr>
                        <w:t xml:space="preserve"> </w:t>
                      </w:r>
                      <w:r>
                        <w:rPr>
                          <w:color w:val="000000"/>
                        </w:rPr>
                        <w:t>agreement effective from the date of signature and then sets the twelve (12) month minimum period from the date of completion.</w:t>
                      </w:r>
                    </w:p>
                  </w:txbxContent>
                </v:textbox>
                <w10:wrap type="topAndBottom" anchorx="page"/>
              </v:shape>
            </w:pict>
          </mc:Fallback>
        </mc:AlternateContent>
      </w:r>
      <w:r>
        <w:rPr>
          <w:b/>
          <w:noProof/>
          <w:sz w:val="20"/>
        </w:rPr>
        <mc:AlternateContent>
          <mc:Choice Requires="wps">
            <w:drawing>
              <wp:anchor distT="0" distB="0" distL="0" distR="0" simplePos="0" relativeHeight="487606784" behindDoc="1" locked="0" layoutInCell="1" allowOverlap="1" wp14:anchorId="16019A17" wp14:editId="16019A18">
                <wp:simplePos x="0" y="0"/>
                <wp:positionH relativeFrom="page">
                  <wp:posOffset>298704</wp:posOffset>
                </wp:positionH>
                <wp:positionV relativeFrom="paragraph">
                  <wp:posOffset>5635407</wp:posOffset>
                </wp:positionV>
                <wp:extent cx="6792595" cy="1188720"/>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1188720"/>
                        </a:xfrm>
                        <a:prstGeom prst="rect">
                          <a:avLst/>
                        </a:prstGeom>
                        <a:solidFill>
                          <a:srgbClr val="F4F4F4"/>
                        </a:solidFill>
                      </wps:spPr>
                      <wps:txbx>
                        <w:txbxContent>
                          <w:p w14:paraId="16019B2D" w14:textId="77777777" w:rsidR="006040E2" w:rsidRDefault="00000000">
                            <w:pPr>
                              <w:pStyle w:val="BodyText"/>
                              <w:ind w:left="28" w:right="118"/>
                              <w:rPr>
                                <w:color w:val="000000"/>
                              </w:rPr>
                            </w:pPr>
                            <w:r>
                              <w:rPr>
                                <w:color w:val="000000"/>
                              </w:rPr>
                              <w:t>The statutory language states that the primary benefit should accrue to the income-eligible tenant(s), but does not state any time limit on that benefit.</w:t>
                            </w:r>
                            <w:r>
                              <w:rPr>
                                <w:color w:val="000000"/>
                                <w:spacing w:val="40"/>
                              </w:rPr>
                              <w:t xml:space="preserve"> </w:t>
                            </w:r>
                            <w:r>
                              <w:rPr>
                                <w:color w:val="000000"/>
                              </w:rPr>
                              <w:t>Massachusetts and many other states adopted a basic twelve (12) month period because real world experience suggests twelve (12) months is a practical limit that owners will accept. The regulatory requirement under 10 CFR 440.22 (b)(3), however, does not recognize a time limitation.</w:t>
                            </w:r>
                            <w:r>
                              <w:rPr>
                                <w:color w:val="000000"/>
                                <w:spacing w:val="80"/>
                              </w:rPr>
                              <w:t xml:space="preserve"> </w:t>
                            </w:r>
                            <w:r>
                              <w:rPr>
                                <w:color w:val="000000"/>
                              </w:rPr>
                              <w:t>The increased time</w:t>
                            </w:r>
                            <w:r>
                              <w:rPr>
                                <w:color w:val="000000"/>
                                <w:spacing w:val="-2"/>
                              </w:rPr>
                              <w:t xml:space="preserve"> </w:t>
                            </w:r>
                            <w:r>
                              <w:rPr>
                                <w:color w:val="000000"/>
                              </w:rPr>
                              <w:t>period</w:t>
                            </w:r>
                            <w:r>
                              <w:rPr>
                                <w:color w:val="000000"/>
                                <w:spacing w:val="-2"/>
                              </w:rPr>
                              <w:t xml:space="preserve"> </w:t>
                            </w:r>
                            <w:r>
                              <w:rPr>
                                <w:color w:val="000000"/>
                              </w:rPr>
                              <w:t>in</w:t>
                            </w:r>
                            <w:r>
                              <w:rPr>
                                <w:color w:val="000000"/>
                                <w:spacing w:val="-5"/>
                              </w:rPr>
                              <w:t xml:space="preserve"> </w:t>
                            </w:r>
                            <w:r>
                              <w:rPr>
                                <w:color w:val="000000"/>
                              </w:rPr>
                              <w:t>this</w:t>
                            </w:r>
                            <w:r>
                              <w:rPr>
                                <w:color w:val="000000"/>
                                <w:spacing w:val="-5"/>
                              </w:rPr>
                              <w:t xml:space="preserve"> </w:t>
                            </w:r>
                            <w:r>
                              <w:rPr>
                                <w:color w:val="000000"/>
                              </w:rPr>
                              <w:t>revision</w:t>
                            </w:r>
                            <w:r>
                              <w:rPr>
                                <w:color w:val="000000"/>
                                <w:spacing w:val="-5"/>
                              </w:rPr>
                              <w:t xml:space="preserve"> </w:t>
                            </w:r>
                            <w:r>
                              <w:rPr>
                                <w:color w:val="000000"/>
                              </w:rPr>
                              <w:t>of</w:t>
                            </w:r>
                            <w:r>
                              <w:rPr>
                                <w:color w:val="000000"/>
                                <w:spacing w:val="-2"/>
                              </w:rPr>
                              <w:t xml:space="preserve"> </w:t>
                            </w:r>
                            <w:r>
                              <w:rPr>
                                <w:color w:val="000000"/>
                              </w:rPr>
                              <w:t>the</w:t>
                            </w:r>
                            <w:r>
                              <w:rPr>
                                <w:color w:val="000000"/>
                                <w:spacing w:val="-4"/>
                              </w:rPr>
                              <w:t xml:space="preserve"> </w:t>
                            </w:r>
                            <w:r>
                              <w:rPr>
                                <w:color w:val="000000"/>
                              </w:rPr>
                              <w:t>Standard Agreement</w:t>
                            </w:r>
                            <w:r>
                              <w:rPr>
                                <w:color w:val="000000"/>
                                <w:spacing w:val="-2"/>
                              </w:rPr>
                              <w:t xml:space="preserve"> </w:t>
                            </w:r>
                            <w:r>
                              <w:rPr>
                                <w:color w:val="000000"/>
                              </w:rPr>
                              <w:t>is</w:t>
                            </w:r>
                            <w:r>
                              <w:rPr>
                                <w:color w:val="000000"/>
                                <w:spacing w:val="-5"/>
                              </w:rPr>
                              <w:t xml:space="preserve"> </w:t>
                            </w:r>
                            <w:r>
                              <w:rPr>
                                <w:color w:val="000000"/>
                              </w:rPr>
                              <w:t>in</w:t>
                            </w:r>
                            <w:r>
                              <w:rPr>
                                <w:color w:val="000000"/>
                                <w:spacing w:val="-5"/>
                              </w:rPr>
                              <w:t xml:space="preserve"> </w:t>
                            </w:r>
                            <w:r>
                              <w:rPr>
                                <w:color w:val="000000"/>
                              </w:rPr>
                              <w:t>recognition</w:t>
                            </w:r>
                            <w:r>
                              <w:rPr>
                                <w:color w:val="000000"/>
                                <w:spacing w:val="-5"/>
                              </w:rPr>
                              <w:t xml:space="preserve"> </w:t>
                            </w:r>
                            <w:r>
                              <w:rPr>
                                <w:color w:val="000000"/>
                              </w:rPr>
                              <w:t>of</w:t>
                            </w:r>
                            <w:r>
                              <w:rPr>
                                <w:color w:val="000000"/>
                                <w:spacing w:val="-2"/>
                              </w:rPr>
                              <w:t xml:space="preserve"> </w:t>
                            </w:r>
                            <w:r>
                              <w:rPr>
                                <w:color w:val="000000"/>
                              </w:rPr>
                              <w:t>the</w:t>
                            </w:r>
                            <w:r>
                              <w:rPr>
                                <w:color w:val="000000"/>
                                <w:spacing w:val="-4"/>
                              </w:rPr>
                              <w:t xml:space="preserve"> </w:t>
                            </w:r>
                            <w:r>
                              <w:rPr>
                                <w:color w:val="000000"/>
                              </w:rPr>
                              <w:t>need</w:t>
                            </w:r>
                            <w:r>
                              <w:rPr>
                                <w:color w:val="000000"/>
                                <w:spacing w:val="-1"/>
                              </w:rPr>
                              <w:t xml:space="preserve"> </w:t>
                            </w:r>
                            <w:r>
                              <w:rPr>
                                <w:color w:val="000000"/>
                              </w:rPr>
                              <w:t>for</w:t>
                            </w:r>
                            <w:r>
                              <w:rPr>
                                <w:color w:val="000000"/>
                                <w:spacing w:val="-2"/>
                              </w:rPr>
                              <w:t xml:space="preserve"> </w:t>
                            </w:r>
                            <w:r>
                              <w:rPr>
                                <w:color w:val="000000"/>
                              </w:rPr>
                              <w:t>tenants to have at least twelve (12) months of the weatherization benefits.</w:t>
                            </w:r>
                          </w:p>
                        </w:txbxContent>
                      </wps:txbx>
                      <wps:bodyPr wrap="square" lIns="0" tIns="0" rIns="0" bIns="0" rtlCol="0">
                        <a:noAutofit/>
                      </wps:bodyPr>
                    </wps:wsp>
                  </a:graphicData>
                </a:graphic>
              </wp:anchor>
            </w:drawing>
          </mc:Choice>
          <mc:Fallback>
            <w:pict>
              <v:shape w14:anchorId="16019A17" id="Textbox 42" o:spid="_x0000_s1048" type="#_x0000_t202" style="position:absolute;margin-left:23.5pt;margin-top:443.75pt;width:534.85pt;height:93.6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" fillcolor="#f4f4f4" stroked="f">
                <v:textbox inset="0,0,0,0">
                  <w:txbxContent>
                    <w:p w14:paraId="16019B2D" w14:textId="77777777" w:rsidR="006040E2" w:rsidRDefault="00000000">
                      <w:pPr>
                        <w:pStyle w:val="BodyText"/>
                        <w:ind w:left="28" w:right="118"/>
                        <w:rPr>
                          <w:color w:val="000000"/>
                        </w:rPr>
                      </w:pPr>
                      <w:r>
                        <w:rPr>
                          <w:color w:val="000000"/>
                        </w:rPr>
                        <w:t>The statutory language states that the primary benefit should accrue to the income-eligible tenant(s), but does not state any time limit on that benefit.</w:t>
                      </w:r>
                      <w:r>
                        <w:rPr>
                          <w:color w:val="000000"/>
                          <w:spacing w:val="40"/>
                        </w:rPr>
                        <w:t xml:space="preserve"> </w:t>
                      </w:r>
                      <w:r>
                        <w:rPr>
                          <w:color w:val="000000"/>
                        </w:rPr>
                        <w:t>Massachusetts and many other states adopted a basic twelve (12) month period because real world experience suggests twelve (12) months is a practical limit that owners will accept. The regulatory requirement under 10 CFR 440.22 (b)(3), however, does not recognize a time limitation.</w:t>
                      </w:r>
                      <w:r>
                        <w:rPr>
                          <w:color w:val="000000"/>
                          <w:spacing w:val="80"/>
                        </w:rPr>
                        <w:t xml:space="preserve"> </w:t>
                      </w:r>
                      <w:r>
                        <w:rPr>
                          <w:color w:val="000000"/>
                        </w:rPr>
                        <w:t>The increased time</w:t>
                      </w:r>
                      <w:r>
                        <w:rPr>
                          <w:color w:val="000000"/>
                          <w:spacing w:val="-2"/>
                        </w:rPr>
                        <w:t xml:space="preserve"> </w:t>
                      </w:r>
                      <w:r>
                        <w:rPr>
                          <w:color w:val="000000"/>
                        </w:rPr>
                        <w:t>period</w:t>
                      </w:r>
                      <w:r>
                        <w:rPr>
                          <w:color w:val="000000"/>
                          <w:spacing w:val="-2"/>
                        </w:rPr>
                        <w:t xml:space="preserve"> </w:t>
                      </w:r>
                      <w:r>
                        <w:rPr>
                          <w:color w:val="000000"/>
                        </w:rPr>
                        <w:t>in</w:t>
                      </w:r>
                      <w:r>
                        <w:rPr>
                          <w:color w:val="000000"/>
                          <w:spacing w:val="-5"/>
                        </w:rPr>
                        <w:t xml:space="preserve"> </w:t>
                      </w:r>
                      <w:r>
                        <w:rPr>
                          <w:color w:val="000000"/>
                        </w:rPr>
                        <w:t>this</w:t>
                      </w:r>
                      <w:r>
                        <w:rPr>
                          <w:color w:val="000000"/>
                          <w:spacing w:val="-5"/>
                        </w:rPr>
                        <w:t xml:space="preserve"> </w:t>
                      </w:r>
                      <w:r>
                        <w:rPr>
                          <w:color w:val="000000"/>
                        </w:rPr>
                        <w:t>revision</w:t>
                      </w:r>
                      <w:r>
                        <w:rPr>
                          <w:color w:val="000000"/>
                          <w:spacing w:val="-5"/>
                        </w:rPr>
                        <w:t xml:space="preserve"> </w:t>
                      </w:r>
                      <w:r>
                        <w:rPr>
                          <w:color w:val="000000"/>
                        </w:rPr>
                        <w:t>of</w:t>
                      </w:r>
                      <w:r>
                        <w:rPr>
                          <w:color w:val="000000"/>
                          <w:spacing w:val="-2"/>
                        </w:rPr>
                        <w:t xml:space="preserve"> </w:t>
                      </w:r>
                      <w:r>
                        <w:rPr>
                          <w:color w:val="000000"/>
                        </w:rPr>
                        <w:t>the</w:t>
                      </w:r>
                      <w:r>
                        <w:rPr>
                          <w:color w:val="000000"/>
                          <w:spacing w:val="-4"/>
                        </w:rPr>
                        <w:t xml:space="preserve"> </w:t>
                      </w:r>
                      <w:r>
                        <w:rPr>
                          <w:color w:val="000000"/>
                        </w:rPr>
                        <w:t>Standard Agreement</w:t>
                      </w:r>
                      <w:r>
                        <w:rPr>
                          <w:color w:val="000000"/>
                          <w:spacing w:val="-2"/>
                        </w:rPr>
                        <w:t xml:space="preserve"> </w:t>
                      </w:r>
                      <w:r>
                        <w:rPr>
                          <w:color w:val="000000"/>
                        </w:rPr>
                        <w:t>is</w:t>
                      </w:r>
                      <w:r>
                        <w:rPr>
                          <w:color w:val="000000"/>
                          <w:spacing w:val="-5"/>
                        </w:rPr>
                        <w:t xml:space="preserve"> </w:t>
                      </w:r>
                      <w:r>
                        <w:rPr>
                          <w:color w:val="000000"/>
                        </w:rPr>
                        <w:t>in</w:t>
                      </w:r>
                      <w:r>
                        <w:rPr>
                          <w:color w:val="000000"/>
                          <w:spacing w:val="-5"/>
                        </w:rPr>
                        <w:t xml:space="preserve"> </w:t>
                      </w:r>
                      <w:r>
                        <w:rPr>
                          <w:color w:val="000000"/>
                        </w:rPr>
                        <w:t>recognition</w:t>
                      </w:r>
                      <w:r>
                        <w:rPr>
                          <w:color w:val="000000"/>
                          <w:spacing w:val="-5"/>
                        </w:rPr>
                        <w:t xml:space="preserve"> </w:t>
                      </w:r>
                      <w:r>
                        <w:rPr>
                          <w:color w:val="000000"/>
                        </w:rPr>
                        <w:t>of</w:t>
                      </w:r>
                      <w:r>
                        <w:rPr>
                          <w:color w:val="000000"/>
                          <w:spacing w:val="-2"/>
                        </w:rPr>
                        <w:t xml:space="preserve"> </w:t>
                      </w:r>
                      <w:r>
                        <w:rPr>
                          <w:color w:val="000000"/>
                        </w:rPr>
                        <w:t>the</w:t>
                      </w:r>
                      <w:r>
                        <w:rPr>
                          <w:color w:val="000000"/>
                          <w:spacing w:val="-4"/>
                        </w:rPr>
                        <w:t xml:space="preserve"> </w:t>
                      </w:r>
                      <w:r>
                        <w:rPr>
                          <w:color w:val="000000"/>
                        </w:rPr>
                        <w:t>need</w:t>
                      </w:r>
                      <w:r>
                        <w:rPr>
                          <w:color w:val="000000"/>
                          <w:spacing w:val="-1"/>
                        </w:rPr>
                        <w:t xml:space="preserve"> </w:t>
                      </w:r>
                      <w:r>
                        <w:rPr>
                          <w:color w:val="000000"/>
                        </w:rPr>
                        <w:t>for</w:t>
                      </w:r>
                      <w:r>
                        <w:rPr>
                          <w:color w:val="000000"/>
                          <w:spacing w:val="-2"/>
                        </w:rPr>
                        <w:t xml:space="preserve"> </w:t>
                      </w:r>
                      <w:r>
                        <w:rPr>
                          <w:color w:val="000000"/>
                        </w:rPr>
                        <w:t>tenants to have at least twelve (12) months of the weatherization benefits.</w:t>
                      </w:r>
                    </w:p>
                  </w:txbxContent>
                </v:textbox>
                <w10:wrap type="topAndBottom" anchorx="page"/>
              </v:shape>
            </w:pict>
          </mc:Fallback>
        </mc:AlternateContent>
      </w:r>
    </w:p>
    <w:p w14:paraId="160196D7" w14:textId="77777777" w:rsidR="006040E2" w:rsidRDefault="006040E2">
      <w:pPr>
        <w:pStyle w:val="BodyText"/>
        <w:spacing w:before="13"/>
        <w:rPr>
          <w:b/>
          <w:sz w:val="20"/>
        </w:rPr>
      </w:pPr>
    </w:p>
    <w:p w14:paraId="160196D8" w14:textId="77777777" w:rsidR="006040E2" w:rsidRDefault="006040E2">
      <w:pPr>
        <w:pStyle w:val="BodyText"/>
        <w:spacing w:before="13"/>
        <w:rPr>
          <w:b/>
          <w:sz w:val="20"/>
        </w:rPr>
      </w:pPr>
    </w:p>
    <w:p w14:paraId="160196D9" w14:textId="77777777" w:rsidR="006040E2" w:rsidRDefault="006040E2">
      <w:pPr>
        <w:pStyle w:val="BodyText"/>
        <w:spacing w:before="13"/>
        <w:rPr>
          <w:b/>
          <w:sz w:val="20"/>
        </w:rPr>
      </w:pPr>
    </w:p>
    <w:p w14:paraId="160196DA" w14:textId="77777777" w:rsidR="006040E2" w:rsidRDefault="006040E2">
      <w:pPr>
        <w:pStyle w:val="BodyText"/>
        <w:rPr>
          <w:b/>
          <w:sz w:val="20"/>
        </w:rPr>
        <w:sectPr w:rsidR="006040E2">
          <w:pgSz w:w="12240" w:h="15840"/>
          <w:pgMar w:top="1600" w:right="720" w:bottom="280" w:left="360" w:header="720" w:footer="720" w:gutter="0"/>
          <w:cols w:space="720"/>
        </w:sectPr>
      </w:pPr>
    </w:p>
    <w:p w14:paraId="160196DB" w14:textId="77777777" w:rsidR="006040E2" w:rsidRDefault="00000000">
      <w:pPr>
        <w:ind w:left="544"/>
        <w:rPr>
          <w:sz w:val="20"/>
        </w:rPr>
      </w:pPr>
      <w:r>
        <w:rPr>
          <w:noProof/>
          <w:sz w:val="20"/>
        </w:rPr>
        <w:lastRenderedPageBreak/>
        <mc:AlternateContent>
          <mc:Choice Requires="wps">
            <w:drawing>
              <wp:inline distT="0" distB="0" distL="0" distR="0" wp14:anchorId="16019A19" wp14:editId="16019A1A">
                <wp:extent cx="6517005" cy="678180"/>
                <wp:effectExtent l="0" t="0" r="0" b="0"/>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678180"/>
                        </a:xfrm>
                        <a:prstGeom prst="rect">
                          <a:avLst/>
                        </a:prstGeom>
                        <a:solidFill>
                          <a:srgbClr val="F4F4F4"/>
                        </a:solidFill>
                      </wps:spPr>
                      <wps:txbx>
                        <w:txbxContent>
                          <w:p w14:paraId="16019B2E" w14:textId="77777777" w:rsidR="006040E2" w:rsidRDefault="00000000">
                            <w:pPr>
                              <w:pStyle w:val="BodyText"/>
                              <w:numPr>
                                <w:ilvl w:val="0"/>
                                <w:numId w:val="20"/>
                              </w:numPr>
                              <w:tabs>
                                <w:tab w:val="left" w:pos="313"/>
                                <w:tab w:val="left" w:pos="388"/>
                              </w:tabs>
                              <w:ind w:right="124" w:hanging="360"/>
                              <w:rPr>
                                <w:color w:val="000000"/>
                              </w:rPr>
                            </w:pPr>
                            <w:r>
                              <w:rPr>
                                <w:b/>
                                <w:color w:val="000000"/>
                                <w:u w:val="single"/>
                              </w:rPr>
                              <w:t>Rent May</w:t>
                            </w:r>
                            <w:r>
                              <w:rPr>
                                <w:b/>
                                <w:color w:val="000000"/>
                                <w:spacing w:val="-2"/>
                                <w:u w:val="single"/>
                              </w:rPr>
                              <w:t xml:space="preserve"> </w:t>
                            </w:r>
                            <w:r>
                              <w:rPr>
                                <w:b/>
                                <w:color w:val="000000"/>
                                <w:u w:val="single"/>
                              </w:rPr>
                              <w:t>Not be Increased for</w:t>
                            </w:r>
                            <w:r>
                              <w:rPr>
                                <w:b/>
                                <w:color w:val="000000"/>
                                <w:spacing w:val="-4"/>
                                <w:u w:val="single"/>
                              </w:rPr>
                              <w:t xml:space="preserve"> </w:t>
                            </w:r>
                            <w:r>
                              <w:rPr>
                                <w:b/>
                                <w:color w:val="000000"/>
                                <w:u w:val="single"/>
                              </w:rPr>
                              <w:t>Twelve</w:t>
                            </w:r>
                            <w:r>
                              <w:rPr>
                                <w:b/>
                                <w:color w:val="000000"/>
                                <w:spacing w:val="-5"/>
                                <w:u w:val="single"/>
                              </w:rPr>
                              <w:t xml:space="preserve"> </w:t>
                            </w:r>
                            <w:r>
                              <w:rPr>
                                <w:b/>
                                <w:color w:val="000000"/>
                                <w:u w:val="single"/>
                              </w:rPr>
                              <w:t>(12) Months</w:t>
                            </w:r>
                            <w:r>
                              <w:rPr>
                                <w:b/>
                                <w:color w:val="000000"/>
                              </w:rPr>
                              <w:t>:</w:t>
                            </w:r>
                            <w:r>
                              <w:rPr>
                                <w:b/>
                                <w:color w:val="000000"/>
                                <w:spacing w:val="40"/>
                              </w:rPr>
                              <w:t xml:space="preserve"> </w:t>
                            </w:r>
                            <w:r>
                              <w:rPr>
                                <w:color w:val="000000"/>
                              </w:rPr>
                              <w:t>This period may</w:t>
                            </w:r>
                            <w:r>
                              <w:rPr>
                                <w:color w:val="000000"/>
                                <w:spacing w:val="-4"/>
                              </w:rPr>
                              <w:t xml:space="preserve"> </w:t>
                            </w:r>
                            <w:r>
                              <w:rPr>
                                <w:color w:val="000000"/>
                              </w:rPr>
                              <w:t>be increased at the Subgrantee's discretion.</w:t>
                            </w:r>
                            <w:r>
                              <w:rPr>
                                <w:color w:val="000000"/>
                                <w:spacing w:val="-1"/>
                              </w:rPr>
                              <w:t xml:space="preserve"> </w:t>
                            </w:r>
                            <w:r>
                              <w:rPr>
                                <w:color w:val="000000"/>
                              </w:rPr>
                              <w:t>The present rent must be stated,</w:t>
                            </w:r>
                            <w:r>
                              <w:rPr>
                                <w:color w:val="000000"/>
                                <w:spacing w:val="-1"/>
                              </w:rPr>
                              <w:t xml:space="preserve"> </w:t>
                            </w:r>
                            <w:r>
                              <w:rPr>
                                <w:color w:val="000000"/>
                              </w:rPr>
                              <w:t xml:space="preserve">including the payment period (weekly, monthly, etc.). The agreement is worthless without completion of this </w:t>
                            </w:r>
                            <w:r>
                              <w:rPr>
                                <w:color w:val="000000"/>
                                <w:spacing w:val="-2"/>
                              </w:rPr>
                              <w:t>section.</w:t>
                            </w:r>
                          </w:p>
                        </w:txbxContent>
                      </wps:txbx>
                      <wps:bodyPr wrap="square" lIns="0" tIns="0" rIns="0" bIns="0" rtlCol="0">
                        <a:noAutofit/>
                      </wps:bodyPr>
                    </wps:wsp>
                  </a:graphicData>
                </a:graphic>
              </wp:inline>
            </w:drawing>
          </mc:Choice>
          <mc:Fallback>
            <w:pict>
              <v:shape w14:anchorId="16019A19" id="Textbox 43" o:spid="_x0000_s1049" type="#_x0000_t202" style="width:513.15pt;height:5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" fillcolor="#f4f4f4" stroked="f">
                <v:textbox inset="0,0,0,0">
                  <w:txbxContent>
                    <w:p w14:paraId="16019B2E" w14:textId="77777777" w:rsidR="006040E2" w:rsidRDefault="00000000">
                      <w:pPr>
                        <w:pStyle w:val="BodyText"/>
                        <w:numPr>
                          <w:ilvl w:val="0"/>
                          <w:numId w:val="20"/>
                        </w:numPr>
                        <w:tabs>
                          <w:tab w:val="left" w:pos="313"/>
                          <w:tab w:val="left" w:pos="388"/>
                        </w:tabs>
                        <w:ind w:right="124" w:hanging="360"/>
                        <w:rPr>
                          <w:color w:val="000000"/>
                        </w:rPr>
                      </w:pPr>
                      <w:r>
                        <w:rPr>
                          <w:b/>
                          <w:color w:val="000000"/>
                          <w:u w:val="single"/>
                        </w:rPr>
                        <w:t>Rent May</w:t>
                      </w:r>
                      <w:r>
                        <w:rPr>
                          <w:b/>
                          <w:color w:val="000000"/>
                          <w:spacing w:val="-2"/>
                          <w:u w:val="single"/>
                        </w:rPr>
                        <w:t xml:space="preserve"> </w:t>
                      </w:r>
                      <w:r>
                        <w:rPr>
                          <w:b/>
                          <w:color w:val="000000"/>
                          <w:u w:val="single"/>
                        </w:rPr>
                        <w:t>Not be Increased for</w:t>
                      </w:r>
                      <w:r>
                        <w:rPr>
                          <w:b/>
                          <w:color w:val="000000"/>
                          <w:spacing w:val="-4"/>
                          <w:u w:val="single"/>
                        </w:rPr>
                        <w:t xml:space="preserve"> </w:t>
                      </w:r>
                      <w:r>
                        <w:rPr>
                          <w:b/>
                          <w:color w:val="000000"/>
                          <w:u w:val="single"/>
                        </w:rPr>
                        <w:t>Twelve</w:t>
                      </w:r>
                      <w:r>
                        <w:rPr>
                          <w:b/>
                          <w:color w:val="000000"/>
                          <w:spacing w:val="-5"/>
                          <w:u w:val="single"/>
                        </w:rPr>
                        <w:t xml:space="preserve"> </w:t>
                      </w:r>
                      <w:r>
                        <w:rPr>
                          <w:b/>
                          <w:color w:val="000000"/>
                          <w:u w:val="single"/>
                        </w:rPr>
                        <w:t>(12) Months</w:t>
                      </w:r>
                      <w:r>
                        <w:rPr>
                          <w:b/>
                          <w:color w:val="000000"/>
                        </w:rPr>
                        <w:t>:</w:t>
                      </w:r>
                      <w:r>
                        <w:rPr>
                          <w:b/>
                          <w:color w:val="000000"/>
                          <w:spacing w:val="40"/>
                        </w:rPr>
                        <w:t xml:space="preserve"> </w:t>
                      </w:r>
                      <w:r>
                        <w:rPr>
                          <w:color w:val="000000"/>
                        </w:rPr>
                        <w:t>This period may</w:t>
                      </w:r>
                      <w:r>
                        <w:rPr>
                          <w:color w:val="000000"/>
                          <w:spacing w:val="-4"/>
                        </w:rPr>
                        <w:t xml:space="preserve"> </w:t>
                      </w:r>
                      <w:r>
                        <w:rPr>
                          <w:color w:val="000000"/>
                        </w:rPr>
                        <w:t>be increased at the Subgrantee's discretion.</w:t>
                      </w:r>
                      <w:r>
                        <w:rPr>
                          <w:color w:val="000000"/>
                          <w:spacing w:val="-1"/>
                        </w:rPr>
                        <w:t xml:space="preserve"> </w:t>
                      </w:r>
                      <w:r>
                        <w:rPr>
                          <w:color w:val="000000"/>
                        </w:rPr>
                        <w:t>The present rent must be stated,</w:t>
                      </w:r>
                      <w:r>
                        <w:rPr>
                          <w:color w:val="000000"/>
                          <w:spacing w:val="-1"/>
                        </w:rPr>
                        <w:t xml:space="preserve"> </w:t>
                      </w:r>
                      <w:r>
                        <w:rPr>
                          <w:color w:val="000000"/>
                        </w:rPr>
                        <w:t xml:space="preserve">including the payment period (weekly, monthly, etc.). The agreement is worthless without completion of this </w:t>
                      </w:r>
                      <w:r>
                        <w:rPr>
                          <w:color w:val="000000"/>
                          <w:spacing w:val="-2"/>
                        </w:rPr>
                        <w:t>section.</w:t>
                      </w:r>
                    </w:p>
                  </w:txbxContent>
                </v:textbox>
                <w10:anchorlock/>
              </v:shape>
            </w:pict>
          </mc:Fallback>
        </mc:AlternateContent>
      </w:r>
    </w:p>
    <w:p w14:paraId="160196DC" w14:textId="77777777" w:rsidR="006040E2" w:rsidRDefault="00000000">
      <w:pPr>
        <w:pStyle w:val="BodyText"/>
        <w:spacing w:before="11"/>
        <w:rPr>
          <w:b/>
          <w:sz w:val="18"/>
        </w:rPr>
      </w:pPr>
      <w:r>
        <w:rPr>
          <w:b/>
          <w:noProof/>
          <w:sz w:val="18"/>
        </w:rPr>
        <mc:AlternateContent>
          <mc:Choice Requires="wps">
            <w:drawing>
              <wp:anchor distT="0" distB="0" distL="0" distR="0" simplePos="0" relativeHeight="487608320" behindDoc="1" locked="0" layoutInCell="1" allowOverlap="1" wp14:anchorId="16019A1B" wp14:editId="16019A1C">
                <wp:simplePos x="0" y="0"/>
                <wp:positionH relativeFrom="page">
                  <wp:posOffset>298704</wp:posOffset>
                </wp:positionH>
                <wp:positionV relativeFrom="paragraph">
                  <wp:posOffset>161162</wp:posOffset>
                </wp:positionV>
                <wp:extent cx="6792595" cy="509270"/>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509270"/>
                        </a:xfrm>
                        <a:prstGeom prst="rect">
                          <a:avLst/>
                        </a:prstGeom>
                        <a:solidFill>
                          <a:srgbClr val="F4F4F4"/>
                        </a:solidFill>
                      </wps:spPr>
                      <wps:txbx>
                        <w:txbxContent>
                          <w:p w14:paraId="16019B2F" w14:textId="77777777" w:rsidR="006040E2" w:rsidRDefault="00000000">
                            <w:pPr>
                              <w:pStyle w:val="BodyText"/>
                              <w:ind w:left="28"/>
                              <w:rPr>
                                <w:color w:val="000000"/>
                              </w:rPr>
                            </w:pPr>
                            <w:r>
                              <w:rPr>
                                <w:color w:val="000000"/>
                              </w:rPr>
                              <w:t>The waiver provision applies only to housing rented under state or federal rental programs in which</w:t>
                            </w:r>
                            <w:r>
                              <w:rPr>
                                <w:color w:val="000000"/>
                                <w:spacing w:val="-4"/>
                              </w:rPr>
                              <w:t xml:space="preserve"> </w:t>
                            </w:r>
                            <w:r>
                              <w:rPr>
                                <w:color w:val="000000"/>
                              </w:rPr>
                              <w:t>tenant</w:t>
                            </w:r>
                            <w:r>
                              <w:rPr>
                                <w:color w:val="000000"/>
                                <w:spacing w:val="-6"/>
                              </w:rPr>
                              <w:t xml:space="preserve"> </w:t>
                            </w:r>
                            <w:r>
                              <w:rPr>
                                <w:color w:val="000000"/>
                              </w:rPr>
                              <w:t>rents</w:t>
                            </w:r>
                            <w:r>
                              <w:rPr>
                                <w:color w:val="000000"/>
                                <w:spacing w:val="-6"/>
                              </w:rPr>
                              <w:t xml:space="preserve"> </w:t>
                            </w:r>
                            <w:r>
                              <w:rPr>
                                <w:color w:val="000000"/>
                              </w:rPr>
                              <w:t>are</w:t>
                            </w:r>
                            <w:r>
                              <w:rPr>
                                <w:color w:val="000000"/>
                                <w:spacing w:val="-3"/>
                              </w:rPr>
                              <w:t xml:space="preserve"> </w:t>
                            </w:r>
                            <w:r>
                              <w:rPr>
                                <w:color w:val="000000"/>
                              </w:rPr>
                              <w:t>directly</w:t>
                            </w:r>
                            <w:r>
                              <w:rPr>
                                <w:color w:val="000000"/>
                                <w:spacing w:val="-6"/>
                              </w:rPr>
                              <w:t xml:space="preserve"> </w:t>
                            </w:r>
                            <w:r>
                              <w:rPr>
                                <w:color w:val="000000"/>
                              </w:rPr>
                              <w:t>subsidized and</w:t>
                            </w:r>
                            <w:r>
                              <w:rPr>
                                <w:color w:val="000000"/>
                                <w:spacing w:val="-6"/>
                              </w:rPr>
                              <w:t xml:space="preserve"> </w:t>
                            </w:r>
                            <w:r>
                              <w:rPr>
                                <w:color w:val="000000"/>
                              </w:rPr>
                              <w:t>a</w:t>
                            </w:r>
                            <w:r>
                              <w:rPr>
                                <w:color w:val="000000"/>
                                <w:spacing w:val="-3"/>
                              </w:rPr>
                              <w:t xml:space="preserve"> </w:t>
                            </w:r>
                            <w:r>
                              <w:rPr>
                                <w:color w:val="000000"/>
                              </w:rPr>
                              <w:t>state</w:t>
                            </w:r>
                            <w:r>
                              <w:rPr>
                                <w:color w:val="000000"/>
                                <w:spacing w:val="-3"/>
                              </w:rPr>
                              <w:t xml:space="preserve"> </w:t>
                            </w:r>
                            <w:r>
                              <w:rPr>
                                <w:color w:val="000000"/>
                              </w:rPr>
                              <w:t>or</w:t>
                            </w:r>
                            <w:r>
                              <w:rPr>
                                <w:color w:val="000000"/>
                                <w:spacing w:val="-5"/>
                              </w:rPr>
                              <w:t xml:space="preserve"> </w:t>
                            </w:r>
                            <w:r>
                              <w:rPr>
                                <w:color w:val="000000"/>
                              </w:rPr>
                              <w:t>federal</w:t>
                            </w:r>
                            <w:r>
                              <w:rPr>
                                <w:color w:val="000000"/>
                                <w:spacing w:val="-2"/>
                              </w:rPr>
                              <w:t xml:space="preserve"> </w:t>
                            </w:r>
                            <w:r>
                              <w:rPr>
                                <w:color w:val="000000"/>
                              </w:rPr>
                              <w:t>regulatory</w:t>
                            </w:r>
                            <w:r>
                              <w:rPr>
                                <w:color w:val="000000"/>
                                <w:spacing w:val="-3"/>
                              </w:rPr>
                              <w:t xml:space="preserve"> </w:t>
                            </w:r>
                            <w:r>
                              <w:rPr>
                                <w:color w:val="000000"/>
                              </w:rPr>
                              <w:t>process</w:t>
                            </w:r>
                            <w:r>
                              <w:rPr>
                                <w:color w:val="000000"/>
                                <w:spacing w:val="-3"/>
                              </w:rPr>
                              <w:t xml:space="preserve"> </w:t>
                            </w:r>
                            <w:r>
                              <w:rPr>
                                <w:color w:val="000000"/>
                              </w:rPr>
                              <w:t>determines the rent tenants will pay.</w:t>
                            </w:r>
                          </w:p>
                        </w:txbxContent>
                      </wps:txbx>
                      <wps:bodyPr wrap="square" lIns="0" tIns="0" rIns="0" bIns="0" rtlCol="0">
                        <a:noAutofit/>
                      </wps:bodyPr>
                    </wps:wsp>
                  </a:graphicData>
                </a:graphic>
              </wp:anchor>
            </w:drawing>
          </mc:Choice>
          <mc:Fallback>
            <w:pict>
              <v:shape w14:anchorId="16019A1B" id="Textbox 44" o:spid="_x0000_s1050" type="#_x0000_t202" style="position:absolute;margin-left:23.5pt;margin-top:12.7pt;width:534.85pt;height:40.1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" fillcolor="#f4f4f4" stroked="f">
                <v:textbox inset="0,0,0,0">
                  <w:txbxContent>
                    <w:p w14:paraId="16019B2F" w14:textId="77777777" w:rsidR="006040E2" w:rsidRDefault="00000000">
                      <w:pPr>
                        <w:pStyle w:val="BodyText"/>
                        <w:ind w:left="28"/>
                        <w:rPr>
                          <w:color w:val="000000"/>
                        </w:rPr>
                      </w:pPr>
                      <w:r>
                        <w:rPr>
                          <w:color w:val="000000"/>
                        </w:rPr>
                        <w:t>The waiver provision applies only to housing rented under state or federal rental programs in which</w:t>
                      </w:r>
                      <w:r>
                        <w:rPr>
                          <w:color w:val="000000"/>
                          <w:spacing w:val="-4"/>
                        </w:rPr>
                        <w:t xml:space="preserve"> </w:t>
                      </w:r>
                      <w:r>
                        <w:rPr>
                          <w:color w:val="000000"/>
                        </w:rPr>
                        <w:t>tenant</w:t>
                      </w:r>
                      <w:r>
                        <w:rPr>
                          <w:color w:val="000000"/>
                          <w:spacing w:val="-6"/>
                        </w:rPr>
                        <w:t xml:space="preserve"> </w:t>
                      </w:r>
                      <w:r>
                        <w:rPr>
                          <w:color w:val="000000"/>
                        </w:rPr>
                        <w:t>rents</w:t>
                      </w:r>
                      <w:r>
                        <w:rPr>
                          <w:color w:val="000000"/>
                          <w:spacing w:val="-6"/>
                        </w:rPr>
                        <w:t xml:space="preserve"> </w:t>
                      </w:r>
                      <w:r>
                        <w:rPr>
                          <w:color w:val="000000"/>
                        </w:rPr>
                        <w:t>are</w:t>
                      </w:r>
                      <w:r>
                        <w:rPr>
                          <w:color w:val="000000"/>
                          <w:spacing w:val="-3"/>
                        </w:rPr>
                        <w:t xml:space="preserve"> </w:t>
                      </w:r>
                      <w:r>
                        <w:rPr>
                          <w:color w:val="000000"/>
                        </w:rPr>
                        <w:t>directly</w:t>
                      </w:r>
                      <w:r>
                        <w:rPr>
                          <w:color w:val="000000"/>
                          <w:spacing w:val="-6"/>
                        </w:rPr>
                        <w:t xml:space="preserve"> </w:t>
                      </w:r>
                      <w:r>
                        <w:rPr>
                          <w:color w:val="000000"/>
                        </w:rPr>
                        <w:t>subsidized and</w:t>
                      </w:r>
                      <w:r>
                        <w:rPr>
                          <w:color w:val="000000"/>
                          <w:spacing w:val="-6"/>
                        </w:rPr>
                        <w:t xml:space="preserve"> </w:t>
                      </w:r>
                      <w:r>
                        <w:rPr>
                          <w:color w:val="000000"/>
                        </w:rPr>
                        <w:t>a</w:t>
                      </w:r>
                      <w:r>
                        <w:rPr>
                          <w:color w:val="000000"/>
                          <w:spacing w:val="-3"/>
                        </w:rPr>
                        <w:t xml:space="preserve"> </w:t>
                      </w:r>
                      <w:r>
                        <w:rPr>
                          <w:color w:val="000000"/>
                        </w:rPr>
                        <w:t>state</w:t>
                      </w:r>
                      <w:r>
                        <w:rPr>
                          <w:color w:val="000000"/>
                          <w:spacing w:val="-3"/>
                        </w:rPr>
                        <w:t xml:space="preserve"> </w:t>
                      </w:r>
                      <w:r>
                        <w:rPr>
                          <w:color w:val="000000"/>
                        </w:rPr>
                        <w:t>or</w:t>
                      </w:r>
                      <w:r>
                        <w:rPr>
                          <w:color w:val="000000"/>
                          <w:spacing w:val="-5"/>
                        </w:rPr>
                        <w:t xml:space="preserve"> </w:t>
                      </w:r>
                      <w:r>
                        <w:rPr>
                          <w:color w:val="000000"/>
                        </w:rPr>
                        <w:t>federal</w:t>
                      </w:r>
                      <w:r>
                        <w:rPr>
                          <w:color w:val="000000"/>
                          <w:spacing w:val="-2"/>
                        </w:rPr>
                        <w:t xml:space="preserve"> </w:t>
                      </w:r>
                      <w:r>
                        <w:rPr>
                          <w:color w:val="000000"/>
                        </w:rPr>
                        <w:t>regulatory</w:t>
                      </w:r>
                      <w:r>
                        <w:rPr>
                          <w:color w:val="000000"/>
                          <w:spacing w:val="-3"/>
                        </w:rPr>
                        <w:t xml:space="preserve"> </w:t>
                      </w:r>
                      <w:r>
                        <w:rPr>
                          <w:color w:val="000000"/>
                        </w:rPr>
                        <w:t>process</w:t>
                      </w:r>
                      <w:r>
                        <w:rPr>
                          <w:color w:val="000000"/>
                          <w:spacing w:val="-3"/>
                        </w:rPr>
                        <w:t xml:space="preserve"> </w:t>
                      </w:r>
                      <w:r>
                        <w:rPr>
                          <w:color w:val="000000"/>
                        </w:rPr>
                        <w:t>determines the rent tenants will pay.</w:t>
                      </w:r>
                    </w:p>
                  </w:txbxContent>
                </v:textbox>
                <w10:wrap type="topAndBottom" anchorx="page"/>
              </v:shape>
            </w:pict>
          </mc:Fallback>
        </mc:AlternateContent>
      </w:r>
      <w:r>
        <w:rPr>
          <w:b/>
          <w:noProof/>
          <w:sz w:val="18"/>
        </w:rPr>
        <mc:AlternateContent>
          <mc:Choice Requires="wps">
            <w:drawing>
              <wp:anchor distT="0" distB="0" distL="0" distR="0" simplePos="0" relativeHeight="487608832" behindDoc="1" locked="0" layoutInCell="1" allowOverlap="1" wp14:anchorId="16019A1D" wp14:editId="16019A1E">
                <wp:simplePos x="0" y="0"/>
                <wp:positionH relativeFrom="page">
                  <wp:posOffset>574548</wp:posOffset>
                </wp:positionH>
                <wp:positionV relativeFrom="paragraph">
                  <wp:posOffset>848486</wp:posOffset>
                </wp:positionV>
                <wp:extent cx="6517005" cy="101854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1018540"/>
                        </a:xfrm>
                        <a:prstGeom prst="rect">
                          <a:avLst/>
                        </a:prstGeom>
                        <a:solidFill>
                          <a:srgbClr val="F4F4F4"/>
                        </a:solidFill>
                      </wps:spPr>
                      <wps:txbx>
                        <w:txbxContent>
                          <w:p w14:paraId="16019B30" w14:textId="77777777" w:rsidR="006040E2" w:rsidRDefault="00000000">
                            <w:pPr>
                              <w:pStyle w:val="BodyText"/>
                              <w:numPr>
                                <w:ilvl w:val="0"/>
                                <w:numId w:val="19"/>
                              </w:numPr>
                              <w:tabs>
                                <w:tab w:val="left" w:pos="313"/>
                                <w:tab w:val="left" w:pos="388"/>
                              </w:tabs>
                              <w:ind w:right="113" w:hanging="360"/>
                              <w:rPr>
                                <w:color w:val="000000"/>
                              </w:rPr>
                            </w:pPr>
                            <w:r>
                              <w:rPr>
                                <w:b/>
                                <w:color w:val="000000"/>
                                <w:u w:val="single"/>
                              </w:rPr>
                              <w:t>No</w:t>
                            </w:r>
                            <w:r>
                              <w:rPr>
                                <w:b/>
                                <w:color w:val="000000"/>
                                <w:spacing w:val="-2"/>
                                <w:u w:val="single"/>
                              </w:rPr>
                              <w:t xml:space="preserve"> </w:t>
                            </w:r>
                            <w:r>
                              <w:rPr>
                                <w:b/>
                                <w:color w:val="000000"/>
                                <w:u w:val="single"/>
                              </w:rPr>
                              <w:t>Eviction</w:t>
                            </w:r>
                            <w:r>
                              <w:rPr>
                                <w:b/>
                                <w:color w:val="000000"/>
                                <w:spacing w:val="-1"/>
                                <w:u w:val="single"/>
                              </w:rPr>
                              <w:t xml:space="preserve"> </w:t>
                            </w:r>
                            <w:r>
                              <w:rPr>
                                <w:b/>
                                <w:color w:val="000000"/>
                                <w:u w:val="single"/>
                              </w:rPr>
                              <w:t>During</w:t>
                            </w:r>
                            <w:r>
                              <w:rPr>
                                <w:b/>
                                <w:color w:val="000000"/>
                                <w:spacing w:val="-7"/>
                                <w:u w:val="single"/>
                              </w:rPr>
                              <w:t xml:space="preserve"> </w:t>
                            </w:r>
                            <w:r>
                              <w:rPr>
                                <w:b/>
                                <w:color w:val="000000"/>
                                <w:u w:val="single"/>
                              </w:rPr>
                              <w:t>the</w:t>
                            </w:r>
                            <w:r>
                              <w:rPr>
                                <w:b/>
                                <w:color w:val="000000"/>
                                <w:spacing w:val="-2"/>
                                <w:u w:val="single"/>
                              </w:rPr>
                              <w:t xml:space="preserve"> </w:t>
                            </w:r>
                            <w:r>
                              <w:rPr>
                                <w:b/>
                                <w:color w:val="000000"/>
                                <w:u w:val="single"/>
                              </w:rPr>
                              <w:t>Agreement</w:t>
                            </w:r>
                            <w:r>
                              <w:rPr>
                                <w:b/>
                                <w:color w:val="000000"/>
                                <w:spacing w:val="-2"/>
                                <w:u w:val="single"/>
                              </w:rPr>
                              <w:t xml:space="preserve"> </w:t>
                            </w:r>
                            <w:r>
                              <w:rPr>
                                <w:b/>
                                <w:color w:val="000000"/>
                                <w:u w:val="single"/>
                              </w:rPr>
                              <w:t>Period:</w:t>
                            </w:r>
                            <w:r>
                              <w:rPr>
                                <w:b/>
                                <w:color w:val="000000"/>
                                <w:spacing w:val="78"/>
                              </w:rPr>
                              <w:t xml:space="preserve"> </w:t>
                            </w:r>
                            <w:r>
                              <w:rPr>
                                <w:color w:val="000000"/>
                              </w:rPr>
                              <w:t>No</w:t>
                            </w:r>
                            <w:r>
                              <w:rPr>
                                <w:color w:val="000000"/>
                                <w:spacing w:val="-2"/>
                              </w:rPr>
                              <w:t xml:space="preserve"> </w:t>
                            </w:r>
                            <w:r>
                              <w:rPr>
                                <w:color w:val="000000"/>
                              </w:rPr>
                              <w:t>eviction</w:t>
                            </w:r>
                            <w:r>
                              <w:rPr>
                                <w:color w:val="000000"/>
                                <w:spacing w:val="-2"/>
                              </w:rPr>
                              <w:t xml:space="preserve"> </w:t>
                            </w:r>
                            <w:r>
                              <w:rPr>
                                <w:color w:val="000000"/>
                              </w:rPr>
                              <w:t>during</w:t>
                            </w:r>
                            <w:r>
                              <w:rPr>
                                <w:color w:val="000000"/>
                                <w:spacing w:val="-5"/>
                              </w:rPr>
                              <w:t xml:space="preserve"> </w:t>
                            </w:r>
                            <w:r>
                              <w:rPr>
                                <w:color w:val="000000"/>
                              </w:rPr>
                              <w:t>the</w:t>
                            </w:r>
                            <w:r>
                              <w:rPr>
                                <w:color w:val="000000"/>
                                <w:spacing w:val="-4"/>
                              </w:rPr>
                              <w:t xml:space="preserve"> </w:t>
                            </w:r>
                            <w:r>
                              <w:rPr>
                                <w:color w:val="000000"/>
                              </w:rPr>
                              <w:t>agreement</w:t>
                            </w:r>
                            <w:r>
                              <w:rPr>
                                <w:color w:val="000000"/>
                                <w:spacing w:val="-5"/>
                              </w:rPr>
                              <w:t xml:space="preserve"> </w:t>
                            </w:r>
                            <w:r>
                              <w:rPr>
                                <w:color w:val="000000"/>
                              </w:rPr>
                              <w:t>period except</w:t>
                            </w:r>
                            <w:r>
                              <w:rPr>
                                <w:color w:val="000000"/>
                                <w:spacing w:val="-5"/>
                              </w:rPr>
                              <w:t xml:space="preserve"> </w:t>
                            </w:r>
                            <w:r>
                              <w:rPr>
                                <w:color w:val="000000"/>
                              </w:rPr>
                              <w:t>for</w:t>
                            </w:r>
                            <w:r>
                              <w:rPr>
                                <w:color w:val="000000"/>
                                <w:spacing w:val="-2"/>
                              </w:rPr>
                              <w:t xml:space="preserve"> </w:t>
                            </w:r>
                            <w:r>
                              <w:rPr>
                                <w:color w:val="000000"/>
                              </w:rPr>
                              <w:t>good</w:t>
                            </w:r>
                            <w:r>
                              <w:rPr>
                                <w:color w:val="000000"/>
                                <w:spacing w:val="-5"/>
                              </w:rPr>
                              <w:t xml:space="preserve"> </w:t>
                            </w:r>
                            <w:r>
                              <w:rPr>
                                <w:color w:val="000000"/>
                              </w:rPr>
                              <w:t>cause</w:t>
                            </w:r>
                            <w:r>
                              <w:rPr>
                                <w:color w:val="000000"/>
                                <w:spacing w:val="-6"/>
                              </w:rPr>
                              <w:t xml:space="preserve"> </w:t>
                            </w:r>
                            <w:r>
                              <w:rPr>
                                <w:color w:val="000000"/>
                              </w:rPr>
                              <w:t>related</w:t>
                            </w:r>
                            <w:r>
                              <w:rPr>
                                <w:color w:val="000000"/>
                                <w:spacing w:val="-5"/>
                              </w:rPr>
                              <w:t xml:space="preserve"> </w:t>
                            </w:r>
                            <w:r>
                              <w:rPr>
                                <w:color w:val="000000"/>
                              </w:rPr>
                              <w:t>to</w:t>
                            </w:r>
                            <w:r>
                              <w:rPr>
                                <w:color w:val="000000"/>
                                <w:spacing w:val="-2"/>
                              </w:rPr>
                              <w:t xml:space="preserve"> </w:t>
                            </w:r>
                            <w:r>
                              <w:rPr>
                                <w:color w:val="000000"/>
                              </w:rPr>
                              <w:t>the</w:t>
                            </w:r>
                            <w:r>
                              <w:rPr>
                                <w:color w:val="000000"/>
                                <w:spacing w:val="-2"/>
                              </w:rPr>
                              <w:t xml:space="preserve"> </w:t>
                            </w:r>
                            <w:r>
                              <w:rPr>
                                <w:color w:val="000000"/>
                              </w:rPr>
                              <w:t>tenant</w:t>
                            </w:r>
                            <w:r>
                              <w:rPr>
                                <w:color w:val="000000"/>
                                <w:spacing w:val="-5"/>
                              </w:rPr>
                              <w:t xml:space="preserve"> </w:t>
                            </w:r>
                            <w:r>
                              <w:rPr>
                                <w:color w:val="000000"/>
                              </w:rPr>
                              <w:t>(or</w:t>
                            </w:r>
                            <w:r>
                              <w:rPr>
                                <w:color w:val="000000"/>
                                <w:spacing w:val="-2"/>
                              </w:rPr>
                              <w:t xml:space="preserve"> </w:t>
                            </w:r>
                            <w:r>
                              <w:rPr>
                                <w:color w:val="000000"/>
                              </w:rPr>
                              <w:t>successor</w:t>
                            </w:r>
                            <w:r>
                              <w:rPr>
                                <w:color w:val="000000"/>
                                <w:spacing w:val="-4"/>
                              </w:rPr>
                              <w:t xml:space="preserve"> </w:t>
                            </w:r>
                            <w:r>
                              <w:rPr>
                                <w:color w:val="000000"/>
                              </w:rPr>
                              <w:t>tenant).</w:t>
                            </w:r>
                            <w:r>
                              <w:rPr>
                                <w:color w:val="000000"/>
                                <w:spacing w:val="-5"/>
                              </w:rPr>
                              <w:t xml:space="preserve"> </w:t>
                            </w:r>
                            <w:r>
                              <w:rPr>
                                <w:color w:val="000000"/>
                              </w:rPr>
                              <w:t>This</w:t>
                            </w:r>
                            <w:r>
                              <w:rPr>
                                <w:color w:val="000000"/>
                                <w:spacing w:val="-5"/>
                              </w:rPr>
                              <w:t xml:space="preserve"> </w:t>
                            </w:r>
                            <w:r>
                              <w:rPr>
                                <w:color w:val="000000"/>
                              </w:rPr>
                              <w:t>generally</w:t>
                            </w:r>
                            <w:r>
                              <w:rPr>
                                <w:color w:val="000000"/>
                                <w:spacing w:val="-2"/>
                              </w:rPr>
                              <w:t xml:space="preserve"> </w:t>
                            </w:r>
                            <w:r>
                              <w:rPr>
                                <w:color w:val="000000"/>
                              </w:rPr>
                              <w:t>means that the tenant may not be evicted in the absence of serious or repeated violations of the terms of the lease or tenancy.</w:t>
                            </w:r>
                          </w:p>
                          <w:p w14:paraId="16019B31" w14:textId="77777777" w:rsidR="006040E2" w:rsidRDefault="00000000">
                            <w:pPr>
                              <w:pStyle w:val="BodyText"/>
                              <w:numPr>
                                <w:ilvl w:val="0"/>
                                <w:numId w:val="19"/>
                              </w:numPr>
                              <w:tabs>
                                <w:tab w:val="left" w:pos="313"/>
                                <w:tab w:val="left" w:pos="388"/>
                              </w:tabs>
                              <w:ind w:right="1169" w:hanging="360"/>
                              <w:rPr>
                                <w:color w:val="000000"/>
                              </w:rPr>
                            </w:pPr>
                            <w:r>
                              <w:rPr>
                                <w:b/>
                                <w:color w:val="000000"/>
                                <w:u w:val="single"/>
                              </w:rPr>
                              <w:t>Sale</w:t>
                            </w:r>
                            <w:r>
                              <w:rPr>
                                <w:b/>
                                <w:color w:val="000000"/>
                                <w:spacing w:val="-4"/>
                                <w:u w:val="single"/>
                              </w:rPr>
                              <w:t xml:space="preserve"> </w:t>
                            </w:r>
                            <w:r>
                              <w:rPr>
                                <w:b/>
                                <w:color w:val="000000"/>
                                <w:u w:val="single"/>
                              </w:rPr>
                              <w:t>of</w:t>
                            </w:r>
                            <w:r>
                              <w:rPr>
                                <w:b/>
                                <w:color w:val="000000"/>
                                <w:spacing w:val="-4"/>
                                <w:u w:val="single"/>
                              </w:rPr>
                              <w:t xml:space="preserve"> </w:t>
                            </w:r>
                            <w:r>
                              <w:rPr>
                                <w:b/>
                                <w:color w:val="000000"/>
                                <w:u w:val="single"/>
                              </w:rPr>
                              <w:t>the</w:t>
                            </w:r>
                            <w:r>
                              <w:rPr>
                                <w:b/>
                                <w:color w:val="000000"/>
                                <w:spacing w:val="-3"/>
                                <w:u w:val="single"/>
                              </w:rPr>
                              <w:t xml:space="preserve"> </w:t>
                            </w:r>
                            <w:r>
                              <w:rPr>
                                <w:b/>
                                <w:color w:val="000000"/>
                                <w:u w:val="single"/>
                              </w:rPr>
                              <w:t>Premises:</w:t>
                            </w:r>
                            <w:r>
                              <w:rPr>
                                <w:b/>
                                <w:color w:val="000000"/>
                                <w:spacing w:val="40"/>
                              </w:rPr>
                              <w:t xml:space="preserve"> </w:t>
                            </w:r>
                            <w:r>
                              <w:rPr>
                                <w:color w:val="000000"/>
                              </w:rPr>
                              <w:t>This</w:t>
                            </w:r>
                            <w:r>
                              <w:rPr>
                                <w:color w:val="000000"/>
                                <w:spacing w:val="-6"/>
                              </w:rPr>
                              <w:t xml:space="preserve"> </w:t>
                            </w:r>
                            <w:r>
                              <w:rPr>
                                <w:color w:val="000000"/>
                              </w:rPr>
                              <w:t>provision</w:t>
                            </w:r>
                            <w:r>
                              <w:rPr>
                                <w:color w:val="000000"/>
                                <w:spacing w:val="-3"/>
                              </w:rPr>
                              <w:t xml:space="preserve"> </w:t>
                            </w:r>
                            <w:r>
                              <w:rPr>
                                <w:color w:val="000000"/>
                              </w:rPr>
                              <w:t>is</w:t>
                            </w:r>
                            <w:r>
                              <w:rPr>
                                <w:color w:val="000000"/>
                                <w:spacing w:val="-6"/>
                              </w:rPr>
                              <w:t xml:space="preserve"> </w:t>
                            </w:r>
                            <w:r>
                              <w:rPr>
                                <w:color w:val="000000"/>
                              </w:rPr>
                              <w:t>intended</w:t>
                            </w:r>
                            <w:r>
                              <w:rPr>
                                <w:color w:val="000000"/>
                                <w:spacing w:val="-3"/>
                              </w:rPr>
                              <w:t xml:space="preserve"> </w:t>
                            </w:r>
                            <w:r>
                              <w:rPr>
                                <w:color w:val="000000"/>
                              </w:rPr>
                              <w:t>to</w:t>
                            </w:r>
                            <w:r>
                              <w:rPr>
                                <w:color w:val="000000"/>
                                <w:spacing w:val="-5"/>
                              </w:rPr>
                              <w:t xml:space="preserve"> </w:t>
                            </w:r>
                            <w:r>
                              <w:rPr>
                                <w:color w:val="000000"/>
                              </w:rPr>
                              <w:t>provide</w:t>
                            </w:r>
                            <w:r>
                              <w:rPr>
                                <w:color w:val="000000"/>
                                <w:spacing w:val="-1"/>
                              </w:rPr>
                              <w:t xml:space="preserve"> </w:t>
                            </w:r>
                            <w:r>
                              <w:rPr>
                                <w:color w:val="000000"/>
                              </w:rPr>
                              <w:t>some</w:t>
                            </w:r>
                            <w:r>
                              <w:rPr>
                                <w:color w:val="000000"/>
                                <w:spacing w:val="-7"/>
                              </w:rPr>
                              <w:t xml:space="preserve"> </w:t>
                            </w:r>
                            <w:r>
                              <w:rPr>
                                <w:color w:val="000000"/>
                              </w:rPr>
                              <w:t>measure</w:t>
                            </w:r>
                            <w:r>
                              <w:rPr>
                                <w:color w:val="000000"/>
                                <w:spacing w:val="-3"/>
                              </w:rPr>
                              <w:t xml:space="preserve"> </w:t>
                            </w:r>
                            <w:r>
                              <w:rPr>
                                <w:color w:val="000000"/>
                              </w:rPr>
                              <w:t>of protection for low-income tenants when the building is sold.</w:t>
                            </w:r>
                          </w:p>
                        </w:txbxContent>
                      </wps:txbx>
                      <wps:bodyPr wrap="square" lIns="0" tIns="0" rIns="0" bIns="0" rtlCol="0">
                        <a:noAutofit/>
                      </wps:bodyPr>
                    </wps:wsp>
                  </a:graphicData>
                </a:graphic>
              </wp:anchor>
            </w:drawing>
          </mc:Choice>
          <mc:Fallback>
            <w:pict>
              <v:shape w14:anchorId="16019A1D" id="Textbox 45" o:spid="_x0000_s1051" type="#_x0000_t202" style="position:absolute;margin-left:45.25pt;margin-top:66.8pt;width:513.15pt;height:80.2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" fillcolor="#f4f4f4" stroked="f">
                <v:textbox inset="0,0,0,0">
                  <w:txbxContent>
                    <w:p w14:paraId="16019B30" w14:textId="77777777" w:rsidR="006040E2" w:rsidRDefault="00000000">
                      <w:pPr>
                        <w:pStyle w:val="BodyText"/>
                        <w:numPr>
                          <w:ilvl w:val="0"/>
                          <w:numId w:val="19"/>
                        </w:numPr>
                        <w:tabs>
                          <w:tab w:val="left" w:pos="313"/>
                          <w:tab w:val="left" w:pos="388"/>
                        </w:tabs>
                        <w:ind w:right="113" w:hanging="360"/>
                        <w:rPr>
                          <w:color w:val="000000"/>
                        </w:rPr>
                      </w:pPr>
                      <w:r>
                        <w:rPr>
                          <w:b/>
                          <w:color w:val="000000"/>
                          <w:u w:val="single"/>
                        </w:rPr>
                        <w:t>No</w:t>
                      </w:r>
                      <w:r>
                        <w:rPr>
                          <w:b/>
                          <w:color w:val="000000"/>
                          <w:spacing w:val="-2"/>
                          <w:u w:val="single"/>
                        </w:rPr>
                        <w:t xml:space="preserve"> </w:t>
                      </w:r>
                      <w:r>
                        <w:rPr>
                          <w:b/>
                          <w:color w:val="000000"/>
                          <w:u w:val="single"/>
                        </w:rPr>
                        <w:t>Eviction</w:t>
                      </w:r>
                      <w:r>
                        <w:rPr>
                          <w:b/>
                          <w:color w:val="000000"/>
                          <w:spacing w:val="-1"/>
                          <w:u w:val="single"/>
                        </w:rPr>
                        <w:t xml:space="preserve"> </w:t>
                      </w:r>
                      <w:r>
                        <w:rPr>
                          <w:b/>
                          <w:color w:val="000000"/>
                          <w:u w:val="single"/>
                        </w:rPr>
                        <w:t>During</w:t>
                      </w:r>
                      <w:r>
                        <w:rPr>
                          <w:b/>
                          <w:color w:val="000000"/>
                          <w:spacing w:val="-7"/>
                          <w:u w:val="single"/>
                        </w:rPr>
                        <w:t xml:space="preserve"> </w:t>
                      </w:r>
                      <w:r>
                        <w:rPr>
                          <w:b/>
                          <w:color w:val="000000"/>
                          <w:u w:val="single"/>
                        </w:rPr>
                        <w:t>the</w:t>
                      </w:r>
                      <w:r>
                        <w:rPr>
                          <w:b/>
                          <w:color w:val="000000"/>
                          <w:spacing w:val="-2"/>
                          <w:u w:val="single"/>
                        </w:rPr>
                        <w:t xml:space="preserve"> </w:t>
                      </w:r>
                      <w:r>
                        <w:rPr>
                          <w:b/>
                          <w:color w:val="000000"/>
                          <w:u w:val="single"/>
                        </w:rPr>
                        <w:t>Agreement</w:t>
                      </w:r>
                      <w:r>
                        <w:rPr>
                          <w:b/>
                          <w:color w:val="000000"/>
                          <w:spacing w:val="-2"/>
                          <w:u w:val="single"/>
                        </w:rPr>
                        <w:t xml:space="preserve"> </w:t>
                      </w:r>
                      <w:r>
                        <w:rPr>
                          <w:b/>
                          <w:color w:val="000000"/>
                          <w:u w:val="single"/>
                        </w:rPr>
                        <w:t>Period:</w:t>
                      </w:r>
                      <w:r>
                        <w:rPr>
                          <w:b/>
                          <w:color w:val="000000"/>
                          <w:spacing w:val="78"/>
                        </w:rPr>
                        <w:t xml:space="preserve"> </w:t>
                      </w:r>
                      <w:r>
                        <w:rPr>
                          <w:color w:val="000000"/>
                        </w:rPr>
                        <w:t>No</w:t>
                      </w:r>
                      <w:r>
                        <w:rPr>
                          <w:color w:val="000000"/>
                          <w:spacing w:val="-2"/>
                        </w:rPr>
                        <w:t xml:space="preserve"> </w:t>
                      </w:r>
                      <w:r>
                        <w:rPr>
                          <w:color w:val="000000"/>
                        </w:rPr>
                        <w:t>eviction</w:t>
                      </w:r>
                      <w:r>
                        <w:rPr>
                          <w:color w:val="000000"/>
                          <w:spacing w:val="-2"/>
                        </w:rPr>
                        <w:t xml:space="preserve"> </w:t>
                      </w:r>
                      <w:r>
                        <w:rPr>
                          <w:color w:val="000000"/>
                        </w:rPr>
                        <w:t>during</w:t>
                      </w:r>
                      <w:r>
                        <w:rPr>
                          <w:color w:val="000000"/>
                          <w:spacing w:val="-5"/>
                        </w:rPr>
                        <w:t xml:space="preserve"> </w:t>
                      </w:r>
                      <w:r>
                        <w:rPr>
                          <w:color w:val="000000"/>
                        </w:rPr>
                        <w:t>the</w:t>
                      </w:r>
                      <w:r>
                        <w:rPr>
                          <w:color w:val="000000"/>
                          <w:spacing w:val="-4"/>
                        </w:rPr>
                        <w:t xml:space="preserve"> </w:t>
                      </w:r>
                      <w:r>
                        <w:rPr>
                          <w:color w:val="000000"/>
                        </w:rPr>
                        <w:t>agreement</w:t>
                      </w:r>
                      <w:r>
                        <w:rPr>
                          <w:color w:val="000000"/>
                          <w:spacing w:val="-5"/>
                        </w:rPr>
                        <w:t xml:space="preserve"> </w:t>
                      </w:r>
                      <w:r>
                        <w:rPr>
                          <w:color w:val="000000"/>
                        </w:rPr>
                        <w:t>period except</w:t>
                      </w:r>
                      <w:r>
                        <w:rPr>
                          <w:color w:val="000000"/>
                          <w:spacing w:val="-5"/>
                        </w:rPr>
                        <w:t xml:space="preserve"> </w:t>
                      </w:r>
                      <w:r>
                        <w:rPr>
                          <w:color w:val="000000"/>
                        </w:rPr>
                        <w:t>for</w:t>
                      </w:r>
                      <w:r>
                        <w:rPr>
                          <w:color w:val="000000"/>
                          <w:spacing w:val="-2"/>
                        </w:rPr>
                        <w:t xml:space="preserve"> </w:t>
                      </w:r>
                      <w:r>
                        <w:rPr>
                          <w:color w:val="000000"/>
                        </w:rPr>
                        <w:t>good</w:t>
                      </w:r>
                      <w:r>
                        <w:rPr>
                          <w:color w:val="000000"/>
                          <w:spacing w:val="-5"/>
                        </w:rPr>
                        <w:t xml:space="preserve"> </w:t>
                      </w:r>
                      <w:r>
                        <w:rPr>
                          <w:color w:val="000000"/>
                        </w:rPr>
                        <w:t>cause</w:t>
                      </w:r>
                      <w:r>
                        <w:rPr>
                          <w:color w:val="000000"/>
                          <w:spacing w:val="-6"/>
                        </w:rPr>
                        <w:t xml:space="preserve"> </w:t>
                      </w:r>
                      <w:r>
                        <w:rPr>
                          <w:color w:val="000000"/>
                        </w:rPr>
                        <w:t>related</w:t>
                      </w:r>
                      <w:r>
                        <w:rPr>
                          <w:color w:val="000000"/>
                          <w:spacing w:val="-5"/>
                        </w:rPr>
                        <w:t xml:space="preserve"> </w:t>
                      </w:r>
                      <w:r>
                        <w:rPr>
                          <w:color w:val="000000"/>
                        </w:rPr>
                        <w:t>to</w:t>
                      </w:r>
                      <w:r>
                        <w:rPr>
                          <w:color w:val="000000"/>
                          <w:spacing w:val="-2"/>
                        </w:rPr>
                        <w:t xml:space="preserve"> </w:t>
                      </w:r>
                      <w:r>
                        <w:rPr>
                          <w:color w:val="000000"/>
                        </w:rPr>
                        <w:t>the</w:t>
                      </w:r>
                      <w:r>
                        <w:rPr>
                          <w:color w:val="000000"/>
                          <w:spacing w:val="-2"/>
                        </w:rPr>
                        <w:t xml:space="preserve"> </w:t>
                      </w:r>
                      <w:r>
                        <w:rPr>
                          <w:color w:val="000000"/>
                        </w:rPr>
                        <w:t>tenant</w:t>
                      </w:r>
                      <w:r>
                        <w:rPr>
                          <w:color w:val="000000"/>
                          <w:spacing w:val="-5"/>
                        </w:rPr>
                        <w:t xml:space="preserve"> </w:t>
                      </w:r>
                      <w:r>
                        <w:rPr>
                          <w:color w:val="000000"/>
                        </w:rPr>
                        <w:t>(or</w:t>
                      </w:r>
                      <w:r>
                        <w:rPr>
                          <w:color w:val="000000"/>
                          <w:spacing w:val="-2"/>
                        </w:rPr>
                        <w:t xml:space="preserve"> </w:t>
                      </w:r>
                      <w:r>
                        <w:rPr>
                          <w:color w:val="000000"/>
                        </w:rPr>
                        <w:t>successor</w:t>
                      </w:r>
                      <w:r>
                        <w:rPr>
                          <w:color w:val="000000"/>
                          <w:spacing w:val="-4"/>
                        </w:rPr>
                        <w:t xml:space="preserve"> </w:t>
                      </w:r>
                      <w:r>
                        <w:rPr>
                          <w:color w:val="000000"/>
                        </w:rPr>
                        <w:t>tenant).</w:t>
                      </w:r>
                      <w:r>
                        <w:rPr>
                          <w:color w:val="000000"/>
                          <w:spacing w:val="-5"/>
                        </w:rPr>
                        <w:t xml:space="preserve"> </w:t>
                      </w:r>
                      <w:r>
                        <w:rPr>
                          <w:color w:val="000000"/>
                        </w:rPr>
                        <w:t>This</w:t>
                      </w:r>
                      <w:r>
                        <w:rPr>
                          <w:color w:val="000000"/>
                          <w:spacing w:val="-5"/>
                        </w:rPr>
                        <w:t xml:space="preserve"> </w:t>
                      </w:r>
                      <w:r>
                        <w:rPr>
                          <w:color w:val="000000"/>
                        </w:rPr>
                        <w:t>generally</w:t>
                      </w:r>
                      <w:r>
                        <w:rPr>
                          <w:color w:val="000000"/>
                          <w:spacing w:val="-2"/>
                        </w:rPr>
                        <w:t xml:space="preserve"> </w:t>
                      </w:r>
                      <w:r>
                        <w:rPr>
                          <w:color w:val="000000"/>
                        </w:rPr>
                        <w:t>means that the tenant may not be evicted in the absence of serious or repeated violations of the terms of the lease or tenancy.</w:t>
                      </w:r>
                    </w:p>
                    <w:p w14:paraId="16019B31" w14:textId="77777777" w:rsidR="006040E2" w:rsidRDefault="00000000">
                      <w:pPr>
                        <w:pStyle w:val="BodyText"/>
                        <w:numPr>
                          <w:ilvl w:val="0"/>
                          <w:numId w:val="19"/>
                        </w:numPr>
                        <w:tabs>
                          <w:tab w:val="left" w:pos="313"/>
                          <w:tab w:val="left" w:pos="388"/>
                        </w:tabs>
                        <w:ind w:right="1169" w:hanging="360"/>
                        <w:rPr>
                          <w:color w:val="000000"/>
                        </w:rPr>
                      </w:pPr>
                      <w:r>
                        <w:rPr>
                          <w:b/>
                          <w:color w:val="000000"/>
                          <w:u w:val="single"/>
                        </w:rPr>
                        <w:t>Sale</w:t>
                      </w:r>
                      <w:r>
                        <w:rPr>
                          <w:b/>
                          <w:color w:val="000000"/>
                          <w:spacing w:val="-4"/>
                          <w:u w:val="single"/>
                        </w:rPr>
                        <w:t xml:space="preserve"> </w:t>
                      </w:r>
                      <w:r>
                        <w:rPr>
                          <w:b/>
                          <w:color w:val="000000"/>
                          <w:u w:val="single"/>
                        </w:rPr>
                        <w:t>of</w:t>
                      </w:r>
                      <w:r>
                        <w:rPr>
                          <w:b/>
                          <w:color w:val="000000"/>
                          <w:spacing w:val="-4"/>
                          <w:u w:val="single"/>
                        </w:rPr>
                        <w:t xml:space="preserve"> </w:t>
                      </w:r>
                      <w:r>
                        <w:rPr>
                          <w:b/>
                          <w:color w:val="000000"/>
                          <w:u w:val="single"/>
                        </w:rPr>
                        <w:t>the</w:t>
                      </w:r>
                      <w:r>
                        <w:rPr>
                          <w:b/>
                          <w:color w:val="000000"/>
                          <w:spacing w:val="-3"/>
                          <w:u w:val="single"/>
                        </w:rPr>
                        <w:t xml:space="preserve"> </w:t>
                      </w:r>
                      <w:r>
                        <w:rPr>
                          <w:b/>
                          <w:color w:val="000000"/>
                          <w:u w:val="single"/>
                        </w:rPr>
                        <w:t>Premises:</w:t>
                      </w:r>
                      <w:r>
                        <w:rPr>
                          <w:b/>
                          <w:color w:val="000000"/>
                          <w:spacing w:val="40"/>
                        </w:rPr>
                        <w:t xml:space="preserve"> </w:t>
                      </w:r>
                      <w:r>
                        <w:rPr>
                          <w:color w:val="000000"/>
                        </w:rPr>
                        <w:t>This</w:t>
                      </w:r>
                      <w:r>
                        <w:rPr>
                          <w:color w:val="000000"/>
                          <w:spacing w:val="-6"/>
                        </w:rPr>
                        <w:t xml:space="preserve"> </w:t>
                      </w:r>
                      <w:r>
                        <w:rPr>
                          <w:color w:val="000000"/>
                        </w:rPr>
                        <w:t>provision</w:t>
                      </w:r>
                      <w:r>
                        <w:rPr>
                          <w:color w:val="000000"/>
                          <w:spacing w:val="-3"/>
                        </w:rPr>
                        <w:t xml:space="preserve"> </w:t>
                      </w:r>
                      <w:r>
                        <w:rPr>
                          <w:color w:val="000000"/>
                        </w:rPr>
                        <w:t>is</w:t>
                      </w:r>
                      <w:r>
                        <w:rPr>
                          <w:color w:val="000000"/>
                          <w:spacing w:val="-6"/>
                        </w:rPr>
                        <w:t xml:space="preserve"> </w:t>
                      </w:r>
                      <w:r>
                        <w:rPr>
                          <w:color w:val="000000"/>
                        </w:rPr>
                        <w:t>intended</w:t>
                      </w:r>
                      <w:r>
                        <w:rPr>
                          <w:color w:val="000000"/>
                          <w:spacing w:val="-3"/>
                        </w:rPr>
                        <w:t xml:space="preserve"> </w:t>
                      </w:r>
                      <w:r>
                        <w:rPr>
                          <w:color w:val="000000"/>
                        </w:rPr>
                        <w:t>to</w:t>
                      </w:r>
                      <w:r>
                        <w:rPr>
                          <w:color w:val="000000"/>
                          <w:spacing w:val="-5"/>
                        </w:rPr>
                        <w:t xml:space="preserve"> </w:t>
                      </w:r>
                      <w:r>
                        <w:rPr>
                          <w:color w:val="000000"/>
                        </w:rPr>
                        <w:t>provide</w:t>
                      </w:r>
                      <w:r>
                        <w:rPr>
                          <w:color w:val="000000"/>
                          <w:spacing w:val="-1"/>
                        </w:rPr>
                        <w:t xml:space="preserve"> </w:t>
                      </w:r>
                      <w:r>
                        <w:rPr>
                          <w:color w:val="000000"/>
                        </w:rPr>
                        <w:t>some</w:t>
                      </w:r>
                      <w:r>
                        <w:rPr>
                          <w:color w:val="000000"/>
                          <w:spacing w:val="-7"/>
                        </w:rPr>
                        <w:t xml:space="preserve"> </w:t>
                      </w:r>
                      <w:r>
                        <w:rPr>
                          <w:color w:val="000000"/>
                        </w:rPr>
                        <w:t>measure</w:t>
                      </w:r>
                      <w:r>
                        <w:rPr>
                          <w:color w:val="000000"/>
                          <w:spacing w:val="-3"/>
                        </w:rPr>
                        <w:t xml:space="preserve"> </w:t>
                      </w:r>
                      <w:r>
                        <w:rPr>
                          <w:color w:val="000000"/>
                        </w:rPr>
                        <w:t>of protection for low-income tenants when the building is sold.</w:t>
                      </w:r>
                    </w:p>
                  </w:txbxContent>
                </v:textbox>
                <w10:wrap type="topAndBottom" anchorx="page"/>
              </v:shape>
            </w:pict>
          </mc:Fallback>
        </mc:AlternateContent>
      </w:r>
      <w:r>
        <w:rPr>
          <w:b/>
          <w:noProof/>
          <w:sz w:val="18"/>
        </w:rPr>
        <mc:AlternateContent>
          <mc:Choice Requires="wps">
            <w:drawing>
              <wp:anchor distT="0" distB="0" distL="0" distR="0" simplePos="0" relativeHeight="487609344" behindDoc="1" locked="0" layoutInCell="1" allowOverlap="1" wp14:anchorId="16019A1F" wp14:editId="16019A20">
                <wp:simplePos x="0" y="0"/>
                <wp:positionH relativeFrom="page">
                  <wp:posOffset>298704</wp:posOffset>
                </wp:positionH>
                <wp:positionV relativeFrom="paragraph">
                  <wp:posOffset>2044826</wp:posOffset>
                </wp:positionV>
                <wp:extent cx="6792595" cy="117094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1170940"/>
                        </a:xfrm>
                        <a:prstGeom prst="rect">
                          <a:avLst/>
                        </a:prstGeom>
                        <a:solidFill>
                          <a:srgbClr val="F4F4F4"/>
                        </a:solidFill>
                      </wps:spPr>
                      <wps:txbx>
                        <w:txbxContent>
                          <w:p w14:paraId="16019B32" w14:textId="77777777" w:rsidR="006040E2" w:rsidRDefault="00000000">
                            <w:pPr>
                              <w:pStyle w:val="BodyText"/>
                              <w:ind w:left="28"/>
                              <w:rPr>
                                <w:color w:val="000000"/>
                              </w:rPr>
                            </w:pPr>
                            <w:r>
                              <w:rPr>
                                <w:color w:val="000000"/>
                              </w:rPr>
                              <w:t>Under</w:t>
                            </w:r>
                            <w:r>
                              <w:rPr>
                                <w:color w:val="000000"/>
                                <w:spacing w:val="-3"/>
                              </w:rPr>
                              <w:t xml:space="preserve"> </w:t>
                            </w:r>
                            <w:r>
                              <w:rPr>
                                <w:color w:val="000000"/>
                              </w:rPr>
                              <w:t>Option</w:t>
                            </w:r>
                            <w:r>
                              <w:rPr>
                                <w:color w:val="000000"/>
                                <w:spacing w:val="-2"/>
                              </w:rPr>
                              <w:t xml:space="preserve"> </w:t>
                            </w:r>
                            <w:r>
                              <w:rPr>
                                <w:color w:val="000000"/>
                              </w:rPr>
                              <w:t>1,</w:t>
                            </w:r>
                            <w:r>
                              <w:rPr>
                                <w:color w:val="000000"/>
                                <w:spacing w:val="-2"/>
                              </w:rPr>
                              <w:t xml:space="preserve"> </w:t>
                            </w:r>
                            <w:r>
                              <w:rPr>
                                <w:color w:val="000000"/>
                              </w:rPr>
                              <w:t>the</w:t>
                            </w:r>
                            <w:r>
                              <w:rPr>
                                <w:color w:val="000000"/>
                                <w:spacing w:val="-5"/>
                              </w:rPr>
                              <w:t xml:space="preserve"> </w:t>
                            </w:r>
                            <w:r>
                              <w:rPr>
                                <w:color w:val="000000"/>
                              </w:rPr>
                              <w:t>Property</w:t>
                            </w:r>
                            <w:r>
                              <w:rPr>
                                <w:color w:val="000000"/>
                                <w:spacing w:val="-6"/>
                              </w:rPr>
                              <w:t xml:space="preserve"> </w:t>
                            </w:r>
                            <w:r>
                              <w:rPr>
                                <w:color w:val="000000"/>
                              </w:rPr>
                              <w:t>Owner</w:t>
                            </w:r>
                            <w:r>
                              <w:rPr>
                                <w:color w:val="000000"/>
                                <w:spacing w:val="-3"/>
                              </w:rPr>
                              <w:t xml:space="preserve"> </w:t>
                            </w:r>
                            <w:r>
                              <w:rPr>
                                <w:color w:val="000000"/>
                              </w:rPr>
                              <w:t>agrees</w:t>
                            </w:r>
                            <w:r>
                              <w:rPr>
                                <w:color w:val="000000"/>
                                <w:spacing w:val="-1"/>
                              </w:rPr>
                              <w:t xml:space="preserve"> </w:t>
                            </w:r>
                            <w:r>
                              <w:rPr>
                                <w:color w:val="000000"/>
                              </w:rPr>
                              <w:t>not</w:t>
                            </w:r>
                            <w:r>
                              <w:rPr>
                                <w:color w:val="000000"/>
                                <w:spacing w:val="-5"/>
                              </w:rPr>
                              <w:t xml:space="preserve"> </w:t>
                            </w:r>
                            <w:r>
                              <w:rPr>
                                <w:color w:val="000000"/>
                              </w:rPr>
                              <w:t>to</w:t>
                            </w:r>
                            <w:r>
                              <w:rPr>
                                <w:color w:val="000000"/>
                                <w:spacing w:val="-3"/>
                              </w:rPr>
                              <w:t xml:space="preserve"> </w:t>
                            </w:r>
                            <w:r>
                              <w:rPr>
                                <w:color w:val="000000"/>
                              </w:rPr>
                              <w:t>sell</w:t>
                            </w:r>
                            <w:r>
                              <w:rPr>
                                <w:color w:val="000000"/>
                                <w:spacing w:val="-6"/>
                              </w:rPr>
                              <w:t xml:space="preserve"> </w:t>
                            </w:r>
                            <w:r>
                              <w:rPr>
                                <w:color w:val="000000"/>
                              </w:rPr>
                              <w:t>the</w:t>
                            </w:r>
                            <w:r>
                              <w:rPr>
                                <w:color w:val="000000"/>
                                <w:spacing w:val="-3"/>
                              </w:rPr>
                              <w:t xml:space="preserve"> </w:t>
                            </w:r>
                            <w:r>
                              <w:rPr>
                                <w:color w:val="000000"/>
                              </w:rPr>
                              <w:t>property</w:t>
                            </w:r>
                            <w:r>
                              <w:rPr>
                                <w:color w:val="000000"/>
                                <w:spacing w:val="-6"/>
                              </w:rPr>
                              <w:t xml:space="preserve"> </w:t>
                            </w:r>
                            <w:r>
                              <w:rPr>
                                <w:color w:val="000000"/>
                              </w:rPr>
                              <w:t>unless</w:t>
                            </w:r>
                            <w:r>
                              <w:rPr>
                                <w:color w:val="000000"/>
                                <w:spacing w:val="-3"/>
                              </w:rPr>
                              <w:t xml:space="preserve"> </w:t>
                            </w:r>
                            <w:r>
                              <w:rPr>
                                <w:color w:val="000000"/>
                              </w:rPr>
                              <w:t>the</w:t>
                            </w:r>
                            <w:r>
                              <w:rPr>
                                <w:color w:val="000000"/>
                                <w:spacing w:val="-3"/>
                              </w:rPr>
                              <w:t xml:space="preserve"> </w:t>
                            </w:r>
                            <w:r>
                              <w:rPr>
                                <w:color w:val="000000"/>
                              </w:rPr>
                              <w:t>buyer</w:t>
                            </w:r>
                            <w:r>
                              <w:rPr>
                                <w:color w:val="000000"/>
                                <w:spacing w:val="-3"/>
                              </w:rPr>
                              <w:t xml:space="preserve"> </w:t>
                            </w:r>
                            <w:r>
                              <w:rPr>
                                <w:color w:val="000000"/>
                              </w:rPr>
                              <w:t>agrees</w:t>
                            </w:r>
                            <w:r>
                              <w:rPr>
                                <w:color w:val="000000"/>
                                <w:spacing w:val="-1"/>
                              </w:rPr>
                              <w:t xml:space="preserve"> </w:t>
                            </w:r>
                            <w:r>
                              <w:rPr>
                                <w:color w:val="000000"/>
                              </w:rPr>
                              <w:t>to assume all obligations of the Agreement.</w:t>
                            </w:r>
                          </w:p>
                          <w:p w14:paraId="16019B33" w14:textId="77777777" w:rsidR="006040E2" w:rsidRDefault="00000000">
                            <w:pPr>
                              <w:pStyle w:val="BodyText"/>
                              <w:spacing w:before="239"/>
                              <w:ind w:left="28" w:right="118"/>
                              <w:rPr>
                                <w:color w:val="000000"/>
                              </w:rPr>
                            </w:pPr>
                            <w:r>
                              <w:rPr>
                                <w:color w:val="000000"/>
                              </w:rPr>
                              <w:t>Under Option 2, the Property Owner agrees to repay the amount of materials and labor installed in the dwelling unit, as of the date of sale, if the dwelling is sold within twelve (12) months</w:t>
                            </w:r>
                            <w:r>
                              <w:rPr>
                                <w:color w:val="000000"/>
                                <w:spacing w:val="-6"/>
                              </w:rPr>
                              <w:t xml:space="preserve"> </w:t>
                            </w:r>
                            <w:r>
                              <w:rPr>
                                <w:color w:val="000000"/>
                              </w:rPr>
                              <w:t>of</w:t>
                            </w:r>
                            <w:r>
                              <w:rPr>
                                <w:color w:val="000000"/>
                                <w:spacing w:val="-4"/>
                              </w:rPr>
                              <w:t xml:space="preserve"> </w:t>
                            </w:r>
                            <w:r>
                              <w:rPr>
                                <w:color w:val="000000"/>
                              </w:rPr>
                              <w:t>receiving</w:t>
                            </w:r>
                            <w:r>
                              <w:rPr>
                                <w:color w:val="000000"/>
                                <w:spacing w:val="-6"/>
                              </w:rPr>
                              <w:t xml:space="preserve"> </w:t>
                            </w:r>
                            <w:r>
                              <w:rPr>
                                <w:color w:val="000000"/>
                              </w:rPr>
                              <w:t>weatherization</w:t>
                            </w:r>
                            <w:r>
                              <w:rPr>
                                <w:color w:val="000000"/>
                                <w:spacing w:val="-3"/>
                              </w:rPr>
                              <w:t xml:space="preserve"> </w:t>
                            </w:r>
                            <w:r>
                              <w:rPr>
                                <w:color w:val="000000"/>
                              </w:rPr>
                              <w:t>services.</w:t>
                            </w:r>
                            <w:r>
                              <w:rPr>
                                <w:color w:val="000000"/>
                                <w:spacing w:val="-4"/>
                              </w:rPr>
                              <w:t xml:space="preserve"> </w:t>
                            </w:r>
                            <w:r>
                              <w:rPr>
                                <w:color w:val="000000"/>
                              </w:rPr>
                              <w:t>This</w:t>
                            </w:r>
                            <w:r>
                              <w:rPr>
                                <w:color w:val="000000"/>
                                <w:spacing w:val="-6"/>
                              </w:rPr>
                              <w:t xml:space="preserve"> </w:t>
                            </w:r>
                            <w:r>
                              <w:rPr>
                                <w:color w:val="000000"/>
                              </w:rPr>
                              <w:t>repayment</w:t>
                            </w:r>
                            <w:r>
                              <w:rPr>
                                <w:color w:val="000000"/>
                                <w:spacing w:val="-6"/>
                              </w:rPr>
                              <w:t xml:space="preserve"> </w:t>
                            </w:r>
                            <w:r>
                              <w:rPr>
                                <w:color w:val="000000"/>
                              </w:rPr>
                              <w:t>goes</w:t>
                            </w:r>
                            <w:r>
                              <w:rPr>
                                <w:color w:val="000000"/>
                                <w:spacing w:val="-4"/>
                              </w:rPr>
                              <w:t xml:space="preserve"> </w:t>
                            </w:r>
                            <w:r>
                              <w:rPr>
                                <w:color w:val="000000"/>
                              </w:rPr>
                              <w:t>to</w:t>
                            </w:r>
                            <w:r>
                              <w:rPr>
                                <w:color w:val="000000"/>
                                <w:spacing w:val="-5"/>
                              </w:rPr>
                              <w:t xml:space="preserve"> </w:t>
                            </w:r>
                            <w:r>
                              <w:rPr>
                                <w:color w:val="000000"/>
                              </w:rPr>
                              <w:t>the</w:t>
                            </w:r>
                            <w:r>
                              <w:rPr>
                                <w:color w:val="000000"/>
                                <w:spacing w:val="-5"/>
                              </w:rPr>
                              <w:t xml:space="preserve"> </w:t>
                            </w:r>
                            <w:r>
                              <w:rPr>
                                <w:color w:val="000000"/>
                              </w:rPr>
                              <w:t>Subgrantee</w:t>
                            </w:r>
                            <w:r>
                              <w:rPr>
                                <w:color w:val="000000"/>
                                <w:spacing w:val="-4"/>
                              </w:rPr>
                              <w:t xml:space="preserve"> </w:t>
                            </w:r>
                            <w:r>
                              <w:rPr>
                                <w:color w:val="000000"/>
                              </w:rPr>
                              <w:t>agency, not to the tenant.</w:t>
                            </w:r>
                          </w:p>
                        </w:txbxContent>
                      </wps:txbx>
                      <wps:bodyPr wrap="square" lIns="0" tIns="0" rIns="0" bIns="0" rtlCol="0">
                        <a:noAutofit/>
                      </wps:bodyPr>
                    </wps:wsp>
                  </a:graphicData>
                </a:graphic>
              </wp:anchor>
            </w:drawing>
          </mc:Choice>
          <mc:Fallback>
            <w:pict>
              <v:shape w14:anchorId="16019A1F" id="Textbox 46" o:spid="_x0000_s1052" type="#_x0000_t202" style="position:absolute;margin-left:23.5pt;margin-top:161pt;width:534.85pt;height:92.2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" fillcolor="#f4f4f4" stroked="f">
                <v:textbox inset="0,0,0,0">
                  <w:txbxContent>
                    <w:p w14:paraId="16019B32" w14:textId="77777777" w:rsidR="006040E2" w:rsidRDefault="00000000">
                      <w:pPr>
                        <w:pStyle w:val="BodyText"/>
                        <w:ind w:left="28"/>
                        <w:rPr>
                          <w:color w:val="000000"/>
                        </w:rPr>
                      </w:pPr>
                      <w:r>
                        <w:rPr>
                          <w:color w:val="000000"/>
                        </w:rPr>
                        <w:t>Under</w:t>
                      </w:r>
                      <w:r>
                        <w:rPr>
                          <w:color w:val="000000"/>
                          <w:spacing w:val="-3"/>
                        </w:rPr>
                        <w:t xml:space="preserve"> </w:t>
                      </w:r>
                      <w:r>
                        <w:rPr>
                          <w:color w:val="000000"/>
                        </w:rPr>
                        <w:t>Option</w:t>
                      </w:r>
                      <w:r>
                        <w:rPr>
                          <w:color w:val="000000"/>
                          <w:spacing w:val="-2"/>
                        </w:rPr>
                        <w:t xml:space="preserve"> </w:t>
                      </w:r>
                      <w:r>
                        <w:rPr>
                          <w:color w:val="000000"/>
                        </w:rPr>
                        <w:t>1,</w:t>
                      </w:r>
                      <w:r>
                        <w:rPr>
                          <w:color w:val="000000"/>
                          <w:spacing w:val="-2"/>
                        </w:rPr>
                        <w:t xml:space="preserve"> </w:t>
                      </w:r>
                      <w:r>
                        <w:rPr>
                          <w:color w:val="000000"/>
                        </w:rPr>
                        <w:t>the</w:t>
                      </w:r>
                      <w:r>
                        <w:rPr>
                          <w:color w:val="000000"/>
                          <w:spacing w:val="-5"/>
                        </w:rPr>
                        <w:t xml:space="preserve"> </w:t>
                      </w:r>
                      <w:r>
                        <w:rPr>
                          <w:color w:val="000000"/>
                        </w:rPr>
                        <w:t>Property</w:t>
                      </w:r>
                      <w:r>
                        <w:rPr>
                          <w:color w:val="000000"/>
                          <w:spacing w:val="-6"/>
                        </w:rPr>
                        <w:t xml:space="preserve"> </w:t>
                      </w:r>
                      <w:r>
                        <w:rPr>
                          <w:color w:val="000000"/>
                        </w:rPr>
                        <w:t>Owner</w:t>
                      </w:r>
                      <w:r>
                        <w:rPr>
                          <w:color w:val="000000"/>
                          <w:spacing w:val="-3"/>
                        </w:rPr>
                        <w:t xml:space="preserve"> </w:t>
                      </w:r>
                      <w:r>
                        <w:rPr>
                          <w:color w:val="000000"/>
                        </w:rPr>
                        <w:t>agrees</w:t>
                      </w:r>
                      <w:r>
                        <w:rPr>
                          <w:color w:val="000000"/>
                          <w:spacing w:val="-1"/>
                        </w:rPr>
                        <w:t xml:space="preserve"> </w:t>
                      </w:r>
                      <w:r>
                        <w:rPr>
                          <w:color w:val="000000"/>
                        </w:rPr>
                        <w:t>not</w:t>
                      </w:r>
                      <w:r>
                        <w:rPr>
                          <w:color w:val="000000"/>
                          <w:spacing w:val="-5"/>
                        </w:rPr>
                        <w:t xml:space="preserve"> </w:t>
                      </w:r>
                      <w:r>
                        <w:rPr>
                          <w:color w:val="000000"/>
                        </w:rPr>
                        <w:t>to</w:t>
                      </w:r>
                      <w:r>
                        <w:rPr>
                          <w:color w:val="000000"/>
                          <w:spacing w:val="-3"/>
                        </w:rPr>
                        <w:t xml:space="preserve"> </w:t>
                      </w:r>
                      <w:r>
                        <w:rPr>
                          <w:color w:val="000000"/>
                        </w:rPr>
                        <w:t>sell</w:t>
                      </w:r>
                      <w:r>
                        <w:rPr>
                          <w:color w:val="000000"/>
                          <w:spacing w:val="-6"/>
                        </w:rPr>
                        <w:t xml:space="preserve"> </w:t>
                      </w:r>
                      <w:r>
                        <w:rPr>
                          <w:color w:val="000000"/>
                        </w:rPr>
                        <w:t>the</w:t>
                      </w:r>
                      <w:r>
                        <w:rPr>
                          <w:color w:val="000000"/>
                          <w:spacing w:val="-3"/>
                        </w:rPr>
                        <w:t xml:space="preserve"> </w:t>
                      </w:r>
                      <w:r>
                        <w:rPr>
                          <w:color w:val="000000"/>
                        </w:rPr>
                        <w:t>property</w:t>
                      </w:r>
                      <w:r>
                        <w:rPr>
                          <w:color w:val="000000"/>
                          <w:spacing w:val="-6"/>
                        </w:rPr>
                        <w:t xml:space="preserve"> </w:t>
                      </w:r>
                      <w:r>
                        <w:rPr>
                          <w:color w:val="000000"/>
                        </w:rPr>
                        <w:t>unless</w:t>
                      </w:r>
                      <w:r>
                        <w:rPr>
                          <w:color w:val="000000"/>
                          <w:spacing w:val="-3"/>
                        </w:rPr>
                        <w:t xml:space="preserve"> </w:t>
                      </w:r>
                      <w:r>
                        <w:rPr>
                          <w:color w:val="000000"/>
                        </w:rPr>
                        <w:t>the</w:t>
                      </w:r>
                      <w:r>
                        <w:rPr>
                          <w:color w:val="000000"/>
                          <w:spacing w:val="-3"/>
                        </w:rPr>
                        <w:t xml:space="preserve"> </w:t>
                      </w:r>
                      <w:r>
                        <w:rPr>
                          <w:color w:val="000000"/>
                        </w:rPr>
                        <w:t>buyer</w:t>
                      </w:r>
                      <w:r>
                        <w:rPr>
                          <w:color w:val="000000"/>
                          <w:spacing w:val="-3"/>
                        </w:rPr>
                        <w:t xml:space="preserve"> </w:t>
                      </w:r>
                      <w:r>
                        <w:rPr>
                          <w:color w:val="000000"/>
                        </w:rPr>
                        <w:t>agrees</w:t>
                      </w:r>
                      <w:r>
                        <w:rPr>
                          <w:color w:val="000000"/>
                          <w:spacing w:val="-1"/>
                        </w:rPr>
                        <w:t xml:space="preserve"> </w:t>
                      </w:r>
                      <w:r>
                        <w:rPr>
                          <w:color w:val="000000"/>
                        </w:rPr>
                        <w:t>to assume all obligations of the Agreement.</w:t>
                      </w:r>
                    </w:p>
                    <w:p w14:paraId="16019B33" w14:textId="77777777" w:rsidR="006040E2" w:rsidRDefault="00000000">
                      <w:pPr>
                        <w:pStyle w:val="BodyText"/>
                        <w:spacing w:before="239"/>
                        <w:ind w:left="28" w:right="118"/>
                        <w:rPr>
                          <w:color w:val="000000"/>
                        </w:rPr>
                      </w:pPr>
                      <w:r>
                        <w:rPr>
                          <w:color w:val="000000"/>
                        </w:rPr>
                        <w:t>Under Option 2, the Property Owner agrees to repay the amount of materials and labor installed in the dwelling unit, as of the date of sale, if the dwelling is sold within twelve (12) months</w:t>
                      </w:r>
                      <w:r>
                        <w:rPr>
                          <w:color w:val="000000"/>
                          <w:spacing w:val="-6"/>
                        </w:rPr>
                        <w:t xml:space="preserve"> </w:t>
                      </w:r>
                      <w:r>
                        <w:rPr>
                          <w:color w:val="000000"/>
                        </w:rPr>
                        <w:t>of</w:t>
                      </w:r>
                      <w:r>
                        <w:rPr>
                          <w:color w:val="000000"/>
                          <w:spacing w:val="-4"/>
                        </w:rPr>
                        <w:t xml:space="preserve"> </w:t>
                      </w:r>
                      <w:r>
                        <w:rPr>
                          <w:color w:val="000000"/>
                        </w:rPr>
                        <w:t>receiving</w:t>
                      </w:r>
                      <w:r>
                        <w:rPr>
                          <w:color w:val="000000"/>
                          <w:spacing w:val="-6"/>
                        </w:rPr>
                        <w:t xml:space="preserve"> </w:t>
                      </w:r>
                      <w:r>
                        <w:rPr>
                          <w:color w:val="000000"/>
                        </w:rPr>
                        <w:t>weatherization</w:t>
                      </w:r>
                      <w:r>
                        <w:rPr>
                          <w:color w:val="000000"/>
                          <w:spacing w:val="-3"/>
                        </w:rPr>
                        <w:t xml:space="preserve"> </w:t>
                      </w:r>
                      <w:r>
                        <w:rPr>
                          <w:color w:val="000000"/>
                        </w:rPr>
                        <w:t>services.</w:t>
                      </w:r>
                      <w:r>
                        <w:rPr>
                          <w:color w:val="000000"/>
                          <w:spacing w:val="-4"/>
                        </w:rPr>
                        <w:t xml:space="preserve"> </w:t>
                      </w:r>
                      <w:r>
                        <w:rPr>
                          <w:color w:val="000000"/>
                        </w:rPr>
                        <w:t>This</w:t>
                      </w:r>
                      <w:r>
                        <w:rPr>
                          <w:color w:val="000000"/>
                          <w:spacing w:val="-6"/>
                        </w:rPr>
                        <w:t xml:space="preserve"> </w:t>
                      </w:r>
                      <w:r>
                        <w:rPr>
                          <w:color w:val="000000"/>
                        </w:rPr>
                        <w:t>repayment</w:t>
                      </w:r>
                      <w:r>
                        <w:rPr>
                          <w:color w:val="000000"/>
                          <w:spacing w:val="-6"/>
                        </w:rPr>
                        <w:t xml:space="preserve"> </w:t>
                      </w:r>
                      <w:r>
                        <w:rPr>
                          <w:color w:val="000000"/>
                        </w:rPr>
                        <w:t>goes</w:t>
                      </w:r>
                      <w:r>
                        <w:rPr>
                          <w:color w:val="000000"/>
                          <w:spacing w:val="-4"/>
                        </w:rPr>
                        <w:t xml:space="preserve"> </w:t>
                      </w:r>
                      <w:r>
                        <w:rPr>
                          <w:color w:val="000000"/>
                        </w:rPr>
                        <w:t>to</w:t>
                      </w:r>
                      <w:r>
                        <w:rPr>
                          <w:color w:val="000000"/>
                          <w:spacing w:val="-5"/>
                        </w:rPr>
                        <w:t xml:space="preserve"> </w:t>
                      </w:r>
                      <w:r>
                        <w:rPr>
                          <w:color w:val="000000"/>
                        </w:rPr>
                        <w:t>the</w:t>
                      </w:r>
                      <w:r>
                        <w:rPr>
                          <w:color w:val="000000"/>
                          <w:spacing w:val="-5"/>
                        </w:rPr>
                        <w:t xml:space="preserve"> </w:t>
                      </w:r>
                      <w:r>
                        <w:rPr>
                          <w:color w:val="000000"/>
                        </w:rPr>
                        <w:t>Subgrantee</w:t>
                      </w:r>
                      <w:r>
                        <w:rPr>
                          <w:color w:val="000000"/>
                          <w:spacing w:val="-4"/>
                        </w:rPr>
                        <w:t xml:space="preserve"> </w:t>
                      </w:r>
                      <w:r>
                        <w:rPr>
                          <w:color w:val="000000"/>
                        </w:rPr>
                        <w:t>agency, not to the tenant.</w:t>
                      </w:r>
                    </w:p>
                  </w:txbxContent>
                </v:textbox>
                <w10:wrap type="topAndBottom" anchorx="page"/>
              </v:shape>
            </w:pict>
          </mc:Fallback>
        </mc:AlternateContent>
      </w:r>
      <w:r>
        <w:rPr>
          <w:b/>
          <w:noProof/>
          <w:sz w:val="18"/>
        </w:rPr>
        <mc:AlternateContent>
          <mc:Choice Requires="wps">
            <w:drawing>
              <wp:anchor distT="0" distB="0" distL="0" distR="0" simplePos="0" relativeHeight="487609856" behindDoc="1" locked="0" layoutInCell="1" allowOverlap="1" wp14:anchorId="16019A21" wp14:editId="16019A22">
                <wp:simplePos x="0" y="0"/>
                <wp:positionH relativeFrom="page">
                  <wp:posOffset>574548</wp:posOffset>
                </wp:positionH>
                <wp:positionV relativeFrom="paragraph">
                  <wp:posOffset>3393566</wp:posOffset>
                </wp:positionV>
                <wp:extent cx="6517005" cy="118872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1188720"/>
                        </a:xfrm>
                        <a:prstGeom prst="rect">
                          <a:avLst/>
                        </a:prstGeom>
                        <a:solidFill>
                          <a:srgbClr val="F4F4F4"/>
                        </a:solidFill>
                      </wps:spPr>
                      <wps:txbx>
                        <w:txbxContent>
                          <w:p w14:paraId="16019B34" w14:textId="77777777" w:rsidR="006040E2" w:rsidRDefault="00000000">
                            <w:pPr>
                              <w:pStyle w:val="BodyText"/>
                              <w:numPr>
                                <w:ilvl w:val="0"/>
                                <w:numId w:val="18"/>
                              </w:numPr>
                              <w:tabs>
                                <w:tab w:val="left" w:pos="313"/>
                                <w:tab w:val="left" w:pos="388"/>
                              </w:tabs>
                              <w:ind w:right="39" w:hanging="360"/>
                              <w:rPr>
                                <w:color w:val="000000"/>
                              </w:rPr>
                            </w:pPr>
                            <w:r>
                              <w:rPr>
                                <w:b/>
                                <w:color w:val="000000"/>
                                <w:u w:val="single"/>
                              </w:rPr>
                              <w:t>Heat</w:t>
                            </w:r>
                            <w:r>
                              <w:rPr>
                                <w:b/>
                                <w:color w:val="000000"/>
                                <w:spacing w:val="-2"/>
                                <w:u w:val="single"/>
                              </w:rPr>
                              <w:t xml:space="preserve"> </w:t>
                            </w:r>
                            <w:r>
                              <w:rPr>
                                <w:b/>
                                <w:color w:val="000000"/>
                                <w:u w:val="single"/>
                              </w:rPr>
                              <w:t>Included</w:t>
                            </w:r>
                            <w:r>
                              <w:rPr>
                                <w:b/>
                                <w:color w:val="000000"/>
                                <w:spacing w:val="-2"/>
                                <w:u w:val="single"/>
                              </w:rPr>
                              <w:t xml:space="preserve"> </w:t>
                            </w:r>
                            <w:r>
                              <w:rPr>
                                <w:b/>
                                <w:color w:val="000000"/>
                                <w:u w:val="single"/>
                              </w:rPr>
                              <w:t>in</w:t>
                            </w:r>
                            <w:r>
                              <w:rPr>
                                <w:b/>
                                <w:color w:val="000000"/>
                                <w:spacing w:val="-1"/>
                                <w:u w:val="single"/>
                              </w:rPr>
                              <w:t xml:space="preserve"> </w:t>
                            </w:r>
                            <w:r>
                              <w:rPr>
                                <w:b/>
                                <w:color w:val="000000"/>
                                <w:u w:val="single"/>
                              </w:rPr>
                              <w:t>the</w:t>
                            </w:r>
                            <w:r>
                              <w:rPr>
                                <w:b/>
                                <w:color w:val="000000"/>
                                <w:spacing w:val="-3"/>
                                <w:u w:val="single"/>
                              </w:rPr>
                              <w:t xml:space="preserve"> </w:t>
                            </w:r>
                            <w:r>
                              <w:rPr>
                                <w:b/>
                                <w:color w:val="000000"/>
                                <w:u w:val="single"/>
                              </w:rPr>
                              <w:t>Rent</w:t>
                            </w:r>
                            <w:r>
                              <w:rPr>
                                <w:b/>
                                <w:color w:val="000000"/>
                              </w:rPr>
                              <w:t>:</w:t>
                            </w:r>
                            <w:r>
                              <w:rPr>
                                <w:b/>
                                <w:color w:val="000000"/>
                                <w:spacing w:val="40"/>
                              </w:rPr>
                              <w:t xml:space="preserve"> </w:t>
                            </w:r>
                            <w:r>
                              <w:rPr>
                                <w:color w:val="000000"/>
                              </w:rPr>
                              <w:t>This</w:t>
                            </w:r>
                            <w:r>
                              <w:rPr>
                                <w:color w:val="000000"/>
                                <w:spacing w:val="-2"/>
                              </w:rPr>
                              <w:t xml:space="preserve"> </w:t>
                            </w:r>
                            <w:r>
                              <w:rPr>
                                <w:color w:val="000000"/>
                              </w:rPr>
                              <w:t>provision</w:t>
                            </w:r>
                            <w:r>
                              <w:rPr>
                                <w:color w:val="000000"/>
                                <w:spacing w:val="-3"/>
                              </w:rPr>
                              <w:t xml:space="preserve"> </w:t>
                            </w:r>
                            <w:r>
                              <w:rPr>
                                <w:color w:val="000000"/>
                              </w:rPr>
                              <w:t>is</w:t>
                            </w:r>
                            <w:r>
                              <w:rPr>
                                <w:color w:val="000000"/>
                                <w:spacing w:val="-2"/>
                              </w:rPr>
                              <w:t xml:space="preserve"> </w:t>
                            </w:r>
                            <w:r>
                              <w:rPr>
                                <w:color w:val="000000"/>
                              </w:rPr>
                              <w:t>applicable</w:t>
                            </w:r>
                            <w:r>
                              <w:rPr>
                                <w:color w:val="000000"/>
                                <w:spacing w:val="-4"/>
                              </w:rPr>
                              <w:t xml:space="preserve"> </w:t>
                            </w:r>
                            <w:r>
                              <w:rPr>
                                <w:color w:val="000000"/>
                              </w:rPr>
                              <w:t>only</w:t>
                            </w:r>
                            <w:r>
                              <w:rPr>
                                <w:color w:val="000000"/>
                                <w:spacing w:val="-5"/>
                              </w:rPr>
                              <w:t xml:space="preserve"> </w:t>
                            </w:r>
                            <w:r>
                              <w:rPr>
                                <w:color w:val="000000"/>
                              </w:rPr>
                              <w:t>if the</w:t>
                            </w:r>
                            <w:r>
                              <w:rPr>
                                <w:color w:val="000000"/>
                                <w:spacing w:val="-4"/>
                              </w:rPr>
                              <w:t xml:space="preserve"> </w:t>
                            </w:r>
                            <w:r>
                              <w:rPr>
                                <w:color w:val="000000"/>
                              </w:rPr>
                              <w:t>heat</w:t>
                            </w:r>
                            <w:r>
                              <w:rPr>
                                <w:color w:val="000000"/>
                                <w:spacing w:val="-5"/>
                              </w:rPr>
                              <w:t xml:space="preserve"> </w:t>
                            </w:r>
                            <w:r>
                              <w:rPr>
                                <w:color w:val="000000"/>
                              </w:rPr>
                              <w:t>cost</w:t>
                            </w:r>
                            <w:r>
                              <w:rPr>
                                <w:color w:val="000000"/>
                                <w:spacing w:val="-5"/>
                              </w:rPr>
                              <w:t xml:space="preserve"> </w:t>
                            </w:r>
                            <w:r>
                              <w:rPr>
                                <w:color w:val="000000"/>
                              </w:rPr>
                              <w:t>is</w:t>
                            </w:r>
                            <w:r>
                              <w:rPr>
                                <w:color w:val="000000"/>
                                <w:spacing w:val="-5"/>
                              </w:rPr>
                              <w:t xml:space="preserve"> </w:t>
                            </w:r>
                            <w:r>
                              <w:rPr>
                                <w:color w:val="000000"/>
                              </w:rPr>
                              <w:t>included in</w:t>
                            </w:r>
                            <w:r>
                              <w:rPr>
                                <w:color w:val="000000"/>
                                <w:spacing w:val="-3"/>
                              </w:rPr>
                              <w:t xml:space="preserve"> </w:t>
                            </w:r>
                            <w:r>
                              <w:rPr>
                                <w:color w:val="000000"/>
                              </w:rPr>
                              <w:t>the</w:t>
                            </w:r>
                            <w:r>
                              <w:rPr>
                                <w:color w:val="000000"/>
                                <w:spacing w:val="-2"/>
                              </w:rPr>
                              <w:t xml:space="preserve"> </w:t>
                            </w:r>
                            <w:r>
                              <w:rPr>
                                <w:color w:val="000000"/>
                              </w:rPr>
                              <w:t>tenants' rent.</w:t>
                            </w:r>
                            <w:r>
                              <w:rPr>
                                <w:color w:val="000000"/>
                                <w:spacing w:val="40"/>
                              </w:rPr>
                              <w:t xml:space="preserve"> </w:t>
                            </w:r>
                            <w:r>
                              <w:rPr>
                                <w:color w:val="000000"/>
                              </w:rPr>
                              <w:t>The provision</w:t>
                            </w:r>
                            <w:r>
                              <w:rPr>
                                <w:color w:val="000000"/>
                                <w:spacing w:val="-3"/>
                              </w:rPr>
                              <w:t xml:space="preserve"> </w:t>
                            </w:r>
                            <w:r>
                              <w:rPr>
                                <w:color w:val="000000"/>
                              </w:rPr>
                              <w:t>includes the minimum twelve (12)</w:t>
                            </w:r>
                            <w:r>
                              <w:rPr>
                                <w:color w:val="000000"/>
                                <w:spacing w:val="-2"/>
                              </w:rPr>
                              <w:t xml:space="preserve"> </w:t>
                            </w:r>
                            <w:r>
                              <w:rPr>
                                <w:color w:val="000000"/>
                              </w:rPr>
                              <w:t>months</w:t>
                            </w:r>
                            <w:r>
                              <w:rPr>
                                <w:color w:val="000000"/>
                                <w:spacing w:val="-5"/>
                              </w:rPr>
                              <w:t xml:space="preserve"> </w:t>
                            </w:r>
                            <w:r>
                              <w:rPr>
                                <w:color w:val="000000"/>
                              </w:rPr>
                              <w:t>of no rent increase and provides a percentage increase for a negotiated period of years.</w:t>
                            </w:r>
                            <w:r>
                              <w:rPr>
                                <w:color w:val="000000"/>
                                <w:spacing w:val="40"/>
                              </w:rPr>
                              <w:t xml:space="preserve"> </w:t>
                            </w:r>
                            <w:r>
                              <w:rPr>
                                <w:color w:val="000000"/>
                              </w:rPr>
                              <w:t>EOHLC suggests that the period of the extended agreement be based upon the amount of work and the number of units weatherized in the building as well as the expected savings to be generated for the owner.</w:t>
                            </w:r>
                            <w:r>
                              <w:rPr>
                                <w:color w:val="000000"/>
                                <w:spacing w:val="40"/>
                              </w:rPr>
                              <w:t xml:space="preserve"> </w:t>
                            </w:r>
                            <w:r>
                              <w:rPr>
                                <w:color w:val="000000"/>
                              </w:rPr>
                              <w:t>EOHLC will allow and support percentage increases where appropriate, and will be available for consultation on this issue.</w:t>
                            </w:r>
                          </w:p>
                        </w:txbxContent>
                      </wps:txbx>
                      <wps:bodyPr wrap="square" lIns="0" tIns="0" rIns="0" bIns="0" rtlCol="0">
                        <a:noAutofit/>
                      </wps:bodyPr>
                    </wps:wsp>
                  </a:graphicData>
                </a:graphic>
              </wp:anchor>
            </w:drawing>
          </mc:Choice>
          <mc:Fallback>
            <w:pict>
              <v:shape w14:anchorId="16019A21" id="Textbox 47" o:spid="_x0000_s1053" type="#_x0000_t202" style="position:absolute;margin-left:45.25pt;margin-top:267.2pt;width:513.15pt;height:93.6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" fillcolor="#f4f4f4" stroked="f">
                <v:textbox inset="0,0,0,0">
                  <w:txbxContent>
                    <w:p w14:paraId="16019B34" w14:textId="77777777" w:rsidR="006040E2" w:rsidRDefault="00000000">
                      <w:pPr>
                        <w:pStyle w:val="BodyText"/>
                        <w:numPr>
                          <w:ilvl w:val="0"/>
                          <w:numId w:val="18"/>
                        </w:numPr>
                        <w:tabs>
                          <w:tab w:val="left" w:pos="313"/>
                          <w:tab w:val="left" w:pos="388"/>
                        </w:tabs>
                        <w:ind w:right="39" w:hanging="360"/>
                        <w:rPr>
                          <w:color w:val="000000"/>
                        </w:rPr>
                      </w:pPr>
                      <w:r>
                        <w:rPr>
                          <w:b/>
                          <w:color w:val="000000"/>
                          <w:u w:val="single"/>
                        </w:rPr>
                        <w:t>Heat</w:t>
                      </w:r>
                      <w:r>
                        <w:rPr>
                          <w:b/>
                          <w:color w:val="000000"/>
                          <w:spacing w:val="-2"/>
                          <w:u w:val="single"/>
                        </w:rPr>
                        <w:t xml:space="preserve"> </w:t>
                      </w:r>
                      <w:r>
                        <w:rPr>
                          <w:b/>
                          <w:color w:val="000000"/>
                          <w:u w:val="single"/>
                        </w:rPr>
                        <w:t>Included</w:t>
                      </w:r>
                      <w:r>
                        <w:rPr>
                          <w:b/>
                          <w:color w:val="000000"/>
                          <w:spacing w:val="-2"/>
                          <w:u w:val="single"/>
                        </w:rPr>
                        <w:t xml:space="preserve"> </w:t>
                      </w:r>
                      <w:r>
                        <w:rPr>
                          <w:b/>
                          <w:color w:val="000000"/>
                          <w:u w:val="single"/>
                        </w:rPr>
                        <w:t>in</w:t>
                      </w:r>
                      <w:r>
                        <w:rPr>
                          <w:b/>
                          <w:color w:val="000000"/>
                          <w:spacing w:val="-1"/>
                          <w:u w:val="single"/>
                        </w:rPr>
                        <w:t xml:space="preserve"> </w:t>
                      </w:r>
                      <w:r>
                        <w:rPr>
                          <w:b/>
                          <w:color w:val="000000"/>
                          <w:u w:val="single"/>
                        </w:rPr>
                        <w:t>the</w:t>
                      </w:r>
                      <w:r>
                        <w:rPr>
                          <w:b/>
                          <w:color w:val="000000"/>
                          <w:spacing w:val="-3"/>
                          <w:u w:val="single"/>
                        </w:rPr>
                        <w:t xml:space="preserve"> </w:t>
                      </w:r>
                      <w:r>
                        <w:rPr>
                          <w:b/>
                          <w:color w:val="000000"/>
                          <w:u w:val="single"/>
                        </w:rPr>
                        <w:t>Rent</w:t>
                      </w:r>
                      <w:r>
                        <w:rPr>
                          <w:b/>
                          <w:color w:val="000000"/>
                        </w:rPr>
                        <w:t>:</w:t>
                      </w:r>
                      <w:r>
                        <w:rPr>
                          <w:b/>
                          <w:color w:val="000000"/>
                          <w:spacing w:val="40"/>
                        </w:rPr>
                        <w:t xml:space="preserve"> </w:t>
                      </w:r>
                      <w:r>
                        <w:rPr>
                          <w:color w:val="000000"/>
                        </w:rPr>
                        <w:t>This</w:t>
                      </w:r>
                      <w:r>
                        <w:rPr>
                          <w:color w:val="000000"/>
                          <w:spacing w:val="-2"/>
                        </w:rPr>
                        <w:t xml:space="preserve"> </w:t>
                      </w:r>
                      <w:r>
                        <w:rPr>
                          <w:color w:val="000000"/>
                        </w:rPr>
                        <w:t>provision</w:t>
                      </w:r>
                      <w:r>
                        <w:rPr>
                          <w:color w:val="000000"/>
                          <w:spacing w:val="-3"/>
                        </w:rPr>
                        <w:t xml:space="preserve"> </w:t>
                      </w:r>
                      <w:r>
                        <w:rPr>
                          <w:color w:val="000000"/>
                        </w:rPr>
                        <w:t>is</w:t>
                      </w:r>
                      <w:r>
                        <w:rPr>
                          <w:color w:val="000000"/>
                          <w:spacing w:val="-2"/>
                        </w:rPr>
                        <w:t xml:space="preserve"> </w:t>
                      </w:r>
                      <w:r>
                        <w:rPr>
                          <w:color w:val="000000"/>
                        </w:rPr>
                        <w:t>applicable</w:t>
                      </w:r>
                      <w:r>
                        <w:rPr>
                          <w:color w:val="000000"/>
                          <w:spacing w:val="-4"/>
                        </w:rPr>
                        <w:t xml:space="preserve"> </w:t>
                      </w:r>
                      <w:r>
                        <w:rPr>
                          <w:color w:val="000000"/>
                        </w:rPr>
                        <w:t>only</w:t>
                      </w:r>
                      <w:r>
                        <w:rPr>
                          <w:color w:val="000000"/>
                          <w:spacing w:val="-5"/>
                        </w:rPr>
                        <w:t xml:space="preserve"> </w:t>
                      </w:r>
                      <w:r>
                        <w:rPr>
                          <w:color w:val="000000"/>
                        </w:rPr>
                        <w:t>if the</w:t>
                      </w:r>
                      <w:r>
                        <w:rPr>
                          <w:color w:val="000000"/>
                          <w:spacing w:val="-4"/>
                        </w:rPr>
                        <w:t xml:space="preserve"> </w:t>
                      </w:r>
                      <w:r>
                        <w:rPr>
                          <w:color w:val="000000"/>
                        </w:rPr>
                        <w:t>heat</w:t>
                      </w:r>
                      <w:r>
                        <w:rPr>
                          <w:color w:val="000000"/>
                          <w:spacing w:val="-5"/>
                        </w:rPr>
                        <w:t xml:space="preserve"> </w:t>
                      </w:r>
                      <w:r>
                        <w:rPr>
                          <w:color w:val="000000"/>
                        </w:rPr>
                        <w:t>cost</w:t>
                      </w:r>
                      <w:r>
                        <w:rPr>
                          <w:color w:val="000000"/>
                          <w:spacing w:val="-5"/>
                        </w:rPr>
                        <w:t xml:space="preserve"> </w:t>
                      </w:r>
                      <w:r>
                        <w:rPr>
                          <w:color w:val="000000"/>
                        </w:rPr>
                        <w:t>is</w:t>
                      </w:r>
                      <w:r>
                        <w:rPr>
                          <w:color w:val="000000"/>
                          <w:spacing w:val="-5"/>
                        </w:rPr>
                        <w:t xml:space="preserve"> </w:t>
                      </w:r>
                      <w:r>
                        <w:rPr>
                          <w:color w:val="000000"/>
                        </w:rPr>
                        <w:t>included in</w:t>
                      </w:r>
                      <w:r>
                        <w:rPr>
                          <w:color w:val="000000"/>
                          <w:spacing w:val="-3"/>
                        </w:rPr>
                        <w:t xml:space="preserve"> </w:t>
                      </w:r>
                      <w:r>
                        <w:rPr>
                          <w:color w:val="000000"/>
                        </w:rPr>
                        <w:t>the</w:t>
                      </w:r>
                      <w:r>
                        <w:rPr>
                          <w:color w:val="000000"/>
                          <w:spacing w:val="-2"/>
                        </w:rPr>
                        <w:t xml:space="preserve"> </w:t>
                      </w:r>
                      <w:r>
                        <w:rPr>
                          <w:color w:val="000000"/>
                        </w:rPr>
                        <w:t>tenants' rent.</w:t>
                      </w:r>
                      <w:r>
                        <w:rPr>
                          <w:color w:val="000000"/>
                          <w:spacing w:val="40"/>
                        </w:rPr>
                        <w:t xml:space="preserve"> </w:t>
                      </w:r>
                      <w:r>
                        <w:rPr>
                          <w:color w:val="000000"/>
                        </w:rPr>
                        <w:t>The provision</w:t>
                      </w:r>
                      <w:r>
                        <w:rPr>
                          <w:color w:val="000000"/>
                          <w:spacing w:val="-3"/>
                        </w:rPr>
                        <w:t xml:space="preserve"> </w:t>
                      </w:r>
                      <w:r>
                        <w:rPr>
                          <w:color w:val="000000"/>
                        </w:rPr>
                        <w:t>includes the minimum twelve (12)</w:t>
                      </w:r>
                      <w:r>
                        <w:rPr>
                          <w:color w:val="000000"/>
                          <w:spacing w:val="-2"/>
                        </w:rPr>
                        <w:t xml:space="preserve"> </w:t>
                      </w:r>
                      <w:r>
                        <w:rPr>
                          <w:color w:val="000000"/>
                        </w:rPr>
                        <w:t>months</w:t>
                      </w:r>
                      <w:r>
                        <w:rPr>
                          <w:color w:val="000000"/>
                          <w:spacing w:val="-5"/>
                        </w:rPr>
                        <w:t xml:space="preserve"> </w:t>
                      </w:r>
                      <w:r>
                        <w:rPr>
                          <w:color w:val="000000"/>
                        </w:rPr>
                        <w:t>of no rent increase and provides a percentage increase for a negotiated period of years.</w:t>
                      </w:r>
                      <w:r>
                        <w:rPr>
                          <w:color w:val="000000"/>
                          <w:spacing w:val="40"/>
                        </w:rPr>
                        <w:t xml:space="preserve"> </w:t>
                      </w:r>
                      <w:r>
                        <w:rPr>
                          <w:color w:val="000000"/>
                        </w:rPr>
                        <w:t>EOHLC suggests that the period of the extended agreement be based upon the amount of work and the number of units weatherized in the building as well as the expected savings to be generated for the owner.</w:t>
                      </w:r>
                      <w:r>
                        <w:rPr>
                          <w:color w:val="000000"/>
                          <w:spacing w:val="40"/>
                        </w:rPr>
                        <w:t xml:space="preserve"> </w:t>
                      </w:r>
                      <w:r>
                        <w:rPr>
                          <w:color w:val="000000"/>
                        </w:rPr>
                        <w:t>EOHLC will allow and support percentage increases where appropriate, and will be available for consultation on this issue.</w:t>
                      </w:r>
                    </w:p>
                  </w:txbxContent>
                </v:textbox>
                <w10:wrap type="topAndBottom" anchorx="page"/>
              </v:shape>
            </w:pict>
          </mc:Fallback>
        </mc:AlternateContent>
      </w:r>
    </w:p>
    <w:p w14:paraId="160196DD" w14:textId="77777777" w:rsidR="006040E2" w:rsidRDefault="006040E2">
      <w:pPr>
        <w:pStyle w:val="BodyText"/>
        <w:spacing w:before="13"/>
        <w:rPr>
          <w:b/>
          <w:sz w:val="20"/>
        </w:rPr>
      </w:pPr>
    </w:p>
    <w:p w14:paraId="160196DE" w14:textId="77777777" w:rsidR="006040E2" w:rsidRDefault="006040E2">
      <w:pPr>
        <w:pStyle w:val="BodyText"/>
        <w:spacing w:before="13"/>
        <w:rPr>
          <w:b/>
          <w:sz w:val="20"/>
        </w:rPr>
      </w:pPr>
    </w:p>
    <w:p w14:paraId="160196DF" w14:textId="77777777" w:rsidR="006040E2" w:rsidRDefault="006040E2">
      <w:pPr>
        <w:pStyle w:val="BodyText"/>
        <w:spacing w:before="13"/>
        <w:rPr>
          <w:b/>
          <w:sz w:val="20"/>
        </w:rPr>
      </w:pPr>
    </w:p>
    <w:p w14:paraId="160196E0" w14:textId="77777777" w:rsidR="006040E2" w:rsidRDefault="006040E2">
      <w:pPr>
        <w:pStyle w:val="BodyText"/>
        <w:spacing w:before="13"/>
        <w:rPr>
          <w:b/>
        </w:rPr>
      </w:pPr>
    </w:p>
    <w:p w14:paraId="160196E1" w14:textId="77777777" w:rsidR="006040E2" w:rsidRDefault="00000000">
      <w:pPr>
        <w:pStyle w:val="BodyText"/>
        <w:tabs>
          <w:tab w:val="left" w:pos="10807"/>
        </w:tabs>
        <w:ind w:left="110"/>
      </w:pPr>
      <w:r>
        <w:rPr>
          <w:noProof/>
        </w:rPr>
        <mc:AlternateContent>
          <mc:Choice Requires="wps">
            <w:drawing>
              <wp:anchor distT="0" distB="0" distL="0" distR="0" simplePos="0" relativeHeight="486867968" behindDoc="1" locked="0" layoutInCell="1" allowOverlap="1" wp14:anchorId="16019A23" wp14:editId="16019A24">
                <wp:simplePos x="0" y="0"/>
                <wp:positionH relativeFrom="page">
                  <wp:posOffset>745236</wp:posOffset>
                </wp:positionH>
                <wp:positionV relativeFrom="paragraph">
                  <wp:posOffset>-4053556</wp:posOffset>
                </wp:positionV>
                <wp:extent cx="5308600" cy="560959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1E47A385" id="Graphic 48" o:spid="_x0000_s1026" style="position:absolute;margin-left:58.7pt;margin-top:-319.2pt;width:418pt;height:441.7pt;z-index:-16448512;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rPr>
          <w:rFonts w:ascii="Times New Roman"/>
          <w:color w:val="000000"/>
          <w:spacing w:val="-27"/>
          <w:shd w:val="clear" w:color="auto" w:fill="F4F4F4"/>
        </w:rPr>
        <w:t xml:space="preserve"> </w:t>
      </w:r>
      <w:r>
        <w:rPr>
          <w:color w:val="000000"/>
          <w:shd w:val="clear" w:color="auto" w:fill="F4F4F4"/>
        </w:rPr>
        <w:t>If</w:t>
      </w:r>
      <w:r>
        <w:rPr>
          <w:color w:val="000000"/>
          <w:spacing w:val="-2"/>
          <w:shd w:val="clear" w:color="auto" w:fill="F4F4F4"/>
        </w:rPr>
        <w:t xml:space="preserve"> </w:t>
      </w:r>
      <w:r>
        <w:rPr>
          <w:color w:val="000000"/>
          <w:shd w:val="clear" w:color="auto" w:fill="F4F4F4"/>
        </w:rPr>
        <w:t>heat</w:t>
      </w:r>
      <w:r>
        <w:rPr>
          <w:color w:val="000000"/>
          <w:spacing w:val="-1"/>
          <w:shd w:val="clear" w:color="auto" w:fill="F4F4F4"/>
        </w:rPr>
        <w:t xml:space="preserve"> </w:t>
      </w:r>
      <w:r>
        <w:rPr>
          <w:color w:val="000000"/>
          <w:shd w:val="clear" w:color="auto" w:fill="F4F4F4"/>
        </w:rPr>
        <w:t>is</w:t>
      </w:r>
      <w:r>
        <w:rPr>
          <w:color w:val="000000"/>
          <w:spacing w:val="-4"/>
          <w:shd w:val="clear" w:color="auto" w:fill="F4F4F4"/>
        </w:rPr>
        <w:t xml:space="preserve"> </w:t>
      </w:r>
      <w:r>
        <w:rPr>
          <w:color w:val="000000"/>
          <w:shd w:val="clear" w:color="auto" w:fill="F4F4F4"/>
        </w:rPr>
        <w:t>included</w:t>
      </w:r>
      <w:r>
        <w:rPr>
          <w:color w:val="000000"/>
          <w:spacing w:val="-1"/>
          <w:shd w:val="clear" w:color="auto" w:fill="F4F4F4"/>
        </w:rPr>
        <w:t xml:space="preserve"> </w:t>
      </w:r>
      <w:r>
        <w:rPr>
          <w:color w:val="000000"/>
          <w:shd w:val="clear" w:color="auto" w:fill="F4F4F4"/>
        </w:rPr>
        <w:t>in</w:t>
      </w:r>
      <w:r>
        <w:rPr>
          <w:color w:val="000000"/>
          <w:spacing w:val="-4"/>
          <w:shd w:val="clear" w:color="auto" w:fill="F4F4F4"/>
        </w:rPr>
        <w:t xml:space="preserve"> </w:t>
      </w:r>
      <w:r>
        <w:rPr>
          <w:color w:val="000000"/>
          <w:shd w:val="clear" w:color="auto" w:fill="F4F4F4"/>
        </w:rPr>
        <w:t>the</w:t>
      </w:r>
      <w:r>
        <w:rPr>
          <w:color w:val="000000"/>
          <w:spacing w:val="-1"/>
          <w:shd w:val="clear" w:color="auto" w:fill="F4F4F4"/>
        </w:rPr>
        <w:t xml:space="preserve"> </w:t>
      </w:r>
      <w:r>
        <w:rPr>
          <w:color w:val="000000"/>
          <w:shd w:val="clear" w:color="auto" w:fill="F4F4F4"/>
        </w:rPr>
        <w:t>rent</w:t>
      </w:r>
      <w:r>
        <w:rPr>
          <w:color w:val="000000"/>
          <w:spacing w:val="-4"/>
          <w:shd w:val="clear" w:color="auto" w:fill="F4F4F4"/>
        </w:rPr>
        <w:t xml:space="preserve"> </w:t>
      </w:r>
      <w:r>
        <w:rPr>
          <w:color w:val="000000"/>
          <w:shd w:val="clear" w:color="auto" w:fill="F4F4F4"/>
        </w:rPr>
        <w:t>as</w:t>
      </w:r>
      <w:r>
        <w:rPr>
          <w:color w:val="000000"/>
          <w:spacing w:val="-1"/>
          <w:shd w:val="clear" w:color="auto" w:fill="F4F4F4"/>
        </w:rPr>
        <w:t xml:space="preserve"> </w:t>
      </w:r>
      <w:r>
        <w:rPr>
          <w:color w:val="000000"/>
          <w:shd w:val="clear" w:color="auto" w:fill="F4F4F4"/>
        </w:rPr>
        <w:t>part</w:t>
      </w:r>
      <w:r>
        <w:rPr>
          <w:color w:val="000000"/>
          <w:spacing w:val="-1"/>
          <w:shd w:val="clear" w:color="auto" w:fill="F4F4F4"/>
        </w:rPr>
        <w:t xml:space="preserve"> </w:t>
      </w:r>
      <w:r>
        <w:rPr>
          <w:color w:val="000000"/>
          <w:shd w:val="clear" w:color="auto" w:fill="F4F4F4"/>
        </w:rPr>
        <w:t>of</w:t>
      </w:r>
      <w:r>
        <w:rPr>
          <w:color w:val="000000"/>
          <w:spacing w:val="-1"/>
          <w:shd w:val="clear" w:color="auto" w:fill="F4F4F4"/>
        </w:rPr>
        <w:t xml:space="preserve"> </w:t>
      </w:r>
      <w:r>
        <w:rPr>
          <w:color w:val="000000"/>
          <w:shd w:val="clear" w:color="auto" w:fill="F4F4F4"/>
        </w:rPr>
        <w:t>a</w:t>
      </w:r>
      <w:r>
        <w:rPr>
          <w:color w:val="000000"/>
          <w:spacing w:val="-4"/>
          <w:shd w:val="clear" w:color="auto" w:fill="F4F4F4"/>
        </w:rPr>
        <w:t xml:space="preserve"> </w:t>
      </w:r>
      <w:r>
        <w:rPr>
          <w:color w:val="000000"/>
          <w:shd w:val="clear" w:color="auto" w:fill="F4F4F4"/>
        </w:rPr>
        <w:t>rent</w:t>
      </w:r>
      <w:r>
        <w:rPr>
          <w:color w:val="000000"/>
          <w:spacing w:val="-4"/>
          <w:shd w:val="clear" w:color="auto" w:fill="F4F4F4"/>
        </w:rPr>
        <w:t xml:space="preserve"> </w:t>
      </w:r>
      <w:r>
        <w:rPr>
          <w:color w:val="000000"/>
          <w:shd w:val="clear" w:color="auto" w:fill="F4F4F4"/>
        </w:rPr>
        <w:t>subsidy</w:t>
      </w:r>
      <w:r>
        <w:rPr>
          <w:color w:val="000000"/>
          <w:spacing w:val="-1"/>
          <w:shd w:val="clear" w:color="auto" w:fill="F4F4F4"/>
        </w:rPr>
        <w:t xml:space="preserve"> </w:t>
      </w:r>
      <w:r>
        <w:rPr>
          <w:color w:val="000000"/>
          <w:shd w:val="clear" w:color="auto" w:fill="F4F4F4"/>
        </w:rPr>
        <w:t>program, this</w:t>
      </w:r>
      <w:r>
        <w:rPr>
          <w:color w:val="000000"/>
          <w:spacing w:val="-1"/>
          <w:shd w:val="clear" w:color="auto" w:fill="F4F4F4"/>
        </w:rPr>
        <w:t xml:space="preserve"> </w:t>
      </w:r>
      <w:r>
        <w:rPr>
          <w:color w:val="000000"/>
          <w:shd w:val="clear" w:color="auto" w:fill="F4F4F4"/>
        </w:rPr>
        <w:t>section</w:t>
      </w:r>
      <w:r>
        <w:rPr>
          <w:color w:val="000000"/>
          <w:spacing w:val="-4"/>
          <w:shd w:val="clear" w:color="auto" w:fill="F4F4F4"/>
        </w:rPr>
        <w:t xml:space="preserve"> </w:t>
      </w:r>
      <w:r>
        <w:rPr>
          <w:color w:val="000000"/>
          <w:shd w:val="clear" w:color="auto" w:fill="F4F4F4"/>
        </w:rPr>
        <w:t>does</w:t>
      </w:r>
      <w:r>
        <w:rPr>
          <w:color w:val="000000"/>
          <w:spacing w:val="-2"/>
          <w:shd w:val="clear" w:color="auto" w:fill="F4F4F4"/>
        </w:rPr>
        <w:t xml:space="preserve"> </w:t>
      </w:r>
      <w:r>
        <w:rPr>
          <w:color w:val="000000"/>
          <w:shd w:val="clear" w:color="auto" w:fill="F4F4F4"/>
        </w:rPr>
        <w:t>not</w:t>
      </w:r>
      <w:r>
        <w:rPr>
          <w:color w:val="000000"/>
          <w:spacing w:val="-1"/>
          <w:shd w:val="clear" w:color="auto" w:fill="F4F4F4"/>
        </w:rPr>
        <w:t xml:space="preserve"> </w:t>
      </w:r>
      <w:r>
        <w:rPr>
          <w:color w:val="000000"/>
          <w:spacing w:val="-2"/>
          <w:shd w:val="clear" w:color="auto" w:fill="F4F4F4"/>
        </w:rPr>
        <w:t>apply.</w:t>
      </w:r>
      <w:r>
        <w:rPr>
          <w:color w:val="000000"/>
          <w:shd w:val="clear" w:color="auto" w:fill="F4F4F4"/>
        </w:rPr>
        <w:tab/>
      </w:r>
    </w:p>
    <w:p w14:paraId="160196E2" w14:textId="77777777" w:rsidR="006040E2" w:rsidRDefault="00000000">
      <w:pPr>
        <w:pStyle w:val="BodyText"/>
        <w:spacing w:before="13"/>
        <w:rPr>
          <w:sz w:val="20"/>
        </w:rPr>
      </w:pPr>
      <w:r>
        <w:rPr>
          <w:noProof/>
          <w:sz w:val="20"/>
        </w:rPr>
        <mc:AlternateContent>
          <mc:Choice Requires="wps">
            <w:drawing>
              <wp:anchor distT="0" distB="0" distL="0" distR="0" simplePos="0" relativeHeight="487610368" behindDoc="1" locked="0" layoutInCell="1" allowOverlap="1" wp14:anchorId="16019A25" wp14:editId="16019A26">
                <wp:simplePos x="0" y="0"/>
                <wp:positionH relativeFrom="page">
                  <wp:posOffset>574548</wp:posOffset>
                </wp:positionH>
                <wp:positionV relativeFrom="paragraph">
                  <wp:posOffset>177961</wp:posOffset>
                </wp:positionV>
                <wp:extent cx="6517005" cy="254698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2546985"/>
                        </a:xfrm>
                        <a:prstGeom prst="rect">
                          <a:avLst/>
                        </a:prstGeom>
                        <a:solidFill>
                          <a:srgbClr val="F4F4F4"/>
                        </a:solidFill>
                      </wps:spPr>
                      <wps:txbx>
                        <w:txbxContent>
                          <w:p w14:paraId="16019B35" w14:textId="77777777" w:rsidR="006040E2" w:rsidRDefault="00000000">
                            <w:pPr>
                              <w:pStyle w:val="BodyText"/>
                              <w:numPr>
                                <w:ilvl w:val="0"/>
                                <w:numId w:val="17"/>
                              </w:numPr>
                              <w:tabs>
                                <w:tab w:val="left" w:pos="313"/>
                                <w:tab w:val="left" w:pos="388"/>
                              </w:tabs>
                              <w:ind w:right="529" w:hanging="360"/>
                              <w:rPr>
                                <w:color w:val="000000"/>
                              </w:rPr>
                            </w:pPr>
                            <w:r>
                              <w:rPr>
                                <w:b/>
                                <w:color w:val="000000"/>
                                <w:u w:val="single"/>
                              </w:rPr>
                              <w:t>Other</w:t>
                            </w:r>
                            <w:r>
                              <w:rPr>
                                <w:b/>
                                <w:color w:val="000000"/>
                                <w:spacing w:val="-3"/>
                                <w:u w:val="single"/>
                              </w:rPr>
                              <w:t xml:space="preserve"> </w:t>
                            </w:r>
                            <w:r>
                              <w:rPr>
                                <w:b/>
                                <w:color w:val="000000"/>
                                <w:u w:val="single"/>
                              </w:rPr>
                              <w:t>Rental</w:t>
                            </w:r>
                            <w:r>
                              <w:rPr>
                                <w:b/>
                                <w:color w:val="000000"/>
                                <w:spacing w:val="-3"/>
                                <w:u w:val="single"/>
                              </w:rPr>
                              <w:t xml:space="preserve"> </w:t>
                            </w:r>
                            <w:r>
                              <w:rPr>
                                <w:b/>
                                <w:color w:val="000000"/>
                                <w:u w:val="single"/>
                              </w:rPr>
                              <w:t>Agreements:</w:t>
                            </w:r>
                            <w:r>
                              <w:rPr>
                                <w:b/>
                                <w:color w:val="000000"/>
                                <w:spacing w:val="40"/>
                              </w:rPr>
                              <w:t xml:space="preserve"> </w:t>
                            </w:r>
                            <w:r>
                              <w:rPr>
                                <w:color w:val="000000"/>
                              </w:rPr>
                              <w:t>This</w:t>
                            </w:r>
                            <w:r>
                              <w:rPr>
                                <w:color w:val="000000"/>
                                <w:spacing w:val="-6"/>
                              </w:rPr>
                              <w:t xml:space="preserve"> </w:t>
                            </w:r>
                            <w:r>
                              <w:rPr>
                                <w:color w:val="000000"/>
                              </w:rPr>
                              <w:t>Agreement</w:t>
                            </w:r>
                            <w:r>
                              <w:rPr>
                                <w:color w:val="000000"/>
                                <w:spacing w:val="-6"/>
                              </w:rPr>
                              <w:t xml:space="preserve"> </w:t>
                            </w:r>
                            <w:r>
                              <w:rPr>
                                <w:color w:val="000000"/>
                              </w:rPr>
                              <w:t>is</w:t>
                            </w:r>
                            <w:r>
                              <w:rPr>
                                <w:color w:val="000000"/>
                                <w:spacing w:val="-3"/>
                              </w:rPr>
                              <w:t xml:space="preserve"> </w:t>
                            </w:r>
                            <w:r>
                              <w:rPr>
                                <w:color w:val="000000"/>
                              </w:rPr>
                              <w:t>incorporated</w:t>
                            </w:r>
                            <w:r>
                              <w:rPr>
                                <w:color w:val="000000"/>
                                <w:spacing w:val="-3"/>
                              </w:rPr>
                              <w:t xml:space="preserve"> </w:t>
                            </w:r>
                            <w:r>
                              <w:rPr>
                                <w:color w:val="000000"/>
                              </w:rPr>
                              <w:t>into</w:t>
                            </w:r>
                            <w:r>
                              <w:rPr>
                                <w:color w:val="000000"/>
                                <w:spacing w:val="-3"/>
                              </w:rPr>
                              <w:t xml:space="preserve"> </w:t>
                            </w:r>
                            <w:r>
                              <w:rPr>
                                <w:color w:val="000000"/>
                              </w:rPr>
                              <w:t>any</w:t>
                            </w:r>
                            <w:r>
                              <w:rPr>
                                <w:color w:val="000000"/>
                                <w:spacing w:val="-6"/>
                              </w:rPr>
                              <w:t xml:space="preserve"> </w:t>
                            </w:r>
                            <w:r>
                              <w:rPr>
                                <w:color w:val="000000"/>
                              </w:rPr>
                              <w:t>other</w:t>
                            </w:r>
                            <w:r>
                              <w:rPr>
                                <w:color w:val="000000"/>
                                <w:spacing w:val="-5"/>
                              </w:rPr>
                              <w:t xml:space="preserve"> </w:t>
                            </w:r>
                            <w:r>
                              <w:rPr>
                                <w:color w:val="000000"/>
                              </w:rPr>
                              <w:t>existing lease or agreement and if there are differences, this agreement supersedes other agreements</w:t>
                            </w:r>
                            <w:r>
                              <w:rPr>
                                <w:color w:val="000000"/>
                                <w:spacing w:val="-3"/>
                              </w:rPr>
                              <w:t xml:space="preserve"> </w:t>
                            </w:r>
                            <w:r>
                              <w:rPr>
                                <w:color w:val="000000"/>
                              </w:rPr>
                              <w:t>unless the other rental</w:t>
                            </w:r>
                            <w:r>
                              <w:rPr>
                                <w:color w:val="000000"/>
                                <w:spacing w:val="-3"/>
                              </w:rPr>
                              <w:t xml:space="preserve"> </w:t>
                            </w:r>
                            <w:r>
                              <w:rPr>
                                <w:color w:val="000000"/>
                              </w:rPr>
                              <w:t>agreement</w:t>
                            </w:r>
                            <w:r>
                              <w:rPr>
                                <w:color w:val="000000"/>
                                <w:spacing w:val="-3"/>
                              </w:rPr>
                              <w:t xml:space="preserve"> </w:t>
                            </w:r>
                            <w:r>
                              <w:rPr>
                                <w:color w:val="000000"/>
                              </w:rPr>
                              <w:t>contains stronger</w:t>
                            </w:r>
                            <w:r>
                              <w:rPr>
                                <w:color w:val="000000"/>
                                <w:spacing w:val="-3"/>
                              </w:rPr>
                              <w:t xml:space="preserve"> </w:t>
                            </w:r>
                            <w:r>
                              <w:rPr>
                                <w:color w:val="000000"/>
                              </w:rPr>
                              <w:t>protections for the tenant, in which case those protections apply.</w:t>
                            </w:r>
                          </w:p>
                          <w:p w14:paraId="16019B36" w14:textId="77777777" w:rsidR="006040E2" w:rsidRDefault="00000000">
                            <w:pPr>
                              <w:pStyle w:val="BodyText"/>
                              <w:numPr>
                                <w:ilvl w:val="0"/>
                                <w:numId w:val="17"/>
                              </w:numPr>
                              <w:tabs>
                                <w:tab w:val="left" w:pos="313"/>
                                <w:tab w:val="left" w:pos="388"/>
                              </w:tabs>
                              <w:ind w:right="214" w:hanging="360"/>
                              <w:rPr>
                                <w:color w:val="000000"/>
                              </w:rPr>
                            </w:pPr>
                            <w:r>
                              <w:rPr>
                                <w:b/>
                                <w:color w:val="000000"/>
                                <w:u w:val="single"/>
                              </w:rPr>
                              <w:t>Breach</w:t>
                            </w:r>
                            <w:r>
                              <w:rPr>
                                <w:b/>
                                <w:color w:val="000000"/>
                                <w:spacing w:val="-3"/>
                                <w:u w:val="single"/>
                              </w:rPr>
                              <w:t xml:space="preserve"> </w:t>
                            </w:r>
                            <w:r>
                              <w:rPr>
                                <w:b/>
                                <w:color w:val="000000"/>
                                <w:u w:val="single"/>
                              </w:rPr>
                              <w:t>and</w:t>
                            </w:r>
                            <w:r>
                              <w:rPr>
                                <w:b/>
                                <w:color w:val="000000"/>
                                <w:spacing w:val="-4"/>
                                <w:u w:val="single"/>
                              </w:rPr>
                              <w:t xml:space="preserve"> </w:t>
                            </w:r>
                            <w:r>
                              <w:rPr>
                                <w:b/>
                                <w:color w:val="000000"/>
                                <w:u w:val="single"/>
                              </w:rPr>
                              <w:t>Damages:</w:t>
                            </w:r>
                            <w:r>
                              <w:rPr>
                                <w:b/>
                                <w:color w:val="000000"/>
                                <w:spacing w:val="40"/>
                              </w:rPr>
                              <w:t xml:space="preserve"> </w:t>
                            </w:r>
                            <w:r>
                              <w:rPr>
                                <w:color w:val="000000"/>
                              </w:rPr>
                              <w:t>This</w:t>
                            </w:r>
                            <w:r>
                              <w:rPr>
                                <w:color w:val="000000"/>
                                <w:spacing w:val="-4"/>
                              </w:rPr>
                              <w:t xml:space="preserve"> </w:t>
                            </w:r>
                            <w:r>
                              <w:rPr>
                                <w:color w:val="000000"/>
                              </w:rPr>
                              <w:t>section</w:t>
                            </w:r>
                            <w:r>
                              <w:rPr>
                                <w:color w:val="000000"/>
                                <w:spacing w:val="-4"/>
                              </w:rPr>
                              <w:t xml:space="preserve"> </w:t>
                            </w:r>
                            <w:r>
                              <w:rPr>
                                <w:color w:val="000000"/>
                              </w:rPr>
                              <w:t>provides</w:t>
                            </w:r>
                            <w:r>
                              <w:rPr>
                                <w:color w:val="000000"/>
                                <w:spacing w:val="-4"/>
                              </w:rPr>
                              <w:t xml:space="preserve"> </w:t>
                            </w:r>
                            <w:r>
                              <w:rPr>
                                <w:color w:val="000000"/>
                              </w:rPr>
                              <w:t>for</w:t>
                            </w:r>
                            <w:r>
                              <w:rPr>
                                <w:color w:val="000000"/>
                                <w:spacing w:val="-6"/>
                              </w:rPr>
                              <w:t xml:space="preserve"> </w:t>
                            </w:r>
                            <w:r>
                              <w:rPr>
                                <w:color w:val="000000"/>
                              </w:rPr>
                              <w:t>the</w:t>
                            </w:r>
                            <w:r>
                              <w:rPr>
                                <w:color w:val="000000"/>
                                <w:spacing w:val="-6"/>
                              </w:rPr>
                              <w:t xml:space="preserve"> </w:t>
                            </w:r>
                            <w:r>
                              <w:rPr>
                                <w:color w:val="000000"/>
                              </w:rPr>
                              <w:t>Subgrantee's</w:t>
                            </w:r>
                            <w:r>
                              <w:rPr>
                                <w:color w:val="000000"/>
                                <w:spacing w:val="-4"/>
                              </w:rPr>
                              <w:t xml:space="preserve"> </w:t>
                            </w:r>
                            <w:r>
                              <w:rPr>
                                <w:color w:val="000000"/>
                              </w:rPr>
                              <w:t>right</w:t>
                            </w:r>
                            <w:r>
                              <w:rPr>
                                <w:color w:val="000000"/>
                                <w:spacing w:val="-6"/>
                              </w:rPr>
                              <w:t xml:space="preserve"> </w:t>
                            </w:r>
                            <w:r>
                              <w:rPr>
                                <w:color w:val="000000"/>
                              </w:rPr>
                              <w:t>to</w:t>
                            </w:r>
                            <w:r>
                              <w:rPr>
                                <w:color w:val="000000"/>
                                <w:spacing w:val="-4"/>
                              </w:rPr>
                              <w:t xml:space="preserve"> </w:t>
                            </w:r>
                            <w:r>
                              <w:rPr>
                                <w:color w:val="000000"/>
                              </w:rPr>
                              <w:t>recover</w:t>
                            </w:r>
                            <w:r>
                              <w:rPr>
                                <w:color w:val="000000"/>
                                <w:spacing w:val="-4"/>
                              </w:rPr>
                              <w:t xml:space="preserve"> </w:t>
                            </w:r>
                            <w:r>
                              <w:rPr>
                                <w:color w:val="000000"/>
                              </w:rPr>
                              <w:t>the weatherization investment when the Property Owner has breached the agreement, including</w:t>
                            </w:r>
                            <w:r>
                              <w:rPr>
                                <w:color w:val="000000"/>
                                <w:spacing w:val="-4"/>
                              </w:rPr>
                              <w:t xml:space="preserve"> </w:t>
                            </w:r>
                            <w:r>
                              <w:rPr>
                                <w:color w:val="000000"/>
                              </w:rPr>
                              <w:t>attorney's</w:t>
                            </w:r>
                            <w:r>
                              <w:rPr>
                                <w:color w:val="000000"/>
                                <w:spacing w:val="-3"/>
                              </w:rPr>
                              <w:t xml:space="preserve"> </w:t>
                            </w:r>
                            <w:r>
                              <w:rPr>
                                <w:color w:val="000000"/>
                              </w:rPr>
                              <w:t>fees</w:t>
                            </w:r>
                            <w:r>
                              <w:rPr>
                                <w:color w:val="000000"/>
                                <w:spacing w:val="-3"/>
                              </w:rPr>
                              <w:t xml:space="preserve"> </w:t>
                            </w:r>
                            <w:r>
                              <w:rPr>
                                <w:color w:val="000000"/>
                              </w:rPr>
                              <w:t>and</w:t>
                            </w:r>
                            <w:r>
                              <w:rPr>
                                <w:color w:val="000000"/>
                                <w:spacing w:val="-6"/>
                              </w:rPr>
                              <w:t xml:space="preserve"> </w:t>
                            </w:r>
                            <w:r>
                              <w:rPr>
                                <w:color w:val="000000"/>
                              </w:rPr>
                              <w:t>court</w:t>
                            </w:r>
                            <w:r>
                              <w:rPr>
                                <w:color w:val="000000"/>
                                <w:spacing w:val="-5"/>
                              </w:rPr>
                              <w:t xml:space="preserve"> </w:t>
                            </w:r>
                            <w:r>
                              <w:rPr>
                                <w:color w:val="000000"/>
                              </w:rPr>
                              <w:t>costs.</w:t>
                            </w:r>
                            <w:r>
                              <w:rPr>
                                <w:color w:val="000000"/>
                                <w:spacing w:val="40"/>
                              </w:rPr>
                              <w:t xml:space="preserve"> </w:t>
                            </w:r>
                            <w:r>
                              <w:rPr>
                                <w:color w:val="000000"/>
                              </w:rPr>
                              <w:t>The</w:t>
                            </w:r>
                            <w:r>
                              <w:rPr>
                                <w:color w:val="000000"/>
                                <w:spacing w:val="-3"/>
                              </w:rPr>
                              <w:t xml:space="preserve"> </w:t>
                            </w:r>
                            <w:r>
                              <w:rPr>
                                <w:color w:val="000000"/>
                              </w:rPr>
                              <w:t>tenants'</w:t>
                            </w:r>
                            <w:r>
                              <w:rPr>
                                <w:color w:val="000000"/>
                                <w:spacing w:val="-3"/>
                              </w:rPr>
                              <w:t xml:space="preserve"> </w:t>
                            </w:r>
                            <w:r>
                              <w:rPr>
                                <w:color w:val="000000"/>
                              </w:rPr>
                              <w:t>right</w:t>
                            </w:r>
                            <w:r>
                              <w:rPr>
                                <w:color w:val="000000"/>
                                <w:spacing w:val="-6"/>
                              </w:rPr>
                              <w:t xml:space="preserve"> </w:t>
                            </w:r>
                            <w:r>
                              <w:rPr>
                                <w:color w:val="000000"/>
                              </w:rPr>
                              <w:t>to</w:t>
                            </w:r>
                            <w:r>
                              <w:rPr>
                                <w:color w:val="000000"/>
                                <w:spacing w:val="-3"/>
                              </w:rPr>
                              <w:t xml:space="preserve"> </w:t>
                            </w:r>
                            <w:r>
                              <w:rPr>
                                <w:color w:val="000000"/>
                              </w:rPr>
                              <w:t>seek</w:t>
                            </w:r>
                            <w:r>
                              <w:rPr>
                                <w:color w:val="000000"/>
                                <w:spacing w:val="-6"/>
                              </w:rPr>
                              <w:t xml:space="preserve"> </w:t>
                            </w:r>
                            <w:r>
                              <w:rPr>
                                <w:color w:val="000000"/>
                              </w:rPr>
                              <w:t>damages</w:t>
                            </w:r>
                            <w:r>
                              <w:rPr>
                                <w:color w:val="000000"/>
                                <w:spacing w:val="-3"/>
                              </w:rPr>
                              <w:t xml:space="preserve"> </w:t>
                            </w:r>
                            <w:r>
                              <w:rPr>
                                <w:color w:val="000000"/>
                              </w:rPr>
                              <w:t>from</w:t>
                            </w:r>
                            <w:r>
                              <w:rPr>
                                <w:color w:val="000000"/>
                                <w:spacing w:val="-2"/>
                              </w:rPr>
                              <w:t xml:space="preserve"> </w:t>
                            </w:r>
                            <w:r>
                              <w:rPr>
                                <w:color w:val="000000"/>
                              </w:rPr>
                              <w:t>the Property Owner is also addressed, and the owner agrees to pay the tenants' attorney fees and court costs.</w:t>
                            </w:r>
                          </w:p>
                          <w:p w14:paraId="16019B37" w14:textId="77777777" w:rsidR="006040E2" w:rsidRDefault="00000000">
                            <w:pPr>
                              <w:pStyle w:val="BodyText"/>
                              <w:numPr>
                                <w:ilvl w:val="0"/>
                                <w:numId w:val="17"/>
                              </w:numPr>
                              <w:tabs>
                                <w:tab w:val="left" w:pos="313"/>
                              </w:tabs>
                              <w:ind w:left="313" w:hanging="285"/>
                              <w:rPr>
                                <w:color w:val="000000"/>
                              </w:rPr>
                            </w:pPr>
                            <w:r>
                              <w:rPr>
                                <w:b/>
                                <w:color w:val="000000"/>
                                <w:u w:val="single"/>
                              </w:rPr>
                              <w:t>Last</w:t>
                            </w:r>
                            <w:r>
                              <w:rPr>
                                <w:b/>
                                <w:color w:val="000000"/>
                                <w:spacing w:val="-3"/>
                                <w:u w:val="single"/>
                              </w:rPr>
                              <w:t xml:space="preserve"> </w:t>
                            </w:r>
                            <w:r>
                              <w:rPr>
                                <w:b/>
                                <w:color w:val="000000"/>
                                <w:u w:val="single"/>
                              </w:rPr>
                              <w:t>Items</w:t>
                            </w:r>
                            <w:r>
                              <w:rPr>
                                <w:color w:val="000000"/>
                                <w:u w:val="single"/>
                              </w:rPr>
                              <w:t>:</w:t>
                            </w:r>
                            <w:r>
                              <w:rPr>
                                <w:color w:val="000000"/>
                                <w:spacing w:val="71"/>
                              </w:rPr>
                              <w:t xml:space="preserve"> </w:t>
                            </w:r>
                            <w:r>
                              <w:rPr>
                                <w:color w:val="000000"/>
                              </w:rPr>
                              <w:t>There</w:t>
                            </w:r>
                            <w:r>
                              <w:rPr>
                                <w:color w:val="000000"/>
                                <w:spacing w:val="-2"/>
                              </w:rPr>
                              <w:t xml:space="preserve"> </w:t>
                            </w:r>
                            <w:r>
                              <w:rPr>
                                <w:color w:val="000000"/>
                              </w:rPr>
                              <w:t>are</w:t>
                            </w:r>
                            <w:r>
                              <w:rPr>
                                <w:color w:val="000000"/>
                                <w:spacing w:val="-3"/>
                              </w:rPr>
                              <w:t xml:space="preserve"> </w:t>
                            </w:r>
                            <w:r>
                              <w:rPr>
                                <w:color w:val="000000"/>
                              </w:rPr>
                              <w:t>three</w:t>
                            </w:r>
                            <w:r>
                              <w:rPr>
                                <w:color w:val="000000"/>
                                <w:spacing w:val="-2"/>
                              </w:rPr>
                              <w:t xml:space="preserve"> </w:t>
                            </w:r>
                            <w:r>
                              <w:rPr>
                                <w:color w:val="000000"/>
                              </w:rPr>
                              <w:t>(3)</w:t>
                            </w:r>
                            <w:r>
                              <w:rPr>
                                <w:color w:val="000000"/>
                                <w:spacing w:val="-2"/>
                              </w:rPr>
                              <w:t xml:space="preserve"> </w:t>
                            </w:r>
                            <w:r>
                              <w:rPr>
                                <w:color w:val="000000"/>
                              </w:rPr>
                              <w:t>important</w:t>
                            </w:r>
                            <w:r>
                              <w:rPr>
                                <w:color w:val="000000"/>
                                <w:spacing w:val="-1"/>
                              </w:rPr>
                              <w:t xml:space="preserve"> </w:t>
                            </w:r>
                            <w:r>
                              <w:rPr>
                                <w:color w:val="000000"/>
                              </w:rPr>
                              <w:t>concepts</w:t>
                            </w:r>
                            <w:r>
                              <w:rPr>
                                <w:color w:val="000000"/>
                                <w:spacing w:val="-5"/>
                              </w:rPr>
                              <w:t xml:space="preserve"> </w:t>
                            </w:r>
                            <w:r>
                              <w:rPr>
                                <w:color w:val="000000"/>
                                <w:spacing w:val="-2"/>
                              </w:rPr>
                              <w:t>here:</w:t>
                            </w:r>
                          </w:p>
                          <w:p w14:paraId="16019B38" w14:textId="77777777" w:rsidR="006040E2" w:rsidRDefault="00000000">
                            <w:pPr>
                              <w:pStyle w:val="BodyText"/>
                              <w:numPr>
                                <w:ilvl w:val="1"/>
                                <w:numId w:val="17"/>
                              </w:numPr>
                              <w:tabs>
                                <w:tab w:val="left" w:pos="1033"/>
                                <w:tab w:val="left" w:pos="1108"/>
                              </w:tabs>
                              <w:spacing w:before="10" w:line="228" w:lineRule="auto"/>
                              <w:ind w:right="459" w:hanging="360"/>
                              <w:jc w:val="both"/>
                              <w:rPr>
                                <w:color w:val="000000"/>
                              </w:rPr>
                            </w:pPr>
                            <w:r>
                              <w:rPr>
                                <w:color w:val="000000"/>
                              </w:rPr>
                              <w:t>Placing</w:t>
                            </w:r>
                            <w:r>
                              <w:rPr>
                                <w:color w:val="000000"/>
                                <w:spacing w:val="-3"/>
                              </w:rPr>
                              <w:t xml:space="preserve"> </w:t>
                            </w:r>
                            <w:r>
                              <w:rPr>
                                <w:color w:val="000000"/>
                              </w:rPr>
                              <w:t>the</w:t>
                            </w:r>
                            <w:r>
                              <w:rPr>
                                <w:color w:val="000000"/>
                                <w:spacing w:val="-5"/>
                              </w:rPr>
                              <w:t xml:space="preserve"> </w:t>
                            </w:r>
                            <w:r>
                              <w:rPr>
                                <w:color w:val="000000"/>
                              </w:rPr>
                              <w:t>agreement</w:t>
                            </w:r>
                            <w:r>
                              <w:rPr>
                                <w:color w:val="000000"/>
                                <w:spacing w:val="-6"/>
                              </w:rPr>
                              <w:t xml:space="preserve"> </w:t>
                            </w:r>
                            <w:r>
                              <w:rPr>
                                <w:color w:val="000000"/>
                              </w:rPr>
                              <w:t>under</w:t>
                            </w:r>
                            <w:r>
                              <w:rPr>
                                <w:color w:val="000000"/>
                                <w:spacing w:val="-5"/>
                              </w:rPr>
                              <w:t xml:space="preserve"> </w:t>
                            </w:r>
                            <w:r>
                              <w:rPr>
                                <w:color w:val="000000"/>
                              </w:rPr>
                              <w:t>seal</w:t>
                            </w:r>
                            <w:r>
                              <w:rPr>
                                <w:color w:val="000000"/>
                                <w:spacing w:val="-3"/>
                              </w:rPr>
                              <w:t xml:space="preserve"> </w:t>
                            </w:r>
                            <w:r>
                              <w:rPr>
                                <w:color w:val="000000"/>
                              </w:rPr>
                              <w:t>relates</w:t>
                            </w:r>
                            <w:r>
                              <w:rPr>
                                <w:color w:val="000000"/>
                                <w:spacing w:val="-4"/>
                              </w:rPr>
                              <w:t xml:space="preserve"> </w:t>
                            </w:r>
                            <w:r>
                              <w:rPr>
                                <w:color w:val="000000"/>
                              </w:rPr>
                              <w:t>to</w:t>
                            </w:r>
                            <w:r>
                              <w:rPr>
                                <w:color w:val="000000"/>
                                <w:spacing w:val="-3"/>
                              </w:rPr>
                              <w:t xml:space="preserve"> </w:t>
                            </w:r>
                            <w:r>
                              <w:rPr>
                                <w:color w:val="000000"/>
                              </w:rPr>
                              <w:t>the</w:t>
                            </w:r>
                            <w:r>
                              <w:rPr>
                                <w:color w:val="000000"/>
                                <w:spacing w:val="-3"/>
                              </w:rPr>
                              <w:t xml:space="preserve"> </w:t>
                            </w:r>
                            <w:r>
                              <w:rPr>
                                <w:color w:val="000000"/>
                              </w:rPr>
                              <w:t>parties'</w:t>
                            </w:r>
                            <w:r>
                              <w:rPr>
                                <w:color w:val="000000"/>
                                <w:spacing w:val="-3"/>
                              </w:rPr>
                              <w:t xml:space="preserve"> </w:t>
                            </w:r>
                            <w:r>
                              <w:rPr>
                                <w:color w:val="000000"/>
                              </w:rPr>
                              <w:t>intention</w:t>
                            </w:r>
                            <w:r>
                              <w:rPr>
                                <w:color w:val="000000"/>
                                <w:spacing w:val="-3"/>
                              </w:rPr>
                              <w:t xml:space="preserve"> </w:t>
                            </w:r>
                            <w:r>
                              <w:rPr>
                                <w:color w:val="000000"/>
                              </w:rPr>
                              <w:t>that</w:t>
                            </w:r>
                            <w:r>
                              <w:rPr>
                                <w:color w:val="000000"/>
                                <w:spacing w:val="-3"/>
                              </w:rPr>
                              <w:t xml:space="preserve"> </w:t>
                            </w:r>
                            <w:r>
                              <w:rPr>
                                <w:color w:val="000000"/>
                              </w:rPr>
                              <w:t>this</w:t>
                            </w:r>
                            <w:r>
                              <w:rPr>
                                <w:color w:val="000000"/>
                                <w:spacing w:val="-6"/>
                              </w:rPr>
                              <w:t xml:space="preserve"> </w:t>
                            </w:r>
                            <w:r>
                              <w:rPr>
                                <w:color w:val="000000"/>
                              </w:rPr>
                              <w:t>be</w:t>
                            </w:r>
                            <w:r>
                              <w:rPr>
                                <w:color w:val="000000"/>
                                <w:spacing w:val="-5"/>
                              </w:rPr>
                              <w:t xml:space="preserve"> </w:t>
                            </w:r>
                            <w:r>
                              <w:rPr>
                                <w:color w:val="000000"/>
                              </w:rPr>
                              <w:t>a binding contract.</w:t>
                            </w:r>
                          </w:p>
                          <w:p w14:paraId="16019B39" w14:textId="77777777" w:rsidR="006040E2" w:rsidRDefault="00000000">
                            <w:pPr>
                              <w:pStyle w:val="BodyText"/>
                              <w:numPr>
                                <w:ilvl w:val="1"/>
                                <w:numId w:val="17"/>
                              </w:numPr>
                              <w:tabs>
                                <w:tab w:val="left" w:pos="1033"/>
                                <w:tab w:val="left" w:pos="1108"/>
                              </w:tabs>
                              <w:spacing w:before="4" w:line="235" w:lineRule="auto"/>
                              <w:ind w:right="349" w:hanging="360"/>
                              <w:jc w:val="both"/>
                              <w:rPr>
                                <w:color w:val="000000"/>
                              </w:rPr>
                            </w:pPr>
                            <w:r>
                              <w:rPr>
                                <w:color w:val="000000"/>
                              </w:rPr>
                              <w:t>The</w:t>
                            </w:r>
                            <w:r>
                              <w:rPr>
                                <w:color w:val="000000"/>
                                <w:spacing w:val="-3"/>
                              </w:rPr>
                              <w:t xml:space="preserve"> </w:t>
                            </w:r>
                            <w:r>
                              <w:rPr>
                                <w:color w:val="000000"/>
                              </w:rPr>
                              <w:t>tenant</w:t>
                            </w:r>
                            <w:r>
                              <w:rPr>
                                <w:color w:val="000000"/>
                                <w:spacing w:val="-6"/>
                              </w:rPr>
                              <w:t xml:space="preserve"> </w:t>
                            </w:r>
                            <w:r>
                              <w:rPr>
                                <w:color w:val="000000"/>
                              </w:rPr>
                              <w:t>or</w:t>
                            </w:r>
                            <w:r>
                              <w:rPr>
                                <w:color w:val="000000"/>
                                <w:spacing w:val="-3"/>
                              </w:rPr>
                              <w:t xml:space="preserve"> </w:t>
                            </w:r>
                            <w:r>
                              <w:rPr>
                                <w:color w:val="000000"/>
                              </w:rPr>
                              <w:t>a</w:t>
                            </w:r>
                            <w:r>
                              <w:rPr>
                                <w:color w:val="000000"/>
                                <w:spacing w:val="-6"/>
                              </w:rPr>
                              <w:t xml:space="preserve"> </w:t>
                            </w:r>
                            <w:r>
                              <w:rPr>
                                <w:color w:val="000000"/>
                              </w:rPr>
                              <w:t>successor</w:t>
                            </w:r>
                            <w:r>
                              <w:rPr>
                                <w:color w:val="000000"/>
                                <w:spacing w:val="-3"/>
                              </w:rPr>
                              <w:t xml:space="preserve"> </w:t>
                            </w:r>
                            <w:r>
                              <w:rPr>
                                <w:color w:val="000000"/>
                              </w:rPr>
                              <w:t>tenant</w:t>
                            </w:r>
                            <w:r>
                              <w:rPr>
                                <w:color w:val="000000"/>
                                <w:spacing w:val="-6"/>
                              </w:rPr>
                              <w:t xml:space="preserve"> </w:t>
                            </w:r>
                            <w:r>
                              <w:rPr>
                                <w:color w:val="000000"/>
                              </w:rPr>
                              <w:t>is</w:t>
                            </w:r>
                            <w:r>
                              <w:rPr>
                                <w:color w:val="000000"/>
                                <w:spacing w:val="-3"/>
                              </w:rPr>
                              <w:t xml:space="preserve"> </w:t>
                            </w:r>
                            <w:r>
                              <w:rPr>
                                <w:color w:val="000000"/>
                              </w:rPr>
                              <w:t>the</w:t>
                            </w:r>
                            <w:r>
                              <w:rPr>
                                <w:color w:val="000000"/>
                                <w:spacing w:val="-3"/>
                              </w:rPr>
                              <w:t xml:space="preserve"> </w:t>
                            </w:r>
                            <w:r>
                              <w:rPr>
                                <w:color w:val="000000"/>
                              </w:rPr>
                              <w:t>intended</w:t>
                            </w:r>
                            <w:r>
                              <w:rPr>
                                <w:color w:val="000000"/>
                                <w:spacing w:val="-4"/>
                              </w:rPr>
                              <w:t xml:space="preserve"> </w:t>
                            </w:r>
                            <w:r>
                              <w:rPr>
                                <w:color w:val="000000"/>
                              </w:rPr>
                              <w:t>beneficiary.</w:t>
                            </w:r>
                            <w:r>
                              <w:rPr>
                                <w:color w:val="000000"/>
                                <w:spacing w:val="40"/>
                              </w:rPr>
                              <w:t xml:space="preserve"> </w:t>
                            </w:r>
                            <w:r>
                              <w:rPr>
                                <w:color w:val="000000"/>
                              </w:rPr>
                              <w:t>Should</w:t>
                            </w:r>
                            <w:r>
                              <w:rPr>
                                <w:color w:val="000000"/>
                                <w:spacing w:val="-6"/>
                              </w:rPr>
                              <w:t xml:space="preserve"> </w:t>
                            </w:r>
                            <w:r>
                              <w:rPr>
                                <w:color w:val="000000"/>
                              </w:rPr>
                              <w:t>the</w:t>
                            </w:r>
                            <w:r>
                              <w:rPr>
                                <w:color w:val="000000"/>
                                <w:spacing w:val="-5"/>
                              </w:rPr>
                              <w:t xml:space="preserve"> </w:t>
                            </w:r>
                            <w:r>
                              <w:rPr>
                                <w:color w:val="000000"/>
                              </w:rPr>
                              <w:t>tenant move</w:t>
                            </w:r>
                            <w:r>
                              <w:rPr>
                                <w:color w:val="000000"/>
                                <w:spacing w:val="-1"/>
                              </w:rPr>
                              <w:t xml:space="preserve"> </w:t>
                            </w:r>
                            <w:r>
                              <w:rPr>
                                <w:color w:val="000000"/>
                              </w:rPr>
                              <w:t>out</w:t>
                            </w:r>
                            <w:r>
                              <w:rPr>
                                <w:color w:val="000000"/>
                                <w:spacing w:val="-4"/>
                              </w:rPr>
                              <w:t xml:space="preserve"> </w:t>
                            </w:r>
                            <w:r>
                              <w:rPr>
                                <w:color w:val="000000"/>
                              </w:rPr>
                              <w:t>during</w:t>
                            </w:r>
                            <w:r>
                              <w:rPr>
                                <w:color w:val="000000"/>
                                <w:spacing w:val="-4"/>
                              </w:rPr>
                              <w:t xml:space="preserve"> </w:t>
                            </w:r>
                            <w:r>
                              <w:rPr>
                                <w:color w:val="000000"/>
                              </w:rPr>
                              <w:t>the</w:t>
                            </w:r>
                            <w:r>
                              <w:rPr>
                                <w:color w:val="000000"/>
                                <w:spacing w:val="-3"/>
                              </w:rPr>
                              <w:t xml:space="preserve"> </w:t>
                            </w:r>
                            <w:r>
                              <w:rPr>
                                <w:color w:val="000000"/>
                              </w:rPr>
                              <w:t>agreement</w:t>
                            </w:r>
                            <w:r>
                              <w:rPr>
                                <w:color w:val="000000"/>
                                <w:spacing w:val="-4"/>
                              </w:rPr>
                              <w:t xml:space="preserve"> </w:t>
                            </w:r>
                            <w:r>
                              <w:rPr>
                                <w:color w:val="000000"/>
                              </w:rPr>
                              <w:t>period,</w:t>
                            </w:r>
                            <w:r>
                              <w:rPr>
                                <w:color w:val="000000"/>
                                <w:spacing w:val="-1"/>
                              </w:rPr>
                              <w:t xml:space="preserve"> </w:t>
                            </w:r>
                            <w:r>
                              <w:rPr>
                                <w:color w:val="000000"/>
                              </w:rPr>
                              <w:t>the</w:t>
                            </w:r>
                            <w:r>
                              <w:rPr>
                                <w:color w:val="000000"/>
                                <w:spacing w:val="-1"/>
                              </w:rPr>
                              <w:t xml:space="preserve"> </w:t>
                            </w:r>
                            <w:r>
                              <w:rPr>
                                <w:color w:val="000000"/>
                              </w:rPr>
                              <w:t>owner</w:t>
                            </w:r>
                            <w:r>
                              <w:rPr>
                                <w:color w:val="000000"/>
                                <w:spacing w:val="-1"/>
                              </w:rPr>
                              <w:t xml:space="preserve"> </w:t>
                            </w:r>
                            <w:r>
                              <w:rPr>
                                <w:color w:val="000000"/>
                              </w:rPr>
                              <w:t>is</w:t>
                            </w:r>
                            <w:r>
                              <w:rPr>
                                <w:color w:val="000000"/>
                                <w:spacing w:val="-4"/>
                              </w:rPr>
                              <w:t xml:space="preserve"> </w:t>
                            </w:r>
                            <w:r>
                              <w:rPr>
                                <w:color w:val="000000"/>
                              </w:rPr>
                              <w:t>still</w:t>
                            </w:r>
                            <w:r>
                              <w:rPr>
                                <w:color w:val="000000"/>
                                <w:spacing w:val="-4"/>
                              </w:rPr>
                              <w:t xml:space="preserve"> </w:t>
                            </w:r>
                            <w:r>
                              <w:rPr>
                                <w:color w:val="000000"/>
                              </w:rPr>
                              <w:t>bound</w:t>
                            </w:r>
                            <w:r>
                              <w:rPr>
                                <w:color w:val="000000"/>
                                <w:spacing w:val="-4"/>
                              </w:rPr>
                              <w:t xml:space="preserve"> </w:t>
                            </w:r>
                            <w:r>
                              <w:rPr>
                                <w:color w:val="000000"/>
                              </w:rPr>
                              <w:t>to</w:t>
                            </w:r>
                            <w:r>
                              <w:rPr>
                                <w:color w:val="000000"/>
                                <w:spacing w:val="-1"/>
                              </w:rPr>
                              <w:t xml:space="preserve"> </w:t>
                            </w:r>
                            <w:r>
                              <w:rPr>
                                <w:color w:val="000000"/>
                              </w:rPr>
                              <w:t>abide</w:t>
                            </w:r>
                            <w:r>
                              <w:rPr>
                                <w:color w:val="000000"/>
                                <w:spacing w:val="-3"/>
                              </w:rPr>
                              <w:t xml:space="preserve"> </w:t>
                            </w:r>
                            <w:r>
                              <w:rPr>
                                <w:color w:val="000000"/>
                              </w:rPr>
                              <w:t>by</w:t>
                            </w:r>
                            <w:r>
                              <w:rPr>
                                <w:color w:val="000000"/>
                                <w:spacing w:val="-4"/>
                              </w:rPr>
                              <w:t xml:space="preserve"> </w:t>
                            </w:r>
                            <w:r>
                              <w:rPr>
                                <w:color w:val="000000"/>
                              </w:rPr>
                              <w:t>the agreement provisions for the next tenant.</w:t>
                            </w:r>
                          </w:p>
                        </w:txbxContent>
                      </wps:txbx>
                      <wps:bodyPr wrap="square" lIns="0" tIns="0" rIns="0" bIns="0" rtlCol="0">
                        <a:noAutofit/>
                      </wps:bodyPr>
                    </wps:wsp>
                  </a:graphicData>
                </a:graphic>
              </wp:anchor>
            </w:drawing>
          </mc:Choice>
          <mc:Fallback>
            <w:pict>
              <v:shape w14:anchorId="16019A25" id="Textbox 49" o:spid="_x0000_s1054" type="#_x0000_t202" style="position:absolute;margin-left:45.25pt;margin-top:14pt;width:513.15pt;height:200.55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" fillcolor="#f4f4f4" stroked="f">
                <v:textbox inset="0,0,0,0">
                  <w:txbxContent>
                    <w:p w14:paraId="16019B35" w14:textId="77777777" w:rsidR="006040E2" w:rsidRDefault="00000000">
                      <w:pPr>
                        <w:pStyle w:val="BodyText"/>
                        <w:numPr>
                          <w:ilvl w:val="0"/>
                          <w:numId w:val="17"/>
                        </w:numPr>
                        <w:tabs>
                          <w:tab w:val="left" w:pos="313"/>
                          <w:tab w:val="left" w:pos="388"/>
                        </w:tabs>
                        <w:ind w:right="529" w:hanging="360"/>
                        <w:rPr>
                          <w:color w:val="000000"/>
                        </w:rPr>
                      </w:pPr>
                      <w:r>
                        <w:rPr>
                          <w:b/>
                          <w:color w:val="000000"/>
                          <w:u w:val="single"/>
                        </w:rPr>
                        <w:t>Other</w:t>
                      </w:r>
                      <w:r>
                        <w:rPr>
                          <w:b/>
                          <w:color w:val="000000"/>
                          <w:spacing w:val="-3"/>
                          <w:u w:val="single"/>
                        </w:rPr>
                        <w:t xml:space="preserve"> </w:t>
                      </w:r>
                      <w:r>
                        <w:rPr>
                          <w:b/>
                          <w:color w:val="000000"/>
                          <w:u w:val="single"/>
                        </w:rPr>
                        <w:t>Rental</w:t>
                      </w:r>
                      <w:r>
                        <w:rPr>
                          <w:b/>
                          <w:color w:val="000000"/>
                          <w:spacing w:val="-3"/>
                          <w:u w:val="single"/>
                        </w:rPr>
                        <w:t xml:space="preserve"> </w:t>
                      </w:r>
                      <w:r>
                        <w:rPr>
                          <w:b/>
                          <w:color w:val="000000"/>
                          <w:u w:val="single"/>
                        </w:rPr>
                        <w:t>Agreements:</w:t>
                      </w:r>
                      <w:r>
                        <w:rPr>
                          <w:b/>
                          <w:color w:val="000000"/>
                          <w:spacing w:val="40"/>
                        </w:rPr>
                        <w:t xml:space="preserve"> </w:t>
                      </w:r>
                      <w:r>
                        <w:rPr>
                          <w:color w:val="000000"/>
                        </w:rPr>
                        <w:t>This</w:t>
                      </w:r>
                      <w:r>
                        <w:rPr>
                          <w:color w:val="000000"/>
                          <w:spacing w:val="-6"/>
                        </w:rPr>
                        <w:t xml:space="preserve"> </w:t>
                      </w:r>
                      <w:r>
                        <w:rPr>
                          <w:color w:val="000000"/>
                        </w:rPr>
                        <w:t>Agreement</w:t>
                      </w:r>
                      <w:r>
                        <w:rPr>
                          <w:color w:val="000000"/>
                          <w:spacing w:val="-6"/>
                        </w:rPr>
                        <w:t xml:space="preserve"> </w:t>
                      </w:r>
                      <w:r>
                        <w:rPr>
                          <w:color w:val="000000"/>
                        </w:rPr>
                        <w:t>is</w:t>
                      </w:r>
                      <w:r>
                        <w:rPr>
                          <w:color w:val="000000"/>
                          <w:spacing w:val="-3"/>
                        </w:rPr>
                        <w:t xml:space="preserve"> </w:t>
                      </w:r>
                      <w:r>
                        <w:rPr>
                          <w:color w:val="000000"/>
                        </w:rPr>
                        <w:t>incorporated</w:t>
                      </w:r>
                      <w:r>
                        <w:rPr>
                          <w:color w:val="000000"/>
                          <w:spacing w:val="-3"/>
                        </w:rPr>
                        <w:t xml:space="preserve"> </w:t>
                      </w:r>
                      <w:r>
                        <w:rPr>
                          <w:color w:val="000000"/>
                        </w:rPr>
                        <w:t>into</w:t>
                      </w:r>
                      <w:r>
                        <w:rPr>
                          <w:color w:val="000000"/>
                          <w:spacing w:val="-3"/>
                        </w:rPr>
                        <w:t xml:space="preserve"> </w:t>
                      </w:r>
                      <w:r>
                        <w:rPr>
                          <w:color w:val="000000"/>
                        </w:rPr>
                        <w:t>any</w:t>
                      </w:r>
                      <w:r>
                        <w:rPr>
                          <w:color w:val="000000"/>
                          <w:spacing w:val="-6"/>
                        </w:rPr>
                        <w:t xml:space="preserve"> </w:t>
                      </w:r>
                      <w:r>
                        <w:rPr>
                          <w:color w:val="000000"/>
                        </w:rPr>
                        <w:t>other</w:t>
                      </w:r>
                      <w:r>
                        <w:rPr>
                          <w:color w:val="000000"/>
                          <w:spacing w:val="-5"/>
                        </w:rPr>
                        <w:t xml:space="preserve"> </w:t>
                      </w:r>
                      <w:r>
                        <w:rPr>
                          <w:color w:val="000000"/>
                        </w:rPr>
                        <w:t>existing lease or agreement and if there are differences, this agreement supersedes other agreements</w:t>
                      </w:r>
                      <w:r>
                        <w:rPr>
                          <w:color w:val="000000"/>
                          <w:spacing w:val="-3"/>
                        </w:rPr>
                        <w:t xml:space="preserve"> </w:t>
                      </w:r>
                      <w:r>
                        <w:rPr>
                          <w:color w:val="000000"/>
                        </w:rPr>
                        <w:t>unless the other rental</w:t>
                      </w:r>
                      <w:r>
                        <w:rPr>
                          <w:color w:val="000000"/>
                          <w:spacing w:val="-3"/>
                        </w:rPr>
                        <w:t xml:space="preserve"> </w:t>
                      </w:r>
                      <w:r>
                        <w:rPr>
                          <w:color w:val="000000"/>
                        </w:rPr>
                        <w:t>agreement</w:t>
                      </w:r>
                      <w:r>
                        <w:rPr>
                          <w:color w:val="000000"/>
                          <w:spacing w:val="-3"/>
                        </w:rPr>
                        <w:t xml:space="preserve"> </w:t>
                      </w:r>
                      <w:r>
                        <w:rPr>
                          <w:color w:val="000000"/>
                        </w:rPr>
                        <w:t>contains stronger</w:t>
                      </w:r>
                      <w:r>
                        <w:rPr>
                          <w:color w:val="000000"/>
                          <w:spacing w:val="-3"/>
                        </w:rPr>
                        <w:t xml:space="preserve"> </w:t>
                      </w:r>
                      <w:r>
                        <w:rPr>
                          <w:color w:val="000000"/>
                        </w:rPr>
                        <w:t>protections for the tenant, in which case those protections apply.</w:t>
                      </w:r>
                    </w:p>
                    <w:p w14:paraId="16019B36" w14:textId="77777777" w:rsidR="006040E2" w:rsidRDefault="00000000">
                      <w:pPr>
                        <w:pStyle w:val="BodyText"/>
                        <w:numPr>
                          <w:ilvl w:val="0"/>
                          <w:numId w:val="17"/>
                        </w:numPr>
                        <w:tabs>
                          <w:tab w:val="left" w:pos="313"/>
                          <w:tab w:val="left" w:pos="388"/>
                        </w:tabs>
                        <w:ind w:right="214" w:hanging="360"/>
                        <w:rPr>
                          <w:color w:val="000000"/>
                        </w:rPr>
                      </w:pPr>
                      <w:r>
                        <w:rPr>
                          <w:b/>
                          <w:color w:val="000000"/>
                          <w:u w:val="single"/>
                        </w:rPr>
                        <w:t>Breach</w:t>
                      </w:r>
                      <w:r>
                        <w:rPr>
                          <w:b/>
                          <w:color w:val="000000"/>
                          <w:spacing w:val="-3"/>
                          <w:u w:val="single"/>
                        </w:rPr>
                        <w:t xml:space="preserve"> </w:t>
                      </w:r>
                      <w:r>
                        <w:rPr>
                          <w:b/>
                          <w:color w:val="000000"/>
                          <w:u w:val="single"/>
                        </w:rPr>
                        <w:t>and</w:t>
                      </w:r>
                      <w:r>
                        <w:rPr>
                          <w:b/>
                          <w:color w:val="000000"/>
                          <w:spacing w:val="-4"/>
                          <w:u w:val="single"/>
                        </w:rPr>
                        <w:t xml:space="preserve"> </w:t>
                      </w:r>
                      <w:r>
                        <w:rPr>
                          <w:b/>
                          <w:color w:val="000000"/>
                          <w:u w:val="single"/>
                        </w:rPr>
                        <w:t>Damages:</w:t>
                      </w:r>
                      <w:r>
                        <w:rPr>
                          <w:b/>
                          <w:color w:val="000000"/>
                          <w:spacing w:val="40"/>
                        </w:rPr>
                        <w:t xml:space="preserve"> </w:t>
                      </w:r>
                      <w:r>
                        <w:rPr>
                          <w:color w:val="000000"/>
                        </w:rPr>
                        <w:t>This</w:t>
                      </w:r>
                      <w:r>
                        <w:rPr>
                          <w:color w:val="000000"/>
                          <w:spacing w:val="-4"/>
                        </w:rPr>
                        <w:t xml:space="preserve"> </w:t>
                      </w:r>
                      <w:r>
                        <w:rPr>
                          <w:color w:val="000000"/>
                        </w:rPr>
                        <w:t>section</w:t>
                      </w:r>
                      <w:r>
                        <w:rPr>
                          <w:color w:val="000000"/>
                          <w:spacing w:val="-4"/>
                        </w:rPr>
                        <w:t xml:space="preserve"> </w:t>
                      </w:r>
                      <w:r>
                        <w:rPr>
                          <w:color w:val="000000"/>
                        </w:rPr>
                        <w:t>provides</w:t>
                      </w:r>
                      <w:r>
                        <w:rPr>
                          <w:color w:val="000000"/>
                          <w:spacing w:val="-4"/>
                        </w:rPr>
                        <w:t xml:space="preserve"> </w:t>
                      </w:r>
                      <w:r>
                        <w:rPr>
                          <w:color w:val="000000"/>
                        </w:rPr>
                        <w:t>for</w:t>
                      </w:r>
                      <w:r>
                        <w:rPr>
                          <w:color w:val="000000"/>
                          <w:spacing w:val="-6"/>
                        </w:rPr>
                        <w:t xml:space="preserve"> </w:t>
                      </w:r>
                      <w:r>
                        <w:rPr>
                          <w:color w:val="000000"/>
                        </w:rPr>
                        <w:t>the</w:t>
                      </w:r>
                      <w:r>
                        <w:rPr>
                          <w:color w:val="000000"/>
                          <w:spacing w:val="-6"/>
                        </w:rPr>
                        <w:t xml:space="preserve"> </w:t>
                      </w:r>
                      <w:r>
                        <w:rPr>
                          <w:color w:val="000000"/>
                        </w:rPr>
                        <w:t>Subgrantee's</w:t>
                      </w:r>
                      <w:r>
                        <w:rPr>
                          <w:color w:val="000000"/>
                          <w:spacing w:val="-4"/>
                        </w:rPr>
                        <w:t xml:space="preserve"> </w:t>
                      </w:r>
                      <w:r>
                        <w:rPr>
                          <w:color w:val="000000"/>
                        </w:rPr>
                        <w:t>right</w:t>
                      </w:r>
                      <w:r>
                        <w:rPr>
                          <w:color w:val="000000"/>
                          <w:spacing w:val="-6"/>
                        </w:rPr>
                        <w:t xml:space="preserve"> </w:t>
                      </w:r>
                      <w:r>
                        <w:rPr>
                          <w:color w:val="000000"/>
                        </w:rPr>
                        <w:t>to</w:t>
                      </w:r>
                      <w:r>
                        <w:rPr>
                          <w:color w:val="000000"/>
                          <w:spacing w:val="-4"/>
                        </w:rPr>
                        <w:t xml:space="preserve"> </w:t>
                      </w:r>
                      <w:r>
                        <w:rPr>
                          <w:color w:val="000000"/>
                        </w:rPr>
                        <w:t>recover</w:t>
                      </w:r>
                      <w:r>
                        <w:rPr>
                          <w:color w:val="000000"/>
                          <w:spacing w:val="-4"/>
                        </w:rPr>
                        <w:t xml:space="preserve"> </w:t>
                      </w:r>
                      <w:r>
                        <w:rPr>
                          <w:color w:val="000000"/>
                        </w:rPr>
                        <w:t>the weatherization investment when the Property Owner has breached the agreement, including</w:t>
                      </w:r>
                      <w:r>
                        <w:rPr>
                          <w:color w:val="000000"/>
                          <w:spacing w:val="-4"/>
                        </w:rPr>
                        <w:t xml:space="preserve"> </w:t>
                      </w:r>
                      <w:r>
                        <w:rPr>
                          <w:color w:val="000000"/>
                        </w:rPr>
                        <w:t>attorney's</w:t>
                      </w:r>
                      <w:r>
                        <w:rPr>
                          <w:color w:val="000000"/>
                          <w:spacing w:val="-3"/>
                        </w:rPr>
                        <w:t xml:space="preserve"> </w:t>
                      </w:r>
                      <w:r>
                        <w:rPr>
                          <w:color w:val="000000"/>
                        </w:rPr>
                        <w:t>fees</w:t>
                      </w:r>
                      <w:r>
                        <w:rPr>
                          <w:color w:val="000000"/>
                          <w:spacing w:val="-3"/>
                        </w:rPr>
                        <w:t xml:space="preserve"> </w:t>
                      </w:r>
                      <w:r>
                        <w:rPr>
                          <w:color w:val="000000"/>
                        </w:rPr>
                        <w:t>and</w:t>
                      </w:r>
                      <w:r>
                        <w:rPr>
                          <w:color w:val="000000"/>
                          <w:spacing w:val="-6"/>
                        </w:rPr>
                        <w:t xml:space="preserve"> </w:t>
                      </w:r>
                      <w:r>
                        <w:rPr>
                          <w:color w:val="000000"/>
                        </w:rPr>
                        <w:t>court</w:t>
                      </w:r>
                      <w:r>
                        <w:rPr>
                          <w:color w:val="000000"/>
                          <w:spacing w:val="-5"/>
                        </w:rPr>
                        <w:t xml:space="preserve"> </w:t>
                      </w:r>
                      <w:r>
                        <w:rPr>
                          <w:color w:val="000000"/>
                        </w:rPr>
                        <w:t>costs.</w:t>
                      </w:r>
                      <w:r>
                        <w:rPr>
                          <w:color w:val="000000"/>
                          <w:spacing w:val="40"/>
                        </w:rPr>
                        <w:t xml:space="preserve"> </w:t>
                      </w:r>
                      <w:r>
                        <w:rPr>
                          <w:color w:val="000000"/>
                        </w:rPr>
                        <w:t>The</w:t>
                      </w:r>
                      <w:r>
                        <w:rPr>
                          <w:color w:val="000000"/>
                          <w:spacing w:val="-3"/>
                        </w:rPr>
                        <w:t xml:space="preserve"> </w:t>
                      </w:r>
                      <w:r>
                        <w:rPr>
                          <w:color w:val="000000"/>
                        </w:rPr>
                        <w:t>tenants'</w:t>
                      </w:r>
                      <w:r>
                        <w:rPr>
                          <w:color w:val="000000"/>
                          <w:spacing w:val="-3"/>
                        </w:rPr>
                        <w:t xml:space="preserve"> </w:t>
                      </w:r>
                      <w:r>
                        <w:rPr>
                          <w:color w:val="000000"/>
                        </w:rPr>
                        <w:t>right</w:t>
                      </w:r>
                      <w:r>
                        <w:rPr>
                          <w:color w:val="000000"/>
                          <w:spacing w:val="-6"/>
                        </w:rPr>
                        <w:t xml:space="preserve"> </w:t>
                      </w:r>
                      <w:r>
                        <w:rPr>
                          <w:color w:val="000000"/>
                        </w:rPr>
                        <w:t>to</w:t>
                      </w:r>
                      <w:r>
                        <w:rPr>
                          <w:color w:val="000000"/>
                          <w:spacing w:val="-3"/>
                        </w:rPr>
                        <w:t xml:space="preserve"> </w:t>
                      </w:r>
                      <w:r>
                        <w:rPr>
                          <w:color w:val="000000"/>
                        </w:rPr>
                        <w:t>seek</w:t>
                      </w:r>
                      <w:r>
                        <w:rPr>
                          <w:color w:val="000000"/>
                          <w:spacing w:val="-6"/>
                        </w:rPr>
                        <w:t xml:space="preserve"> </w:t>
                      </w:r>
                      <w:r>
                        <w:rPr>
                          <w:color w:val="000000"/>
                        </w:rPr>
                        <w:t>damages</w:t>
                      </w:r>
                      <w:r>
                        <w:rPr>
                          <w:color w:val="000000"/>
                          <w:spacing w:val="-3"/>
                        </w:rPr>
                        <w:t xml:space="preserve"> </w:t>
                      </w:r>
                      <w:r>
                        <w:rPr>
                          <w:color w:val="000000"/>
                        </w:rPr>
                        <w:t>from</w:t>
                      </w:r>
                      <w:r>
                        <w:rPr>
                          <w:color w:val="000000"/>
                          <w:spacing w:val="-2"/>
                        </w:rPr>
                        <w:t xml:space="preserve"> </w:t>
                      </w:r>
                      <w:r>
                        <w:rPr>
                          <w:color w:val="000000"/>
                        </w:rPr>
                        <w:t>the Property Owner is also addressed, and the owner agrees to pay the tenants' attorney fees and court costs.</w:t>
                      </w:r>
                    </w:p>
                    <w:p w14:paraId="16019B37" w14:textId="77777777" w:rsidR="006040E2" w:rsidRDefault="00000000">
                      <w:pPr>
                        <w:pStyle w:val="BodyText"/>
                        <w:numPr>
                          <w:ilvl w:val="0"/>
                          <w:numId w:val="17"/>
                        </w:numPr>
                        <w:tabs>
                          <w:tab w:val="left" w:pos="313"/>
                        </w:tabs>
                        <w:ind w:left="313" w:hanging="285"/>
                        <w:rPr>
                          <w:color w:val="000000"/>
                        </w:rPr>
                      </w:pPr>
                      <w:r>
                        <w:rPr>
                          <w:b/>
                          <w:color w:val="000000"/>
                          <w:u w:val="single"/>
                        </w:rPr>
                        <w:t>Last</w:t>
                      </w:r>
                      <w:r>
                        <w:rPr>
                          <w:b/>
                          <w:color w:val="000000"/>
                          <w:spacing w:val="-3"/>
                          <w:u w:val="single"/>
                        </w:rPr>
                        <w:t xml:space="preserve"> </w:t>
                      </w:r>
                      <w:r>
                        <w:rPr>
                          <w:b/>
                          <w:color w:val="000000"/>
                          <w:u w:val="single"/>
                        </w:rPr>
                        <w:t>Items</w:t>
                      </w:r>
                      <w:r>
                        <w:rPr>
                          <w:color w:val="000000"/>
                          <w:u w:val="single"/>
                        </w:rPr>
                        <w:t>:</w:t>
                      </w:r>
                      <w:r>
                        <w:rPr>
                          <w:color w:val="000000"/>
                          <w:spacing w:val="71"/>
                        </w:rPr>
                        <w:t xml:space="preserve"> </w:t>
                      </w:r>
                      <w:r>
                        <w:rPr>
                          <w:color w:val="000000"/>
                        </w:rPr>
                        <w:t>There</w:t>
                      </w:r>
                      <w:r>
                        <w:rPr>
                          <w:color w:val="000000"/>
                          <w:spacing w:val="-2"/>
                        </w:rPr>
                        <w:t xml:space="preserve"> </w:t>
                      </w:r>
                      <w:r>
                        <w:rPr>
                          <w:color w:val="000000"/>
                        </w:rPr>
                        <w:t>are</w:t>
                      </w:r>
                      <w:r>
                        <w:rPr>
                          <w:color w:val="000000"/>
                          <w:spacing w:val="-3"/>
                        </w:rPr>
                        <w:t xml:space="preserve"> </w:t>
                      </w:r>
                      <w:r>
                        <w:rPr>
                          <w:color w:val="000000"/>
                        </w:rPr>
                        <w:t>three</w:t>
                      </w:r>
                      <w:r>
                        <w:rPr>
                          <w:color w:val="000000"/>
                          <w:spacing w:val="-2"/>
                        </w:rPr>
                        <w:t xml:space="preserve"> </w:t>
                      </w:r>
                      <w:r>
                        <w:rPr>
                          <w:color w:val="000000"/>
                        </w:rPr>
                        <w:t>(3)</w:t>
                      </w:r>
                      <w:r>
                        <w:rPr>
                          <w:color w:val="000000"/>
                          <w:spacing w:val="-2"/>
                        </w:rPr>
                        <w:t xml:space="preserve"> </w:t>
                      </w:r>
                      <w:r>
                        <w:rPr>
                          <w:color w:val="000000"/>
                        </w:rPr>
                        <w:t>important</w:t>
                      </w:r>
                      <w:r>
                        <w:rPr>
                          <w:color w:val="000000"/>
                          <w:spacing w:val="-1"/>
                        </w:rPr>
                        <w:t xml:space="preserve"> </w:t>
                      </w:r>
                      <w:r>
                        <w:rPr>
                          <w:color w:val="000000"/>
                        </w:rPr>
                        <w:t>concepts</w:t>
                      </w:r>
                      <w:r>
                        <w:rPr>
                          <w:color w:val="000000"/>
                          <w:spacing w:val="-5"/>
                        </w:rPr>
                        <w:t xml:space="preserve"> </w:t>
                      </w:r>
                      <w:r>
                        <w:rPr>
                          <w:color w:val="000000"/>
                          <w:spacing w:val="-2"/>
                        </w:rPr>
                        <w:t>here:</w:t>
                      </w:r>
                    </w:p>
                    <w:p w14:paraId="16019B38" w14:textId="77777777" w:rsidR="006040E2" w:rsidRDefault="00000000">
                      <w:pPr>
                        <w:pStyle w:val="BodyText"/>
                        <w:numPr>
                          <w:ilvl w:val="1"/>
                          <w:numId w:val="17"/>
                        </w:numPr>
                        <w:tabs>
                          <w:tab w:val="left" w:pos="1033"/>
                          <w:tab w:val="left" w:pos="1108"/>
                        </w:tabs>
                        <w:spacing w:before="10" w:line="228" w:lineRule="auto"/>
                        <w:ind w:right="459" w:hanging="360"/>
                        <w:jc w:val="both"/>
                        <w:rPr>
                          <w:color w:val="000000"/>
                        </w:rPr>
                      </w:pPr>
                      <w:r>
                        <w:rPr>
                          <w:color w:val="000000"/>
                        </w:rPr>
                        <w:t>Placing</w:t>
                      </w:r>
                      <w:r>
                        <w:rPr>
                          <w:color w:val="000000"/>
                          <w:spacing w:val="-3"/>
                        </w:rPr>
                        <w:t xml:space="preserve"> </w:t>
                      </w:r>
                      <w:r>
                        <w:rPr>
                          <w:color w:val="000000"/>
                        </w:rPr>
                        <w:t>the</w:t>
                      </w:r>
                      <w:r>
                        <w:rPr>
                          <w:color w:val="000000"/>
                          <w:spacing w:val="-5"/>
                        </w:rPr>
                        <w:t xml:space="preserve"> </w:t>
                      </w:r>
                      <w:r>
                        <w:rPr>
                          <w:color w:val="000000"/>
                        </w:rPr>
                        <w:t>agreement</w:t>
                      </w:r>
                      <w:r>
                        <w:rPr>
                          <w:color w:val="000000"/>
                          <w:spacing w:val="-6"/>
                        </w:rPr>
                        <w:t xml:space="preserve"> </w:t>
                      </w:r>
                      <w:r>
                        <w:rPr>
                          <w:color w:val="000000"/>
                        </w:rPr>
                        <w:t>under</w:t>
                      </w:r>
                      <w:r>
                        <w:rPr>
                          <w:color w:val="000000"/>
                          <w:spacing w:val="-5"/>
                        </w:rPr>
                        <w:t xml:space="preserve"> </w:t>
                      </w:r>
                      <w:r>
                        <w:rPr>
                          <w:color w:val="000000"/>
                        </w:rPr>
                        <w:t>seal</w:t>
                      </w:r>
                      <w:r>
                        <w:rPr>
                          <w:color w:val="000000"/>
                          <w:spacing w:val="-3"/>
                        </w:rPr>
                        <w:t xml:space="preserve"> </w:t>
                      </w:r>
                      <w:r>
                        <w:rPr>
                          <w:color w:val="000000"/>
                        </w:rPr>
                        <w:t>relates</w:t>
                      </w:r>
                      <w:r>
                        <w:rPr>
                          <w:color w:val="000000"/>
                          <w:spacing w:val="-4"/>
                        </w:rPr>
                        <w:t xml:space="preserve"> </w:t>
                      </w:r>
                      <w:r>
                        <w:rPr>
                          <w:color w:val="000000"/>
                        </w:rPr>
                        <w:t>to</w:t>
                      </w:r>
                      <w:r>
                        <w:rPr>
                          <w:color w:val="000000"/>
                          <w:spacing w:val="-3"/>
                        </w:rPr>
                        <w:t xml:space="preserve"> </w:t>
                      </w:r>
                      <w:r>
                        <w:rPr>
                          <w:color w:val="000000"/>
                        </w:rPr>
                        <w:t>the</w:t>
                      </w:r>
                      <w:r>
                        <w:rPr>
                          <w:color w:val="000000"/>
                          <w:spacing w:val="-3"/>
                        </w:rPr>
                        <w:t xml:space="preserve"> </w:t>
                      </w:r>
                      <w:r>
                        <w:rPr>
                          <w:color w:val="000000"/>
                        </w:rPr>
                        <w:t>parties'</w:t>
                      </w:r>
                      <w:r>
                        <w:rPr>
                          <w:color w:val="000000"/>
                          <w:spacing w:val="-3"/>
                        </w:rPr>
                        <w:t xml:space="preserve"> </w:t>
                      </w:r>
                      <w:r>
                        <w:rPr>
                          <w:color w:val="000000"/>
                        </w:rPr>
                        <w:t>intention</w:t>
                      </w:r>
                      <w:r>
                        <w:rPr>
                          <w:color w:val="000000"/>
                          <w:spacing w:val="-3"/>
                        </w:rPr>
                        <w:t xml:space="preserve"> </w:t>
                      </w:r>
                      <w:r>
                        <w:rPr>
                          <w:color w:val="000000"/>
                        </w:rPr>
                        <w:t>that</w:t>
                      </w:r>
                      <w:r>
                        <w:rPr>
                          <w:color w:val="000000"/>
                          <w:spacing w:val="-3"/>
                        </w:rPr>
                        <w:t xml:space="preserve"> </w:t>
                      </w:r>
                      <w:r>
                        <w:rPr>
                          <w:color w:val="000000"/>
                        </w:rPr>
                        <w:t>this</w:t>
                      </w:r>
                      <w:r>
                        <w:rPr>
                          <w:color w:val="000000"/>
                          <w:spacing w:val="-6"/>
                        </w:rPr>
                        <w:t xml:space="preserve"> </w:t>
                      </w:r>
                      <w:r>
                        <w:rPr>
                          <w:color w:val="000000"/>
                        </w:rPr>
                        <w:t>be</w:t>
                      </w:r>
                      <w:r>
                        <w:rPr>
                          <w:color w:val="000000"/>
                          <w:spacing w:val="-5"/>
                        </w:rPr>
                        <w:t xml:space="preserve"> </w:t>
                      </w:r>
                      <w:r>
                        <w:rPr>
                          <w:color w:val="000000"/>
                        </w:rPr>
                        <w:t>a binding contract.</w:t>
                      </w:r>
                    </w:p>
                    <w:p w14:paraId="16019B39" w14:textId="77777777" w:rsidR="006040E2" w:rsidRDefault="00000000">
                      <w:pPr>
                        <w:pStyle w:val="BodyText"/>
                        <w:numPr>
                          <w:ilvl w:val="1"/>
                          <w:numId w:val="17"/>
                        </w:numPr>
                        <w:tabs>
                          <w:tab w:val="left" w:pos="1033"/>
                          <w:tab w:val="left" w:pos="1108"/>
                        </w:tabs>
                        <w:spacing w:before="4" w:line="235" w:lineRule="auto"/>
                        <w:ind w:right="349" w:hanging="360"/>
                        <w:jc w:val="both"/>
                        <w:rPr>
                          <w:color w:val="000000"/>
                        </w:rPr>
                      </w:pPr>
                      <w:r>
                        <w:rPr>
                          <w:color w:val="000000"/>
                        </w:rPr>
                        <w:t>The</w:t>
                      </w:r>
                      <w:r>
                        <w:rPr>
                          <w:color w:val="000000"/>
                          <w:spacing w:val="-3"/>
                        </w:rPr>
                        <w:t xml:space="preserve"> </w:t>
                      </w:r>
                      <w:r>
                        <w:rPr>
                          <w:color w:val="000000"/>
                        </w:rPr>
                        <w:t>tenant</w:t>
                      </w:r>
                      <w:r>
                        <w:rPr>
                          <w:color w:val="000000"/>
                          <w:spacing w:val="-6"/>
                        </w:rPr>
                        <w:t xml:space="preserve"> </w:t>
                      </w:r>
                      <w:r>
                        <w:rPr>
                          <w:color w:val="000000"/>
                        </w:rPr>
                        <w:t>or</w:t>
                      </w:r>
                      <w:r>
                        <w:rPr>
                          <w:color w:val="000000"/>
                          <w:spacing w:val="-3"/>
                        </w:rPr>
                        <w:t xml:space="preserve"> </w:t>
                      </w:r>
                      <w:r>
                        <w:rPr>
                          <w:color w:val="000000"/>
                        </w:rPr>
                        <w:t>a</w:t>
                      </w:r>
                      <w:r>
                        <w:rPr>
                          <w:color w:val="000000"/>
                          <w:spacing w:val="-6"/>
                        </w:rPr>
                        <w:t xml:space="preserve"> </w:t>
                      </w:r>
                      <w:r>
                        <w:rPr>
                          <w:color w:val="000000"/>
                        </w:rPr>
                        <w:t>successor</w:t>
                      </w:r>
                      <w:r>
                        <w:rPr>
                          <w:color w:val="000000"/>
                          <w:spacing w:val="-3"/>
                        </w:rPr>
                        <w:t xml:space="preserve"> </w:t>
                      </w:r>
                      <w:r>
                        <w:rPr>
                          <w:color w:val="000000"/>
                        </w:rPr>
                        <w:t>tenant</w:t>
                      </w:r>
                      <w:r>
                        <w:rPr>
                          <w:color w:val="000000"/>
                          <w:spacing w:val="-6"/>
                        </w:rPr>
                        <w:t xml:space="preserve"> </w:t>
                      </w:r>
                      <w:r>
                        <w:rPr>
                          <w:color w:val="000000"/>
                        </w:rPr>
                        <w:t>is</w:t>
                      </w:r>
                      <w:r>
                        <w:rPr>
                          <w:color w:val="000000"/>
                          <w:spacing w:val="-3"/>
                        </w:rPr>
                        <w:t xml:space="preserve"> </w:t>
                      </w:r>
                      <w:r>
                        <w:rPr>
                          <w:color w:val="000000"/>
                        </w:rPr>
                        <w:t>the</w:t>
                      </w:r>
                      <w:r>
                        <w:rPr>
                          <w:color w:val="000000"/>
                          <w:spacing w:val="-3"/>
                        </w:rPr>
                        <w:t xml:space="preserve"> </w:t>
                      </w:r>
                      <w:r>
                        <w:rPr>
                          <w:color w:val="000000"/>
                        </w:rPr>
                        <w:t>intended</w:t>
                      </w:r>
                      <w:r>
                        <w:rPr>
                          <w:color w:val="000000"/>
                          <w:spacing w:val="-4"/>
                        </w:rPr>
                        <w:t xml:space="preserve"> </w:t>
                      </w:r>
                      <w:r>
                        <w:rPr>
                          <w:color w:val="000000"/>
                        </w:rPr>
                        <w:t>beneficiary.</w:t>
                      </w:r>
                      <w:r>
                        <w:rPr>
                          <w:color w:val="000000"/>
                          <w:spacing w:val="40"/>
                        </w:rPr>
                        <w:t xml:space="preserve"> </w:t>
                      </w:r>
                      <w:r>
                        <w:rPr>
                          <w:color w:val="000000"/>
                        </w:rPr>
                        <w:t>Should</w:t>
                      </w:r>
                      <w:r>
                        <w:rPr>
                          <w:color w:val="000000"/>
                          <w:spacing w:val="-6"/>
                        </w:rPr>
                        <w:t xml:space="preserve"> </w:t>
                      </w:r>
                      <w:r>
                        <w:rPr>
                          <w:color w:val="000000"/>
                        </w:rPr>
                        <w:t>the</w:t>
                      </w:r>
                      <w:r>
                        <w:rPr>
                          <w:color w:val="000000"/>
                          <w:spacing w:val="-5"/>
                        </w:rPr>
                        <w:t xml:space="preserve"> </w:t>
                      </w:r>
                      <w:r>
                        <w:rPr>
                          <w:color w:val="000000"/>
                        </w:rPr>
                        <w:t>tenant move</w:t>
                      </w:r>
                      <w:r>
                        <w:rPr>
                          <w:color w:val="000000"/>
                          <w:spacing w:val="-1"/>
                        </w:rPr>
                        <w:t xml:space="preserve"> </w:t>
                      </w:r>
                      <w:r>
                        <w:rPr>
                          <w:color w:val="000000"/>
                        </w:rPr>
                        <w:t>out</w:t>
                      </w:r>
                      <w:r>
                        <w:rPr>
                          <w:color w:val="000000"/>
                          <w:spacing w:val="-4"/>
                        </w:rPr>
                        <w:t xml:space="preserve"> </w:t>
                      </w:r>
                      <w:r>
                        <w:rPr>
                          <w:color w:val="000000"/>
                        </w:rPr>
                        <w:t>during</w:t>
                      </w:r>
                      <w:r>
                        <w:rPr>
                          <w:color w:val="000000"/>
                          <w:spacing w:val="-4"/>
                        </w:rPr>
                        <w:t xml:space="preserve"> </w:t>
                      </w:r>
                      <w:r>
                        <w:rPr>
                          <w:color w:val="000000"/>
                        </w:rPr>
                        <w:t>the</w:t>
                      </w:r>
                      <w:r>
                        <w:rPr>
                          <w:color w:val="000000"/>
                          <w:spacing w:val="-3"/>
                        </w:rPr>
                        <w:t xml:space="preserve"> </w:t>
                      </w:r>
                      <w:r>
                        <w:rPr>
                          <w:color w:val="000000"/>
                        </w:rPr>
                        <w:t>agreement</w:t>
                      </w:r>
                      <w:r>
                        <w:rPr>
                          <w:color w:val="000000"/>
                          <w:spacing w:val="-4"/>
                        </w:rPr>
                        <w:t xml:space="preserve"> </w:t>
                      </w:r>
                      <w:r>
                        <w:rPr>
                          <w:color w:val="000000"/>
                        </w:rPr>
                        <w:t>period,</w:t>
                      </w:r>
                      <w:r>
                        <w:rPr>
                          <w:color w:val="000000"/>
                          <w:spacing w:val="-1"/>
                        </w:rPr>
                        <w:t xml:space="preserve"> </w:t>
                      </w:r>
                      <w:r>
                        <w:rPr>
                          <w:color w:val="000000"/>
                        </w:rPr>
                        <w:t>the</w:t>
                      </w:r>
                      <w:r>
                        <w:rPr>
                          <w:color w:val="000000"/>
                          <w:spacing w:val="-1"/>
                        </w:rPr>
                        <w:t xml:space="preserve"> </w:t>
                      </w:r>
                      <w:r>
                        <w:rPr>
                          <w:color w:val="000000"/>
                        </w:rPr>
                        <w:t>owner</w:t>
                      </w:r>
                      <w:r>
                        <w:rPr>
                          <w:color w:val="000000"/>
                          <w:spacing w:val="-1"/>
                        </w:rPr>
                        <w:t xml:space="preserve"> </w:t>
                      </w:r>
                      <w:r>
                        <w:rPr>
                          <w:color w:val="000000"/>
                        </w:rPr>
                        <w:t>is</w:t>
                      </w:r>
                      <w:r>
                        <w:rPr>
                          <w:color w:val="000000"/>
                          <w:spacing w:val="-4"/>
                        </w:rPr>
                        <w:t xml:space="preserve"> </w:t>
                      </w:r>
                      <w:r>
                        <w:rPr>
                          <w:color w:val="000000"/>
                        </w:rPr>
                        <w:t>still</w:t>
                      </w:r>
                      <w:r>
                        <w:rPr>
                          <w:color w:val="000000"/>
                          <w:spacing w:val="-4"/>
                        </w:rPr>
                        <w:t xml:space="preserve"> </w:t>
                      </w:r>
                      <w:r>
                        <w:rPr>
                          <w:color w:val="000000"/>
                        </w:rPr>
                        <w:t>bound</w:t>
                      </w:r>
                      <w:r>
                        <w:rPr>
                          <w:color w:val="000000"/>
                          <w:spacing w:val="-4"/>
                        </w:rPr>
                        <w:t xml:space="preserve"> </w:t>
                      </w:r>
                      <w:r>
                        <w:rPr>
                          <w:color w:val="000000"/>
                        </w:rPr>
                        <w:t>to</w:t>
                      </w:r>
                      <w:r>
                        <w:rPr>
                          <w:color w:val="000000"/>
                          <w:spacing w:val="-1"/>
                        </w:rPr>
                        <w:t xml:space="preserve"> </w:t>
                      </w:r>
                      <w:r>
                        <w:rPr>
                          <w:color w:val="000000"/>
                        </w:rPr>
                        <w:t>abide</w:t>
                      </w:r>
                      <w:r>
                        <w:rPr>
                          <w:color w:val="000000"/>
                          <w:spacing w:val="-3"/>
                        </w:rPr>
                        <w:t xml:space="preserve"> </w:t>
                      </w:r>
                      <w:r>
                        <w:rPr>
                          <w:color w:val="000000"/>
                        </w:rPr>
                        <w:t>by</w:t>
                      </w:r>
                      <w:r>
                        <w:rPr>
                          <w:color w:val="000000"/>
                          <w:spacing w:val="-4"/>
                        </w:rPr>
                        <w:t xml:space="preserve"> </w:t>
                      </w:r>
                      <w:r>
                        <w:rPr>
                          <w:color w:val="000000"/>
                        </w:rPr>
                        <w:t>the agreement provisions for the next tenant.</w:t>
                      </w:r>
                    </w:p>
                  </w:txbxContent>
                </v:textbox>
                <w10:wrap type="topAndBottom" anchorx="page"/>
              </v:shape>
            </w:pict>
          </mc:Fallback>
        </mc:AlternateContent>
      </w:r>
    </w:p>
    <w:p w14:paraId="160196E3" w14:textId="77777777" w:rsidR="006040E2" w:rsidRDefault="006040E2">
      <w:pPr>
        <w:pStyle w:val="BodyText"/>
        <w:rPr>
          <w:sz w:val="20"/>
        </w:rPr>
        <w:sectPr w:rsidR="006040E2">
          <w:pgSz w:w="12240" w:h="15840"/>
          <w:pgMar w:top="1600" w:right="720" w:bottom="280" w:left="360" w:header="720" w:footer="720" w:gutter="0"/>
          <w:cols w:space="720"/>
        </w:sectPr>
      </w:pPr>
    </w:p>
    <w:p w14:paraId="160196E4" w14:textId="77777777" w:rsidR="006040E2" w:rsidRDefault="00000000">
      <w:pPr>
        <w:ind w:left="1264"/>
        <w:rPr>
          <w:sz w:val="20"/>
        </w:rPr>
      </w:pPr>
      <w:r>
        <w:rPr>
          <w:noProof/>
          <w:sz w:val="20"/>
        </w:rPr>
        <w:lastRenderedPageBreak/>
        <mc:AlternateContent>
          <mc:Choice Requires="wps">
            <w:drawing>
              <wp:anchor distT="0" distB="0" distL="0" distR="0" simplePos="0" relativeHeight="486871552" behindDoc="1" locked="0" layoutInCell="1" allowOverlap="1" wp14:anchorId="16019A27" wp14:editId="16019A28">
                <wp:simplePos x="0" y="0"/>
                <wp:positionH relativeFrom="page">
                  <wp:posOffset>745236</wp:posOffset>
                </wp:positionH>
                <wp:positionV relativeFrom="page">
                  <wp:posOffset>2418600</wp:posOffset>
                </wp:positionV>
                <wp:extent cx="5308600" cy="560959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2AD3D3B8" id="Graphic 50" o:spid="_x0000_s1026" style="position:absolute;margin-left:58.7pt;margin-top:190.45pt;width:418pt;height:441.7pt;z-index:-16444928;visibility:visible;mso-wrap-style:square;mso-wrap-distance-left:0;mso-wrap-distance-top:0;mso-wrap-distance-right:0;mso-wrap-distance-bottom:0;mso-position-horizontal:absolute;mso-position-horizontal-relative:page;mso-position-vertical:absolute;mso-position-vertical-relative:page;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anchory="page"/>
              </v:shape>
            </w:pict>
          </mc:Fallback>
        </mc:AlternateContent>
      </w:r>
      <w:r>
        <w:rPr>
          <w:noProof/>
          <w:sz w:val="20"/>
        </w:rPr>
        <mc:AlternateContent>
          <mc:Choice Requires="wps">
            <w:drawing>
              <wp:inline distT="0" distB="0" distL="0" distR="0" wp14:anchorId="16019A29" wp14:editId="16019A2A">
                <wp:extent cx="6059805" cy="2207260"/>
                <wp:effectExtent l="0" t="0" r="0" b="0"/>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9805" cy="2207260"/>
                        </a:xfrm>
                        <a:prstGeom prst="rect">
                          <a:avLst/>
                        </a:prstGeom>
                        <a:solidFill>
                          <a:srgbClr val="F4F4F4"/>
                        </a:solidFill>
                      </wps:spPr>
                      <wps:txbx>
                        <w:txbxContent>
                          <w:p w14:paraId="16019B3A" w14:textId="77777777" w:rsidR="006040E2" w:rsidRDefault="00000000">
                            <w:pPr>
                              <w:pStyle w:val="BodyText"/>
                              <w:numPr>
                                <w:ilvl w:val="0"/>
                                <w:numId w:val="16"/>
                              </w:numPr>
                              <w:tabs>
                                <w:tab w:val="left" w:pos="313"/>
                                <w:tab w:val="left" w:pos="388"/>
                              </w:tabs>
                              <w:spacing w:before="6" w:line="232" w:lineRule="auto"/>
                              <w:ind w:right="208" w:hanging="360"/>
                              <w:rPr>
                                <w:color w:val="000000"/>
                              </w:rPr>
                            </w:pPr>
                            <w:r>
                              <w:rPr>
                                <w:color w:val="000000"/>
                              </w:rPr>
                              <w:t>The</w:t>
                            </w:r>
                            <w:r>
                              <w:rPr>
                                <w:color w:val="000000"/>
                                <w:spacing w:val="-3"/>
                              </w:rPr>
                              <w:t xml:space="preserve"> </w:t>
                            </w:r>
                            <w:r>
                              <w:rPr>
                                <w:color w:val="000000"/>
                              </w:rPr>
                              <w:t>tenant</w:t>
                            </w:r>
                            <w:r>
                              <w:rPr>
                                <w:color w:val="000000"/>
                                <w:spacing w:val="-6"/>
                              </w:rPr>
                              <w:t xml:space="preserve"> </w:t>
                            </w:r>
                            <w:r>
                              <w:rPr>
                                <w:color w:val="000000"/>
                              </w:rPr>
                              <w:t>or</w:t>
                            </w:r>
                            <w:r>
                              <w:rPr>
                                <w:color w:val="000000"/>
                                <w:spacing w:val="-3"/>
                              </w:rPr>
                              <w:t xml:space="preserve"> </w:t>
                            </w:r>
                            <w:r>
                              <w:rPr>
                                <w:color w:val="000000"/>
                              </w:rPr>
                              <w:t>any</w:t>
                            </w:r>
                            <w:r>
                              <w:rPr>
                                <w:color w:val="000000"/>
                                <w:spacing w:val="-6"/>
                              </w:rPr>
                              <w:t xml:space="preserve"> </w:t>
                            </w:r>
                            <w:r>
                              <w:rPr>
                                <w:color w:val="000000"/>
                              </w:rPr>
                              <w:t>successor</w:t>
                            </w:r>
                            <w:r>
                              <w:rPr>
                                <w:color w:val="000000"/>
                                <w:spacing w:val="-3"/>
                              </w:rPr>
                              <w:t xml:space="preserve"> </w:t>
                            </w:r>
                            <w:r>
                              <w:rPr>
                                <w:color w:val="000000"/>
                              </w:rPr>
                              <w:t>shall</w:t>
                            </w:r>
                            <w:r>
                              <w:rPr>
                                <w:color w:val="000000"/>
                                <w:spacing w:val="-7"/>
                              </w:rPr>
                              <w:t xml:space="preserve"> </w:t>
                            </w:r>
                            <w:r>
                              <w:rPr>
                                <w:color w:val="000000"/>
                              </w:rPr>
                              <w:t>have</w:t>
                            </w:r>
                            <w:r>
                              <w:rPr>
                                <w:color w:val="000000"/>
                                <w:spacing w:val="-3"/>
                              </w:rPr>
                              <w:t xml:space="preserve"> </w:t>
                            </w:r>
                            <w:r>
                              <w:rPr>
                                <w:color w:val="000000"/>
                              </w:rPr>
                              <w:t>a</w:t>
                            </w:r>
                            <w:r>
                              <w:rPr>
                                <w:color w:val="000000"/>
                                <w:spacing w:val="-3"/>
                              </w:rPr>
                              <w:t xml:space="preserve"> </w:t>
                            </w:r>
                            <w:r>
                              <w:rPr>
                                <w:color w:val="000000"/>
                              </w:rPr>
                              <w:t>right</w:t>
                            </w:r>
                            <w:r>
                              <w:rPr>
                                <w:color w:val="000000"/>
                                <w:spacing w:val="-2"/>
                              </w:rPr>
                              <w:t xml:space="preserve"> </w:t>
                            </w:r>
                            <w:r>
                              <w:rPr>
                                <w:color w:val="000000"/>
                              </w:rPr>
                              <w:t>of</w:t>
                            </w:r>
                            <w:r>
                              <w:rPr>
                                <w:color w:val="000000"/>
                                <w:spacing w:val="-3"/>
                              </w:rPr>
                              <w:t xml:space="preserve"> </w:t>
                            </w:r>
                            <w:r>
                              <w:rPr>
                                <w:color w:val="000000"/>
                              </w:rPr>
                              <w:t>enforcement,</w:t>
                            </w:r>
                            <w:r>
                              <w:rPr>
                                <w:color w:val="000000"/>
                                <w:spacing w:val="-7"/>
                              </w:rPr>
                              <w:t xml:space="preserve"> </w:t>
                            </w:r>
                            <w:r>
                              <w:rPr>
                                <w:color w:val="000000"/>
                              </w:rPr>
                              <w:t>meaning</w:t>
                            </w:r>
                            <w:r>
                              <w:rPr>
                                <w:color w:val="000000"/>
                                <w:spacing w:val="-3"/>
                              </w:rPr>
                              <w:t xml:space="preserve"> </w:t>
                            </w:r>
                            <w:r>
                              <w:rPr>
                                <w:color w:val="000000"/>
                              </w:rPr>
                              <w:t>the</w:t>
                            </w:r>
                            <w:r>
                              <w:rPr>
                                <w:color w:val="000000"/>
                                <w:spacing w:val="-3"/>
                              </w:rPr>
                              <w:t xml:space="preserve"> </w:t>
                            </w:r>
                            <w:r>
                              <w:rPr>
                                <w:color w:val="000000"/>
                              </w:rPr>
                              <w:t>right to go to court and seek to enforce the agreement, or seek damages from the owner for breach of the agreement.</w:t>
                            </w:r>
                          </w:p>
                          <w:p w14:paraId="16019B3B" w14:textId="77777777" w:rsidR="006040E2" w:rsidRDefault="00000000">
                            <w:pPr>
                              <w:pStyle w:val="BodyText"/>
                              <w:numPr>
                                <w:ilvl w:val="0"/>
                                <w:numId w:val="16"/>
                              </w:numPr>
                              <w:tabs>
                                <w:tab w:val="left" w:pos="313"/>
                                <w:tab w:val="left" w:pos="388"/>
                              </w:tabs>
                              <w:spacing w:before="7" w:line="235" w:lineRule="auto"/>
                              <w:ind w:right="203" w:hanging="360"/>
                              <w:rPr>
                                <w:color w:val="000000"/>
                              </w:rPr>
                            </w:pPr>
                            <w:r>
                              <w:rPr>
                                <w:b/>
                                <w:color w:val="000000"/>
                                <w:u w:val="single"/>
                              </w:rPr>
                              <w:t>Signatures and Dates:</w:t>
                            </w:r>
                            <w:r>
                              <w:rPr>
                                <w:b/>
                                <w:color w:val="000000"/>
                                <w:spacing w:val="40"/>
                              </w:rPr>
                              <w:t xml:space="preserve"> </w:t>
                            </w:r>
                            <w:r>
                              <w:rPr>
                                <w:color w:val="000000"/>
                              </w:rPr>
                              <w:t>Signatures are essential.</w:t>
                            </w:r>
                            <w:r>
                              <w:rPr>
                                <w:color w:val="000000"/>
                                <w:spacing w:val="40"/>
                              </w:rPr>
                              <w:t xml:space="preserve"> </w:t>
                            </w:r>
                            <w:r>
                              <w:rPr>
                                <w:color w:val="000000"/>
                              </w:rPr>
                              <w:t>The Subgrantee must always be</w:t>
                            </w:r>
                            <w:r>
                              <w:rPr>
                                <w:color w:val="000000"/>
                                <w:spacing w:val="-3"/>
                              </w:rPr>
                              <w:t xml:space="preserve"> </w:t>
                            </w:r>
                            <w:r>
                              <w:rPr>
                                <w:color w:val="000000"/>
                              </w:rPr>
                              <w:t>sure</w:t>
                            </w:r>
                            <w:r>
                              <w:rPr>
                                <w:color w:val="000000"/>
                                <w:spacing w:val="-3"/>
                              </w:rPr>
                              <w:t xml:space="preserve"> </w:t>
                            </w:r>
                            <w:r>
                              <w:rPr>
                                <w:color w:val="000000"/>
                              </w:rPr>
                              <w:t>a</w:t>
                            </w:r>
                            <w:r>
                              <w:rPr>
                                <w:color w:val="000000"/>
                                <w:spacing w:val="-6"/>
                              </w:rPr>
                              <w:t xml:space="preserve"> </w:t>
                            </w:r>
                            <w:r>
                              <w:rPr>
                                <w:color w:val="000000"/>
                              </w:rPr>
                              <w:t>copy</w:t>
                            </w:r>
                            <w:r>
                              <w:rPr>
                                <w:color w:val="000000"/>
                                <w:spacing w:val="-6"/>
                              </w:rPr>
                              <w:t xml:space="preserve"> </w:t>
                            </w:r>
                            <w:r>
                              <w:rPr>
                                <w:color w:val="000000"/>
                              </w:rPr>
                              <w:t>of</w:t>
                            </w:r>
                            <w:r>
                              <w:rPr>
                                <w:color w:val="000000"/>
                                <w:spacing w:val="-3"/>
                              </w:rPr>
                              <w:t xml:space="preserve"> </w:t>
                            </w:r>
                            <w:r>
                              <w:rPr>
                                <w:color w:val="000000"/>
                              </w:rPr>
                              <w:t>the</w:t>
                            </w:r>
                            <w:r>
                              <w:rPr>
                                <w:color w:val="000000"/>
                                <w:spacing w:val="-3"/>
                              </w:rPr>
                              <w:t xml:space="preserve"> </w:t>
                            </w:r>
                            <w:r>
                              <w:rPr>
                                <w:color w:val="000000"/>
                              </w:rPr>
                              <w:t>agreement</w:t>
                            </w:r>
                            <w:r>
                              <w:rPr>
                                <w:color w:val="000000"/>
                                <w:spacing w:val="-6"/>
                              </w:rPr>
                              <w:t xml:space="preserve"> </w:t>
                            </w:r>
                            <w:r>
                              <w:rPr>
                                <w:color w:val="000000"/>
                              </w:rPr>
                              <w:t>with</w:t>
                            </w:r>
                            <w:r>
                              <w:rPr>
                                <w:color w:val="000000"/>
                                <w:spacing w:val="-6"/>
                              </w:rPr>
                              <w:t xml:space="preserve"> </w:t>
                            </w:r>
                            <w:r>
                              <w:rPr>
                                <w:color w:val="000000"/>
                              </w:rPr>
                              <w:t>all</w:t>
                            </w:r>
                            <w:r>
                              <w:rPr>
                                <w:color w:val="000000"/>
                                <w:spacing w:val="-6"/>
                              </w:rPr>
                              <w:t xml:space="preserve"> </w:t>
                            </w:r>
                            <w:r>
                              <w:rPr>
                                <w:color w:val="000000"/>
                              </w:rPr>
                              <w:t>required</w:t>
                            </w:r>
                            <w:r>
                              <w:rPr>
                                <w:color w:val="000000"/>
                                <w:spacing w:val="-3"/>
                              </w:rPr>
                              <w:t xml:space="preserve"> </w:t>
                            </w:r>
                            <w:r>
                              <w:rPr>
                                <w:color w:val="000000"/>
                              </w:rPr>
                              <w:t>signatures</w:t>
                            </w:r>
                            <w:r>
                              <w:rPr>
                                <w:color w:val="000000"/>
                                <w:spacing w:val="-3"/>
                              </w:rPr>
                              <w:t xml:space="preserve"> </w:t>
                            </w:r>
                            <w:r>
                              <w:rPr>
                                <w:color w:val="000000"/>
                              </w:rPr>
                              <w:t>is</w:t>
                            </w:r>
                            <w:r>
                              <w:rPr>
                                <w:color w:val="000000"/>
                                <w:spacing w:val="-3"/>
                              </w:rPr>
                              <w:t xml:space="preserve"> </w:t>
                            </w:r>
                            <w:r>
                              <w:rPr>
                                <w:color w:val="000000"/>
                              </w:rPr>
                              <w:t>in</w:t>
                            </w:r>
                            <w:r>
                              <w:rPr>
                                <w:color w:val="000000"/>
                                <w:spacing w:val="-3"/>
                              </w:rPr>
                              <w:t xml:space="preserve"> </w:t>
                            </w:r>
                            <w:r>
                              <w:rPr>
                                <w:color w:val="000000"/>
                              </w:rPr>
                              <w:t>the</w:t>
                            </w:r>
                            <w:r>
                              <w:rPr>
                                <w:color w:val="000000"/>
                                <w:spacing w:val="-3"/>
                              </w:rPr>
                              <w:t xml:space="preserve"> </w:t>
                            </w:r>
                            <w:r>
                              <w:rPr>
                                <w:color w:val="000000"/>
                              </w:rPr>
                              <w:t>possession of all parties and especially in the client file.</w:t>
                            </w:r>
                            <w:r>
                              <w:rPr>
                                <w:color w:val="000000"/>
                                <w:spacing w:val="80"/>
                              </w:rPr>
                              <w:t xml:space="preserve"> </w:t>
                            </w:r>
                            <w:r>
                              <w:rPr>
                                <w:color w:val="000000"/>
                              </w:rPr>
                              <w:t>Dates are as important as signatures and should accompany any signature.</w:t>
                            </w:r>
                          </w:p>
                          <w:p w14:paraId="16019B3C" w14:textId="77777777" w:rsidR="006040E2" w:rsidRDefault="00000000">
                            <w:pPr>
                              <w:pStyle w:val="BodyText"/>
                              <w:numPr>
                                <w:ilvl w:val="0"/>
                                <w:numId w:val="16"/>
                              </w:numPr>
                              <w:tabs>
                                <w:tab w:val="left" w:pos="313"/>
                                <w:tab w:val="left" w:pos="388"/>
                              </w:tabs>
                              <w:spacing w:before="6" w:line="237" w:lineRule="auto"/>
                              <w:ind w:right="76" w:hanging="360"/>
                              <w:rPr>
                                <w:color w:val="000000"/>
                              </w:rPr>
                            </w:pPr>
                            <w:r>
                              <w:rPr>
                                <w:b/>
                                <w:color w:val="000000"/>
                                <w:u w:val="single"/>
                              </w:rPr>
                              <w:t>Sale</w:t>
                            </w:r>
                            <w:r>
                              <w:rPr>
                                <w:b/>
                                <w:color w:val="000000"/>
                                <w:spacing w:val="-1"/>
                                <w:u w:val="single"/>
                              </w:rPr>
                              <w:t xml:space="preserve"> </w:t>
                            </w:r>
                            <w:r>
                              <w:rPr>
                                <w:b/>
                                <w:color w:val="000000"/>
                                <w:u w:val="single"/>
                              </w:rPr>
                              <w:t>of</w:t>
                            </w:r>
                            <w:r>
                              <w:rPr>
                                <w:b/>
                                <w:color w:val="000000"/>
                                <w:spacing w:val="-1"/>
                                <w:u w:val="single"/>
                              </w:rPr>
                              <w:t xml:space="preserve"> </w:t>
                            </w:r>
                            <w:r>
                              <w:rPr>
                                <w:b/>
                                <w:color w:val="000000"/>
                                <w:u w:val="single"/>
                              </w:rPr>
                              <w:t>Premises Provisions</w:t>
                            </w:r>
                            <w:r>
                              <w:rPr>
                                <w:b/>
                                <w:color w:val="000000"/>
                              </w:rPr>
                              <w:t>:</w:t>
                            </w:r>
                            <w:r>
                              <w:rPr>
                                <w:b/>
                                <w:color w:val="000000"/>
                                <w:spacing w:val="40"/>
                              </w:rPr>
                              <w:t xml:space="preserve"> </w:t>
                            </w:r>
                            <w:r>
                              <w:rPr>
                                <w:color w:val="000000"/>
                              </w:rPr>
                              <w:t>EOHLC</w:t>
                            </w:r>
                            <w:r>
                              <w:rPr>
                                <w:color w:val="000000"/>
                                <w:spacing w:val="-3"/>
                              </w:rPr>
                              <w:t xml:space="preserve"> </w:t>
                            </w:r>
                            <w:r>
                              <w:rPr>
                                <w:color w:val="000000"/>
                              </w:rPr>
                              <w:t>requires a</w:t>
                            </w:r>
                            <w:r>
                              <w:rPr>
                                <w:color w:val="000000"/>
                                <w:spacing w:val="-3"/>
                              </w:rPr>
                              <w:t xml:space="preserve"> </w:t>
                            </w:r>
                            <w:r>
                              <w:rPr>
                                <w:color w:val="000000"/>
                              </w:rPr>
                              <w:t>strong</w:t>
                            </w:r>
                            <w:r>
                              <w:rPr>
                                <w:color w:val="000000"/>
                                <w:spacing w:val="-3"/>
                              </w:rPr>
                              <w:t xml:space="preserve"> </w:t>
                            </w:r>
                            <w:r>
                              <w:rPr>
                                <w:color w:val="000000"/>
                              </w:rPr>
                              <w:t>presentation to</w:t>
                            </w:r>
                            <w:r>
                              <w:rPr>
                                <w:color w:val="000000"/>
                                <w:spacing w:val="-2"/>
                              </w:rPr>
                              <w:t xml:space="preserve"> </w:t>
                            </w:r>
                            <w:r>
                              <w:rPr>
                                <w:color w:val="000000"/>
                              </w:rPr>
                              <w:t>property owners and tenants about the rights and responsibilities of each party.</w:t>
                            </w:r>
                            <w:r>
                              <w:rPr>
                                <w:color w:val="000000"/>
                                <w:spacing w:val="40"/>
                              </w:rPr>
                              <w:t xml:space="preserve"> </w:t>
                            </w:r>
                            <w:r>
                              <w:rPr>
                                <w:color w:val="000000"/>
                              </w:rPr>
                              <w:t>Draft model letters can be found in this document’s Appendix and these include the minimum information that must be given to landlords and tenants.</w:t>
                            </w:r>
                            <w:r>
                              <w:rPr>
                                <w:color w:val="000000"/>
                                <w:spacing w:val="40"/>
                              </w:rPr>
                              <w:t xml:space="preserve"> </w:t>
                            </w:r>
                            <w:r>
                              <w:rPr>
                                <w:color w:val="000000"/>
                              </w:rPr>
                              <w:t>Each Subgrantee may employ these models, or alternative written material that provides, at a minimum, the information provided in the model.</w:t>
                            </w:r>
                          </w:p>
                        </w:txbxContent>
                      </wps:txbx>
                      <wps:bodyPr wrap="square" lIns="0" tIns="0" rIns="0" bIns="0" rtlCol="0">
                        <a:noAutofit/>
                      </wps:bodyPr>
                    </wps:wsp>
                  </a:graphicData>
                </a:graphic>
              </wp:inline>
            </w:drawing>
          </mc:Choice>
          <mc:Fallback>
            <w:pict>
              <v:shape w14:anchorId="16019A29" id="Textbox 51" o:spid="_x0000_s1055" type="#_x0000_t202" style="width:477.15pt;height:17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" fillcolor="#f4f4f4" stroked="f">
                <v:textbox inset="0,0,0,0">
                  <w:txbxContent>
                    <w:p w14:paraId="16019B3A" w14:textId="77777777" w:rsidR="006040E2" w:rsidRDefault="00000000">
                      <w:pPr>
                        <w:pStyle w:val="BodyText"/>
                        <w:numPr>
                          <w:ilvl w:val="0"/>
                          <w:numId w:val="16"/>
                        </w:numPr>
                        <w:tabs>
                          <w:tab w:val="left" w:pos="313"/>
                          <w:tab w:val="left" w:pos="388"/>
                        </w:tabs>
                        <w:spacing w:before="6" w:line="232" w:lineRule="auto"/>
                        <w:ind w:right="208" w:hanging="360"/>
                        <w:rPr>
                          <w:color w:val="000000"/>
                        </w:rPr>
                      </w:pPr>
                      <w:r>
                        <w:rPr>
                          <w:color w:val="000000"/>
                        </w:rPr>
                        <w:t>The</w:t>
                      </w:r>
                      <w:r>
                        <w:rPr>
                          <w:color w:val="000000"/>
                          <w:spacing w:val="-3"/>
                        </w:rPr>
                        <w:t xml:space="preserve"> </w:t>
                      </w:r>
                      <w:r>
                        <w:rPr>
                          <w:color w:val="000000"/>
                        </w:rPr>
                        <w:t>tenant</w:t>
                      </w:r>
                      <w:r>
                        <w:rPr>
                          <w:color w:val="000000"/>
                          <w:spacing w:val="-6"/>
                        </w:rPr>
                        <w:t xml:space="preserve"> </w:t>
                      </w:r>
                      <w:r>
                        <w:rPr>
                          <w:color w:val="000000"/>
                        </w:rPr>
                        <w:t>or</w:t>
                      </w:r>
                      <w:r>
                        <w:rPr>
                          <w:color w:val="000000"/>
                          <w:spacing w:val="-3"/>
                        </w:rPr>
                        <w:t xml:space="preserve"> </w:t>
                      </w:r>
                      <w:r>
                        <w:rPr>
                          <w:color w:val="000000"/>
                        </w:rPr>
                        <w:t>any</w:t>
                      </w:r>
                      <w:r>
                        <w:rPr>
                          <w:color w:val="000000"/>
                          <w:spacing w:val="-6"/>
                        </w:rPr>
                        <w:t xml:space="preserve"> </w:t>
                      </w:r>
                      <w:r>
                        <w:rPr>
                          <w:color w:val="000000"/>
                        </w:rPr>
                        <w:t>successor</w:t>
                      </w:r>
                      <w:r>
                        <w:rPr>
                          <w:color w:val="000000"/>
                          <w:spacing w:val="-3"/>
                        </w:rPr>
                        <w:t xml:space="preserve"> </w:t>
                      </w:r>
                      <w:r>
                        <w:rPr>
                          <w:color w:val="000000"/>
                        </w:rPr>
                        <w:t>shall</w:t>
                      </w:r>
                      <w:r>
                        <w:rPr>
                          <w:color w:val="000000"/>
                          <w:spacing w:val="-7"/>
                        </w:rPr>
                        <w:t xml:space="preserve"> </w:t>
                      </w:r>
                      <w:r>
                        <w:rPr>
                          <w:color w:val="000000"/>
                        </w:rPr>
                        <w:t>have</w:t>
                      </w:r>
                      <w:r>
                        <w:rPr>
                          <w:color w:val="000000"/>
                          <w:spacing w:val="-3"/>
                        </w:rPr>
                        <w:t xml:space="preserve"> </w:t>
                      </w:r>
                      <w:r>
                        <w:rPr>
                          <w:color w:val="000000"/>
                        </w:rPr>
                        <w:t>a</w:t>
                      </w:r>
                      <w:r>
                        <w:rPr>
                          <w:color w:val="000000"/>
                          <w:spacing w:val="-3"/>
                        </w:rPr>
                        <w:t xml:space="preserve"> </w:t>
                      </w:r>
                      <w:r>
                        <w:rPr>
                          <w:color w:val="000000"/>
                        </w:rPr>
                        <w:t>right</w:t>
                      </w:r>
                      <w:r>
                        <w:rPr>
                          <w:color w:val="000000"/>
                          <w:spacing w:val="-2"/>
                        </w:rPr>
                        <w:t xml:space="preserve"> </w:t>
                      </w:r>
                      <w:r>
                        <w:rPr>
                          <w:color w:val="000000"/>
                        </w:rPr>
                        <w:t>of</w:t>
                      </w:r>
                      <w:r>
                        <w:rPr>
                          <w:color w:val="000000"/>
                          <w:spacing w:val="-3"/>
                        </w:rPr>
                        <w:t xml:space="preserve"> </w:t>
                      </w:r>
                      <w:r>
                        <w:rPr>
                          <w:color w:val="000000"/>
                        </w:rPr>
                        <w:t>enforcement,</w:t>
                      </w:r>
                      <w:r>
                        <w:rPr>
                          <w:color w:val="000000"/>
                          <w:spacing w:val="-7"/>
                        </w:rPr>
                        <w:t xml:space="preserve"> </w:t>
                      </w:r>
                      <w:r>
                        <w:rPr>
                          <w:color w:val="000000"/>
                        </w:rPr>
                        <w:t>meaning</w:t>
                      </w:r>
                      <w:r>
                        <w:rPr>
                          <w:color w:val="000000"/>
                          <w:spacing w:val="-3"/>
                        </w:rPr>
                        <w:t xml:space="preserve"> </w:t>
                      </w:r>
                      <w:r>
                        <w:rPr>
                          <w:color w:val="000000"/>
                        </w:rPr>
                        <w:t>the</w:t>
                      </w:r>
                      <w:r>
                        <w:rPr>
                          <w:color w:val="000000"/>
                          <w:spacing w:val="-3"/>
                        </w:rPr>
                        <w:t xml:space="preserve"> </w:t>
                      </w:r>
                      <w:r>
                        <w:rPr>
                          <w:color w:val="000000"/>
                        </w:rPr>
                        <w:t>right to go to court and seek to enforce the agreement, or seek damages from the owner for breach of the agreement.</w:t>
                      </w:r>
                    </w:p>
                    <w:p w14:paraId="16019B3B" w14:textId="77777777" w:rsidR="006040E2" w:rsidRDefault="00000000">
                      <w:pPr>
                        <w:pStyle w:val="BodyText"/>
                        <w:numPr>
                          <w:ilvl w:val="0"/>
                          <w:numId w:val="16"/>
                        </w:numPr>
                        <w:tabs>
                          <w:tab w:val="left" w:pos="313"/>
                          <w:tab w:val="left" w:pos="388"/>
                        </w:tabs>
                        <w:spacing w:before="7" w:line="235" w:lineRule="auto"/>
                        <w:ind w:right="203" w:hanging="360"/>
                        <w:rPr>
                          <w:color w:val="000000"/>
                        </w:rPr>
                      </w:pPr>
                      <w:r>
                        <w:rPr>
                          <w:b/>
                          <w:color w:val="000000"/>
                          <w:u w:val="single"/>
                        </w:rPr>
                        <w:t>Signatures and Dates:</w:t>
                      </w:r>
                      <w:r>
                        <w:rPr>
                          <w:b/>
                          <w:color w:val="000000"/>
                          <w:spacing w:val="40"/>
                        </w:rPr>
                        <w:t xml:space="preserve"> </w:t>
                      </w:r>
                      <w:r>
                        <w:rPr>
                          <w:color w:val="000000"/>
                        </w:rPr>
                        <w:t>Signatures are essential.</w:t>
                      </w:r>
                      <w:r>
                        <w:rPr>
                          <w:color w:val="000000"/>
                          <w:spacing w:val="40"/>
                        </w:rPr>
                        <w:t xml:space="preserve"> </w:t>
                      </w:r>
                      <w:r>
                        <w:rPr>
                          <w:color w:val="000000"/>
                        </w:rPr>
                        <w:t>The Subgrantee must always be</w:t>
                      </w:r>
                      <w:r>
                        <w:rPr>
                          <w:color w:val="000000"/>
                          <w:spacing w:val="-3"/>
                        </w:rPr>
                        <w:t xml:space="preserve"> </w:t>
                      </w:r>
                      <w:r>
                        <w:rPr>
                          <w:color w:val="000000"/>
                        </w:rPr>
                        <w:t>sure</w:t>
                      </w:r>
                      <w:r>
                        <w:rPr>
                          <w:color w:val="000000"/>
                          <w:spacing w:val="-3"/>
                        </w:rPr>
                        <w:t xml:space="preserve"> </w:t>
                      </w:r>
                      <w:r>
                        <w:rPr>
                          <w:color w:val="000000"/>
                        </w:rPr>
                        <w:t>a</w:t>
                      </w:r>
                      <w:r>
                        <w:rPr>
                          <w:color w:val="000000"/>
                          <w:spacing w:val="-6"/>
                        </w:rPr>
                        <w:t xml:space="preserve"> </w:t>
                      </w:r>
                      <w:r>
                        <w:rPr>
                          <w:color w:val="000000"/>
                        </w:rPr>
                        <w:t>copy</w:t>
                      </w:r>
                      <w:r>
                        <w:rPr>
                          <w:color w:val="000000"/>
                          <w:spacing w:val="-6"/>
                        </w:rPr>
                        <w:t xml:space="preserve"> </w:t>
                      </w:r>
                      <w:r>
                        <w:rPr>
                          <w:color w:val="000000"/>
                        </w:rPr>
                        <w:t>of</w:t>
                      </w:r>
                      <w:r>
                        <w:rPr>
                          <w:color w:val="000000"/>
                          <w:spacing w:val="-3"/>
                        </w:rPr>
                        <w:t xml:space="preserve"> </w:t>
                      </w:r>
                      <w:r>
                        <w:rPr>
                          <w:color w:val="000000"/>
                        </w:rPr>
                        <w:t>the</w:t>
                      </w:r>
                      <w:r>
                        <w:rPr>
                          <w:color w:val="000000"/>
                          <w:spacing w:val="-3"/>
                        </w:rPr>
                        <w:t xml:space="preserve"> </w:t>
                      </w:r>
                      <w:r>
                        <w:rPr>
                          <w:color w:val="000000"/>
                        </w:rPr>
                        <w:t>agreement</w:t>
                      </w:r>
                      <w:r>
                        <w:rPr>
                          <w:color w:val="000000"/>
                          <w:spacing w:val="-6"/>
                        </w:rPr>
                        <w:t xml:space="preserve"> </w:t>
                      </w:r>
                      <w:r>
                        <w:rPr>
                          <w:color w:val="000000"/>
                        </w:rPr>
                        <w:t>with</w:t>
                      </w:r>
                      <w:r>
                        <w:rPr>
                          <w:color w:val="000000"/>
                          <w:spacing w:val="-6"/>
                        </w:rPr>
                        <w:t xml:space="preserve"> </w:t>
                      </w:r>
                      <w:r>
                        <w:rPr>
                          <w:color w:val="000000"/>
                        </w:rPr>
                        <w:t>all</w:t>
                      </w:r>
                      <w:r>
                        <w:rPr>
                          <w:color w:val="000000"/>
                          <w:spacing w:val="-6"/>
                        </w:rPr>
                        <w:t xml:space="preserve"> </w:t>
                      </w:r>
                      <w:r>
                        <w:rPr>
                          <w:color w:val="000000"/>
                        </w:rPr>
                        <w:t>required</w:t>
                      </w:r>
                      <w:r>
                        <w:rPr>
                          <w:color w:val="000000"/>
                          <w:spacing w:val="-3"/>
                        </w:rPr>
                        <w:t xml:space="preserve"> </w:t>
                      </w:r>
                      <w:r>
                        <w:rPr>
                          <w:color w:val="000000"/>
                        </w:rPr>
                        <w:t>signatures</w:t>
                      </w:r>
                      <w:r>
                        <w:rPr>
                          <w:color w:val="000000"/>
                          <w:spacing w:val="-3"/>
                        </w:rPr>
                        <w:t xml:space="preserve"> </w:t>
                      </w:r>
                      <w:r>
                        <w:rPr>
                          <w:color w:val="000000"/>
                        </w:rPr>
                        <w:t>is</w:t>
                      </w:r>
                      <w:r>
                        <w:rPr>
                          <w:color w:val="000000"/>
                          <w:spacing w:val="-3"/>
                        </w:rPr>
                        <w:t xml:space="preserve"> </w:t>
                      </w:r>
                      <w:r>
                        <w:rPr>
                          <w:color w:val="000000"/>
                        </w:rPr>
                        <w:t>in</w:t>
                      </w:r>
                      <w:r>
                        <w:rPr>
                          <w:color w:val="000000"/>
                          <w:spacing w:val="-3"/>
                        </w:rPr>
                        <w:t xml:space="preserve"> </w:t>
                      </w:r>
                      <w:r>
                        <w:rPr>
                          <w:color w:val="000000"/>
                        </w:rPr>
                        <w:t>the</w:t>
                      </w:r>
                      <w:r>
                        <w:rPr>
                          <w:color w:val="000000"/>
                          <w:spacing w:val="-3"/>
                        </w:rPr>
                        <w:t xml:space="preserve"> </w:t>
                      </w:r>
                      <w:r>
                        <w:rPr>
                          <w:color w:val="000000"/>
                        </w:rPr>
                        <w:t>possession of all parties and especially in the client file.</w:t>
                      </w:r>
                      <w:r>
                        <w:rPr>
                          <w:color w:val="000000"/>
                          <w:spacing w:val="80"/>
                        </w:rPr>
                        <w:t xml:space="preserve"> </w:t>
                      </w:r>
                      <w:r>
                        <w:rPr>
                          <w:color w:val="000000"/>
                        </w:rPr>
                        <w:t>Dates are as important as signatures and should accompany any signature.</w:t>
                      </w:r>
                    </w:p>
                    <w:p w14:paraId="16019B3C" w14:textId="77777777" w:rsidR="006040E2" w:rsidRDefault="00000000">
                      <w:pPr>
                        <w:pStyle w:val="BodyText"/>
                        <w:numPr>
                          <w:ilvl w:val="0"/>
                          <w:numId w:val="16"/>
                        </w:numPr>
                        <w:tabs>
                          <w:tab w:val="left" w:pos="313"/>
                          <w:tab w:val="left" w:pos="388"/>
                        </w:tabs>
                        <w:spacing w:before="6" w:line="237" w:lineRule="auto"/>
                        <w:ind w:right="76" w:hanging="360"/>
                        <w:rPr>
                          <w:color w:val="000000"/>
                        </w:rPr>
                      </w:pPr>
                      <w:r>
                        <w:rPr>
                          <w:b/>
                          <w:color w:val="000000"/>
                          <w:u w:val="single"/>
                        </w:rPr>
                        <w:t>Sale</w:t>
                      </w:r>
                      <w:r>
                        <w:rPr>
                          <w:b/>
                          <w:color w:val="000000"/>
                          <w:spacing w:val="-1"/>
                          <w:u w:val="single"/>
                        </w:rPr>
                        <w:t xml:space="preserve"> </w:t>
                      </w:r>
                      <w:r>
                        <w:rPr>
                          <w:b/>
                          <w:color w:val="000000"/>
                          <w:u w:val="single"/>
                        </w:rPr>
                        <w:t>of</w:t>
                      </w:r>
                      <w:r>
                        <w:rPr>
                          <w:b/>
                          <w:color w:val="000000"/>
                          <w:spacing w:val="-1"/>
                          <w:u w:val="single"/>
                        </w:rPr>
                        <w:t xml:space="preserve"> </w:t>
                      </w:r>
                      <w:r>
                        <w:rPr>
                          <w:b/>
                          <w:color w:val="000000"/>
                          <w:u w:val="single"/>
                        </w:rPr>
                        <w:t>Premises Provisions</w:t>
                      </w:r>
                      <w:r>
                        <w:rPr>
                          <w:b/>
                          <w:color w:val="000000"/>
                        </w:rPr>
                        <w:t>:</w:t>
                      </w:r>
                      <w:r>
                        <w:rPr>
                          <w:b/>
                          <w:color w:val="000000"/>
                          <w:spacing w:val="40"/>
                        </w:rPr>
                        <w:t xml:space="preserve"> </w:t>
                      </w:r>
                      <w:r>
                        <w:rPr>
                          <w:color w:val="000000"/>
                        </w:rPr>
                        <w:t>EOHLC</w:t>
                      </w:r>
                      <w:r>
                        <w:rPr>
                          <w:color w:val="000000"/>
                          <w:spacing w:val="-3"/>
                        </w:rPr>
                        <w:t xml:space="preserve"> </w:t>
                      </w:r>
                      <w:r>
                        <w:rPr>
                          <w:color w:val="000000"/>
                        </w:rPr>
                        <w:t>requires a</w:t>
                      </w:r>
                      <w:r>
                        <w:rPr>
                          <w:color w:val="000000"/>
                          <w:spacing w:val="-3"/>
                        </w:rPr>
                        <w:t xml:space="preserve"> </w:t>
                      </w:r>
                      <w:r>
                        <w:rPr>
                          <w:color w:val="000000"/>
                        </w:rPr>
                        <w:t>strong</w:t>
                      </w:r>
                      <w:r>
                        <w:rPr>
                          <w:color w:val="000000"/>
                          <w:spacing w:val="-3"/>
                        </w:rPr>
                        <w:t xml:space="preserve"> </w:t>
                      </w:r>
                      <w:r>
                        <w:rPr>
                          <w:color w:val="000000"/>
                        </w:rPr>
                        <w:t>presentation to</w:t>
                      </w:r>
                      <w:r>
                        <w:rPr>
                          <w:color w:val="000000"/>
                          <w:spacing w:val="-2"/>
                        </w:rPr>
                        <w:t xml:space="preserve"> </w:t>
                      </w:r>
                      <w:r>
                        <w:rPr>
                          <w:color w:val="000000"/>
                        </w:rPr>
                        <w:t>property owners and tenants about the rights and responsibilities of each party.</w:t>
                      </w:r>
                      <w:r>
                        <w:rPr>
                          <w:color w:val="000000"/>
                          <w:spacing w:val="40"/>
                        </w:rPr>
                        <w:t xml:space="preserve"> </w:t>
                      </w:r>
                      <w:r>
                        <w:rPr>
                          <w:color w:val="000000"/>
                        </w:rPr>
                        <w:t>Draft model letters can be found in this document’s Appendix and these include the minimum information that must be given to landlords and tenants.</w:t>
                      </w:r>
                      <w:r>
                        <w:rPr>
                          <w:color w:val="000000"/>
                          <w:spacing w:val="40"/>
                        </w:rPr>
                        <w:t xml:space="preserve"> </w:t>
                      </w:r>
                      <w:r>
                        <w:rPr>
                          <w:color w:val="000000"/>
                        </w:rPr>
                        <w:t>Each Subgrantee may employ these models, or alternative written material that provides, at a minimum, the information provided in the model.</w:t>
                      </w:r>
                    </w:p>
                  </w:txbxContent>
                </v:textbox>
                <w10:anchorlock/>
              </v:shape>
            </w:pict>
          </mc:Fallback>
        </mc:AlternateContent>
      </w:r>
    </w:p>
    <w:p w14:paraId="160196E5" w14:textId="77777777" w:rsidR="006040E2" w:rsidRDefault="00000000">
      <w:pPr>
        <w:pStyle w:val="BodyText"/>
        <w:spacing w:before="6"/>
        <w:rPr>
          <w:sz w:val="19"/>
        </w:rPr>
      </w:pPr>
      <w:r>
        <w:rPr>
          <w:noProof/>
          <w:sz w:val="19"/>
        </w:rPr>
        <mc:AlternateContent>
          <mc:Choice Requires="wps">
            <w:drawing>
              <wp:anchor distT="0" distB="0" distL="0" distR="0" simplePos="0" relativeHeight="487611904" behindDoc="1" locked="0" layoutInCell="1" allowOverlap="1" wp14:anchorId="16019A2B" wp14:editId="16019A2C">
                <wp:simplePos x="0" y="0"/>
                <wp:positionH relativeFrom="page">
                  <wp:posOffset>298704</wp:posOffset>
                </wp:positionH>
                <wp:positionV relativeFrom="paragraph">
                  <wp:posOffset>165734</wp:posOffset>
                </wp:positionV>
                <wp:extent cx="6792595" cy="814069"/>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814069"/>
                        </a:xfrm>
                        <a:prstGeom prst="rect">
                          <a:avLst/>
                        </a:prstGeom>
                        <a:solidFill>
                          <a:srgbClr val="F4F4F4"/>
                        </a:solidFill>
                      </wps:spPr>
                      <wps:txbx>
                        <w:txbxContent>
                          <w:p w14:paraId="16019B3D" w14:textId="77777777" w:rsidR="006040E2" w:rsidRDefault="006040E2">
                            <w:pPr>
                              <w:pStyle w:val="BodyText"/>
                              <w:spacing w:before="238"/>
                              <w:rPr>
                                <w:color w:val="000000"/>
                              </w:rPr>
                            </w:pPr>
                          </w:p>
                          <w:p w14:paraId="16019B3E" w14:textId="77777777" w:rsidR="006040E2" w:rsidRDefault="00000000">
                            <w:pPr>
                              <w:ind w:left="28"/>
                              <w:rPr>
                                <w:b/>
                                <w:color w:val="000000"/>
                              </w:rPr>
                            </w:pPr>
                            <w:r>
                              <w:rPr>
                                <w:b/>
                                <w:color w:val="000000"/>
                              </w:rPr>
                              <w:t>Section</w:t>
                            </w:r>
                            <w:r>
                              <w:rPr>
                                <w:b/>
                                <w:color w:val="000000"/>
                                <w:spacing w:val="-2"/>
                              </w:rPr>
                              <w:t xml:space="preserve"> </w:t>
                            </w:r>
                            <w:r>
                              <w:rPr>
                                <w:b/>
                                <w:color w:val="000000"/>
                                <w:spacing w:val="-5"/>
                              </w:rPr>
                              <w:t>5.5</w:t>
                            </w:r>
                          </w:p>
                          <w:p w14:paraId="16019B3F" w14:textId="77777777" w:rsidR="006040E2" w:rsidRDefault="00000000">
                            <w:pPr>
                              <w:spacing w:before="239"/>
                              <w:ind w:left="28"/>
                              <w:rPr>
                                <w:b/>
                                <w:color w:val="000000"/>
                              </w:rPr>
                            </w:pPr>
                            <w:r>
                              <w:rPr>
                                <w:b/>
                                <w:color w:val="000000"/>
                                <w:u w:val="single"/>
                              </w:rPr>
                              <w:t>ADDITIONAL</w:t>
                            </w:r>
                            <w:r>
                              <w:rPr>
                                <w:b/>
                                <w:color w:val="000000"/>
                                <w:spacing w:val="-6"/>
                                <w:u w:val="single"/>
                              </w:rPr>
                              <w:t xml:space="preserve"> </w:t>
                            </w:r>
                            <w:r>
                              <w:rPr>
                                <w:b/>
                                <w:color w:val="000000"/>
                                <w:u w:val="single"/>
                              </w:rPr>
                              <w:t>PROVISIONS</w:t>
                            </w:r>
                            <w:r>
                              <w:rPr>
                                <w:b/>
                                <w:color w:val="000000"/>
                                <w:spacing w:val="-7"/>
                                <w:u w:val="single"/>
                              </w:rPr>
                              <w:t xml:space="preserve"> </w:t>
                            </w:r>
                            <w:r>
                              <w:rPr>
                                <w:b/>
                                <w:color w:val="000000"/>
                                <w:u w:val="single"/>
                              </w:rPr>
                              <w:t>AND</w:t>
                            </w:r>
                            <w:r>
                              <w:rPr>
                                <w:b/>
                                <w:color w:val="000000"/>
                                <w:spacing w:val="-6"/>
                                <w:u w:val="single"/>
                              </w:rPr>
                              <w:t xml:space="preserve"> </w:t>
                            </w:r>
                            <w:r>
                              <w:rPr>
                                <w:b/>
                                <w:color w:val="000000"/>
                                <w:u w:val="single"/>
                              </w:rPr>
                              <w:t>AGREEMENTS</w:t>
                            </w:r>
                            <w:r>
                              <w:rPr>
                                <w:b/>
                                <w:color w:val="000000"/>
                                <w:spacing w:val="-4"/>
                                <w:u w:val="single"/>
                              </w:rPr>
                              <w:t xml:space="preserve"> </w:t>
                            </w:r>
                            <w:r>
                              <w:rPr>
                                <w:b/>
                                <w:color w:val="000000"/>
                                <w:u w:val="single"/>
                              </w:rPr>
                              <w:t>IN</w:t>
                            </w:r>
                            <w:r>
                              <w:rPr>
                                <w:b/>
                                <w:color w:val="000000"/>
                                <w:spacing w:val="-4"/>
                                <w:u w:val="single"/>
                              </w:rPr>
                              <w:t xml:space="preserve"> </w:t>
                            </w:r>
                            <w:r>
                              <w:rPr>
                                <w:b/>
                                <w:color w:val="000000"/>
                                <w:u w:val="single"/>
                              </w:rPr>
                              <w:t>THE</w:t>
                            </w:r>
                            <w:r>
                              <w:rPr>
                                <w:b/>
                                <w:color w:val="000000"/>
                                <w:spacing w:val="-4"/>
                                <w:u w:val="single"/>
                              </w:rPr>
                              <w:t xml:space="preserve"> </w:t>
                            </w:r>
                            <w:r>
                              <w:rPr>
                                <w:b/>
                                <w:color w:val="000000"/>
                                <w:u w:val="single"/>
                              </w:rPr>
                              <w:t>T/L</w:t>
                            </w:r>
                            <w:r>
                              <w:rPr>
                                <w:b/>
                                <w:color w:val="000000"/>
                                <w:spacing w:val="-3"/>
                                <w:u w:val="single"/>
                              </w:rPr>
                              <w:t xml:space="preserve"> </w:t>
                            </w:r>
                            <w:r>
                              <w:rPr>
                                <w:b/>
                                <w:color w:val="000000"/>
                                <w:spacing w:val="-2"/>
                                <w:u w:val="single"/>
                              </w:rPr>
                              <w:t>AGREEMENT</w:t>
                            </w:r>
                            <w:r>
                              <w:rPr>
                                <w:b/>
                                <w:color w:val="000000"/>
                                <w:spacing w:val="-2"/>
                              </w:rPr>
                              <w:t>:</w:t>
                            </w:r>
                          </w:p>
                        </w:txbxContent>
                      </wps:txbx>
                      <wps:bodyPr wrap="square" lIns="0" tIns="0" rIns="0" bIns="0" rtlCol="0">
                        <a:noAutofit/>
                      </wps:bodyPr>
                    </wps:wsp>
                  </a:graphicData>
                </a:graphic>
              </wp:anchor>
            </w:drawing>
          </mc:Choice>
          <mc:Fallback>
            <w:pict>
              <v:shape w14:anchorId="16019A2B" id="Textbox 52" o:spid="_x0000_s1056" type="#_x0000_t202" style="position:absolute;margin-left:23.5pt;margin-top:13.05pt;width:534.85pt;height:64.1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" fillcolor="#f4f4f4" stroked="f">
                <v:textbox inset="0,0,0,0">
                  <w:txbxContent>
                    <w:p w14:paraId="16019B3D" w14:textId="77777777" w:rsidR="006040E2" w:rsidRDefault="006040E2">
                      <w:pPr>
                        <w:pStyle w:val="BodyText"/>
                        <w:spacing w:before="238"/>
                        <w:rPr>
                          <w:color w:val="000000"/>
                        </w:rPr>
                      </w:pPr>
                    </w:p>
                    <w:p w14:paraId="16019B3E" w14:textId="77777777" w:rsidR="006040E2" w:rsidRDefault="00000000">
                      <w:pPr>
                        <w:ind w:left="28"/>
                        <w:rPr>
                          <w:b/>
                          <w:color w:val="000000"/>
                        </w:rPr>
                      </w:pPr>
                      <w:r>
                        <w:rPr>
                          <w:b/>
                          <w:color w:val="000000"/>
                        </w:rPr>
                        <w:t>Section</w:t>
                      </w:r>
                      <w:r>
                        <w:rPr>
                          <w:b/>
                          <w:color w:val="000000"/>
                          <w:spacing w:val="-2"/>
                        </w:rPr>
                        <w:t xml:space="preserve"> </w:t>
                      </w:r>
                      <w:r>
                        <w:rPr>
                          <w:b/>
                          <w:color w:val="000000"/>
                          <w:spacing w:val="-5"/>
                        </w:rPr>
                        <w:t>5.5</w:t>
                      </w:r>
                    </w:p>
                    <w:p w14:paraId="16019B3F" w14:textId="77777777" w:rsidR="006040E2" w:rsidRDefault="00000000">
                      <w:pPr>
                        <w:spacing w:before="239"/>
                        <w:ind w:left="28"/>
                        <w:rPr>
                          <w:b/>
                          <w:color w:val="000000"/>
                        </w:rPr>
                      </w:pPr>
                      <w:r>
                        <w:rPr>
                          <w:b/>
                          <w:color w:val="000000"/>
                          <w:u w:val="single"/>
                        </w:rPr>
                        <w:t>ADDITIONAL</w:t>
                      </w:r>
                      <w:r>
                        <w:rPr>
                          <w:b/>
                          <w:color w:val="000000"/>
                          <w:spacing w:val="-6"/>
                          <w:u w:val="single"/>
                        </w:rPr>
                        <w:t xml:space="preserve"> </w:t>
                      </w:r>
                      <w:r>
                        <w:rPr>
                          <w:b/>
                          <w:color w:val="000000"/>
                          <w:u w:val="single"/>
                        </w:rPr>
                        <w:t>PROVISIONS</w:t>
                      </w:r>
                      <w:r>
                        <w:rPr>
                          <w:b/>
                          <w:color w:val="000000"/>
                          <w:spacing w:val="-7"/>
                          <w:u w:val="single"/>
                        </w:rPr>
                        <w:t xml:space="preserve"> </w:t>
                      </w:r>
                      <w:r>
                        <w:rPr>
                          <w:b/>
                          <w:color w:val="000000"/>
                          <w:u w:val="single"/>
                        </w:rPr>
                        <w:t>AND</w:t>
                      </w:r>
                      <w:r>
                        <w:rPr>
                          <w:b/>
                          <w:color w:val="000000"/>
                          <w:spacing w:val="-6"/>
                          <w:u w:val="single"/>
                        </w:rPr>
                        <w:t xml:space="preserve"> </w:t>
                      </w:r>
                      <w:r>
                        <w:rPr>
                          <w:b/>
                          <w:color w:val="000000"/>
                          <w:u w:val="single"/>
                        </w:rPr>
                        <w:t>AGREEMENTS</w:t>
                      </w:r>
                      <w:r>
                        <w:rPr>
                          <w:b/>
                          <w:color w:val="000000"/>
                          <w:spacing w:val="-4"/>
                          <w:u w:val="single"/>
                        </w:rPr>
                        <w:t xml:space="preserve"> </w:t>
                      </w:r>
                      <w:r>
                        <w:rPr>
                          <w:b/>
                          <w:color w:val="000000"/>
                          <w:u w:val="single"/>
                        </w:rPr>
                        <w:t>IN</w:t>
                      </w:r>
                      <w:r>
                        <w:rPr>
                          <w:b/>
                          <w:color w:val="000000"/>
                          <w:spacing w:val="-4"/>
                          <w:u w:val="single"/>
                        </w:rPr>
                        <w:t xml:space="preserve"> </w:t>
                      </w:r>
                      <w:r>
                        <w:rPr>
                          <w:b/>
                          <w:color w:val="000000"/>
                          <w:u w:val="single"/>
                        </w:rPr>
                        <w:t>THE</w:t>
                      </w:r>
                      <w:r>
                        <w:rPr>
                          <w:b/>
                          <w:color w:val="000000"/>
                          <w:spacing w:val="-4"/>
                          <w:u w:val="single"/>
                        </w:rPr>
                        <w:t xml:space="preserve"> </w:t>
                      </w:r>
                      <w:r>
                        <w:rPr>
                          <w:b/>
                          <w:color w:val="000000"/>
                          <w:u w:val="single"/>
                        </w:rPr>
                        <w:t>T/L</w:t>
                      </w:r>
                      <w:r>
                        <w:rPr>
                          <w:b/>
                          <w:color w:val="000000"/>
                          <w:spacing w:val="-3"/>
                          <w:u w:val="single"/>
                        </w:rPr>
                        <w:t xml:space="preserve"> </w:t>
                      </w:r>
                      <w:r>
                        <w:rPr>
                          <w:b/>
                          <w:color w:val="000000"/>
                          <w:spacing w:val="-2"/>
                          <w:u w:val="single"/>
                        </w:rPr>
                        <w:t>AGREEMENT</w:t>
                      </w:r>
                      <w:r>
                        <w:rPr>
                          <w:b/>
                          <w:color w:val="000000"/>
                          <w:spacing w:val="-2"/>
                        </w:rPr>
                        <w:t>:</w:t>
                      </w:r>
                    </w:p>
                  </w:txbxContent>
                </v:textbox>
                <w10:wrap type="topAndBottom" anchorx="page"/>
              </v:shape>
            </w:pict>
          </mc:Fallback>
        </mc:AlternateContent>
      </w:r>
      <w:r>
        <w:rPr>
          <w:noProof/>
          <w:sz w:val="19"/>
        </w:rPr>
        <mc:AlternateContent>
          <mc:Choice Requires="wps">
            <w:drawing>
              <wp:anchor distT="0" distB="0" distL="0" distR="0" simplePos="0" relativeHeight="487612416" behindDoc="1" locked="0" layoutInCell="1" allowOverlap="1" wp14:anchorId="16019A2D" wp14:editId="16019A2E">
                <wp:simplePos x="0" y="0"/>
                <wp:positionH relativeFrom="page">
                  <wp:posOffset>574548</wp:posOffset>
                </wp:positionH>
                <wp:positionV relativeFrom="paragraph">
                  <wp:posOffset>1131950</wp:posOffset>
                </wp:positionV>
                <wp:extent cx="6517005" cy="252857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2528570"/>
                        </a:xfrm>
                        <a:prstGeom prst="rect">
                          <a:avLst/>
                        </a:prstGeom>
                        <a:solidFill>
                          <a:srgbClr val="F4F4F4"/>
                        </a:solidFill>
                      </wps:spPr>
                      <wps:txbx>
                        <w:txbxContent>
                          <w:p w14:paraId="16019B40" w14:textId="77777777" w:rsidR="006040E2" w:rsidRDefault="00000000">
                            <w:pPr>
                              <w:pStyle w:val="BodyText"/>
                              <w:numPr>
                                <w:ilvl w:val="0"/>
                                <w:numId w:val="15"/>
                              </w:numPr>
                              <w:tabs>
                                <w:tab w:val="left" w:pos="313"/>
                                <w:tab w:val="left" w:pos="388"/>
                              </w:tabs>
                              <w:ind w:right="201" w:hanging="360"/>
                              <w:rPr>
                                <w:color w:val="000000"/>
                              </w:rPr>
                            </w:pPr>
                            <w:r>
                              <w:rPr>
                                <w:b/>
                                <w:color w:val="000000"/>
                                <w:u w:val="single"/>
                              </w:rPr>
                              <w:t>Term of Tenant Protection:</w:t>
                            </w:r>
                            <w:r>
                              <w:rPr>
                                <w:b/>
                                <w:color w:val="000000"/>
                                <w:spacing w:val="40"/>
                              </w:rPr>
                              <w:t xml:space="preserve"> </w:t>
                            </w:r>
                            <w:r>
                              <w:rPr>
                                <w:color w:val="000000"/>
                              </w:rPr>
                              <w:t>The Term of the Owners’ Agreement and parallel provisions of other agreements, may be increased beyond twelve (12) months.</w:t>
                            </w:r>
                            <w:r>
                              <w:rPr>
                                <w:color w:val="000000"/>
                                <w:spacing w:val="40"/>
                              </w:rPr>
                              <w:t xml:space="preserve"> </w:t>
                            </w:r>
                            <w:r>
                              <w:rPr>
                                <w:color w:val="000000"/>
                              </w:rPr>
                              <w:t>This may be the result of doing work in a large multi-family dwelling in which a major investment of weatherization funds is being made and the agency believes that protection for tenants</w:t>
                            </w:r>
                            <w:r>
                              <w:rPr>
                                <w:color w:val="000000"/>
                                <w:spacing w:val="-1"/>
                              </w:rPr>
                              <w:t xml:space="preserve"> </w:t>
                            </w:r>
                            <w:r>
                              <w:rPr>
                                <w:color w:val="000000"/>
                              </w:rPr>
                              <w:t>beyond</w:t>
                            </w:r>
                            <w:r>
                              <w:rPr>
                                <w:color w:val="000000"/>
                                <w:spacing w:val="-1"/>
                              </w:rPr>
                              <w:t xml:space="preserve"> </w:t>
                            </w:r>
                            <w:r>
                              <w:rPr>
                                <w:color w:val="000000"/>
                              </w:rPr>
                              <w:t>twelve (12) months</w:t>
                            </w:r>
                            <w:r>
                              <w:rPr>
                                <w:color w:val="000000"/>
                                <w:spacing w:val="-1"/>
                              </w:rPr>
                              <w:t xml:space="preserve"> </w:t>
                            </w:r>
                            <w:r>
                              <w:rPr>
                                <w:color w:val="000000"/>
                              </w:rPr>
                              <w:t>of the agreement</w:t>
                            </w:r>
                            <w:r>
                              <w:rPr>
                                <w:color w:val="000000"/>
                                <w:spacing w:val="-1"/>
                              </w:rPr>
                              <w:t xml:space="preserve"> </w:t>
                            </w:r>
                            <w:r>
                              <w:rPr>
                                <w:color w:val="000000"/>
                              </w:rPr>
                              <w:t>is necessary.</w:t>
                            </w:r>
                            <w:r>
                              <w:rPr>
                                <w:color w:val="000000"/>
                                <w:spacing w:val="40"/>
                              </w:rPr>
                              <w:t xml:space="preserve"> </w:t>
                            </w:r>
                            <w:r>
                              <w:rPr>
                                <w:color w:val="000000"/>
                              </w:rPr>
                              <w:t>The EOHLC</w:t>
                            </w:r>
                            <w:r>
                              <w:rPr>
                                <w:color w:val="000000"/>
                                <w:spacing w:val="-5"/>
                              </w:rPr>
                              <w:t xml:space="preserve"> </w:t>
                            </w:r>
                            <w:r>
                              <w:rPr>
                                <w:color w:val="000000"/>
                              </w:rPr>
                              <w:t>does not</w:t>
                            </w:r>
                            <w:r>
                              <w:rPr>
                                <w:color w:val="000000"/>
                                <w:spacing w:val="-4"/>
                              </w:rPr>
                              <w:t xml:space="preserve"> </w:t>
                            </w:r>
                            <w:r>
                              <w:rPr>
                                <w:color w:val="000000"/>
                              </w:rPr>
                              <w:t>require</w:t>
                            </w:r>
                            <w:r>
                              <w:rPr>
                                <w:color w:val="000000"/>
                                <w:spacing w:val="-2"/>
                              </w:rPr>
                              <w:t xml:space="preserve"> </w:t>
                            </w:r>
                            <w:r>
                              <w:rPr>
                                <w:color w:val="000000"/>
                              </w:rPr>
                              <w:t>approval</w:t>
                            </w:r>
                            <w:r>
                              <w:rPr>
                                <w:color w:val="000000"/>
                                <w:spacing w:val="-5"/>
                              </w:rPr>
                              <w:t xml:space="preserve"> </w:t>
                            </w:r>
                            <w:r>
                              <w:rPr>
                                <w:color w:val="000000"/>
                              </w:rPr>
                              <w:t>of</w:t>
                            </w:r>
                            <w:r>
                              <w:rPr>
                                <w:color w:val="000000"/>
                                <w:spacing w:val="-2"/>
                              </w:rPr>
                              <w:t xml:space="preserve"> </w:t>
                            </w:r>
                            <w:r>
                              <w:rPr>
                                <w:color w:val="000000"/>
                              </w:rPr>
                              <w:t>an</w:t>
                            </w:r>
                            <w:r>
                              <w:rPr>
                                <w:color w:val="000000"/>
                                <w:spacing w:val="-2"/>
                              </w:rPr>
                              <w:t xml:space="preserve"> </w:t>
                            </w:r>
                            <w:r>
                              <w:rPr>
                                <w:color w:val="000000"/>
                              </w:rPr>
                              <w:t>increase</w:t>
                            </w:r>
                            <w:r>
                              <w:rPr>
                                <w:color w:val="000000"/>
                                <w:spacing w:val="-2"/>
                              </w:rPr>
                              <w:t xml:space="preserve"> </w:t>
                            </w:r>
                            <w:r>
                              <w:rPr>
                                <w:color w:val="000000"/>
                              </w:rPr>
                              <w:t>in</w:t>
                            </w:r>
                            <w:r>
                              <w:rPr>
                                <w:color w:val="000000"/>
                                <w:spacing w:val="-5"/>
                              </w:rPr>
                              <w:t xml:space="preserve"> </w:t>
                            </w:r>
                            <w:r>
                              <w:rPr>
                                <w:color w:val="000000"/>
                              </w:rPr>
                              <w:t>the</w:t>
                            </w:r>
                            <w:r>
                              <w:rPr>
                                <w:color w:val="000000"/>
                                <w:spacing w:val="-2"/>
                              </w:rPr>
                              <w:t xml:space="preserve"> </w:t>
                            </w:r>
                            <w:r>
                              <w:rPr>
                                <w:color w:val="000000"/>
                              </w:rPr>
                              <w:t>twelve</w:t>
                            </w:r>
                            <w:r>
                              <w:rPr>
                                <w:color w:val="000000"/>
                                <w:spacing w:val="-4"/>
                              </w:rPr>
                              <w:t xml:space="preserve"> </w:t>
                            </w:r>
                            <w:r>
                              <w:rPr>
                                <w:color w:val="000000"/>
                              </w:rPr>
                              <w:t>(12)</w:t>
                            </w:r>
                            <w:r>
                              <w:rPr>
                                <w:color w:val="000000"/>
                                <w:spacing w:val="-4"/>
                              </w:rPr>
                              <w:t xml:space="preserve"> </w:t>
                            </w:r>
                            <w:r>
                              <w:rPr>
                                <w:color w:val="000000"/>
                              </w:rPr>
                              <w:t>month</w:t>
                            </w:r>
                            <w:r>
                              <w:rPr>
                                <w:color w:val="000000"/>
                                <w:spacing w:val="-5"/>
                              </w:rPr>
                              <w:t xml:space="preserve"> </w:t>
                            </w:r>
                            <w:r>
                              <w:rPr>
                                <w:color w:val="000000"/>
                              </w:rPr>
                              <w:t>term,</w:t>
                            </w:r>
                            <w:r>
                              <w:rPr>
                                <w:color w:val="000000"/>
                                <w:spacing w:val="-1"/>
                              </w:rPr>
                              <w:t xml:space="preserve"> </w:t>
                            </w:r>
                            <w:r>
                              <w:rPr>
                                <w:color w:val="000000"/>
                              </w:rPr>
                              <w:t>but</w:t>
                            </w:r>
                            <w:r>
                              <w:rPr>
                                <w:color w:val="000000"/>
                                <w:spacing w:val="-5"/>
                              </w:rPr>
                              <w:t xml:space="preserve"> </w:t>
                            </w:r>
                            <w:r>
                              <w:rPr>
                                <w:color w:val="000000"/>
                              </w:rPr>
                              <w:t>we would like to be informed of such by Subgrantees.</w:t>
                            </w:r>
                          </w:p>
                          <w:p w14:paraId="16019B41" w14:textId="77777777" w:rsidR="006040E2" w:rsidRDefault="00000000">
                            <w:pPr>
                              <w:pStyle w:val="BodyText"/>
                              <w:numPr>
                                <w:ilvl w:val="0"/>
                                <w:numId w:val="15"/>
                              </w:numPr>
                              <w:tabs>
                                <w:tab w:val="left" w:pos="313"/>
                                <w:tab w:val="left" w:pos="388"/>
                              </w:tabs>
                              <w:spacing w:before="238"/>
                              <w:ind w:right="127" w:hanging="360"/>
                              <w:rPr>
                                <w:color w:val="000000"/>
                              </w:rPr>
                            </w:pPr>
                            <w:r>
                              <w:rPr>
                                <w:b/>
                                <w:color w:val="000000"/>
                                <w:u w:val="single"/>
                              </w:rPr>
                              <w:t>Repairs:</w:t>
                            </w:r>
                            <w:r>
                              <w:rPr>
                                <w:b/>
                                <w:color w:val="000000"/>
                                <w:spacing w:val="40"/>
                              </w:rPr>
                              <w:t xml:space="preserve"> </w:t>
                            </w:r>
                            <w:r>
                              <w:rPr>
                                <w:color w:val="000000"/>
                              </w:rPr>
                              <w:t>The Subgrantee must specify the owner's contribution to weatherization in materials, labor, or funds.</w:t>
                            </w:r>
                            <w:r>
                              <w:rPr>
                                <w:color w:val="000000"/>
                                <w:spacing w:val="40"/>
                              </w:rPr>
                              <w:t xml:space="preserve"> </w:t>
                            </w:r>
                            <w:r>
                              <w:rPr>
                                <w:color w:val="000000"/>
                              </w:rPr>
                              <w:t>Where this contribution is being made to correct code violations, the agreement must specify that all WAP work is dependent upon prior completion</w:t>
                            </w:r>
                            <w:r>
                              <w:rPr>
                                <w:color w:val="000000"/>
                                <w:spacing w:val="-4"/>
                              </w:rPr>
                              <w:t xml:space="preserve"> </w:t>
                            </w:r>
                            <w:r>
                              <w:rPr>
                                <w:color w:val="000000"/>
                              </w:rPr>
                              <w:t>of</w:t>
                            </w:r>
                            <w:r>
                              <w:rPr>
                                <w:color w:val="000000"/>
                                <w:spacing w:val="-4"/>
                              </w:rPr>
                              <w:t xml:space="preserve"> </w:t>
                            </w:r>
                            <w:r>
                              <w:rPr>
                                <w:color w:val="000000"/>
                              </w:rPr>
                              <w:t>the</w:t>
                            </w:r>
                            <w:r>
                              <w:rPr>
                                <w:color w:val="000000"/>
                                <w:spacing w:val="-4"/>
                              </w:rPr>
                              <w:t xml:space="preserve"> </w:t>
                            </w:r>
                            <w:r>
                              <w:rPr>
                                <w:color w:val="000000"/>
                              </w:rPr>
                              <w:t>owner's</w:t>
                            </w:r>
                            <w:r>
                              <w:rPr>
                                <w:color w:val="000000"/>
                                <w:spacing w:val="-4"/>
                              </w:rPr>
                              <w:t xml:space="preserve"> </w:t>
                            </w:r>
                            <w:r>
                              <w:rPr>
                                <w:color w:val="000000"/>
                              </w:rPr>
                              <w:t>agreed</w:t>
                            </w:r>
                            <w:r>
                              <w:rPr>
                                <w:color w:val="000000"/>
                                <w:spacing w:val="-7"/>
                              </w:rPr>
                              <w:t xml:space="preserve"> </w:t>
                            </w:r>
                            <w:r>
                              <w:rPr>
                                <w:color w:val="000000"/>
                              </w:rPr>
                              <w:t>upon</w:t>
                            </w:r>
                            <w:r>
                              <w:rPr>
                                <w:color w:val="000000"/>
                                <w:spacing w:val="-5"/>
                              </w:rPr>
                              <w:t xml:space="preserve"> </w:t>
                            </w:r>
                            <w:r>
                              <w:rPr>
                                <w:color w:val="000000"/>
                              </w:rPr>
                              <w:t>work.</w:t>
                            </w:r>
                            <w:r>
                              <w:rPr>
                                <w:color w:val="000000"/>
                                <w:spacing w:val="-3"/>
                              </w:rPr>
                              <w:t xml:space="preserve"> </w:t>
                            </w:r>
                            <w:r>
                              <w:rPr>
                                <w:color w:val="000000"/>
                              </w:rPr>
                              <w:t>In</w:t>
                            </w:r>
                            <w:r>
                              <w:rPr>
                                <w:color w:val="000000"/>
                                <w:spacing w:val="-4"/>
                              </w:rPr>
                              <w:t xml:space="preserve"> </w:t>
                            </w:r>
                            <w:r>
                              <w:rPr>
                                <w:color w:val="000000"/>
                              </w:rPr>
                              <w:t>this</w:t>
                            </w:r>
                            <w:r>
                              <w:rPr>
                                <w:color w:val="000000"/>
                                <w:spacing w:val="-4"/>
                              </w:rPr>
                              <w:t xml:space="preserve"> </w:t>
                            </w:r>
                            <w:r>
                              <w:rPr>
                                <w:color w:val="000000"/>
                              </w:rPr>
                              <w:t>instance,</w:t>
                            </w:r>
                            <w:r>
                              <w:rPr>
                                <w:color w:val="000000"/>
                                <w:spacing w:val="-3"/>
                              </w:rPr>
                              <w:t xml:space="preserve"> </w:t>
                            </w:r>
                            <w:r>
                              <w:rPr>
                                <w:color w:val="000000"/>
                              </w:rPr>
                              <w:t>and</w:t>
                            </w:r>
                            <w:r>
                              <w:rPr>
                                <w:color w:val="000000"/>
                                <w:spacing w:val="-4"/>
                              </w:rPr>
                              <w:t xml:space="preserve"> </w:t>
                            </w:r>
                            <w:r>
                              <w:rPr>
                                <w:color w:val="000000"/>
                              </w:rPr>
                              <w:t>where</w:t>
                            </w:r>
                            <w:r>
                              <w:rPr>
                                <w:color w:val="000000"/>
                                <w:spacing w:val="-4"/>
                              </w:rPr>
                              <w:t xml:space="preserve"> </w:t>
                            </w:r>
                            <w:r>
                              <w:rPr>
                                <w:color w:val="000000"/>
                              </w:rPr>
                              <w:t>other</w:t>
                            </w:r>
                            <w:r>
                              <w:rPr>
                                <w:color w:val="000000"/>
                                <w:spacing w:val="-4"/>
                              </w:rPr>
                              <w:t xml:space="preserve"> </w:t>
                            </w:r>
                            <w:r>
                              <w:rPr>
                                <w:color w:val="000000"/>
                              </w:rPr>
                              <w:t>landlord work must be completed in order for weatherization work to be done, the agreement should specify the dates for landlord completion of agreed upon tasks and that time is of the essence for completion.</w:t>
                            </w:r>
                          </w:p>
                        </w:txbxContent>
                      </wps:txbx>
                      <wps:bodyPr wrap="square" lIns="0" tIns="0" rIns="0" bIns="0" rtlCol="0">
                        <a:noAutofit/>
                      </wps:bodyPr>
                    </wps:wsp>
                  </a:graphicData>
                </a:graphic>
              </wp:anchor>
            </w:drawing>
          </mc:Choice>
          <mc:Fallback>
            <w:pict>
              <v:shape w14:anchorId="16019A2D" id="Textbox 53" o:spid="_x0000_s1057" type="#_x0000_t202" style="position:absolute;margin-left:45.25pt;margin-top:89.15pt;width:513.15pt;height:199.1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" fillcolor="#f4f4f4" stroked="f">
                <v:textbox inset="0,0,0,0">
                  <w:txbxContent>
                    <w:p w14:paraId="16019B40" w14:textId="77777777" w:rsidR="006040E2" w:rsidRDefault="00000000">
                      <w:pPr>
                        <w:pStyle w:val="BodyText"/>
                        <w:numPr>
                          <w:ilvl w:val="0"/>
                          <w:numId w:val="15"/>
                        </w:numPr>
                        <w:tabs>
                          <w:tab w:val="left" w:pos="313"/>
                          <w:tab w:val="left" w:pos="388"/>
                        </w:tabs>
                        <w:ind w:right="201" w:hanging="360"/>
                        <w:rPr>
                          <w:color w:val="000000"/>
                        </w:rPr>
                      </w:pPr>
                      <w:r>
                        <w:rPr>
                          <w:b/>
                          <w:color w:val="000000"/>
                          <w:u w:val="single"/>
                        </w:rPr>
                        <w:t>Term of Tenant Protection:</w:t>
                      </w:r>
                      <w:r>
                        <w:rPr>
                          <w:b/>
                          <w:color w:val="000000"/>
                          <w:spacing w:val="40"/>
                        </w:rPr>
                        <w:t xml:space="preserve"> </w:t>
                      </w:r>
                      <w:r>
                        <w:rPr>
                          <w:color w:val="000000"/>
                        </w:rPr>
                        <w:t>The Term of the Owners’ Agreement and parallel provisions of other agreements, may be increased beyond twelve (12) months.</w:t>
                      </w:r>
                      <w:r>
                        <w:rPr>
                          <w:color w:val="000000"/>
                          <w:spacing w:val="40"/>
                        </w:rPr>
                        <w:t xml:space="preserve"> </w:t>
                      </w:r>
                      <w:r>
                        <w:rPr>
                          <w:color w:val="000000"/>
                        </w:rPr>
                        <w:t>This may be the result of doing work in a large multi-family dwelling in which a major investment of weatherization funds is being made and the agency believes that protection for tenants</w:t>
                      </w:r>
                      <w:r>
                        <w:rPr>
                          <w:color w:val="000000"/>
                          <w:spacing w:val="-1"/>
                        </w:rPr>
                        <w:t xml:space="preserve"> </w:t>
                      </w:r>
                      <w:r>
                        <w:rPr>
                          <w:color w:val="000000"/>
                        </w:rPr>
                        <w:t>beyond</w:t>
                      </w:r>
                      <w:r>
                        <w:rPr>
                          <w:color w:val="000000"/>
                          <w:spacing w:val="-1"/>
                        </w:rPr>
                        <w:t xml:space="preserve"> </w:t>
                      </w:r>
                      <w:r>
                        <w:rPr>
                          <w:color w:val="000000"/>
                        </w:rPr>
                        <w:t>twelve (12) months</w:t>
                      </w:r>
                      <w:r>
                        <w:rPr>
                          <w:color w:val="000000"/>
                          <w:spacing w:val="-1"/>
                        </w:rPr>
                        <w:t xml:space="preserve"> </w:t>
                      </w:r>
                      <w:r>
                        <w:rPr>
                          <w:color w:val="000000"/>
                        </w:rPr>
                        <w:t>of the agreement</w:t>
                      </w:r>
                      <w:r>
                        <w:rPr>
                          <w:color w:val="000000"/>
                          <w:spacing w:val="-1"/>
                        </w:rPr>
                        <w:t xml:space="preserve"> </w:t>
                      </w:r>
                      <w:r>
                        <w:rPr>
                          <w:color w:val="000000"/>
                        </w:rPr>
                        <w:t>is necessary.</w:t>
                      </w:r>
                      <w:r>
                        <w:rPr>
                          <w:color w:val="000000"/>
                          <w:spacing w:val="40"/>
                        </w:rPr>
                        <w:t xml:space="preserve"> </w:t>
                      </w:r>
                      <w:r>
                        <w:rPr>
                          <w:color w:val="000000"/>
                        </w:rPr>
                        <w:t>The EOHLC</w:t>
                      </w:r>
                      <w:r>
                        <w:rPr>
                          <w:color w:val="000000"/>
                          <w:spacing w:val="-5"/>
                        </w:rPr>
                        <w:t xml:space="preserve"> </w:t>
                      </w:r>
                      <w:r>
                        <w:rPr>
                          <w:color w:val="000000"/>
                        </w:rPr>
                        <w:t>does not</w:t>
                      </w:r>
                      <w:r>
                        <w:rPr>
                          <w:color w:val="000000"/>
                          <w:spacing w:val="-4"/>
                        </w:rPr>
                        <w:t xml:space="preserve"> </w:t>
                      </w:r>
                      <w:r>
                        <w:rPr>
                          <w:color w:val="000000"/>
                        </w:rPr>
                        <w:t>require</w:t>
                      </w:r>
                      <w:r>
                        <w:rPr>
                          <w:color w:val="000000"/>
                          <w:spacing w:val="-2"/>
                        </w:rPr>
                        <w:t xml:space="preserve"> </w:t>
                      </w:r>
                      <w:r>
                        <w:rPr>
                          <w:color w:val="000000"/>
                        </w:rPr>
                        <w:t>approval</w:t>
                      </w:r>
                      <w:r>
                        <w:rPr>
                          <w:color w:val="000000"/>
                          <w:spacing w:val="-5"/>
                        </w:rPr>
                        <w:t xml:space="preserve"> </w:t>
                      </w:r>
                      <w:r>
                        <w:rPr>
                          <w:color w:val="000000"/>
                        </w:rPr>
                        <w:t>of</w:t>
                      </w:r>
                      <w:r>
                        <w:rPr>
                          <w:color w:val="000000"/>
                          <w:spacing w:val="-2"/>
                        </w:rPr>
                        <w:t xml:space="preserve"> </w:t>
                      </w:r>
                      <w:r>
                        <w:rPr>
                          <w:color w:val="000000"/>
                        </w:rPr>
                        <w:t>an</w:t>
                      </w:r>
                      <w:r>
                        <w:rPr>
                          <w:color w:val="000000"/>
                          <w:spacing w:val="-2"/>
                        </w:rPr>
                        <w:t xml:space="preserve"> </w:t>
                      </w:r>
                      <w:r>
                        <w:rPr>
                          <w:color w:val="000000"/>
                        </w:rPr>
                        <w:t>increase</w:t>
                      </w:r>
                      <w:r>
                        <w:rPr>
                          <w:color w:val="000000"/>
                          <w:spacing w:val="-2"/>
                        </w:rPr>
                        <w:t xml:space="preserve"> </w:t>
                      </w:r>
                      <w:r>
                        <w:rPr>
                          <w:color w:val="000000"/>
                        </w:rPr>
                        <w:t>in</w:t>
                      </w:r>
                      <w:r>
                        <w:rPr>
                          <w:color w:val="000000"/>
                          <w:spacing w:val="-5"/>
                        </w:rPr>
                        <w:t xml:space="preserve"> </w:t>
                      </w:r>
                      <w:r>
                        <w:rPr>
                          <w:color w:val="000000"/>
                        </w:rPr>
                        <w:t>the</w:t>
                      </w:r>
                      <w:r>
                        <w:rPr>
                          <w:color w:val="000000"/>
                          <w:spacing w:val="-2"/>
                        </w:rPr>
                        <w:t xml:space="preserve"> </w:t>
                      </w:r>
                      <w:r>
                        <w:rPr>
                          <w:color w:val="000000"/>
                        </w:rPr>
                        <w:t>twelve</w:t>
                      </w:r>
                      <w:r>
                        <w:rPr>
                          <w:color w:val="000000"/>
                          <w:spacing w:val="-4"/>
                        </w:rPr>
                        <w:t xml:space="preserve"> </w:t>
                      </w:r>
                      <w:r>
                        <w:rPr>
                          <w:color w:val="000000"/>
                        </w:rPr>
                        <w:t>(12)</w:t>
                      </w:r>
                      <w:r>
                        <w:rPr>
                          <w:color w:val="000000"/>
                          <w:spacing w:val="-4"/>
                        </w:rPr>
                        <w:t xml:space="preserve"> </w:t>
                      </w:r>
                      <w:r>
                        <w:rPr>
                          <w:color w:val="000000"/>
                        </w:rPr>
                        <w:t>month</w:t>
                      </w:r>
                      <w:r>
                        <w:rPr>
                          <w:color w:val="000000"/>
                          <w:spacing w:val="-5"/>
                        </w:rPr>
                        <w:t xml:space="preserve"> </w:t>
                      </w:r>
                      <w:r>
                        <w:rPr>
                          <w:color w:val="000000"/>
                        </w:rPr>
                        <w:t>term,</w:t>
                      </w:r>
                      <w:r>
                        <w:rPr>
                          <w:color w:val="000000"/>
                          <w:spacing w:val="-1"/>
                        </w:rPr>
                        <w:t xml:space="preserve"> </w:t>
                      </w:r>
                      <w:r>
                        <w:rPr>
                          <w:color w:val="000000"/>
                        </w:rPr>
                        <w:t>but</w:t>
                      </w:r>
                      <w:r>
                        <w:rPr>
                          <w:color w:val="000000"/>
                          <w:spacing w:val="-5"/>
                        </w:rPr>
                        <w:t xml:space="preserve"> </w:t>
                      </w:r>
                      <w:r>
                        <w:rPr>
                          <w:color w:val="000000"/>
                        </w:rPr>
                        <w:t>we would like to be informed of such by Subgrantees.</w:t>
                      </w:r>
                    </w:p>
                    <w:p w14:paraId="16019B41" w14:textId="77777777" w:rsidR="006040E2" w:rsidRDefault="00000000">
                      <w:pPr>
                        <w:pStyle w:val="BodyText"/>
                        <w:numPr>
                          <w:ilvl w:val="0"/>
                          <w:numId w:val="15"/>
                        </w:numPr>
                        <w:tabs>
                          <w:tab w:val="left" w:pos="313"/>
                          <w:tab w:val="left" w:pos="388"/>
                        </w:tabs>
                        <w:spacing w:before="238"/>
                        <w:ind w:right="127" w:hanging="360"/>
                        <w:rPr>
                          <w:color w:val="000000"/>
                        </w:rPr>
                      </w:pPr>
                      <w:r>
                        <w:rPr>
                          <w:b/>
                          <w:color w:val="000000"/>
                          <w:u w:val="single"/>
                        </w:rPr>
                        <w:t>Repairs:</w:t>
                      </w:r>
                      <w:r>
                        <w:rPr>
                          <w:b/>
                          <w:color w:val="000000"/>
                          <w:spacing w:val="40"/>
                        </w:rPr>
                        <w:t xml:space="preserve"> </w:t>
                      </w:r>
                      <w:r>
                        <w:rPr>
                          <w:color w:val="000000"/>
                        </w:rPr>
                        <w:t>The Subgrantee must specify the owner's contribution to weatherization in materials, labor, or funds.</w:t>
                      </w:r>
                      <w:r>
                        <w:rPr>
                          <w:color w:val="000000"/>
                          <w:spacing w:val="40"/>
                        </w:rPr>
                        <w:t xml:space="preserve"> </w:t>
                      </w:r>
                      <w:r>
                        <w:rPr>
                          <w:color w:val="000000"/>
                        </w:rPr>
                        <w:t>Where this contribution is being made to correct code violations, the agreement must specify that all WAP work is dependent upon prior completion</w:t>
                      </w:r>
                      <w:r>
                        <w:rPr>
                          <w:color w:val="000000"/>
                          <w:spacing w:val="-4"/>
                        </w:rPr>
                        <w:t xml:space="preserve"> </w:t>
                      </w:r>
                      <w:r>
                        <w:rPr>
                          <w:color w:val="000000"/>
                        </w:rPr>
                        <w:t>of</w:t>
                      </w:r>
                      <w:r>
                        <w:rPr>
                          <w:color w:val="000000"/>
                          <w:spacing w:val="-4"/>
                        </w:rPr>
                        <w:t xml:space="preserve"> </w:t>
                      </w:r>
                      <w:r>
                        <w:rPr>
                          <w:color w:val="000000"/>
                        </w:rPr>
                        <w:t>the</w:t>
                      </w:r>
                      <w:r>
                        <w:rPr>
                          <w:color w:val="000000"/>
                          <w:spacing w:val="-4"/>
                        </w:rPr>
                        <w:t xml:space="preserve"> </w:t>
                      </w:r>
                      <w:r>
                        <w:rPr>
                          <w:color w:val="000000"/>
                        </w:rPr>
                        <w:t>owner's</w:t>
                      </w:r>
                      <w:r>
                        <w:rPr>
                          <w:color w:val="000000"/>
                          <w:spacing w:val="-4"/>
                        </w:rPr>
                        <w:t xml:space="preserve"> </w:t>
                      </w:r>
                      <w:r>
                        <w:rPr>
                          <w:color w:val="000000"/>
                        </w:rPr>
                        <w:t>agreed</w:t>
                      </w:r>
                      <w:r>
                        <w:rPr>
                          <w:color w:val="000000"/>
                          <w:spacing w:val="-7"/>
                        </w:rPr>
                        <w:t xml:space="preserve"> </w:t>
                      </w:r>
                      <w:r>
                        <w:rPr>
                          <w:color w:val="000000"/>
                        </w:rPr>
                        <w:t>upon</w:t>
                      </w:r>
                      <w:r>
                        <w:rPr>
                          <w:color w:val="000000"/>
                          <w:spacing w:val="-5"/>
                        </w:rPr>
                        <w:t xml:space="preserve"> </w:t>
                      </w:r>
                      <w:r>
                        <w:rPr>
                          <w:color w:val="000000"/>
                        </w:rPr>
                        <w:t>work.</w:t>
                      </w:r>
                      <w:r>
                        <w:rPr>
                          <w:color w:val="000000"/>
                          <w:spacing w:val="-3"/>
                        </w:rPr>
                        <w:t xml:space="preserve"> </w:t>
                      </w:r>
                      <w:r>
                        <w:rPr>
                          <w:color w:val="000000"/>
                        </w:rPr>
                        <w:t>In</w:t>
                      </w:r>
                      <w:r>
                        <w:rPr>
                          <w:color w:val="000000"/>
                          <w:spacing w:val="-4"/>
                        </w:rPr>
                        <w:t xml:space="preserve"> </w:t>
                      </w:r>
                      <w:r>
                        <w:rPr>
                          <w:color w:val="000000"/>
                        </w:rPr>
                        <w:t>this</w:t>
                      </w:r>
                      <w:r>
                        <w:rPr>
                          <w:color w:val="000000"/>
                          <w:spacing w:val="-4"/>
                        </w:rPr>
                        <w:t xml:space="preserve"> </w:t>
                      </w:r>
                      <w:r>
                        <w:rPr>
                          <w:color w:val="000000"/>
                        </w:rPr>
                        <w:t>instance,</w:t>
                      </w:r>
                      <w:r>
                        <w:rPr>
                          <w:color w:val="000000"/>
                          <w:spacing w:val="-3"/>
                        </w:rPr>
                        <w:t xml:space="preserve"> </w:t>
                      </w:r>
                      <w:r>
                        <w:rPr>
                          <w:color w:val="000000"/>
                        </w:rPr>
                        <w:t>and</w:t>
                      </w:r>
                      <w:r>
                        <w:rPr>
                          <w:color w:val="000000"/>
                          <w:spacing w:val="-4"/>
                        </w:rPr>
                        <w:t xml:space="preserve"> </w:t>
                      </w:r>
                      <w:r>
                        <w:rPr>
                          <w:color w:val="000000"/>
                        </w:rPr>
                        <w:t>where</w:t>
                      </w:r>
                      <w:r>
                        <w:rPr>
                          <w:color w:val="000000"/>
                          <w:spacing w:val="-4"/>
                        </w:rPr>
                        <w:t xml:space="preserve"> </w:t>
                      </w:r>
                      <w:r>
                        <w:rPr>
                          <w:color w:val="000000"/>
                        </w:rPr>
                        <w:t>other</w:t>
                      </w:r>
                      <w:r>
                        <w:rPr>
                          <w:color w:val="000000"/>
                          <w:spacing w:val="-4"/>
                        </w:rPr>
                        <w:t xml:space="preserve"> </w:t>
                      </w:r>
                      <w:r>
                        <w:rPr>
                          <w:color w:val="000000"/>
                        </w:rPr>
                        <w:t>landlord work must be completed in order for weatherization work to be done, the agreement should specify the dates for landlord completion of agreed upon tasks and that time is of the essence for completion.</w:t>
                      </w:r>
                    </w:p>
                  </w:txbxContent>
                </v:textbox>
                <w10:wrap type="topAndBottom" anchorx="page"/>
              </v:shape>
            </w:pict>
          </mc:Fallback>
        </mc:AlternateContent>
      </w:r>
      <w:r>
        <w:rPr>
          <w:noProof/>
          <w:sz w:val="19"/>
        </w:rPr>
        <mc:AlternateContent>
          <mc:Choice Requires="wps">
            <w:drawing>
              <wp:anchor distT="0" distB="0" distL="0" distR="0" simplePos="0" relativeHeight="487612928" behindDoc="1" locked="0" layoutInCell="1" allowOverlap="1" wp14:anchorId="16019A2F" wp14:editId="16019A30">
                <wp:simplePos x="0" y="0"/>
                <wp:positionH relativeFrom="page">
                  <wp:posOffset>298704</wp:posOffset>
                </wp:positionH>
                <wp:positionV relativeFrom="paragraph">
                  <wp:posOffset>3812666</wp:posOffset>
                </wp:positionV>
                <wp:extent cx="6792595" cy="492759"/>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492759"/>
                        </a:xfrm>
                        <a:prstGeom prst="rect">
                          <a:avLst/>
                        </a:prstGeom>
                        <a:solidFill>
                          <a:srgbClr val="F4F4F4"/>
                        </a:solidFill>
                      </wps:spPr>
                      <wps:txbx>
                        <w:txbxContent>
                          <w:p w14:paraId="16019B42" w14:textId="77777777" w:rsidR="006040E2" w:rsidRDefault="00000000">
                            <w:pPr>
                              <w:spacing w:line="267" w:lineRule="exact"/>
                              <w:ind w:left="28"/>
                              <w:rPr>
                                <w:b/>
                                <w:color w:val="000000"/>
                              </w:rPr>
                            </w:pPr>
                            <w:r>
                              <w:rPr>
                                <w:b/>
                                <w:color w:val="000000"/>
                              </w:rPr>
                              <w:t>Section</w:t>
                            </w:r>
                            <w:r>
                              <w:rPr>
                                <w:b/>
                                <w:color w:val="000000"/>
                                <w:spacing w:val="-2"/>
                              </w:rPr>
                              <w:t xml:space="preserve"> </w:t>
                            </w:r>
                            <w:r>
                              <w:rPr>
                                <w:b/>
                                <w:color w:val="000000"/>
                                <w:spacing w:val="-5"/>
                              </w:rPr>
                              <w:t>5.6</w:t>
                            </w:r>
                          </w:p>
                          <w:p w14:paraId="16019B43" w14:textId="77777777" w:rsidR="006040E2" w:rsidRDefault="00000000">
                            <w:pPr>
                              <w:spacing w:before="241" w:line="267" w:lineRule="exact"/>
                              <w:ind w:left="927"/>
                              <w:rPr>
                                <w:b/>
                                <w:color w:val="000000"/>
                              </w:rPr>
                            </w:pPr>
                            <w:r>
                              <w:rPr>
                                <w:b/>
                                <w:color w:val="000000"/>
                                <w:u w:val="single"/>
                              </w:rPr>
                              <w:t>PROCEDURES</w:t>
                            </w:r>
                            <w:r>
                              <w:rPr>
                                <w:b/>
                                <w:color w:val="000000"/>
                                <w:spacing w:val="-8"/>
                                <w:u w:val="single"/>
                              </w:rPr>
                              <w:t xml:space="preserve"> </w:t>
                            </w:r>
                            <w:r>
                              <w:rPr>
                                <w:b/>
                                <w:color w:val="000000"/>
                                <w:u w:val="single"/>
                              </w:rPr>
                              <w:t>FOR</w:t>
                            </w:r>
                            <w:r>
                              <w:rPr>
                                <w:b/>
                                <w:color w:val="000000"/>
                                <w:spacing w:val="-6"/>
                                <w:u w:val="single"/>
                              </w:rPr>
                              <w:t xml:space="preserve"> </w:t>
                            </w:r>
                            <w:r>
                              <w:rPr>
                                <w:b/>
                                <w:color w:val="000000"/>
                                <w:u w:val="single"/>
                              </w:rPr>
                              <w:t>IMPLEMENTING</w:t>
                            </w:r>
                            <w:r>
                              <w:rPr>
                                <w:b/>
                                <w:color w:val="000000"/>
                                <w:spacing w:val="-1"/>
                                <w:u w:val="single"/>
                              </w:rPr>
                              <w:t xml:space="preserve"> </w:t>
                            </w:r>
                            <w:r>
                              <w:rPr>
                                <w:b/>
                                <w:color w:val="000000"/>
                                <w:u w:val="single"/>
                              </w:rPr>
                              <w:t>THE</w:t>
                            </w:r>
                            <w:r>
                              <w:rPr>
                                <w:b/>
                                <w:color w:val="000000"/>
                                <w:spacing w:val="-2"/>
                                <w:u w:val="single"/>
                              </w:rPr>
                              <w:t xml:space="preserve"> </w:t>
                            </w:r>
                            <w:r>
                              <w:rPr>
                                <w:b/>
                                <w:color w:val="000000"/>
                                <w:u w:val="single"/>
                              </w:rPr>
                              <w:t>STANDARD</w:t>
                            </w:r>
                            <w:r>
                              <w:rPr>
                                <w:b/>
                                <w:color w:val="000000"/>
                                <w:spacing w:val="-8"/>
                                <w:u w:val="single"/>
                              </w:rPr>
                              <w:t xml:space="preserve"> </w:t>
                            </w:r>
                            <w:r>
                              <w:rPr>
                                <w:b/>
                                <w:color w:val="000000"/>
                                <w:u w:val="single"/>
                              </w:rPr>
                              <w:t>T/L</w:t>
                            </w:r>
                            <w:r>
                              <w:rPr>
                                <w:b/>
                                <w:color w:val="000000"/>
                                <w:spacing w:val="-2"/>
                                <w:u w:val="single"/>
                              </w:rPr>
                              <w:t xml:space="preserve"> AGREEMENT:</w:t>
                            </w:r>
                          </w:p>
                        </w:txbxContent>
                      </wps:txbx>
                      <wps:bodyPr wrap="square" lIns="0" tIns="0" rIns="0" bIns="0" rtlCol="0">
                        <a:noAutofit/>
                      </wps:bodyPr>
                    </wps:wsp>
                  </a:graphicData>
                </a:graphic>
              </wp:anchor>
            </w:drawing>
          </mc:Choice>
          <mc:Fallback>
            <w:pict>
              <v:shape w14:anchorId="16019A2F" id="Textbox 54" o:spid="_x0000_s1058" type="#_x0000_t202" style="position:absolute;margin-left:23.5pt;margin-top:300.2pt;width:534.85pt;height:38.8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" fillcolor="#f4f4f4" stroked="f">
                <v:textbox inset="0,0,0,0">
                  <w:txbxContent>
                    <w:p w14:paraId="16019B42" w14:textId="77777777" w:rsidR="006040E2" w:rsidRDefault="00000000">
                      <w:pPr>
                        <w:spacing w:line="267" w:lineRule="exact"/>
                        <w:ind w:left="28"/>
                        <w:rPr>
                          <w:b/>
                          <w:color w:val="000000"/>
                        </w:rPr>
                      </w:pPr>
                      <w:r>
                        <w:rPr>
                          <w:b/>
                          <w:color w:val="000000"/>
                        </w:rPr>
                        <w:t>Section</w:t>
                      </w:r>
                      <w:r>
                        <w:rPr>
                          <w:b/>
                          <w:color w:val="000000"/>
                          <w:spacing w:val="-2"/>
                        </w:rPr>
                        <w:t xml:space="preserve"> </w:t>
                      </w:r>
                      <w:r>
                        <w:rPr>
                          <w:b/>
                          <w:color w:val="000000"/>
                          <w:spacing w:val="-5"/>
                        </w:rPr>
                        <w:t>5.6</w:t>
                      </w:r>
                    </w:p>
                    <w:p w14:paraId="16019B43" w14:textId="77777777" w:rsidR="006040E2" w:rsidRDefault="00000000">
                      <w:pPr>
                        <w:spacing w:before="241" w:line="267" w:lineRule="exact"/>
                        <w:ind w:left="927"/>
                        <w:rPr>
                          <w:b/>
                          <w:color w:val="000000"/>
                        </w:rPr>
                      </w:pPr>
                      <w:r>
                        <w:rPr>
                          <w:b/>
                          <w:color w:val="000000"/>
                          <w:u w:val="single"/>
                        </w:rPr>
                        <w:t>PROCEDURES</w:t>
                      </w:r>
                      <w:r>
                        <w:rPr>
                          <w:b/>
                          <w:color w:val="000000"/>
                          <w:spacing w:val="-8"/>
                          <w:u w:val="single"/>
                        </w:rPr>
                        <w:t xml:space="preserve"> </w:t>
                      </w:r>
                      <w:r>
                        <w:rPr>
                          <w:b/>
                          <w:color w:val="000000"/>
                          <w:u w:val="single"/>
                        </w:rPr>
                        <w:t>FOR</w:t>
                      </w:r>
                      <w:r>
                        <w:rPr>
                          <w:b/>
                          <w:color w:val="000000"/>
                          <w:spacing w:val="-6"/>
                          <w:u w:val="single"/>
                        </w:rPr>
                        <w:t xml:space="preserve"> </w:t>
                      </w:r>
                      <w:r>
                        <w:rPr>
                          <w:b/>
                          <w:color w:val="000000"/>
                          <w:u w:val="single"/>
                        </w:rPr>
                        <w:t>IMPLEMENTING</w:t>
                      </w:r>
                      <w:r>
                        <w:rPr>
                          <w:b/>
                          <w:color w:val="000000"/>
                          <w:spacing w:val="-1"/>
                          <w:u w:val="single"/>
                        </w:rPr>
                        <w:t xml:space="preserve"> </w:t>
                      </w:r>
                      <w:r>
                        <w:rPr>
                          <w:b/>
                          <w:color w:val="000000"/>
                          <w:u w:val="single"/>
                        </w:rPr>
                        <w:t>THE</w:t>
                      </w:r>
                      <w:r>
                        <w:rPr>
                          <w:b/>
                          <w:color w:val="000000"/>
                          <w:spacing w:val="-2"/>
                          <w:u w:val="single"/>
                        </w:rPr>
                        <w:t xml:space="preserve"> </w:t>
                      </w:r>
                      <w:r>
                        <w:rPr>
                          <w:b/>
                          <w:color w:val="000000"/>
                          <w:u w:val="single"/>
                        </w:rPr>
                        <w:t>STANDARD</w:t>
                      </w:r>
                      <w:r>
                        <w:rPr>
                          <w:b/>
                          <w:color w:val="000000"/>
                          <w:spacing w:val="-8"/>
                          <w:u w:val="single"/>
                        </w:rPr>
                        <w:t xml:space="preserve"> </w:t>
                      </w:r>
                      <w:r>
                        <w:rPr>
                          <w:b/>
                          <w:color w:val="000000"/>
                          <w:u w:val="single"/>
                        </w:rPr>
                        <w:t>T/L</w:t>
                      </w:r>
                      <w:r>
                        <w:rPr>
                          <w:b/>
                          <w:color w:val="000000"/>
                          <w:spacing w:val="-2"/>
                          <w:u w:val="single"/>
                        </w:rPr>
                        <w:t xml:space="preserve"> AGREEMENT:</w:t>
                      </w:r>
                    </w:p>
                  </w:txbxContent>
                </v:textbox>
                <w10:wrap type="topAndBottom" anchorx="page"/>
              </v:shape>
            </w:pict>
          </mc:Fallback>
        </mc:AlternateContent>
      </w:r>
      <w:r>
        <w:rPr>
          <w:noProof/>
          <w:sz w:val="19"/>
        </w:rPr>
        <mc:AlternateContent>
          <mc:Choice Requires="wps">
            <w:drawing>
              <wp:anchor distT="0" distB="0" distL="0" distR="0" simplePos="0" relativeHeight="487613440" behindDoc="1" locked="0" layoutInCell="1" allowOverlap="1" wp14:anchorId="16019A31" wp14:editId="16019A32">
                <wp:simplePos x="0" y="0"/>
                <wp:positionH relativeFrom="page">
                  <wp:posOffset>574548</wp:posOffset>
                </wp:positionH>
                <wp:positionV relativeFrom="paragraph">
                  <wp:posOffset>4483227</wp:posOffset>
                </wp:positionV>
                <wp:extent cx="6517005" cy="848994"/>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848994"/>
                        </a:xfrm>
                        <a:prstGeom prst="rect">
                          <a:avLst/>
                        </a:prstGeom>
                        <a:solidFill>
                          <a:srgbClr val="F4F4F4"/>
                        </a:solidFill>
                      </wps:spPr>
                      <wps:txbx>
                        <w:txbxContent>
                          <w:p w14:paraId="16019B44" w14:textId="77777777" w:rsidR="006040E2" w:rsidRDefault="00000000">
                            <w:pPr>
                              <w:pStyle w:val="BodyText"/>
                              <w:numPr>
                                <w:ilvl w:val="0"/>
                                <w:numId w:val="14"/>
                              </w:numPr>
                              <w:tabs>
                                <w:tab w:val="left" w:pos="313"/>
                                <w:tab w:val="left" w:pos="388"/>
                              </w:tabs>
                              <w:ind w:right="123" w:hanging="360"/>
                              <w:rPr>
                                <w:color w:val="000000"/>
                              </w:rPr>
                            </w:pPr>
                            <w:r>
                              <w:rPr>
                                <w:b/>
                                <w:color w:val="000000"/>
                                <w:u w:val="single"/>
                              </w:rPr>
                              <w:t>Clients Living in Private, Non-Subsidized Housing</w:t>
                            </w:r>
                            <w:r>
                              <w:rPr>
                                <w:b/>
                                <w:color w:val="000000"/>
                              </w:rPr>
                              <w:t>:</w:t>
                            </w:r>
                            <w:r>
                              <w:rPr>
                                <w:b/>
                                <w:color w:val="000000"/>
                                <w:spacing w:val="80"/>
                              </w:rPr>
                              <w:t xml:space="preserve"> </w:t>
                            </w:r>
                            <w:r>
                              <w:rPr>
                                <w:color w:val="000000"/>
                              </w:rPr>
                              <w:t>Upon receipt or approval of an eligible tenant's weatherization application, the Subgrantee must contact the owner of the building to advise him or her of the tenants' eligibility for weatherization and the benefits</w:t>
                            </w:r>
                            <w:r>
                              <w:rPr>
                                <w:color w:val="000000"/>
                                <w:spacing w:val="-2"/>
                              </w:rPr>
                              <w:t xml:space="preserve"> </w:t>
                            </w:r>
                            <w:r>
                              <w:rPr>
                                <w:color w:val="000000"/>
                              </w:rPr>
                              <w:t>and</w:t>
                            </w:r>
                            <w:r>
                              <w:rPr>
                                <w:color w:val="000000"/>
                                <w:spacing w:val="-7"/>
                              </w:rPr>
                              <w:t xml:space="preserve"> </w:t>
                            </w:r>
                            <w:r>
                              <w:rPr>
                                <w:color w:val="000000"/>
                              </w:rPr>
                              <w:t>responsibilities</w:t>
                            </w:r>
                            <w:r>
                              <w:rPr>
                                <w:color w:val="000000"/>
                                <w:spacing w:val="-2"/>
                              </w:rPr>
                              <w:t xml:space="preserve"> </w:t>
                            </w:r>
                            <w:r>
                              <w:rPr>
                                <w:color w:val="000000"/>
                              </w:rPr>
                              <w:t>on</w:t>
                            </w:r>
                            <w:r>
                              <w:rPr>
                                <w:color w:val="000000"/>
                                <w:spacing w:val="-4"/>
                              </w:rPr>
                              <w:t xml:space="preserve"> </w:t>
                            </w:r>
                            <w:r>
                              <w:rPr>
                                <w:color w:val="000000"/>
                              </w:rPr>
                              <w:t>the</w:t>
                            </w:r>
                            <w:r>
                              <w:rPr>
                                <w:color w:val="000000"/>
                                <w:spacing w:val="-6"/>
                              </w:rPr>
                              <w:t xml:space="preserve"> </w:t>
                            </w:r>
                            <w:r>
                              <w:rPr>
                                <w:color w:val="000000"/>
                              </w:rPr>
                              <w:t>part</w:t>
                            </w:r>
                            <w:r>
                              <w:rPr>
                                <w:color w:val="000000"/>
                                <w:spacing w:val="-4"/>
                              </w:rPr>
                              <w:t xml:space="preserve"> </w:t>
                            </w:r>
                            <w:r>
                              <w:rPr>
                                <w:color w:val="000000"/>
                              </w:rPr>
                              <w:t>of</w:t>
                            </w:r>
                            <w:r>
                              <w:rPr>
                                <w:color w:val="000000"/>
                                <w:spacing w:val="-2"/>
                              </w:rPr>
                              <w:t xml:space="preserve"> </w:t>
                            </w:r>
                            <w:r>
                              <w:rPr>
                                <w:color w:val="000000"/>
                              </w:rPr>
                              <w:t>the</w:t>
                            </w:r>
                            <w:r>
                              <w:rPr>
                                <w:color w:val="000000"/>
                                <w:spacing w:val="-6"/>
                              </w:rPr>
                              <w:t xml:space="preserve"> </w:t>
                            </w:r>
                            <w:r>
                              <w:rPr>
                                <w:color w:val="000000"/>
                              </w:rPr>
                              <w:t>owner.</w:t>
                            </w:r>
                            <w:r>
                              <w:rPr>
                                <w:color w:val="000000"/>
                                <w:spacing w:val="40"/>
                              </w:rPr>
                              <w:t xml:space="preserve"> </w:t>
                            </w:r>
                            <w:r>
                              <w:rPr>
                                <w:color w:val="000000"/>
                              </w:rPr>
                              <w:t>Most</w:t>
                            </w:r>
                            <w:r>
                              <w:rPr>
                                <w:color w:val="000000"/>
                                <w:spacing w:val="-4"/>
                              </w:rPr>
                              <w:t xml:space="preserve"> </w:t>
                            </w:r>
                            <w:r>
                              <w:rPr>
                                <w:color w:val="000000"/>
                              </w:rPr>
                              <w:t>Subgrantees</w:t>
                            </w:r>
                            <w:r>
                              <w:rPr>
                                <w:color w:val="000000"/>
                                <w:spacing w:val="-2"/>
                              </w:rPr>
                              <w:t xml:space="preserve"> </w:t>
                            </w:r>
                            <w:r>
                              <w:rPr>
                                <w:color w:val="000000"/>
                              </w:rPr>
                              <w:t>employ</w:t>
                            </w:r>
                            <w:r>
                              <w:rPr>
                                <w:color w:val="000000"/>
                                <w:spacing w:val="-4"/>
                              </w:rPr>
                              <w:t xml:space="preserve"> </w:t>
                            </w:r>
                            <w:r>
                              <w:rPr>
                                <w:color w:val="000000"/>
                              </w:rPr>
                              <w:t>a</w:t>
                            </w:r>
                            <w:r>
                              <w:rPr>
                                <w:color w:val="000000"/>
                                <w:spacing w:val="-7"/>
                              </w:rPr>
                              <w:t xml:space="preserve"> </w:t>
                            </w:r>
                            <w:r>
                              <w:rPr>
                                <w:color w:val="000000"/>
                              </w:rPr>
                              <w:t>brief written letter, such as those found in T/L Attachments.</w:t>
                            </w:r>
                          </w:p>
                        </w:txbxContent>
                      </wps:txbx>
                      <wps:bodyPr wrap="square" lIns="0" tIns="0" rIns="0" bIns="0" rtlCol="0">
                        <a:noAutofit/>
                      </wps:bodyPr>
                    </wps:wsp>
                  </a:graphicData>
                </a:graphic>
              </wp:anchor>
            </w:drawing>
          </mc:Choice>
          <mc:Fallback>
            <w:pict>
              <v:shape w14:anchorId="16019A31" id="Textbox 55" o:spid="_x0000_s1059" type="#_x0000_t202" style="position:absolute;margin-left:45.25pt;margin-top:353pt;width:513.15pt;height:66.85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" fillcolor="#f4f4f4" stroked="f">
                <v:textbox inset="0,0,0,0">
                  <w:txbxContent>
                    <w:p w14:paraId="16019B44" w14:textId="77777777" w:rsidR="006040E2" w:rsidRDefault="00000000">
                      <w:pPr>
                        <w:pStyle w:val="BodyText"/>
                        <w:numPr>
                          <w:ilvl w:val="0"/>
                          <w:numId w:val="14"/>
                        </w:numPr>
                        <w:tabs>
                          <w:tab w:val="left" w:pos="313"/>
                          <w:tab w:val="left" w:pos="388"/>
                        </w:tabs>
                        <w:ind w:right="123" w:hanging="360"/>
                        <w:rPr>
                          <w:color w:val="000000"/>
                        </w:rPr>
                      </w:pPr>
                      <w:r>
                        <w:rPr>
                          <w:b/>
                          <w:color w:val="000000"/>
                          <w:u w:val="single"/>
                        </w:rPr>
                        <w:t>Clients Living in Private, Non-Subsidized Housing</w:t>
                      </w:r>
                      <w:r>
                        <w:rPr>
                          <w:b/>
                          <w:color w:val="000000"/>
                        </w:rPr>
                        <w:t>:</w:t>
                      </w:r>
                      <w:r>
                        <w:rPr>
                          <w:b/>
                          <w:color w:val="000000"/>
                          <w:spacing w:val="80"/>
                        </w:rPr>
                        <w:t xml:space="preserve"> </w:t>
                      </w:r>
                      <w:r>
                        <w:rPr>
                          <w:color w:val="000000"/>
                        </w:rPr>
                        <w:t>Upon receipt or approval of an eligible tenant's weatherization application, the Subgrantee must contact the owner of the building to advise him or her of the tenants' eligibility for weatherization and the benefits</w:t>
                      </w:r>
                      <w:r>
                        <w:rPr>
                          <w:color w:val="000000"/>
                          <w:spacing w:val="-2"/>
                        </w:rPr>
                        <w:t xml:space="preserve"> </w:t>
                      </w:r>
                      <w:r>
                        <w:rPr>
                          <w:color w:val="000000"/>
                        </w:rPr>
                        <w:t>and</w:t>
                      </w:r>
                      <w:r>
                        <w:rPr>
                          <w:color w:val="000000"/>
                          <w:spacing w:val="-7"/>
                        </w:rPr>
                        <w:t xml:space="preserve"> </w:t>
                      </w:r>
                      <w:r>
                        <w:rPr>
                          <w:color w:val="000000"/>
                        </w:rPr>
                        <w:t>responsibilities</w:t>
                      </w:r>
                      <w:r>
                        <w:rPr>
                          <w:color w:val="000000"/>
                          <w:spacing w:val="-2"/>
                        </w:rPr>
                        <w:t xml:space="preserve"> </w:t>
                      </w:r>
                      <w:r>
                        <w:rPr>
                          <w:color w:val="000000"/>
                        </w:rPr>
                        <w:t>on</w:t>
                      </w:r>
                      <w:r>
                        <w:rPr>
                          <w:color w:val="000000"/>
                          <w:spacing w:val="-4"/>
                        </w:rPr>
                        <w:t xml:space="preserve"> </w:t>
                      </w:r>
                      <w:r>
                        <w:rPr>
                          <w:color w:val="000000"/>
                        </w:rPr>
                        <w:t>the</w:t>
                      </w:r>
                      <w:r>
                        <w:rPr>
                          <w:color w:val="000000"/>
                          <w:spacing w:val="-6"/>
                        </w:rPr>
                        <w:t xml:space="preserve"> </w:t>
                      </w:r>
                      <w:r>
                        <w:rPr>
                          <w:color w:val="000000"/>
                        </w:rPr>
                        <w:t>part</w:t>
                      </w:r>
                      <w:r>
                        <w:rPr>
                          <w:color w:val="000000"/>
                          <w:spacing w:val="-4"/>
                        </w:rPr>
                        <w:t xml:space="preserve"> </w:t>
                      </w:r>
                      <w:r>
                        <w:rPr>
                          <w:color w:val="000000"/>
                        </w:rPr>
                        <w:t>of</w:t>
                      </w:r>
                      <w:r>
                        <w:rPr>
                          <w:color w:val="000000"/>
                          <w:spacing w:val="-2"/>
                        </w:rPr>
                        <w:t xml:space="preserve"> </w:t>
                      </w:r>
                      <w:r>
                        <w:rPr>
                          <w:color w:val="000000"/>
                        </w:rPr>
                        <w:t>the</w:t>
                      </w:r>
                      <w:r>
                        <w:rPr>
                          <w:color w:val="000000"/>
                          <w:spacing w:val="-6"/>
                        </w:rPr>
                        <w:t xml:space="preserve"> </w:t>
                      </w:r>
                      <w:r>
                        <w:rPr>
                          <w:color w:val="000000"/>
                        </w:rPr>
                        <w:t>owner.</w:t>
                      </w:r>
                      <w:r>
                        <w:rPr>
                          <w:color w:val="000000"/>
                          <w:spacing w:val="40"/>
                        </w:rPr>
                        <w:t xml:space="preserve"> </w:t>
                      </w:r>
                      <w:r>
                        <w:rPr>
                          <w:color w:val="000000"/>
                        </w:rPr>
                        <w:t>Most</w:t>
                      </w:r>
                      <w:r>
                        <w:rPr>
                          <w:color w:val="000000"/>
                          <w:spacing w:val="-4"/>
                        </w:rPr>
                        <w:t xml:space="preserve"> </w:t>
                      </w:r>
                      <w:r>
                        <w:rPr>
                          <w:color w:val="000000"/>
                        </w:rPr>
                        <w:t>Subgrantees</w:t>
                      </w:r>
                      <w:r>
                        <w:rPr>
                          <w:color w:val="000000"/>
                          <w:spacing w:val="-2"/>
                        </w:rPr>
                        <w:t xml:space="preserve"> </w:t>
                      </w:r>
                      <w:r>
                        <w:rPr>
                          <w:color w:val="000000"/>
                        </w:rPr>
                        <w:t>employ</w:t>
                      </w:r>
                      <w:r>
                        <w:rPr>
                          <w:color w:val="000000"/>
                          <w:spacing w:val="-4"/>
                        </w:rPr>
                        <w:t xml:space="preserve"> </w:t>
                      </w:r>
                      <w:r>
                        <w:rPr>
                          <w:color w:val="000000"/>
                        </w:rPr>
                        <w:t>a</w:t>
                      </w:r>
                      <w:r>
                        <w:rPr>
                          <w:color w:val="000000"/>
                          <w:spacing w:val="-7"/>
                        </w:rPr>
                        <w:t xml:space="preserve"> </w:t>
                      </w:r>
                      <w:r>
                        <w:rPr>
                          <w:color w:val="000000"/>
                        </w:rPr>
                        <w:t>brief written letter, such as those found in T/L Attachments.</w:t>
                      </w:r>
                    </w:p>
                  </w:txbxContent>
                </v:textbox>
                <w10:wrap type="topAndBottom" anchorx="page"/>
              </v:shape>
            </w:pict>
          </mc:Fallback>
        </mc:AlternateContent>
      </w:r>
      <w:r>
        <w:rPr>
          <w:noProof/>
          <w:sz w:val="19"/>
        </w:rPr>
        <mc:AlternateContent>
          <mc:Choice Requires="wps">
            <w:drawing>
              <wp:anchor distT="0" distB="0" distL="0" distR="0" simplePos="0" relativeHeight="487613952" behindDoc="1" locked="0" layoutInCell="1" allowOverlap="1" wp14:anchorId="16019A33" wp14:editId="16019A34">
                <wp:simplePos x="0" y="0"/>
                <wp:positionH relativeFrom="page">
                  <wp:posOffset>298704</wp:posOffset>
                </wp:positionH>
                <wp:positionV relativeFrom="paragraph">
                  <wp:posOffset>5509937</wp:posOffset>
                </wp:positionV>
                <wp:extent cx="6792595" cy="49085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490855"/>
                        </a:xfrm>
                        <a:prstGeom prst="rect">
                          <a:avLst/>
                        </a:prstGeom>
                        <a:solidFill>
                          <a:srgbClr val="F4F4F4"/>
                        </a:solidFill>
                      </wps:spPr>
                      <wps:txbx>
                        <w:txbxContent>
                          <w:p w14:paraId="16019B45" w14:textId="77777777" w:rsidR="006040E2" w:rsidRDefault="00000000">
                            <w:pPr>
                              <w:pStyle w:val="BodyText"/>
                              <w:ind w:left="28" w:right="257"/>
                              <w:rPr>
                                <w:color w:val="000000"/>
                              </w:rPr>
                            </w:pPr>
                            <w:r>
                              <w:rPr>
                                <w:color w:val="000000"/>
                              </w:rPr>
                              <w:t>The</w:t>
                            </w:r>
                            <w:r>
                              <w:rPr>
                                <w:color w:val="000000"/>
                                <w:spacing w:val="-3"/>
                              </w:rPr>
                              <w:t xml:space="preserve"> </w:t>
                            </w:r>
                            <w:r>
                              <w:rPr>
                                <w:color w:val="000000"/>
                              </w:rPr>
                              <w:t>Subgrantee</w:t>
                            </w:r>
                            <w:r>
                              <w:rPr>
                                <w:color w:val="000000"/>
                                <w:spacing w:val="-3"/>
                              </w:rPr>
                              <w:t xml:space="preserve"> </w:t>
                            </w:r>
                            <w:r>
                              <w:rPr>
                                <w:color w:val="000000"/>
                              </w:rPr>
                              <w:t>should</w:t>
                            </w:r>
                            <w:r>
                              <w:rPr>
                                <w:color w:val="000000"/>
                                <w:spacing w:val="-5"/>
                              </w:rPr>
                              <w:t xml:space="preserve"> </w:t>
                            </w:r>
                            <w:r>
                              <w:rPr>
                                <w:color w:val="000000"/>
                              </w:rPr>
                              <w:t>never</w:t>
                            </w:r>
                            <w:r>
                              <w:rPr>
                                <w:color w:val="000000"/>
                                <w:spacing w:val="-3"/>
                              </w:rPr>
                              <w:t xml:space="preserve"> </w:t>
                            </w:r>
                            <w:r>
                              <w:rPr>
                                <w:color w:val="000000"/>
                              </w:rPr>
                              <w:t>delegate</w:t>
                            </w:r>
                            <w:r>
                              <w:rPr>
                                <w:color w:val="000000"/>
                                <w:spacing w:val="-5"/>
                              </w:rPr>
                              <w:t xml:space="preserve"> </w:t>
                            </w:r>
                            <w:r>
                              <w:rPr>
                                <w:color w:val="000000"/>
                              </w:rPr>
                              <w:t>the</w:t>
                            </w:r>
                            <w:r>
                              <w:rPr>
                                <w:color w:val="000000"/>
                                <w:spacing w:val="-5"/>
                              </w:rPr>
                              <w:t xml:space="preserve"> </w:t>
                            </w:r>
                            <w:r>
                              <w:rPr>
                                <w:color w:val="000000"/>
                              </w:rPr>
                              <w:t>initial</w:t>
                            </w:r>
                            <w:r>
                              <w:rPr>
                                <w:color w:val="000000"/>
                                <w:spacing w:val="-3"/>
                              </w:rPr>
                              <w:t xml:space="preserve"> </w:t>
                            </w:r>
                            <w:r>
                              <w:rPr>
                                <w:color w:val="000000"/>
                              </w:rPr>
                              <w:t>landlord</w:t>
                            </w:r>
                            <w:r>
                              <w:rPr>
                                <w:color w:val="000000"/>
                                <w:spacing w:val="-2"/>
                              </w:rPr>
                              <w:t xml:space="preserve"> </w:t>
                            </w:r>
                            <w:r>
                              <w:rPr>
                                <w:color w:val="000000"/>
                              </w:rPr>
                              <w:t>contact</w:t>
                            </w:r>
                            <w:r>
                              <w:rPr>
                                <w:color w:val="000000"/>
                                <w:spacing w:val="-5"/>
                              </w:rPr>
                              <w:t xml:space="preserve"> </w:t>
                            </w:r>
                            <w:r>
                              <w:rPr>
                                <w:color w:val="000000"/>
                              </w:rPr>
                              <w:t>to</w:t>
                            </w:r>
                            <w:r>
                              <w:rPr>
                                <w:color w:val="000000"/>
                                <w:spacing w:val="-3"/>
                              </w:rPr>
                              <w:t xml:space="preserve"> </w:t>
                            </w:r>
                            <w:r>
                              <w:rPr>
                                <w:color w:val="000000"/>
                              </w:rPr>
                              <w:t>a</w:t>
                            </w:r>
                            <w:r>
                              <w:rPr>
                                <w:color w:val="000000"/>
                                <w:spacing w:val="-5"/>
                              </w:rPr>
                              <w:t xml:space="preserve"> </w:t>
                            </w:r>
                            <w:r>
                              <w:rPr>
                                <w:color w:val="000000"/>
                              </w:rPr>
                              <w:t>third</w:t>
                            </w:r>
                            <w:r>
                              <w:rPr>
                                <w:color w:val="000000"/>
                                <w:spacing w:val="-5"/>
                              </w:rPr>
                              <w:t xml:space="preserve"> </w:t>
                            </w:r>
                            <w:r>
                              <w:rPr>
                                <w:color w:val="000000"/>
                              </w:rPr>
                              <w:t>party,</w:t>
                            </w:r>
                            <w:r>
                              <w:rPr>
                                <w:color w:val="000000"/>
                                <w:spacing w:val="-2"/>
                              </w:rPr>
                              <w:t xml:space="preserve"> </w:t>
                            </w:r>
                            <w:r>
                              <w:rPr>
                                <w:color w:val="000000"/>
                              </w:rPr>
                              <w:t>such</w:t>
                            </w:r>
                            <w:r>
                              <w:rPr>
                                <w:color w:val="000000"/>
                                <w:spacing w:val="-5"/>
                              </w:rPr>
                              <w:t xml:space="preserve"> </w:t>
                            </w:r>
                            <w:r>
                              <w:rPr>
                                <w:color w:val="000000"/>
                              </w:rPr>
                              <w:t>as</w:t>
                            </w:r>
                            <w:r>
                              <w:rPr>
                                <w:color w:val="000000"/>
                                <w:spacing w:val="-3"/>
                              </w:rPr>
                              <w:t xml:space="preserve"> </w:t>
                            </w:r>
                            <w:r>
                              <w:rPr>
                                <w:color w:val="000000"/>
                              </w:rPr>
                              <w:t>to an Auditor/Inspector or contractor working on a contractual basis.</w:t>
                            </w:r>
                          </w:p>
                        </w:txbxContent>
                      </wps:txbx>
                      <wps:bodyPr wrap="square" lIns="0" tIns="0" rIns="0" bIns="0" rtlCol="0">
                        <a:noAutofit/>
                      </wps:bodyPr>
                    </wps:wsp>
                  </a:graphicData>
                </a:graphic>
              </wp:anchor>
            </w:drawing>
          </mc:Choice>
          <mc:Fallback>
            <w:pict>
              <v:shape w14:anchorId="16019A33" id="Textbox 56" o:spid="_x0000_s1060" type="#_x0000_t202" style="position:absolute;margin-left:23.5pt;margin-top:433.85pt;width:534.85pt;height:38.65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" fillcolor="#f4f4f4" stroked="f">
                <v:textbox inset="0,0,0,0">
                  <w:txbxContent>
                    <w:p w14:paraId="16019B45" w14:textId="77777777" w:rsidR="006040E2" w:rsidRDefault="00000000">
                      <w:pPr>
                        <w:pStyle w:val="BodyText"/>
                        <w:ind w:left="28" w:right="257"/>
                        <w:rPr>
                          <w:color w:val="000000"/>
                        </w:rPr>
                      </w:pPr>
                      <w:r>
                        <w:rPr>
                          <w:color w:val="000000"/>
                        </w:rPr>
                        <w:t>The</w:t>
                      </w:r>
                      <w:r>
                        <w:rPr>
                          <w:color w:val="000000"/>
                          <w:spacing w:val="-3"/>
                        </w:rPr>
                        <w:t xml:space="preserve"> </w:t>
                      </w:r>
                      <w:r>
                        <w:rPr>
                          <w:color w:val="000000"/>
                        </w:rPr>
                        <w:t>Subgrantee</w:t>
                      </w:r>
                      <w:r>
                        <w:rPr>
                          <w:color w:val="000000"/>
                          <w:spacing w:val="-3"/>
                        </w:rPr>
                        <w:t xml:space="preserve"> </w:t>
                      </w:r>
                      <w:r>
                        <w:rPr>
                          <w:color w:val="000000"/>
                        </w:rPr>
                        <w:t>should</w:t>
                      </w:r>
                      <w:r>
                        <w:rPr>
                          <w:color w:val="000000"/>
                          <w:spacing w:val="-5"/>
                        </w:rPr>
                        <w:t xml:space="preserve"> </w:t>
                      </w:r>
                      <w:r>
                        <w:rPr>
                          <w:color w:val="000000"/>
                        </w:rPr>
                        <w:t>never</w:t>
                      </w:r>
                      <w:r>
                        <w:rPr>
                          <w:color w:val="000000"/>
                          <w:spacing w:val="-3"/>
                        </w:rPr>
                        <w:t xml:space="preserve"> </w:t>
                      </w:r>
                      <w:r>
                        <w:rPr>
                          <w:color w:val="000000"/>
                        </w:rPr>
                        <w:t>delegate</w:t>
                      </w:r>
                      <w:r>
                        <w:rPr>
                          <w:color w:val="000000"/>
                          <w:spacing w:val="-5"/>
                        </w:rPr>
                        <w:t xml:space="preserve"> </w:t>
                      </w:r>
                      <w:r>
                        <w:rPr>
                          <w:color w:val="000000"/>
                        </w:rPr>
                        <w:t>the</w:t>
                      </w:r>
                      <w:r>
                        <w:rPr>
                          <w:color w:val="000000"/>
                          <w:spacing w:val="-5"/>
                        </w:rPr>
                        <w:t xml:space="preserve"> </w:t>
                      </w:r>
                      <w:r>
                        <w:rPr>
                          <w:color w:val="000000"/>
                        </w:rPr>
                        <w:t>initial</w:t>
                      </w:r>
                      <w:r>
                        <w:rPr>
                          <w:color w:val="000000"/>
                          <w:spacing w:val="-3"/>
                        </w:rPr>
                        <w:t xml:space="preserve"> </w:t>
                      </w:r>
                      <w:r>
                        <w:rPr>
                          <w:color w:val="000000"/>
                        </w:rPr>
                        <w:t>landlord</w:t>
                      </w:r>
                      <w:r>
                        <w:rPr>
                          <w:color w:val="000000"/>
                          <w:spacing w:val="-2"/>
                        </w:rPr>
                        <w:t xml:space="preserve"> </w:t>
                      </w:r>
                      <w:r>
                        <w:rPr>
                          <w:color w:val="000000"/>
                        </w:rPr>
                        <w:t>contact</w:t>
                      </w:r>
                      <w:r>
                        <w:rPr>
                          <w:color w:val="000000"/>
                          <w:spacing w:val="-5"/>
                        </w:rPr>
                        <w:t xml:space="preserve"> </w:t>
                      </w:r>
                      <w:r>
                        <w:rPr>
                          <w:color w:val="000000"/>
                        </w:rPr>
                        <w:t>to</w:t>
                      </w:r>
                      <w:r>
                        <w:rPr>
                          <w:color w:val="000000"/>
                          <w:spacing w:val="-3"/>
                        </w:rPr>
                        <w:t xml:space="preserve"> </w:t>
                      </w:r>
                      <w:r>
                        <w:rPr>
                          <w:color w:val="000000"/>
                        </w:rPr>
                        <w:t>a</w:t>
                      </w:r>
                      <w:r>
                        <w:rPr>
                          <w:color w:val="000000"/>
                          <w:spacing w:val="-5"/>
                        </w:rPr>
                        <w:t xml:space="preserve"> </w:t>
                      </w:r>
                      <w:r>
                        <w:rPr>
                          <w:color w:val="000000"/>
                        </w:rPr>
                        <w:t>third</w:t>
                      </w:r>
                      <w:r>
                        <w:rPr>
                          <w:color w:val="000000"/>
                          <w:spacing w:val="-5"/>
                        </w:rPr>
                        <w:t xml:space="preserve"> </w:t>
                      </w:r>
                      <w:r>
                        <w:rPr>
                          <w:color w:val="000000"/>
                        </w:rPr>
                        <w:t>party,</w:t>
                      </w:r>
                      <w:r>
                        <w:rPr>
                          <w:color w:val="000000"/>
                          <w:spacing w:val="-2"/>
                        </w:rPr>
                        <w:t xml:space="preserve"> </w:t>
                      </w:r>
                      <w:r>
                        <w:rPr>
                          <w:color w:val="000000"/>
                        </w:rPr>
                        <w:t>such</w:t>
                      </w:r>
                      <w:r>
                        <w:rPr>
                          <w:color w:val="000000"/>
                          <w:spacing w:val="-5"/>
                        </w:rPr>
                        <w:t xml:space="preserve"> </w:t>
                      </w:r>
                      <w:r>
                        <w:rPr>
                          <w:color w:val="000000"/>
                        </w:rPr>
                        <w:t>as</w:t>
                      </w:r>
                      <w:r>
                        <w:rPr>
                          <w:color w:val="000000"/>
                          <w:spacing w:val="-3"/>
                        </w:rPr>
                        <w:t xml:space="preserve"> </w:t>
                      </w:r>
                      <w:r>
                        <w:rPr>
                          <w:color w:val="000000"/>
                        </w:rPr>
                        <w:t>to an Auditor/Inspector or contractor working on a contractual basis.</w:t>
                      </w:r>
                    </w:p>
                  </w:txbxContent>
                </v:textbox>
                <w10:wrap type="topAndBottom" anchorx="page"/>
              </v:shape>
            </w:pict>
          </mc:Fallback>
        </mc:AlternateContent>
      </w:r>
    </w:p>
    <w:p w14:paraId="160196E6" w14:textId="77777777" w:rsidR="006040E2" w:rsidRDefault="006040E2">
      <w:pPr>
        <w:pStyle w:val="BodyText"/>
        <w:spacing w:before="9"/>
        <w:rPr>
          <w:sz w:val="17"/>
        </w:rPr>
      </w:pPr>
    </w:p>
    <w:p w14:paraId="160196E7" w14:textId="77777777" w:rsidR="006040E2" w:rsidRDefault="006040E2">
      <w:pPr>
        <w:pStyle w:val="BodyText"/>
        <w:spacing w:before="9"/>
        <w:rPr>
          <w:sz w:val="17"/>
        </w:rPr>
      </w:pPr>
    </w:p>
    <w:p w14:paraId="160196E8" w14:textId="77777777" w:rsidR="006040E2" w:rsidRDefault="006040E2">
      <w:pPr>
        <w:pStyle w:val="BodyText"/>
        <w:spacing w:before="13"/>
        <w:rPr>
          <w:sz w:val="20"/>
        </w:rPr>
      </w:pPr>
    </w:p>
    <w:p w14:paraId="160196E9" w14:textId="77777777" w:rsidR="006040E2" w:rsidRDefault="006040E2">
      <w:pPr>
        <w:pStyle w:val="BodyText"/>
        <w:spacing w:before="13"/>
        <w:rPr>
          <w:sz w:val="20"/>
        </w:rPr>
      </w:pPr>
    </w:p>
    <w:p w14:paraId="160196EA" w14:textId="77777777" w:rsidR="006040E2" w:rsidRDefault="006040E2">
      <w:pPr>
        <w:pStyle w:val="BodyText"/>
        <w:rPr>
          <w:sz w:val="20"/>
        </w:rPr>
        <w:sectPr w:rsidR="006040E2">
          <w:pgSz w:w="12240" w:h="15840"/>
          <w:pgMar w:top="1600" w:right="720" w:bottom="280" w:left="360" w:header="720" w:footer="720" w:gutter="0"/>
          <w:cols w:space="720"/>
        </w:sectPr>
      </w:pPr>
    </w:p>
    <w:p w14:paraId="160196EB" w14:textId="77777777" w:rsidR="006040E2" w:rsidRDefault="00000000">
      <w:pPr>
        <w:ind w:left="110"/>
        <w:rPr>
          <w:sz w:val="20"/>
        </w:rPr>
      </w:pPr>
      <w:r>
        <w:rPr>
          <w:noProof/>
          <w:sz w:val="20"/>
        </w:rPr>
        <w:lastRenderedPageBreak/>
        <mc:AlternateContent>
          <mc:Choice Requires="wps">
            <w:drawing>
              <wp:inline distT="0" distB="0" distL="0" distR="0" wp14:anchorId="16019A35" wp14:editId="16019A36">
                <wp:extent cx="6792595" cy="2833370"/>
                <wp:effectExtent l="0" t="0" r="0" b="0"/>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2833370"/>
                        </a:xfrm>
                        <a:prstGeom prst="rect">
                          <a:avLst/>
                        </a:prstGeom>
                        <a:solidFill>
                          <a:srgbClr val="F4F4F4"/>
                        </a:solidFill>
                      </wps:spPr>
                      <wps:txbx>
                        <w:txbxContent>
                          <w:p w14:paraId="16019B46" w14:textId="77777777" w:rsidR="006040E2" w:rsidRDefault="00000000">
                            <w:pPr>
                              <w:pStyle w:val="BodyText"/>
                              <w:ind w:left="28" w:right="118"/>
                              <w:rPr>
                                <w:color w:val="000000"/>
                              </w:rPr>
                            </w:pPr>
                            <w:r>
                              <w:rPr>
                                <w:color w:val="000000"/>
                              </w:rPr>
                              <w:t>The owner must sign the agreement prior to the WAP inspection, so that the Inspector is legally</w:t>
                            </w:r>
                            <w:r>
                              <w:rPr>
                                <w:color w:val="000000"/>
                                <w:spacing w:val="-3"/>
                              </w:rPr>
                              <w:t xml:space="preserve"> </w:t>
                            </w:r>
                            <w:r>
                              <w:rPr>
                                <w:color w:val="000000"/>
                              </w:rPr>
                              <w:t>entitled</w:t>
                            </w:r>
                            <w:r>
                              <w:rPr>
                                <w:color w:val="000000"/>
                                <w:spacing w:val="-1"/>
                              </w:rPr>
                              <w:t xml:space="preserve"> </w:t>
                            </w:r>
                            <w:r>
                              <w:rPr>
                                <w:color w:val="000000"/>
                              </w:rPr>
                              <w:t>to enter the</w:t>
                            </w:r>
                            <w:r>
                              <w:rPr>
                                <w:color w:val="000000"/>
                                <w:spacing w:val="-2"/>
                              </w:rPr>
                              <w:t xml:space="preserve"> </w:t>
                            </w:r>
                            <w:r>
                              <w:rPr>
                                <w:color w:val="000000"/>
                              </w:rPr>
                              <w:t>premises.</w:t>
                            </w:r>
                            <w:r>
                              <w:rPr>
                                <w:color w:val="000000"/>
                                <w:spacing w:val="40"/>
                              </w:rPr>
                              <w:t xml:space="preserve"> </w:t>
                            </w:r>
                            <w:r>
                              <w:rPr>
                                <w:color w:val="000000"/>
                              </w:rPr>
                              <w:t>The</w:t>
                            </w:r>
                            <w:r>
                              <w:rPr>
                                <w:color w:val="000000"/>
                                <w:spacing w:val="-4"/>
                              </w:rPr>
                              <w:t xml:space="preserve"> </w:t>
                            </w:r>
                            <w:r>
                              <w:rPr>
                                <w:color w:val="000000"/>
                              </w:rPr>
                              <w:t>tenant</w:t>
                            </w:r>
                            <w:r>
                              <w:rPr>
                                <w:color w:val="000000"/>
                                <w:spacing w:val="-3"/>
                              </w:rPr>
                              <w:t xml:space="preserve"> </w:t>
                            </w:r>
                            <w:r>
                              <w:rPr>
                                <w:color w:val="000000"/>
                              </w:rPr>
                              <w:t>must</w:t>
                            </w:r>
                            <w:r>
                              <w:rPr>
                                <w:color w:val="000000"/>
                                <w:spacing w:val="-3"/>
                              </w:rPr>
                              <w:t xml:space="preserve"> </w:t>
                            </w:r>
                            <w:r>
                              <w:rPr>
                                <w:color w:val="000000"/>
                              </w:rPr>
                              <w:t>also provide</w:t>
                            </w:r>
                            <w:r>
                              <w:rPr>
                                <w:color w:val="000000"/>
                                <w:spacing w:val="-2"/>
                              </w:rPr>
                              <w:t xml:space="preserve"> </w:t>
                            </w:r>
                            <w:r>
                              <w:rPr>
                                <w:color w:val="000000"/>
                              </w:rPr>
                              <w:t>written permission to</w:t>
                            </w:r>
                            <w:r>
                              <w:rPr>
                                <w:color w:val="000000"/>
                                <w:spacing w:val="-2"/>
                              </w:rPr>
                              <w:t xml:space="preserve"> </w:t>
                            </w:r>
                            <w:r>
                              <w:rPr>
                                <w:color w:val="000000"/>
                              </w:rPr>
                              <w:t>the Subgrantee to enter, inspect, and do the work at the point of application.</w:t>
                            </w:r>
                          </w:p>
                          <w:p w14:paraId="16019B47" w14:textId="77777777" w:rsidR="006040E2" w:rsidRDefault="00000000">
                            <w:pPr>
                              <w:pStyle w:val="BodyText"/>
                              <w:spacing w:before="239"/>
                              <w:ind w:left="28"/>
                              <w:rPr>
                                <w:color w:val="000000"/>
                              </w:rPr>
                            </w:pPr>
                            <w:r>
                              <w:rPr>
                                <w:color w:val="000000"/>
                              </w:rPr>
                              <w:t>If</w:t>
                            </w:r>
                            <w:r>
                              <w:rPr>
                                <w:color w:val="000000"/>
                                <w:spacing w:val="-3"/>
                              </w:rPr>
                              <w:t xml:space="preserve"> </w:t>
                            </w:r>
                            <w:r>
                              <w:rPr>
                                <w:color w:val="000000"/>
                              </w:rPr>
                              <w:t>the</w:t>
                            </w:r>
                            <w:r>
                              <w:rPr>
                                <w:color w:val="000000"/>
                                <w:spacing w:val="-1"/>
                              </w:rPr>
                              <w:t xml:space="preserve"> </w:t>
                            </w:r>
                            <w:r>
                              <w:rPr>
                                <w:color w:val="000000"/>
                              </w:rPr>
                              <w:t>owner</w:t>
                            </w:r>
                            <w:r>
                              <w:rPr>
                                <w:color w:val="000000"/>
                                <w:spacing w:val="-3"/>
                              </w:rPr>
                              <w:t xml:space="preserve"> </w:t>
                            </w:r>
                            <w:r>
                              <w:rPr>
                                <w:color w:val="000000"/>
                              </w:rPr>
                              <w:t>wishes</w:t>
                            </w:r>
                            <w:r>
                              <w:rPr>
                                <w:color w:val="000000"/>
                                <w:spacing w:val="-3"/>
                              </w:rPr>
                              <w:t xml:space="preserve"> </w:t>
                            </w:r>
                            <w:r>
                              <w:rPr>
                                <w:color w:val="000000"/>
                              </w:rPr>
                              <w:t>to</w:t>
                            </w:r>
                            <w:r>
                              <w:rPr>
                                <w:color w:val="000000"/>
                                <w:spacing w:val="-3"/>
                              </w:rPr>
                              <w:t xml:space="preserve"> </w:t>
                            </w:r>
                            <w:r>
                              <w:rPr>
                                <w:color w:val="000000"/>
                              </w:rPr>
                              <w:t>have</w:t>
                            </w:r>
                            <w:r>
                              <w:rPr>
                                <w:color w:val="000000"/>
                                <w:spacing w:val="-3"/>
                              </w:rPr>
                              <w:t xml:space="preserve"> </w:t>
                            </w:r>
                            <w:r>
                              <w:rPr>
                                <w:color w:val="000000"/>
                              </w:rPr>
                              <w:t>an</w:t>
                            </w:r>
                            <w:r>
                              <w:rPr>
                                <w:color w:val="000000"/>
                                <w:spacing w:val="-4"/>
                              </w:rPr>
                              <w:t xml:space="preserve"> </w:t>
                            </w:r>
                            <w:r>
                              <w:rPr>
                                <w:color w:val="000000"/>
                              </w:rPr>
                              <w:t>agent</w:t>
                            </w:r>
                            <w:r>
                              <w:rPr>
                                <w:color w:val="000000"/>
                                <w:spacing w:val="-6"/>
                              </w:rPr>
                              <w:t xml:space="preserve"> </w:t>
                            </w:r>
                            <w:r>
                              <w:rPr>
                                <w:color w:val="000000"/>
                              </w:rPr>
                              <w:t>sign the</w:t>
                            </w:r>
                            <w:r>
                              <w:rPr>
                                <w:color w:val="000000"/>
                                <w:spacing w:val="-1"/>
                              </w:rPr>
                              <w:t xml:space="preserve"> </w:t>
                            </w:r>
                            <w:r>
                              <w:rPr>
                                <w:color w:val="000000"/>
                              </w:rPr>
                              <w:t>agreement,</w:t>
                            </w:r>
                            <w:r>
                              <w:rPr>
                                <w:color w:val="000000"/>
                                <w:spacing w:val="-5"/>
                              </w:rPr>
                              <w:t xml:space="preserve"> </w:t>
                            </w:r>
                            <w:r>
                              <w:rPr>
                                <w:color w:val="000000"/>
                              </w:rPr>
                              <w:t>the</w:t>
                            </w:r>
                            <w:r>
                              <w:rPr>
                                <w:color w:val="000000"/>
                                <w:spacing w:val="-5"/>
                              </w:rPr>
                              <w:t xml:space="preserve"> </w:t>
                            </w:r>
                            <w:r>
                              <w:rPr>
                                <w:color w:val="000000"/>
                              </w:rPr>
                              <w:t>agent</w:t>
                            </w:r>
                            <w:r>
                              <w:rPr>
                                <w:color w:val="000000"/>
                                <w:spacing w:val="-3"/>
                              </w:rPr>
                              <w:t xml:space="preserve"> </w:t>
                            </w:r>
                            <w:r>
                              <w:rPr>
                                <w:color w:val="000000"/>
                              </w:rPr>
                              <w:t>must</w:t>
                            </w:r>
                            <w:r>
                              <w:rPr>
                                <w:color w:val="000000"/>
                                <w:spacing w:val="-6"/>
                              </w:rPr>
                              <w:t xml:space="preserve"> </w:t>
                            </w:r>
                            <w:r>
                              <w:rPr>
                                <w:color w:val="000000"/>
                              </w:rPr>
                              <w:t>provide</w:t>
                            </w:r>
                            <w:r>
                              <w:rPr>
                                <w:color w:val="000000"/>
                                <w:spacing w:val="-3"/>
                              </w:rPr>
                              <w:t xml:space="preserve"> </w:t>
                            </w:r>
                            <w:r>
                              <w:rPr>
                                <w:color w:val="000000"/>
                              </w:rPr>
                              <w:t>a</w:t>
                            </w:r>
                            <w:r>
                              <w:rPr>
                                <w:color w:val="000000"/>
                                <w:spacing w:val="-3"/>
                              </w:rPr>
                              <w:t xml:space="preserve"> </w:t>
                            </w:r>
                            <w:r>
                              <w:rPr>
                                <w:color w:val="000000"/>
                              </w:rPr>
                              <w:t>witnessed power of attorney signed by the owner, stating that the agent has the power to enter into contractual arrangements for the owner.</w:t>
                            </w:r>
                          </w:p>
                          <w:p w14:paraId="16019B48" w14:textId="77777777" w:rsidR="006040E2" w:rsidRDefault="00000000">
                            <w:pPr>
                              <w:pStyle w:val="BodyText"/>
                              <w:spacing w:before="239"/>
                              <w:ind w:left="28" w:right="118"/>
                              <w:rPr>
                                <w:color w:val="000000"/>
                              </w:rPr>
                            </w:pPr>
                            <w:r>
                              <w:rPr>
                                <w:color w:val="000000"/>
                              </w:rPr>
                              <w:t>If the owner is making a contribution to the weatherization work, or is making necessary repairs as part of the weatherization agreement, particularly to repair building and sanitary code</w:t>
                            </w:r>
                            <w:r>
                              <w:rPr>
                                <w:color w:val="000000"/>
                                <w:spacing w:val="-2"/>
                              </w:rPr>
                              <w:t xml:space="preserve"> </w:t>
                            </w:r>
                            <w:r>
                              <w:rPr>
                                <w:color w:val="000000"/>
                              </w:rPr>
                              <w:t>violations,</w:t>
                            </w:r>
                            <w:r>
                              <w:rPr>
                                <w:color w:val="000000"/>
                                <w:spacing w:val="-1"/>
                              </w:rPr>
                              <w:t xml:space="preserve"> </w:t>
                            </w:r>
                            <w:r>
                              <w:rPr>
                                <w:color w:val="000000"/>
                              </w:rPr>
                              <w:t>the</w:t>
                            </w:r>
                            <w:r>
                              <w:rPr>
                                <w:color w:val="000000"/>
                                <w:spacing w:val="-2"/>
                              </w:rPr>
                              <w:t xml:space="preserve"> </w:t>
                            </w:r>
                            <w:r>
                              <w:rPr>
                                <w:color w:val="000000"/>
                              </w:rPr>
                              <w:t>contribution</w:t>
                            </w:r>
                            <w:r>
                              <w:rPr>
                                <w:color w:val="000000"/>
                                <w:spacing w:val="-5"/>
                              </w:rPr>
                              <w:t xml:space="preserve"> </w:t>
                            </w:r>
                            <w:r>
                              <w:rPr>
                                <w:color w:val="000000"/>
                              </w:rPr>
                              <w:t>and</w:t>
                            </w:r>
                            <w:r>
                              <w:rPr>
                                <w:color w:val="000000"/>
                                <w:spacing w:val="-5"/>
                              </w:rPr>
                              <w:t xml:space="preserve"> </w:t>
                            </w:r>
                            <w:r>
                              <w:rPr>
                                <w:color w:val="000000"/>
                              </w:rPr>
                              <w:t>the</w:t>
                            </w:r>
                            <w:r>
                              <w:rPr>
                                <w:color w:val="000000"/>
                                <w:spacing w:val="-4"/>
                              </w:rPr>
                              <w:t xml:space="preserve"> </w:t>
                            </w:r>
                            <w:r>
                              <w:rPr>
                                <w:color w:val="000000"/>
                              </w:rPr>
                              <w:t>work</w:t>
                            </w:r>
                            <w:r>
                              <w:rPr>
                                <w:color w:val="000000"/>
                                <w:spacing w:val="-2"/>
                              </w:rPr>
                              <w:t xml:space="preserve"> </w:t>
                            </w:r>
                            <w:r>
                              <w:rPr>
                                <w:color w:val="000000"/>
                              </w:rPr>
                              <w:t>to</w:t>
                            </w:r>
                            <w:r>
                              <w:rPr>
                                <w:color w:val="000000"/>
                                <w:spacing w:val="-4"/>
                              </w:rPr>
                              <w:t xml:space="preserve"> </w:t>
                            </w:r>
                            <w:r>
                              <w:rPr>
                                <w:color w:val="000000"/>
                              </w:rPr>
                              <w:t>be</w:t>
                            </w:r>
                            <w:r>
                              <w:rPr>
                                <w:color w:val="000000"/>
                                <w:spacing w:val="-4"/>
                              </w:rPr>
                              <w:t xml:space="preserve"> </w:t>
                            </w:r>
                            <w:r>
                              <w:rPr>
                                <w:color w:val="000000"/>
                              </w:rPr>
                              <w:t>performed</w:t>
                            </w:r>
                            <w:r>
                              <w:rPr>
                                <w:color w:val="000000"/>
                                <w:spacing w:val="-6"/>
                              </w:rPr>
                              <w:t xml:space="preserve"> </w:t>
                            </w:r>
                            <w:r>
                              <w:rPr>
                                <w:color w:val="000000"/>
                              </w:rPr>
                              <w:t>must</w:t>
                            </w:r>
                            <w:r>
                              <w:rPr>
                                <w:color w:val="000000"/>
                                <w:spacing w:val="-5"/>
                              </w:rPr>
                              <w:t xml:space="preserve"> </w:t>
                            </w:r>
                            <w:r>
                              <w:rPr>
                                <w:color w:val="000000"/>
                              </w:rPr>
                              <w:t>be</w:t>
                            </w:r>
                            <w:r>
                              <w:rPr>
                                <w:color w:val="000000"/>
                                <w:spacing w:val="-2"/>
                              </w:rPr>
                              <w:t xml:space="preserve"> </w:t>
                            </w:r>
                            <w:r>
                              <w:rPr>
                                <w:color w:val="000000"/>
                              </w:rPr>
                              <w:t>clearly</w:t>
                            </w:r>
                            <w:r>
                              <w:rPr>
                                <w:color w:val="000000"/>
                                <w:spacing w:val="-5"/>
                              </w:rPr>
                              <w:t xml:space="preserve"> </w:t>
                            </w:r>
                            <w:r>
                              <w:rPr>
                                <w:color w:val="000000"/>
                              </w:rPr>
                              <w:t>stated</w:t>
                            </w:r>
                            <w:r>
                              <w:rPr>
                                <w:color w:val="000000"/>
                                <w:spacing w:val="-2"/>
                              </w:rPr>
                              <w:t xml:space="preserve"> </w:t>
                            </w:r>
                            <w:r>
                              <w:rPr>
                                <w:color w:val="000000"/>
                              </w:rPr>
                              <w:t>in</w:t>
                            </w:r>
                            <w:r>
                              <w:rPr>
                                <w:color w:val="000000"/>
                                <w:spacing w:val="-5"/>
                              </w:rPr>
                              <w:t xml:space="preserve"> </w:t>
                            </w:r>
                            <w:r>
                              <w:rPr>
                                <w:color w:val="000000"/>
                              </w:rPr>
                              <w:t>the Tenant/Property Owner Agreement.</w:t>
                            </w:r>
                          </w:p>
                          <w:p w14:paraId="16019B49" w14:textId="77777777" w:rsidR="006040E2" w:rsidRDefault="00000000">
                            <w:pPr>
                              <w:pStyle w:val="BodyText"/>
                              <w:spacing w:before="240"/>
                              <w:ind w:left="28" w:right="118"/>
                              <w:rPr>
                                <w:color w:val="000000"/>
                              </w:rPr>
                            </w:pPr>
                            <w:r>
                              <w:rPr>
                                <w:color w:val="000000"/>
                              </w:rPr>
                              <w:t>The owner may provide permission to proceed before the energy audit is complete, or may require a</w:t>
                            </w:r>
                            <w:r>
                              <w:rPr>
                                <w:color w:val="000000"/>
                                <w:spacing w:val="-2"/>
                              </w:rPr>
                              <w:t xml:space="preserve"> </w:t>
                            </w:r>
                            <w:r>
                              <w:rPr>
                                <w:color w:val="000000"/>
                              </w:rPr>
                              <w:t>review of the energy</w:t>
                            </w:r>
                            <w:r>
                              <w:rPr>
                                <w:color w:val="000000"/>
                                <w:spacing w:val="-2"/>
                              </w:rPr>
                              <w:t xml:space="preserve"> </w:t>
                            </w:r>
                            <w:r>
                              <w:rPr>
                                <w:color w:val="000000"/>
                              </w:rPr>
                              <w:t>audit</w:t>
                            </w:r>
                            <w:r>
                              <w:rPr>
                                <w:color w:val="000000"/>
                                <w:spacing w:val="-2"/>
                              </w:rPr>
                              <w:t xml:space="preserve"> </w:t>
                            </w:r>
                            <w:r>
                              <w:rPr>
                                <w:color w:val="000000"/>
                              </w:rPr>
                              <w:t>prior</w:t>
                            </w:r>
                            <w:r>
                              <w:rPr>
                                <w:color w:val="000000"/>
                                <w:spacing w:val="-1"/>
                              </w:rPr>
                              <w:t xml:space="preserve"> </w:t>
                            </w:r>
                            <w:r>
                              <w:rPr>
                                <w:color w:val="000000"/>
                              </w:rPr>
                              <w:t>to a second</w:t>
                            </w:r>
                            <w:r>
                              <w:rPr>
                                <w:color w:val="000000"/>
                                <w:spacing w:val="-2"/>
                              </w:rPr>
                              <w:t xml:space="preserve"> </w:t>
                            </w:r>
                            <w:r>
                              <w:rPr>
                                <w:color w:val="000000"/>
                              </w:rPr>
                              <w:t>sign-off.</w:t>
                            </w:r>
                            <w:r>
                              <w:rPr>
                                <w:color w:val="000000"/>
                                <w:spacing w:val="40"/>
                              </w:rPr>
                              <w:t xml:space="preserve"> </w:t>
                            </w:r>
                            <w:r>
                              <w:rPr>
                                <w:color w:val="000000"/>
                              </w:rPr>
                              <w:t>Following</w:t>
                            </w:r>
                            <w:r>
                              <w:rPr>
                                <w:color w:val="000000"/>
                                <w:spacing w:val="-2"/>
                              </w:rPr>
                              <w:t xml:space="preserve"> </w:t>
                            </w:r>
                            <w:r>
                              <w:rPr>
                                <w:color w:val="000000"/>
                              </w:rPr>
                              <w:t>the</w:t>
                            </w:r>
                            <w:r>
                              <w:rPr>
                                <w:color w:val="000000"/>
                                <w:spacing w:val="-1"/>
                              </w:rPr>
                              <w:t xml:space="preserve"> </w:t>
                            </w:r>
                            <w:r>
                              <w:rPr>
                                <w:color w:val="000000"/>
                              </w:rPr>
                              <w:t>inspection, but before</w:t>
                            </w:r>
                            <w:r>
                              <w:rPr>
                                <w:color w:val="000000"/>
                                <w:spacing w:val="-3"/>
                              </w:rPr>
                              <w:t xml:space="preserve"> </w:t>
                            </w:r>
                            <w:r>
                              <w:rPr>
                                <w:color w:val="000000"/>
                              </w:rPr>
                              <w:t>the</w:t>
                            </w:r>
                            <w:r>
                              <w:rPr>
                                <w:color w:val="000000"/>
                                <w:spacing w:val="-5"/>
                              </w:rPr>
                              <w:t xml:space="preserve"> </w:t>
                            </w:r>
                            <w:r>
                              <w:rPr>
                                <w:color w:val="000000"/>
                              </w:rPr>
                              <w:t>job</w:t>
                            </w:r>
                            <w:r>
                              <w:rPr>
                                <w:color w:val="000000"/>
                                <w:spacing w:val="-3"/>
                              </w:rPr>
                              <w:t xml:space="preserve"> </w:t>
                            </w:r>
                            <w:r>
                              <w:rPr>
                                <w:color w:val="000000"/>
                              </w:rPr>
                              <w:t>is</w:t>
                            </w:r>
                            <w:r>
                              <w:rPr>
                                <w:color w:val="000000"/>
                                <w:spacing w:val="-6"/>
                              </w:rPr>
                              <w:t xml:space="preserve"> </w:t>
                            </w:r>
                            <w:r>
                              <w:rPr>
                                <w:color w:val="000000"/>
                              </w:rPr>
                              <w:t>started,</w:t>
                            </w:r>
                            <w:r>
                              <w:rPr>
                                <w:color w:val="000000"/>
                                <w:spacing w:val="-2"/>
                              </w:rPr>
                              <w:t xml:space="preserve"> </w:t>
                            </w:r>
                            <w:r>
                              <w:rPr>
                                <w:color w:val="000000"/>
                              </w:rPr>
                              <w:t>the</w:t>
                            </w:r>
                            <w:r>
                              <w:rPr>
                                <w:color w:val="000000"/>
                                <w:spacing w:val="-1"/>
                              </w:rPr>
                              <w:t xml:space="preserve"> </w:t>
                            </w:r>
                            <w:r>
                              <w:rPr>
                                <w:color w:val="000000"/>
                              </w:rPr>
                              <w:t>Subgrantee</w:t>
                            </w:r>
                            <w:r>
                              <w:rPr>
                                <w:color w:val="000000"/>
                                <w:spacing w:val="-6"/>
                              </w:rPr>
                              <w:t xml:space="preserve"> </w:t>
                            </w:r>
                            <w:r>
                              <w:rPr>
                                <w:color w:val="000000"/>
                              </w:rPr>
                              <w:t>must</w:t>
                            </w:r>
                            <w:r>
                              <w:rPr>
                                <w:color w:val="000000"/>
                                <w:spacing w:val="-2"/>
                              </w:rPr>
                              <w:t xml:space="preserve"> </w:t>
                            </w:r>
                            <w:r>
                              <w:rPr>
                                <w:color w:val="000000"/>
                              </w:rPr>
                              <w:t>provide</w:t>
                            </w:r>
                            <w:r>
                              <w:rPr>
                                <w:color w:val="000000"/>
                                <w:spacing w:val="-5"/>
                              </w:rPr>
                              <w:t xml:space="preserve"> </w:t>
                            </w:r>
                            <w:r>
                              <w:rPr>
                                <w:color w:val="000000"/>
                              </w:rPr>
                              <w:t>the</w:t>
                            </w:r>
                            <w:r>
                              <w:rPr>
                                <w:color w:val="000000"/>
                                <w:spacing w:val="-5"/>
                              </w:rPr>
                              <w:t xml:space="preserve"> </w:t>
                            </w:r>
                            <w:r>
                              <w:rPr>
                                <w:color w:val="000000"/>
                              </w:rPr>
                              <w:t>owner</w:t>
                            </w:r>
                            <w:r>
                              <w:rPr>
                                <w:color w:val="000000"/>
                                <w:spacing w:val="-3"/>
                              </w:rPr>
                              <w:t xml:space="preserve"> </w:t>
                            </w:r>
                            <w:r>
                              <w:rPr>
                                <w:color w:val="000000"/>
                              </w:rPr>
                              <w:t>with</w:t>
                            </w:r>
                            <w:r>
                              <w:rPr>
                                <w:color w:val="000000"/>
                                <w:spacing w:val="-6"/>
                              </w:rPr>
                              <w:t xml:space="preserve"> </w:t>
                            </w:r>
                            <w:r>
                              <w:rPr>
                                <w:color w:val="000000"/>
                              </w:rPr>
                              <w:t>a</w:t>
                            </w:r>
                            <w:r>
                              <w:rPr>
                                <w:color w:val="000000"/>
                                <w:spacing w:val="-3"/>
                              </w:rPr>
                              <w:t xml:space="preserve"> </w:t>
                            </w:r>
                            <w:r>
                              <w:rPr>
                                <w:color w:val="000000"/>
                              </w:rPr>
                              <w:t>detailed</w:t>
                            </w:r>
                            <w:r>
                              <w:rPr>
                                <w:color w:val="000000"/>
                                <w:spacing w:val="-6"/>
                              </w:rPr>
                              <w:t xml:space="preserve"> </w:t>
                            </w:r>
                            <w:r>
                              <w:rPr>
                                <w:color w:val="000000"/>
                              </w:rPr>
                              <w:t>estimate</w:t>
                            </w:r>
                            <w:r>
                              <w:rPr>
                                <w:color w:val="000000"/>
                                <w:spacing w:val="-5"/>
                              </w:rPr>
                              <w:t xml:space="preserve"> </w:t>
                            </w:r>
                            <w:r>
                              <w:rPr>
                                <w:color w:val="000000"/>
                              </w:rPr>
                              <w:t>of the weatherization work to be done, and the overall cost if the owner requests that.</w:t>
                            </w:r>
                          </w:p>
                        </w:txbxContent>
                      </wps:txbx>
                      <wps:bodyPr wrap="square" lIns="0" tIns="0" rIns="0" bIns="0" rtlCol="0">
                        <a:noAutofit/>
                      </wps:bodyPr>
                    </wps:wsp>
                  </a:graphicData>
                </a:graphic>
              </wp:inline>
            </w:drawing>
          </mc:Choice>
          <mc:Fallback>
            <w:pict>
              <v:shape w14:anchorId="16019A35" id="Textbox 57" o:spid="_x0000_s1061" type="#_x0000_t202" style="width:534.85pt;height:2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" fillcolor="#f4f4f4" stroked="f">
                <v:textbox inset="0,0,0,0">
                  <w:txbxContent>
                    <w:p w14:paraId="16019B46" w14:textId="77777777" w:rsidR="006040E2" w:rsidRDefault="00000000">
                      <w:pPr>
                        <w:pStyle w:val="BodyText"/>
                        <w:ind w:left="28" w:right="118"/>
                        <w:rPr>
                          <w:color w:val="000000"/>
                        </w:rPr>
                      </w:pPr>
                      <w:r>
                        <w:rPr>
                          <w:color w:val="000000"/>
                        </w:rPr>
                        <w:t>The owner must sign the agreement prior to the WAP inspection, so that the Inspector is legally</w:t>
                      </w:r>
                      <w:r>
                        <w:rPr>
                          <w:color w:val="000000"/>
                          <w:spacing w:val="-3"/>
                        </w:rPr>
                        <w:t xml:space="preserve"> </w:t>
                      </w:r>
                      <w:r>
                        <w:rPr>
                          <w:color w:val="000000"/>
                        </w:rPr>
                        <w:t>entitled</w:t>
                      </w:r>
                      <w:r>
                        <w:rPr>
                          <w:color w:val="000000"/>
                          <w:spacing w:val="-1"/>
                        </w:rPr>
                        <w:t xml:space="preserve"> </w:t>
                      </w:r>
                      <w:r>
                        <w:rPr>
                          <w:color w:val="000000"/>
                        </w:rPr>
                        <w:t>to enter the</w:t>
                      </w:r>
                      <w:r>
                        <w:rPr>
                          <w:color w:val="000000"/>
                          <w:spacing w:val="-2"/>
                        </w:rPr>
                        <w:t xml:space="preserve"> </w:t>
                      </w:r>
                      <w:r>
                        <w:rPr>
                          <w:color w:val="000000"/>
                        </w:rPr>
                        <w:t>premises.</w:t>
                      </w:r>
                      <w:r>
                        <w:rPr>
                          <w:color w:val="000000"/>
                          <w:spacing w:val="40"/>
                        </w:rPr>
                        <w:t xml:space="preserve"> </w:t>
                      </w:r>
                      <w:r>
                        <w:rPr>
                          <w:color w:val="000000"/>
                        </w:rPr>
                        <w:t>The</w:t>
                      </w:r>
                      <w:r>
                        <w:rPr>
                          <w:color w:val="000000"/>
                          <w:spacing w:val="-4"/>
                        </w:rPr>
                        <w:t xml:space="preserve"> </w:t>
                      </w:r>
                      <w:r>
                        <w:rPr>
                          <w:color w:val="000000"/>
                        </w:rPr>
                        <w:t>tenant</w:t>
                      </w:r>
                      <w:r>
                        <w:rPr>
                          <w:color w:val="000000"/>
                          <w:spacing w:val="-3"/>
                        </w:rPr>
                        <w:t xml:space="preserve"> </w:t>
                      </w:r>
                      <w:r>
                        <w:rPr>
                          <w:color w:val="000000"/>
                        </w:rPr>
                        <w:t>must</w:t>
                      </w:r>
                      <w:r>
                        <w:rPr>
                          <w:color w:val="000000"/>
                          <w:spacing w:val="-3"/>
                        </w:rPr>
                        <w:t xml:space="preserve"> </w:t>
                      </w:r>
                      <w:r>
                        <w:rPr>
                          <w:color w:val="000000"/>
                        </w:rPr>
                        <w:t>also provide</w:t>
                      </w:r>
                      <w:r>
                        <w:rPr>
                          <w:color w:val="000000"/>
                          <w:spacing w:val="-2"/>
                        </w:rPr>
                        <w:t xml:space="preserve"> </w:t>
                      </w:r>
                      <w:r>
                        <w:rPr>
                          <w:color w:val="000000"/>
                        </w:rPr>
                        <w:t>written permission to</w:t>
                      </w:r>
                      <w:r>
                        <w:rPr>
                          <w:color w:val="000000"/>
                          <w:spacing w:val="-2"/>
                        </w:rPr>
                        <w:t xml:space="preserve"> </w:t>
                      </w:r>
                      <w:r>
                        <w:rPr>
                          <w:color w:val="000000"/>
                        </w:rPr>
                        <w:t>the Subgrantee to enter, inspect, and do the work at the point of application.</w:t>
                      </w:r>
                    </w:p>
                    <w:p w14:paraId="16019B47" w14:textId="77777777" w:rsidR="006040E2" w:rsidRDefault="00000000">
                      <w:pPr>
                        <w:pStyle w:val="BodyText"/>
                        <w:spacing w:before="239"/>
                        <w:ind w:left="28"/>
                        <w:rPr>
                          <w:color w:val="000000"/>
                        </w:rPr>
                      </w:pPr>
                      <w:r>
                        <w:rPr>
                          <w:color w:val="000000"/>
                        </w:rPr>
                        <w:t>If</w:t>
                      </w:r>
                      <w:r>
                        <w:rPr>
                          <w:color w:val="000000"/>
                          <w:spacing w:val="-3"/>
                        </w:rPr>
                        <w:t xml:space="preserve"> </w:t>
                      </w:r>
                      <w:r>
                        <w:rPr>
                          <w:color w:val="000000"/>
                        </w:rPr>
                        <w:t>the</w:t>
                      </w:r>
                      <w:r>
                        <w:rPr>
                          <w:color w:val="000000"/>
                          <w:spacing w:val="-1"/>
                        </w:rPr>
                        <w:t xml:space="preserve"> </w:t>
                      </w:r>
                      <w:r>
                        <w:rPr>
                          <w:color w:val="000000"/>
                        </w:rPr>
                        <w:t>owner</w:t>
                      </w:r>
                      <w:r>
                        <w:rPr>
                          <w:color w:val="000000"/>
                          <w:spacing w:val="-3"/>
                        </w:rPr>
                        <w:t xml:space="preserve"> </w:t>
                      </w:r>
                      <w:r>
                        <w:rPr>
                          <w:color w:val="000000"/>
                        </w:rPr>
                        <w:t>wishes</w:t>
                      </w:r>
                      <w:r>
                        <w:rPr>
                          <w:color w:val="000000"/>
                          <w:spacing w:val="-3"/>
                        </w:rPr>
                        <w:t xml:space="preserve"> </w:t>
                      </w:r>
                      <w:r>
                        <w:rPr>
                          <w:color w:val="000000"/>
                        </w:rPr>
                        <w:t>to</w:t>
                      </w:r>
                      <w:r>
                        <w:rPr>
                          <w:color w:val="000000"/>
                          <w:spacing w:val="-3"/>
                        </w:rPr>
                        <w:t xml:space="preserve"> </w:t>
                      </w:r>
                      <w:r>
                        <w:rPr>
                          <w:color w:val="000000"/>
                        </w:rPr>
                        <w:t>have</w:t>
                      </w:r>
                      <w:r>
                        <w:rPr>
                          <w:color w:val="000000"/>
                          <w:spacing w:val="-3"/>
                        </w:rPr>
                        <w:t xml:space="preserve"> </w:t>
                      </w:r>
                      <w:r>
                        <w:rPr>
                          <w:color w:val="000000"/>
                        </w:rPr>
                        <w:t>an</w:t>
                      </w:r>
                      <w:r>
                        <w:rPr>
                          <w:color w:val="000000"/>
                          <w:spacing w:val="-4"/>
                        </w:rPr>
                        <w:t xml:space="preserve"> </w:t>
                      </w:r>
                      <w:r>
                        <w:rPr>
                          <w:color w:val="000000"/>
                        </w:rPr>
                        <w:t>agent</w:t>
                      </w:r>
                      <w:r>
                        <w:rPr>
                          <w:color w:val="000000"/>
                          <w:spacing w:val="-6"/>
                        </w:rPr>
                        <w:t xml:space="preserve"> </w:t>
                      </w:r>
                      <w:r>
                        <w:rPr>
                          <w:color w:val="000000"/>
                        </w:rPr>
                        <w:t>sign the</w:t>
                      </w:r>
                      <w:r>
                        <w:rPr>
                          <w:color w:val="000000"/>
                          <w:spacing w:val="-1"/>
                        </w:rPr>
                        <w:t xml:space="preserve"> </w:t>
                      </w:r>
                      <w:r>
                        <w:rPr>
                          <w:color w:val="000000"/>
                        </w:rPr>
                        <w:t>agreement,</w:t>
                      </w:r>
                      <w:r>
                        <w:rPr>
                          <w:color w:val="000000"/>
                          <w:spacing w:val="-5"/>
                        </w:rPr>
                        <w:t xml:space="preserve"> </w:t>
                      </w:r>
                      <w:r>
                        <w:rPr>
                          <w:color w:val="000000"/>
                        </w:rPr>
                        <w:t>the</w:t>
                      </w:r>
                      <w:r>
                        <w:rPr>
                          <w:color w:val="000000"/>
                          <w:spacing w:val="-5"/>
                        </w:rPr>
                        <w:t xml:space="preserve"> </w:t>
                      </w:r>
                      <w:r>
                        <w:rPr>
                          <w:color w:val="000000"/>
                        </w:rPr>
                        <w:t>agent</w:t>
                      </w:r>
                      <w:r>
                        <w:rPr>
                          <w:color w:val="000000"/>
                          <w:spacing w:val="-3"/>
                        </w:rPr>
                        <w:t xml:space="preserve"> </w:t>
                      </w:r>
                      <w:r>
                        <w:rPr>
                          <w:color w:val="000000"/>
                        </w:rPr>
                        <w:t>must</w:t>
                      </w:r>
                      <w:r>
                        <w:rPr>
                          <w:color w:val="000000"/>
                          <w:spacing w:val="-6"/>
                        </w:rPr>
                        <w:t xml:space="preserve"> </w:t>
                      </w:r>
                      <w:r>
                        <w:rPr>
                          <w:color w:val="000000"/>
                        </w:rPr>
                        <w:t>provide</w:t>
                      </w:r>
                      <w:r>
                        <w:rPr>
                          <w:color w:val="000000"/>
                          <w:spacing w:val="-3"/>
                        </w:rPr>
                        <w:t xml:space="preserve"> </w:t>
                      </w:r>
                      <w:r>
                        <w:rPr>
                          <w:color w:val="000000"/>
                        </w:rPr>
                        <w:t>a</w:t>
                      </w:r>
                      <w:r>
                        <w:rPr>
                          <w:color w:val="000000"/>
                          <w:spacing w:val="-3"/>
                        </w:rPr>
                        <w:t xml:space="preserve"> </w:t>
                      </w:r>
                      <w:r>
                        <w:rPr>
                          <w:color w:val="000000"/>
                        </w:rPr>
                        <w:t>witnessed power of attorney signed by the owner, stating that the agent has the power to enter into contractual arrangements for the owner.</w:t>
                      </w:r>
                    </w:p>
                    <w:p w14:paraId="16019B48" w14:textId="77777777" w:rsidR="006040E2" w:rsidRDefault="00000000">
                      <w:pPr>
                        <w:pStyle w:val="BodyText"/>
                        <w:spacing w:before="239"/>
                        <w:ind w:left="28" w:right="118"/>
                        <w:rPr>
                          <w:color w:val="000000"/>
                        </w:rPr>
                      </w:pPr>
                      <w:r>
                        <w:rPr>
                          <w:color w:val="000000"/>
                        </w:rPr>
                        <w:t>If the owner is making a contribution to the weatherization work, or is making necessary repairs as part of the weatherization agreement, particularly to repair building and sanitary code</w:t>
                      </w:r>
                      <w:r>
                        <w:rPr>
                          <w:color w:val="000000"/>
                          <w:spacing w:val="-2"/>
                        </w:rPr>
                        <w:t xml:space="preserve"> </w:t>
                      </w:r>
                      <w:r>
                        <w:rPr>
                          <w:color w:val="000000"/>
                        </w:rPr>
                        <w:t>violations,</w:t>
                      </w:r>
                      <w:r>
                        <w:rPr>
                          <w:color w:val="000000"/>
                          <w:spacing w:val="-1"/>
                        </w:rPr>
                        <w:t xml:space="preserve"> </w:t>
                      </w:r>
                      <w:r>
                        <w:rPr>
                          <w:color w:val="000000"/>
                        </w:rPr>
                        <w:t>the</w:t>
                      </w:r>
                      <w:r>
                        <w:rPr>
                          <w:color w:val="000000"/>
                          <w:spacing w:val="-2"/>
                        </w:rPr>
                        <w:t xml:space="preserve"> </w:t>
                      </w:r>
                      <w:r>
                        <w:rPr>
                          <w:color w:val="000000"/>
                        </w:rPr>
                        <w:t>contribution</w:t>
                      </w:r>
                      <w:r>
                        <w:rPr>
                          <w:color w:val="000000"/>
                          <w:spacing w:val="-5"/>
                        </w:rPr>
                        <w:t xml:space="preserve"> </w:t>
                      </w:r>
                      <w:r>
                        <w:rPr>
                          <w:color w:val="000000"/>
                        </w:rPr>
                        <w:t>and</w:t>
                      </w:r>
                      <w:r>
                        <w:rPr>
                          <w:color w:val="000000"/>
                          <w:spacing w:val="-5"/>
                        </w:rPr>
                        <w:t xml:space="preserve"> </w:t>
                      </w:r>
                      <w:r>
                        <w:rPr>
                          <w:color w:val="000000"/>
                        </w:rPr>
                        <w:t>the</w:t>
                      </w:r>
                      <w:r>
                        <w:rPr>
                          <w:color w:val="000000"/>
                          <w:spacing w:val="-4"/>
                        </w:rPr>
                        <w:t xml:space="preserve"> </w:t>
                      </w:r>
                      <w:r>
                        <w:rPr>
                          <w:color w:val="000000"/>
                        </w:rPr>
                        <w:t>work</w:t>
                      </w:r>
                      <w:r>
                        <w:rPr>
                          <w:color w:val="000000"/>
                          <w:spacing w:val="-2"/>
                        </w:rPr>
                        <w:t xml:space="preserve"> </w:t>
                      </w:r>
                      <w:r>
                        <w:rPr>
                          <w:color w:val="000000"/>
                        </w:rPr>
                        <w:t>to</w:t>
                      </w:r>
                      <w:r>
                        <w:rPr>
                          <w:color w:val="000000"/>
                          <w:spacing w:val="-4"/>
                        </w:rPr>
                        <w:t xml:space="preserve"> </w:t>
                      </w:r>
                      <w:r>
                        <w:rPr>
                          <w:color w:val="000000"/>
                        </w:rPr>
                        <w:t>be</w:t>
                      </w:r>
                      <w:r>
                        <w:rPr>
                          <w:color w:val="000000"/>
                          <w:spacing w:val="-4"/>
                        </w:rPr>
                        <w:t xml:space="preserve"> </w:t>
                      </w:r>
                      <w:r>
                        <w:rPr>
                          <w:color w:val="000000"/>
                        </w:rPr>
                        <w:t>performed</w:t>
                      </w:r>
                      <w:r>
                        <w:rPr>
                          <w:color w:val="000000"/>
                          <w:spacing w:val="-6"/>
                        </w:rPr>
                        <w:t xml:space="preserve"> </w:t>
                      </w:r>
                      <w:r>
                        <w:rPr>
                          <w:color w:val="000000"/>
                        </w:rPr>
                        <w:t>must</w:t>
                      </w:r>
                      <w:r>
                        <w:rPr>
                          <w:color w:val="000000"/>
                          <w:spacing w:val="-5"/>
                        </w:rPr>
                        <w:t xml:space="preserve"> </w:t>
                      </w:r>
                      <w:r>
                        <w:rPr>
                          <w:color w:val="000000"/>
                        </w:rPr>
                        <w:t>be</w:t>
                      </w:r>
                      <w:r>
                        <w:rPr>
                          <w:color w:val="000000"/>
                          <w:spacing w:val="-2"/>
                        </w:rPr>
                        <w:t xml:space="preserve"> </w:t>
                      </w:r>
                      <w:r>
                        <w:rPr>
                          <w:color w:val="000000"/>
                        </w:rPr>
                        <w:t>clearly</w:t>
                      </w:r>
                      <w:r>
                        <w:rPr>
                          <w:color w:val="000000"/>
                          <w:spacing w:val="-5"/>
                        </w:rPr>
                        <w:t xml:space="preserve"> </w:t>
                      </w:r>
                      <w:r>
                        <w:rPr>
                          <w:color w:val="000000"/>
                        </w:rPr>
                        <w:t>stated</w:t>
                      </w:r>
                      <w:r>
                        <w:rPr>
                          <w:color w:val="000000"/>
                          <w:spacing w:val="-2"/>
                        </w:rPr>
                        <w:t xml:space="preserve"> </w:t>
                      </w:r>
                      <w:r>
                        <w:rPr>
                          <w:color w:val="000000"/>
                        </w:rPr>
                        <w:t>in</w:t>
                      </w:r>
                      <w:r>
                        <w:rPr>
                          <w:color w:val="000000"/>
                          <w:spacing w:val="-5"/>
                        </w:rPr>
                        <w:t xml:space="preserve"> </w:t>
                      </w:r>
                      <w:r>
                        <w:rPr>
                          <w:color w:val="000000"/>
                        </w:rPr>
                        <w:t>the Tenant/Property Owner Agreement.</w:t>
                      </w:r>
                    </w:p>
                    <w:p w14:paraId="16019B49" w14:textId="77777777" w:rsidR="006040E2" w:rsidRDefault="00000000">
                      <w:pPr>
                        <w:pStyle w:val="BodyText"/>
                        <w:spacing w:before="240"/>
                        <w:ind w:left="28" w:right="118"/>
                        <w:rPr>
                          <w:color w:val="000000"/>
                        </w:rPr>
                      </w:pPr>
                      <w:r>
                        <w:rPr>
                          <w:color w:val="000000"/>
                        </w:rPr>
                        <w:t>The owner may provide permission to proceed before the energy audit is complete, or may require a</w:t>
                      </w:r>
                      <w:r>
                        <w:rPr>
                          <w:color w:val="000000"/>
                          <w:spacing w:val="-2"/>
                        </w:rPr>
                        <w:t xml:space="preserve"> </w:t>
                      </w:r>
                      <w:r>
                        <w:rPr>
                          <w:color w:val="000000"/>
                        </w:rPr>
                        <w:t>review of the energy</w:t>
                      </w:r>
                      <w:r>
                        <w:rPr>
                          <w:color w:val="000000"/>
                          <w:spacing w:val="-2"/>
                        </w:rPr>
                        <w:t xml:space="preserve"> </w:t>
                      </w:r>
                      <w:r>
                        <w:rPr>
                          <w:color w:val="000000"/>
                        </w:rPr>
                        <w:t>audit</w:t>
                      </w:r>
                      <w:r>
                        <w:rPr>
                          <w:color w:val="000000"/>
                          <w:spacing w:val="-2"/>
                        </w:rPr>
                        <w:t xml:space="preserve"> </w:t>
                      </w:r>
                      <w:r>
                        <w:rPr>
                          <w:color w:val="000000"/>
                        </w:rPr>
                        <w:t>prior</w:t>
                      </w:r>
                      <w:r>
                        <w:rPr>
                          <w:color w:val="000000"/>
                          <w:spacing w:val="-1"/>
                        </w:rPr>
                        <w:t xml:space="preserve"> </w:t>
                      </w:r>
                      <w:r>
                        <w:rPr>
                          <w:color w:val="000000"/>
                        </w:rPr>
                        <w:t>to a second</w:t>
                      </w:r>
                      <w:r>
                        <w:rPr>
                          <w:color w:val="000000"/>
                          <w:spacing w:val="-2"/>
                        </w:rPr>
                        <w:t xml:space="preserve"> </w:t>
                      </w:r>
                      <w:r>
                        <w:rPr>
                          <w:color w:val="000000"/>
                        </w:rPr>
                        <w:t>sign-off.</w:t>
                      </w:r>
                      <w:r>
                        <w:rPr>
                          <w:color w:val="000000"/>
                          <w:spacing w:val="40"/>
                        </w:rPr>
                        <w:t xml:space="preserve"> </w:t>
                      </w:r>
                      <w:r>
                        <w:rPr>
                          <w:color w:val="000000"/>
                        </w:rPr>
                        <w:t>Following</w:t>
                      </w:r>
                      <w:r>
                        <w:rPr>
                          <w:color w:val="000000"/>
                          <w:spacing w:val="-2"/>
                        </w:rPr>
                        <w:t xml:space="preserve"> </w:t>
                      </w:r>
                      <w:r>
                        <w:rPr>
                          <w:color w:val="000000"/>
                        </w:rPr>
                        <w:t>the</w:t>
                      </w:r>
                      <w:r>
                        <w:rPr>
                          <w:color w:val="000000"/>
                          <w:spacing w:val="-1"/>
                        </w:rPr>
                        <w:t xml:space="preserve"> </w:t>
                      </w:r>
                      <w:r>
                        <w:rPr>
                          <w:color w:val="000000"/>
                        </w:rPr>
                        <w:t>inspection, but before</w:t>
                      </w:r>
                      <w:r>
                        <w:rPr>
                          <w:color w:val="000000"/>
                          <w:spacing w:val="-3"/>
                        </w:rPr>
                        <w:t xml:space="preserve"> </w:t>
                      </w:r>
                      <w:r>
                        <w:rPr>
                          <w:color w:val="000000"/>
                        </w:rPr>
                        <w:t>the</w:t>
                      </w:r>
                      <w:r>
                        <w:rPr>
                          <w:color w:val="000000"/>
                          <w:spacing w:val="-5"/>
                        </w:rPr>
                        <w:t xml:space="preserve"> </w:t>
                      </w:r>
                      <w:r>
                        <w:rPr>
                          <w:color w:val="000000"/>
                        </w:rPr>
                        <w:t>job</w:t>
                      </w:r>
                      <w:r>
                        <w:rPr>
                          <w:color w:val="000000"/>
                          <w:spacing w:val="-3"/>
                        </w:rPr>
                        <w:t xml:space="preserve"> </w:t>
                      </w:r>
                      <w:r>
                        <w:rPr>
                          <w:color w:val="000000"/>
                        </w:rPr>
                        <w:t>is</w:t>
                      </w:r>
                      <w:r>
                        <w:rPr>
                          <w:color w:val="000000"/>
                          <w:spacing w:val="-6"/>
                        </w:rPr>
                        <w:t xml:space="preserve"> </w:t>
                      </w:r>
                      <w:r>
                        <w:rPr>
                          <w:color w:val="000000"/>
                        </w:rPr>
                        <w:t>started,</w:t>
                      </w:r>
                      <w:r>
                        <w:rPr>
                          <w:color w:val="000000"/>
                          <w:spacing w:val="-2"/>
                        </w:rPr>
                        <w:t xml:space="preserve"> </w:t>
                      </w:r>
                      <w:r>
                        <w:rPr>
                          <w:color w:val="000000"/>
                        </w:rPr>
                        <w:t>the</w:t>
                      </w:r>
                      <w:r>
                        <w:rPr>
                          <w:color w:val="000000"/>
                          <w:spacing w:val="-1"/>
                        </w:rPr>
                        <w:t xml:space="preserve"> </w:t>
                      </w:r>
                      <w:r>
                        <w:rPr>
                          <w:color w:val="000000"/>
                        </w:rPr>
                        <w:t>Subgrantee</w:t>
                      </w:r>
                      <w:r>
                        <w:rPr>
                          <w:color w:val="000000"/>
                          <w:spacing w:val="-6"/>
                        </w:rPr>
                        <w:t xml:space="preserve"> </w:t>
                      </w:r>
                      <w:r>
                        <w:rPr>
                          <w:color w:val="000000"/>
                        </w:rPr>
                        <w:t>must</w:t>
                      </w:r>
                      <w:r>
                        <w:rPr>
                          <w:color w:val="000000"/>
                          <w:spacing w:val="-2"/>
                        </w:rPr>
                        <w:t xml:space="preserve"> </w:t>
                      </w:r>
                      <w:r>
                        <w:rPr>
                          <w:color w:val="000000"/>
                        </w:rPr>
                        <w:t>provide</w:t>
                      </w:r>
                      <w:r>
                        <w:rPr>
                          <w:color w:val="000000"/>
                          <w:spacing w:val="-5"/>
                        </w:rPr>
                        <w:t xml:space="preserve"> </w:t>
                      </w:r>
                      <w:r>
                        <w:rPr>
                          <w:color w:val="000000"/>
                        </w:rPr>
                        <w:t>the</w:t>
                      </w:r>
                      <w:r>
                        <w:rPr>
                          <w:color w:val="000000"/>
                          <w:spacing w:val="-5"/>
                        </w:rPr>
                        <w:t xml:space="preserve"> </w:t>
                      </w:r>
                      <w:r>
                        <w:rPr>
                          <w:color w:val="000000"/>
                        </w:rPr>
                        <w:t>owner</w:t>
                      </w:r>
                      <w:r>
                        <w:rPr>
                          <w:color w:val="000000"/>
                          <w:spacing w:val="-3"/>
                        </w:rPr>
                        <w:t xml:space="preserve"> </w:t>
                      </w:r>
                      <w:r>
                        <w:rPr>
                          <w:color w:val="000000"/>
                        </w:rPr>
                        <w:t>with</w:t>
                      </w:r>
                      <w:r>
                        <w:rPr>
                          <w:color w:val="000000"/>
                          <w:spacing w:val="-6"/>
                        </w:rPr>
                        <w:t xml:space="preserve"> </w:t>
                      </w:r>
                      <w:r>
                        <w:rPr>
                          <w:color w:val="000000"/>
                        </w:rPr>
                        <w:t>a</w:t>
                      </w:r>
                      <w:r>
                        <w:rPr>
                          <w:color w:val="000000"/>
                          <w:spacing w:val="-3"/>
                        </w:rPr>
                        <w:t xml:space="preserve"> </w:t>
                      </w:r>
                      <w:r>
                        <w:rPr>
                          <w:color w:val="000000"/>
                        </w:rPr>
                        <w:t>detailed</w:t>
                      </w:r>
                      <w:r>
                        <w:rPr>
                          <w:color w:val="000000"/>
                          <w:spacing w:val="-6"/>
                        </w:rPr>
                        <w:t xml:space="preserve"> </w:t>
                      </w:r>
                      <w:r>
                        <w:rPr>
                          <w:color w:val="000000"/>
                        </w:rPr>
                        <w:t>estimate</w:t>
                      </w:r>
                      <w:r>
                        <w:rPr>
                          <w:color w:val="000000"/>
                          <w:spacing w:val="-5"/>
                        </w:rPr>
                        <w:t xml:space="preserve"> </w:t>
                      </w:r>
                      <w:r>
                        <w:rPr>
                          <w:color w:val="000000"/>
                        </w:rPr>
                        <w:t>of the weatherization work to be done, and the overall cost if the owner requests that.</w:t>
                      </w:r>
                    </w:p>
                  </w:txbxContent>
                </v:textbox>
                <w10:anchorlock/>
              </v:shape>
            </w:pict>
          </mc:Fallback>
        </mc:AlternateContent>
      </w:r>
    </w:p>
    <w:p w14:paraId="160196EC" w14:textId="77777777" w:rsidR="006040E2" w:rsidRDefault="00000000">
      <w:pPr>
        <w:pStyle w:val="BodyText"/>
        <w:spacing w:before="2"/>
        <w:rPr>
          <w:sz w:val="19"/>
        </w:rPr>
      </w:pPr>
      <w:r>
        <w:rPr>
          <w:noProof/>
          <w:sz w:val="19"/>
        </w:rPr>
        <mc:AlternateContent>
          <mc:Choice Requires="wps">
            <w:drawing>
              <wp:anchor distT="0" distB="0" distL="0" distR="0" simplePos="0" relativeHeight="487615488" behindDoc="1" locked="0" layoutInCell="1" allowOverlap="1" wp14:anchorId="16019A37" wp14:editId="16019A38">
                <wp:simplePos x="0" y="0"/>
                <wp:positionH relativeFrom="page">
                  <wp:posOffset>574548</wp:posOffset>
                </wp:positionH>
                <wp:positionV relativeFrom="paragraph">
                  <wp:posOffset>163449</wp:posOffset>
                </wp:positionV>
                <wp:extent cx="6517005" cy="1018540"/>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1018540"/>
                        </a:xfrm>
                        <a:prstGeom prst="rect">
                          <a:avLst/>
                        </a:prstGeom>
                        <a:solidFill>
                          <a:srgbClr val="F4F4F4"/>
                        </a:solidFill>
                      </wps:spPr>
                      <wps:txbx>
                        <w:txbxContent>
                          <w:p w14:paraId="16019B4A" w14:textId="77777777" w:rsidR="006040E2" w:rsidRDefault="00000000">
                            <w:pPr>
                              <w:numPr>
                                <w:ilvl w:val="0"/>
                                <w:numId w:val="13"/>
                              </w:numPr>
                              <w:tabs>
                                <w:tab w:val="left" w:pos="313"/>
                                <w:tab w:val="left" w:pos="388"/>
                              </w:tabs>
                              <w:ind w:right="61" w:hanging="360"/>
                              <w:rPr>
                                <w:b/>
                                <w:color w:val="000000"/>
                              </w:rPr>
                            </w:pPr>
                            <w:r>
                              <w:rPr>
                                <w:b/>
                                <w:color w:val="000000"/>
                                <w:u w:val="single"/>
                              </w:rPr>
                              <w:t>Subsidized Housing Programs:</w:t>
                            </w:r>
                            <w:r>
                              <w:rPr>
                                <w:b/>
                                <w:color w:val="000000"/>
                                <w:spacing w:val="40"/>
                              </w:rPr>
                              <w:t xml:space="preserve"> </w:t>
                            </w:r>
                            <w:r>
                              <w:rPr>
                                <w:color w:val="000000"/>
                              </w:rPr>
                              <w:t>Requirements for privately-owned rental dwellings subsidized</w:t>
                            </w:r>
                            <w:r>
                              <w:rPr>
                                <w:color w:val="000000"/>
                                <w:spacing w:val="-3"/>
                              </w:rPr>
                              <w:t xml:space="preserve"> </w:t>
                            </w:r>
                            <w:r>
                              <w:rPr>
                                <w:color w:val="000000"/>
                              </w:rPr>
                              <w:t>by</w:t>
                            </w:r>
                            <w:r>
                              <w:rPr>
                                <w:color w:val="000000"/>
                                <w:spacing w:val="-3"/>
                              </w:rPr>
                              <w:t xml:space="preserve"> </w:t>
                            </w:r>
                            <w:r>
                              <w:rPr>
                                <w:color w:val="000000"/>
                              </w:rPr>
                              <w:t>one</w:t>
                            </w:r>
                            <w:r>
                              <w:rPr>
                                <w:color w:val="000000"/>
                                <w:spacing w:val="-5"/>
                              </w:rPr>
                              <w:t xml:space="preserve"> </w:t>
                            </w:r>
                            <w:r>
                              <w:rPr>
                                <w:color w:val="000000"/>
                              </w:rPr>
                              <w:t>of</w:t>
                            </w:r>
                            <w:r>
                              <w:rPr>
                                <w:color w:val="000000"/>
                                <w:spacing w:val="-3"/>
                              </w:rPr>
                              <w:t xml:space="preserve"> </w:t>
                            </w:r>
                            <w:r>
                              <w:rPr>
                                <w:color w:val="000000"/>
                              </w:rPr>
                              <w:t>the</w:t>
                            </w:r>
                            <w:r>
                              <w:rPr>
                                <w:color w:val="000000"/>
                                <w:spacing w:val="-5"/>
                              </w:rPr>
                              <w:t xml:space="preserve"> </w:t>
                            </w:r>
                            <w:r>
                              <w:rPr>
                                <w:color w:val="000000"/>
                              </w:rPr>
                              <w:t>various federal</w:t>
                            </w:r>
                            <w:r>
                              <w:rPr>
                                <w:color w:val="000000"/>
                                <w:spacing w:val="-6"/>
                              </w:rPr>
                              <w:t xml:space="preserve"> </w:t>
                            </w:r>
                            <w:r>
                              <w:rPr>
                                <w:color w:val="000000"/>
                              </w:rPr>
                              <w:t>or</w:t>
                            </w:r>
                            <w:r>
                              <w:rPr>
                                <w:color w:val="000000"/>
                                <w:spacing w:val="-3"/>
                              </w:rPr>
                              <w:t xml:space="preserve"> </w:t>
                            </w:r>
                            <w:r>
                              <w:rPr>
                                <w:color w:val="000000"/>
                              </w:rPr>
                              <w:t>state</w:t>
                            </w:r>
                            <w:r>
                              <w:rPr>
                                <w:color w:val="000000"/>
                                <w:spacing w:val="-5"/>
                              </w:rPr>
                              <w:t xml:space="preserve"> </w:t>
                            </w:r>
                            <w:r>
                              <w:rPr>
                                <w:color w:val="000000"/>
                              </w:rPr>
                              <w:t>housing</w:t>
                            </w:r>
                            <w:r>
                              <w:rPr>
                                <w:color w:val="000000"/>
                                <w:spacing w:val="-6"/>
                              </w:rPr>
                              <w:t xml:space="preserve"> </w:t>
                            </w:r>
                            <w:r>
                              <w:rPr>
                                <w:color w:val="000000"/>
                              </w:rPr>
                              <w:t>programs</w:t>
                            </w:r>
                            <w:r>
                              <w:rPr>
                                <w:color w:val="000000"/>
                                <w:spacing w:val="-3"/>
                              </w:rPr>
                              <w:t xml:space="preserve"> </w:t>
                            </w:r>
                            <w:r>
                              <w:rPr>
                                <w:color w:val="000000"/>
                              </w:rPr>
                              <w:t>are</w:t>
                            </w:r>
                            <w:r>
                              <w:rPr>
                                <w:color w:val="000000"/>
                                <w:spacing w:val="-3"/>
                              </w:rPr>
                              <w:t xml:space="preserve"> </w:t>
                            </w:r>
                            <w:r>
                              <w:rPr>
                                <w:color w:val="000000"/>
                              </w:rPr>
                              <w:t>identical</w:t>
                            </w:r>
                            <w:r>
                              <w:rPr>
                                <w:color w:val="000000"/>
                                <w:spacing w:val="-3"/>
                              </w:rPr>
                              <w:t xml:space="preserve"> </w:t>
                            </w:r>
                            <w:r>
                              <w:rPr>
                                <w:color w:val="000000"/>
                              </w:rPr>
                              <w:t>to</w:t>
                            </w:r>
                            <w:r>
                              <w:rPr>
                                <w:color w:val="000000"/>
                                <w:spacing w:val="-5"/>
                              </w:rPr>
                              <w:t xml:space="preserve"> </w:t>
                            </w:r>
                            <w:r>
                              <w:rPr>
                                <w:color w:val="000000"/>
                              </w:rPr>
                              <w:t>other rental weatherization requirements, except that the provisions on rental increases in these programs govern, rather than the standard weatherization agreement rent provisions.</w:t>
                            </w:r>
                            <w:r>
                              <w:rPr>
                                <w:color w:val="000000"/>
                                <w:spacing w:val="40"/>
                              </w:rPr>
                              <w:t xml:space="preserve"> </w:t>
                            </w:r>
                            <w:r>
                              <w:rPr>
                                <w:b/>
                                <w:color w:val="000000"/>
                              </w:rPr>
                              <w:t>Publicly-owned subsidized housing, single family, multifamily, or developments must receive prior approval from EOHLC.</w:t>
                            </w:r>
                          </w:p>
                        </w:txbxContent>
                      </wps:txbx>
                      <wps:bodyPr wrap="square" lIns="0" tIns="0" rIns="0" bIns="0" rtlCol="0">
                        <a:noAutofit/>
                      </wps:bodyPr>
                    </wps:wsp>
                  </a:graphicData>
                </a:graphic>
              </wp:anchor>
            </w:drawing>
          </mc:Choice>
          <mc:Fallback>
            <w:pict>
              <v:shape w14:anchorId="16019A37" id="Textbox 58" o:spid="_x0000_s1062" type="#_x0000_t202" style="position:absolute;margin-left:45.25pt;margin-top:12.85pt;width:513.15pt;height:80.2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" fillcolor="#f4f4f4" stroked="f">
                <v:textbox inset="0,0,0,0">
                  <w:txbxContent>
                    <w:p w14:paraId="16019B4A" w14:textId="77777777" w:rsidR="006040E2" w:rsidRDefault="00000000">
                      <w:pPr>
                        <w:numPr>
                          <w:ilvl w:val="0"/>
                          <w:numId w:val="13"/>
                        </w:numPr>
                        <w:tabs>
                          <w:tab w:val="left" w:pos="313"/>
                          <w:tab w:val="left" w:pos="388"/>
                        </w:tabs>
                        <w:ind w:right="61" w:hanging="360"/>
                        <w:rPr>
                          <w:b/>
                          <w:color w:val="000000"/>
                        </w:rPr>
                      </w:pPr>
                      <w:r>
                        <w:rPr>
                          <w:b/>
                          <w:color w:val="000000"/>
                          <w:u w:val="single"/>
                        </w:rPr>
                        <w:t>Subsidized Housing Programs:</w:t>
                      </w:r>
                      <w:r>
                        <w:rPr>
                          <w:b/>
                          <w:color w:val="000000"/>
                          <w:spacing w:val="40"/>
                        </w:rPr>
                        <w:t xml:space="preserve"> </w:t>
                      </w:r>
                      <w:r>
                        <w:rPr>
                          <w:color w:val="000000"/>
                        </w:rPr>
                        <w:t>Requirements for privately-owned rental dwellings subsidized</w:t>
                      </w:r>
                      <w:r>
                        <w:rPr>
                          <w:color w:val="000000"/>
                          <w:spacing w:val="-3"/>
                        </w:rPr>
                        <w:t xml:space="preserve"> </w:t>
                      </w:r>
                      <w:r>
                        <w:rPr>
                          <w:color w:val="000000"/>
                        </w:rPr>
                        <w:t>by</w:t>
                      </w:r>
                      <w:r>
                        <w:rPr>
                          <w:color w:val="000000"/>
                          <w:spacing w:val="-3"/>
                        </w:rPr>
                        <w:t xml:space="preserve"> </w:t>
                      </w:r>
                      <w:r>
                        <w:rPr>
                          <w:color w:val="000000"/>
                        </w:rPr>
                        <w:t>one</w:t>
                      </w:r>
                      <w:r>
                        <w:rPr>
                          <w:color w:val="000000"/>
                          <w:spacing w:val="-5"/>
                        </w:rPr>
                        <w:t xml:space="preserve"> </w:t>
                      </w:r>
                      <w:r>
                        <w:rPr>
                          <w:color w:val="000000"/>
                        </w:rPr>
                        <w:t>of</w:t>
                      </w:r>
                      <w:r>
                        <w:rPr>
                          <w:color w:val="000000"/>
                          <w:spacing w:val="-3"/>
                        </w:rPr>
                        <w:t xml:space="preserve"> </w:t>
                      </w:r>
                      <w:r>
                        <w:rPr>
                          <w:color w:val="000000"/>
                        </w:rPr>
                        <w:t>the</w:t>
                      </w:r>
                      <w:r>
                        <w:rPr>
                          <w:color w:val="000000"/>
                          <w:spacing w:val="-5"/>
                        </w:rPr>
                        <w:t xml:space="preserve"> </w:t>
                      </w:r>
                      <w:r>
                        <w:rPr>
                          <w:color w:val="000000"/>
                        </w:rPr>
                        <w:t>various federal</w:t>
                      </w:r>
                      <w:r>
                        <w:rPr>
                          <w:color w:val="000000"/>
                          <w:spacing w:val="-6"/>
                        </w:rPr>
                        <w:t xml:space="preserve"> </w:t>
                      </w:r>
                      <w:r>
                        <w:rPr>
                          <w:color w:val="000000"/>
                        </w:rPr>
                        <w:t>or</w:t>
                      </w:r>
                      <w:r>
                        <w:rPr>
                          <w:color w:val="000000"/>
                          <w:spacing w:val="-3"/>
                        </w:rPr>
                        <w:t xml:space="preserve"> </w:t>
                      </w:r>
                      <w:r>
                        <w:rPr>
                          <w:color w:val="000000"/>
                        </w:rPr>
                        <w:t>state</w:t>
                      </w:r>
                      <w:r>
                        <w:rPr>
                          <w:color w:val="000000"/>
                          <w:spacing w:val="-5"/>
                        </w:rPr>
                        <w:t xml:space="preserve"> </w:t>
                      </w:r>
                      <w:r>
                        <w:rPr>
                          <w:color w:val="000000"/>
                        </w:rPr>
                        <w:t>housing</w:t>
                      </w:r>
                      <w:r>
                        <w:rPr>
                          <w:color w:val="000000"/>
                          <w:spacing w:val="-6"/>
                        </w:rPr>
                        <w:t xml:space="preserve"> </w:t>
                      </w:r>
                      <w:r>
                        <w:rPr>
                          <w:color w:val="000000"/>
                        </w:rPr>
                        <w:t>programs</w:t>
                      </w:r>
                      <w:r>
                        <w:rPr>
                          <w:color w:val="000000"/>
                          <w:spacing w:val="-3"/>
                        </w:rPr>
                        <w:t xml:space="preserve"> </w:t>
                      </w:r>
                      <w:r>
                        <w:rPr>
                          <w:color w:val="000000"/>
                        </w:rPr>
                        <w:t>are</w:t>
                      </w:r>
                      <w:r>
                        <w:rPr>
                          <w:color w:val="000000"/>
                          <w:spacing w:val="-3"/>
                        </w:rPr>
                        <w:t xml:space="preserve"> </w:t>
                      </w:r>
                      <w:r>
                        <w:rPr>
                          <w:color w:val="000000"/>
                        </w:rPr>
                        <w:t>identical</w:t>
                      </w:r>
                      <w:r>
                        <w:rPr>
                          <w:color w:val="000000"/>
                          <w:spacing w:val="-3"/>
                        </w:rPr>
                        <w:t xml:space="preserve"> </w:t>
                      </w:r>
                      <w:r>
                        <w:rPr>
                          <w:color w:val="000000"/>
                        </w:rPr>
                        <w:t>to</w:t>
                      </w:r>
                      <w:r>
                        <w:rPr>
                          <w:color w:val="000000"/>
                          <w:spacing w:val="-5"/>
                        </w:rPr>
                        <w:t xml:space="preserve"> </w:t>
                      </w:r>
                      <w:r>
                        <w:rPr>
                          <w:color w:val="000000"/>
                        </w:rPr>
                        <w:t>other rental weatherization requirements, except that the provisions on rental increases in these programs govern, rather than the standard weatherization agreement rent provisions.</w:t>
                      </w:r>
                      <w:r>
                        <w:rPr>
                          <w:color w:val="000000"/>
                          <w:spacing w:val="40"/>
                        </w:rPr>
                        <w:t xml:space="preserve"> </w:t>
                      </w:r>
                      <w:r>
                        <w:rPr>
                          <w:b/>
                          <w:color w:val="000000"/>
                        </w:rPr>
                        <w:t>Publicly-owned subsidized housing, single family, multifamily, or developments must receive prior approval from EOHLC.</w:t>
                      </w:r>
                    </w:p>
                  </w:txbxContent>
                </v:textbox>
                <w10:wrap type="topAndBottom" anchorx="page"/>
              </v:shape>
            </w:pict>
          </mc:Fallback>
        </mc:AlternateContent>
      </w:r>
    </w:p>
    <w:p w14:paraId="160196ED" w14:textId="77777777" w:rsidR="006040E2" w:rsidRDefault="006040E2">
      <w:pPr>
        <w:pStyle w:val="BodyText"/>
        <w:spacing w:before="13"/>
      </w:pPr>
    </w:p>
    <w:p w14:paraId="160196EE" w14:textId="77777777" w:rsidR="006040E2" w:rsidRDefault="00000000">
      <w:pPr>
        <w:pStyle w:val="BodyText"/>
        <w:ind w:left="139" w:right="441"/>
      </w:pPr>
      <w:r>
        <w:rPr>
          <w:noProof/>
        </w:rPr>
        <mc:AlternateContent>
          <mc:Choice Requires="wps">
            <w:drawing>
              <wp:anchor distT="0" distB="0" distL="0" distR="0" simplePos="0" relativeHeight="486873088" behindDoc="1" locked="0" layoutInCell="1" allowOverlap="1" wp14:anchorId="16019A39" wp14:editId="16019A3A">
                <wp:simplePos x="0" y="0"/>
                <wp:positionH relativeFrom="page">
                  <wp:posOffset>745236</wp:posOffset>
                </wp:positionH>
                <wp:positionV relativeFrom="paragraph">
                  <wp:posOffset>-2805400</wp:posOffset>
                </wp:positionV>
                <wp:extent cx="5308600" cy="560959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6FFA3522" id="Graphic 59" o:spid="_x0000_s1026" style="position:absolute;margin-left:58.7pt;margin-top:-220.9pt;width:418pt;height:441.7pt;z-index:-16443392;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rPr>
          <w:noProof/>
        </w:rPr>
        <mc:AlternateContent>
          <mc:Choice Requires="wps">
            <w:drawing>
              <wp:anchor distT="0" distB="0" distL="0" distR="0" simplePos="0" relativeHeight="486873600" behindDoc="1" locked="0" layoutInCell="1" allowOverlap="1" wp14:anchorId="16019A3B" wp14:editId="16019A3C">
                <wp:simplePos x="0" y="0"/>
                <wp:positionH relativeFrom="page">
                  <wp:posOffset>298704</wp:posOffset>
                </wp:positionH>
                <wp:positionV relativeFrom="paragraph">
                  <wp:posOffset>270</wp:posOffset>
                </wp:positionV>
                <wp:extent cx="6792595" cy="4075429"/>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4075429"/>
                        </a:xfrm>
                        <a:custGeom>
                          <a:avLst/>
                          <a:gdLst/>
                          <a:ahLst/>
                          <a:cxnLst/>
                          <a:rect l="l" t="t" r="r" b="b"/>
                          <a:pathLst>
                            <a:path w="6792595" h="4075429">
                              <a:moveTo>
                                <a:pt x="6792455" y="0"/>
                              </a:moveTo>
                              <a:lnTo>
                                <a:pt x="0" y="0"/>
                              </a:lnTo>
                              <a:lnTo>
                                <a:pt x="0" y="170700"/>
                              </a:lnTo>
                              <a:lnTo>
                                <a:pt x="0" y="339852"/>
                              </a:lnTo>
                              <a:lnTo>
                                <a:pt x="0" y="4075188"/>
                              </a:lnTo>
                              <a:lnTo>
                                <a:pt x="6792455" y="4075188"/>
                              </a:lnTo>
                              <a:lnTo>
                                <a:pt x="6792455" y="170700"/>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5957A254" id="Graphic 60" o:spid="_x0000_s1026" style="position:absolute;margin-left:23.5pt;margin-top:0;width:534.85pt;height:320.9pt;z-index:-16442880;visibility:visible;mso-wrap-style:square;mso-wrap-distance-left:0;mso-wrap-distance-top:0;mso-wrap-distance-right:0;mso-wrap-distance-bottom:0;mso-position-horizontal:absolute;mso-position-horizontal-relative:page;mso-position-vertical:absolute;mso-position-vertical-relative:text;v-text-anchor:top" coordsize="6792595,407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" path="m6792455,l,,,170700,,339852,,4075188r6792455,l6792455,170700,6792455,xe" fillcolor="#f4f4f4" stroked="f">
                <v:path arrowok="t"/>
                <w10:wrap anchorx="page"/>
              </v:shape>
            </w:pict>
          </mc:Fallback>
        </mc:AlternateContent>
      </w:r>
      <w:r>
        <w:t>Though EOHLC does not prohibit Subgrantees from weatherizing units in which heat and utilities are included in the rent, there is recognition that the primary benefits from weatherization services must accrue to the low-income tenant.</w:t>
      </w:r>
      <w:r>
        <w:rPr>
          <w:spacing w:val="40"/>
        </w:rPr>
        <w:t xml:space="preserve"> </w:t>
      </w:r>
      <w:r>
        <w:t>In practice, the majority of rental units served in Massachusetts are small multifamily (2-6 units), and the tenants pay their own heating costs as well as are the direct beneficiaries of the weatherization services. While EOHLC encourages Subgrantees to solicit in-kind contributions from landlords in multi-family buildings, contributions are not a requirement for the tenants of the building to receive weatherization</w:t>
      </w:r>
      <w:r>
        <w:rPr>
          <w:spacing w:val="-4"/>
        </w:rPr>
        <w:t xml:space="preserve"> </w:t>
      </w:r>
      <w:r>
        <w:t>services.</w:t>
      </w:r>
      <w:r>
        <w:rPr>
          <w:spacing w:val="40"/>
        </w:rPr>
        <w:t xml:space="preserve"> </w:t>
      </w:r>
      <w:r>
        <w:t>EOHLC</w:t>
      </w:r>
      <w:r>
        <w:rPr>
          <w:spacing w:val="-4"/>
        </w:rPr>
        <w:t xml:space="preserve"> </w:t>
      </w:r>
      <w:r>
        <w:t>has</w:t>
      </w:r>
      <w:r>
        <w:rPr>
          <w:spacing w:val="-4"/>
        </w:rPr>
        <w:t xml:space="preserve"> </w:t>
      </w:r>
      <w:r>
        <w:t>also</w:t>
      </w:r>
      <w:r>
        <w:rPr>
          <w:spacing w:val="-6"/>
        </w:rPr>
        <w:t xml:space="preserve"> </w:t>
      </w:r>
      <w:r>
        <w:t>developed</w:t>
      </w:r>
      <w:r>
        <w:rPr>
          <w:spacing w:val="-4"/>
        </w:rPr>
        <w:t xml:space="preserve"> </w:t>
      </w:r>
      <w:r>
        <w:t>procedures</w:t>
      </w:r>
      <w:r>
        <w:rPr>
          <w:spacing w:val="-4"/>
        </w:rPr>
        <w:t xml:space="preserve"> </w:t>
      </w:r>
      <w:r>
        <w:t>for</w:t>
      </w:r>
      <w:r>
        <w:rPr>
          <w:spacing w:val="-6"/>
        </w:rPr>
        <w:t xml:space="preserve"> </w:t>
      </w:r>
      <w:r>
        <w:t>eligible</w:t>
      </w:r>
      <w:r>
        <w:rPr>
          <w:spacing w:val="-4"/>
        </w:rPr>
        <w:t xml:space="preserve"> </w:t>
      </w:r>
      <w:r>
        <w:t>occupants</w:t>
      </w:r>
      <w:r>
        <w:rPr>
          <w:spacing w:val="-4"/>
        </w:rPr>
        <w:t xml:space="preserve"> </w:t>
      </w:r>
      <w:r>
        <w:t>of</w:t>
      </w:r>
      <w:r>
        <w:rPr>
          <w:spacing w:val="-4"/>
        </w:rPr>
        <w:t xml:space="preserve"> </w:t>
      </w:r>
      <w:r>
        <w:t>Group Homes, Shelters, and</w:t>
      </w:r>
      <w:r>
        <w:rPr>
          <w:spacing w:val="-1"/>
        </w:rPr>
        <w:t xml:space="preserve"> </w:t>
      </w:r>
      <w:r>
        <w:t>Single Room Occupancy situations.</w:t>
      </w:r>
      <w:r>
        <w:rPr>
          <w:spacing w:val="40"/>
        </w:rPr>
        <w:t xml:space="preserve"> </w:t>
      </w:r>
      <w:r>
        <w:t>EOHLC allows the weatherization of shelters and group homes in accordance with 440.22 (f).</w:t>
      </w:r>
      <w:r>
        <w:rPr>
          <w:spacing w:val="80"/>
        </w:rPr>
        <w:t xml:space="preserve"> </w:t>
      </w:r>
      <w:r>
        <w:t>Prior approval from EOHLC is required in all cases.</w:t>
      </w:r>
    </w:p>
    <w:p w14:paraId="160196EF" w14:textId="77777777" w:rsidR="006040E2" w:rsidRDefault="006040E2">
      <w:pPr>
        <w:pStyle w:val="BodyText"/>
      </w:pPr>
    </w:p>
    <w:p w14:paraId="160196F0" w14:textId="77777777" w:rsidR="006040E2" w:rsidRDefault="00000000">
      <w:pPr>
        <w:pStyle w:val="BodyText"/>
        <w:ind w:left="139" w:right="441"/>
      </w:pPr>
      <w:r>
        <w:t>The Massachusetts utilities have a very active, well-funded Low-Income Multi-Family Energy Efficiency Program (LIMF) administered on behalf of the WAP Network by the Low-Income Energy</w:t>
      </w:r>
      <w:r>
        <w:rPr>
          <w:spacing w:val="-7"/>
        </w:rPr>
        <w:t xml:space="preserve"> </w:t>
      </w:r>
      <w:r>
        <w:t>Affordability</w:t>
      </w:r>
      <w:r>
        <w:rPr>
          <w:spacing w:val="-4"/>
        </w:rPr>
        <w:t xml:space="preserve"> </w:t>
      </w:r>
      <w:r>
        <w:t>Network</w:t>
      </w:r>
      <w:r>
        <w:rPr>
          <w:spacing w:val="-4"/>
        </w:rPr>
        <w:t xml:space="preserve"> </w:t>
      </w:r>
      <w:r>
        <w:t>(LEAN)</w:t>
      </w:r>
      <w:r>
        <w:rPr>
          <w:spacing w:val="-4"/>
        </w:rPr>
        <w:t xml:space="preserve"> </w:t>
      </w:r>
      <w:r>
        <w:t>and</w:t>
      </w:r>
      <w:r>
        <w:rPr>
          <w:spacing w:val="-7"/>
        </w:rPr>
        <w:t xml:space="preserve"> </w:t>
      </w:r>
      <w:r>
        <w:t>Action</w:t>
      </w:r>
      <w:r>
        <w:rPr>
          <w:spacing w:val="-4"/>
        </w:rPr>
        <w:t xml:space="preserve"> </w:t>
      </w:r>
      <w:r>
        <w:t>for</w:t>
      </w:r>
      <w:r>
        <w:rPr>
          <w:spacing w:val="-4"/>
        </w:rPr>
        <w:t xml:space="preserve"> </w:t>
      </w:r>
      <w:r>
        <w:t>Boston</w:t>
      </w:r>
      <w:r>
        <w:rPr>
          <w:spacing w:val="-4"/>
        </w:rPr>
        <w:t xml:space="preserve"> </w:t>
      </w:r>
      <w:r>
        <w:t>Community</w:t>
      </w:r>
      <w:r>
        <w:rPr>
          <w:spacing w:val="-7"/>
        </w:rPr>
        <w:t xml:space="preserve"> </w:t>
      </w:r>
      <w:r>
        <w:t>Development</w:t>
      </w:r>
      <w:r>
        <w:rPr>
          <w:spacing w:val="-4"/>
        </w:rPr>
        <w:t xml:space="preserve"> </w:t>
      </w:r>
      <w:r>
        <w:t xml:space="preserve">(ABCD), the WAP Subgrantee in the Boston area. More information about that program is available here: </w:t>
      </w:r>
      <w:hyperlink r:id="rId5">
        <w:r>
          <w:rPr>
            <w:color w:val="0000FF"/>
            <w:u w:val="single" w:color="0000FF"/>
          </w:rPr>
          <w:t>http://leanmultifamily.org/</w:t>
        </w:r>
      </w:hyperlink>
    </w:p>
    <w:p w14:paraId="160196F1" w14:textId="77777777" w:rsidR="006040E2" w:rsidRDefault="00000000">
      <w:pPr>
        <w:pStyle w:val="BodyText"/>
        <w:spacing w:before="266"/>
        <w:ind w:left="139" w:right="478"/>
      </w:pPr>
      <w:r>
        <w:t>High</w:t>
      </w:r>
      <w:r>
        <w:rPr>
          <w:spacing w:val="-6"/>
        </w:rPr>
        <w:t xml:space="preserve"> </w:t>
      </w:r>
      <w:r>
        <w:t>priority</w:t>
      </w:r>
      <w:r>
        <w:rPr>
          <w:spacing w:val="-6"/>
        </w:rPr>
        <w:t xml:space="preserve"> </w:t>
      </w:r>
      <w:r>
        <w:t>ranked</w:t>
      </w:r>
      <w:r>
        <w:rPr>
          <w:spacing w:val="-3"/>
        </w:rPr>
        <w:t xml:space="preserve"> </w:t>
      </w:r>
      <w:r>
        <w:t>eligible</w:t>
      </w:r>
      <w:r>
        <w:rPr>
          <w:spacing w:val="-1"/>
        </w:rPr>
        <w:t xml:space="preserve"> </w:t>
      </w:r>
      <w:r>
        <w:t>households</w:t>
      </w:r>
      <w:r>
        <w:rPr>
          <w:spacing w:val="-6"/>
        </w:rPr>
        <w:t xml:space="preserve"> </w:t>
      </w:r>
      <w:r>
        <w:t>in</w:t>
      </w:r>
      <w:r>
        <w:rPr>
          <w:spacing w:val="-6"/>
        </w:rPr>
        <w:t xml:space="preserve"> </w:t>
      </w:r>
      <w:r>
        <w:t>small</w:t>
      </w:r>
      <w:r>
        <w:rPr>
          <w:spacing w:val="-6"/>
        </w:rPr>
        <w:t xml:space="preserve"> </w:t>
      </w:r>
      <w:r>
        <w:t>multi-family</w:t>
      </w:r>
      <w:r>
        <w:rPr>
          <w:spacing w:val="-6"/>
        </w:rPr>
        <w:t xml:space="preserve"> </w:t>
      </w:r>
      <w:r>
        <w:t>buildings</w:t>
      </w:r>
      <w:r>
        <w:rPr>
          <w:spacing w:val="-3"/>
        </w:rPr>
        <w:t xml:space="preserve"> </w:t>
      </w:r>
      <w:r>
        <w:t>that</w:t>
      </w:r>
      <w:r>
        <w:rPr>
          <w:spacing w:val="-3"/>
        </w:rPr>
        <w:t xml:space="preserve"> </w:t>
      </w:r>
      <w:r>
        <w:t>may</w:t>
      </w:r>
      <w:r>
        <w:rPr>
          <w:spacing w:val="-6"/>
        </w:rPr>
        <w:t xml:space="preserve"> </w:t>
      </w:r>
      <w:r>
        <w:t>not</w:t>
      </w:r>
      <w:r>
        <w:rPr>
          <w:spacing w:val="-6"/>
        </w:rPr>
        <w:t xml:space="preserve"> </w:t>
      </w:r>
      <w:r>
        <w:t>be</w:t>
      </w:r>
      <w:r>
        <w:rPr>
          <w:spacing w:val="-3"/>
        </w:rPr>
        <w:t xml:space="preserve"> </w:t>
      </w:r>
      <w:r>
        <w:t>eligible for</w:t>
      </w:r>
      <w:r>
        <w:rPr>
          <w:spacing w:val="-3"/>
        </w:rPr>
        <w:t xml:space="preserve"> </w:t>
      </w:r>
      <w:r>
        <w:t>services through</w:t>
      </w:r>
      <w:r>
        <w:rPr>
          <w:spacing w:val="-4"/>
        </w:rPr>
        <w:t xml:space="preserve"> </w:t>
      </w:r>
      <w:r>
        <w:t>the</w:t>
      </w:r>
      <w:r>
        <w:rPr>
          <w:spacing w:val="-3"/>
        </w:rPr>
        <w:t xml:space="preserve"> </w:t>
      </w:r>
      <w:r>
        <w:t>LIMF</w:t>
      </w:r>
      <w:r>
        <w:rPr>
          <w:spacing w:val="-2"/>
        </w:rPr>
        <w:t xml:space="preserve"> </w:t>
      </w:r>
      <w:r>
        <w:t>may</w:t>
      </w:r>
      <w:r>
        <w:rPr>
          <w:spacing w:val="-4"/>
        </w:rPr>
        <w:t xml:space="preserve"> </w:t>
      </w:r>
      <w:r>
        <w:t>receive</w:t>
      </w:r>
      <w:r>
        <w:rPr>
          <w:spacing w:val="-1"/>
        </w:rPr>
        <w:t xml:space="preserve"> </w:t>
      </w:r>
      <w:r>
        <w:t>services through</w:t>
      </w:r>
      <w:r>
        <w:rPr>
          <w:spacing w:val="-4"/>
        </w:rPr>
        <w:t xml:space="preserve"> </w:t>
      </w:r>
      <w:r>
        <w:t>the</w:t>
      </w:r>
      <w:r>
        <w:rPr>
          <w:spacing w:val="-1"/>
        </w:rPr>
        <w:t xml:space="preserve"> </w:t>
      </w:r>
      <w:r>
        <w:t>DOE</w:t>
      </w:r>
      <w:r>
        <w:rPr>
          <w:spacing w:val="-1"/>
        </w:rPr>
        <w:t xml:space="preserve"> </w:t>
      </w:r>
      <w:r>
        <w:t>WAP.</w:t>
      </w:r>
      <w:r>
        <w:rPr>
          <w:spacing w:val="40"/>
        </w:rPr>
        <w:t xml:space="preserve"> </w:t>
      </w:r>
      <w:r>
        <w:t>These</w:t>
      </w:r>
      <w:r>
        <w:rPr>
          <w:spacing w:val="-1"/>
        </w:rPr>
        <w:t xml:space="preserve"> </w:t>
      </w:r>
      <w:r>
        <w:t>will</w:t>
      </w:r>
      <w:r>
        <w:rPr>
          <w:spacing w:val="-4"/>
        </w:rPr>
        <w:t xml:space="preserve"> </w:t>
      </w:r>
      <w:r>
        <w:t>typically be smaller townhouse</w:t>
      </w:r>
      <w:r>
        <w:rPr>
          <w:spacing w:val="-2"/>
        </w:rPr>
        <w:t xml:space="preserve"> </w:t>
      </w:r>
      <w:r>
        <w:t>type</w:t>
      </w:r>
      <w:r>
        <w:rPr>
          <w:spacing w:val="-2"/>
        </w:rPr>
        <w:t xml:space="preserve"> </w:t>
      </w:r>
      <w:r>
        <w:t>apartments</w:t>
      </w:r>
      <w:r>
        <w:rPr>
          <w:spacing w:val="-3"/>
        </w:rPr>
        <w:t xml:space="preserve"> </w:t>
      </w:r>
      <w:r>
        <w:t>or condominiums. If</w:t>
      </w:r>
      <w:r>
        <w:rPr>
          <w:spacing w:val="-3"/>
        </w:rPr>
        <w:t xml:space="preserve"> </w:t>
      </w:r>
      <w:r>
        <w:t>the</w:t>
      </w:r>
      <w:r>
        <w:rPr>
          <w:spacing w:val="-4"/>
        </w:rPr>
        <w:t xml:space="preserve"> </w:t>
      </w:r>
      <w:r>
        <w:t>unit</w:t>
      </w:r>
      <w:r>
        <w:rPr>
          <w:spacing w:val="-3"/>
        </w:rPr>
        <w:t xml:space="preserve"> </w:t>
      </w:r>
      <w:r>
        <w:t>is individually heated and located in a building with less than 25 units, the weatherization measures will be determined by the use of the NEAT audit on the eligible unit.</w:t>
      </w:r>
    </w:p>
    <w:p w14:paraId="160196F2" w14:textId="77777777" w:rsidR="006040E2" w:rsidRDefault="006040E2">
      <w:pPr>
        <w:pStyle w:val="BodyText"/>
        <w:sectPr w:rsidR="006040E2">
          <w:pgSz w:w="12240" w:h="15840"/>
          <w:pgMar w:top="1600" w:right="720" w:bottom="280" w:left="360" w:header="720" w:footer="720" w:gutter="0"/>
          <w:cols w:space="720"/>
        </w:sectPr>
      </w:pPr>
    </w:p>
    <w:p w14:paraId="160196F3" w14:textId="77777777" w:rsidR="006040E2" w:rsidRDefault="00000000">
      <w:pPr>
        <w:pStyle w:val="BodyText"/>
        <w:spacing w:before="80"/>
        <w:ind w:left="139" w:right="418"/>
      </w:pPr>
      <w:r>
        <w:rPr>
          <w:noProof/>
        </w:rPr>
        <w:lastRenderedPageBreak/>
        <mc:AlternateContent>
          <mc:Choice Requires="wps">
            <w:drawing>
              <wp:anchor distT="0" distB="0" distL="0" distR="0" simplePos="0" relativeHeight="486874624" behindDoc="1" locked="0" layoutInCell="1" allowOverlap="1" wp14:anchorId="16019A3D" wp14:editId="16019A3E">
                <wp:simplePos x="0" y="0"/>
                <wp:positionH relativeFrom="page">
                  <wp:posOffset>745236</wp:posOffset>
                </wp:positionH>
                <wp:positionV relativeFrom="paragraph">
                  <wp:posOffset>1453400</wp:posOffset>
                </wp:positionV>
                <wp:extent cx="5308600" cy="560959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37FF0826" id="Graphic 61" o:spid="_x0000_s1026" style="position:absolute;margin-left:58.7pt;margin-top:114.45pt;width:418pt;height:441.7pt;z-index:-16441856;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rPr>
          <w:noProof/>
        </w:rPr>
        <mc:AlternateContent>
          <mc:Choice Requires="wps">
            <w:drawing>
              <wp:anchor distT="0" distB="0" distL="0" distR="0" simplePos="0" relativeHeight="486875136" behindDoc="1" locked="0" layoutInCell="1" allowOverlap="1" wp14:anchorId="16019A3F" wp14:editId="16019A40">
                <wp:simplePos x="0" y="0"/>
                <wp:positionH relativeFrom="page">
                  <wp:posOffset>298704</wp:posOffset>
                </wp:positionH>
                <wp:positionV relativeFrom="paragraph">
                  <wp:posOffset>51320</wp:posOffset>
                </wp:positionV>
                <wp:extent cx="6792595" cy="444563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4445635"/>
                        </a:xfrm>
                        <a:custGeom>
                          <a:avLst/>
                          <a:gdLst/>
                          <a:ahLst/>
                          <a:cxnLst/>
                          <a:rect l="l" t="t" r="r" b="b"/>
                          <a:pathLst>
                            <a:path w="6792595" h="4445635">
                              <a:moveTo>
                                <a:pt x="6792455" y="0"/>
                              </a:moveTo>
                              <a:lnTo>
                                <a:pt x="0" y="0"/>
                              </a:lnTo>
                              <a:lnTo>
                                <a:pt x="0" y="169164"/>
                              </a:lnTo>
                              <a:lnTo>
                                <a:pt x="0" y="338328"/>
                              </a:lnTo>
                              <a:lnTo>
                                <a:pt x="0" y="4445508"/>
                              </a:lnTo>
                              <a:lnTo>
                                <a:pt x="6792455" y="4445508"/>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098387F4" id="Graphic 62" o:spid="_x0000_s1026" style="position:absolute;margin-left:23.5pt;margin-top:4.05pt;width:534.85pt;height:350.05pt;z-index:-16441344;visibility:visible;mso-wrap-style:square;mso-wrap-distance-left:0;mso-wrap-distance-top:0;mso-wrap-distance-right:0;mso-wrap-distance-bottom:0;mso-position-horizontal:absolute;mso-position-horizontal-relative:page;mso-position-vertical:absolute;mso-position-vertical-relative:text;v-text-anchor:top" coordsize="6792595,444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" path="m6792455,l,,,169164,,338328,,4445508r6792455,l6792455,169164,6792455,xe" fillcolor="#f4f4f4" stroked="f">
                <v:path arrowok="t"/>
                <w10:wrap anchorx="page"/>
              </v:shape>
            </w:pict>
          </mc:Fallback>
        </mc:AlternateContent>
      </w:r>
      <w:r>
        <w:t>If a WAP Subgrantee proposes to use DOE WAP funds to weatherize a multi-family building (5 or more units) with a common heating system using DOE WAP funds, the Subgrantee must seek prior EOHLC approval, complete an energy audit using an approved DOE multi-family audit</w:t>
      </w:r>
      <w:r>
        <w:rPr>
          <w:spacing w:val="-5"/>
        </w:rPr>
        <w:t xml:space="preserve"> </w:t>
      </w:r>
      <w:r>
        <w:t>tool</w:t>
      </w:r>
      <w:r>
        <w:rPr>
          <w:spacing w:val="-3"/>
        </w:rPr>
        <w:t xml:space="preserve"> </w:t>
      </w:r>
      <w:r>
        <w:t>(MULTEA,</w:t>
      </w:r>
      <w:r>
        <w:rPr>
          <w:spacing w:val="-2"/>
        </w:rPr>
        <w:t xml:space="preserve"> </w:t>
      </w:r>
      <w:r>
        <w:t>TREAT,</w:t>
      </w:r>
      <w:r>
        <w:rPr>
          <w:spacing w:val="-2"/>
        </w:rPr>
        <w:t xml:space="preserve"> </w:t>
      </w:r>
      <w:r>
        <w:t>EA-QUIP,</w:t>
      </w:r>
      <w:r>
        <w:rPr>
          <w:spacing w:val="-5"/>
        </w:rPr>
        <w:t xml:space="preserve"> </w:t>
      </w:r>
      <w:r>
        <w:t>etc.),</w:t>
      </w:r>
      <w:r>
        <w:rPr>
          <w:spacing w:val="-6"/>
        </w:rPr>
        <w:t xml:space="preserve"> </w:t>
      </w:r>
      <w:r>
        <w:t>and</w:t>
      </w:r>
      <w:r>
        <w:rPr>
          <w:spacing w:val="-6"/>
        </w:rPr>
        <w:t xml:space="preserve"> </w:t>
      </w:r>
      <w:r>
        <w:t>develop</w:t>
      </w:r>
      <w:r>
        <w:rPr>
          <w:spacing w:val="-3"/>
        </w:rPr>
        <w:t xml:space="preserve"> </w:t>
      </w:r>
      <w:r>
        <w:t>a</w:t>
      </w:r>
      <w:r>
        <w:rPr>
          <w:spacing w:val="-6"/>
        </w:rPr>
        <w:t xml:space="preserve"> </w:t>
      </w:r>
      <w:r>
        <w:t>list</w:t>
      </w:r>
      <w:r>
        <w:rPr>
          <w:spacing w:val="-6"/>
        </w:rPr>
        <w:t xml:space="preserve"> </w:t>
      </w:r>
      <w:r>
        <w:t>of</w:t>
      </w:r>
      <w:r>
        <w:rPr>
          <w:spacing w:val="-1"/>
        </w:rPr>
        <w:t xml:space="preserve"> </w:t>
      </w:r>
      <w:r>
        <w:t>proposed</w:t>
      </w:r>
      <w:r>
        <w:rPr>
          <w:spacing w:val="-3"/>
        </w:rPr>
        <w:t xml:space="preserve"> </w:t>
      </w:r>
      <w:r>
        <w:t>measures</w:t>
      </w:r>
      <w:r>
        <w:rPr>
          <w:spacing w:val="-3"/>
        </w:rPr>
        <w:t xml:space="preserve"> </w:t>
      </w:r>
      <w:r>
        <w:t>and</w:t>
      </w:r>
      <w:r>
        <w:rPr>
          <w:spacing w:val="-3"/>
        </w:rPr>
        <w:t xml:space="preserve"> </w:t>
      </w:r>
      <w:r>
        <w:t>costs. EOHLC will evaluate the proposal to determine if the project is an appropriate investment of DOE funds based on proposed energy savings, benefits to eligible clients, availability of leveraged resources, and the impact on other potential eligible entities considering current production</w:t>
      </w:r>
      <w:r>
        <w:rPr>
          <w:spacing w:val="-1"/>
        </w:rPr>
        <w:t xml:space="preserve"> </w:t>
      </w:r>
      <w:r>
        <w:t>and</w:t>
      </w:r>
      <w:r>
        <w:rPr>
          <w:spacing w:val="-4"/>
        </w:rPr>
        <w:t xml:space="preserve"> </w:t>
      </w:r>
      <w:r>
        <w:t>funding</w:t>
      </w:r>
      <w:r>
        <w:rPr>
          <w:spacing w:val="-4"/>
        </w:rPr>
        <w:t xml:space="preserve"> </w:t>
      </w:r>
      <w:r>
        <w:t>limitations.</w:t>
      </w:r>
      <w:r>
        <w:rPr>
          <w:spacing w:val="40"/>
        </w:rPr>
        <w:t xml:space="preserve"> </w:t>
      </w:r>
      <w:r>
        <w:t>If</w:t>
      </w:r>
      <w:r>
        <w:rPr>
          <w:spacing w:val="-4"/>
        </w:rPr>
        <w:t xml:space="preserve"> </w:t>
      </w:r>
      <w:r>
        <w:t>the</w:t>
      </w:r>
      <w:r>
        <w:rPr>
          <w:spacing w:val="-1"/>
        </w:rPr>
        <w:t xml:space="preserve"> </w:t>
      </w:r>
      <w:r>
        <w:t>project</w:t>
      </w:r>
      <w:r>
        <w:rPr>
          <w:spacing w:val="-1"/>
        </w:rPr>
        <w:t xml:space="preserve"> </w:t>
      </w:r>
      <w:r>
        <w:t>is</w:t>
      </w:r>
      <w:r>
        <w:rPr>
          <w:spacing w:val="-4"/>
        </w:rPr>
        <w:t xml:space="preserve"> </w:t>
      </w:r>
      <w:r>
        <w:t>determined</w:t>
      </w:r>
      <w:r>
        <w:rPr>
          <w:spacing w:val="-4"/>
        </w:rPr>
        <w:t xml:space="preserve"> </w:t>
      </w:r>
      <w:r>
        <w:t>to</w:t>
      </w:r>
      <w:r>
        <w:rPr>
          <w:spacing w:val="-3"/>
        </w:rPr>
        <w:t xml:space="preserve"> </w:t>
      </w:r>
      <w:r>
        <w:t>be</w:t>
      </w:r>
      <w:r>
        <w:rPr>
          <w:spacing w:val="-3"/>
        </w:rPr>
        <w:t xml:space="preserve"> </w:t>
      </w:r>
      <w:r>
        <w:t>a</w:t>
      </w:r>
      <w:r>
        <w:rPr>
          <w:spacing w:val="-4"/>
        </w:rPr>
        <w:t xml:space="preserve"> </w:t>
      </w:r>
      <w:r>
        <w:t>worthwhile</w:t>
      </w:r>
      <w:r>
        <w:rPr>
          <w:spacing w:val="-3"/>
        </w:rPr>
        <w:t xml:space="preserve"> </w:t>
      </w:r>
      <w:r>
        <w:t xml:space="preserve">investment, EOHLC will forward all information and a formal request to the Department of Energy’s cognizant Project Officer for discussion and consideration prior to giving approval to the </w:t>
      </w:r>
      <w:r>
        <w:rPr>
          <w:spacing w:val="-2"/>
        </w:rPr>
        <w:t>Subgrantee.</w:t>
      </w:r>
    </w:p>
    <w:p w14:paraId="160196F4" w14:textId="77777777" w:rsidR="006040E2" w:rsidRDefault="006040E2">
      <w:pPr>
        <w:pStyle w:val="BodyText"/>
      </w:pPr>
    </w:p>
    <w:p w14:paraId="160196F5" w14:textId="77777777" w:rsidR="006040E2" w:rsidRDefault="00000000">
      <w:pPr>
        <w:pStyle w:val="BodyText"/>
        <w:ind w:left="139" w:right="441"/>
      </w:pPr>
      <w:r>
        <w:t>Small</w:t>
      </w:r>
      <w:r>
        <w:rPr>
          <w:spacing w:val="-7"/>
        </w:rPr>
        <w:t xml:space="preserve"> </w:t>
      </w:r>
      <w:r>
        <w:t>multi-family</w:t>
      </w:r>
      <w:r>
        <w:rPr>
          <w:spacing w:val="-6"/>
        </w:rPr>
        <w:t xml:space="preserve"> </w:t>
      </w:r>
      <w:r>
        <w:t>buildings</w:t>
      </w:r>
      <w:r>
        <w:rPr>
          <w:spacing w:val="-4"/>
        </w:rPr>
        <w:t xml:space="preserve"> </w:t>
      </w:r>
      <w:r>
        <w:t>will</w:t>
      </w:r>
      <w:r>
        <w:rPr>
          <w:spacing w:val="-6"/>
        </w:rPr>
        <w:t xml:space="preserve"> </w:t>
      </w:r>
      <w:r>
        <w:t>be</w:t>
      </w:r>
      <w:r>
        <w:rPr>
          <w:spacing w:val="-3"/>
        </w:rPr>
        <w:t xml:space="preserve"> </w:t>
      </w:r>
      <w:r>
        <w:t>served</w:t>
      </w:r>
      <w:r>
        <w:rPr>
          <w:spacing w:val="-3"/>
        </w:rPr>
        <w:t xml:space="preserve"> </w:t>
      </w:r>
      <w:r>
        <w:t>consistent</w:t>
      </w:r>
      <w:r>
        <w:rPr>
          <w:spacing w:val="-3"/>
        </w:rPr>
        <w:t xml:space="preserve"> </w:t>
      </w:r>
      <w:r>
        <w:t>with</w:t>
      </w:r>
      <w:r>
        <w:rPr>
          <w:spacing w:val="-6"/>
        </w:rPr>
        <w:t xml:space="preserve"> </w:t>
      </w:r>
      <w:r>
        <w:t>the</w:t>
      </w:r>
      <w:r>
        <w:rPr>
          <w:spacing w:val="-3"/>
        </w:rPr>
        <w:t xml:space="preserve"> </w:t>
      </w:r>
      <w:r>
        <w:t>following</w:t>
      </w:r>
      <w:r>
        <w:rPr>
          <w:spacing w:val="-6"/>
        </w:rPr>
        <w:t xml:space="preserve"> </w:t>
      </w:r>
      <w:r>
        <w:t>guidance</w:t>
      </w:r>
      <w:r>
        <w:rPr>
          <w:spacing w:val="-3"/>
        </w:rPr>
        <w:t xml:space="preserve"> </w:t>
      </w:r>
      <w:r>
        <w:t>found</w:t>
      </w:r>
      <w:r>
        <w:rPr>
          <w:spacing w:val="-6"/>
        </w:rPr>
        <w:t xml:space="preserve"> </w:t>
      </w:r>
      <w:r>
        <w:t>in</w:t>
      </w:r>
      <w:r>
        <w:rPr>
          <w:spacing w:val="-6"/>
        </w:rPr>
        <w:t xml:space="preserve"> </w:t>
      </w:r>
      <w:r>
        <w:t>the Massachusetts Weatherization Field Guide and WAP Policies and Procedures Manual:</w:t>
      </w:r>
    </w:p>
    <w:p w14:paraId="160196F6" w14:textId="77777777" w:rsidR="006040E2" w:rsidRDefault="006040E2">
      <w:pPr>
        <w:pStyle w:val="BodyText"/>
        <w:spacing w:before="12"/>
      </w:pPr>
    </w:p>
    <w:p w14:paraId="160196F7" w14:textId="77777777" w:rsidR="006040E2" w:rsidRDefault="00000000">
      <w:pPr>
        <w:pStyle w:val="Heading2"/>
        <w:rPr>
          <w:u w:val="none"/>
        </w:rPr>
      </w:pPr>
      <w:r>
        <w:t>GUIDELINES</w:t>
      </w:r>
      <w:r>
        <w:rPr>
          <w:spacing w:val="-10"/>
        </w:rPr>
        <w:t xml:space="preserve"> </w:t>
      </w:r>
      <w:r>
        <w:t>FOR</w:t>
      </w:r>
      <w:r>
        <w:rPr>
          <w:spacing w:val="-4"/>
        </w:rPr>
        <w:t xml:space="preserve"> </w:t>
      </w:r>
      <w:r>
        <w:t>THE</w:t>
      </w:r>
      <w:r>
        <w:rPr>
          <w:spacing w:val="-4"/>
        </w:rPr>
        <w:t xml:space="preserve"> </w:t>
      </w:r>
      <w:r>
        <w:t>WEATHERIZATION</w:t>
      </w:r>
      <w:r>
        <w:rPr>
          <w:spacing w:val="-5"/>
        </w:rPr>
        <w:t xml:space="preserve"> </w:t>
      </w:r>
      <w:r>
        <w:t>OF</w:t>
      </w:r>
      <w:r>
        <w:rPr>
          <w:spacing w:val="-7"/>
        </w:rPr>
        <w:t xml:space="preserve"> </w:t>
      </w:r>
      <w:r>
        <w:t>MULTI-FAMILY</w:t>
      </w:r>
      <w:r>
        <w:rPr>
          <w:spacing w:val="-4"/>
        </w:rPr>
        <w:t xml:space="preserve"> </w:t>
      </w:r>
      <w:r>
        <w:t>RENTAL</w:t>
      </w:r>
      <w:r>
        <w:rPr>
          <w:spacing w:val="-4"/>
        </w:rPr>
        <w:t xml:space="preserve"> </w:t>
      </w:r>
      <w:r>
        <w:rPr>
          <w:spacing w:val="-2"/>
        </w:rPr>
        <w:t>BUILDINGS</w:t>
      </w:r>
    </w:p>
    <w:p w14:paraId="160196F8" w14:textId="77777777" w:rsidR="006040E2" w:rsidRDefault="006040E2">
      <w:pPr>
        <w:pStyle w:val="BodyText"/>
        <w:spacing w:before="12"/>
        <w:rPr>
          <w:b/>
        </w:rPr>
      </w:pPr>
    </w:p>
    <w:p w14:paraId="160196F9" w14:textId="77777777" w:rsidR="006040E2" w:rsidRDefault="00000000">
      <w:pPr>
        <w:pStyle w:val="BodyText"/>
        <w:ind w:left="139"/>
      </w:pPr>
      <w:r>
        <w:t>Following</w:t>
      </w:r>
      <w:r>
        <w:rPr>
          <w:spacing w:val="-7"/>
        </w:rPr>
        <w:t xml:space="preserve"> </w:t>
      </w:r>
      <w:r>
        <w:t>is</w:t>
      </w:r>
      <w:r>
        <w:rPr>
          <w:spacing w:val="-2"/>
        </w:rPr>
        <w:t xml:space="preserve"> </w:t>
      </w:r>
      <w:r>
        <w:t>the</w:t>
      </w:r>
      <w:r>
        <w:rPr>
          <w:spacing w:val="-2"/>
        </w:rPr>
        <w:t xml:space="preserve"> </w:t>
      </w:r>
      <w:r>
        <w:t>procedure</w:t>
      </w:r>
      <w:r>
        <w:rPr>
          <w:spacing w:val="-2"/>
        </w:rPr>
        <w:t xml:space="preserve"> </w:t>
      </w:r>
      <w:r>
        <w:t>for</w:t>
      </w:r>
      <w:r>
        <w:rPr>
          <w:spacing w:val="-2"/>
        </w:rPr>
        <w:t xml:space="preserve"> </w:t>
      </w:r>
      <w:r>
        <w:t>weatherizing</w:t>
      </w:r>
      <w:r>
        <w:rPr>
          <w:spacing w:val="-3"/>
        </w:rPr>
        <w:t xml:space="preserve"> </w:t>
      </w:r>
      <w:r>
        <w:t>buildings</w:t>
      </w:r>
      <w:r>
        <w:rPr>
          <w:spacing w:val="-2"/>
        </w:rPr>
        <w:t xml:space="preserve"> </w:t>
      </w:r>
      <w:r>
        <w:t>with</w:t>
      </w:r>
      <w:r>
        <w:rPr>
          <w:spacing w:val="-3"/>
        </w:rPr>
        <w:t xml:space="preserve"> </w:t>
      </w:r>
      <w:r>
        <w:t>two</w:t>
      </w:r>
      <w:r>
        <w:rPr>
          <w:spacing w:val="-2"/>
        </w:rPr>
        <w:t xml:space="preserve"> </w:t>
      </w:r>
      <w:r>
        <w:t>(2)</w:t>
      </w:r>
      <w:r>
        <w:rPr>
          <w:spacing w:val="-5"/>
        </w:rPr>
        <w:t xml:space="preserve"> </w:t>
      </w:r>
      <w:r>
        <w:t>or</w:t>
      </w:r>
      <w:r>
        <w:rPr>
          <w:spacing w:val="-2"/>
        </w:rPr>
        <w:t xml:space="preserve"> </w:t>
      </w:r>
      <w:r>
        <w:t xml:space="preserve">more </w:t>
      </w:r>
      <w:r>
        <w:rPr>
          <w:spacing w:val="-2"/>
        </w:rPr>
        <w:t>units.</w:t>
      </w:r>
    </w:p>
    <w:p w14:paraId="160196FA" w14:textId="77777777" w:rsidR="006040E2" w:rsidRDefault="006040E2">
      <w:pPr>
        <w:pStyle w:val="BodyText"/>
        <w:spacing w:before="13"/>
      </w:pPr>
    </w:p>
    <w:p w14:paraId="160196FB" w14:textId="77777777" w:rsidR="006040E2" w:rsidRDefault="00000000">
      <w:pPr>
        <w:pStyle w:val="Heading3"/>
        <w:numPr>
          <w:ilvl w:val="0"/>
          <w:numId w:val="12"/>
        </w:numPr>
        <w:tabs>
          <w:tab w:val="left" w:pos="913"/>
        </w:tabs>
        <w:ind w:right="825" w:firstLine="0"/>
        <w:jc w:val="both"/>
      </w:pPr>
      <w:r>
        <w:rPr>
          <w:u w:val="single"/>
        </w:rPr>
        <w:t>Buildings</w:t>
      </w:r>
      <w:r>
        <w:rPr>
          <w:spacing w:val="-3"/>
          <w:u w:val="single"/>
        </w:rPr>
        <w:t xml:space="preserve"> </w:t>
      </w:r>
      <w:r>
        <w:rPr>
          <w:u w:val="single"/>
        </w:rPr>
        <w:t>where</w:t>
      </w:r>
      <w:r>
        <w:rPr>
          <w:spacing w:val="-2"/>
          <w:u w:val="single"/>
        </w:rPr>
        <w:t xml:space="preserve"> </w:t>
      </w:r>
      <w:r>
        <w:rPr>
          <w:u w:val="single"/>
        </w:rPr>
        <w:t>less</w:t>
      </w:r>
      <w:r>
        <w:rPr>
          <w:spacing w:val="-3"/>
          <w:u w:val="single"/>
        </w:rPr>
        <w:t xml:space="preserve"> </w:t>
      </w:r>
      <w:r>
        <w:rPr>
          <w:u w:val="single"/>
        </w:rPr>
        <w:t>than</w:t>
      </w:r>
      <w:r>
        <w:rPr>
          <w:spacing w:val="-1"/>
          <w:u w:val="single"/>
        </w:rPr>
        <w:t xml:space="preserve"> </w:t>
      </w:r>
      <w:r>
        <w:rPr>
          <w:u w:val="single"/>
        </w:rPr>
        <w:t>50%</w:t>
      </w:r>
      <w:r>
        <w:rPr>
          <w:spacing w:val="-5"/>
          <w:u w:val="single"/>
        </w:rPr>
        <w:t xml:space="preserve"> </w:t>
      </w:r>
      <w:r>
        <w:rPr>
          <w:u w:val="single"/>
        </w:rPr>
        <w:t>of</w:t>
      </w:r>
      <w:r>
        <w:rPr>
          <w:spacing w:val="-1"/>
          <w:u w:val="single"/>
        </w:rPr>
        <w:t xml:space="preserve"> </w:t>
      </w:r>
      <w:r>
        <w:rPr>
          <w:u w:val="single"/>
        </w:rPr>
        <w:t>the</w:t>
      </w:r>
      <w:r>
        <w:rPr>
          <w:spacing w:val="-3"/>
          <w:u w:val="single"/>
        </w:rPr>
        <w:t xml:space="preserve"> </w:t>
      </w:r>
      <w:r>
        <w:rPr>
          <w:u w:val="single"/>
        </w:rPr>
        <w:t>dwelling</w:t>
      </w:r>
      <w:r>
        <w:rPr>
          <w:spacing w:val="-2"/>
          <w:u w:val="single"/>
        </w:rPr>
        <w:t xml:space="preserve"> </w:t>
      </w:r>
      <w:r>
        <w:rPr>
          <w:u w:val="single"/>
        </w:rPr>
        <w:t>units</w:t>
      </w:r>
      <w:r>
        <w:rPr>
          <w:spacing w:val="-1"/>
          <w:u w:val="single"/>
        </w:rPr>
        <w:t xml:space="preserve"> </w:t>
      </w:r>
      <w:r>
        <w:rPr>
          <w:u w:val="single"/>
        </w:rPr>
        <w:t>in</w:t>
      </w:r>
      <w:r>
        <w:rPr>
          <w:spacing w:val="-1"/>
          <w:u w:val="single"/>
        </w:rPr>
        <w:t xml:space="preserve"> </w:t>
      </w:r>
      <w:r>
        <w:rPr>
          <w:u w:val="single"/>
        </w:rPr>
        <w:t>a</w:t>
      </w:r>
      <w:r>
        <w:rPr>
          <w:spacing w:val="-4"/>
          <w:u w:val="single"/>
        </w:rPr>
        <w:t xml:space="preserve"> </w:t>
      </w:r>
      <w:r>
        <w:rPr>
          <w:u w:val="single"/>
        </w:rPr>
        <w:t>two</w:t>
      </w:r>
      <w:r>
        <w:rPr>
          <w:spacing w:val="-2"/>
          <w:u w:val="single"/>
        </w:rPr>
        <w:t xml:space="preserve"> </w:t>
      </w:r>
      <w:r>
        <w:rPr>
          <w:u w:val="single"/>
        </w:rPr>
        <w:t>(2)</w:t>
      </w:r>
      <w:r>
        <w:rPr>
          <w:spacing w:val="-1"/>
          <w:u w:val="single"/>
        </w:rPr>
        <w:t xml:space="preserve"> </w:t>
      </w:r>
      <w:r>
        <w:rPr>
          <w:u w:val="single"/>
        </w:rPr>
        <w:t>or</w:t>
      </w:r>
      <w:r>
        <w:rPr>
          <w:spacing w:val="-2"/>
          <w:u w:val="single"/>
        </w:rPr>
        <w:t xml:space="preserve"> </w:t>
      </w:r>
      <w:r>
        <w:rPr>
          <w:u w:val="single"/>
        </w:rPr>
        <w:t>four</w:t>
      </w:r>
      <w:r>
        <w:rPr>
          <w:spacing w:val="-2"/>
          <w:u w:val="single"/>
        </w:rPr>
        <w:t xml:space="preserve"> </w:t>
      </w:r>
      <w:r>
        <w:rPr>
          <w:u w:val="single"/>
        </w:rPr>
        <w:t>(4)</w:t>
      </w:r>
      <w:r>
        <w:t xml:space="preserve"> </w:t>
      </w:r>
      <w:r>
        <w:rPr>
          <w:u w:val="single"/>
        </w:rPr>
        <w:t>unit</w:t>
      </w:r>
      <w:r>
        <w:rPr>
          <w:spacing w:val="-5"/>
          <w:u w:val="single"/>
        </w:rPr>
        <w:t xml:space="preserve"> </w:t>
      </w:r>
      <w:r>
        <w:rPr>
          <w:u w:val="single"/>
        </w:rPr>
        <w:t>building</w:t>
      </w:r>
      <w:r>
        <w:rPr>
          <w:spacing w:val="-5"/>
          <w:u w:val="single"/>
        </w:rPr>
        <w:t xml:space="preserve"> </w:t>
      </w:r>
      <w:r>
        <w:rPr>
          <w:u w:val="single"/>
        </w:rPr>
        <w:t>are</w:t>
      </w:r>
      <w:r>
        <w:rPr>
          <w:spacing w:val="-3"/>
          <w:u w:val="single"/>
        </w:rPr>
        <w:t xml:space="preserve"> </w:t>
      </w:r>
      <w:r>
        <w:rPr>
          <w:u w:val="single"/>
        </w:rPr>
        <w:t>eligible</w:t>
      </w:r>
      <w:r>
        <w:rPr>
          <w:spacing w:val="-4"/>
          <w:u w:val="single"/>
        </w:rPr>
        <w:t xml:space="preserve"> </w:t>
      </w:r>
      <w:r>
        <w:rPr>
          <w:u w:val="single"/>
        </w:rPr>
        <w:t>or</w:t>
      </w:r>
      <w:r>
        <w:rPr>
          <w:spacing w:val="-3"/>
          <w:u w:val="single"/>
        </w:rPr>
        <w:t xml:space="preserve"> </w:t>
      </w:r>
      <w:r>
        <w:rPr>
          <w:u w:val="single"/>
        </w:rPr>
        <w:t>less</w:t>
      </w:r>
      <w:r>
        <w:rPr>
          <w:spacing w:val="-4"/>
          <w:u w:val="single"/>
        </w:rPr>
        <w:t xml:space="preserve"> </w:t>
      </w:r>
      <w:r>
        <w:rPr>
          <w:u w:val="single"/>
        </w:rPr>
        <w:t>than</w:t>
      </w:r>
      <w:r>
        <w:rPr>
          <w:spacing w:val="-4"/>
          <w:u w:val="single"/>
        </w:rPr>
        <w:t xml:space="preserve"> </w:t>
      </w:r>
      <w:r>
        <w:rPr>
          <w:u w:val="single"/>
        </w:rPr>
        <w:t>66%</w:t>
      </w:r>
      <w:r>
        <w:rPr>
          <w:spacing w:val="-5"/>
          <w:u w:val="single"/>
        </w:rPr>
        <w:t xml:space="preserve"> </w:t>
      </w:r>
      <w:r>
        <w:rPr>
          <w:u w:val="single"/>
        </w:rPr>
        <w:t>of</w:t>
      </w:r>
      <w:r>
        <w:rPr>
          <w:spacing w:val="-4"/>
          <w:u w:val="single"/>
        </w:rPr>
        <w:t xml:space="preserve"> </w:t>
      </w:r>
      <w:r>
        <w:rPr>
          <w:u w:val="single"/>
        </w:rPr>
        <w:t>the</w:t>
      </w:r>
      <w:r>
        <w:rPr>
          <w:spacing w:val="-3"/>
          <w:u w:val="single"/>
        </w:rPr>
        <w:t xml:space="preserve"> </w:t>
      </w:r>
      <w:r>
        <w:rPr>
          <w:u w:val="single"/>
        </w:rPr>
        <w:t>dwelling</w:t>
      </w:r>
      <w:r>
        <w:rPr>
          <w:spacing w:val="-3"/>
          <w:u w:val="single"/>
        </w:rPr>
        <w:t xml:space="preserve"> </w:t>
      </w:r>
      <w:r>
        <w:rPr>
          <w:u w:val="single"/>
        </w:rPr>
        <w:t>units</w:t>
      </w:r>
      <w:r>
        <w:rPr>
          <w:spacing w:val="-2"/>
          <w:u w:val="single"/>
        </w:rPr>
        <w:t xml:space="preserve"> </w:t>
      </w:r>
      <w:r>
        <w:rPr>
          <w:u w:val="single"/>
        </w:rPr>
        <w:t>in</w:t>
      </w:r>
      <w:r>
        <w:rPr>
          <w:spacing w:val="-2"/>
          <w:u w:val="single"/>
        </w:rPr>
        <w:t xml:space="preserve"> </w:t>
      </w:r>
      <w:r>
        <w:rPr>
          <w:u w:val="single"/>
        </w:rPr>
        <w:t>any</w:t>
      </w:r>
      <w:r>
        <w:rPr>
          <w:spacing w:val="-3"/>
          <w:u w:val="single"/>
        </w:rPr>
        <w:t xml:space="preserve"> </w:t>
      </w:r>
      <w:r>
        <w:rPr>
          <w:u w:val="single"/>
        </w:rPr>
        <w:t>three</w:t>
      </w:r>
      <w:r>
        <w:rPr>
          <w:spacing w:val="-4"/>
          <w:u w:val="single"/>
        </w:rPr>
        <w:t xml:space="preserve"> </w:t>
      </w:r>
      <w:r>
        <w:rPr>
          <w:u w:val="single"/>
        </w:rPr>
        <w:t>(3)</w:t>
      </w:r>
      <w:r>
        <w:rPr>
          <w:spacing w:val="-5"/>
          <w:u w:val="single"/>
        </w:rPr>
        <w:t xml:space="preserve"> </w:t>
      </w:r>
      <w:r>
        <w:rPr>
          <w:u w:val="single"/>
        </w:rPr>
        <w:t>or</w:t>
      </w:r>
      <w:r>
        <w:t xml:space="preserve"> </w:t>
      </w:r>
      <w:r>
        <w:rPr>
          <w:u w:val="single"/>
        </w:rPr>
        <w:t>five (5) or more unit building are eligible</w:t>
      </w:r>
    </w:p>
    <w:p w14:paraId="160196FC" w14:textId="77777777" w:rsidR="006040E2" w:rsidRDefault="006040E2">
      <w:pPr>
        <w:pStyle w:val="BodyText"/>
        <w:spacing w:before="13"/>
        <w:rPr>
          <w:b/>
        </w:rPr>
      </w:pPr>
    </w:p>
    <w:p w14:paraId="160196FD" w14:textId="77777777" w:rsidR="006040E2" w:rsidRDefault="00000000">
      <w:pPr>
        <w:pStyle w:val="BodyText"/>
        <w:ind w:left="139" w:right="441"/>
      </w:pPr>
      <w:r>
        <w:t>When less than 50% of the dwelling units in a two (2) or four (4) unit building are eligible for weatherization,</w:t>
      </w:r>
      <w:r>
        <w:rPr>
          <w:spacing w:val="-1"/>
        </w:rPr>
        <w:t xml:space="preserve"> </w:t>
      </w:r>
      <w:r>
        <w:t>or</w:t>
      </w:r>
      <w:r>
        <w:rPr>
          <w:spacing w:val="-4"/>
        </w:rPr>
        <w:t xml:space="preserve"> </w:t>
      </w:r>
      <w:r>
        <w:t>less</w:t>
      </w:r>
      <w:r>
        <w:rPr>
          <w:spacing w:val="-5"/>
        </w:rPr>
        <w:t xml:space="preserve"> </w:t>
      </w:r>
      <w:r>
        <w:t>than</w:t>
      </w:r>
      <w:r>
        <w:rPr>
          <w:spacing w:val="-2"/>
        </w:rPr>
        <w:t xml:space="preserve"> </w:t>
      </w:r>
      <w:r>
        <w:t>66%</w:t>
      </w:r>
      <w:r>
        <w:rPr>
          <w:spacing w:val="-2"/>
        </w:rPr>
        <w:t xml:space="preserve"> </w:t>
      </w:r>
      <w:r>
        <w:t>of</w:t>
      </w:r>
      <w:r>
        <w:rPr>
          <w:spacing w:val="-2"/>
        </w:rPr>
        <w:t xml:space="preserve"> </w:t>
      </w:r>
      <w:r>
        <w:t>the</w:t>
      </w:r>
      <w:r>
        <w:rPr>
          <w:spacing w:val="-4"/>
        </w:rPr>
        <w:t xml:space="preserve"> </w:t>
      </w:r>
      <w:r>
        <w:t>dwelling</w:t>
      </w:r>
      <w:r>
        <w:rPr>
          <w:spacing w:val="-5"/>
        </w:rPr>
        <w:t xml:space="preserve"> </w:t>
      </w:r>
      <w:r>
        <w:t>units</w:t>
      </w:r>
      <w:r>
        <w:rPr>
          <w:spacing w:val="-5"/>
        </w:rPr>
        <w:t xml:space="preserve"> </w:t>
      </w:r>
      <w:r>
        <w:t>in</w:t>
      </w:r>
      <w:r>
        <w:rPr>
          <w:spacing w:val="-5"/>
        </w:rPr>
        <w:t xml:space="preserve"> </w:t>
      </w:r>
      <w:r>
        <w:t>any</w:t>
      </w:r>
      <w:r>
        <w:rPr>
          <w:spacing w:val="-1"/>
        </w:rPr>
        <w:t xml:space="preserve"> </w:t>
      </w:r>
      <w:r>
        <w:t>three</w:t>
      </w:r>
      <w:r>
        <w:rPr>
          <w:spacing w:val="-2"/>
        </w:rPr>
        <w:t xml:space="preserve"> </w:t>
      </w:r>
      <w:r>
        <w:t>(3)</w:t>
      </w:r>
      <w:r>
        <w:rPr>
          <w:spacing w:val="-1"/>
        </w:rPr>
        <w:t xml:space="preserve"> </w:t>
      </w:r>
      <w:r>
        <w:t>or</w:t>
      </w:r>
      <w:r>
        <w:rPr>
          <w:spacing w:val="-4"/>
        </w:rPr>
        <w:t xml:space="preserve"> </w:t>
      </w:r>
      <w:r>
        <w:t>five</w:t>
      </w:r>
      <w:r>
        <w:rPr>
          <w:spacing w:val="-2"/>
        </w:rPr>
        <w:t xml:space="preserve"> </w:t>
      </w:r>
      <w:r>
        <w:t>(5)</w:t>
      </w:r>
      <w:r>
        <w:rPr>
          <w:spacing w:val="-4"/>
        </w:rPr>
        <w:t xml:space="preserve"> </w:t>
      </w:r>
      <w:r>
        <w:t>or</w:t>
      </w:r>
      <w:r>
        <w:rPr>
          <w:spacing w:val="-5"/>
        </w:rPr>
        <w:t xml:space="preserve"> </w:t>
      </w:r>
      <w:r>
        <w:t>more</w:t>
      </w:r>
      <w:r>
        <w:rPr>
          <w:spacing w:val="-2"/>
        </w:rPr>
        <w:t xml:space="preserve"> </w:t>
      </w:r>
      <w:r>
        <w:t>unit building are eligible for weatherization, the following procedure is mandatory:</w:t>
      </w:r>
    </w:p>
    <w:p w14:paraId="160196FE" w14:textId="77777777" w:rsidR="006040E2" w:rsidRDefault="006040E2">
      <w:pPr>
        <w:pStyle w:val="BodyText"/>
        <w:spacing w:before="12"/>
      </w:pPr>
    </w:p>
    <w:p w14:paraId="160196FF" w14:textId="77777777" w:rsidR="006040E2" w:rsidRDefault="00000000">
      <w:pPr>
        <w:pStyle w:val="ListParagraph"/>
        <w:numPr>
          <w:ilvl w:val="1"/>
          <w:numId w:val="12"/>
        </w:numPr>
        <w:tabs>
          <w:tab w:val="left" w:pos="829"/>
          <w:tab w:val="left" w:pos="10807"/>
        </w:tabs>
        <w:spacing w:before="1"/>
        <w:ind w:left="829" w:hanging="285"/>
      </w:pPr>
      <w:r>
        <w:rPr>
          <w:color w:val="000000"/>
          <w:shd w:val="clear" w:color="auto" w:fill="F4F4F4"/>
        </w:rPr>
        <w:t>The</w:t>
      </w:r>
      <w:r>
        <w:rPr>
          <w:color w:val="000000"/>
          <w:spacing w:val="-4"/>
          <w:shd w:val="clear" w:color="auto" w:fill="F4F4F4"/>
        </w:rPr>
        <w:t xml:space="preserve"> </w:t>
      </w:r>
      <w:r>
        <w:rPr>
          <w:color w:val="000000"/>
          <w:shd w:val="clear" w:color="auto" w:fill="F4F4F4"/>
        </w:rPr>
        <w:t>building’s</w:t>
      </w:r>
      <w:r>
        <w:rPr>
          <w:color w:val="000000"/>
          <w:spacing w:val="-3"/>
          <w:shd w:val="clear" w:color="auto" w:fill="F4F4F4"/>
        </w:rPr>
        <w:t xml:space="preserve"> </w:t>
      </w:r>
      <w:r>
        <w:rPr>
          <w:color w:val="000000"/>
          <w:shd w:val="clear" w:color="auto" w:fill="F4F4F4"/>
        </w:rPr>
        <w:t>ineligible units</w:t>
      </w:r>
      <w:r>
        <w:rPr>
          <w:color w:val="000000"/>
          <w:spacing w:val="-5"/>
          <w:shd w:val="clear" w:color="auto" w:fill="F4F4F4"/>
        </w:rPr>
        <w:t xml:space="preserve"> </w:t>
      </w:r>
      <w:r>
        <w:rPr>
          <w:color w:val="000000"/>
          <w:shd w:val="clear" w:color="auto" w:fill="F4F4F4"/>
        </w:rPr>
        <w:t>cannot</w:t>
      </w:r>
      <w:r>
        <w:rPr>
          <w:color w:val="000000"/>
          <w:spacing w:val="-4"/>
          <w:shd w:val="clear" w:color="auto" w:fill="F4F4F4"/>
        </w:rPr>
        <w:t xml:space="preserve"> </w:t>
      </w:r>
      <w:r>
        <w:rPr>
          <w:color w:val="000000"/>
          <w:shd w:val="clear" w:color="auto" w:fill="F4F4F4"/>
        </w:rPr>
        <w:t>be</w:t>
      </w:r>
      <w:r>
        <w:rPr>
          <w:color w:val="000000"/>
          <w:spacing w:val="-4"/>
          <w:shd w:val="clear" w:color="auto" w:fill="F4F4F4"/>
        </w:rPr>
        <w:t xml:space="preserve"> </w:t>
      </w:r>
      <w:r>
        <w:rPr>
          <w:color w:val="000000"/>
          <w:shd w:val="clear" w:color="auto" w:fill="F4F4F4"/>
        </w:rPr>
        <w:t>weatherized</w:t>
      </w:r>
      <w:r>
        <w:rPr>
          <w:color w:val="000000"/>
          <w:spacing w:val="-5"/>
          <w:shd w:val="clear" w:color="auto" w:fill="F4F4F4"/>
        </w:rPr>
        <w:t xml:space="preserve"> </w:t>
      </w:r>
      <w:r>
        <w:rPr>
          <w:color w:val="000000"/>
          <w:shd w:val="clear" w:color="auto" w:fill="F4F4F4"/>
        </w:rPr>
        <w:t>using</w:t>
      </w:r>
      <w:r>
        <w:rPr>
          <w:color w:val="000000"/>
          <w:spacing w:val="-5"/>
          <w:shd w:val="clear" w:color="auto" w:fill="F4F4F4"/>
        </w:rPr>
        <w:t xml:space="preserve"> </w:t>
      </w:r>
      <w:r>
        <w:rPr>
          <w:color w:val="000000"/>
          <w:shd w:val="clear" w:color="auto" w:fill="F4F4F4"/>
        </w:rPr>
        <w:t>DOE</w:t>
      </w:r>
      <w:r>
        <w:rPr>
          <w:color w:val="000000"/>
          <w:spacing w:val="-3"/>
          <w:shd w:val="clear" w:color="auto" w:fill="F4F4F4"/>
        </w:rPr>
        <w:t xml:space="preserve"> </w:t>
      </w:r>
      <w:r>
        <w:rPr>
          <w:color w:val="000000"/>
          <w:shd w:val="clear" w:color="auto" w:fill="F4F4F4"/>
        </w:rPr>
        <w:t xml:space="preserve">WAP </w:t>
      </w:r>
      <w:r>
        <w:rPr>
          <w:color w:val="000000"/>
          <w:spacing w:val="-2"/>
          <w:shd w:val="clear" w:color="auto" w:fill="F4F4F4"/>
        </w:rPr>
        <w:t>Funds.</w:t>
      </w:r>
      <w:r>
        <w:rPr>
          <w:color w:val="000000"/>
          <w:shd w:val="clear" w:color="auto" w:fill="F4F4F4"/>
        </w:rPr>
        <w:tab/>
      </w:r>
    </w:p>
    <w:p w14:paraId="16019700" w14:textId="77777777" w:rsidR="006040E2" w:rsidRDefault="006040E2">
      <w:pPr>
        <w:pStyle w:val="BodyText"/>
        <w:spacing w:before="12"/>
      </w:pPr>
    </w:p>
    <w:p w14:paraId="16019701" w14:textId="77777777" w:rsidR="006040E2" w:rsidRDefault="00000000">
      <w:pPr>
        <w:spacing w:line="259" w:lineRule="auto"/>
        <w:ind w:left="139" w:right="441"/>
        <w:rPr>
          <w:i/>
        </w:rPr>
      </w:pPr>
      <w:r>
        <w:t>Subgrantees</w:t>
      </w:r>
      <w:r>
        <w:rPr>
          <w:spacing w:val="-5"/>
        </w:rPr>
        <w:t xml:space="preserve"> </w:t>
      </w:r>
      <w:r>
        <w:t>are</w:t>
      </w:r>
      <w:r>
        <w:rPr>
          <w:spacing w:val="-4"/>
        </w:rPr>
        <w:t xml:space="preserve"> </w:t>
      </w:r>
      <w:r>
        <w:t>reminded</w:t>
      </w:r>
      <w:r>
        <w:rPr>
          <w:spacing w:val="-4"/>
        </w:rPr>
        <w:t xml:space="preserve"> </w:t>
      </w:r>
      <w:r>
        <w:t>that</w:t>
      </w:r>
      <w:r>
        <w:rPr>
          <w:spacing w:val="-4"/>
        </w:rPr>
        <w:t xml:space="preserve"> </w:t>
      </w:r>
      <w:r>
        <w:t>weatherization</w:t>
      </w:r>
      <w:r>
        <w:rPr>
          <w:spacing w:val="-4"/>
        </w:rPr>
        <w:t xml:space="preserve"> </w:t>
      </w:r>
      <w:r>
        <w:t>is</w:t>
      </w:r>
      <w:r>
        <w:rPr>
          <w:spacing w:val="-6"/>
        </w:rPr>
        <w:t xml:space="preserve"> </w:t>
      </w:r>
      <w:r>
        <w:t>designed</w:t>
      </w:r>
      <w:r>
        <w:rPr>
          <w:spacing w:val="-5"/>
        </w:rPr>
        <w:t xml:space="preserve"> </w:t>
      </w:r>
      <w:r>
        <w:t>to</w:t>
      </w:r>
      <w:r>
        <w:rPr>
          <w:spacing w:val="-4"/>
        </w:rPr>
        <w:t xml:space="preserve"> </w:t>
      </w:r>
      <w:r>
        <w:t>take</w:t>
      </w:r>
      <w:r>
        <w:rPr>
          <w:spacing w:val="-6"/>
        </w:rPr>
        <w:t xml:space="preserve"> </w:t>
      </w:r>
      <w:r>
        <w:t>place</w:t>
      </w:r>
      <w:r>
        <w:rPr>
          <w:spacing w:val="-4"/>
        </w:rPr>
        <w:t xml:space="preserve"> </w:t>
      </w:r>
      <w:r>
        <w:t>with</w:t>
      </w:r>
      <w:r>
        <w:rPr>
          <w:spacing w:val="-6"/>
        </w:rPr>
        <w:t xml:space="preserve"> </w:t>
      </w:r>
      <w:r>
        <w:t>a</w:t>
      </w:r>
      <w:r>
        <w:rPr>
          <w:spacing w:val="-4"/>
        </w:rPr>
        <w:t xml:space="preserve"> </w:t>
      </w:r>
      <w:r>
        <w:t>whole</w:t>
      </w:r>
      <w:r>
        <w:rPr>
          <w:spacing w:val="-4"/>
        </w:rPr>
        <w:t xml:space="preserve"> </w:t>
      </w:r>
      <w:r>
        <w:t xml:space="preserve">building as a system approach (10 CFR 440.22(b)). </w:t>
      </w:r>
      <w:r>
        <w:rPr>
          <w:i/>
          <w:u w:val="single"/>
        </w:rPr>
        <w:t>A single unit within a multi-unit building is not</w:t>
      </w:r>
      <w:r>
        <w:rPr>
          <w:i/>
        </w:rPr>
        <w:t xml:space="preserve"> </w:t>
      </w:r>
      <w:r>
        <w:rPr>
          <w:i/>
          <w:u w:val="single"/>
        </w:rPr>
        <w:t>categorically excluded from receiving weatherization services.</w:t>
      </w:r>
    </w:p>
    <w:p w14:paraId="16019702" w14:textId="77777777" w:rsidR="006040E2" w:rsidRDefault="00000000">
      <w:pPr>
        <w:pStyle w:val="BodyText"/>
        <w:spacing w:before="12"/>
        <w:rPr>
          <w:i/>
          <w:sz w:val="20"/>
        </w:rPr>
      </w:pPr>
      <w:r>
        <w:rPr>
          <w:i/>
          <w:noProof/>
          <w:sz w:val="20"/>
        </w:rPr>
        <mc:AlternateContent>
          <mc:Choice Requires="wpg">
            <w:drawing>
              <wp:anchor distT="0" distB="0" distL="0" distR="0" simplePos="0" relativeHeight="487617024" behindDoc="1" locked="0" layoutInCell="1" allowOverlap="1" wp14:anchorId="16019A41" wp14:editId="16019A42">
                <wp:simplePos x="0" y="0"/>
                <wp:positionH relativeFrom="page">
                  <wp:posOffset>298704</wp:posOffset>
                </wp:positionH>
                <wp:positionV relativeFrom="paragraph">
                  <wp:posOffset>177351</wp:posOffset>
                </wp:positionV>
                <wp:extent cx="6792595" cy="2231390"/>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2231390"/>
                          <a:chOff x="0" y="0"/>
                          <a:chExt cx="6792595" cy="2231390"/>
                        </a:xfrm>
                      </wpg:grpSpPr>
                      <wps:wsp>
                        <wps:cNvPr id="64" name="Graphic 64"/>
                        <wps:cNvSpPr/>
                        <wps:spPr>
                          <a:xfrm>
                            <a:off x="0" y="12"/>
                            <a:ext cx="6792595" cy="1374775"/>
                          </a:xfrm>
                          <a:custGeom>
                            <a:avLst/>
                            <a:gdLst/>
                            <a:ahLst/>
                            <a:cxnLst/>
                            <a:rect l="l" t="t" r="r" b="b"/>
                            <a:pathLst>
                              <a:path w="6792595" h="1374775">
                                <a:moveTo>
                                  <a:pt x="6792455" y="0"/>
                                </a:moveTo>
                                <a:lnTo>
                                  <a:pt x="0" y="0"/>
                                </a:lnTo>
                                <a:lnTo>
                                  <a:pt x="0" y="347472"/>
                                </a:lnTo>
                                <a:lnTo>
                                  <a:pt x="0" y="518147"/>
                                </a:lnTo>
                                <a:lnTo>
                                  <a:pt x="0" y="687311"/>
                                </a:lnTo>
                                <a:lnTo>
                                  <a:pt x="0" y="1034783"/>
                                </a:lnTo>
                                <a:lnTo>
                                  <a:pt x="0" y="1205484"/>
                                </a:lnTo>
                                <a:lnTo>
                                  <a:pt x="0" y="1374648"/>
                                </a:lnTo>
                                <a:lnTo>
                                  <a:pt x="6792455" y="1374648"/>
                                </a:lnTo>
                                <a:lnTo>
                                  <a:pt x="6792455" y="347472"/>
                                </a:lnTo>
                                <a:lnTo>
                                  <a:pt x="6792455" y="0"/>
                                </a:lnTo>
                                <a:close/>
                              </a:path>
                            </a:pathLst>
                          </a:custGeom>
                          <a:solidFill>
                            <a:srgbClr val="F4F4F4"/>
                          </a:solidFill>
                        </wps:spPr>
                        <wps:bodyPr wrap="square" lIns="0" tIns="0" rIns="0" bIns="0" rtlCol="0">
                          <a:prstTxWarp prst="textNoShape">
                            <a:avLst/>
                          </a:prstTxWarp>
                          <a:noAutofit/>
                        </wps:bodyPr>
                      </wps:wsp>
                      <wps:wsp>
                        <wps:cNvPr id="65" name="Graphic 65"/>
                        <wps:cNvSpPr/>
                        <wps:spPr>
                          <a:xfrm>
                            <a:off x="4294632" y="1354835"/>
                            <a:ext cx="47625" cy="13970"/>
                          </a:xfrm>
                          <a:custGeom>
                            <a:avLst/>
                            <a:gdLst/>
                            <a:ahLst/>
                            <a:cxnLst/>
                            <a:rect l="l" t="t" r="r" b="b"/>
                            <a:pathLst>
                              <a:path w="47625" h="13970">
                                <a:moveTo>
                                  <a:pt x="47244" y="13716"/>
                                </a:moveTo>
                                <a:lnTo>
                                  <a:pt x="0" y="13716"/>
                                </a:lnTo>
                                <a:lnTo>
                                  <a:pt x="0" y="0"/>
                                </a:lnTo>
                                <a:lnTo>
                                  <a:pt x="47244" y="0"/>
                                </a:lnTo>
                                <a:lnTo>
                                  <a:pt x="47244" y="13716"/>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0" y="1374660"/>
                            <a:ext cx="6792595" cy="856615"/>
                          </a:xfrm>
                          <a:custGeom>
                            <a:avLst/>
                            <a:gdLst/>
                            <a:ahLst/>
                            <a:cxnLst/>
                            <a:rect l="l" t="t" r="r" b="b"/>
                            <a:pathLst>
                              <a:path w="6792595" h="856615">
                                <a:moveTo>
                                  <a:pt x="6792455" y="0"/>
                                </a:moveTo>
                                <a:lnTo>
                                  <a:pt x="0" y="0"/>
                                </a:lnTo>
                                <a:lnTo>
                                  <a:pt x="0" y="347472"/>
                                </a:lnTo>
                                <a:lnTo>
                                  <a:pt x="0" y="518147"/>
                                </a:lnTo>
                                <a:lnTo>
                                  <a:pt x="0" y="687324"/>
                                </a:lnTo>
                                <a:lnTo>
                                  <a:pt x="0" y="856488"/>
                                </a:lnTo>
                                <a:lnTo>
                                  <a:pt x="6792455" y="856488"/>
                                </a:lnTo>
                                <a:lnTo>
                                  <a:pt x="6792455" y="687324"/>
                                </a:lnTo>
                                <a:lnTo>
                                  <a:pt x="6792455" y="518147"/>
                                </a:lnTo>
                                <a:lnTo>
                                  <a:pt x="6792455" y="347472"/>
                                </a:lnTo>
                                <a:lnTo>
                                  <a:pt x="6792455" y="0"/>
                                </a:lnTo>
                                <a:close/>
                              </a:path>
                            </a:pathLst>
                          </a:custGeom>
                          <a:solidFill>
                            <a:srgbClr val="F4F4F4"/>
                          </a:solidFill>
                        </wps:spPr>
                        <wps:bodyPr wrap="square" lIns="0" tIns="0" rIns="0" bIns="0" rtlCol="0">
                          <a:prstTxWarp prst="textNoShape">
                            <a:avLst/>
                          </a:prstTxWarp>
                          <a:noAutofit/>
                        </wps:bodyPr>
                      </wps:wsp>
                      <wps:wsp>
                        <wps:cNvPr id="67" name="Textbox 67"/>
                        <wps:cNvSpPr txBox="1"/>
                        <wps:spPr>
                          <a:xfrm>
                            <a:off x="0" y="0"/>
                            <a:ext cx="6792595" cy="2231390"/>
                          </a:xfrm>
                          <a:prstGeom prst="rect">
                            <a:avLst/>
                          </a:prstGeom>
                        </wps:spPr>
                        <wps:txbx>
                          <w:txbxContent>
                            <w:p w14:paraId="16019B4B" w14:textId="77777777" w:rsidR="006040E2" w:rsidRDefault="006040E2">
                              <w:pPr>
                                <w:rPr>
                                  <w:i/>
                                </w:rPr>
                              </w:pPr>
                            </w:p>
                            <w:p w14:paraId="16019B4C" w14:textId="77777777" w:rsidR="006040E2" w:rsidRDefault="006040E2">
                              <w:pPr>
                                <w:spacing w:before="12"/>
                                <w:rPr>
                                  <w:i/>
                                </w:rPr>
                              </w:pPr>
                            </w:p>
                            <w:p w14:paraId="16019B4D" w14:textId="77777777" w:rsidR="006040E2" w:rsidRDefault="00000000">
                              <w:pPr>
                                <w:tabs>
                                  <w:tab w:val="left" w:pos="650"/>
                                </w:tabs>
                                <w:ind w:left="28" w:right="160"/>
                                <w:rPr>
                                  <w:b/>
                                </w:rPr>
                              </w:pPr>
                              <w:r>
                                <w:rPr>
                                  <w:b/>
                                  <w:spacing w:val="-6"/>
                                </w:rPr>
                                <w:t>B.</w:t>
                              </w:r>
                              <w:r>
                                <w:rPr>
                                  <w:b/>
                                </w:rPr>
                                <w:tab/>
                              </w:r>
                              <w:r>
                                <w:rPr>
                                  <w:b/>
                                  <w:u w:val="single"/>
                                </w:rPr>
                                <w:t>Buildings</w:t>
                              </w:r>
                              <w:r>
                                <w:rPr>
                                  <w:b/>
                                  <w:spacing w:val="-2"/>
                                  <w:u w:val="single"/>
                                </w:rPr>
                                <w:t xml:space="preserve"> </w:t>
                              </w:r>
                              <w:r>
                                <w:rPr>
                                  <w:b/>
                                  <w:u w:val="single"/>
                                </w:rPr>
                                <w:t>where</w:t>
                              </w:r>
                              <w:r>
                                <w:rPr>
                                  <w:b/>
                                  <w:spacing w:val="-2"/>
                                  <w:u w:val="single"/>
                                </w:rPr>
                                <w:t xml:space="preserve"> </w:t>
                              </w:r>
                              <w:r>
                                <w:rPr>
                                  <w:b/>
                                  <w:u w:val="single"/>
                                </w:rPr>
                                <w:t>not</w:t>
                              </w:r>
                              <w:r>
                                <w:rPr>
                                  <w:b/>
                                  <w:spacing w:val="-2"/>
                                  <w:u w:val="single"/>
                                </w:rPr>
                                <w:t xml:space="preserve"> </w:t>
                              </w:r>
                              <w:r>
                                <w:rPr>
                                  <w:b/>
                                  <w:u w:val="single"/>
                                </w:rPr>
                                <w:t>less</w:t>
                              </w:r>
                              <w:r>
                                <w:rPr>
                                  <w:b/>
                                  <w:spacing w:val="-2"/>
                                  <w:u w:val="single"/>
                                </w:rPr>
                                <w:t xml:space="preserve"> </w:t>
                              </w:r>
                              <w:r>
                                <w:rPr>
                                  <w:b/>
                                  <w:u w:val="single"/>
                                </w:rPr>
                                <w:t>than</w:t>
                              </w:r>
                              <w:r>
                                <w:rPr>
                                  <w:b/>
                                  <w:spacing w:val="-1"/>
                                  <w:u w:val="single"/>
                                </w:rPr>
                                <w:t xml:space="preserve"> </w:t>
                              </w:r>
                              <w:r>
                                <w:rPr>
                                  <w:b/>
                                  <w:u w:val="single"/>
                                </w:rPr>
                                <w:t>50%</w:t>
                              </w:r>
                              <w:r>
                                <w:rPr>
                                  <w:b/>
                                  <w:spacing w:val="-2"/>
                                  <w:u w:val="single"/>
                                </w:rPr>
                                <w:t xml:space="preserve"> </w:t>
                              </w:r>
                              <w:r>
                                <w:rPr>
                                  <w:b/>
                                  <w:u w:val="single"/>
                                </w:rPr>
                                <w:t>of</w:t>
                              </w:r>
                              <w:r>
                                <w:rPr>
                                  <w:b/>
                                  <w:spacing w:val="-3"/>
                                  <w:u w:val="single"/>
                                </w:rPr>
                                <w:t xml:space="preserve"> </w:t>
                              </w:r>
                              <w:r>
                                <w:rPr>
                                  <w:b/>
                                  <w:u w:val="single"/>
                                </w:rPr>
                                <w:t>the</w:t>
                              </w:r>
                              <w:r>
                                <w:rPr>
                                  <w:b/>
                                  <w:spacing w:val="-2"/>
                                  <w:u w:val="single"/>
                                </w:rPr>
                                <w:t xml:space="preserve"> </w:t>
                              </w:r>
                              <w:r>
                                <w:rPr>
                                  <w:b/>
                                  <w:u w:val="single"/>
                                </w:rPr>
                                <w:t>dwelling</w:t>
                              </w:r>
                              <w:r>
                                <w:rPr>
                                  <w:b/>
                                  <w:spacing w:val="-5"/>
                                  <w:u w:val="single"/>
                                </w:rPr>
                                <w:t xml:space="preserve"> </w:t>
                              </w:r>
                              <w:r>
                                <w:rPr>
                                  <w:b/>
                                  <w:u w:val="single"/>
                                </w:rPr>
                                <w:t>units</w:t>
                              </w:r>
                              <w:r>
                                <w:rPr>
                                  <w:b/>
                                  <w:spacing w:val="-1"/>
                                  <w:u w:val="single"/>
                                </w:rPr>
                                <w:t xml:space="preserve"> </w:t>
                              </w:r>
                              <w:r>
                                <w:rPr>
                                  <w:b/>
                                  <w:u w:val="single"/>
                                </w:rPr>
                                <w:t>in</w:t>
                              </w:r>
                              <w:r>
                                <w:rPr>
                                  <w:b/>
                                  <w:spacing w:val="-2"/>
                                  <w:u w:val="single"/>
                                </w:rPr>
                                <w:t xml:space="preserve"> </w:t>
                              </w:r>
                              <w:r>
                                <w:rPr>
                                  <w:b/>
                                  <w:u w:val="single"/>
                                </w:rPr>
                                <w:t>a</w:t>
                              </w:r>
                              <w:r>
                                <w:rPr>
                                  <w:b/>
                                  <w:spacing w:val="-4"/>
                                  <w:u w:val="single"/>
                                </w:rPr>
                                <w:t xml:space="preserve"> </w:t>
                              </w:r>
                              <w:r>
                                <w:rPr>
                                  <w:b/>
                                  <w:u w:val="single"/>
                                </w:rPr>
                                <w:t>two</w:t>
                              </w:r>
                              <w:r>
                                <w:rPr>
                                  <w:b/>
                                  <w:spacing w:val="-5"/>
                                  <w:u w:val="single"/>
                                </w:rPr>
                                <w:t xml:space="preserve"> </w:t>
                              </w:r>
                              <w:r>
                                <w:rPr>
                                  <w:b/>
                                  <w:u w:val="single"/>
                                </w:rPr>
                                <w:t>(2)</w:t>
                              </w:r>
                              <w:r>
                                <w:rPr>
                                  <w:b/>
                                  <w:spacing w:val="-5"/>
                                  <w:u w:val="single"/>
                                </w:rPr>
                                <w:t xml:space="preserve"> </w:t>
                              </w:r>
                              <w:r>
                                <w:rPr>
                                  <w:b/>
                                  <w:u w:val="single"/>
                                </w:rPr>
                                <w:t>or</w:t>
                              </w:r>
                              <w:r>
                                <w:rPr>
                                  <w:b/>
                                  <w:spacing w:val="-5"/>
                                  <w:u w:val="single"/>
                                </w:rPr>
                                <w:t xml:space="preserve"> </w:t>
                              </w:r>
                              <w:r>
                                <w:rPr>
                                  <w:b/>
                                  <w:u w:val="single"/>
                                </w:rPr>
                                <w:t>four</w:t>
                              </w:r>
                              <w:r>
                                <w:rPr>
                                  <w:b/>
                                  <w:spacing w:val="-2"/>
                                  <w:u w:val="single"/>
                                </w:rPr>
                                <w:t xml:space="preserve"> </w:t>
                              </w:r>
                              <w:r>
                                <w:rPr>
                                  <w:b/>
                                  <w:u w:val="single"/>
                                </w:rPr>
                                <w:t>(4)</w:t>
                              </w:r>
                              <w:r>
                                <w:rPr>
                                  <w:b/>
                                </w:rPr>
                                <w:t xml:space="preserve"> </w:t>
                              </w:r>
                              <w:r>
                                <w:rPr>
                                  <w:b/>
                                  <w:u w:val="single"/>
                                </w:rPr>
                                <w:t>unit building are eligible or not less than 66% of the dwelling units in any three (3)</w:t>
                              </w:r>
                              <w:r>
                                <w:rPr>
                                  <w:b/>
                                </w:rPr>
                                <w:t xml:space="preserve"> </w:t>
                              </w:r>
                              <w:r>
                                <w:rPr>
                                  <w:b/>
                                  <w:u w:val="single"/>
                                </w:rPr>
                                <w:t>or five (5) or more unit building are eligible</w:t>
                              </w:r>
                            </w:p>
                            <w:p w14:paraId="16019B4E" w14:textId="77777777" w:rsidR="006040E2" w:rsidRDefault="006040E2">
                              <w:pPr>
                                <w:spacing w:before="12"/>
                                <w:rPr>
                                  <w:b/>
                                </w:rPr>
                              </w:pPr>
                            </w:p>
                            <w:p w14:paraId="16019B4F" w14:textId="77777777" w:rsidR="006040E2" w:rsidRDefault="00000000">
                              <w:pPr>
                                <w:spacing w:before="1"/>
                                <w:ind w:left="28" w:right="257"/>
                              </w:pPr>
                              <w:r>
                                <w:t>When</w:t>
                              </w:r>
                              <w:r>
                                <w:rPr>
                                  <w:spacing w:val="-2"/>
                                </w:rPr>
                                <w:t xml:space="preserve"> </w:t>
                              </w:r>
                              <w:r>
                                <w:t>50%</w:t>
                              </w:r>
                              <w:r>
                                <w:rPr>
                                  <w:spacing w:val="-2"/>
                                </w:rPr>
                                <w:t xml:space="preserve"> </w:t>
                              </w:r>
                              <w:r>
                                <w:t>of</w:t>
                              </w:r>
                              <w:r>
                                <w:rPr>
                                  <w:spacing w:val="-5"/>
                                </w:rPr>
                                <w:t xml:space="preserve"> </w:t>
                              </w:r>
                              <w:r>
                                <w:t>the</w:t>
                              </w:r>
                              <w:r>
                                <w:rPr>
                                  <w:spacing w:val="-4"/>
                                </w:rPr>
                                <w:t xml:space="preserve"> </w:t>
                              </w:r>
                              <w:r>
                                <w:t>dwelling</w:t>
                              </w:r>
                              <w:r>
                                <w:rPr>
                                  <w:spacing w:val="-2"/>
                                </w:rPr>
                                <w:t xml:space="preserve"> </w:t>
                              </w:r>
                              <w:r>
                                <w:t>units</w:t>
                              </w:r>
                              <w:r>
                                <w:rPr>
                                  <w:spacing w:val="-5"/>
                                </w:rPr>
                                <w:t xml:space="preserve"> </w:t>
                              </w:r>
                              <w:r>
                                <w:t>in</w:t>
                              </w:r>
                              <w:r>
                                <w:rPr>
                                  <w:spacing w:val="-2"/>
                                </w:rPr>
                                <w:t xml:space="preserve"> </w:t>
                              </w:r>
                              <w:r>
                                <w:t>a</w:t>
                              </w:r>
                              <w:r>
                                <w:rPr>
                                  <w:spacing w:val="-3"/>
                                </w:rPr>
                                <w:t xml:space="preserve"> </w:t>
                              </w:r>
                              <w:r>
                                <w:t>two</w:t>
                              </w:r>
                              <w:r>
                                <w:rPr>
                                  <w:spacing w:val="-2"/>
                                </w:rPr>
                                <w:t xml:space="preserve"> </w:t>
                              </w:r>
                              <w:r>
                                <w:t>(2)</w:t>
                              </w:r>
                              <w:r>
                                <w:rPr>
                                  <w:spacing w:val="-1"/>
                                </w:rPr>
                                <w:t xml:space="preserve"> </w:t>
                              </w:r>
                              <w:r>
                                <w:t>or</w:t>
                              </w:r>
                              <w:r>
                                <w:rPr>
                                  <w:spacing w:val="-4"/>
                                </w:rPr>
                                <w:t xml:space="preserve"> </w:t>
                              </w:r>
                              <w:r>
                                <w:t>four</w:t>
                              </w:r>
                              <w:r>
                                <w:rPr>
                                  <w:spacing w:val="-4"/>
                                </w:rPr>
                                <w:t xml:space="preserve"> </w:t>
                              </w:r>
                              <w:r>
                                <w:t>(4)</w:t>
                              </w:r>
                              <w:r>
                                <w:rPr>
                                  <w:spacing w:val="-2"/>
                                </w:rPr>
                                <w:t xml:space="preserve"> </w:t>
                              </w:r>
                              <w:r>
                                <w:t>dwelling</w:t>
                              </w:r>
                              <w:r>
                                <w:rPr>
                                  <w:spacing w:val="-2"/>
                                </w:rPr>
                                <w:t xml:space="preserve"> </w:t>
                              </w:r>
                              <w:r>
                                <w:t>unit</w:t>
                              </w:r>
                              <w:r>
                                <w:rPr>
                                  <w:spacing w:val="-4"/>
                                </w:rPr>
                                <w:t xml:space="preserve"> </w:t>
                              </w:r>
                              <w:r>
                                <w:t>building</w:t>
                              </w:r>
                              <w:r>
                                <w:rPr>
                                  <w:spacing w:val="-5"/>
                                </w:rPr>
                                <w:t xml:space="preserve"> </w:t>
                              </w:r>
                              <w:r>
                                <w:t>or</w:t>
                              </w:r>
                              <w:r>
                                <w:rPr>
                                  <w:spacing w:val="-2"/>
                                </w:rPr>
                                <w:t xml:space="preserve"> </w:t>
                              </w:r>
                              <w:r>
                                <w:t>at least</w:t>
                              </w:r>
                              <w:r>
                                <w:rPr>
                                  <w:spacing w:val="-5"/>
                                </w:rPr>
                                <w:t xml:space="preserve"> </w:t>
                              </w:r>
                              <w:r>
                                <w:t>66% of the dwelling units in any three (3) or five (5) or more unit building are eligible for weatherization the Subgrantee may elect either of the following procedures:</w:t>
                              </w:r>
                            </w:p>
                            <w:p w14:paraId="16019B50" w14:textId="77777777" w:rsidR="006040E2" w:rsidRDefault="006040E2">
                              <w:pPr>
                                <w:spacing w:before="12"/>
                              </w:pPr>
                            </w:p>
                            <w:p w14:paraId="16019B51" w14:textId="77777777" w:rsidR="006040E2" w:rsidRDefault="00000000">
                              <w:pPr>
                                <w:spacing w:before="1"/>
                                <w:ind w:left="28" w:firstLine="459"/>
                              </w:pPr>
                              <w:r>
                                <w:t>1.</w:t>
                              </w:r>
                              <w:r>
                                <w:rPr>
                                  <w:spacing w:val="40"/>
                                </w:rPr>
                                <w:t xml:space="preserve"> </w:t>
                              </w:r>
                              <w:r>
                                <w:t>The Subgrantee may elect to weatherize the entire building including all eligible and ineligible</w:t>
                              </w:r>
                              <w:r>
                                <w:rPr>
                                  <w:spacing w:val="-5"/>
                                </w:rPr>
                                <w:t xml:space="preserve"> </w:t>
                              </w:r>
                              <w:r>
                                <w:t>units</w:t>
                              </w:r>
                              <w:r>
                                <w:rPr>
                                  <w:spacing w:val="-6"/>
                                </w:rPr>
                                <w:t xml:space="preserve"> </w:t>
                              </w:r>
                              <w:r>
                                <w:t>as</w:t>
                              </w:r>
                              <w:r>
                                <w:rPr>
                                  <w:spacing w:val="-3"/>
                                </w:rPr>
                                <w:t xml:space="preserve"> </w:t>
                              </w:r>
                              <w:r>
                                <w:t>well</w:t>
                              </w:r>
                              <w:r>
                                <w:rPr>
                                  <w:spacing w:val="-2"/>
                                </w:rPr>
                                <w:t xml:space="preserve"> </w:t>
                              </w:r>
                              <w:r>
                                <w:t>as</w:t>
                              </w:r>
                              <w:r>
                                <w:rPr>
                                  <w:spacing w:val="-6"/>
                                </w:rPr>
                                <w:t xml:space="preserve"> </w:t>
                              </w:r>
                              <w:r>
                                <w:t>all</w:t>
                              </w:r>
                              <w:r>
                                <w:rPr>
                                  <w:spacing w:val="-3"/>
                                </w:rPr>
                                <w:t xml:space="preserve"> </w:t>
                              </w:r>
                              <w:r>
                                <w:t>common</w:t>
                              </w:r>
                              <w:r>
                                <w:rPr>
                                  <w:spacing w:val="-3"/>
                                </w:rPr>
                                <w:t xml:space="preserve"> </w:t>
                              </w:r>
                              <w:r>
                                <w:t>areas.</w:t>
                              </w:r>
                              <w:r>
                                <w:rPr>
                                  <w:spacing w:val="40"/>
                                </w:rPr>
                                <w:t xml:space="preserve"> </w:t>
                              </w:r>
                              <w:r>
                                <w:t>If</w:t>
                              </w:r>
                              <w:r>
                                <w:rPr>
                                  <w:spacing w:val="-6"/>
                                </w:rPr>
                                <w:t xml:space="preserve"> </w:t>
                              </w:r>
                              <w:r>
                                <w:t>the</w:t>
                              </w:r>
                              <w:r>
                                <w:rPr>
                                  <w:spacing w:val="-5"/>
                                </w:rPr>
                                <w:t xml:space="preserve"> </w:t>
                              </w:r>
                              <w:r>
                                <w:t>Subgrantee</w:t>
                              </w:r>
                              <w:r>
                                <w:rPr>
                                  <w:spacing w:val="-3"/>
                                </w:rPr>
                                <w:t xml:space="preserve"> </w:t>
                              </w:r>
                              <w:r>
                                <w:t>elects</w:t>
                              </w:r>
                              <w:r>
                                <w:rPr>
                                  <w:spacing w:val="-3"/>
                                </w:rPr>
                                <w:t xml:space="preserve"> </w:t>
                              </w:r>
                              <w:r>
                                <w:t>this</w:t>
                              </w:r>
                              <w:r>
                                <w:rPr>
                                  <w:spacing w:val="-4"/>
                                </w:rPr>
                                <w:t xml:space="preserve"> </w:t>
                              </w:r>
                              <w:r>
                                <w:t>option,</w:t>
                              </w:r>
                              <w:r>
                                <w:rPr>
                                  <w:spacing w:val="-2"/>
                                </w:rPr>
                                <w:t xml:space="preserve"> </w:t>
                              </w:r>
                              <w:r>
                                <w:t>the</w:t>
                              </w:r>
                              <w:r>
                                <w:rPr>
                                  <w:spacing w:val="-1"/>
                                </w:rPr>
                                <w:t xml:space="preserve"> </w:t>
                              </w:r>
                              <w:r>
                                <w:t>following procedure is mandatory:</w:t>
                              </w:r>
                            </w:p>
                          </w:txbxContent>
                        </wps:txbx>
                        <wps:bodyPr wrap="square" lIns="0" tIns="0" rIns="0" bIns="0" rtlCol="0">
                          <a:noAutofit/>
                        </wps:bodyPr>
                      </wps:wsp>
                    </wpg:wgp>
                  </a:graphicData>
                </a:graphic>
              </wp:anchor>
            </w:drawing>
          </mc:Choice>
          <mc:Fallback>
            <w:pict>
              <v:group w14:anchorId="16019A41" id="Group 63" o:spid="_x0000_s1063" style="position:absolute;margin-left:23.5pt;margin-top:13.95pt;width:534.85pt;height:175.7pt;z-index:-15699456;mso-wrap-distance-left:0;mso-wrap-distance-right:0;mso-position-horizontal-relative:page;mso-position-vertical-relative:text" coordsize="67925,2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">
                <v:shape id="Graphic 64" o:spid="_x0000_s1064" style="position:absolute;width:67925;height:13747;visibility:visible;mso-wrap-style:square;v-text-anchor:top" coordsize="6792595,137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" path="m6792455,l,,,347472,,518147,,687311r,347472l,1205484r,169164l6792455,1374648r,-1027176l6792455,xe" fillcolor="#f4f4f4" stroked="f">
                  <v:path arrowok="t"/>
                </v:shape>
                <v:shape id="Graphic 65" o:spid="_x0000_s1065" style="position:absolute;left:42946;top:13548;width:476;height:140;visibility:visible;mso-wrap-style:square;v-text-anchor:top" coordsize="4762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" path="m47244,13716l,13716,,,47244,r,13716xe" fillcolor="black" stroked="f">
                  <v:path arrowok="t"/>
                </v:shape>
                <v:shape id="Graphic 66" o:spid="_x0000_s1066" style="position:absolute;top:13746;width:67925;height:8566;visibility:visible;mso-wrap-style:square;v-text-anchor:top" coordsize="679259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" path="m6792455,l,,,347472,,518147,,687324,,856488r6792455,l6792455,687324r,-169177l6792455,347472,6792455,xe" fillcolor="#f4f4f4" stroked="f">
                  <v:path arrowok="t"/>
                </v:shape>
                <v:shape id="Textbox 67" o:spid="_x0000_s1067" type="#_x0000_t202" style="position:absolute;width:67925;height:22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16019B4B" w14:textId="77777777" w:rsidR="006040E2" w:rsidRDefault="006040E2">
                        <w:pPr>
                          <w:rPr>
                            <w:i/>
                          </w:rPr>
                        </w:pPr>
                      </w:p>
                      <w:p w14:paraId="16019B4C" w14:textId="77777777" w:rsidR="006040E2" w:rsidRDefault="006040E2">
                        <w:pPr>
                          <w:spacing w:before="12"/>
                          <w:rPr>
                            <w:i/>
                          </w:rPr>
                        </w:pPr>
                      </w:p>
                      <w:p w14:paraId="16019B4D" w14:textId="77777777" w:rsidR="006040E2" w:rsidRDefault="00000000">
                        <w:pPr>
                          <w:tabs>
                            <w:tab w:val="left" w:pos="650"/>
                          </w:tabs>
                          <w:ind w:left="28" w:right="160"/>
                          <w:rPr>
                            <w:b/>
                          </w:rPr>
                        </w:pPr>
                        <w:r>
                          <w:rPr>
                            <w:b/>
                            <w:spacing w:val="-6"/>
                          </w:rPr>
                          <w:t>B.</w:t>
                        </w:r>
                        <w:r>
                          <w:rPr>
                            <w:b/>
                          </w:rPr>
                          <w:tab/>
                        </w:r>
                        <w:r>
                          <w:rPr>
                            <w:b/>
                            <w:u w:val="single"/>
                          </w:rPr>
                          <w:t>Buildings</w:t>
                        </w:r>
                        <w:r>
                          <w:rPr>
                            <w:b/>
                            <w:spacing w:val="-2"/>
                            <w:u w:val="single"/>
                          </w:rPr>
                          <w:t xml:space="preserve"> </w:t>
                        </w:r>
                        <w:r>
                          <w:rPr>
                            <w:b/>
                            <w:u w:val="single"/>
                          </w:rPr>
                          <w:t>where</w:t>
                        </w:r>
                        <w:r>
                          <w:rPr>
                            <w:b/>
                            <w:spacing w:val="-2"/>
                            <w:u w:val="single"/>
                          </w:rPr>
                          <w:t xml:space="preserve"> </w:t>
                        </w:r>
                        <w:r>
                          <w:rPr>
                            <w:b/>
                            <w:u w:val="single"/>
                          </w:rPr>
                          <w:t>not</w:t>
                        </w:r>
                        <w:r>
                          <w:rPr>
                            <w:b/>
                            <w:spacing w:val="-2"/>
                            <w:u w:val="single"/>
                          </w:rPr>
                          <w:t xml:space="preserve"> </w:t>
                        </w:r>
                        <w:r>
                          <w:rPr>
                            <w:b/>
                            <w:u w:val="single"/>
                          </w:rPr>
                          <w:t>less</w:t>
                        </w:r>
                        <w:r>
                          <w:rPr>
                            <w:b/>
                            <w:spacing w:val="-2"/>
                            <w:u w:val="single"/>
                          </w:rPr>
                          <w:t xml:space="preserve"> </w:t>
                        </w:r>
                        <w:r>
                          <w:rPr>
                            <w:b/>
                            <w:u w:val="single"/>
                          </w:rPr>
                          <w:t>than</w:t>
                        </w:r>
                        <w:r>
                          <w:rPr>
                            <w:b/>
                            <w:spacing w:val="-1"/>
                            <w:u w:val="single"/>
                          </w:rPr>
                          <w:t xml:space="preserve"> </w:t>
                        </w:r>
                        <w:r>
                          <w:rPr>
                            <w:b/>
                            <w:u w:val="single"/>
                          </w:rPr>
                          <w:t>50%</w:t>
                        </w:r>
                        <w:r>
                          <w:rPr>
                            <w:b/>
                            <w:spacing w:val="-2"/>
                            <w:u w:val="single"/>
                          </w:rPr>
                          <w:t xml:space="preserve"> </w:t>
                        </w:r>
                        <w:r>
                          <w:rPr>
                            <w:b/>
                            <w:u w:val="single"/>
                          </w:rPr>
                          <w:t>of</w:t>
                        </w:r>
                        <w:r>
                          <w:rPr>
                            <w:b/>
                            <w:spacing w:val="-3"/>
                            <w:u w:val="single"/>
                          </w:rPr>
                          <w:t xml:space="preserve"> </w:t>
                        </w:r>
                        <w:r>
                          <w:rPr>
                            <w:b/>
                            <w:u w:val="single"/>
                          </w:rPr>
                          <w:t>the</w:t>
                        </w:r>
                        <w:r>
                          <w:rPr>
                            <w:b/>
                            <w:spacing w:val="-2"/>
                            <w:u w:val="single"/>
                          </w:rPr>
                          <w:t xml:space="preserve"> </w:t>
                        </w:r>
                        <w:r>
                          <w:rPr>
                            <w:b/>
                            <w:u w:val="single"/>
                          </w:rPr>
                          <w:t>dwelling</w:t>
                        </w:r>
                        <w:r>
                          <w:rPr>
                            <w:b/>
                            <w:spacing w:val="-5"/>
                            <w:u w:val="single"/>
                          </w:rPr>
                          <w:t xml:space="preserve"> </w:t>
                        </w:r>
                        <w:r>
                          <w:rPr>
                            <w:b/>
                            <w:u w:val="single"/>
                          </w:rPr>
                          <w:t>units</w:t>
                        </w:r>
                        <w:r>
                          <w:rPr>
                            <w:b/>
                            <w:spacing w:val="-1"/>
                            <w:u w:val="single"/>
                          </w:rPr>
                          <w:t xml:space="preserve"> </w:t>
                        </w:r>
                        <w:r>
                          <w:rPr>
                            <w:b/>
                            <w:u w:val="single"/>
                          </w:rPr>
                          <w:t>in</w:t>
                        </w:r>
                        <w:r>
                          <w:rPr>
                            <w:b/>
                            <w:spacing w:val="-2"/>
                            <w:u w:val="single"/>
                          </w:rPr>
                          <w:t xml:space="preserve"> </w:t>
                        </w:r>
                        <w:r>
                          <w:rPr>
                            <w:b/>
                            <w:u w:val="single"/>
                          </w:rPr>
                          <w:t>a</w:t>
                        </w:r>
                        <w:r>
                          <w:rPr>
                            <w:b/>
                            <w:spacing w:val="-4"/>
                            <w:u w:val="single"/>
                          </w:rPr>
                          <w:t xml:space="preserve"> </w:t>
                        </w:r>
                        <w:r>
                          <w:rPr>
                            <w:b/>
                            <w:u w:val="single"/>
                          </w:rPr>
                          <w:t>two</w:t>
                        </w:r>
                        <w:r>
                          <w:rPr>
                            <w:b/>
                            <w:spacing w:val="-5"/>
                            <w:u w:val="single"/>
                          </w:rPr>
                          <w:t xml:space="preserve"> </w:t>
                        </w:r>
                        <w:r>
                          <w:rPr>
                            <w:b/>
                            <w:u w:val="single"/>
                          </w:rPr>
                          <w:t>(2)</w:t>
                        </w:r>
                        <w:r>
                          <w:rPr>
                            <w:b/>
                            <w:spacing w:val="-5"/>
                            <w:u w:val="single"/>
                          </w:rPr>
                          <w:t xml:space="preserve"> </w:t>
                        </w:r>
                        <w:r>
                          <w:rPr>
                            <w:b/>
                            <w:u w:val="single"/>
                          </w:rPr>
                          <w:t>or</w:t>
                        </w:r>
                        <w:r>
                          <w:rPr>
                            <w:b/>
                            <w:spacing w:val="-5"/>
                            <w:u w:val="single"/>
                          </w:rPr>
                          <w:t xml:space="preserve"> </w:t>
                        </w:r>
                        <w:r>
                          <w:rPr>
                            <w:b/>
                            <w:u w:val="single"/>
                          </w:rPr>
                          <w:t>four</w:t>
                        </w:r>
                        <w:r>
                          <w:rPr>
                            <w:b/>
                            <w:spacing w:val="-2"/>
                            <w:u w:val="single"/>
                          </w:rPr>
                          <w:t xml:space="preserve"> </w:t>
                        </w:r>
                        <w:r>
                          <w:rPr>
                            <w:b/>
                            <w:u w:val="single"/>
                          </w:rPr>
                          <w:t>(4)</w:t>
                        </w:r>
                        <w:r>
                          <w:rPr>
                            <w:b/>
                          </w:rPr>
                          <w:t xml:space="preserve"> </w:t>
                        </w:r>
                        <w:r>
                          <w:rPr>
                            <w:b/>
                            <w:u w:val="single"/>
                          </w:rPr>
                          <w:t>unit building are eligible or not less than 66% of the dwelling units in any three (3)</w:t>
                        </w:r>
                        <w:r>
                          <w:rPr>
                            <w:b/>
                          </w:rPr>
                          <w:t xml:space="preserve"> </w:t>
                        </w:r>
                        <w:r>
                          <w:rPr>
                            <w:b/>
                            <w:u w:val="single"/>
                          </w:rPr>
                          <w:t>or five (5) or more unit building are eligible</w:t>
                        </w:r>
                      </w:p>
                      <w:p w14:paraId="16019B4E" w14:textId="77777777" w:rsidR="006040E2" w:rsidRDefault="006040E2">
                        <w:pPr>
                          <w:spacing w:before="12"/>
                          <w:rPr>
                            <w:b/>
                          </w:rPr>
                        </w:pPr>
                      </w:p>
                      <w:p w14:paraId="16019B4F" w14:textId="77777777" w:rsidR="006040E2" w:rsidRDefault="00000000">
                        <w:pPr>
                          <w:spacing w:before="1"/>
                          <w:ind w:left="28" w:right="257"/>
                        </w:pPr>
                        <w:r>
                          <w:t>When</w:t>
                        </w:r>
                        <w:r>
                          <w:rPr>
                            <w:spacing w:val="-2"/>
                          </w:rPr>
                          <w:t xml:space="preserve"> </w:t>
                        </w:r>
                        <w:r>
                          <w:t>50%</w:t>
                        </w:r>
                        <w:r>
                          <w:rPr>
                            <w:spacing w:val="-2"/>
                          </w:rPr>
                          <w:t xml:space="preserve"> </w:t>
                        </w:r>
                        <w:r>
                          <w:t>of</w:t>
                        </w:r>
                        <w:r>
                          <w:rPr>
                            <w:spacing w:val="-5"/>
                          </w:rPr>
                          <w:t xml:space="preserve"> </w:t>
                        </w:r>
                        <w:r>
                          <w:t>the</w:t>
                        </w:r>
                        <w:r>
                          <w:rPr>
                            <w:spacing w:val="-4"/>
                          </w:rPr>
                          <w:t xml:space="preserve"> </w:t>
                        </w:r>
                        <w:r>
                          <w:t>dwelling</w:t>
                        </w:r>
                        <w:r>
                          <w:rPr>
                            <w:spacing w:val="-2"/>
                          </w:rPr>
                          <w:t xml:space="preserve"> </w:t>
                        </w:r>
                        <w:r>
                          <w:t>units</w:t>
                        </w:r>
                        <w:r>
                          <w:rPr>
                            <w:spacing w:val="-5"/>
                          </w:rPr>
                          <w:t xml:space="preserve"> </w:t>
                        </w:r>
                        <w:r>
                          <w:t>in</w:t>
                        </w:r>
                        <w:r>
                          <w:rPr>
                            <w:spacing w:val="-2"/>
                          </w:rPr>
                          <w:t xml:space="preserve"> </w:t>
                        </w:r>
                        <w:r>
                          <w:t>a</w:t>
                        </w:r>
                        <w:r>
                          <w:rPr>
                            <w:spacing w:val="-3"/>
                          </w:rPr>
                          <w:t xml:space="preserve"> </w:t>
                        </w:r>
                        <w:r>
                          <w:t>two</w:t>
                        </w:r>
                        <w:r>
                          <w:rPr>
                            <w:spacing w:val="-2"/>
                          </w:rPr>
                          <w:t xml:space="preserve"> </w:t>
                        </w:r>
                        <w:r>
                          <w:t>(2)</w:t>
                        </w:r>
                        <w:r>
                          <w:rPr>
                            <w:spacing w:val="-1"/>
                          </w:rPr>
                          <w:t xml:space="preserve"> </w:t>
                        </w:r>
                        <w:r>
                          <w:t>or</w:t>
                        </w:r>
                        <w:r>
                          <w:rPr>
                            <w:spacing w:val="-4"/>
                          </w:rPr>
                          <w:t xml:space="preserve"> </w:t>
                        </w:r>
                        <w:r>
                          <w:t>four</w:t>
                        </w:r>
                        <w:r>
                          <w:rPr>
                            <w:spacing w:val="-4"/>
                          </w:rPr>
                          <w:t xml:space="preserve"> </w:t>
                        </w:r>
                        <w:r>
                          <w:t>(4)</w:t>
                        </w:r>
                        <w:r>
                          <w:rPr>
                            <w:spacing w:val="-2"/>
                          </w:rPr>
                          <w:t xml:space="preserve"> </w:t>
                        </w:r>
                        <w:r>
                          <w:t>dwelling</w:t>
                        </w:r>
                        <w:r>
                          <w:rPr>
                            <w:spacing w:val="-2"/>
                          </w:rPr>
                          <w:t xml:space="preserve"> </w:t>
                        </w:r>
                        <w:r>
                          <w:t>unit</w:t>
                        </w:r>
                        <w:r>
                          <w:rPr>
                            <w:spacing w:val="-4"/>
                          </w:rPr>
                          <w:t xml:space="preserve"> </w:t>
                        </w:r>
                        <w:r>
                          <w:t>building</w:t>
                        </w:r>
                        <w:r>
                          <w:rPr>
                            <w:spacing w:val="-5"/>
                          </w:rPr>
                          <w:t xml:space="preserve"> </w:t>
                        </w:r>
                        <w:r>
                          <w:t>or</w:t>
                        </w:r>
                        <w:r>
                          <w:rPr>
                            <w:spacing w:val="-2"/>
                          </w:rPr>
                          <w:t xml:space="preserve"> </w:t>
                        </w:r>
                        <w:r>
                          <w:t>at least</w:t>
                        </w:r>
                        <w:r>
                          <w:rPr>
                            <w:spacing w:val="-5"/>
                          </w:rPr>
                          <w:t xml:space="preserve"> </w:t>
                        </w:r>
                        <w:r>
                          <w:t>66% of the dwelling units in any three (3) or five (5) or more unit building are eligible for weatherization the Subgrantee may elect either of the following procedures:</w:t>
                        </w:r>
                      </w:p>
                      <w:p w14:paraId="16019B50" w14:textId="77777777" w:rsidR="006040E2" w:rsidRDefault="006040E2">
                        <w:pPr>
                          <w:spacing w:before="12"/>
                        </w:pPr>
                      </w:p>
                      <w:p w14:paraId="16019B51" w14:textId="77777777" w:rsidR="006040E2" w:rsidRDefault="00000000">
                        <w:pPr>
                          <w:spacing w:before="1"/>
                          <w:ind w:left="28" w:firstLine="459"/>
                        </w:pPr>
                        <w:r>
                          <w:t>1.</w:t>
                        </w:r>
                        <w:r>
                          <w:rPr>
                            <w:spacing w:val="40"/>
                          </w:rPr>
                          <w:t xml:space="preserve"> </w:t>
                        </w:r>
                        <w:r>
                          <w:t>The Subgrantee may elect to weatherize the entire building including all eligible and ineligible</w:t>
                        </w:r>
                        <w:r>
                          <w:rPr>
                            <w:spacing w:val="-5"/>
                          </w:rPr>
                          <w:t xml:space="preserve"> </w:t>
                        </w:r>
                        <w:r>
                          <w:t>units</w:t>
                        </w:r>
                        <w:r>
                          <w:rPr>
                            <w:spacing w:val="-6"/>
                          </w:rPr>
                          <w:t xml:space="preserve"> </w:t>
                        </w:r>
                        <w:r>
                          <w:t>as</w:t>
                        </w:r>
                        <w:r>
                          <w:rPr>
                            <w:spacing w:val="-3"/>
                          </w:rPr>
                          <w:t xml:space="preserve"> </w:t>
                        </w:r>
                        <w:r>
                          <w:t>well</w:t>
                        </w:r>
                        <w:r>
                          <w:rPr>
                            <w:spacing w:val="-2"/>
                          </w:rPr>
                          <w:t xml:space="preserve"> </w:t>
                        </w:r>
                        <w:r>
                          <w:t>as</w:t>
                        </w:r>
                        <w:r>
                          <w:rPr>
                            <w:spacing w:val="-6"/>
                          </w:rPr>
                          <w:t xml:space="preserve"> </w:t>
                        </w:r>
                        <w:r>
                          <w:t>all</w:t>
                        </w:r>
                        <w:r>
                          <w:rPr>
                            <w:spacing w:val="-3"/>
                          </w:rPr>
                          <w:t xml:space="preserve"> </w:t>
                        </w:r>
                        <w:r>
                          <w:t>common</w:t>
                        </w:r>
                        <w:r>
                          <w:rPr>
                            <w:spacing w:val="-3"/>
                          </w:rPr>
                          <w:t xml:space="preserve"> </w:t>
                        </w:r>
                        <w:r>
                          <w:t>areas.</w:t>
                        </w:r>
                        <w:r>
                          <w:rPr>
                            <w:spacing w:val="40"/>
                          </w:rPr>
                          <w:t xml:space="preserve"> </w:t>
                        </w:r>
                        <w:r>
                          <w:t>If</w:t>
                        </w:r>
                        <w:r>
                          <w:rPr>
                            <w:spacing w:val="-6"/>
                          </w:rPr>
                          <w:t xml:space="preserve"> </w:t>
                        </w:r>
                        <w:r>
                          <w:t>the</w:t>
                        </w:r>
                        <w:r>
                          <w:rPr>
                            <w:spacing w:val="-5"/>
                          </w:rPr>
                          <w:t xml:space="preserve"> </w:t>
                        </w:r>
                        <w:r>
                          <w:t>Subgrantee</w:t>
                        </w:r>
                        <w:r>
                          <w:rPr>
                            <w:spacing w:val="-3"/>
                          </w:rPr>
                          <w:t xml:space="preserve"> </w:t>
                        </w:r>
                        <w:r>
                          <w:t>elects</w:t>
                        </w:r>
                        <w:r>
                          <w:rPr>
                            <w:spacing w:val="-3"/>
                          </w:rPr>
                          <w:t xml:space="preserve"> </w:t>
                        </w:r>
                        <w:r>
                          <w:t>this</w:t>
                        </w:r>
                        <w:r>
                          <w:rPr>
                            <w:spacing w:val="-4"/>
                          </w:rPr>
                          <w:t xml:space="preserve"> </w:t>
                        </w:r>
                        <w:r>
                          <w:t>option,</w:t>
                        </w:r>
                        <w:r>
                          <w:rPr>
                            <w:spacing w:val="-2"/>
                          </w:rPr>
                          <w:t xml:space="preserve"> </w:t>
                        </w:r>
                        <w:r>
                          <w:t>the</w:t>
                        </w:r>
                        <w:r>
                          <w:rPr>
                            <w:spacing w:val="-1"/>
                          </w:rPr>
                          <w:t xml:space="preserve"> </w:t>
                        </w:r>
                        <w:r>
                          <w:t>following procedure is mandatory:</w:t>
                        </w:r>
                      </w:p>
                    </w:txbxContent>
                  </v:textbox>
                </v:shape>
                <w10:wrap type="topAndBottom" anchorx="page"/>
              </v:group>
            </w:pict>
          </mc:Fallback>
        </mc:AlternateContent>
      </w:r>
    </w:p>
    <w:p w14:paraId="16019703" w14:textId="77777777" w:rsidR="006040E2" w:rsidRDefault="006040E2">
      <w:pPr>
        <w:pStyle w:val="BodyText"/>
        <w:spacing w:before="5"/>
        <w:rPr>
          <w:i/>
        </w:rPr>
      </w:pPr>
    </w:p>
    <w:p w14:paraId="16019704" w14:textId="77777777" w:rsidR="006040E2" w:rsidRDefault="00000000">
      <w:pPr>
        <w:pStyle w:val="ListParagraph"/>
        <w:numPr>
          <w:ilvl w:val="0"/>
          <w:numId w:val="11"/>
        </w:numPr>
        <w:tabs>
          <w:tab w:val="left" w:pos="570"/>
        </w:tabs>
        <w:spacing w:before="1"/>
        <w:ind w:left="570" w:hanging="359"/>
      </w:pPr>
      <w:r>
        <w:t>The</w:t>
      </w:r>
      <w:r>
        <w:rPr>
          <w:spacing w:val="-2"/>
        </w:rPr>
        <w:t xml:space="preserve"> </w:t>
      </w:r>
      <w:r>
        <w:t>entire</w:t>
      </w:r>
      <w:r>
        <w:rPr>
          <w:spacing w:val="-2"/>
        </w:rPr>
        <w:t xml:space="preserve"> </w:t>
      </w:r>
      <w:r>
        <w:t>building</w:t>
      </w:r>
      <w:r>
        <w:rPr>
          <w:spacing w:val="-1"/>
        </w:rPr>
        <w:t xml:space="preserve"> </w:t>
      </w:r>
      <w:r>
        <w:t>must</w:t>
      </w:r>
      <w:r>
        <w:rPr>
          <w:spacing w:val="-2"/>
        </w:rPr>
        <w:t xml:space="preserve"> </w:t>
      </w:r>
      <w:r>
        <w:t>be</w:t>
      </w:r>
      <w:r>
        <w:rPr>
          <w:spacing w:val="-3"/>
        </w:rPr>
        <w:t xml:space="preserve"> </w:t>
      </w:r>
      <w:r>
        <w:t>weatherized</w:t>
      </w:r>
      <w:r>
        <w:rPr>
          <w:spacing w:val="-2"/>
        </w:rPr>
        <w:t xml:space="preserve"> </w:t>
      </w:r>
      <w:r>
        <w:t>consistent</w:t>
      </w:r>
      <w:r>
        <w:rPr>
          <w:spacing w:val="-5"/>
        </w:rPr>
        <w:t xml:space="preserve"> </w:t>
      </w:r>
      <w:r>
        <w:t>with</w:t>
      </w:r>
      <w:r>
        <w:rPr>
          <w:spacing w:val="-4"/>
        </w:rPr>
        <w:t xml:space="preserve"> </w:t>
      </w:r>
      <w:r>
        <w:t>the</w:t>
      </w:r>
      <w:r>
        <w:rPr>
          <w:spacing w:val="-2"/>
        </w:rPr>
        <w:t xml:space="preserve"> </w:t>
      </w:r>
      <w:r>
        <w:t>use</w:t>
      </w:r>
      <w:r>
        <w:rPr>
          <w:spacing w:val="-3"/>
        </w:rPr>
        <w:t xml:space="preserve"> </w:t>
      </w:r>
      <w:r>
        <w:t>of</w:t>
      </w:r>
      <w:r>
        <w:rPr>
          <w:spacing w:val="-5"/>
        </w:rPr>
        <w:t xml:space="preserve"> </w:t>
      </w:r>
      <w:r>
        <w:t>a</w:t>
      </w:r>
      <w:r>
        <w:rPr>
          <w:spacing w:val="-1"/>
        </w:rPr>
        <w:t xml:space="preserve"> </w:t>
      </w:r>
      <w:r>
        <w:t>DOE</w:t>
      </w:r>
      <w:r>
        <w:rPr>
          <w:spacing w:val="-3"/>
        </w:rPr>
        <w:t xml:space="preserve"> </w:t>
      </w:r>
      <w:r>
        <w:t xml:space="preserve">WAP </w:t>
      </w:r>
      <w:r>
        <w:rPr>
          <w:spacing w:val="-2"/>
        </w:rPr>
        <w:t>approved</w:t>
      </w:r>
    </w:p>
    <w:p w14:paraId="16019705" w14:textId="77777777" w:rsidR="006040E2" w:rsidRDefault="006040E2">
      <w:pPr>
        <w:pStyle w:val="ListParagraph"/>
        <w:sectPr w:rsidR="006040E2">
          <w:pgSz w:w="12240" w:h="15840"/>
          <w:pgMar w:top="1520" w:right="720" w:bottom="280" w:left="360" w:header="720" w:footer="720" w:gutter="0"/>
          <w:cols w:space="720"/>
        </w:sectPr>
      </w:pPr>
    </w:p>
    <w:p w14:paraId="16019706" w14:textId="77777777" w:rsidR="006040E2" w:rsidRDefault="00000000">
      <w:pPr>
        <w:pStyle w:val="BodyText"/>
        <w:spacing w:before="71"/>
        <w:ind w:left="571"/>
      </w:pPr>
      <w:r>
        <w:lastRenderedPageBreak/>
        <w:t>energy</w:t>
      </w:r>
      <w:r>
        <w:rPr>
          <w:spacing w:val="-12"/>
        </w:rPr>
        <w:t xml:space="preserve"> </w:t>
      </w:r>
      <w:r>
        <w:t>audit</w:t>
      </w:r>
      <w:r>
        <w:rPr>
          <w:spacing w:val="-8"/>
        </w:rPr>
        <w:t xml:space="preserve"> </w:t>
      </w:r>
      <w:r>
        <w:t>or</w:t>
      </w:r>
      <w:r>
        <w:rPr>
          <w:spacing w:val="-6"/>
        </w:rPr>
        <w:t xml:space="preserve"> </w:t>
      </w:r>
      <w:r>
        <w:t>approved</w:t>
      </w:r>
      <w:r>
        <w:rPr>
          <w:spacing w:val="-9"/>
        </w:rPr>
        <w:t xml:space="preserve"> </w:t>
      </w:r>
      <w:r>
        <w:t>Priority</w:t>
      </w:r>
      <w:r>
        <w:rPr>
          <w:spacing w:val="-9"/>
        </w:rPr>
        <w:t xml:space="preserve"> </w:t>
      </w:r>
      <w:r>
        <w:t>List</w:t>
      </w:r>
      <w:r>
        <w:rPr>
          <w:spacing w:val="-9"/>
        </w:rPr>
        <w:t xml:space="preserve"> </w:t>
      </w:r>
      <w:r>
        <w:t>regardless</w:t>
      </w:r>
      <w:r>
        <w:rPr>
          <w:spacing w:val="-6"/>
        </w:rPr>
        <w:t xml:space="preserve"> </w:t>
      </w:r>
      <w:r>
        <w:t>of</w:t>
      </w:r>
      <w:r>
        <w:rPr>
          <w:spacing w:val="-9"/>
        </w:rPr>
        <w:t xml:space="preserve"> </w:t>
      </w:r>
      <w:r>
        <w:t>the</w:t>
      </w:r>
      <w:r>
        <w:rPr>
          <w:spacing w:val="-8"/>
        </w:rPr>
        <w:t xml:space="preserve"> </w:t>
      </w:r>
      <w:r>
        <w:t>location</w:t>
      </w:r>
      <w:r>
        <w:rPr>
          <w:spacing w:val="-6"/>
        </w:rPr>
        <w:t xml:space="preserve"> </w:t>
      </w:r>
      <w:r>
        <w:t>of</w:t>
      </w:r>
      <w:r>
        <w:rPr>
          <w:spacing w:val="-7"/>
        </w:rPr>
        <w:t xml:space="preserve"> </w:t>
      </w:r>
      <w:r>
        <w:t>the</w:t>
      </w:r>
      <w:r>
        <w:rPr>
          <w:spacing w:val="-4"/>
        </w:rPr>
        <w:t xml:space="preserve"> </w:t>
      </w:r>
      <w:r>
        <w:t>eligible</w:t>
      </w:r>
      <w:r>
        <w:rPr>
          <w:spacing w:val="-18"/>
        </w:rPr>
        <w:t xml:space="preserve"> </w:t>
      </w:r>
      <w:r>
        <w:t>dwelling</w:t>
      </w:r>
      <w:r>
        <w:rPr>
          <w:spacing w:val="-19"/>
        </w:rPr>
        <w:t xml:space="preserve"> </w:t>
      </w:r>
      <w:r>
        <w:rPr>
          <w:spacing w:val="-2"/>
        </w:rPr>
        <w:t>units.</w:t>
      </w:r>
    </w:p>
    <w:p w14:paraId="16019707" w14:textId="77777777" w:rsidR="006040E2" w:rsidRDefault="006040E2">
      <w:pPr>
        <w:pStyle w:val="BodyText"/>
        <w:spacing w:before="9"/>
      </w:pPr>
    </w:p>
    <w:p w14:paraId="16019708" w14:textId="77777777" w:rsidR="006040E2" w:rsidRDefault="00000000">
      <w:pPr>
        <w:pStyle w:val="ListParagraph"/>
        <w:numPr>
          <w:ilvl w:val="0"/>
          <w:numId w:val="11"/>
        </w:numPr>
        <w:tabs>
          <w:tab w:val="left" w:pos="571"/>
        </w:tabs>
        <w:spacing w:line="218" w:lineRule="auto"/>
        <w:ind w:right="734"/>
      </w:pPr>
      <w:r>
        <w:t>Allowable</w:t>
      </w:r>
      <w:r>
        <w:rPr>
          <w:spacing w:val="-5"/>
        </w:rPr>
        <w:t xml:space="preserve"> </w:t>
      </w:r>
      <w:r>
        <w:t>energy</w:t>
      </w:r>
      <w:r>
        <w:rPr>
          <w:spacing w:val="-7"/>
        </w:rPr>
        <w:t xml:space="preserve"> </w:t>
      </w:r>
      <w:r>
        <w:t>efficiency</w:t>
      </w:r>
      <w:r>
        <w:rPr>
          <w:spacing w:val="-7"/>
        </w:rPr>
        <w:t xml:space="preserve"> </w:t>
      </w:r>
      <w:r>
        <w:t>expenditures</w:t>
      </w:r>
      <w:r>
        <w:rPr>
          <w:spacing w:val="-3"/>
        </w:rPr>
        <w:t xml:space="preserve"> </w:t>
      </w:r>
      <w:r>
        <w:t>are</w:t>
      </w:r>
      <w:r>
        <w:rPr>
          <w:spacing w:val="-5"/>
        </w:rPr>
        <w:t xml:space="preserve"> </w:t>
      </w:r>
      <w:r>
        <w:t>limited</w:t>
      </w:r>
      <w:r>
        <w:rPr>
          <w:spacing w:val="-5"/>
        </w:rPr>
        <w:t xml:space="preserve"> </w:t>
      </w:r>
      <w:r>
        <w:t>to</w:t>
      </w:r>
      <w:r>
        <w:rPr>
          <w:spacing w:val="-7"/>
        </w:rPr>
        <w:t xml:space="preserve"> </w:t>
      </w:r>
      <w:r>
        <w:t>the</w:t>
      </w:r>
      <w:r>
        <w:rPr>
          <w:spacing w:val="-7"/>
        </w:rPr>
        <w:t xml:space="preserve"> </w:t>
      </w:r>
      <w:r>
        <w:t>maximum</w:t>
      </w:r>
      <w:r>
        <w:rPr>
          <w:spacing w:val="-4"/>
        </w:rPr>
        <w:t xml:space="preserve"> </w:t>
      </w:r>
      <w:r>
        <w:t>program</w:t>
      </w:r>
      <w:r>
        <w:rPr>
          <w:spacing w:val="-4"/>
        </w:rPr>
        <w:t xml:space="preserve"> </w:t>
      </w:r>
      <w:r>
        <w:t>allowance multiplied by the number of income eligible dwelling units in</w:t>
      </w:r>
      <w:r>
        <w:rPr>
          <w:spacing w:val="-1"/>
        </w:rPr>
        <w:t xml:space="preserve"> </w:t>
      </w:r>
      <w:r>
        <w:t>the building.</w:t>
      </w:r>
    </w:p>
    <w:p w14:paraId="16019709" w14:textId="77777777" w:rsidR="006040E2" w:rsidRDefault="006040E2">
      <w:pPr>
        <w:pStyle w:val="BodyText"/>
        <w:spacing w:before="14"/>
      </w:pPr>
    </w:p>
    <w:p w14:paraId="1601970A" w14:textId="77777777" w:rsidR="006040E2" w:rsidRDefault="00000000">
      <w:pPr>
        <w:pStyle w:val="ListParagraph"/>
        <w:numPr>
          <w:ilvl w:val="0"/>
          <w:numId w:val="11"/>
        </w:numPr>
        <w:tabs>
          <w:tab w:val="left" w:pos="571"/>
        </w:tabs>
        <w:spacing w:before="1" w:line="218" w:lineRule="auto"/>
        <w:ind w:right="1154"/>
      </w:pPr>
      <w:r>
        <w:t>Health</w:t>
      </w:r>
      <w:r>
        <w:rPr>
          <w:spacing w:val="-7"/>
        </w:rPr>
        <w:t xml:space="preserve"> </w:t>
      </w:r>
      <w:r>
        <w:t>and</w:t>
      </w:r>
      <w:r>
        <w:rPr>
          <w:spacing w:val="-7"/>
        </w:rPr>
        <w:t xml:space="preserve"> </w:t>
      </w:r>
      <w:r>
        <w:t>Safety/Incidental</w:t>
      </w:r>
      <w:r>
        <w:rPr>
          <w:spacing w:val="-6"/>
        </w:rPr>
        <w:t xml:space="preserve"> </w:t>
      </w:r>
      <w:r>
        <w:t>Repair</w:t>
      </w:r>
      <w:r>
        <w:rPr>
          <w:spacing w:val="-6"/>
        </w:rPr>
        <w:t xml:space="preserve"> </w:t>
      </w:r>
      <w:r>
        <w:t>expenditures</w:t>
      </w:r>
      <w:r>
        <w:rPr>
          <w:spacing w:val="-5"/>
        </w:rPr>
        <w:t xml:space="preserve"> </w:t>
      </w:r>
      <w:r>
        <w:t>are</w:t>
      </w:r>
      <w:r>
        <w:rPr>
          <w:spacing w:val="-4"/>
        </w:rPr>
        <w:t xml:space="preserve"> </w:t>
      </w:r>
      <w:r>
        <w:t>limited</w:t>
      </w:r>
      <w:r>
        <w:rPr>
          <w:spacing w:val="-4"/>
        </w:rPr>
        <w:t xml:space="preserve"> </w:t>
      </w:r>
      <w:r>
        <w:t>to</w:t>
      </w:r>
      <w:r>
        <w:rPr>
          <w:spacing w:val="-6"/>
        </w:rPr>
        <w:t xml:space="preserve"> </w:t>
      </w:r>
      <w:r>
        <w:t>a</w:t>
      </w:r>
      <w:r>
        <w:rPr>
          <w:spacing w:val="-7"/>
        </w:rPr>
        <w:t xml:space="preserve"> </w:t>
      </w:r>
      <w:r>
        <w:t>maximum</w:t>
      </w:r>
      <w:r>
        <w:rPr>
          <w:spacing w:val="-3"/>
        </w:rPr>
        <w:t xml:space="preserve"> </w:t>
      </w:r>
      <w:r>
        <w:t>program allowance multiplied by the number of income eligible dwelling units in</w:t>
      </w:r>
      <w:r>
        <w:rPr>
          <w:spacing w:val="-9"/>
        </w:rPr>
        <w:t xml:space="preserve"> </w:t>
      </w:r>
      <w:r>
        <w:t>the building.</w:t>
      </w:r>
    </w:p>
    <w:p w14:paraId="1601970B" w14:textId="77777777" w:rsidR="006040E2" w:rsidRDefault="006040E2">
      <w:pPr>
        <w:pStyle w:val="BodyText"/>
        <w:spacing w:before="16"/>
      </w:pPr>
    </w:p>
    <w:p w14:paraId="1601970C" w14:textId="77777777" w:rsidR="006040E2" w:rsidRDefault="00000000">
      <w:pPr>
        <w:pStyle w:val="ListParagraph"/>
        <w:numPr>
          <w:ilvl w:val="0"/>
          <w:numId w:val="11"/>
        </w:numPr>
        <w:tabs>
          <w:tab w:val="left" w:pos="571"/>
        </w:tabs>
        <w:spacing w:line="213" w:lineRule="auto"/>
        <w:ind w:right="604"/>
      </w:pPr>
      <w:r>
        <w:rPr>
          <w:noProof/>
        </w:rPr>
        <mc:AlternateContent>
          <mc:Choice Requires="wps">
            <w:drawing>
              <wp:anchor distT="0" distB="0" distL="0" distR="0" simplePos="0" relativeHeight="486877184" behindDoc="1" locked="0" layoutInCell="1" allowOverlap="1" wp14:anchorId="16019A43" wp14:editId="16019A44">
                <wp:simplePos x="0" y="0"/>
                <wp:positionH relativeFrom="page">
                  <wp:posOffset>745236</wp:posOffset>
                </wp:positionH>
                <wp:positionV relativeFrom="paragraph">
                  <wp:posOffset>68170</wp:posOffset>
                </wp:positionV>
                <wp:extent cx="5308600" cy="560959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26640F52" id="Graphic 68" o:spid="_x0000_s1026" style="position:absolute;margin-left:58.7pt;margin-top:5.35pt;width:418pt;height:441.7pt;z-index:-16439296;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Total</w:t>
      </w:r>
      <w:r>
        <w:rPr>
          <w:spacing w:val="-6"/>
        </w:rPr>
        <w:t xml:space="preserve"> </w:t>
      </w:r>
      <w:r>
        <w:t>expenditures</w:t>
      </w:r>
      <w:r>
        <w:rPr>
          <w:spacing w:val="-4"/>
        </w:rPr>
        <w:t xml:space="preserve"> </w:t>
      </w:r>
      <w:r>
        <w:t>are</w:t>
      </w:r>
      <w:r>
        <w:rPr>
          <w:spacing w:val="-3"/>
        </w:rPr>
        <w:t xml:space="preserve"> </w:t>
      </w:r>
      <w:r>
        <w:t>limited</w:t>
      </w:r>
      <w:r>
        <w:rPr>
          <w:spacing w:val="-3"/>
        </w:rPr>
        <w:t xml:space="preserve"> </w:t>
      </w:r>
      <w:r>
        <w:t>to</w:t>
      </w:r>
      <w:r>
        <w:rPr>
          <w:spacing w:val="-5"/>
        </w:rPr>
        <w:t xml:space="preserve"> </w:t>
      </w:r>
      <w:r>
        <w:t>a</w:t>
      </w:r>
      <w:r>
        <w:rPr>
          <w:spacing w:val="-6"/>
        </w:rPr>
        <w:t xml:space="preserve"> </w:t>
      </w:r>
      <w:r>
        <w:t>total</w:t>
      </w:r>
      <w:r>
        <w:rPr>
          <w:spacing w:val="-6"/>
        </w:rPr>
        <w:t xml:space="preserve"> </w:t>
      </w:r>
      <w:r>
        <w:t>of</w:t>
      </w:r>
      <w:r>
        <w:rPr>
          <w:spacing w:val="-3"/>
        </w:rPr>
        <w:t xml:space="preserve"> </w:t>
      </w:r>
      <w:r>
        <w:t>the</w:t>
      </w:r>
      <w:r>
        <w:rPr>
          <w:spacing w:val="-1"/>
        </w:rPr>
        <w:t xml:space="preserve"> </w:t>
      </w:r>
      <w:r>
        <w:t>maximum</w:t>
      </w:r>
      <w:r>
        <w:rPr>
          <w:spacing w:val="-2"/>
        </w:rPr>
        <w:t xml:space="preserve"> </w:t>
      </w:r>
      <w:r>
        <w:t>program</w:t>
      </w:r>
      <w:r>
        <w:rPr>
          <w:spacing w:val="-2"/>
        </w:rPr>
        <w:t xml:space="preserve"> </w:t>
      </w:r>
      <w:r>
        <w:t>allowance</w:t>
      </w:r>
      <w:r>
        <w:rPr>
          <w:spacing w:val="-7"/>
        </w:rPr>
        <w:t xml:space="preserve"> </w:t>
      </w:r>
      <w:r>
        <w:t>multiplied</w:t>
      </w:r>
      <w:r>
        <w:rPr>
          <w:spacing w:val="-6"/>
        </w:rPr>
        <w:t xml:space="preserve"> </w:t>
      </w:r>
      <w:r>
        <w:t>by the number of eligible dwelling units in the building.</w:t>
      </w:r>
    </w:p>
    <w:p w14:paraId="1601970D" w14:textId="77777777" w:rsidR="006040E2" w:rsidRDefault="006040E2">
      <w:pPr>
        <w:pStyle w:val="BodyText"/>
        <w:spacing w:before="9"/>
      </w:pPr>
    </w:p>
    <w:p w14:paraId="1601970E" w14:textId="77777777" w:rsidR="006040E2" w:rsidRDefault="00000000">
      <w:pPr>
        <w:pStyle w:val="ListParagraph"/>
        <w:numPr>
          <w:ilvl w:val="0"/>
          <w:numId w:val="11"/>
        </w:numPr>
        <w:tabs>
          <w:tab w:val="left" w:pos="571"/>
        </w:tabs>
        <w:spacing w:line="235" w:lineRule="auto"/>
        <w:ind w:right="480"/>
      </w:pPr>
      <w:r>
        <w:t>A Building Weatherization Report (BWR) must be submitted for each dwelling unit completed.</w:t>
      </w:r>
      <w:r>
        <w:rPr>
          <w:spacing w:val="-2"/>
        </w:rPr>
        <w:t xml:space="preserve"> </w:t>
      </w:r>
      <w:r>
        <w:t>Costs</w:t>
      </w:r>
      <w:r>
        <w:rPr>
          <w:spacing w:val="-3"/>
        </w:rPr>
        <w:t xml:space="preserve"> </w:t>
      </w:r>
      <w:r>
        <w:t>that</w:t>
      </w:r>
      <w:r>
        <w:rPr>
          <w:spacing w:val="-3"/>
        </w:rPr>
        <w:t xml:space="preserve"> </w:t>
      </w:r>
      <w:r>
        <w:t>can</w:t>
      </w:r>
      <w:r>
        <w:rPr>
          <w:spacing w:val="-6"/>
        </w:rPr>
        <w:t xml:space="preserve"> </w:t>
      </w:r>
      <w:r>
        <w:t>be</w:t>
      </w:r>
      <w:r>
        <w:rPr>
          <w:spacing w:val="-3"/>
        </w:rPr>
        <w:t xml:space="preserve"> </w:t>
      </w:r>
      <w:r>
        <w:t>directly</w:t>
      </w:r>
      <w:r>
        <w:rPr>
          <w:spacing w:val="-3"/>
        </w:rPr>
        <w:t xml:space="preserve"> </w:t>
      </w:r>
      <w:r>
        <w:t>attributed</w:t>
      </w:r>
      <w:r>
        <w:rPr>
          <w:spacing w:val="-3"/>
        </w:rPr>
        <w:t xml:space="preserve"> </w:t>
      </w:r>
      <w:r>
        <w:t>to</w:t>
      </w:r>
      <w:r>
        <w:rPr>
          <w:spacing w:val="-5"/>
        </w:rPr>
        <w:t xml:space="preserve"> </w:t>
      </w:r>
      <w:r>
        <w:t>that</w:t>
      </w:r>
      <w:r>
        <w:rPr>
          <w:spacing w:val="-3"/>
        </w:rPr>
        <w:t xml:space="preserve"> </w:t>
      </w:r>
      <w:r>
        <w:t>dwelling</w:t>
      </w:r>
      <w:r>
        <w:rPr>
          <w:spacing w:val="-4"/>
        </w:rPr>
        <w:t xml:space="preserve"> </w:t>
      </w:r>
      <w:r>
        <w:t>unit</w:t>
      </w:r>
      <w:r>
        <w:rPr>
          <w:spacing w:val="-6"/>
        </w:rPr>
        <w:t xml:space="preserve"> </w:t>
      </w:r>
      <w:r>
        <w:t>should</w:t>
      </w:r>
      <w:r>
        <w:rPr>
          <w:spacing w:val="-6"/>
        </w:rPr>
        <w:t xml:space="preserve"> </w:t>
      </w:r>
      <w:r>
        <w:t>be</w:t>
      </w:r>
      <w:r>
        <w:rPr>
          <w:spacing w:val="-3"/>
        </w:rPr>
        <w:t xml:space="preserve"> </w:t>
      </w:r>
      <w:r>
        <w:t>reported</w:t>
      </w:r>
      <w:r>
        <w:rPr>
          <w:spacing w:val="-6"/>
        </w:rPr>
        <w:t xml:space="preserve"> </w:t>
      </w:r>
      <w:r>
        <w:t>on that dwelling unit’s BWR (i.e. costs</w:t>
      </w:r>
      <w:r>
        <w:rPr>
          <w:spacing w:val="-1"/>
        </w:rPr>
        <w:t xml:space="preserve"> </w:t>
      </w:r>
      <w:r>
        <w:t>associated with</w:t>
      </w:r>
      <w:r>
        <w:rPr>
          <w:spacing w:val="-1"/>
        </w:rPr>
        <w:t xml:space="preserve"> </w:t>
      </w:r>
      <w:r>
        <w:t>Air Sealing/General</w:t>
      </w:r>
      <w:r>
        <w:rPr>
          <w:spacing w:val="-1"/>
        </w:rPr>
        <w:t xml:space="preserve"> </w:t>
      </w:r>
      <w:r>
        <w:t>Heat</w:t>
      </w:r>
      <w:r>
        <w:rPr>
          <w:spacing w:val="-22"/>
        </w:rPr>
        <w:t xml:space="preserve"> </w:t>
      </w:r>
      <w:r>
        <w:t>Waste or</w:t>
      </w:r>
      <w:r>
        <w:rPr>
          <w:spacing w:val="-1"/>
        </w:rPr>
        <w:t xml:space="preserve"> </w:t>
      </w:r>
      <w:r>
        <w:t xml:space="preserve">Wall Insulation for that dwelling unit). Costs associated with common areas in the building can be charged off to the adjacent dwelling unit or divided among the dwelling units in such a manner that will ensure that the building receives maximum weatherization services. </w:t>
      </w:r>
      <w:r>
        <w:rPr>
          <w:b/>
          <w:u w:val="single"/>
        </w:rPr>
        <w:t>Ineligible dwelling units must be identified in the appropriate category on the</w:t>
      </w:r>
      <w:r>
        <w:rPr>
          <w:b/>
        </w:rPr>
        <w:t xml:space="preserve"> </w:t>
      </w:r>
      <w:r>
        <w:rPr>
          <w:b/>
          <w:spacing w:val="-4"/>
          <w:u w:val="single"/>
        </w:rPr>
        <w:t>BWR</w:t>
      </w:r>
      <w:r>
        <w:rPr>
          <w:spacing w:val="-4"/>
        </w:rPr>
        <w:t>.</w:t>
      </w:r>
    </w:p>
    <w:p w14:paraId="1601970F" w14:textId="77777777" w:rsidR="006040E2" w:rsidRDefault="006040E2">
      <w:pPr>
        <w:pStyle w:val="BodyText"/>
        <w:spacing w:before="111"/>
      </w:pPr>
    </w:p>
    <w:p w14:paraId="16019710" w14:textId="77777777" w:rsidR="006040E2" w:rsidRDefault="00000000">
      <w:pPr>
        <w:pStyle w:val="ListParagraph"/>
        <w:numPr>
          <w:ilvl w:val="0"/>
          <w:numId w:val="11"/>
        </w:numPr>
        <w:tabs>
          <w:tab w:val="left" w:pos="571"/>
        </w:tabs>
        <w:spacing w:line="218" w:lineRule="auto"/>
        <w:ind w:right="651"/>
      </w:pPr>
      <w:r>
        <w:t>Subgrantees</w:t>
      </w:r>
      <w:r>
        <w:rPr>
          <w:spacing w:val="-5"/>
        </w:rPr>
        <w:t xml:space="preserve"> </w:t>
      </w:r>
      <w:r>
        <w:t>must</w:t>
      </w:r>
      <w:r>
        <w:rPr>
          <w:spacing w:val="-6"/>
        </w:rPr>
        <w:t xml:space="preserve"> </w:t>
      </w:r>
      <w:r>
        <w:t>ensure</w:t>
      </w:r>
      <w:r>
        <w:rPr>
          <w:spacing w:val="-4"/>
        </w:rPr>
        <w:t xml:space="preserve"> </w:t>
      </w:r>
      <w:r>
        <w:t>that</w:t>
      </w:r>
      <w:r>
        <w:rPr>
          <w:spacing w:val="-4"/>
        </w:rPr>
        <w:t xml:space="preserve"> </w:t>
      </w:r>
      <w:r>
        <w:t>the</w:t>
      </w:r>
      <w:r>
        <w:rPr>
          <w:spacing w:val="-4"/>
        </w:rPr>
        <w:t xml:space="preserve"> </w:t>
      </w:r>
      <w:r>
        <w:t>regulatory</w:t>
      </w:r>
      <w:r>
        <w:rPr>
          <w:spacing w:val="-7"/>
        </w:rPr>
        <w:t xml:space="preserve"> </w:t>
      </w:r>
      <w:r>
        <w:t>maximums</w:t>
      </w:r>
      <w:r>
        <w:rPr>
          <w:spacing w:val="-5"/>
        </w:rPr>
        <w:t xml:space="preserve"> </w:t>
      </w:r>
      <w:r>
        <w:t>for</w:t>
      </w:r>
      <w:r>
        <w:rPr>
          <w:spacing w:val="-4"/>
        </w:rPr>
        <w:t xml:space="preserve"> </w:t>
      </w:r>
      <w:r>
        <w:t>Energy</w:t>
      </w:r>
      <w:r>
        <w:rPr>
          <w:spacing w:val="-7"/>
        </w:rPr>
        <w:t xml:space="preserve"> </w:t>
      </w:r>
      <w:r>
        <w:t>Efficiency</w:t>
      </w:r>
      <w:r>
        <w:rPr>
          <w:spacing w:val="-7"/>
        </w:rPr>
        <w:t xml:space="preserve"> </w:t>
      </w:r>
      <w:r>
        <w:t>and</w:t>
      </w:r>
      <w:r>
        <w:rPr>
          <w:spacing w:val="-3"/>
        </w:rPr>
        <w:t xml:space="preserve"> </w:t>
      </w:r>
      <w:r>
        <w:t>Health and Safety/Incidental Repair are not exceeded on any individual BWR.</w:t>
      </w:r>
    </w:p>
    <w:p w14:paraId="16019711" w14:textId="77777777" w:rsidR="006040E2" w:rsidRDefault="006040E2">
      <w:pPr>
        <w:pStyle w:val="BodyText"/>
        <w:rPr>
          <w:sz w:val="20"/>
        </w:rPr>
      </w:pPr>
    </w:p>
    <w:p w14:paraId="16019712" w14:textId="77777777" w:rsidR="006040E2" w:rsidRDefault="00000000">
      <w:pPr>
        <w:pStyle w:val="BodyText"/>
        <w:spacing w:before="126"/>
        <w:rPr>
          <w:sz w:val="20"/>
        </w:rPr>
      </w:pPr>
      <w:r>
        <w:rPr>
          <w:noProof/>
          <w:sz w:val="20"/>
        </w:rPr>
        <mc:AlternateContent>
          <mc:Choice Requires="wps">
            <w:drawing>
              <wp:anchor distT="0" distB="0" distL="0" distR="0" simplePos="0" relativeHeight="487618560" behindDoc="1" locked="0" layoutInCell="1" allowOverlap="1" wp14:anchorId="16019A45" wp14:editId="16019A46">
                <wp:simplePos x="0" y="0"/>
                <wp:positionH relativeFrom="page">
                  <wp:posOffset>573023</wp:posOffset>
                </wp:positionH>
                <wp:positionV relativeFrom="paragraph">
                  <wp:posOffset>249665</wp:posOffset>
                </wp:positionV>
                <wp:extent cx="6518275" cy="678180"/>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8275" cy="678180"/>
                        </a:xfrm>
                        <a:prstGeom prst="rect">
                          <a:avLst/>
                        </a:prstGeom>
                        <a:solidFill>
                          <a:srgbClr val="F4F4F4"/>
                        </a:solidFill>
                      </wps:spPr>
                      <wps:txbx>
                        <w:txbxContent>
                          <w:p w14:paraId="16019B52" w14:textId="77777777" w:rsidR="006040E2" w:rsidRDefault="00000000">
                            <w:pPr>
                              <w:ind w:left="28" w:right="260"/>
                              <w:rPr>
                                <w:color w:val="000000"/>
                              </w:rPr>
                            </w:pPr>
                            <w:r>
                              <w:rPr>
                                <w:color w:val="000000"/>
                              </w:rPr>
                              <w:t>2.</w:t>
                            </w:r>
                            <w:r>
                              <w:rPr>
                                <w:color w:val="000000"/>
                                <w:spacing w:val="40"/>
                              </w:rPr>
                              <w:t xml:space="preserve"> </w:t>
                            </w:r>
                            <w:r>
                              <w:rPr>
                                <w:color w:val="000000"/>
                              </w:rPr>
                              <w:t>The</w:t>
                            </w:r>
                            <w:r>
                              <w:rPr>
                                <w:color w:val="000000"/>
                                <w:spacing w:val="-1"/>
                              </w:rPr>
                              <w:t xml:space="preserve"> </w:t>
                            </w:r>
                            <w:r>
                              <w:rPr>
                                <w:color w:val="000000"/>
                              </w:rPr>
                              <w:t>Subgrantee</w:t>
                            </w:r>
                            <w:r>
                              <w:rPr>
                                <w:color w:val="000000"/>
                                <w:spacing w:val="-6"/>
                              </w:rPr>
                              <w:t xml:space="preserve"> </w:t>
                            </w:r>
                            <w:r>
                              <w:rPr>
                                <w:color w:val="000000"/>
                              </w:rPr>
                              <w:t>may</w:t>
                            </w:r>
                            <w:r>
                              <w:rPr>
                                <w:color w:val="000000"/>
                                <w:spacing w:val="-3"/>
                              </w:rPr>
                              <w:t xml:space="preserve"> </w:t>
                            </w:r>
                            <w:r>
                              <w:rPr>
                                <w:color w:val="000000"/>
                              </w:rPr>
                              <w:t>elect</w:t>
                            </w:r>
                            <w:r>
                              <w:rPr>
                                <w:color w:val="000000"/>
                                <w:spacing w:val="-6"/>
                              </w:rPr>
                              <w:t xml:space="preserve"> </w:t>
                            </w:r>
                            <w:r>
                              <w:rPr>
                                <w:color w:val="000000"/>
                              </w:rPr>
                              <w:t>to</w:t>
                            </w:r>
                            <w:r>
                              <w:rPr>
                                <w:color w:val="000000"/>
                                <w:spacing w:val="-5"/>
                              </w:rPr>
                              <w:t xml:space="preserve"> </w:t>
                            </w:r>
                            <w:r>
                              <w:rPr>
                                <w:color w:val="000000"/>
                              </w:rPr>
                              <w:t>weatherize</w:t>
                            </w:r>
                            <w:r>
                              <w:rPr>
                                <w:color w:val="000000"/>
                                <w:spacing w:val="-3"/>
                              </w:rPr>
                              <w:t xml:space="preserve"> </w:t>
                            </w:r>
                            <w:r>
                              <w:rPr>
                                <w:color w:val="000000"/>
                              </w:rPr>
                              <w:t>only</w:t>
                            </w:r>
                            <w:r>
                              <w:rPr>
                                <w:color w:val="000000"/>
                                <w:spacing w:val="-6"/>
                              </w:rPr>
                              <w:t xml:space="preserve"> </w:t>
                            </w:r>
                            <w:r>
                              <w:rPr>
                                <w:color w:val="000000"/>
                              </w:rPr>
                              <w:t>the</w:t>
                            </w:r>
                            <w:r>
                              <w:rPr>
                                <w:color w:val="000000"/>
                                <w:spacing w:val="-5"/>
                              </w:rPr>
                              <w:t xml:space="preserve"> </w:t>
                            </w:r>
                            <w:r>
                              <w:rPr>
                                <w:color w:val="000000"/>
                              </w:rPr>
                              <w:t>eligible</w:t>
                            </w:r>
                            <w:r>
                              <w:rPr>
                                <w:color w:val="000000"/>
                                <w:spacing w:val="-3"/>
                              </w:rPr>
                              <w:t xml:space="preserve"> </w:t>
                            </w:r>
                            <w:r>
                              <w:rPr>
                                <w:color w:val="000000"/>
                              </w:rPr>
                              <w:t>unit(s)</w:t>
                            </w:r>
                            <w:r>
                              <w:rPr>
                                <w:color w:val="000000"/>
                                <w:spacing w:val="-3"/>
                              </w:rPr>
                              <w:t xml:space="preserve"> </w:t>
                            </w:r>
                            <w:r>
                              <w:rPr>
                                <w:color w:val="000000"/>
                              </w:rPr>
                              <w:t>and</w:t>
                            </w:r>
                            <w:r>
                              <w:rPr>
                                <w:color w:val="000000"/>
                                <w:spacing w:val="-3"/>
                              </w:rPr>
                              <w:t xml:space="preserve"> </w:t>
                            </w:r>
                            <w:r>
                              <w:rPr>
                                <w:color w:val="000000"/>
                              </w:rPr>
                              <w:t>common</w:t>
                            </w:r>
                            <w:r>
                              <w:rPr>
                                <w:color w:val="000000"/>
                                <w:spacing w:val="-4"/>
                              </w:rPr>
                              <w:t xml:space="preserve"> </w:t>
                            </w:r>
                            <w:r>
                              <w:rPr>
                                <w:color w:val="000000"/>
                              </w:rPr>
                              <w:t>areas</w:t>
                            </w:r>
                            <w:r>
                              <w:rPr>
                                <w:color w:val="000000"/>
                                <w:spacing w:val="-6"/>
                              </w:rPr>
                              <w:t xml:space="preserve"> </w:t>
                            </w:r>
                            <w:r>
                              <w:rPr>
                                <w:color w:val="000000"/>
                              </w:rPr>
                              <w:t>in the building.</w:t>
                            </w:r>
                            <w:r>
                              <w:rPr>
                                <w:color w:val="000000"/>
                                <w:spacing w:val="40"/>
                              </w:rPr>
                              <w:t xml:space="preserve"> </w:t>
                            </w:r>
                            <w:r>
                              <w:rPr>
                                <w:i/>
                                <w:color w:val="000000"/>
                                <w:u w:val="single"/>
                              </w:rPr>
                              <w:t>(This option should only be selected if available DOE WAP funding and/or</w:t>
                            </w:r>
                            <w:r>
                              <w:rPr>
                                <w:i/>
                                <w:color w:val="000000"/>
                              </w:rPr>
                              <w:t xml:space="preserve"> </w:t>
                            </w:r>
                            <w:r>
                              <w:rPr>
                                <w:i/>
                                <w:color w:val="000000"/>
                                <w:u w:val="single"/>
                              </w:rPr>
                              <w:t>leveraged funding is not sufficient to weatherize all units in the building)</w:t>
                            </w:r>
                            <w:r>
                              <w:rPr>
                                <w:i/>
                                <w:color w:val="000000"/>
                              </w:rPr>
                              <w:t>.</w:t>
                            </w:r>
                            <w:r>
                              <w:rPr>
                                <w:i/>
                                <w:color w:val="000000"/>
                                <w:spacing w:val="80"/>
                              </w:rPr>
                              <w:t xml:space="preserve"> </w:t>
                            </w:r>
                            <w:r>
                              <w:rPr>
                                <w:color w:val="000000"/>
                              </w:rPr>
                              <w:t>If the Subgrantee elects this option, the following procedure is mandatory:</w:t>
                            </w:r>
                          </w:p>
                        </w:txbxContent>
                      </wps:txbx>
                      <wps:bodyPr wrap="square" lIns="0" tIns="0" rIns="0" bIns="0" rtlCol="0">
                        <a:noAutofit/>
                      </wps:bodyPr>
                    </wps:wsp>
                  </a:graphicData>
                </a:graphic>
              </wp:anchor>
            </w:drawing>
          </mc:Choice>
          <mc:Fallback>
            <w:pict>
              <v:shape w14:anchorId="16019A45" id="Textbox 69" o:spid="_x0000_s1068" type="#_x0000_t202" style="position:absolute;margin-left:45.1pt;margin-top:19.65pt;width:513.25pt;height:53.4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" fillcolor="#f4f4f4" stroked="f">
                <v:textbox inset="0,0,0,0">
                  <w:txbxContent>
                    <w:p w14:paraId="16019B52" w14:textId="77777777" w:rsidR="006040E2" w:rsidRDefault="00000000">
                      <w:pPr>
                        <w:ind w:left="28" w:right="260"/>
                        <w:rPr>
                          <w:color w:val="000000"/>
                        </w:rPr>
                      </w:pPr>
                      <w:r>
                        <w:rPr>
                          <w:color w:val="000000"/>
                        </w:rPr>
                        <w:t>2.</w:t>
                      </w:r>
                      <w:r>
                        <w:rPr>
                          <w:color w:val="000000"/>
                          <w:spacing w:val="40"/>
                        </w:rPr>
                        <w:t xml:space="preserve"> </w:t>
                      </w:r>
                      <w:r>
                        <w:rPr>
                          <w:color w:val="000000"/>
                        </w:rPr>
                        <w:t>The</w:t>
                      </w:r>
                      <w:r>
                        <w:rPr>
                          <w:color w:val="000000"/>
                          <w:spacing w:val="-1"/>
                        </w:rPr>
                        <w:t xml:space="preserve"> </w:t>
                      </w:r>
                      <w:r>
                        <w:rPr>
                          <w:color w:val="000000"/>
                        </w:rPr>
                        <w:t>Subgrantee</w:t>
                      </w:r>
                      <w:r>
                        <w:rPr>
                          <w:color w:val="000000"/>
                          <w:spacing w:val="-6"/>
                        </w:rPr>
                        <w:t xml:space="preserve"> </w:t>
                      </w:r>
                      <w:r>
                        <w:rPr>
                          <w:color w:val="000000"/>
                        </w:rPr>
                        <w:t>may</w:t>
                      </w:r>
                      <w:r>
                        <w:rPr>
                          <w:color w:val="000000"/>
                          <w:spacing w:val="-3"/>
                        </w:rPr>
                        <w:t xml:space="preserve"> </w:t>
                      </w:r>
                      <w:r>
                        <w:rPr>
                          <w:color w:val="000000"/>
                        </w:rPr>
                        <w:t>elect</w:t>
                      </w:r>
                      <w:r>
                        <w:rPr>
                          <w:color w:val="000000"/>
                          <w:spacing w:val="-6"/>
                        </w:rPr>
                        <w:t xml:space="preserve"> </w:t>
                      </w:r>
                      <w:r>
                        <w:rPr>
                          <w:color w:val="000000"/>
                        </w:rPr>
                        <w:t>to</w:t>
                      </w:r>
                      <w:r>
                        <w:rPr>
                          <w:color w:val="000000"/>
                          <w:spacing w:val="-5"/>
                        </w:rPr>
                        <w:t xml:space="preserve"> </w:t>
                      </w:r>
                      <w:r>
                        <w:rPr>
                          <w:color w:val="000000"/>
                        </w:rPr>
                        <w:t>weatherize</w:t>
                      </w:r>
                      <w:r>
                        <w:rPr>
                          <w:color w:val="000000"/>
                          <w:spacing w:val="-3"/>
                        </w:rPr>
                        <w:t xml:space="preserve"> </w:t>
                      </w:r>
                      <w:r>
                        <w:rPr>
                          <w:color w:val="000000"/>
                        </w:rPr>
                        <w:t>only</w:t>
                      </w:r>
                      <w:r>
                        <w:rPr>
                          <w:color w:val="000000"/>
                          <w:spacing w:val="-6"/>
                        </w:rPr>
                        <w:t xml:space="preserve"> </w:t>
                      </w:r>
                      <w:r>
                        <w:rPr>
                          <w:color w:val="000000"/>
                        </w:rPr>
                        <w:t>the</w:t>
                      </w:r>
                      <w:r>
                        <w:rPr>
                          <w:color w:val="000000"/>
                          <w:spacing w:val="-5"/>
                        </w:rPr>
                        <w:t xml:space="preserve"> </w:t>
                      </w:r>
                      <w:r>
                        <w:rPr>
                          <w:color w:val="000000"/>
                        </w:rPr>
                        <w:t>eligible</w:t>
                      </w:r>
                      <w:r>
                        <w:rPr>
                          <w:color w:val="000000"/>
                          <w:spacing w:val="-3"/>
                        </w:rPr>
                        <w:t xml:space="preserve"> </w:t>
                      </w:r>
                      <w:r>
                        <w:rPr>
                          <w:color w:val="000000"/>
                        </w:rPr>
                        <w:t>unit(s)</w:t>
                      </w:r>
                      <w:r>
                        <w:rPr>
                          <w:color w:val="000000"/>
                          <w:spacing w:val="-3"/>
                        </w:rPr>
                        <w:t xml:space="preserve"> </w:t>
                      </w:r>
                      <w:r>
                        <w:rPr>
                          <w:color w:val="000000"/>
                        </w:rPr>
                        <w:t>and</w:t>
                      </w:r>
                      <w:r>
                        <w:rPr>
                          <w:color w:val="000000"/>
                          <w:spacing w:val="-3"/>
                        </w:rPr>
                        <w:t xml:space="preserve"> </w:t>
                      </w:r>
                      <w:r>
                        <w:rPr>
                          <w:color w:val="000000"/>
                        </w:rPr>
                        <w:t>common</w:t>
                      </w:r>
                      <w:r>
                        <w:rPr>
                          <w:color w:val="000000"/>
                          <w:spacing w:val="-4"/>
                        </w:rPr>
                        <w:t xml:space="preserve"> </w:t>
                      </w:r>
                      <w:r>
                        <w:rPr>
                          <w:color w:val="000000"/>
                        </w:rPr>
                        <w:t>areas</w:t>
                      </w:r>
                      <w:r>
                        <w:rPr>
                          <w:color w:val="000000"/>
                          <w:spacing w:val="-6"/>
                        </w:rPr>
                        <w:t xml:space="preserve"> </w:t>
                      </w:r>
                      <w:r>
                        <w:rPr>
                          <w:color w:val="000000"/>
                        </w:rPr>
                        <w:t>in the building.</w:t>
                      </w:r>
                      <w:r>
                        <w:rPr>
                          <w:color w:val="000000"/>
                          <w:spacing w:val="40"/>
                        </w:rPr>
                        <w:t xml:space="preserve"> </w:t>
                      </w:r>
                      <w:r>
                        <w:rPr>
                          <w:i/>
                          <w:color w:val="000000"/>
                          <w:u w:val="single"/>
                        </w:rPr>
                        <w:t>(This option should only be selected if available DOE WAP funding and/or</w:t>
                      </w:r>
                      <w:r>
                        <w:rPr>
                          <w:i/>
                          <w:color w:val="000000"/>
                        </w:rPr>
                        <w:t xml:space="preserve"> </w:t>
                      </w:r>
                      <w:r>
                        <w:rPr>
                          <w:i/>
                          <w:color w:val="000000"/>
                          <w:u w:val="single"/>
                        </w:rPr>
                        <w:t>leveraged funding is not sufficient to weatherize all units in the building)</w:t>
                      </w:r>
                      <w:r>
                        <w:rPr>
                          <w:i/>
                          <w:color w:val="000000"/>
                        </w:rPr>
                        <w:t>.</w:t>
                      </w:r>
                      <w:r>
                        <w:rPr>
                          <w:i/>
                          <w:color w:val="000000"/>
                          <w:spacing w:val="80"/>
                        </w:rPr>
                        <w:t xml:space="preserve"> </w:t>
                      </w:r>
                      <w:r>
                        <w:rPr>
                          <w:color w:val="000000"/>
                        </w:rPr>
                        <w:t>If the Subgrantee elects this option, the following procedure is mandatory:</w:t>
                      </w:r>
                    </w:p>
                  </w:txbxContent>
                </v:textbox>
                <w10:wrap type="topAndBottom" anchorx="page"/>
              </v:shape>
            </w:pict>
          </mc:Fallback>
        </mc:AlternateContent>
      </w:r>
      <w:r>
        <w:rPr>
          <w:noProof/>
          <w:sz w:val="20"/>
        </w:rPr>
        <mc:AlternateContent>
          <mc:Choice Requires="wps">
            <w:drawing>
              <wp:anchor distT="0" distB="0" distL="0" distR="0" simplePos="0" relativeHeight="487619072" behindDoc="1" locked="0" layoutInCell="1" allowOverlap="1" wp14:anchorId="16019A47" wp14:editId="16019A48">
                <wp:simplePos x="0" y="0"/>
                <wp:positionH relativeFrom="page">
                  <wp:posOffset>574548</wp:posOffset>
                </wp:positionH>
                <wp:positionV relativeFrom="paragraph">
                  <wp:posOffset>1106153</wp:posOffset>
                </wp:positionV>
                <wp:extent cx="6517005" cy="118872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005" cy="1188720"/>
                        </a:xfrm>
                        <a:prstGeom prst="rect">
                          <a:avLst/>
                        </a:prstGeom>
                        <a:solidFill>
                          <a:srgbClr val="F4F4F4"/>
                        </a:solidFill>
                      </wps:spPr>
                      <wps:txbx>
                        <w:txbxContent>
                          <w:p w14:paraId="16019B53" w14:textId="77777777" w:rsidR="006040E2" w:rsidRDefault="00000000">
                            <w:pPr>
                              <w:pStyle w:val="BodyText"/>
                              <w:numPr>
                                <w:ilvl w:val="0"/>
                                <w:numId w:val="10"/>
                              </w:numPr>
                              <w:tabs>
                                <w:tab w:val="left" w:pos="313"/>
                                <w:tab w:val="left" w:pos="388"/>
                              </w:tabs>
                              <w:ind w:right="278" w:hanging="360"/>
                              <w:rPr>
                                <w:color w:val="000000"/>
                              </w:rPr>
                            </w:pPr>
                            <w:r>
                              <w:rPr>
                                <w:color w:val="000000"/>
                              </w:rPr>
                              <w:t>All</w:t>
                            </w:r>
                            <w:r>
                              <w:rPr>
                                <w:color w:val="000000"/>
                                <w:spacing w:val="-6"/>
                              </w:rPr>
                              <w:t xml:space="preserve"> </w:t>
                            </w:r>
                            <w:r>
                              <w:rPr>
                                <w:color w:val="000000"/>
                              </w:rPr>
                              <w:t>applicable</w:t>
                            </w:r>
                            <w:r>
                              <w:rPr>
                                <w:color w:val="000000"/>
                                <w:spacing w:val="-3"/>
                              </w:rPr>
                              <w:t xml:space="preserve"> </w:t>
                            </w:r>
                            <w:r>
                              <w:rPr>
                                <w:color w:val="000000"/>
                              </w:rPr>
                              <w:t>major</w:t>
                            </w:r>
                            <w:r>
                              <w:rPr>
                                <w:color w:val="000000"/>
                                <w:spacing w:val="-3"/>
                              </w:rPr>
                              <w:t xml:space="preserve"> </w:t>
                            </w:r>
                            <w:r>
                              <w:rPr>
                                <w:color w:val="000000"/>
                              </w:rPr>
                              <w:t>air</w:t>
                            </w:r>
                            <w:r>
                              <w:rPr>
                                <w:color w:val="000000"/>
                                <w:spacing w:val="-5"/>
                              </w:rPr>
                              <w:t xml:space="preserve"> </w:t>
                            </w:r>
                            <w:r>
                              <w:rPr>
                                <w:color w:val="000000"/>
                              </w:rPr>
                              <w:t>sealing/general</w:t>
                            </w:r>
                            <w:r>
                              <w:rPr>
                                <w:color w:val="000000"/>
                                <w:spacing w:val="-3"/>
                              </w:rPr>
                              <w:t xml:space="preserve"> </w:t>
                            </w:r>
                            <w:r>
                              <w:rPr>
                                <w:color w:val="000000"/>
                              </w:rPr>
                              <w:t>heat</w:t>
                            </w:r>
                            <w:r>
                              <w:rPr>
                                <w:color w:val="000000"/>
                                <w:spacing w:val="-6"/>
                              </w:rPr>
                              <w:t xml:space="preserve"> </w:t>
                            </w:r>
                            <w:r>
                              <w:rPr>
                                <w:color w:val="000000"/>
                              </w:rPr>
                              <w:t>waste,</w:t>
                            </w:r>
                            <w:r>
                              <w:rPr>
                                <w:color w:val="000000"/>
                                <w:spacing w:val="-2"/>
                              </w:rPr>
                              <w:t xml:space="preserve"> </w:t>
                            </w:r>
                            <w:r>
                              <w:rPr>
                                <w:color w:val="000000"/>
                              </w:rPr>
                              <w:t>heating</w:t>
                            </w:r>
                            <w:r>
                              <w:rPr>
                                <w:color w:val="000000"/>
                                <w:spacing w:val="-6"/>
                              </w:rPr>
                              <w:t xml:space="preserve"> </w:t>
                            </w:r>
                            <w:r>
                              <w:rPr>
                                <w:color w:val="000000"/>
                              </w:rPr>
                              <w:t>system,</w:t>
                            </w:r>
                            <w:r>
                              <w:rPr>
                                <w:color w:val="000000"/>
                                <w:spacing w:val="-2"/>
                              </w:rPr>
                              <w:t xml:space="preserve"> </w:t>
                            </w:r>
                            <w:r>
                              <w:rPr>
                                <w:color w:val="000000"/>
                              </w:rPr>
                              <w:t>and</w:t>
                            </w:r>
                            <w:r>
                              <w:rPr>
                                <w:color w:val="000000"/>
                                <w:spacing w:val="-6"/>
                              </w:rPr>
                              <w:t xml:space="preserve"> </w:t>
                            </w:r>
                            <w:r>
                              <w:rPr>
                                <w:color w:val="000000"/>
                              </w:rPr>
                              <w:t>wall</w:t>
                            </w:r>
                            <w:r>
                              <w:rPr>
                                <w:color w:val="000000"/>
                                <w:spacing w:val="-6"/>
                              </w:rPr>
                              <w:t xml:space="preserve"> </w:t>
                            </w:r>
                            <w:r>
                              <w:rPr>
                                <w:color w:val="000000"/>
                              </w:rPr>
                              <w:t>insulation measures must be completed for the eligible unit(s).</w:t>
                            </w:r>
                          </w:p>
                          <w:p w14:paraId="16019B54" w14:textId="77777777" w:rsidR="006040E2" w:rsidRDefault="00000000">
                            <w:pPr>
                              <w:pStyle w:val="BodyText"/>
                              <w:numPr>
                                <w:ilvl w:val="0"/>
                                <w:numId w:val="10"/>
                              </w:numPr>
                              <w:tabs>
                                <w:tab w:val="left" w:pos="313"/>
                                <w:tab w:val="left" w:pos="388"/>
                              </w:tabs>
                              <w:ind w:right="319" w:hanging="360"/>
                              <w:rPr>
                                <w:color w:val="000000"/>
                              </w:rPr>
                            </w:pPr>
                            <w:r>
                              <w:rPr>
                                <w:color w:val="000000"/>
                              </w:rPr>
                              <w:t>All</w:t>
                            </w:r>
                            <w:r>
                              <w:rPr>
                                <w:color w:val="000000"/>
                                <w:spacing w:val="-6"/>
                              </w:rPr>
                              <w:t xml:space="preserve"> </w:t>
                            </w:r>
                            <w:r>
                              <w:rPr>
                                <w:color w:val="000000"/>
                              </w:rPr>
                              <w:t>common</w:t>
                            </w:r>
                            <w:r>
                              <w:rPr>
                                <w:color w:val="000000"/>
                                <w:spacing w:val="-6"/>
                              </w:rPr>
                              <w:t xml:space="preserve"> </w:t>
                            </w:r>
                            <w:r>
                              <w:rPr>
                                <w:color w:val="000000"/>
                              </w:rPr>
                              <w:t>areas</w:t>
                            </w:r>
                            <w:r>
                              <w:rPr>
                                <w:color w:val="000000"/>
                                <w:spacing w:val="-3"/>
                              </w:rPr>
                              <w:t xml:space="preserve"> </w:t>
                            </w:r>
                            <w:r>
                              <w:rPr>
                                <w:color w:val="000000"/>
                              </w:rPr>
                              <w:t>(hallways,</w:t>
                            </w:r>
                            <w:r>
                              <w:rPr>
                                <w:color w:val="000000"/>
                                <w:spacing w:val="-3"/>
                              </w:rPr>
                              <w:t xml:space="preserve"> </w:t>
                            </w:r>
                            <w:r>
                              <w:rPr>
                                <w:color w:val="000000"/>
                              </w:rPr>
                              <w:t>attics,</w:t>
                            </w:r>
                            <w:r>
                              <w:rPr>
                                <w:color w:val="000000"/>
                                <w:spacing w:val="-2"/>
                              </w:rPr>
                              <w:t xml:space="preserve"> </w:t>
                            </w:r>
                            <w:r>
                              <w:rPr>
                                <w:color w:val="000000"/>
                              </w:rPr>
                              <w:t>basements,</w:t>
                            </w:r>
                            <w:r>
                              <w:rPr>
                                <w:color w:val="000000"/>
                                <w:spacing w:val="-3"/>
                              </w:rPr>
                              <w:t xml:space="preserve"> </w:t>
                            </w:r>
                            <w:r>
                              <w:rPr>
                                <w:color w:val="000000"/>
                              </w:rPr>
                              <w:t>etc.)</w:t>
                            </w:r>
                            <w:r>
                              <w:rPr>
                                <w:color w:val="000000"/>
                                <w:spacing w:val="-5"/>
                              </w:rPr>
                              <w:t xml:space="preserve"> </w:t>
                            </w:r>
                            <w:r>
                              <w:rPr>
                                <w:color w:val="000000"/>
                              </w:rPr>
                              <w:t>regardless</w:t>
                            </w:r>
                            <w:r>
                              <w:rPr>
                                <w:color w:val="000000"/>
                                <w:spacing w:val="-6"/>
                              </w:rPr>
                              <w:t xml:space="preserve"> </w:t>
                            </w:r>
                            <w:r>
                              <w:rPr>
                                <w:color w:val="000000"/>
                              </w:rPr>
                              <w:t>of</w:t>
                            </w:r>
                            <w:r>
                              <w:rPr>
                                <w:color w:val="000000"/>
                                <w:spacing w:val="-6"/>
                              </w:rPr>
                              <w:t xml:space="preserve"> </w:t>
                            </w:r>
                            <w:r>
                              <w:rPr>
                                <w:color w:val="000000"/>
                              </w:rPr>
                              <w:t>their</w:t>
                            </w:r>
                            <w:r>
                              <w:rPr>
                                <w:color w:val="000000"/>
                                <w:spacing w:val="-5"/>
                              </w:rPr>
                              <w:t xml:space="preserve"> </w:t>
                            </w:r>
                            <w:r>
                              <w:rPr>
                                <w:color w:val="000000"/>
                              </w:rPr>
                              <w:t>location,</w:t>
                            </w:r>
                            <w:r>
                              <w:rPr>
                                <w:color w:val="000000"/>
                                <w:spacing w:val="-2"/>
                              </w:rPr>
                              <w:t xml:space="preserve"> </w:t>
                            </w:r>
                            <w:r>
                              <w:rPr>
                                <w:color w:val="000000"/>
                              </w:rPr>
                              <w:t>must be weatherized.</w:t>
                            </w:r>
                          </w:p>
                          <w:p w14:paraId="16019B55" w14:textId="77777777" w:rsidR="006040E2" w:rsidRDefault="00000000">
                            <w:pPr>
                              <w:pStyle w:val="BodyText"/>
                              <w:numPr>
                                <w:ilvl w:val="0"/>
                                <w:numId w:val="10"/>
                              </w:numPr>
                              <w:tabs>
                                <w:tab w:val="left" w:pos="313"/>
                              </w:tabs>
                              <w:spacing w:line="267" w:lineRule="exact"/>
                              <w:ind w:left="313" w:hanging="285"/>
                              <w:rPr>
                                <w:color w:val="000000"/>
                              </w:rPr>
                            </w:pPr>
                            <w:r>
                              <w:rPr>
                                <w:color w:val="000000"/>
                              </w:rPr>
                              <w:t>The</w:t>
                            </w:r>
                            <w:r>
                              <w:rPr>
                                <w:color w:val="000000"/>
                                <w:spacing w:val="-2"/>
                              </w:rPr>
                              <w:t xml:space="preserve"> </w:t>
                            </w:r>
                            <w:r>
                              <w:rPr>
                                <w:color w:val="000000"/>
                              </w:rPr>
                              <w:t>building’s</w:t>
                            </w:r>
                            <w:r>
                              <w:rPr>
                                <w:color w:val="000000"/>
                                <w:spacing w:val="-3"/>
                              </w:rPr>
                              <w:t xml:space="preserve"> </w:t>
                            </w:r>
                            <w:r>
                              <w:rPr>
                                <w:color w:val="000000"/>
                              </w:rPr>
                              <w:t>ineligible units</w:t>
                            </w:r>
                            <w:r>
                              <w:rPr>
                                <w:color w:val="000000"/>
                                <w:spacing w:val="-5"/>
                              </w:rPr>
                              <w:t xml:space="preserve"> </w:t>
                            </w:r>
                            <w:r>
                              <w:rPr>
                                <w:color w:val="000000"/>
                              </w:rPr>
                              <w:t>cannot</w:t>
                            </w:r>
                            <w:r>
                              <w:rPr>
                                <w:color w:val="000000"/>
                                <w:spacing w:val="-4"/>
                              </w:rPr>
                              <w:t xml:space="preserve"> </w:t>
                            </w:r>
                            <w:r>
                              <w:rPr>
                                <w:color w:val="000000"/>
                              </w:rPr>
                              <w:t>be</w:t>
                            </w:r>
                            <w:r>
                              <w:rPr>
                                <w:color w:val="000000"/>
                                <w:spacing w:val="-4"/>
                              </w:rPr>
                              <w:t xml:space="preserve"> </w:t>
                            </w:r>
                            <w:r>
                              <w:rPr>
                                <w:color w:val="000000"/>
                              </w:rPr>
                              <w:t>weatherized</w:t>
                            </w:r>
                            <w:r>
                              <w:rPr>
                                <w:color w:val="000000"/>
                                <w:spacing w:val="-5"/>
                              </w:rPr>
                              <w:t xml:space="preserve"> </w:t>
                            </w:r>
                            <w:r>
                              <w:rPr>
                                <w:color w:val="000000"/>
                              </w:rPr>
                              <w:t>using</w:t>
                            </w:r>
                            <w:r>
                              <w:rPr>
                                <w:color w:val="000000"/>
                                <w:spacing w:val="-5"/>
                              </w:rPr>
                              <w:t xml:space="preserve"> </w:t>
                            </w:r>
                            <w:r>
                              <w:rPr>
                                <w:color w:val="000000"/>
                              </w:rPr>
                              <w:t>DOE</w:t>
                            </w:r>
                            <w:r>
                              <w:rPr>
                                <w:color w:val="000000"/>
                                <w:spacing w:val="-3"/>
                              </w:rPr>
                              <w:t xml:space="preserve"> </w:t>
                            </w:r>
                            <w:r>
                              <w:rPr>
                                <w:color w:val="000000"/>
                              </w:rPr>
                              <w:t xml:space="preserve">WAP </w:t>
                            </w:r>
                            <w:r>
                              <w:rPr>
                                <w:color w:val="000000"/>
                                <w:spacing w:val="-2"/>
                              </w:rPr>
                              <w:t>funds.</w:t>
                            </w:r>
                          </w:p>
                          <w:p w14:paraId="16019B56" w14:textId="77777777" w:rsidR="006040E2" w:rsidRDefault="00000000">
                            <w:pPr>
                              <w:pStyle w:val="BodyText"/>
                              <w:numPr>
                                <w:ilvl w:val="0"/>
                                <w:numId w:val="10"/>
                              </w:numPr>
                              <w:tabs>
                                <w:tab w:val="left" w:pos="313"/>
                                <w:tab w:val="left" w:pos="388"/>
                              </w:tabs>
                              <w:ind w:right="326" w:hanging="360"/>
                              <w:rPr>
                                <w:color w:val="000000"/>
                              </w:rPr>
                            </w:pPr>
                            <w:r>
                              <w:rPr>
                                <w:color w:val="000000"/>
                              </w:rPr>
                              <w:t>Allowable</w:t>
                            </w:r>
                            <w:r>
                              <w:rPr>
                                <w:color w:val="000000"/>
                                <w:spacing w:val="-3"/>
                              </w:rPr>
                              <w:t xml:space="preserve"> </w:t>
                            </w:r>
                            <w:r>
                              <w:rPr>
                                <w:color w:val="000000"/>
                              </w:rPr>
                              <w:t>expenditures</w:t>
                            </w:r>
                            <w:r>
                              <w:rPr>
                                <w:color w:val="000000"/>
                                <w:spacing w:val="-3"/>
                              </w:rPr>
                              <w:t xml:space="preserve"> </w:t>
                            </w:r>
                            <w:r>
                              <w:rPr>
                                <w:color w:val="000000"/>
                              </w:rPr>
                              <w:t>are</w:t>
                            </w:r>
                            <w:r>
                              <w:rPr>
                                <w:color w:val="000000"/>
                                <w:spacing w:val="-3"/>
                              </w:rPr>
                              <w:t xml:space="preserve"> </w:t>
                            </w:r>
                            <w:r>
                              <w:rPr>
                                <w:color w:val="000000"/>
                              </w:rPr>
                              <w:t>limited</w:t>
                            </w:r>
                            <w:r>
                              <w:rPr>
                                <w:color w:val="000000"/>
                                <w:spacing w:val="-3"/>
                              </w:rPr>
                              <w:t xml:space="preserve"> </w:t>
                            </w:r>
                            <w:r>
                              <w:rPr>
                                <w:color w:val="000000"/>
                              </w:rPr>
                              <w:t>to</w:t>
                            </w:r>
                            <w:r>
                              <w:rPr>
                                <w:color w:val="000000"/>
                                <w:spacing w:val="-5"/>
                              </w:rPr>
                              <w:t xml:space="preserve"> </w:t>
                            </w:r>
                            <w:r>
                              <w:rPr>
                                <w:color w:val="000000"/>
                              </w:rPr>
                              <w:t>those</w:t>
                            </w:r>
                            <w:r>
                              <w:rPr>
                                <w:color w:val="000000"/>
                                <w:spacing w:val="-6"/>
                              </w:rPr>
                              <w:t xml:space="preserve"> </w:t>
                            </w:r>
                            <w:r>
                              <w:rPr>
                                <w:color w:val="000000"/>
                              </w:rPr>
                              <w:t>of</w:t>
                            </w:r>
                            <w:r>
                              <w:rPr>
                                <w:color w:val="000000"/>
                                <w:spacing w:val="-6"/>
                              </w:rPr>
                              <w:t xml:space="preserve"> </w:t>
                            </w:r>
                            <w:r>
                              <w:rPr>
                                <w:color w:val="000000"/>
                              </w:rPr>
                              <w:t>the</w:t>
                            </w:r>
                            <w:r>
                              <w:rPr>
                                <w:color w:val="000000"/>
                                <w:spacing w:val="-3"/>
                              </w:rPr>
                              <w:t xml:space="preserve"> </w:t>
                            </w:r>
                            <w:r>
                              <w:rPr>
                                <w:color w:val="000000"/>
                              </w:rPr>
                              <w:t>eligible</w:t>
                            </w:r>
                            <w:r>
                              <w:rPr>
                                <w:color w:val="000000"/>
                                <w:spacing w:val="-5"/>
                              </w:rPr>
                              <w:t xml:space="preserve"> </w:t>
                            </w:r>
                            <w:r>
                              <w:rPr>
                                <w:color w:val="000000"/>
                              </w:rPr>
                              <w:t>unit(s)</w:t>
                            </w:r>
                            <w:r>
                              <w:rPr>
                                <w:color w:val="000000"/>
                                <w:spacing w:val="-5"/>
                              </w:rPr>
                              <w:t xml:space="preserve"> </w:t>
                            </w:r>
                            <w:r>
                              <w:rPr>
                                <w:color w:val="000000"/>
                              </w:rPr>
                              <w:t>and</w:t>
                            </w:r>
                            <w:r>
                              <w:rPr>
                                <w:color w:val="000000"/>
                                <w:spacing w:val="-6"/>
                              </w:rPr>
                              <w:t xml:space="preserve"> </w:t>
                            </w:r>
                            <w:r>
                              <w:rPr>
                                <w:color w:val="000000"/>
                              </w:rPr>
                              <w:t>production</w:t>
                            </w:r>
                            <w:r>
                              <w:rPr>
                                <w:color w:val="000000"/>
                                <w:spacing w:val="-3"/>
                              </w:rPr>
                              <w:t xml:space="preserve"> </w:t>
                            </w:r>
                            <w:r>
                              <w:rPr>
                                <w:color w:val="000000"/>
                              </w:rPr>
                              <w:t>credit will be granted for the eligible unit(s) only.</w:t>
                            </w:r>
                          </w:p>
                        </w:txbxContent>
                      </wps:txbx>
                      <wps:bodyPr wrap="square" lIns="0" tIns="0" rIns="0" bIns="0" rtlCol="0">
                        <a:noAutofit/>
                      </wps:bodyPr>
                    </wps:wsp>
                  </a:graphicData>
                </a:graphic>
              </wp:anchor>
            </w:drawing>
          </mc:Choice>
          <mc:Fallback>
            <w:pict>
              <v:shape w14:anchorId="16019A47" id="Textbox 70" o:spid="_x0000_s1069" type="#_x0000_t202" style="position:absolute;margin-left:45.25pt;margin-top:87.1pt;width:513.15pt;height:93.6pt;z-index:-1569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" fillcolor="#f4f4f4" stroked="f">
                <v:textbox inset="0,0,0,0">
                  <w:txbxContent>
                    <w:p w14:paraId="16019B53" w14:textId="77777777" w:rsidR="006040E2" w:rsidRDefault="00000000">
                      <w:pPr>
                        <w:pStyle w:val="BodyText"/>
                        <w:numPr>
                          <w:ilvl w:val="0"/>
                          <w:numId w:val="10"/>
                        </w:numPr>
                        <w:tabs>
                          <w:tab w:val="left" w:pos="313"/>
                          <w:tab w:val="left" w:pos="388"/>
                        </w:tabs>
                        <w:ind w:right="278" w:hanging="360"/>
                        <w:rPr>
                          <w:color w:val="000000"/>
                        </w:rPr>
                      </w:pPr>
                      <w:r>
                        <w:rPr>
                          <w:color w:val="000000"/>
                        </w:rPr>
                        <w:t>All</w:t>
                      </w:r>
                      <w:r>
                        <w:rPr>
                          <w:color w:val="000000"/>
                          <w:spacing w:val="-6"/>
                        </w:rPr>
                        <w:t xml:space="preserve"> </w:t>
                      </w:r>
                      <w:r>
                        <w:rPr>
                          <w:color w:val="000000"/>
                        </w:rPr>
                        <w:t>applicable</w:t>
                      </w:r>
                      <w:r>
                        <w:rPr>
                          <w:color w:val="000000"/>
                          <w:spacing w:val="-3"/>
                        </w:rPr>
                        <w:t xml:space="preserve"> </w:t>
                      </w:r>
                      <w:r>
                        <w:rPr>
                          <w:color w:val="000000"/>
                        </w:rPr>
                        <w:t>major</w:t>
                      </w:r>
                      <w:r>
                        <w:rPr>
                          <w:color w:val="000000"/>
                          <w:spacing w:val="-3"/>
                        </w:rPr>
                        <w:t xml:space="preserve"> </w:t>
                      </w:r>
                      <w:r>
                        <w:rPr>
                          <w:color w:val="000000"/>
                        </w:rPr>
                        <w:t>air</w:t>
                      </w:r>
                      <w:r>
                        <w:rPr>
                          <w:color w:val="000000"/>
                          <w:spacing w:val="-5"/>
                        </w:rPr>
                        <w:t xml:space="preserve"> </w:t>
                      </w:r>
                      <w:r>
                        <w:rPr>
                          <w:color w:val="000000"/>
                        </w:rPr>
                        <w:t>sealing/general</w:t>
                      </w:r>
                      <w:r>
                        <w:rPr>
                          <w:color w:val="000000"/>
                          <w:spacing w:val="-3"/>
                        </w:rPr>
                        <w:t xml:space="preserve"> </w:t>
                      </w:r>
                      <w:r>
                        <w:rPr>
                          <w:color w:val="000000"/>
                        </w:rPr>
                        <w:t>heat</w:t>
                      </w:r>
                      <w:r>
                        <w:rPr>
                          <w:color w:val="000000"/>
                          <w:spacing w:val="-6"/>
                        </w:rPr>
                        <w:t xml:space="preserve"> </w:t>
                      </w:r>
                      <w:r>
                        <w:rPr>
                          <w:color w:val="000000"/>
                        </w:rPr>
                        <w:t>waste,</w:t>
                      </w:r>
                      <w:r>
                        <w:rPr>
                          <w:color w:val="000000"/>
                          <w:spacing w:val="-2"/>
                        </w:rPr>
                        <w:t xml:space="preserve"> </w:t>
                      </w:r>
                      <w:r>
                        <w:rPr>
                          <w:color w:val="000000"/>
                        </w:rPr>
                        <w:t>heating</w:t>
                      </w:r>
                      <w:r>
                        <w:rPr>
                          <w:color w:val="000000"/>
                          <w:spacing w:val="-6"/>
                        </w:rPr>
                        <w:t xml:space="preserve"> </w:t>
                      </w:r>
                      <w:r>
                        <w:rPr>
                          <w:color w:val="000000"/>
                        </w:rPr>
                        <w:t>system,</w:t>
                      </w:r>
                      <w:r>
                        <w:rPr>
                          <w:color w:val="000000"/>
                          <w:spacing w:val="-2"/>
                        </w:rPr>
                        <w:t xml:space="preserve"> </w:t>
                      </w:r>
                      <w:r>
                        <w:rPr>
                          <w:color w:val="000000"/>
                        </w:rPr>
                        <w:t>and</w:t>
                      </w:r>
                      <w:r>
                        <w:rPr>
                          <w:color w:val="000000"/>
                          <w:spacing w:val="-6"/>
                        </w:rPr>
                        <w:t xml:space="preserve"> </w:t>
                      </w:r>
                      <w:r>
                        <w:rPr>
                          <w:color w:val="000000"/>
                        </w:rPr>
                        <w:t>wall</w:t>
                      </w:r>
                      <w:r>
                        <w:rPr>
                          <w:color w:val="000000"/>
                          <w:spacing w:val="-6"/>
                        </w:rPr>
                        <w:t xml:space="preserve"> </w:t>
                      </w:r>
                      <w:r>
                        <w:rPr>
                          <w:color w:val="000000"/>
                        </w:rPr>
                        <w:t>insulation measures must be completed for the eligible unit(s).</w:t>
                      </w:r>
                    </w:p>
                    <w:p w14:paraId="16019B54" w14:textId="77777777" w:rsidR="006040E2" w:rsidRDefault="00000000">
                      <w:pPr>
                        <w:pStyle w:val="BodyText"/>
                        <w:numPr>
                          <w:ilvl w:val="0"/>
                          <w:numId w:val="10"/>
                        </w:numPr>
                        <w:tabs>
                          <w:tab w:val="left" w:pos="313"/>
                          <w:tab w:val="left" w:pos="388"/>
                        </w:tabs>
                        <w:ind w:right="319" w:hanging="360"/>
                        <w:rPr>
                          <w:color w:val="000000"/>
                        </w:rPr>
                      </w:pPr>
                      <w:r>
                        <w:rPr>
                          <w:color w:val="000000"/>
                        </w:rPr>
                        <w:t>All</w:t>
                      </w:r>
                      <w:r>
                        <w:rPr>
                          <w:color w:val="000000"/>
                          <w:spacing w:val="-6"/>
                        </w:rPr>
                        <w:t xml:space="preserve"> </w:t>
                      </w:r>
                      <w:r>
                        <w:rPr>
                          <w:color w:val="000000"/>
                        </w:rPr>
                        <w:t>common</w:t>
                      </w:r>
                      <w:r>
                        <w:rPr>
                          <w:color w:val="000000"/>
                          <w:spacing w:val="-6"/>
                        </w:rPr>
                        <w:t xml:space="preserve"> </w:t>
                      </w:r>
                      <w:r>
                        <w:rPr>
                          <w:color w:val="000000"/>
                        </w:rPr>
                        <w:t>areas</w:t>
                      </w:r>
                      <w:r>
                        <w:rPr>
                          <w:color w:val="000000"/>
                          <w:spacing w:val="-3"/>
                        </w:rPr>
                        <w:t xml:space="preserve"> </w:t>
                      </w:r>
                      <w:r>
                        <w:rPr>
                          <w:color w:val="000000"/>
                        </w:rPr>
                        <w:t>(hallways,</w:t>
                      </w:r>
                      <w:r>
                        <w:rPr>
                          <w:color w:val="000000"/>
                          <w:spacing w:val="-3"/>
                        </w:rPr>
                        <w:t xml:space="preserve"> </w:t>
                      </w:r>
                      <w:r>
                        <w:rPr>
                          <w:color w:val="000000"/>
                        </w:rPr>
                        <w:t>attics,</w:t>
                      </w:r>
                      <w:r>
                        <w:rPr>
                          <w:color w:val="000000"/>
                          <w:spacing w:val="-2"/>
                        </w:rPr>
                        <w:t xml:space="preserve"> </w:t>
                      </w:r>
                      <w:r>
                        <w:rPr>
                          <w:color w:val="000000"/>
                        </w:rPr>
                        <w:t>basements,</w:t>
                      </w:r>
                      <w:r>
                        <w:rPr>
                          <w:color w:val="000000"/>
                          <w:spacing w:val="-3"/>
                        </w:rPr>
                        <w:t xml:space="preserve"> </w:t>
                      </w:r>
                      <w:r>
                        <w:rPr>
                          <w:color w:val="000000"/>
                        </w:rPr>
                        <w:t>etc.)</w:t>
                      </w:r>
                      <w:r>
                        <w:rPr>
                          <w:color w:val="000000"/>
                          <w:spacing w:val="-5"/>
                        </w:rPr>
                        <w:t xml:space="preserve"> </w:t>
                      </w:r>
                      <w:r>
                        <w:rPr>
                          <w:color w:val="000000"/>
                        </w:rPr>
                        <w:t>regardless</w:t>
                      </w:r>
                      <w:r>
                        <w:rPr>
                          <w:color w:val="000000"/>
                          <w:spacing w:val="-6"/>
                        </w:rPr>
                        <w:t xml:space="preserve"> </w:t>
                      </w:r>
                      <w:r>
                        <w:rPr>
                          <w:color w:val="000000"/>
                        </w:rPr>
                        <w:t>of</w:t>
                      </w:r>
                      <w:r>
                        <w:rPr>
                          <w:color w:val="000000"/>
                          <w:spacing w:val="-6"/>
                        </w:rPr>
                        <w:t xml:space="preserve"> </w:t>
                      </w:r>
                      <w:r>
                        <w:rPr>
                          <w:color w:val="000000"/>
                        </w:rPr>
                        <w:t>their</w:t>
                      </w:r>
                      <w:r>
                        <w:rPr>
                          <w:color w:val="000000"/>
                          <w:spacing w:val="-5"/>
                        </w:rPr>
                        <w:t xml:space="preserve"> </w:t>
                      </w:r>
                      <w:r>
                        <w:rPr>
                          <w:color w:val="000000"/>
                        </w:rPr>
                        <w:t>location,</w:t>
                      </w:r>
                      <w:r>
                        <w:rPr>
                          <w:color w:val="000000"/>
                          <w:spacing w:val="-2"/>
                        </w:rPr>
                        <w:t xml:space="preserve"> </w:t>
                      </w:r>
                      <w:r>
                        <w:rPr>
                          <w:color w:val="000000"/>
                        </w:rPr>
                        <w:t>must be weatherized.</w:t>
                      </w:r>
                    </w:p>
                    <w:p w14:paraId="16019B55" w14:textId="77777777" w:rsidR="006040E2" w:rsidRDefault="00000000">
                      <w:pPr>
                        <w:pStyle w:val="BodyText"/>
                        <w:numPr>
                          <w:ilvl w:val="0"/>
                          <w:numId w:val="10"/>
                        </w:numPr>
                        <w:tabs>
                          <w:tab w:val="left" w:pos="313"/>
                        </w:tabs>
                        <w:spacing w:line="267" w:lineRule="exact"/>
                        <w:ind w:left="313" w:hanging="285"/>
                        <w:rPr>
                          <w:color w:val="000000"/>
                        </w:rPr>
                      </w:pPr>
                      <w:r>
                        <w:rPr>
                          <w:color w:val="000000"/>
                        </w:rPr>
                        <w:t>The</w:t>
                      </w:r>
                      <w:r>
                        <w:rPr>
                          <w:color w:val="000000"/>
                          <w:spacing w:val="-2"/>
                        </w:rPr>
                        <w:t xml:space="preserve"> </w:t>
                      </w:r>
                      <w:r>
                        <w:rPr>
                          <w:color w:val="000000"/>
                        </w:rPr>
                        <w:t>building’s</w:t>
                      </w:r>
                      <w:r>
                        <w:rPr>
                          <w:color w:val="000000"/>
                          <w:spacing w:val="-3"/>
                        </w:rPr>
                        <w:t xml:space="preserve"> </w:t>
                      </w:r>
                      <w:r>
                        <w:rPr>
                          <w:color w:val="000000"/>
                        </w:rPr>
                        <w:t>ineligible units</w:t>
                      </w:r>
                      <w:r>
                        <w:rPr>
                          <w:color w:val="000000"/>
                          <w:spacing w:val="-5"/>
                        </w:rPr>
                        <w:t xml:space="preserve"> </w:t>
                      </w:r>
                      <w:r>
                        <w:rPr>
                          <w:color w:val="000000"/>
                        </w:rPr>
                        <w:t>cannot</w:t>
                      </w:r>
                      <w:r>
                        <w:rPr>
                          <w:color w:val="000000"/>
                          <w:spacing w:val="-4"/>
                        </w:rPr>
                        <w:t xml:space="preserve"> </w:t>
                      </w:r>
                      <w:r>
                        <w:rPr>
                          <w:color w:val="000000"/>
                        </w:rPr>
                        <w:t>be</w:t>
                      </w:r>
                      <w:r>
                        <w:rPr>
                          <w:color w:val="000000"/>
                          <w:spacing w:val="-4"/>
                        </w:rPr>
                        <w:t xml:space="preserve"> </w:t>
                      </w:r>
                      <w:r>
                        <w:rPr>
                          <w:color w:val="000000"/>
                        </w:rPr>
                        <w:t>weatherized</w:t>
                      </w:r>
                      <w:r>
                        <w:rPr>
                          <w:color w:val="000000"/>
                          <w:spacing w:val="-5"/>
                        </w:rPr>
                        <w:t xml:space="preserve"> </w:t>
                      </w:r>
                      <w:r>
                        <w:rPr>
                          <w:color w:val="000000"/>
                        </w:rPr>
                        <w:t>using</w:t>
                      </w:r>
                      <w:r>
                        <w:rPr>
                          <w:color w:val="000000"/>
                          <w:spacing w:val="-5"/>
                        </w:rPr>
                        <w:t xml:space="preserve"> </w:t>
                      </w:r>
                      <w:r>
                        <w:rPr>
                          <w:color w:val="000000"/>
                        </w:rPr>
                        <w:t>DOE</w:t>
                      </w:r>
                      <w:r>
                        <w:rPr>
                          <w:color w:val="000000"/>
                          <w:spacing w:val="-3"/>
                        </w:rPr>
                        <w:t xml:space="preserve"> </w:t>
                      </w:r>
                      <w:r>
                        <w:rPr>
                          <w:color w:val="000000"/>
                        </w:rPr>
                        <w:t xml:space="preserve">WAP </w:t>
                      </w:r>
                      <w:r>
                        <w:rPr>
                          <w:color w:val="000000"/>
                          <w:spacing w:val="-2"/>
                        </w:rPr>
                        <w:t>funds.</w:t>
                      </w:r>
                    </w:p>
                    <w:p w14:paraId="16019B56" w14:textId="77777777" w:rsidR="006040E2" w:rsidRDefault="00000000">
                      <w:pPr>
                        <w:pStyle w:val="BodyText"/>
                        <w:numPr>
                          <w:ilvl w:val="0"/>
                          <w:numId w:val="10"/>
                        </w:numPr>
                        <w:tabs>
                          <w:tab w:val="left" w:pos="313"/>
                          <w:tab w:val="left" w:pos="388"/>
                        </w:tabs>
                        <w:ind w:right="326" w:hanging="360"/>
                        <w:rPr>
                          <w:color w:val="000000"/>
                        </w:rPr>
                      </w:pPr>
                      <w:r>
                        <w:rPr>
                          <w:color w:val="000000"/>
                        </w:rPr>
                        <w:t>Allowable</w:t>
                      </w:r>
                      <w:r>
                        <w:rPr>
                          <w:color w:val="000000"/>
                          <w:spacing w:val="-3"/>
                        </w:rPr>
                        <w:t xml:space="preserve"> </w:t>
                      </w:r>
                      <w:r>
                        <w:rPr>
                          <w:color w:val="000000"/>
                        </w:rPr>
                        <w:t>expenditures</w:t>
                      </w:r>
                      <w:r>
                        <w:rPr>
                          <w:color w:val="000000"/>
                          <w:spacing w:val="-3"/>
                        </w:rPr>
                        <w:t xml:space="preserve"> </w:t>
                      </w:r>
                      <w:r>
                        <w:rPr>
                          <w:color w:val="000000"/>
                        </w:rPr>
                        <w:t>are</w:t>
                      </w:r>
                      <w:r>
                        <w:rPr>
                          <w:color w:val="000000"/>
                          <w:spacing w:val="-3"/>
                        </w:rPr>
                        <w:t xml:space="preserve"> </w:t>
                      </w:r>
                      <w:r>
                        <w:rPr>
                          <w:color w:val="000000"/>
                        </w:rPr>
                        <w:t>limited</w:t>
                      </w:r>
                      <w:r>
                        <w:rPr>
                          <w:color w:val="000000"/>
                          <w:spacing w:val="-3"/>
                        </w:rPr>
                        <w:t xml:space="preserve"> </w:t>
                      </w:r>
                      <w:r>
                        <w:rPr>
                          <w:color w:val="000000"/>
                        </w:rPr>
                        <w:t>to</w:t>
                      </w:r>
                      <w:r>
                        <w:rPr>
                          <w:color w:val="000000"/>
                          <w:spacing w:val="-5"/>
                        </w:rPr>
                        <w:t xml:space="preserve"> </w:t>
                      </w:r>
                      <w:r>
                        <w:rPr>
                          <w:color w:val="000000"/>
                        </w:rPr>
                        <w:t>those</w:t>
                      </w:r>
                      <w:r>
                        <w:rPr>
                          <w:color w:val="000000"/>
                          <w:spacing w:val="-6"/>
                        </w:rPr>
                        <w:t xml:space="preserve"> </w:t>
                      </w:r>
                      <w:r>
                        <w:rPr>
                          <w:color w:val="000000"/>
                        </w:rPr>
                        <w:t>of</w:t>
                      </w:r>
                      <w:r>
                        <w:rPr>
                          <w:color w:val="000000"/>
                          <w:spacing w:val="-6"/>
                        </w:rPr>
                        <w:t xml:space="preserve"> </w:t>
                      </w:r>
                      <w:r>
                        <w:rPr>
                          <w:color w:val="000000"/>
                        </w:rPr>
                        <w:t>the</w:t>
                      </w:r>
                      <w:r>
                        <w:rPr>
                          <w:color w:val="000000"/>
                          <w:spacing w:val="-3"/>
                        </w:rPr>
                        <w:t xml:space="preserve"> </w:t>
                      </w:r>
                      <w:r>
                        <w:rPr>
                          <w:color w:val="000000"/>
                        </w:rPr>
                        <w:t>eligible</w:t>
                      </w:r>
                      <w:r>
                        <w:rPr>
                          <w:color w:val="000000"/>
                          <w:spacing w:val="-5"/>
                        </w:rPr>
                        <w:t xml:space="preserve"> </w:t>
                      </w:r>
                      <w:r>
                        <w:rPr>
                          <w:color w:val="000000"/>
                        </w:rPr>
                        <w:t>unit(s)</w:t>
                      </w:r>
                      <w:r>
                        <w:rPr>
                          <w:color w:val="000000"/>
                          <w:spacing w:val="-5"/>
                        </w:rPr>
                        <w:t xml:space="preserve"> </w:t>
                      </w:r>
                      <w:r>
                        <w:rPr>
                          <w:color w:val="000000"/>
                        </w:rPr>
                        <w:t>and</w:t>
                      </w:r>
                      <w:r>
                        <w:rPr>
                          <w:color w:val="000000"/>
                          <w:spacing w:val="-6"/>
                        </w:rPr>
                        <w:t xml:space="preserve"> </w:t>
                      </w:r>
                      <w:r>
                        <w:rPr>
                          <w:color w:val="000000"/>
                        </w:rPr>
                        <w:t>production</w:t>
                      </w:r>
                      <w:r>
                        <w:rPr>
                          <w:color w:val="000000"/>
                          <w:spacing w:val="-3"/>
                        </w:rPr>
                        <w:t xml:space="preserve"> </w:t>
                      </w:r>
                      <w:r>
                        <w:rPr>
                          <w:color w:val="000000"/>
                        </w:rPr>
                        <w:t>credit will be granted for the eligible unit(s) only.</w:t>
                      </w:r>
                    </w:p>
                  </w:txbxContent>
                </v:textbox>
                <w10:wrap type="topAndBottom" anchorx="page"/>
              </v:shape>
            </w:pict>
          </mc:Fallback>
        </mc:AlternateContent>
      </w:r>
      <w:r>
        <w:rPr>
          <w:noProof/>
          <w:sz w:val="20"/>
        </w:rPr>
        <mc:AlternateContent>
          <mc:Choice Requires="wpg">
            <w:drawing>
              <wp:anchor distT="0" distB="0" distL="0" distR="0" simplePos="0" relativeHeight="487619584" behindDoc="1" locked="0" layoutInCell="1" allowOverlap="1" wp14:anchorId="16019A49" wp14:editId="16019A4A">
                <wp:simplePos x="0" y="0"/>
                <wp:positionH relativeFrom="page">
                  <wp:posOffset>298704</wp:posOffset>
                </wp:positionH>
                <wp:positionV relativeFrom="paragraph">
                  <wp:posOffset>2472080</wp:posOffset>
                </wp:positionV>
                <wp:extent cx="6792595" cy="2054225"/>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2054225"/>
                          <a:chOff x="0" y="0"/>
                          <a:chExt cx="6792595" cy="2054225"/>
                        </a:xfrm>
                      </wpg:grpSpPr>
                      <wps:wsp>
                        <wps:cNvPr id="72" name="Graphic 72"/>
                        <wps:cNvSpPr/>
                        <wps:spPr>
                          <a:xfrm>
                            <a:off x="0" y="498"/>
                            <a:ext cx="6792595" cy="2052955"/>
                          </a:xfrm>
                          <a:custGeom>
                            <a:avLst/>
                            <a:gdLst/>
                            <a:ahLst/>
                            <a:cxnLst/>
                            <a:rect l="l" t="t" r="r" b="b"/>
                            <a:pathLst>
                              <a:path w="6792595" h="2052955">
                                <a:moveTo>
                                  <a:pt x="6792455" y="0"/>
                                </a:moveTo>
                                <a:lnTo>
                                  <a:pt x="0" y="0"/>
                                </a:lnTo>
                                <a:lnTo>
                                  <a:pt x="0" y="169151"/>
                                </a:lnTo>
                                <a:lnTo>
                                  <a:pt x="0" y="339852"/>
                                </a:lnTo>
                                <a:lnTo>
                                  <a:pt x="0" y="2052815"/>
                                </a:lnTo>
                                <a:lnTo>
                                  <a:pt x="6792455" y="2052815"/>
                                </a:lnTo>
                                <a:lnTo>
                                  <a:pt x="6792455" y="169151"/>
                                </a:lnTo>
                                <a:lnTo>
                                  <a:pt x="6792455" y="0"/>
                                </a:lnTo>
                                <a:close/>
                              </a:path>
                            </a:pathLst>
                          </a:custGeom>
                          <a:solidFill>
                            <a:srgbClr val="F4F4F4"/>
                          </a:solidFill>
                        </wps:spPr>
                        <wps:bodyPr wrap="square" lIns="0" tIns="0" rIns="0" bIns="0" rtlCol="0">
                          <a:prstTxWarp prst="textNoShape">
                            <a:avLst/>
                          </a:prstTxWarp>
                          <a:noAutofit/>
                        </wps:bodyPr>
                      </wps:wsp>
                      <wps:wsp>
                        <wps:cNvPr id="73" name="Textbox 73"/>
                        <wps:cNvSpPr txBox="1"/>
                        <wps:spPr>
                          <a:xfrm>
                            <a:off x="18287" y="0"/>
                            <a:ext cx="6741159" cy="1019175"/>
                          </a:xfrm>
                          <a:prstGeom prst="rect">
                            <a:avLst/>
                          </a:prstGeom>
                        </wps:spPr>
                        <wps:txbx>
                          <w:txbxContent>
                            <w:p w14:paraId="16019B57" w14:textId="77777777" w:rsidR="006040E2" w:rsidRDefault="00000000">
                              <w:pPr>
                                <w:ind w:right="18"/>
                              </w:pPr>
                              <w:r>
                                <w:t>The guidelines for the weatherization of multi-family rental buildings apply only to buildings where a minimum of one (1) dwelling unit is occupied by a tenant.</w:t>
                              </w:r>
                              <w:r>
                                <w:rPr>
                                  <w:spacing w:val="40"/>
                                </w:rPr>
                                <w:t xml:space="preserve"> </w:t>
                              </w:r>
                              <w:r>
                                <w:t>Privately owned condominiums and cooperatively owned buildings may not receive assistance under these guidelines</w:t>
                              </w:r>
                              <w:r>
                                <w:rPr>
                                  <w:spacing w:val="-4"/>
                                </w:rPr>
                                <w:t xml:space="preserve"> </w:t>
                              </w:r>
                              <w:r>
                                <w:t>(including</w:t>
                              </w:r>
                              <w:r>
                                <w:rPr>
                                  <w:spacing w:val="-4"/>
                                </w:rPr>
                                <w:t xml:space="preserve"> </w:t>
                              </w:r>
                              <w:r>
                                <w:t>provisions</w:t>
                              </w:r>
                              <w:r>
                                <w:rPr>
                                  <w:spacing w:val="-4"/>
                                </w:rPr>
                                <w:t xml:space="preserve"> </w:t>
                              </w:r>
                              <w:r>
                                <w:t>for</w:t>
                              </w:r>
                              <w:r>
                                <w:rPr>
                                  <w:spacing w:val="-4"/>
                                </w:rPr>
                                <w:t xml:space="preserve"> </w:t>
                              </w:r>
                              <w:r>
                                <w:t>weatherizing</w:t>
                              </w:r>
                              <w:r>
                                <w:rPr>
                                  <w:spacing w:val="-7"/>
                                </w:rPr>
                                <w:t xml:space="preserve"> </w:t>
                              </w:r>
                              <w:r>
                                <w:t>income</w:t>
                              </w:r>
                              <w:r>
                                <w:rPr>
                                  <w:spacing w:val="-4"/>
                                </w:rPr>
                                <w:t xml:space="preserve"> </w:t>
                              </w:r>
                              <w:r>
                                <w:t>ineligible</w:t>
                              </w:r>
                              <w:r>
                                <w:rPr>
                                  <w:spacing w:val="-4"/>
                                </w:rPr>
                                <w:t xml:space="preserve"> </w:t>
                              </w:r>
                              <w:r>
                                <w:t>units)</w:t>
                              </w:r>
                              <w:r>
                                <w:rPr>
                                  <w:spacing w:val="-4"/>
                                </w:rPr>
                                <w:t xml:space="preserve"> </w:t>
                              </w:r>
                              <w:r>
                                <w:t>unless</w:t>
                              </w:r>
                              <w:r>
                                <w:rPr>
                                  <w:spacing w:val="-4"/>
                                </w:rPr>
                                <w:t xml:space="preserve"> </w:t>
                              </w:r>
                              <w:r>
                                <w:t>one</w:t>
                              </w:r>
                              <w:r>
                                <w:rPr>
                                  <w:spacing w:val="-8"/>
                                </w:rPr>
                                <w:t xml:space="preserve"> </w:t>
                              </w:r>
                              <w:r>
                                <w:t>(1)</w:t>
                              </w:r>
                              <w:r>
                                <w:rPr>
                                  <w:spacing w:val="-3"/>
                                </w:rPr>
                                <w:t xml:space="preserve"> </w:t>
                              </w:r>
                              <w:r>
                                <w:t>or</w:t>
                              </w:r>
                              <w:r>
                                <w:rPr>
                                  <w:spacing w:val="-4"/>
                                </w:rPr>
                                <w:t xml:space="preserve"> </w:t>
                              </w:r>
                              <w:r>
                                <w:t>more units is occupied by a tenant.</w:t>
                              </w:r>
                              <w:r>
                                <w:rPr>
                                  <w:spacing w:val="40"/>
                                </w:rPr>
                                <w:t xml:space="preserve"> </w:t>
                              </w:r>
                              <w:r>
                                <w:t>These privately owned units may receive assistance on an individual basis, based on the eligibility status of the owner.</w:t>
                              </w:r>
                            </w:p>
                          </w:txbxContent>
                        </wps:txbx>
                        <wps:bodyPr wrap="square" lIns="0" tIns="0" rIns="0" bIns="0" rtlCol="0">
                          <a:noAutofit/>
                        </wps:bodyPr>
                      </wps:wsp>
                      <wps:wsp>
                        <wps:cNvPr id="74" name="Textbox 74"/>
                        <wps:cNvSpPr txBox="1"/>
                        <wps:spPr>
                          <a:xfrm>
                            <a:off x="18287" y="1196340"/>
                            <a:ext cx="165100" cy="170180"/>
                          </a:xfrm>
                          <a:prstGeom prst="rect">
                            <a:avLst/>
                          </a:prstGeom>
                        </wps:spPr>
                        <wps:txbx>
                          <w:txbxContent>
                            <w:p w14:paraId="16019B58" w14:textId="77777777" w:rsidR="006040E2" w:rsidRDefault="00000000">
                              <w:pPr>
                                <w:rPr>
                                  <w:b/>
                                </w:rPr>
                              </w:pPr>
                              <w:r>
                                <w:rPr>
                                  <w:b/>
                                  <w:spacing w:val="-5"/>
                                </w:rPr>
                                <w:t>C.</w:t>
                              </w:r>
                            </w:p>
                          </w:txbxContent>
                        </wps:txbx>
                        <wps:bodyPr wrap="square" lIns="0" tIns="0" rIns="0" bIns="0" rtlCol="0">
                          <a:noAutofit/>
                        </wps:bodyPr>
                      </wps:wsp>
                      <wps:wsp>
                        <wps:cNvPr id="75" name="Textbox 75"/>
                        <wps:cNvSpPr txBox="1"/>
                        <wps:spPr>
                          <a:xfrm>
                            <a:off x="502788" y="1196340"/>
                            <a:ext cx="2456815" cy="170180"/>
                          </a:xfrm>
                          <a:prstGeom prst="rect">
                            <a:avLst/>
                          </a:prstGeom>
                        </wps:spPr>
                        <wps:txbx>
                          <w:txbxContent>
                            <w:p w14:paraId="16019B59" w14:textId="77777777" w:rsidR="006040E2" w:rsidRDefault="00000000">
                              <w:pPr>
                                <w:rPr>
                                  <w:b/>
                                </w:rPr>
                              </w:pPr>
                              <w:r>
                                <w:rPr>
                                  <w:b/>
                                  <w:u w:val="single"/>
                                </w:rPr>
                                <w:t>Weatherization</w:t>
                              </w:r>
                              <w:r>
                                <w:rPr>
                                  <w:b/>
                                  <w:spacing w:val="-5"/>
                                  <w:u w:val="single"/>
                                </w:rPr>
                                <w:t xml:space="preserve"> </w:t>
                              </w:r>
                              <w:r>
                                <w:rPr>
                                  <w:b/>
                                  <w:u w:val="single"/>
                                </w:rPr>
                                <w:t>of</w:t>
                              </w:r>
                              <w:r>
                                <w:rPr>
                                  <w:b/>
                                  <w:spacing w:val="-2"/>
                                  <w:u w:val="single"/>
                                </w:rPr>
                                <w:t xml:space="preserve"> </w:t>
                              </w:r>
                              <w:r>
                                <w:rPr>
                                  <w:b/>
                                  <w:u w:val="single"/>
                                </w:rPr>
                                <w:t>Vacant</w:t>
                              </w:r>
                              <w:r>
                                <w:rPr>
                                  <w:b/>
                                  <w:spacing w:val="-3"/>
                                  <w:u w:val="single"/>
                                </w:rPr>
                                <w:t xml:space="preserve"> </w:t>
                              </w:r>
                              <w:r>
                                <w:rPr>
                                  <w:b/>
                                  <w:spacing w:val="-4"/>
                                  <w:u w:val="single"/>
                                </w:rPr>
                                <w:t>Units</w:t>
                              </w:r>
                            </w:p>
                          </w:txbxContent>
                        </wps:txbx>
                        <wps:bodyPr wrap="square" lIns="0" tIns="0" rIns="0" bIns="0" rtlCol="0">
                          <a:noAutofit/>
                        </wps:bodyPr>
                      </wps:wsp>
                      <wps:wsp>
                        <wps:cNvPr id="76" name="Textbox 76"/>
                        <wps:cNvSpPr txBox="1"/>
                        <wps:spPr>
                          <a:xfrm>
                            <a:off x="18287" y="1543812"/>
                            <a:ext cx="6548755" cy="510540"/>
                          </a:xfrm>
                          <a:prstGeom prst="rect">
                            <a:avLst/>
                          </a:prstGeom>
                        </wps:spPr>
                        <wps:txbx>
                          <w:txbxContent>
                            <w:p w14:paraId="16019B5A" w14:textId="77777777" w:rsidR="006040E2" w:rsidRDefault="00000000">
                              <w:pPr>
                                <w:ind w:right="18"/>
                              </w:pPr>
                              <w:r>
                                <w:t>A vacant unit almost always must be considered an ineligible unit.</w:t>
                              </w:r>
                              <w:r>
                                <w:rPr>
                                  <w:spacing w:val="40"/>
                                </w:rPr>
                                <w:t xml:space="preserve"> </w:t>
                              </w:r>
                              <w:r>
                                <w:t xml:space="preserve">Vacant units </w:t>
                              </w:r>
                              <w:r>
                                <w:rPr>
                                  <w:b/>
                                  <w:u w:val="single"/>
                                </w:rPr>
                                <w:t>cannot</w:t>
                              </w:r>
                              <w:r>
                                <w:rPr>
                                  <w:b/>
                                </w:rPr>
                                <w:t xml:space="preserve"> </w:t>
                              </w:r>
                              <w:r>
                                <w:t>be weatherized</w:t>
                              </w:r>
                              <w:r>
                                <w:rPr>
                                  <w:spacing w:val="-3"/>
                                </w:rPr>
                                <w:t xml:space="preserve"> </w:t>
                              </w:r>
                              <w:r>
                                <w:t>using</w:t>
                              </w:r>
                              <w:r>
                                <w:rPr>
                                  <w:spacing w:val="-6"/>
                                </w:rPr>
                                <w:t xml:space="preserve"> </w:t>
                              </w:r>
                              <w:r>
                                <w:t>HEAP</w:t>
                              </w:r>
                              <w:r>
                                <w:rPr>
                                  <w:spacing w:val="-2"/>
                                </w:rPr>
                                <w:t xml:space="preserve"> </w:t>
                              </w:r>
                              <w:r>
                                <w:t>Funds.</w:t>
                              </w:r>
                              <w:r>
                                <w:rPr>
                                  <w:spacing w:val="40"/>
                                </w:rPr>
                                <w:t xml:space="preserve"> </w:t>
                              </w:r>
                              <w:r>
                                <w:t>The</w:t>
                              </w:r>
                              <w:r>
                                <w:rPr>
                                  <w:spacing w:val="-3"/>
                                </w:rPr>
                                <w:t xml:space="preserve"> </w:t>
                              </w:r>
                              <w:r>
                                <w:t>only</w:t>
                              </w:r>
                              <w:r>
                                <w:rPr>
                                  <w:spacing w:val="-6"/>
                                </w:rPr>
                                <w:t xml:space="preserve"> </w:t>
                              </w:r>
                              <w:r>
                                <w:t>case</w:t>
                              </w:r>
                              <w:r>
                                <w:rPr>
                                  <w:spacing w:val="-3"/>
                                </w:rPr>
                                <w:t xml:space="preserve"> </w:t>
                              </w:r>
                              <w:r>
                                <w:t>in</w:t>
                              </w:r>
                              <w:r>
                                <w:rPr>
                                  <w:spacing w:val="-6"/>
                                </w:rPr>
                                <w:t xml:space="preserve"> </w:t>
                              </w:r>
                              <w:r>
                                <w:t>which</w:t>
                              </w:r>
                              <w:r>
                                <w:rPr>
                                  <w:spacing w:val="-6"/>
                                </w:rPr>
                                <w:t xml:space="preserve"> </w:t>
                              </w:r>
                              <w:r>
                                <w:t>a</w:t>
                              </w:r>
                              <w:r>
                                <w:rPr>
                                  <w:spacing w:val="-3"/>
                                </w:rPr>
                                <w:t xml:space="preserve"> </w:t>
                              </w:r>
                              <w:r>
                                <w:t>vacant</w:t>
                              </w:r>
                              <w:r>
                                <w:rPr>
                                  <w:spacing w:val="-2"/>
                                </w:rPr>
                                <w:t xml:space="preserve"> </w:t>
                              </w:r>
                              <w:r>
                                <w:t>unit</w:t>
                              </w:r>
                              <w:r>
                                <w:rPr>
                                  <w:spacing w:val="-3"/>
                                </w:rPr>
                                <w:t xml:space="preserve"> </w:t>
                              </w:r>
                              <w:r>
                                <w:t>may</w:t>
                              </w:r>
                              <w:r>
                                <w:rPr>
                                  <w:spacing w:val="-6"/>
                                </w:rPr>
                                <w:t xml:space="preserve"> </w:t>
                              </w:r>
                              <w:r>
                                <w:t>be</w:t>
                              </w:r>
                              <w:r>
                                <w:rPr>
                                  <w:spacing w:val="-3"/>
                                </w:rPr>
                                <w:t xml:space="preserve"> </w:t>
                              </w:r>
                              <w:r>
                                <w:t>weatherized</w:t>
                              </w:r>
                              <w:r>
                                <w:rPr>
                                  <w:spacing w:val="-3"/>
                                </w:rPr>
                                <w:t xml:space="preserve"> </w:t>
                              </w:r>
                              <w:r>
                                <w:t>as an eligible unit is when the building is being rehabilitated under a local, state, or federally</w:t>
                              </w:r>
                            </w:p>
                          </w:txbxContent>
                        </wps:txbx>
                        <wps:bodyPr wrap="square" lIns="0" tIns="0" rIns="0" bIns="0" rtlCol="0">
                          <a:noAutofit/>
                        </wps:bodyPr>
                      </wps:wsp>
                    </wpg:wgp>
                  </a:graphicData>
                </a:graphic>
              </wp:anchor>
            </w:drawing>
          </mc:Choice>
          <mc:Fallback>
            <w:pict>
              <v:group w14:anchorId="16019A49" id="Group 71" o:spid="_x0000_s1070" style="position:absolute;margin-left:23.5pt;margin-top:194.65pt;width:534.85pt;height:161.75pt;z-index:-15696896;mso-wrap-distance-left:0;mso-wrap-distance-right:0;mso-position-horizontal-relative:page;mso-position-vertical-relative:text" coordsize="67925,20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">
                <v:shape id="Graphic 72" o:spid="_x0000_s1071" style="position:absolute;top:4;width:67925;height:20530;visibility:visible;mso-wrap-style:square;v-text-anchor:top" coordsize="6792595,205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" path="m6792455,l,,,169151,,339852,,2052815r6792455,l6792455,169151,6792455,xe" fillcolor="#f4f4f4" stroked="f">
                  <v:path arrowok="t"/>
                </v:shape>
                <v:shape id="Textbox 73" o:spid="_x0000_s1072" type="#_x0000_t202" style="position:absolute;left:182;width:67412;height:10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6019B57" w14:textId="77777777" w:rsidR="006040E2" w:rsidRDefault="00000000">
                        <w:pPr>
                          <w:ind w:right="18"/>
                        </w:pPr>
                        <w:r>
                          <w:t>The guidelines for the weatherization of multi-family rental buildings apply only to buildings where a minimum of one (1) dwelling unit is occupied by a tenant.</w:t>
                        </w:r>
                        <w:r>
                          <w:rPr>
                            <w:spacing w:val="40"/>
                          </w:rPr>
                          <w:t xml:space="preserve"> </w:t>
                        </w:r>
                        <w:r>
                          <w:t>Privately owned condominiums and cooperatively owned buildings may not receive assistance under these guidelines</w:t>
                        </w:r>
                        <w:r>
                          <w:rPr>
                            <w:spacing w:val="-4"/>
                          </w:rPr>
                          <w:t xml:space="preserve"> </w:t>
                        </w:r>
                        <w:r>
                          <w:t>(including</w:t>
                        </w:r>
                        <w:r>
                          <w:rPr>
                            <w:spacing w:val="-4"/>
                          </w:rPr>
                          <w:t xml:space="preserve"> </w:t>
                        </w:r>
                        <w:r>
                          <w:t>provisions</w:t>
                        </w:r>
                        <w:r>
                          <w:rPr>
                            <w:spacing w:val="-4"/>
                          </w:rPr>
                          <w:t xml:space="preserve"> </w:t>
                        </w:r>
                        <w:r>
                          <w:t>for</w:t>
                        </w:r>
                        <w:r>
                          <w:rPr>
                            <w:spacing w:val="-4"/>
                          </w:rPr>
                          <w:t xml:space="preserve"> </w:t>
                        </w:r>
                        <w:r>
                          <w:t>weatherizing</w:t>
                        </w:r>
                        <w:r>
                          <w:rPr>
                            <w:spacing w:val="-7"/>
                          </w:rPr>
                          <w:t xml:space="preserve"> </w:t>
                        </w:r>
                        <w:r>
                          <w:t>income</w:t>
                        </w:r>
                        <w:r>
                          <w:rPr>
                            <w:spacing w:val="-4"/>
                          </w:rPr>
                          <w:t xml:space="preserve"> </w:t>
                        </w:r>
                        <w:r>
                          <w:t>ineligible</w:t>
                        </w:r>
                        <w:r>
                          <w:rPr>
                            <w:spacing w:val="-4"/>
                          </w:rPr>
                          <w:t xml:space="preserve"> </w:t>
                        </w:r>
                        <w:r>
                          <w:t>units)</w:t>
                        </w:r>
                        <w:r>
                          <w:rPr>
                            <w:spacing w:val="-4"/>
                          </w:rPr>
                          <w:t xml:space="preserve"> </w:t>
                        </w:r>
                        <w:r>
                          <w:t>unless</w:t>
                        </w:r>
                        <w:r>
                          <w:rPr>
                            <w:spacing w:val="-4"/>
                          </w:rPr>
                          <w:t xml:space="preserve"> </w:t>
                        </w:r>
                        <w:r>
                          <w:t>one</w:t>
                        </w:r>
                        <w:r>
                          <w:rPr>
                            <w:spacing w:val="-8"/>
                          </w:rPr>
                          <w:t xml:space="preserve"> </w:t>
                        </w:r>
                        <w:r>
                          <w:t>(1)</w:t>
                        </w:r>
                        <w:r>
                          <w:rPr>
                            <w:spacing w:val="-3"/>
                          </w:rPr>
                          <w:t xml:space="preserve"> </w:t>
                        </w:r>
                        <w:r>
                          <w:t>or</w:t>
                        </w:r>
                        <w:r>
                          <w:rPr>
                            <w:spacing w:val="-4"/>
                          </w:rPr>
                          <w:t xml:space="preserve"> </w:t>
                        </w:r>
                        <w:r>
                          <w:t>more units is occupied by a tenant.</w:t>
                        </w:r>
                        <w:r>
                          <w:rPr>
                            <w:spacing w:val="40"/>
                          </w:rPr>
                          <w:t xml:space="preserve"> </w:t>
                        </w:r>
                        <w:r>
                          <w:t>These privately owned units may receive assistance on an individual basis, based on the eligibility status of the owner.</w:t>
                        </w:r>
                      </w:p>
                    </w:txbxContent>
                  </v:textbox>
                </v:shape>
                <v:shape id="Textbox 74" o:spid="_x0000_s1073" type="#_x0000_t202" style="position:absolute;left:182;top:11963;width:1651;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6019B58" w14:textId="77777777" w:rsidR="006040E2" w:rsidRDefault="00000000">
                        <w:pPr>
                          <w:rPr>
                            <w:b/>
                          </w:rPr>
                        </w:pPr>
                        <w:r>
                          <w:rPr>
                            <w:b/>
                            <w:spacing w:val="-5"/>
                          </w:rPr>
                          <w:t>C.</w:t>
                        </w:r>
                      </w:p>
                    </w:txbxContent>
                  </v:textbox>
                </v:shape>
                <v:shape id="Textbox 75" o:spid="_x0000_s1074" type="#_x0000_t202" style="position:absolute;left:5027;top:11963;width:24569;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16019B59" w14:textId="77777777" w:rsidR="006040E2" w:rsidRDefault="00000000">
                        <w:pPr>
                          <w:rPr>
                            <w:b/>
                          </w:rPr>
                        </w:pPr>
                        <w:r>
                          <w:rPr>
                            <w:b/>
                            <w:u w:val="single"/>
                          </w:rPr>
                          <w:t>Weatherization</w:t>
                        </w:r>
                        <w:r>
                          <w:rPr>
                            <w:b/>
                            <w:spacing w:val="-5"/>
                            <w:u w:val="single"/>
                          </w:rPr>
                          <w:t xml:space="preserve"> </w:t>
                        </w:r>
                        <w:r>
                          <w:rPr>
                            <w:b/>
                            <w:u w:val="single"/>
                          </w:rPr>
                          <w:t>of</w:t>
                        </w:r>
                        <w:r>
                          <w:rPr>
                            <w:b/>
                            <w:spacing w:val="-2"/>
                            <w:u w:val="single"/>
                          </w:rPr>
                          <w:t xml:space="preserve"> </w:t>
                        </w:r>
                        <w:r>
                          <w:rPr>
                            <w:b/>
                            <w:u w:val="single"/>
                          </w:rPr>
                          <w:t>Vacant</w:t>
                        </w:r>
                        <w:r>
                          <w:rPr>
                            <w:b/>
                            <w:spacing w:val="-3"/>
                            <w:u w:val="single"/>
                          </w:rPr>
                          <w:t xml:space="preserve"> </w:t>
                        </w:r>
                        <w:r>
                          <w:rPr>
                            <w:b/>
                            <w:spacing w:val="-4"/>
                            <w:u w:val="single"/>
                          </w:rPr>
                          <w:t>Units</w:t>
                        </w:r>
                      </w:p>
                    </w:txbxContent>
                  </v:textbox>
                </v:shape>
                <v:shape id="Textbox 76" o:spid="_x0000_s1075" type="#_x0000_t202" style="position:absolute;left:182;top:15438;width:65488;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16019B5A" w14:textId="77777777" w:rsidR="006040E2" w:rsidRDefault="00000000">
                        <w:pPr>
                          <w:ind w:right="18"/>
                        </w:pPr>
                        <w:r>
                          <w:t>A vacant unit almost always must be considered an ineligible unit.</w:t>
                        </w:r>
                        <w:r>
                          <w:rPr>
                            <w:spacing w:val="40"/>
                          </w:rPr>
                          <w:t xml:space="preserve"> </w:t>
                        </w:r>
                        <w:r>
                          <w:t xml:space="preserve">Vacant units </w:t>
                        </w:r>
                        <w:r>
                          <w:rPr>
                            <w:b/>
                            <w:u w:val="single"/>
                          </w:rPr>
                          <w:t>cannot</w:t>
                        </w:r>
                        <w:r>
                          <w:rPr>
                            <w:b/>
                          </w:rPr>
                          <w:t xml:space="preserve"> </w:t>
                        </w:r>
                        <w:r>
                          <w:t>be weatherized</w:t>
                        </w:r>
                        <w:r>
                          <w:rPr>
                            <w:spacing w:val="-3"/>
                          </w:rPr>
                          <w:t xml:space="preserve"> </w:t>
                        </w:r>
                        <w:r>
                          <w:t>using</w:t>
                        </w:r>
                        <w:r>
                          <w:rPr>
                            <w:spacing w:val="-6"/>
                          </w:rPr>
                          <w:t xml:space="preserve"> </w:t>
                        </w:r>
                        <w:r>
                          <w:t>HEAP</w:t>
                        </w:r>
                        <w:r>
                          <w:rPr>
                            <w:spacing w:val="-2"/>
                          </w:rPr>
                          <w:t xml:space="preserve"> </w:t>
                        </w:r>
                        <w:r>
                          <w:t>Funds.</w:t>
                        </w:r>
                        <w:r>
                          <w:rPr>
                            <w:spacing w:val="40"/>
                          </w:rPr>
                          <w:t xml:space="preserve"> </w:t>
                        </w:r>
                        <w:r>
                          <w:t>The</w:t>
                        </w:r>
                        <w:r>
                          <w:rPr>
                            <w:spacing w:val="-3"/>
                          </w:rPr>
                          <w:t xml:space="preserve"> </w:t>
                        </w:r>
                        <w:r>
                          <w:t>only</w:t>
                        </w:r>
                        <w:r>
                          <w:rPr>
                            <w:spacing w:val="-6"/>
                          </w:rPr>
                          <w:t xml:space="preserve"> </w:t>
                        </w:r>
                        <w:r>
                          <w:t>case</w:t>
                        </w:r>
                        <w:r>
                          <w:rPr>
                            <w:spacing w:val="-3"/>
                          </w:rPr>
                          <w:t xml:space="preserve"> </w:t>
                        </w:r>
                        <w:r>
                          <w:t>in</w:t>
                        </w:r>
                        <w:r>
                          <w:rPr>
                            <w:spacing w:val="-6"/>
                          </w:rPr>
                          <w:t xml:space="preserve"> </w:t>
                        </w:r>
                        <w:r>
                          <w:t>which</w:t>
                        </w:r>
                        <w:r>
                          <w:rPr>
                            <w:spacing w:val="-6"/>
                          </w:rPr>
                          <w:t xml:space="preserve"> </w:t>
                        </w:r>
                        <w:r>
                          <w:t>a</w:t>
                        </w:r>
                        <w:r>
                          <w:rPr>
                            <w:spacing w:val="-3"/>
                          </w:rPr>
                          <w:t xml:space="preserve"> </w:t>
                        </w:r>
                        <w:r>
                          <w:t>vacant</w:t>
                        </w:r>
                        <w:r>
                          <w:rPr>
                            <w:spacing w:val="-2"/>
                          </w:rPr>
                          <w:t xml:space="preserve"> </w:t>
                        </w:r>
                        <w:r>
                          <w:t>unit</w:t>
                        </w:r>
                        <w:r>
                          <w:rPr>
                            <w:spacing w:val="-3"/>
                          </w:rPr>
                          <w:t xml:space="preserve"> </w:t>
                        </w:r>
                        <w:r>
                          <w:t>may</w:t>
                        </w:r>
                        <w:r>
                          <w:rPr>
                            <w:spacing w:val="-6"/>
                          </w:rPr>
                          <w:t xml:space="preserve"> </w:t>
                        </w:r>
                        <w:r>
                          <w:t>be</w:t>
                        </w:r>
                        <w:r>
                          <w:rPr>
                            <w:spacing w:val="-3"/>
                          </w:rPr>
                          <w:t xml:space="preserve"> </w:t>
                        </w:r>
                        <w:r>
                          <w:t>weatherized</w:t>
                        </w:r>
                        <w:r>
                          <w:rPr>
                            <w:spacing w:val="-3"/>
                          </w:rPr>
                          <w:t xml:space="preserve"> </w:t>
                        </w:r>
                        <w:r>
                          <w:t>as an eligible unit is when the building is being rehabilitated under a local, state, or federally</w:t>
                        </w:r>
                      </w:p>
                    </w:txbxContent>
                  </v:textbox>
                </v:shape>
                <w10:wrap type="topAndBottom" anchorx="page"/>
              </v:group>
            </w:pict>
          </mc:Fallback>
        </mc:AlternateContent>
      </w:r>
    </w:p>
    <w:p w14:paraId="16019713" w14:textId="77777777" w:rsidR="006040E2" w:rsidRDefault="006040E2">
      <w:pPr>
        <w:pStyle w:val="BodyText"/>
        <w:spacing w:before="13"/>
        <w:rPr>
          <w:sz w:val="20"/>
        </w:rPr>
      </w:pPr>
    </w:p>
    <w:p w14:paraId="16019714" w14:textId="77777777" w:rsidR="006040E2" w:rsidRDefault="006040E2">
      <w:pPr>
        <w:pStyle w:val="BodyText"/>
        <w:spacing w:before="12"/>
        <w:rPr>
          <w:sz w:val="20"/>
        </w:rPr>
      </w:pPr>
    </w:p>
    <w:p w14:paraId="16019715" w14:textId="77777777" w:rsidR="006040E2" w:rsidRDefault="006040E2">
      <w:pPr>
        <w:pStyle w:val="BodyText"/>
        <w:rPr>
          <w:sz w:val="20"/>
        </w:rPr>
        <w:sectPr w:rsidR="006040E2">
          <w:pgSz w:w="12240" w:h="15840"/>
          <w:pgMar w:top="1520" w:right="720" w:bottom="280" w:left="360" w:header="720" w:footer="720" w:gutter="0"/>
          <w:cols w:space="720"/>
        </w:sectPr>
      </w:pPr>
    </w:p>
    <w:p w14:paraId="16019716" w14:textId="77777777" w:rsidR="006040E2" w:rsidRDefault="00000000">
      <w:pPr>
        <w:ind w:left="110"/>
        <w:rPr>
          <w:sz w:val="20"/>
        </w:rPr>
      </w:pPr>
      <w:r>
        <w:rPr>
          <w:noProof/>
          <w:sz w:val="20"/>
        </w:rPr>
        <w:lastRenderedPageBreak/>
        <mc:AlternateContent>
          <mc:Choice Requires="wpg">
            <w:drawing>
              <wp:inline distT="0" distB="0" distL="0" distR="0" wp14:anchorId="16019A4B" wp14:editId="16019A4C">
                <wp:extent cx="6792595" cy="1552575"/>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1552575"/>
                          <a:chOff x="0" y="0"/>
                          <a:chExt cx="6792595" cy="1552575"/>
                        </a:xfrm>
                      </wpg:grpSpPr>
                      <wps:wsp>
                        <wps:cNvPr id="78" name="Graphic 78"/>
                        <wps:cNvSpPr/>
                        <wps:spPr>
                          <a:xfrm>
                            <a:off x="0" y="498"/>
                            <a:ext cx="6792595" cy="1551940"/>
                          </a:xfrm>
                          <a:custGeom>
                            <a:avLst/>
                            <a:gdLst/>
                            <a:ahLst/>
                            <a:cxnLst/>
                            <a:rect l="l" t="t" r="r" b="b"/>
                            <a:pathLst>
                              <a:path w="6792595" h="1551940">
                                <a:moveTo>
                                  <a:pt x="6792455" y="0"/>
                                </a:moveTo>
                                <a:lnTo>
                                  <a:pt x="0" y="0"/>
                                </a:lnTo>
                                <a:lnTo>
                                  <a:pt x="0" y="169164"/>
                                </a:lnTo>
                                <a:lnTo>
                                  <a:pt x="0" y="516636"/>
                                </a:lnTo>
                                <a:lnTo>
                                  <a:pt x="0" y="687324"/>
                                </a:lnTo>
                                <a:lnTo>
                                  <a:pt x="0" y="1034796"/>
                                </a:lnTo>
                                <a:lnTo>
                                  <a:pt x="0" y="1382255"/>
                                </a:lnTo>
                                <a:lnTo>
                                  <a:pt x="0" y="1551432"/>
                                </a:lnTo>
                                <a:lnTo>
                                  <a:pt x="6792455" y="1551432"/>
                                </a:lnTo>
                                <a:lnTo>
                                  <a:pt x="6792455" y="169164"/>
                                </a:lnTo>
                                <a:lnTo>
                                  <a:pt x="6792455" y="0"/>
                                </a:lnTo>
                                <a:close/>
                              </a:path>
                            </a:pathLst>
                          </a:custGeom>
                          <a:solidFill>
                            <a:srgbClr val="F4F4F4"/>
                          </a:solidFill>
                        </wps:spPr>
                        <wps:bodyPr wrap="square" lIns="0" tIns="0" rIns="0" bIns="0" rtlCol="0">
                          <a:prstTxWarp prst="textNoShape">
                            <a:avLst/>
                          </a:prstTxWarp>
                          <a:noAutofit/>
                        </wps:bodyPr>
                      </wps:wsp>
                      <wps:wsp>
                        <wps:cNvPr id="79" name="Textbox 79"/>
                        <wps:cNvSpPr txBox="1"/>
                        <wps:spPr>
                          <a:xfrm>
                            <a:off x="18287" y="0"/>
                            <a:ext cx="6666230" cy="857885"/>
                          </a:xfrm>
                          <a:prstGeom prst="rect">
                            <a:avLst/>
                          </a:prstGeom>
                        </wps:spPr>
                        <wps:txbx>
                          <w:txbxContent>
                            <w:p w14:paraId="16019B5B" w14:textId="77777777" w:rsidR="006040E2" w:rsidRDefault="00000000">
                              <w:r>
                                <w:t>funded</w:t>
                              </w:r>
                              <w:r>
                                <w:rPr>
                                  <w:spacing w:val="-3"/>
                                </w:rPr>
                                <w:t xml:space="preserve"> </w:t>
                              </w:r>
                              <w:r>
                                <w:t>rehabilitation program in</w:t>
                              </w:r>
                              <w:r>
                                <w:rPr>
                                  <w:spacing w:val="-5"/>
                                </w:rPr>
                                <w:t xml:space="preserve"> </w:t>
                              </w:r>
                              <w:r>
                                <w:t>conjunction</w:t>
                              </w:r>
                              <w:r>
                                <w:rPr>
                                  <w:spacing w:val="-2"/>
                                </w:rPr>
                                <w:t xml:space="preserve"> </w:t>
                              </w:r>
                              <w:r>
                                <w:t>with</w:t>
                              </w:r>
                              <w:r>
                                <w:rPr>
                                  <w:spacing w:val="-5"/>
                                </w:rPr>
                                <w:t xml:space="preserve"> </w:t>
                              </w:r>
                              <w:r>
                                <w:t>CDWAP.</w:t>
                              </w:r>
                              <w:r>
                                <w:rPr>
                                  <w:spacing w:val="40"/>
                                </w:rPr>
                                <w:t xml:space="preserve"> </w:t>
                              </w:r>
                              <w:r>
                                <w:t>Weatherizing</w:t>
                              </w:r>
                              <w:r>
                                <w:rPr>
                                  <w:spacing w:val="-5"/>
                                </w:rPr>
                                <w:t xml:space="preserve"> </w:t>
                              </w:r>
                              <w:r>
                                <w:t>these</w:t>
                              </w:r>
                              <w:r>
                                <w:rPr>
                                  <w:spacing w:val="-2"/>
                                </w:rPr>
                                <w:t xml:space="preserve"> </w:t>
                              </w:r>
                              <w:r>
                                <w:t>units</w:t>
                              </w:r>
                              <w:r>
                                <w:rPr>
                                  <w:spacing w:val="-3"/>
                                </w:rPr>
                                <w:t xml:space="preserve"> </w:t>
                              </w:r>
                              <w:r>
                                <w:t>requires EOHLC prior approval under the Special Projects guidance in all instances.</w:t>
                              </w:r>
                            </w:p>
                            <w:p w14:paraId="16019B5C" w14:textId="77777777" w:rsidR="006040E2" w:rsidRDefault="006040E2">
                              <w:pPr>
                                <w:spacing w:before="11"/>
                              </w:pPr>
                            </w:p>
                            <w:p w14:paraId="16019B5D" w14:textId="77777777" w:rsidR="006040E2" w:rsidRDefault="00000000">
                              <w:pPr>
                                <w:spacing w:before="1"/>
                              </w:pPr>
                              <w:r>
                                <w:t>Subgrantees</w:t>
                              </w:r>
                              <w:r>
                                <w:rPr>
                                  <w:spacing w:val="-4"/>
                                </w:rPr>
                                <w:t xml:space="preserve"> </w:t>
                              </w:r>
                              <w:r>
                                <w:t>may</w:t>
                              </w:r>
                              <w:r>
                                <w:rPr>
                                  <w:spacing w:val="-3"/>
                                </w:rPr>
                                <w:t xml:space="preserve"> </w:t>
                              </w:r>
                              <w:r>
                                <w:t>not</w:t>
                              </w:r>
                              <w:r>
                                <w:rPr>
                                  <w:spacing w:val="-6"/>
                                </w:rPr>
                                <w:t xml:space="preserve"> </w:t>
                              </w:r>
                              <w:r>
                                <w:t>sign</w:t>
                              </w:r>
                              <w:r>
                                <w:rPr>
                                  <w:spacing w:val="-6"/>
                                </w:rPr>
                                <w:t xml:space="preserve"> </w:t>
                              </w:r>
                              <w:r>
                                <w:t>“Vacant</w:t>
                              </w:r>
                              <w:r>
                                <w:rPr>
                                  <w:spacing w:val="-6"/>
                                </w:rPr>
                                <w:t xml:space="preserve"> </w:t>
                              </w:r>
                              <w:r>
                                <w:t>Unit”</w:t>
                              </w:r>
                              <w:r>
                                <w:rPr>
                                  <w:spacing w:val="-3"/>
                                </w:rPr>
                                <w:t xml:space="preserve"> </w:t>
                              </w:r>
                              <w:r>
                                <w:t>agreements</w:t>
                              </w:r>
                              <w:r>
                                <w:rPr>
                                  <w:spacing w:val="-3"/>
                                </w:rPr>
                                <w:t xml:space="preserve"> </w:t>
                              </w:r>
                              <w:r>
                                <w:t>with</w:t>
                              </w:r>
                              <w:r>
                                <w:rPr>
                                  <w:spacing w:val="-6"/>
                                </w:rPr>
                                <w:t xml:space="preserve"> </w:t>
                              </w:r>
                              <w:r>
                                <w:t>building</w:t>
                              </w:r>
                              <w:r>
                                <w:rPr>
                                  <w:spacing w:val="-3"/>
                                </w:rPr>
                                <w:t xml:space="preserve"> </w:t>
                              </w:r>
                              <w:r>
                                <w:t>owners</w:t>
                              </w:r>
                              <w:r>
                                <w:rPr>
                                  <w:spacing w:val="-1"/>
                                </w:rPr>
                                <w:t xml:space="preserve"> </w:t>
                              </w:r>
                              <w:r>
                                <w:t>on</w:t>
                              </w:r>
                              <w:r>
                                <w:rPr>
                                  <w:spacing w:val="-4"/>
                                </w:rPr>
                                <w:t xml:space="preserve"> </w:t>
                              </w:r>
                              <w:r>
                                <w:t>the</w:t>
                              </w:r>
                              <w:r>
                                <w:rPr>
                                  <w:spacing w:val="-5"/>
                                </w:rPr>
                                <w:t xml:space="preserve"> </w:t>
                              </w:r>
                              <w:r>
                                <w:t>promise</w:t>
                              </w:r>
                              <w:r>
                                <w:rPr>
                                  <w:spacing w:val="-5"/>
                                </w:rPr>
                                <w:t xml:space="preserve"> </w:t>
                              </w:r>
                              <w:r>
                                <w:t>that the units will be occupied by eligible tenants outside of the CDWAP process.</w:t>
                              </w:r>
                            </w:p>
                          </w:txbxContent>
                        </wps:txbx>
                        <wps:bodyPr wrap="square" lIns="0" tIns="0" rIns="0" bIns="0" rtlCol="0">
                          <a:noAutofit/>
                        </wps:bodyPr>
                      </wps:wsp>
                      <wps:wsp>
                        <wps:cNvPr id="80" name="Textbox 80"/>
                        <wps:cNvSpPr txBox="1"/>
                        <wps:spPr>
                          <a:xfrm>
                            <a:off x="18287" y="1382267"/>
                            <a:ext cx="179705" cy="170180"/>
                          </a:xfrm>
                          <a:prstGeom prst="rect">
                            <a:avLst/>
                          </a:prstGeom>
                        </wps:spPr>
                        <wps:txbx>
                          <w:txbxContent>
                            <w:p w14:paraId="16019B5E" w14:textId="77777777" w:rsidR="006040E2" w:rsidRDefault="00000000">
                              <w:pPr>
                                <w:rPr>
                                  <w:b/>
                                </w:rPr>
                              </w:pPr>
                              <w:r>
                                <w:rPr>
                                  <w:b/>
                                  <w:spacing w:val="-5"/>
                                </w:rPr>
                                <w:t>D.</w:t>
                              </w:r>
                            </w:p>
                          </w:txbxContent>
                        </wps:txbx>
                        <wps:bodyPr wrap="square" lIns="0" tIns="0" rIns="0" bIns="0" rtlCol="0">
                          <a:noAutofit/>
                        </wps:bodyPr>
                      </wps:wsp>
                      <wps:wsp>
                        <wps:cNvPr id="81" name="Textbox 81"/>
                        <wps:cNvSpPr txBox="1"/>
                        <wps:spPr>
                          <a:xfrm>
                            <a:off x="517685" y="1382267"/>
                            <a:ext cx="3810000" cy="170180"/>
                          </a:xfrm>
                          <a:prstGeom prst="rect">
                            <a:avLst/>
                          </a:prstGeom>
                        </wps:spPr>
                        <wps:txbx>
                          <w:txbxContent>
                            <w:p w14:paraId="16019B5F" w14:textId="77777777" w:rsidR="006040E2" w:rsidRDefault="00000000">
                              <w:pPr>
                                <w:rPr>
                                  <w:b/>
                                </w:rPr>
                              </w:pPr>
                              <w:r>
                                <w:rPr>
                                  <w:b/>
                                  <w:u w:val="single"/>
                                </w:rPr>
                                <w:t>Multi-Family</w:t>
                              </w:r>
                              <w:r>
                                <w:rPr>
                                  <w:b/>
                                  <w:spacing w:val="-3"/>
                                  <w:u w:val="single"/>
                                </w:rPr>
                                <w:t xml:space="preserve"> </w:t>
                              </w:r>
                              <w:r>
                                <w:rPr>
                                  <w:b/>
                                  <w:u w:val="single"/>
                                </w:rPr>
                                <w:t>Dwelling</w:t>
                              </w:r>
                              <w:r>
                                <w:rPr>
                                  <w:b/>
                                  <w:spacing w:val="-6"/>
                                  <w:u w:val="single"/>
                                </w:rPr>
                                <w:t xml:space="preserve"> </w:t>
                              </w:r>
                              <w:r>
                                <w:rPr>
                                  <w:b/>
                                  <w:u w:val="single"/>
                                </w:rPr>
                                <w:t>Client</w:t>
                              </w:r>
                              <w:r>
                                <w:rPr>
                                  <w:b/>
                                  <w:spacing w:val="-5"/>
                                  <w:u w:val="single"/>
                                </w:rPr>
                                <w:t xml:space="preserve"> </w:t>
                              </w:r>
                              <w:r>
                                <w:rPr>
                                  <w:b/>
                                  <w:u w:val="single"/>
                                </w:rPr>
                                <w:t>Prioritization</w:t>
                              </w:r>
                              <w:r>
                                <w:rPr>
                                  <w:b/>
                                  <w:spacing w:val="-3"/>
                                  <w:u w:val="single"/>
                                </w:rPr>
                                <w:t xml:space="preserve"> </w:t>
                              </w:r>
                              <w:r>
                                <w:rPr>
                                  <w:b/>
                                  <w:spacing w:val="-2"/>
                                  <w:u w:val="single"/>
                                </w:rPr>
                                <w:t>Policy</w:t>
                              </w:r>
                            </w:p>
                          </w:txbxContent>
                        </wps:txbx>
                        <wps:bodyPr wrap="square" lIns="0" tIns="0" rIns="0" bIns="0" rtlCol="0">
                          <a:noAutofit/>
                        </wps:bodyPr>
                      </wps:wsp>
                    </wpg:wgp>
                  </a:graphicData>
                </a:graphic>
              </wp:inline>
            </w:drawing>
          </mc:Choice>
          <mc:Fallback>
            <w:pict>
              <v:group w14:anchorId="16019A4B" id="Group 77" o:spid="_x0000_s1076" style="width:534.85pt;height:122.25pt;mso-position-horizontal-relative:char;mso-position-vertical-relative:line" coordsize="67925,1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">
                <v:shape id="Graphic 78" o:spid="_x0000_s1077" style="position:absolute;top:4;width:67925;height:15520;visibility:visible;mso-wrap-style:square;v-text-anchor:top" coordsize="6792595,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" path="m6792455,l,,,169164,,516636,,687324r,347472l,1382255r,169177l6792455,1551432r,-1382268l6792455,xe" fillcolor="#f4f4f4" stroked="f">
                  <v:path arrowok="t"/>
                </v:shape>
                <v:shape id="Textbox 79" o:spid="_x0000_s1078" type="#_x0000_t202" style="position:absolute;left:182;width:66663;height:8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6019B5B" w14:textId="77777777" w:rsidR="006040E2" w:rsidRDefault="00000000">
                        <w:r>
                          <w:t>funded</w:t>
                        </w:r>
                        <w:r>
                          <w:rPr>
                            <w:spacing w:val="-3"/>
                          </w:rPr>
                          <w:t xml:space="preserve"> </w:t>
                        </w:r>
                        <w:r>
                          <w:t>rehabilitation program in</w:t>
                        </w:r>
                        <w:r>
                          <w:rPr>
                            <w:spacing w:val="-5"/>
                          </w:rPr>
                          <w:t xml:space="preserve"> </w:t>
                        </w:r>
                        <w:r>
                          <w:t>conjunction</w:t>
                        </w:r>
                        <w:r>
                          <w:rPr>
                            <w:spacing w:val="-2"/>
                          </w:rPr>
                          <w:t xml:space="preserve"> </w:t>
                        </w:r>
                        <w:r>
                          <w:t>with</w:t>
                        </w:r>
                        <w:r>
                          <w:rPr>
                            <w:spacing w:val="-5"/>
                          </w:rPr>
                          <w:t xml:space="preserve"> </w:t>
                        </w:r>
                        <w:r>
                          <w:t>CDWAP.</w:t>
                        </w:r>
                        <w:r>
                          <w:rPr>
                            <w:spacing w:val="40"/>
                          </w:rPr>
                          <w:t xml:space="preserve"> </w:t>
                        </w:r>
                        <w:r>
                          <w:t>Weatherizing</w:t>
                        </w:r>
                        <w:r>
                          <w:rPr>
                            <w:spacing w:val="-5"/>
                          </w:rPr>
                          <w:t xml:space="preserve"> </w:t>
                        </w:r>
                        <w:r>
                          <w:t>these</w:t>
                        </w:r>
                        <w:r>
                          <w:rPr>
                            <w:spacing w:val="-2"/>
                          </w:rPr>
                          <w:t xml:space="preserve"> </w:t>
                        </w:r>
                        <w:r>
                          <w:t>units</w:t>
                        </w:r>
                        <w:r>
                          <w:rPr>
                            <w:spacing w:val="-3"/>
                          </w:rPr>
                          <w:t xml:space="preserve"> </w:t>
                        </w:r>
                        <w:r>
                          <w:t>requires EOHLC prior approval under the Special Projects guidance in all instances.</w:t>
                        </w:r>
                      </w:p>
                      <w:p w14:paraId="16019B5C" w14:textId="77777777" w:rsidR="006040E2" w:rsidRDefault="006040E2">
                        <w:pPr>
                          <w:spacing w:before="11"/>
                        </w:pPr>
                      </w:p>
                      <w:p w14:paraId="16019B5D" w14:textId="77777777" w:rsidR="006040E2" w:rsidRDefault="00000000">
                        <w:pPr>
                          <w:spacing w:before="1"/>
                        </w:pPr>
                        <w:r>
                          <w:t>Subgrantees</w:t>
                        </w:r>
                        <w:r>
                          <w:rPr>
                            <w:spacing w:val="-4"/>
                          </w:rPr>
                          <w:t xml:space="preserve"> </w:t>
                        </w:r>
                        <w:r>
                          <w:t>may</w:t>
                        </w:r>
                        <w:r>
                          <w:rPr>
                            <w:spacing w:val="-3"/>
                          </w:rPr>
                          <w:t xml:space="preserve"> </w:t>
                        </w:r>
                        <w:r>
                          <w:t>not</w:t>
                        </w:r>
                        <w:r>
                          <w:rPr>
                            <w:spacing w:val="-6"/>
                          </w:rPr>
                          <w:t xml:space="preserve"> </w:t>
                        </w:r>
                        <w:r>
                          <w:t>sign</w:t>
                        </w:r>
                        <w:r>
                          <w:rPr>
                            <w:spacing w:val="-6"/>
                          </w:rPr>
                          <w:t xml:space="preserve"> </w:t>
                        </w:r>
                        <w:r>
                          <w:t>“Vacant</w:t>
                        </w:r>
                        <w:r>
                          <w:rPr>
                            <w:spacing w:val="-6"/>
                          </w:rPr>
                          <w:t xml:space="preserve"> </w:t>
                        </w:r>
                        <w:r>
                          <w:t>Unit”</w:t>
                        </w:r>
                        <w:r>
                          <w:rPr>
                            <w:spacing w:val="-3"/>
                          </w:rPr>
                          <w:t xml:space="preserve"> </w:t>
                        </w:r>
                        <w:r>
                          <w:t>agreements</w:t>
                        </w:r>
                        <w:r>
                          <w:rPr>
                            <w:spacing w:val="-3"/>
                          </w:rPr>
                          <w:t xml:space="preserve"> </w:t>
                        </w:r>
                        <w:r>
                          <w:t>with</w:t>
                        </w:r>
                        <w:r>
                          <w:rPr>
                            <w:spacing w:val="-6"/>
                          </w:rPr>
                          <w:t xml:space="preserve"> </w:t>
                        </w:r>
                        <w:r>
                          <w:t>building</w:t>
                        </w:r>
                        <w:r>
                          <w:rPr>
                            <w:spacing w:val="-3"/>
                          </w:rPr>
                          <w:t xml:space="preserve"> </w:t>
                        </w:r>
                        <w:r>
                          <w:t>owners</w:t>
                        </w:r>
                        <w:r>
                          <w:rPr>
                            <w:spacing w:val="-1"/>
                          </w:rPr>
                          <w:t xml:space="preserve"> </w:t>
                        </w:r>
                        <w:r>
                          <w:t>on</w:t>
                        </w:r>
                        <w:r>
                          <w:rPr>
                            <w:spacing w:val="-4"/>
                          </w:rPr>
                          <w:t xml:space="preserve"> </w:t>
                        </w:r>
                        <w:r>
                          <w:t>the</w:t>
                        </w:r>
                        <w:r>
                          <w:rPr>
                            <w:spacing w:val="-5"/>
                          </w:rPr>
                          <w:t xml:space="preserve"> </w:t>
                        </w:r>
                        <w:r>
                          <w:t>promise</w:t>
                        </w:r>
                        <w:r>
                          <w:rPr>
                            <w:spacing w:val="-5"/>
                          </w:rPr>
                          <w:t xml:space="preserve"> </w:t>
                        </w:r>
                        <w:r>
                          <w:t>that the units will be occupied by eligible tenants outside of the CDWAP process.</w:t>
                        </w:r>
                      </w:p>
                    </w:txbxContent>
                  </v:textbox>
                </v:shape>
                <v:shape id="Textbox 80" o:spid="_x0000_s1079" type="#_x0000_t202" style="position:absolute;left:182;top:13822;width:1797;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6019B5E" w14:textId="77777777" w:rsidR="006040E2" w:rsidRDefault="00000000">
                        <w:pPr>
                          <w:rPr>
                            <w:b/>
                          </w:rPr>
                        </w:pPr>
                        <w:r>
                          <w:rPr>
                            <w:b/>
                            <w:spacing w:val="-5"/>
                          </w:rPr>
                          <w:t>D.</w:t>
                        </w:r>
                      </w:p>
                    </w:txbxContent>
                  </v:textbox>
                </v:shape>
                <v:shape id="Textbox 81" o:spid="_x0000_s1080" type="#_x0000_t202" style="position:absolute;left:5176;top:13822;width:38100;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16019B5F" w14:textId="77777777" w:rsidR="006040E2" w:rsidRDefault="00000000">
                        <w:pPr>
                          <w:rPr>
                            <w:b/>
                          </w:rPr>
                        </w:pPr>
                        <w:r>
                          <w:rPr>
                            <w:b/>
                            <w:u w:val="single"/>
                          </w:rPr>
                          <w:t>Multi-Family</w:t>
                        </w:r>
                        <w:r>
                          <w:rPr>
                            <w:b/>
                            <w:spacing w:val="-3"/>
                            <w:u w:val="single"/>
                          </w:rPr>
                          <w:t xml:space="preserve"> </w:t>
                        </w:r>
                        <w:r>
                          <w:rPr>
                            <w:b/>
                            <w:u w:val="single"/>
                          </w:rPr>
                          <w:t>Dwelling</w:t>
                        </w:r>
                        <w:r>
                          <w:rPr>
                            <w:b/>
                            <w:spacing w:val="-6"/>
                            <w:u w:val="single"/>
                          </w:rPr>
                          <w:t xml:space="preserve"> </w:t>
                        </w:r>
                        <w:r>
                          <w:rPr>
                            <w:b/>
                            <w:u w:val="single"/>
                          </w:rPr>
                          <w:t>Client</w:t>
                        </w:r>
                        <w:r>
                          <w:rPr>
                            <w:b/>
                            <w:spacing w:val="-5"/>
                            <w:u w:val="single"/>
                          </w:rPr>
                          <w:t xml:space="preserve"> </w:t>
                        </w:r>
                        <w:r>
                          <w:rPr>
                            <w:b/>
                            <w:u w:val="single"/>
                          </w:rPr>
                          <w:t>Prioritization</w:t>
                        </w:r>
                        <w:r>
                          <w:rPr>
                            <w:b/>
                            <w:spacing w:val="-3"/>
                            <w:u w:val="single"/>
                          </w:rPr>
                          <w:t xml:space="preserve"> </w:t>
                        </w:r>
                        <w:r>
                          <w:rPr>
                            <w:b/>
                            <w:spacing w:val="-2"/>
                            <w:u w:val="single"/>
                          </w:rPr>
                          <w:t>Policy</w:t>
                        </w:r>
                      </w:p>
                    </w:txbxContent>
                  </v:textbox>
                </v:shape>
                <w10:anchorlock/>
              </v:group>
            </w:pict>
          </mc:Fallback>
        </mc:AlternateContent>
      </w:r>
    </w:p>
    <w:p w14:paraId="16019717" w14:textId="77777777" w:rsidR="006040E2" w:rsidRDefault="00000000">
      <w:pPr>
        <w:pStyle w:val="BodyText"/>
        <w:spacing w:before="254" w:line="259" w:lineRule="auto"/>
        <w:ind w:left="139" w:right="441"/>
      </w:pPr>
      <w:r>
        <w:rPr>
          <w:noProof/>
        </w:rPr>
        <mc:AlternateContent>
          <mc:Choice Requires="wps">
            <w:drawing>
              <wp:anchor distT="0" distB="0" distL="0" distR="0" simplePos="0" relativeHeight="486878720" behindDoc="1" locked="0" layoutInCell="1" allowOverlap="1" wp14:anchorId="16019A4D" wp14:editId="16019A4E">
                <wp:simplePos x="0" y="0"/>
                <wp:positionH relativeFrom="page">
                  <wp:posOffset>745236</wp:posOffset>
                </wp:positionH>
                <wp:positionV relativeFrom="paragraph">
                  <wp:posOffset>-165871</wp:posOffset>
                </wp:positionV>
                <wp:extent cx="5308600" cy="560959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6A586F3B" id="Graphic 82" o:spid="_x0000_s1026" style="position:absolute;margin-left:58.7pt;margin-top:-13.05pt;width:418pt;height:441.7pt;z-index:-16437760;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EOHLC will waive the mandatory client priority requirements in those cases in which the weatherization</w:t>
      </w:r>
      <w:r>
        <w:rPr>
          <w:spacing w:val="-3"/>
        </w:rPr>
        <w:t xml:space="preserve"> </w:t>
      </w:r>
      <w:r>
        <w:t>of</w:t>
      </w:r>
      <w:r>
        <w:rPr>
          <w:spacing w:val="-5"/>
        </w:rPr>
        <w:t xml:space="preserve"> </w:t>
      </w:r>
      <w:r>
        <w:t>an</w:t>
      </w:r>
      <w:r>
        <w:rPr>
          <w:spacing w:val="-3"/>
        </w:rPr>
        <w:t xml:space="preserve"> </w:t>
      </w:r>
      <w:r>
        <w:t>entire</w:t>
      </w:r>
      <w:r>
        <w:rPr>
          <w:spacing w:val="-3"/>
        </w:rPr>
        <w:t xml:space="preserve"> </w:t>
      </w:r>
      <w:r>
        <w:t>building</w:t>
      </w:r>
      <w:r>
        <w:rPr>
          <w:spacing w:val="-5"/>
        </w:rPr>
        <w:t xml:space="preserve"> </w:t>
      </w:r>
      <w:r>
        <w:t>is</w:t>
      </w:r>
      <w:r>
        <w:rPr>
          <w:spacing w:val="-3"/>
        </w:rPr>
        <w:t xml:space="preserve"> </w:t>
      </w:r>
      <w:r>
        <w:t>possible,</w:t>
      </w:r>
      <w:r>
        <w:rPr>
          <w:spacing w:val="-2"/>
        </w:rPr>
        <w:t xml:space="preserve"> </w:t>
      </w:r>
      <w:r>
        <w:t>and</w:t>
      </w:r>
      <w:r>
        <w:rPr>
          <w:spacing w:val="-5"/>
        </w:rPr>
        <w:t xml:space="preserve"> </w:t>
      </w:r>
      <w:r>
        <w:t>at</w:t>
      </w:r>
      <w:r>
        <w:rPr>
          <w:spacing w:val="-5"/>
        </w:rPr>
        <w:t xml:space="preserve"> </w:t>
      </w:r>
      <w:r>
        <w:t>least</w:t>
      </w:r>
      <w:r>
        <w:rPr>
          <w:spacing w:val="-5"/>
        </w:rPr>
        <w:t xml:space="preserve"> </w:t>
      </w:r>
      <w:r>
        <w:t>one</w:t>
      </w:r>
      <w:r>
        <w:rPr>
          <w:spacing w:val="-4"/>
        </w:rPr>
        <w:t xml:space="preserve"> </w:t>
      </w:r>
      <w:r>
        <w:t>dwelling</w:t>
      </w:r>
      <w:r>
        <w:rPr>
          <w:spacing w:val="-3"/>
        </w:rPr>
        <w:t xml:space="preserve"> </w:t>
      </w:r>
      <w:r>
        <w:t>unit</w:t>
      </w:r>
      <w:r>
        <w:rPr>
          <w:spacing w:val="-5"/>
        </w:rPr>
        <w:t xml:space="preserve"> </w:t>
      </w:r>
      <w:r>
        <w:t>in</w:t>
      </w:r>
      <w:r>
        <w:rPr>
          <w:spacing w:val="-2"/>
        </w:rPr>
        <w:t xml:space="preserve"> </w:t>
      </w:r>
      <w:r>
        <w:t>that</w:t>
      </w:r>
      <w:r>
        <w:rPr>
          <w:spacing w:val="-3"/>
        </w:rPr>
        <w:t xml:space="preserve"> </w:t>
      </w:r>
      <w:r>
        <w:t>building</w:t>
      </w:r>
      <w:r>
        <w:rPr>
          <w:spacing w:val="-5"/>
        </w:rPr>
        <w:t xml:space="preserve"> </w:t>
      </w:r>
      <w:r>
        <w:t>is classified as a priority client.</w:t>
      </w:r>
      <w:r>
        <w:rPr>
          <w:spacing w:val="40"/>
        </w:rPr>
        <w:t xml:space="preserve"> </w:t>
      </w:r>
      <w:r>
        <w:t>In these cases, the cost-effectiveness of the whole building approach will take precedence over the priority status of the remaining units in the</w:t>
      </w:r>
    </w:p>
    <w:p w14:paraId="16019718" w14:textId="77777777" w:rsidR="006040E2" w:rsidRDefault="00000000">
      <w:pPr>
        <w:pStyle w:val="BodyText"/>
        <w:spacing w:before="2"/>
        <w:ind w:left="139"/>
      </w:pPr>
      <w:r>
        <w:t>building.</w:t>
      </w:r>
      <w:r>
        <w:rPr>
          <w:spacing w:val="69"/>
        </w:rPr>
        <w:t xml:space="preserve"> </w:t>
      </w:r>
      <w:r>
        <w:t>This</w:t>
      </w:r>
      <w:r>
        <w:rPr>
          <w:spacing w:val="-4"/>
        </w:rPr>
        <w:t xml:space="preserve"> </w:t>
      </w:r>
      <w:r>
        <w:t>waiver does</w:t>
      </w:r>
      <w:r>
        <w:rPr>
          <w:spacing w:val="-2"/>
        </w:rPr>
        <w:t xml:space="preserve"> </w:t>
      </w:r>
      <w:r>
        <w:t>not apply</w:t>
      </w:r>
      <w:r>
        <w:rPr>
          <w:spacing w:val="-4"/>
        </w:rPr>
        <w:t xml:space="preserve"> </w:t>
      </w:r>
      <w:r>
        <w:t>to</w:t>
      </w:r>
      <w:r>
        <w:rPr>
          <w:spacing w:val="-4"/>
        </w:rPr>
        <w:t xml:space="preserve"> </w:t>
      </w:r>
      <w:r>
        <w:t>any</w:t>
      </w:r>
      <w:r>
        <w:rPr>
          <w:spacing w:val="-1"/>
        </w:rPr>
        <w:t xml:space="preserve"> </w:t>
      </w:r>
      <w:r>
        <w:t>income</w:t>
      </w:r>
      <w:r>
        <w:rPr>
          <w:spacing w:val="-1"/>
        </w:rPr>
        <w:t xml:space="preserve"> </w:t>
      </w:r>
      <w:r>
        <w:t>ineligible units</w:t>
      </w:r>
      <w:r>
        <w:rPr>
          <w:spacing w:val="-4"/>
        </w:rPr>
        <w:t xml:space="preserve"> </w:t>
      </w:r>
      <w:r>
        <w:t>in</w:t>
      </w:r>
      <w:r>
        <w:rPr>
          <w:spacing w:val="-4"/>
        </w:rPr>
        <w:t xml:space="preserve"> </w:t>
      </w:r>
      <w:r>
        <w:t>the</w:t>
      </w:r>
      <w:r>
        <w:rPr>
          <w:spacing w:val="-1"/>
        </w:rPr>
        <w:t xml:space="preserve"> </w:t>
      </w:r>
      <w:r>
        <w:rPr>
          <w:spacing w:val="-2"/>
        </w:rPr>
        <w:t>building.</w:t>
      </w:r>
    </w:p>
    <w:p w14:paraId="16019719" w14:textId="77777777" w:rsidR="006040E2" w:rsidRDefault="006040E2">
      <w:pPr>
        <w:pStyle w:val="BodyText"/>
      </w:pPr>
    </w:p>
    <w:p w14:paraId="1601971A" w14:textId="77777777" w:rsidR="006040E2" w:rsidRDefault="006040E2">
      <w:pPr>
        <w:pStyle w:val="BodyText"/>
        <w:spacing w:before="93"/>
      </w:pPr>
    </w:p>
    <w:p w14:paraId="1601971B" w14:textId="77777777" w:rsidR="006040E2" w:rsidRDefault="00000000">
      <w:pPr>
        <w:pStyle w:val="Heading3"/>
      </w:pPr>
      <w:r>
        <w:t>Describe</w:t>
      </w:r>
      <w:r>
        <w:rPr>
          <w:spacing w:val="-4"/>
        </w:rPr>
        <w:t xml:space="preserve"> </w:t>
      </w:r>
      <w:r>
        <w:t>the</w:t>
      </w:r>
      <w:r>
        <w:rPr>
          <w:spacing w:val="-4"/>
        </w:rPr>
        <w:t xml:space="preserve"> </w:t>
      </w:r>
      <w:r>
        <w:t>Deferral</w:t>
      </w:r>
      <w:r>
        <w:rPr>
          <w:spacing w:val="-5"/>
        </w:rPr>
        <w:t xml:space="preserve"> </w:t>
      </w:r>
      <w:r>
        <w:rPr>
          <w:spacing w:val="-2"/>
        </w:rPr>
        <w:t>Process</w:t>
      </w:r>
    </w:p>
    <w:p w14:paraId="1601971C" w14:textId="77777777" w:rsidR="006040E2" w:rsidRDefault="00000000">
      <w:pPr>
        <w:pStyle w:val="BodyText"/>
        <w:spacing w:before="32"/>
        <w:rPr>
          <w:b/>
          <w:sz w:val="20"/>
        </w:rPr>
      </w:pPr>
      <w:r>
        <w:rPr>
          <w:b/>
          <w:noProof/>
          <w:sz w:val="20"/>
        </w:rPr>
        <mc:AlternateContent>
          <mc:Choice Requires="wps">
            <w:drawing>
              <wp:anchor distT="0" distB="0" distL="0" distR="0" simplePos="0" relativeHeight="487621120" behindDoc="1" locked="0" layoutInCell="1" allowOverlap="1" wp14:anchorId="16019A4F" wp14:editId="16019A50">
                <wp:simplePos x="0" y="0"/>
                <wp:positionH relativeFrom="page">
                  <wp:posOffset>298704</wp:posOffset>
                </wp:positionH>
                <wp:positionV relativeFrom="paragraph">
                  <wp:posOffset>190259</wp:posOffset>
                </wp:positionV>
                <wp:extent cx="6792595" cy="1188720"/>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1188720"/>
                        </a:xfrm>
                        <a:prstGeom prst="rect">
                          <a:avLst/>
                        </a:prstGeom>
                        <a:solidFill>
                          <a:srgbClr val="F4F4F4"/>
                        </a:solidFill>
                      </wps:spPr>
                      <wps:txbx>
                        <w:txbxContent>
                          <w:p w14:paraId="16019B60" w14:textId="77777777" w:rsidR="006040E2" w:rsidRDefault="00000000">
                            <w:pPr>
                              <w:pStyle w:val="BodyText"/>
                              <w:ind w:left="28"/>
                              <w:rPr>
                                <w:color w:val="000000"/>
                              </w:rPr>
                            </w:pPr>
                            <w:r>
                              <w:rPr>
                                <w:color w:val="000000"/>
                              </w:rPr>
                              <w:t>There are circumstances when it is appropriate for a WAP agency to defer or provide no weatherization services to an otherwise eligible unit until an unsafe or potentially dangerous condition is</w:t>
                            </w:r>
                            <w:r>
                              <w:rPr>
                                <w:color w:val="000000"/>
                                <w:spacing w:val="-4"/>
                              </w:rPr>
                              <w:t xml:space="preserve"> </w:t>
                            </w:r>
                            <w:r>
                              <w:rPr>
                                <w:color w:val="000000"/>
                              </w:rPr>
                              <w:t>remedied.</w:t>
                            </w:r>
                            <w:r>
                              <w:rPr>
                                <w:color w:val="000000"/>
                                <w:spacing w:val="40"/>
                              </w:rPr>
                              <w:t xml:space="preserve"> </w:t>
                            </w:r>
                            <w:r>
                              <w:rPr>
                                <w:color w:val="000000"/>
                              </w:rPr>
                              <w:t>The</w:t>
                            </w:r>
                            <w:r>
                              <w:rPr>
                                <w:color w:val="000000"/>
                                <w:spacing w:val="-1"/>
                              </w:rPr>
                              <w:t xml:space="preserve"> </w:t>
                            </w:r>
                            <w:r>
                              <w:rPr>
                                <w:color w:val="000000"/>
                              </w:rPr>
                              <w:t>health</w:t>
                            </w:r>
                            <w:r>
                              <w:rPr>
                                <w:color w:val="000000"/>
                                <w:spacing w:val="-4"/>
                              </w:rPr>
                              <w:t xml:space="preserve"> </w:t>
                            </w:r>
                            <w:r>
                              <w:rPr>
                                <w:color w:val="000000"/>
                              </w:rPr>
                              <w:t>and</w:t>
                            </w:r>
                            <w:r>
                              <w:rPr>
                                <w:color w:val="000000"/>
                                <w:spacing w:val="-4"/>
                              </w:rPr>
                              <w:t xml:space="preserve"> </w:t>
                            </w:r>
                            <w:r>
                              <w:rPr>
                                <w:color w:val="000000"/>
                              </w:rPr>
                              <w:t>safety</w:t>
                            </w:r>
                            <w:r>
                              <w:rPr>
                                <w:color w:val="000000"/>
                                <w:spacing w:val="-4"/>
                              </w:rPr>
                              <w:t xml:space="preserve"> </w:t>
                            </w:r>
                            <w:r>
                              <w:rPr>
                                <w:color w:val="000000"/>
                              </w:rPr>
                              <w:t>of</w:t>
                            </w:r>
                            <w:r>
                              <w:rPr>
                                <w:color w:val="000000"/>
                                <w:spacing w:val="-1"/>
                              </w:rPr>
                              <w:t xml:space="preserve"> </w:t>
                            </w:r>
                            <w:r>
                              <w:rPr>
                                <w:color w:val="000000"/>
                              </w:rPr>
                              <w:t>clients, Subgrantee staff,</w:t>
                            </w:r>
                            <w:r>
                              <w:rPr>
                                <w:color w:val="000000"/>
                                <w:spacing w:val="-3"/>
                              </w:rPr>
                              <w:t xml:space="preserve"> </w:t>
                            </w:r>
                            <w:r>
                              <w:rPr>
                                <w:color w:val="000000"/>
                              </w:rPr>
                              <w:t>and</w:t>
                            </w:r>
                            <w:r>
                              <w:rPr>
                                <w:color w:val="000000"/>
                                <w:spacing w:val="-4"/>
                              </w:rPr>
                              <w:t xml:space="preserve"> </w:t>
                            </w:r>
                            <w:r>
                              <w:rPr>
                                <w:color w:val="000000"/>
                              </w:rPr>
                              <w:t>weatherization contractors is of the utmost primary concern.</w:t>
                            </w:r>
                            <w:r>
                              <w:rPr>
                                <w:color w:val="000000"/>
                                <w:spacing w:val="40"/>
                              </w:rPr>
                              <w:t xml:space="preserve"> </w:t>
                            </w:r>
                            <w:r>
                              <w:rPr>
                                <w:color w:val="000000"/>
                              </w:rPr>
                              <w:t>All personnel must maintain a high level of awareness concerning the potential hazards associated with the weatherization process in regards</w:t>
                            </w:r>
                            <w:r>
                              <w:rPr>
                                <w:color w:val="000000"/>
                                <w:spacing w:val="-2"/>
                              </w:rPr>
                              <w:t xml:space="preserve"> </w:t>
                            </w:r>
                            <w:r>
                              <w:rPr>
                                <w:color w:val="000000"/>
                              </w:rPr>
                              <w:t>to</w:t>
                            </w:r>
                            <w:r>
                              <w:rPr>
                                <w:color w:val="000000"/>
                                <w:spacing w:val="-4"/>
                              </w:rPr>
                              <w:t xml:space="preserve"> </w:t>
                            </w:r>
                            <w:r>
                              <w:rPr>
                                <w:color w:val="000000"/>
                              </w:rPr>
                              <w:t>situations</w:t>
                            </w:r>
                            <w:r>
                              <w:rPr>
                                <w:color w:val="000000"/>
                                <w:spacing w:val="-5"/>
                              </w:rPr>
                              <w:t xml:space="preserve"> </w:t>
                            </w:r>
                            <w:r>
                              <w:rPr>
                                <w:color w:val="000000"/>
                              </w:rPr>
                              <w:t>that</w:t>
                            </w:r>
                            <w:r>
                              <w:rPr>
                                <w:color w:val="000000"/>
                                <w:spacing w:val="-2"/>
                              </w:rPr>
                              <w:t xml:space="preserve"> </w:t>
                            </w:r>
                            <w:r>
                              <w:rPr>
                                <w:color w:val="000000"/>
                              </w:rPr>
                              <w:t>may</w:t>
                            </w:r>
                            <w:r>
                              <w:rPr>
                                <w:color w:val="000000"/>
                                <w:spacing w:val="-5"/>
                              </w:rPr>
                              <w:t xml:space="preserve"> </w:t>
                            </w:r>
                            <w:r>
                              <w:rPr>
                                <w:color w:val="000000"/>
                              </w:rPr>
                              <w:t>involve</w:t>
                            </w:r>
                            <w:r>
                              <w:rPr>
                                <w:color w:val="000000"/>
                                <w:spacing w:val="-4"/>
                              </w:rPr>
                              <w:t xml:space="preserve"> </w:t>
                            </w:r>
                            <w:r>
                              <w:rPr>
                                <w:color w:val="000000"/>
                              </w:rPr>
                              <w:t>health</w:t>
                            </w:r>
                            <w:r>
                              <w:rPr>
                                <w:color w:val="000000"/>
                                <w:spacing w:val="-5"/>
                              </w:rPr>
                              <w:t xml:space="preserve"> </w:t>
                            </w:r>
                            <w:r>
                              <w:rPr>
                                <w:color w:val="000000"/>
                              </w:rPr>
                              <w:t>and</w:t>
                            </w:r>
                            <w:r>
                              <w:rPr>
                                <w:color w:val="000000"/>
                                <w:spacing w:val="-5"/>
                              </w:rPr>
                              <w:t xml:space="preserve"> </w:t>
                            </w:r>
                            <w:r>
                              <w:rPr>
                                <w:color w:val="000000"/>
                              </w:rPr>
                              <w:t>safety</w:t>
                            </w:r>
                            <w:r>
                              <w:rPr>
                                <w:color w:val="000000"/>
                                <w:spacing w:val="-5"/>
                              </w:rPr>
                              <w:t xml:space="preserve"> </w:t>
                            </w:r>
                            <w:r>
                              <w:rPr>
                                <w:color w:val="000000"/>
                              </w:rPr>
                              <w:t>concerns</w:t>
                            </w:r>
                            <w:r>
                              <w:rPr>
                                <w:color w:val="000000"/>
                                <w:spacing w:val="-2"/>
                              </w:rPr>
                              <w:t xml:space="preserve"> </w:t>
                            </w:r>
                            <w:r>
                              <w:rPr>
                                <w:color w:val="000000"/>
                              </w:rPr>
                              <w:t>or</w:t>
                            </w:r>
                            <w:r>
                              <w:rPr>
                                <w:color w:val="000000"/>
                                <w:spacing w:val="-4"/>
                              </w:rPr>
                              <w:t xml:space="preserve"> </w:t>
                            </w:r>
                            <w:r>
                              <w:rPr>
                                <w:color w:val="000000"/>
                              </w:rPr>
                              <w:t>other</w:t>
                            </w:r>
                            <w:r>
                              <w:rPr>
                                <w:color w:val="000000"/>
                                <w:spacing w:val="-4"/>
                              </w:rPr>
                              <w:t xml:space="preserve"> </w:t>
                            </w:r>
                            <w:r>
                              <w:rPr>
                                <w:color w:val="000000"/>
                              </w:rPr>
                              <w:t>problematic</w:t>
                            </w:r>
                            <w:r>
                              <w:rPr>
                                <w:color w:val="000000"/>
                                <w:spacing w:val="-7"/>
                              </w:rPr>
                              <w:t xml:space="preserve"> </w:t>
                            </w:r>
                            <w:r>
                              <w:rPr>
                                <w:color w:val="000000"/>
                              </w:rPr>
                              <w:t>issues due to certain building characteristics or occupant issues.</w:t>
                            </w:r>
                          </w:p>
                        </w:txbxContent>
                      </wps:txbx>
                      <wps:bodyPr wrap="square" lIns="0" tIns="0" rIns="0" bIns="0" rtlCol="0">
                        <a:noAutofit/>
                      </wps:bodyPr>
                    </wps:wsp>
                  </a:graphicData>
                </a:graphic>
              </wp:anchor>
            </w:drawing>
          </mc:Choice>
          <mc:Fallback>
            <w:pict>
              <v:shape w14:anchorId="16019A4F" id="Textbox 83" o:spid="_x0000_s1081" type="#_x0000_t202" style="position:absolute;margin-left:23.5pt;margin-top:15pt;width:534.85pt;height:93.6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" fillcolor="#f4f4f4" stroked="f">
                <v:textbox inset="0,0,0,0">
                  <w:txbxContent>
                    <w:p w14:paraId="16019B60" w14:textId="77777777" w:rsidR="006040E2" w:rsidRDefault="00000000">
                      <w:pPr>
                        <w:pStyle w:val="BodyText"/>
                        <w:ind w:left="28"/>
                        <w:rPr>
                          <w:color w:val="000000"/>
                        </w:rPr>
                      </w:pPr>
                      <w:r>
                        <w:rPr>
                          <w:color w:val="000000"/>
                        </w:rPr>
                        <w:t>There are circumstances when it is appropriate for a WAP agency to defer or provide no weatherization services to an otherwise eligible unit until an unsafe or potentially dangerous condition is</w:t>
                      </w:r>
                      <w:r>
                        <w:rPr>
                          <w:color w:val="000000"/>
                          <w:spacing w:val="-4"/>
                        </w:rPr>
                        <w:t xml:space="preserve"> </w:t>
                      </w:r>
                      <w:r>
                        <w:rPr>
                          <w:color w:val="000000"/>
                        </w:rPr>
                        <w:t>remedied.</w:t>
                      </w:r>
                      <w:r>
                        <w:rPr>
                          <w:color w:val="000000"/>
                          <w:spacing w:val="40"/>
                        </w:rPr>
                        <w:t xml:space="preserve"> </w:t>
                      </w:r>
                      <w:r>
                        <w:rPr>
                          <w:color w:val="000000"/>
                        </w:rPr>
                        <w:t>The</w:t>
                      </w:r>
                      <w:r>
                        <w:rPr>
                          <w:color w:val="000000"/>
                          <w:spacing w:val="-1"/>
                        </w:rPr>
                        <w:t xml:space="preserve"> </w:t>
                      </w:r>
                      <w:r>
                        <w:rPr>
                          <w:color w:val="000000"/>
                        </w:rPr>
                        <w:t>health</w:t>
                      </w:r>
                      <w:r>
                        <w:rPr>
                          <w:color w:val="000000"/>
                          <w:spacing w:val="-4"/>
                        </w:rPr>
                        <w:t xml:space="preserve"> </w:t>
                      </w:r>
                      <w:r>
                        <w:rPr>
                          <w:color w:val="000000"/>
                        </w:rPr>
                        <w:t>and</w:t>
                      </w:r>
                      <w:r>
                        <w:rPr>
                          <w:color w:val="000000"/>
                          <w:spacing w:val="-4"/>
                        </w:rPr>
                        <w:t xml:space="preserve"> </w:t>
                      </w:r>
                      <w:r>
                        <w:rPr>
                          <w:color w:val="000000"/>
                        </w:rPr>
                        <w:t>safety</w:t>
                      </w:r>
                      <w:r>
                        <w:rPr>
                          <w:color w:val="000000"/>
                          <w:spacing w:val="-4"/>
                        </w:rPr>
                        <w:t xml:space="preserve"> </w:t>
                      </w:r>
                      <w:r>
                        <w:rPr>
                          <w:color w:val="000000"/>
                        </w:rPr>
                        <w:t>of</w:t>
                      </w:r>
                      <w:r>
                        <w:rPr>
                          <w:color w:val="000000"/>
                          <w:spacing w:val="-1"/>
                        </w:rPr>
                        <w:t xml:space="preserve"> </w:t>
                      </w:r>
                      <w:r>
                        <w:rPr>
                          <w:color w:val="000000"/>
                        </w:rPr>
                        <w:t>clients, Subgrantee staff,</w:t>
                      </w:r>
                      <w:r>
                        <w:rPr>
                          <w:color w:val="000000"/>
                          <w:spacing w:val="-3"/>
                        </w:rPr>
                        <w:t xml:space="preserve"> </w:t>
                      </w:r>
                      <w:r>
                        <w:rPr>
                          <w:color w:val="000000"/>
                        </w:rPr>
                        <w:t>and</w:t>
                      </w:r>
                      <w:r>
                        <w:rPr>
                          <w:color w:val="000000"/>
                          <w:spacing w:val="-4"/>
                        </w:rPr>
                        <w:t xml:space="preserve"> </w:t>
                      </w:r>
                      <w:r>
                        <w:rPr>
                          <w:color w:val="000000"/>
                        </w:rPr>
                        <w:t>weatherization contractors is of the utmost primary concern.</w:t>
                      </w:r>
                      <w:r>
                        <w:rPr>
                          <w:color w:val="000000"/>
                          <w:spacing w:val="40"/>
                        </w:rPr>
                        <w:t xml:space="preserve"> </w:t>
                      </w:r>
                      <w:r>
                        <w:rPr>
                          <w:color w:val="000000"/>
                        </w:rPr>
                        <w:t>All personnel must maintain a high level of awareness concerning the potential hazards associated with the weatherization process in regards</w:t>
                      </w:r>
                      <w:r>
                        <w:rPr>
                          <w:color w:val="000000"/>
                          <w:spacing w:val="-2"/>
                        </w:rPr>
                        <w:t xml:space="preserve"> </w:t>
                      </w:r>
                      <w:r>
                        <w:rPr>
                          <w:color w:val="000000"/>
                        </w:rPr>
                        <w:t>to</w:t>
                      </w:r>
                      <w:r>
                        <w:rPr>
                          <w:color w:val="000000"/>
                          <w:spacing w:val="-4"/>
                        </w:rPr>
                        <w:t xml:space="preserve"> </w:t>
                      </w:r>
                      <w:r>
                        <w:rPr>
                          <w:color w:val="000000"/>
                        </w:rPr>
                        <w:t>situations</w:t>
                      </w:r>
                      <w:r>
                        <w:rPr>
                          <w:color w:val="000000"/>
                          <w:spacing w:val="-5"/>
                        </w:rPr>
                        <w:t xml:space="preserve"> </w:t>
                      </w:r>
                      <w:r>
                        <w:rPr>
                          <w:color w:val="000000"/>
                        </w:rPr>
                        <w:t>that</w:t>
                      </w:r>
                      <w:r>
                        <w:rPr>
                          <w:color w:val="000000"/>
                          <w:spacing w:val="-2"/>
                        </w:rPr>
                        <w:t xml:space="preserve"> </w:t>
                      </w:r>
                      <w:r>
                        <w:rPr>
                          <w:color w:val="000000"/>
                        </w:rPr>
                        <w:t>may</w:t>
                      </w:r>
                      <w:r>
                        <w:rPr>
                          <w:color w:val="000000"/>
                          <w:spacing w:val="-5"/>
                        </w:rPr>
                        <w:t xml:space="preserve"> </w:t>
                      </w:r>
                      <w:r>
                        <w:rPr>
                          <w:color w:val="000000"/>
                        </w:rPr>
                        <w:t>involve</w:t>
                      </w:r>
                      <w:r>
                        <w:rPr>
                          <w:color w:val="000000"/>
                          <w:spacing w:val="-4"/>
                        </w:rPr>
                        <w:t xml:space="preserve"> </w:t>
                      </w:r>
                      <w:r>
                        <w:rPr>
                          <w:color w:val="000000"/>
                        </w:rPr>
                        <w:t>health</w:t>
                      </w:r>
                      <w:r>
                        <w:rPr>
                          <w:color w:val="000000"/>
                          <w:spacing w:val="-5"/>
                        </w:rPr>
                        <w:t xml:space="preserve"> </w:t>
                      </w:r>
                      <w:r>
                        <w:rPr>
                          <w:color w:val="000000"/>
                        </w:rPr>
                        <w:t>and</w:t>
                      </w:r>
                      <w:r>
                        <w:rPr>
                          <w:color w:val="000000"/>
                          <w:spacing w:val="-5"/>
                        </w:rPr>
                        <w:t xml:space="preserve"> </w:t>
                      </w:r>
                      <w:r>
                        <w:rPr>
                          <w:color w:val="000000"/>
                        </w:rPr>
                        <w:t>safety</w:t>
                      </w:r>
                      <w:r>
                        <w:rPr>
                          <w:color w:val="000000"/>
                          <w:spacing w:val="-5"/>
                        </w:rPr>
                        <w:t xml:space="preserve"> </w:t>
                      </w:r>
                      <w:r>
                        <w:rPr>
                          <w:color w:val="000000"/>
                        </w:rPr>
                        <w:t>concerns</w:t>
                      </w:r>
                      <w:r>
                        <w:rPr>
                          <w:color w:val="000000"/>
                          <w:spacing w:val="-2"/>
                        </w:rPr>
                        <w:t xml:space="preserve"> </w:t>
                      </w:r>
                      <w:r>
                        <w:rPr>
                          <w:color w:val="000000"/>
                        </w:rPr>
                        <w:t>or</w:t>
                      </w:r>
                      <w:r>
                        <w:rPr>
                          <w:color w:val="000000"/>
                          <w:spacing w:val="-4"/>
                        </w:rPr>
                        <w:t xml:space="preserve"> </w:t>
                      </w:r>
                      <w:r>
                        <w:rPr>
                          <w:color w:val="000000"/>
                        </w:rPr>
                        <w:t>other</w:t>
                      </w:r>
                      <w:r>
                        <w:rPr>
                          <w:color w:val="000000"/>
                          <w:spacing w:val="-4"/>
                        </w:rPr>
                        <w:t xml:space="preserve"> </w:t>
                      </w:r>
                      <w:r>
                        <w:rPr>
                          <w:color w:val="000000"/>
                        </w:rPr>
                        <w:t>problematic</w:t>
                      </w:r>
                      <w:r>
                        <w:rPr>
                          <w:color w:val="000000"/>
                          <w:spacing w:val="-7"/>
                        </w:rPr>
                        <w:t xml:space="preserve"> </w:t>
                      </w:r>
                      <w:r>
                        <w:rPr>
                          <w:color w:val="000000"/>
                        </w:rPr>
                        <w:t>issues due to certain building characteristics or occupant issues.</w:t>
                      </w:r>
                    </w:p>
                  </w:txbxContent>
                </v:textbox>
                <w10:wrap type="topAndBottom" anchorx="page"/>
              </v:shape>
            </w:pict>
          </mc:Fallback>
        </mc:AlternateContent>
      </w:r>
    </w:p>
    <w:p w14:paraId="1601971D" w14:textId="77777777" w:rsidR="006040E2" w:rsidRDefault="006040E2">
      <w:pPr>
        <w:pStyle w:val="BodyText"/>
        <w:spacing w:before="13"/>
        <w:rPr>
          <w:b/>
        </w:rPr>
      </w:pPr>
    </w:p>
    <w:p w14:paraId="1601971E" w14:textId="77777777" w:rsidR="006040E2" w:rsidRDefault="00000000">
      <w:pPr>
        <w:pStyle w:val="BodyText"/>
        <w:spacing w:line="259" w:lineRule="auto"/>
        <w:ind w:left="139" w:right="409"/>
      </w:pPr>
      <w:r>
        <w:t>EOHLC utilizes both a “Temporary WAP Deferral of Services Notice” and a “WAP Deferral of Services Notice”.</w:t>
      </w:r>
      <w:r>
        <w:rPr>
          <w:spacing w:val="40"/>
        </w:rPr>
        <w:t xml:space="preserve"> </w:t>
      </w:r>
      <w:r>
        <w:t>The Massachusetts Health and Safety Guidance outlines many of the specific criteria</w:t>
      </w:r>
      <w:r>
        <w:rPr>
          <w:spacing w:val="-6"/>
        </w:rPr>
        <w:t xml:space="preserve"> </w:t>
      </w:r>
      <w:r>
        <w:t>that</w:t>
      </w:r>
      <w:r>
        <w:rPr>
          <w:spacing w:val="-2"/>
        </w:rPr>
        <w:t xml:space="preserve"> </w:t>
      </w:r>
      <w:r>
        <w:t>require</w:t>
      </w:r>
      <w:r>
        <w:rPr>
          <w:spacing w:val="-3"/>
        </w:rPr>
        <w:t xml:space="preserve"> </w:t>
      </w:r>
      <w:r>
        <w:t>a</w:t>
      </w:r>
      <w:r>
        <w:rPr>
          <w:spacing w:val="-4"/>
        </w:rPr>
        <w:t xml:space="preserve"> </w:t>
      </w:r>
      <w:r>
        <w:t>temporary</w:t>
      </w:r>
      <w:r>
        <w:rPr>
          <w:spacing w:val="-3"/>
        </w:rPr>
        <w:t xml:space="preserve"> </w:t>
      </w:r>
      <w:r>
        <w:t>deferral</w:t>
      </w:r>
      <w:r>
        <w:rPr>
          <w:spacing w:val="-6"/>
        </w:rPr>
        <w:t xml:space="preserve"> </w:t>
      </w:r>
      <w:r>
        <w:t>of</w:t>
      </w:r>
      <w:r>
        <w:rPr>
          <w:spacing w:val="-3"/>
        </w:rPr>
        <w:t xml:space="preserve"> </w:t>
      </w:r>
      <w:r>
        <w:t>services.</w:t>
      </w:r>
      <w:r>
        <w:rPr>
          <w:spacing w:val="40"/>
        </w:rPr>
        <w:t xml:space="preserve"> </w:t>
      </w:r>
      <w:r>
        <w:t>EOHLC</w:t>
      </w:r>
      <w:r>
        <w:rPr>
          <w:spacing w:val="-3"/>
        </w:rPr>
        <w:t xml:space="preserve"> </w:t>
      </w:r>
      <w:r>
        <w:t>provides</w:t>
      </w:r>
      <w:r>
        <w:rPr>
          <w:spacing w:val="-1"/>
        </w:rPr>
        <w:t xml:space="preserve"> </w:t>
      </w:r>
      <w:r>
        <w:t>a</w:t>
      </w:r>
      <w:r>
        <w:rPr>
          <w:spacing w:val="-6"/>
        </w:rPr>
        <w:t xml:space="preserve"> </w:t>
      </w:r>
      <w:r>
        <w:t>“Temporary</w:t>
      </w:r>
      <w:r>
        <w:rPr>
          <w:spacing w:val="-3"/>
        </w:rPr>
        <w:t xml:space="preserve"> </w:t>
      </w:r>
      <w:r>
        <w:t>Deferral</w:t>
      </w:r>
      <w:r>
        <w:rPr>
          <w:spacing w:val="-6"/>
        </w:rPr>
        <w:t xml:space="preserve"> </w:t>
      </w:r>
      <w:r>
        <w:t>of Services Notice" to be signed by the local agency and client that outlines the reason for the deferral, as well as conditions that must be remedied before the work can commence, as long as the household is still eligible for Fuel Assistance in the current Program Year, and there is WAP funding still available.</w:t>
      </w:r>
      <w:r>
        <w:rPr>
          <w:spacing w:val="80"/>
        </w:rPr>
        <w:t xml:space="preserve"> </w:t>
      </w:r>
      <w:r>
        <w:t>Some of the typical reasons for a temporary deferral include, but are not limited to: structural condition of the building, existence of any number of health and safety concerns, (i.e. excessive mold, sewerage, animal waste, pest infestations, etc.), and illegal activities being conducted on the premises.</w:t>
      </w:r>
      <w:r>
        <w:rPr>
          <w:spacing w:val="80"/>
        </w:rPr>
        <w:t xml:space="preserve"> </w:t>
      </w:r>
      <w:r>
        <w:t>A copy of the Temporary Deferral of Services Notice is provided to the client, maintained in the Subgrantee client file, and provided to</w:t>
      </w:r>
      <w:r>
        <w:rPr>
          <w:spacing w:val="-2"/>
        </w:rPr>
        <w:t xml:space="preserve"> </w:t>
      </w:r>
      <w:r>
        <w:t>EOHLC.</w:t>
      </w:r>
      <w:r>
        <w:rPr>
          <w:spacing w:val="40"/>
        </w:rPr>
        <w:t xml:space="preserve"> </w:t>
      </w:r>
      <w:r>
        <w:t>EOHLC</w:t>
      </w:r>
      <w:r>
        <w:rPr>
          <w:spacing w:val="-2"/>
        </w:rPr>
        <w:t xml:space="preserve"> </w:t>
      </w:r>
      <w:r>
        <w:t>provides a</w:t>
      </w:r>
      <w:r>
        <w:rPr>
          <w:spacing w:val="-5"/>
        </w:rPr>
        <w:t xml:space="preserve"> </w:t>
      </w:r>
      <w:r>
        <w:t>“Deferral</w:t>
      </w:r>
      <w:r>
        <w:rPr>
          <w:spacing w:val="-5"/>
        </w:rPr>
        <w:t xml:space="preserve"> </w:t>
      </w:r>
      <w:r>
        <w:t>of</w:t>
      </w:r>
      <w:r>
        <w:rPr>
          <w:spacing w:val="-2"/>
        </w:rPr>
        <w:t xml:space="preserve"> </w:t>
      </w:r>
      <w:r>
        <w:t>Services Notice”</w:t>
      </w:r>
      <w:r>
        <w:rPr>
          <w:spacing w:val="-2"/>
        </w:rPr>
        <w:t xml:space="preserve"> </w:t>
      </w:r>
      <w:r>
        <w:t>to</w:t>
      </w:r>
      <w:r>
        <w:rPr>
          <w:spacing w:val="-2"/>
        </w:rPr>
        <w:t xml:space="preserve"> </w:t>
      </w:r>
      <w:r>
        <w:t>be</w:t>
      </w:r>
      <w:r>
        <w:rPr>
          <w:spacing w:val="-6"/>
        </w:rPr>
        <w:t xml:space="preserve"> </w:t>
      </w:r>
      <w:r>
        <w:t>signed</w:t>
      </w:r>
      <w:r>
        <w:rPr>
          <w:spacing w:val="-3"/>
        </w:rPr>
        <w:t xml:space="preserve"> </w:t>
      </w:r>
      <w:r>
        <w:t>by</w:t>
      </w:r>
      <w:r>
        <w:rPr>
          <w:spacing w:val="-5"/>
        </w:rPr>
        <w:t xml:space="preserve"> </w:t>
      </w:r>
      <w:r>
        <w:t>the</w:t>
      </w:r>
      <w:r>
        <w:rPr>
          <w:spacing w:val="-4"/>
        </w:rPr>
        <w:t xml:space="preserve"> </w:t>
      </w:r>
      <w:r>
        <w:t>local</w:t>
      </w:r>
      <w:r>
        <w:rPr>
          <w:spacing w:val="-5"/>
        </w:rPr>
        <w:t xml:space="preserve"> </w:t>
      </w:r>
      <w:r>
        <w:t>agency</w:t>
      </w:r>
      <w:r>
        <w:rPr>
          <w:spacing w:val="-5"/>
        </w:rPr>
        <w:t xml:space="preserve"> </w:t>
      </w:r>
      <w:r>
        <w:t>and provided to</w:t>
      </w:r>
      <w:r>
        <w:rPr>
          <w:spacing w:val="-1"/>
        </w:rPr>
        <w:t xml:space="preserve"> </w:t>
      </w:r>
      <w:r>
        <w:t>the</w:t>
      </w:r>
      <w:r>
        <w:rPr>
          <w:spacing w:val="-1"/>
        </w:rPr>
        <w:t xml:space="preserve"> </w:t>
      </w:r>
      <w:r>
        <w:t>client</w:t>
      </w:r>
      <w:r>
        <w:rPr>
          <w:spacing w:val="-2"/>
        </w:rPr>
        <w:t xml:space="preserve"> </w:t>
      </w:r>
      <w:r>
        <w:t>that</w:t>
      </w:r>
      <w:r>
        <w:rPr>
          <w:spacing w:val="-1"/>
        </w:rPr>
        <w:t xml:space="preserve"> </w:t>
      </w:r>
      <w:r>
        <w:t>outlines the potential reasons necessitating</w:t>
      </w:r>
      <w:r>
        <w:rPr>
          <w:spacing w:val="-2"/>
        </w:rPr>
        <w:t xml:space="preserve"> </w:t>
      </w:r>
      <w:r>
        <w:t>a “permanent deferral</w:t>
      </w:r>
      <w:r>
        <w:rPr>
          <w:spacing w:val="-2"/>
        </w:rPr>
        <w:t xml:space="preserve"> </w:t>
      </w:r>
      <w:r>
        <w:t>of services”.</w:t>
      </w:r>
      <w:r>
        <w:rPr>
          <w:spacing w:val="40"/>
        </w:rPr>
        <w:t xml:space="preserve"> </w:t>
      </w:r>
      <w:r>
        <w:t>A copy of the Deferral of Services Notice is provided to the client, maintained in the Subgrantee client file, and provided to EOHLC.</w:t>
      </w:r>
    </w:p>
    <w:p w14:paraId="1601971F" w14:textId="77777777" w:rsidR="006040E2" w:rsidRDefault="006040E2">
      <w:pPr>
        <w:pStyle w:val="BodyText"/>
        <w:spacing w:before="9"/>
      </w:pPr>
    </w:p>
    <w:p w14:paraId="16019720" w14:textId="77777777" w:rsidR="006040E2" w:rsidRDefault="00000000">
      <w:pPr>
        <w:pStyle w:val="BodyText"/>
        <w:spacing w:line="267" w:lineRule="exact"/>
        <w:ind w:left="110"/>
      </w:pPr>
      <w:r>
        <w:rPr>
          <w:rFonts w:ascii="Times New Roman" w:hAnsi="Times New Roman"/>
          <w:color w:val="000000"/>
          <w:spacing w:val="-27"/>
          <w:shd w:val="clear" w:color="auto" w:fill="F4F4F4"/>
        </w:rPr>
        <w:t xml:space="preserve"> </w:t>
      </w:r>
      <w:r>
        <w:rPr>
          <w:color w:val="000000"/>
          <w:shd w:val="clear" w:color="auto" w:fill="F4F4F4"/>
        </w:rPr>
        <w:t>The</w:t>
      </w:r>
      <w:r>
        <w:rPr>
          <w:color w:val="000000"/>
          <w:spacing w:val="-3"/>
          <w:shd w:val="clear" w:color="auto" w:fill="F4F4F4"/>
        </w:rPr>
        <w:t xml:space="preserve"> </w:t>
      </w:r>
      <w:r>
        <w:rPr>
          <w:color w:val="000000"/>
          <w:shd w:val="clear" w:color="auto" w:fill="F4F4F4"/>
        </w:rPr>
        <w:t>temporary</w:t>
      </w:r>
      <w:r>
        <w:rPr>
          <w:color w:val="000000"/>
          <w:spacing w:val="-1"/>
          <w:shd w:val="clear" w:color="auto" w:fill="F4F4F4"/>
        </w:rPr>
        <w:t xml:space="preserve"> </w:t>
      </w:r>
      <w:r>
        <w:rPr>
          <w:color w:val="000000"/>
          <w:shd w:val="clear" w:color="auto" w:fill="F4F4F4"/>
        </w:rPr>
        <w:t>deferral</w:t>
      </w:r>
      <w:r>
        <w:rPr>
          <w:color w:val="000000"/>
          <w:spacing w:val="-5"/>
          <w:shd w:val="clear" w:color="auto" w:fill="F4F4F4"/>
        </w:rPr>
        <w:t xml:space="preserve"> </w:t>
      </w:r>
      <w:r>
        <w:rPr>
          <w:color w:val="000000"/>
          <w:shd w:val="clear" w:color="auto" w:fill="F4F4F4"/>
        </w:rPr>
        <w:t>policy</w:t>
      </w:r>
      <w:r>
        <w:rPr>
          <w:color w:val="000000"/>
          <w:spacing w:val="-4"/>
          <w:shd w:val="clear" w:color="auto" w:fill="F4F4F4"/>
        </w:rPr>
        <w:t xml:space="preserve"> </w:t>
      </w:r>
      <w:r>
        <w:rPr>
          <w:color w:val="000000"/>
          <w:shd w:val="clear" w:color="auto" w:fill="F4F4F4"/>
        </w:rPr>
        <w:t>does</w:t>
      </w:r>
      <w:r>
        <w:rPr>
          <w:color w:val="000000"/>
          <w:spacing w:val="-2"/>
          <w:shd w:val="clear" w:color="auto" w:fill="F4F4F4"/>
        </w:rPr>
        <w:t xml:space="preserve"> </w:t>
      </w:r>
      <w:r>
        <w:rPr>
          <w:color w:val="000000"/>
          <w:shd w:val="clear" w:color="auto" w:fill="F4F4F4"/>
        </w:rPr>
        <w:t>not</w:t>
      </w:r>
      <w:r>
        <w:rPr>
          <w:color w:val="000000"/>
          <w:spacing w:val="-4"/>
          <w:shd w:val="clear" w:color="auto" w:fill="F4F4F4"/>
        </w:rPr>
        <w:t xml:space="preserve"> </w:t>
      </w:r>
      <w:r>
        <w:rPr>
          <w:color w:val="000000"/>
          <w:shd w:val="clear" w:color="auto" w:fill="F4F4F4"/>
        </w:rPr>
        <w:t>mean</w:t>
      </w:r>
      <w:r>
        <w:rPr>
          <w:color w:val="000000"/>
          <w:spacing w:val="-2"/>
          <w:shd w:val="clear" w:color="auto" w:fill="F4F4F4"/>
        </w:rPr>
        <w:t xml:space="preserve"> </w:t>
      </w:r>
      <w:r>
        <w:rPr>
          <w:color w:val="000000"/>
          <w:shd w:val="clear" w:color="auto" w:fill="F4F4F4"/>
        </w:rPr>
        <w:t>that</w:t>
      </w:r>
      <w:r>
        <w:rPr>
          <w:color w:val="000000"/>
          <w:spacing w:val="-1"/>
          <w:shd w:val="clear" w:color="auto" w:fill="F4F4F4"/>
        </w:rPr>
        <w:t xml:space="preserve"> </w:t>
      </w:r>
      <w:r>
        <w:rPr>
          <w:color w:val="000000"/>
          <w:shd w:val="clear" w:color="auto" w:fill="F4F4F4"/>
        </w:rPr>
        <w:t>assistance</w:t>
      </w:r>
      <w:r>
        <w:rPr>
          <w:color w:val="000000"/>
          <w:spacing w:val="-2"/>
          <w:shd w:val="clear" w:color="auto" w:fill="F4F4F4"/>
        </w:rPr>
        <w:t xml:space="preserve"> </w:t>
      </w:r>
      <w:r>
        <w:rPr>
          <w:color w:val="000000"/>
          <w:shd w:val="clear" w:color="auto" w:fill="F4F4F4"/>
        </w:rPr>
        <w:t>is</w:t>
      </w:r>
      <w:r>
        <w:rPr>
          <w:color w:val="000000"/>
          <w:spacing w:val="-4"/>
          <w:shd w:val="clear" w:color="auto" w:fill="F4F4F4"/>
        </w:rPr>
        <w:t xml:space="preserve"> </w:t>
      </w:r>
      <w:r>
        <w:rPr>
          <w:color w:val="000000"/>
          <w:shd w:val="clear" w:color="auto" w:fill="F4F4F4"/>
        </w:rPr>
        <w:t>never</w:t>
      </w:r>
      <w:r>
        <w:rPr>
          <w:color w:val="000000"/>
          <w:spacing w:val="-4"/>
          <w:shd w:val="clear" w:color="auto" w:fill="F4F4F4"/>
        </w:rPr>
        <w:t xml:space="preserve"> </w:t>
      </w:r>
      <w:r>
        <w:rPr>
          <w:color w:val="000000"/>
          <w:shd w:val="clear" w:color="auto" w:fill="F4F4F4"/>
        </w:rPr>
        <w:t>to</w:t>
      </w:r>
      <w:r>
        <w:rPr>
          <w:color w:val="000000"/>
          <w:spacing w:val="-1"/>
          <w:shd w:val="clear" w:color="auto" w:fill="F4F4F4"/>
        </w:rPr>
        <w:t xml:space="preserve"> </w:t>
      </w:r>
      <w:r>
        <w:rPr>
          <w:color w:val="000000"/>
          <w:shd w:val="clear" w:color="auto" w:fill="F4F4F4"/>
        </w:rPr>
        <w:t>be</w:t>
      </w:r>
      <w:r>
        <w:rPr>
          <w:color w:val="000000"/>
          <w:spacing w:val="-4"/>
          <w:shd w:val="clear" w:color="auto" w:fill="F4F4F4"/>
        </w:rPr>
        <w:t xml:space="preserve"> </w:t>
      </w:r>
      <w:r>
        <w:rPr>
          <w:color w:val="000000"/>
          <w:shd w:val="clear" w:color="auto" w:fill="F4F4F4"/>
        </w:rPr>
        <w:t>provided,</w:t>
      </w:r>
      <w:r>
        <w:rPr>
          <w:color w:val="000000"/>
          <w:spacing w:val="-4"/>
          <w:shd w:val="clear" w:color="auto" w:fill="F4F4F4"/>
        </w:rPr>
        <w:t xml:space="preserve"> </w:t>
      </w:r>
      <w:r>
        <w:rPr>
          <w:color w:val="000000"/>
          <w:shd w:val="clear" w:color="auto" w:fill="F4F4F4"/>
        </w:rPr>
        <w:t>but</w:t>
      </w:r>
      <w:r>
        <w:rPr>
          <w:color w:val="000000"/>
          <w:spacing w:val="-4"/>
          <w:shd w:val="clear" w:color="auto" w:fill="F4F4F4"/>
        </w:rPr>
        <w:t xml:space="preserve"> </w:t>
      </w:r>
      <w:r>
        <w:rPr>
          <w:color w:val="000000"/>
          <w:spacing w:val="-2"/>
          <w:shd w:val="clear" w:color="auto" w:fill="F4F4F4"/>
        </w:rPr>
        <w:t>“that</w:t>
      </w:r>
      <w:r>
        <w:rPr>
          <w:color w:val="000000"/>
          <w:spacing w:val="80"/>
          <w:shd w:val="clear" w:color="auto" w:fill="F4F4F4"/>
        </w:rPr>
        <w:t xml:space="preserve"> </w:t>
      </w:r>
    </w:p>
    <w:p w14:paraId="16019721" w14:textId="77777777" w:rsidR="006040E2" w:rsidRDefault="00000000">
      <w:pPr>
        <w:pStyle w:val="BodyText"/>
        <w:tabs>
          <w:tab w:val="left" w:pos="10807"/>
        </w:tabs>
        <w:spacing w:line="267" w:lineRule="exact"/>
        <w:ind w:left="110"/>
      </w:pPr>
      <w:r>
        <w:rPr>
          <w:rFonts w:ascii="Times New Roman"/>
          <w:color w:val="000000"/>
          <w:spacing w:val="-27"/>
          <w:shd w:val="clear" w:color="auto" w:fill="F4F4F4"/>
        </w:rPr>
        <w:t xml:space="preserve"> </w:t>
      </w:r>
      <w:r>
        <w:rPr>
          <w:color w:val="000000"/>
          <w:shd w:val="clear" w:color="auto" w:fill="F4F4F4"/>
        </w:rPr>
        <w:t>services</w:t>
      </w:r>
      <w:r>
        <w:rPr>
          <w:color w:val="000000"/>
          <w:spacing w:val="-6"/>
          <w:shd w:val="clear" w:color="auto" w:fill="F4F4F4"/>
        </w:rPr>
        <w:t xml:space="preserve"> </w:t>
      </w:r>
      <w:r>
        <w:rPr>
          <w:color w:val="000000"/>
          <w:shd w:val="clear" w:color="auto" w:fill="F4F4F4"/>
        </w:rPr>
        <w:t>must</w:t>
      </w:r>
      <w:r>
        <w:rPr>
          <w:color w:val="000000"/>
          <w:spacing w:val="-5"/>
          <w:shd w:val="clear" w:color="auto" w:fill="F4F4F4"/>
        </w:rPr>
        <w:t xml:space="preserve"> </w:t>
      </w:r>
      <w:r>
        <w:rPr>
          <w:color w:val="000000"/>
          <w:shd w:val="clear" w:color="auto" w:fill="F4F4F4"/>
        </w:rPr>
        <w:t>be</w:t>
      </w:r>
      <w:r>
        <w:rPr>
          <w:color w:val="000000"/>
          <w:spacing w:val="-3"/>
          <w:shd w:val="clear" w:color="auto" w:fill="F4F4F4"/>
        </w:rPr>
        <w:t xml:space="preserve"> </w:t>
      </w:r>
      <w:r>
        <w:rPr>
          <w:color w:val="000000"/>
          <w:shd w:val="clear" w:color="auto" w:fill="F4F4F4"/>
        </w:rPr>
        <w:t>postponed</w:t>
      </w:r>
      <w:r>
        <w:rPr>
          <w:color w:val="000000"/>
          <w:spacing w:val="-5"/>
          <w:shd w:val="clear" w:color="auto" w:fill="F4F4F4"/>
        </w:rPr>
        <w:t xml:space="preserve"> </w:t>
      </w:r>
      <w:r>
        <w:rPr>
          <w:color w:val="000000"/>
          <w:shd w:val="clear" w:color="auto" w:fill="F4F4F4"/>
        </w:rPr>
        <w:t>until</w:t>
      </w:r>
      <w:r>
        <w:rPr>
          <w:color w:val="000000"/>
          <w:spacing w:val="-2"/>
          <w:shd w:val="clear" w:color="auto" w:fill="F4F4F4"/>
        </w:rPr>
        <w:t xml:space="preserve"> </w:t>
      </w:r>
      <w:r>
        <w:rPr>
          <w:color w:val="000000"/>
          <w:shd w:val="clear" w:color="auto" w:fill="F4F4F4"/>
        </w:rPr>
        <w:t>the</w:t>
      </w:r>
      <w:r>
        <w:rPr>
          <w:color w:val="000000"/>
          <w:spacing w:val="-3"/>
          <w:shd w:val="clear" w:color="auto" w:fill="F4F4F4"/>
        </w:rPr>
        <w:t xml:space="preserve"> </w:t>
      </w:r>
      <w:r>
        <w:rPr>
          <w:color w:val="000000"/>
          <w:shd w:val="clear" w:color="auto" w:fill="F4F4F4"/>
        </w:rPr>
        <w:t>problem(s)</w:t>
      </w:r>
      <w:r>
        <w:rPr>
          <w:color w:val="000000"/>
          <w:spacing w:val="-1"/>
          <w:shd w:val="clear" w:color="auto" w:fill="F4F4F4"/>
        </w:rPr>
        <w:t xml:space="preserve"> </w:t>
      </w:r>
      <w:r>
        <w:rPr>
          <w:color w:val="000000"/>
          <w:shd w:val="clear" w:color="auto" w:fill="F4F4F4"/>
        </w:rPr>
        <w:t>can</w:t>
      </w:r>
      <w:r>
        <w:rPr>
          <w:color w:val="000000"/>
          <w:spacing w:val="-3"/>
          <w:shd w:val="clear" w:color="auto" w:fill="F4F4F4"/>
        </w:rPr>
        <w:t xml:space="preserve"> </w:t>
      </w:r>
      <w:r>
        <w:rPr>
          <w:color w:val="000000"/>
          <w:shd w:val="clear" w:color="auto" w:fill="F4F4F4"/>
        </w:rPr>
        <w:t>be</w:t>
      </w:r>
      <w:r>
        <w:rPr>
          <w:color w:val="000000"/>
          <w:spacing w:val="-4"/>
          <w:shd w:val="clear" w:color="auto" w:fill="F4F4F4"/>
        </w:rPr>
        <w:t xml:space="preserve"> </w:t>
      </w:r>
      <w:r>
        <w:rPr>
          <w:color w:val="000000"/>
          <w:shd w:val="clear" w:color="auto" w:fill="F4F4F4"/>
        </w:rPr>
        <w:t>resolved</w:t>
      </w:r>
      <w:r>
        <w:rPr>
          <w:color w:val="000000"/>
          <w:spacing w:val="-4"/>
          <w:shd w:val="clear" w:color="auto" w:fill="F4F4F4"/>
        </w:rPr>
        <w:t xml:space="preserve"> </w:t>
      </w:r>
      <w:r>
        <w:rPr>
          <w:color w:val="000000"/>
          <w:shd w:val="clear" w:color="auto" w:fill="F4F4F4"/>
        </w:rPr>
        <w:t>and/or</w:t>
      </w:r>
      <w:r>
        <w:rPr>
          <w:color w:val="000000"/>
          <w:spacing w:val="-2"/>
          <w:shd w:val="clear" w:color="auto" w:fill="F4F4F4"/>
        </w:rPr>
        <w:t xml:space="preserve"> </w:t>
      </w:r>
      <w:r>
        <w:rPr>
          <w:color w:val="000000"/>
          <w:shd w:val="clear" w:color="auto" w:fill="F4F4F4"/>
        </w:rPr>
        <w:t>other</w:t>
      </w:r>
      <w:r>
        <w:rPr>
          <w:color w:val="000000"/>
          <w:spacing w:val="-2"/>
          <w:shd w:val="clear" w:color="auto" w:fill="F4F4F4"/>
        </w:rPr>
        <w:t xml:space="preserve"> </w:t>
      </w:r>
      <w:r>
        <w:rPr>
          <w:color w:val="000000"/>
          <w:shd w:val="clear" w:color="auto" w:fill="F4F4F4"/>
        </w:rPr>
        <w:t>sources</w:t>
      </w:r>
      <w:r>
        <w:rPr>
          <w:color w:val="000000"/>
          <w:spacing w:val="-5"/>
          <w:shd w:val="clear" w:color="auto" w:fill="F4F4F4"/>
        </w:rPr>
        <w:t xml:space="preserve"> </w:t>
      </w:r>
      <w:r>
        <w:rPr>
          <w:color w:val="000000"/>
          <w:shd w:val="clear" w:color="auto" w:fill="F4F4F4"/>
        </w:rPr>
        <w:t>of</w:t>
      </w:r>
      <w:r>
        <w:rPr>
          <w:color w:val="000000"/>
          <w:spacing w:val="-1"/>
          <w:shd w:val="clear" w:color="auto" w:fill="F4F4F4"/>
        </w:rPr>
        <w:t xml:space="preserve"> </w:t>
      </w:r>
      <w:r>
        <w:rPr>
          <w:color w:val="000000"/>
          <w:spacing w:val="-4"/>
          <w:shd w:val="clear" w:color="auto" w:fill="F4F4F4"/>
        </w:rPr>
        <w:t>help</w:t>
      </w:r>
      <w:r>
        <w:rPr>
          <w:color w:val="000000"/>
          <w:shd w:val="clear" w:color="auto" w:fill="F4F4F4"/>
        </w:rPr>
        <w:tab/>
      </w:r>
    </w:p>
    <w:p w14:paraId="16019722" w14:textId="77777777" w:rsidR="006040E2" w:rsidRDefault="00000000">
      <w:pPr>
        <w:pStyle w:val="BodyText"/>
        <w:spacing w:before="1"/>
        <w:ind w:left="110"/>
      </w:pPr>
      <w:r>
        <w:rPr>
          <w:rFonts w:ascii="Times New Roman"/>
          <w:color w:val="000000"/>
          <w:spacing w:val="-27"/>
          <w:shd w:val="clear" w:color="auto" w:fill="F4F4F4"/>
        </w:rPr>
        <w:t xml:space="preserve"> </w:t>
      </w:r>
      <w:r>
        <w:rPr>
          <w:color w:val="000000"/>
          <w:shd w:val="clear" w:color="auto" w:fill="F4F4F4"/>
        </w:rPr>
        <w:t>are</w:t>
      </w:r>
      <w:r>
        <w:rPr>
          <w:color w:val="000000"/>
          <w:spacing w:val="-3"/>
          <w:shd w:val="clear" w:color="auto" w:fill="F4F4F4"/>
        </w:rPr>
        <w:t xml:space="preserve"> </w:t>
      </w:r>
      <w:r>
        <w:rPr>
          <w:color w:val="000000"/>
          <w:shd w:val="clear" w:color="auto" w:fill="F4F4F4"/>
        </w:rPr>
        <w:t>found."</w:t>
      </w:r>
      <w:r>
        <w:rPr>
          <w:color w:val="000000"/>
          <w:spacing w:val="74"/>
          <w:shd w:val="clear" w:color="auto" w:fill="F4F4F4"/>
        </w:rPr>
        <w:t xml:space="preserve"> </w:t>
      </w:r>
      <w:r>
        <w:rPr>
          <w:color w:val="000000"/>
          <w:shd w:val="clear" w:color="auto" w:fill="F4F4F4"/>
        </w:rPr>
        <w:t>EOHLC</w:t>
      </w:r>
      <w:r>
        <w:rPr>
          <w:color w:val="000000"/>
          <w:spacing w:val="-1"/>
          <w:shd w:val="clear" w:color="auto" w:fill="F4F4F4"/>
        </w:rPr>
        <w:t xml:space="preserve"> </w:t>
      </w:r>
      <w:r>
        <w:rPr>
          <w:color w:val="000000"/>
          <w:shd w:val="clear" w:color="auto" w:fill="F4F4F4"/>
        </w:rPr>
        <w:t>encourages</w:t>
      </w:r>
      <w:r>
        <w:rPr>
          <w:color w:val="000000"/>
          <w:spacing w:val="-3"/>
          <w:shd w:val="clear" w:color="auto" w:fill="F4F4F4"/>
        </w:rPr>
        <w:t xml:space="preserve"> </w:t>
      </w:r>
      <w:r>
        <w:rPr>
          <w:color w:val="000000"/>
          <w:shd w:val="clear" w:color="auto" w:fill="F4F4F4"/>
        </w:rPr>
        <w:t>Subgrantees to</w:t>
      </w:r>
      <w:r>
        <w:rPr>
          <w:color w:val="000000"/>
          <w:spacing w:val="-3"/>
          <w:shd w:val="clear" w:color="auto" w:fill="F4F4F4"/>
        </w:rPr>
        <w:t xml:space="preserve"> </w:t>
      </w:r>
      <w:r>
        <w:rPr>
          <w:color w:val="000000"/>
          <w:shd w:val="clear" w:color="auto" w:fill="F4F4F4"/>
        </w:rPr>
        <w:t>refer</w:t>
      </w:r>
      <w:r>
        <w:rPr>
          <w:color w:val="000000"/>
          <w:spacing w:val="-2"/>
          <w:shd w:val="clear" w:color="auto" w:fill="F4F4F4"/>
        </w:rPr>
        <w:t xml:space="preserve"> </w:t>
      </w:r>
      <w:r>
        <w:rPr>
          <w:color w:val="000000"/>
          <w:shd w:val="clear" w:color="auto" w:fill="F4F4F4"/>
        </w:rPr>
        <w:t>clients</w:t>
      </w:r>
      <w:r>
        <w:rPr>
          <w:color w:val="000000"/>
          <w:spacing w:val="-4"/>
          <w:shd w:val="clear" w:color="auto" w:fill="F4F4F4"/>
        </w:rPr>
        <w:t xml:space="preserve"> </w:t>
      </w:r>
      <w:r>
        <w:rPr>
          <w:color w:val="000000"/>
          <w:shd w:val="clear" w:color="auto" w:fill="F4F4F4"/>
        </w:rPr>
        <w:t>with</w:t>
      </w:r>
      <w:r>
        <w:rPr>
          <w:color w:val="000000"/>
          <w:spacing w:val="-5"/>
          <w:shd w:val="clear" w:color="auto" w:fill="F4F4F4"/>
        </w:rPr>
        <w:t xml:space="preserve"> </w:t>
      </w:r>
      <w:r>
        <w:rPr>
          <w:color w:val="000000"/>
          <w:shd w:val="clear" w:color="auto" w:fill="F4F4F4"/>
        </w:rPr>
        <w:t>health</w:t>
      </w:r>
      <w:r>
        <w:rPr>
          <w:color w:val="000000"/>
          <w:spacing w:val="-4"/>
          <w:shd w:val="clear" w:color="auto" w:fill="F4F4F4"/>
        </w:rPr>
        <w:t xml:space="preserve"> </w:t>
      </w:r>
      <w:r>
        <w:rPr>
          <w:color w:val="000000"/>
          <w:shd w:val="clear" w:color="auto" w:fill="F4F4F4"/>
        </w:rPr>
        <w:t>and</w:t>
      </w:r>
      <w:r>
        <w:rPr>
          <w:color w:val="000000"/>
          <w:spacing w:val="-5"/>
          <w:shd w:val="clear" w:color="auto" w:fill="F4F4F4"/>
        </w:rPr>
        <w:t xml:space="preserve"> </w:t>
      </w:r>
      <w:r>
        <w:rPr>
          <w:color w:val="000000"/>
          <w:shd w:val="clear" w:color="auto" w:fill="F4F4F4"/>
        </w:rPr>
        <w:t>safety</w:t>
      </w:r>
      <w:r>
        <w:rPr>
          <w:color w:val="000000"/>
          <w:spacing w:val="-5"/>
          <w:shd w:val="clear" w:color="auto" w:fill="F4F4F4"/>
        </w:rPr>
        <w:t xml:space="preserve"> </w:t>
      </w:r>
      <w:r>
        <w:rPr>
          <w:color w:val="000000"/>
          <w:shd w:val="clear" w:color="auto" w:fill="F4F4F4"/>
        </w:rPr>
        <w:t>concerns</w:t>
      </w:r>
      <w:r>
        <w:rPr>
          <w:color w:val="000000"/>
          <w:spacing w:val="-1"/>
          <w:shd w:val="clear" w:color="auto" w:fill="F4F4F4"/>
        </w:rPr>
        <w:t xml:space="preserve"> </w:t>
      </w:r>
      <w:r>
        <w:rPr>
          <w:color w:val="000000"/>
          <w:spacing w:val="-5"/>
          <w:shd w:val="clear" w:color="auto" w:fill="F4F4F4"/>
        </w:rPr>
        <w:t>to</w:t>
      </w:r>
      <w:r>
        <w:rPr>
          <w:color w:val="000000"/>
          <w:spacing w:val="80"/>
          <w:shd w:val="clear" w:color="auto" w:fill="F4F4F4"/>
        </w:rPr>
        <w:t xml:space="preserve"> </w:t>
      </w:r>
    </w:p>
    <w:p w14:paraId="16019723" w14:textId="77777777" w:rsidR="006040E2" w:rsidRDefault="006040E2">
      <w:pPr>
        <w:pStyle w:val="BodyText"/>
        <w:sectPr w:rsidR="006040E2">
          <w:pgSz w:w="12240" w:h="15840"/>
          <w:pgMar w:top="1600" w:right="720" w:bottom="280" w:left="360" w:header="720" w:footer="720" w:gutter="0"/>
          <w:cols w:space="720"/>
        </w:sectPr>
      </w:pPr>
    </w:p>
    <w:p w14:paraId="16019724" w14:textId="77777777" w:rsidR="006040E2" w:rsidRDefault="00000000">
      <w:pPr>
        <w:ind w:left="110"/>
        <w:rPr>
          <w:sz w:val="20"/>
        </w:rPr>
      </w:pPr>
      <w:r>
        <w:rPr>
          <w:noProof/>
          <w:sz w:val="20"/>
        </w:rPr>
        <w:lastRenderedPageBreak/>
        <mc:AlternateContent>
          <mc:Choice Requires="wps">
            <w:drawing>
              <wp:inline distT="0" distB="0" distL="0" distR="0" wp14:anchorId="16019A51" wp14:editId="16019A52">
                <wp:extent cx="6792595" cy="338455"/>
                <wp:effectExtent l="0" t="0" r="0" b="0"/>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338455"/>
                        </a:xfrm>
                        <a:prstGeom prst="rect">
                          <a:avLst/>
                        </a:prstGeom>
                        <a:solidFill>
                          <a:srgbClr val="F4F4F4"/>
                        </a:solidFill>
                      </wps:spPr>
                      <wps:txbx>
                        <w:txbxContent>
                          <w:p w14:paraId="16019B61" w14:textId="77777777" w:rsidR="006040E2" w:rsidRDefault="00000000">
                            <w:pPr>
                              <w:pStyle w:val="BodyText"/>
                              <w:ind w:left="28"/>
                              <w:rPr>
                                <w:color w:val="000000"/>
                              </w:rPr>
                            </w:pPr>
                            <w:r>
                              <w:rPr>
                                <w:color w:val="000000"/>
                              </w:rPr>
                              <w:t>appropriate</w:t>
                            </w:r>
                            <w:r>
                              <w:rPr>
                                <w:color w:val="000000"/>
                                <w:spacing w:val="-4"/>
                              </w:rPr>
                              <w:t xml:space="preserve"> </w:t>
                            </w:r>
                            <w:r>
                              <w:rPr>
                                <w:color w:val="000000"/>
                              </w:rPr>
                              <w:t>resources</w:t>
                            </w:r>
                            <w:r>
                              <w:rPr>
                                <w:color w:val="000000"/>
                                <w:spacing w:val="-5"/>
                              </w:rPr>
                              <w:t xml:space="preserve"> </w:t>
                            </w:r>
                            <w:r>
                              <w:rPr>
                                <w:color w:val="000000"/>
                              </w:rPr>
                              <w:t>and</w:t>
                            </w:r>
                            <w:r>
                              <w:rPr>
                                <w:color w:val="000000"/>
                                <w:spacing w:val="-5"/>
                              </w:rPr>
                              <w:t xml:space="preserve"> </w:t>
                            </w:r>
                            <w:r>
                              <w:rPr>
                                <w:color w:val="000000"/>
                              </w:rPr>
                              <w:t>available</w:t>
                            </w:r>
                            <w:r>
                              <w:rPr>
                                <w:color w:val="000000"/>
                                <w:spacing w:val="-4"/>
                              </w:rPr>
                              <w:t xml:space="preserve"> </w:t>
                            </w:r>
                            <w:r>
                              <w:rPr>
                                <w:color w:val="000000"/>
                              </w:rPr>
                              <w:t>services,</w:t>
                            </w:r>
                            <w:r>
                              <w:rPr>
                                <w:color w:val="000000"/>
                                <w:spacing w:val="-2"/>
                              </w:rPr>
                              <w:t xml:space="preserve"> </w:t>
                            </w:r>
                            <w:r>
                              <w:rPr>
                                <w:color w:val="000000"/>
                              </w:rPr>
                              <w:t>and</w:t>
                            </w:r>
                            <w:r>
                              <w:rPr>
                                <w:color w:val="000000"/>
                                <w:spacing w:val="-5"/>
                              </w:rPr>
                              <w:t xml:space="preserve"> </w:t>
                            </w:r>
                            <w:r>
                              <w:rPr>
                                <w:color w:val="000000"/>
                              </w:rPr>
                              <w:t>do</w:t>
                            </w:r>
                            <w:r>
                              <w:rPr>
                                <w:color w:val="000000"/>
                                <w:spacing w:val="-4"/>
                              </w:rPr>
                              <w:t xml:space="preserve"> </w:t>
                            </w:r>
                            <w:r>
                              <w:rPr>
                                <w:color w:val="000000"/>
                              </w:rPr>
                              <w:t>their</w:t>
                            </w:r>
                            <w:r>
                              <w:rPr>
                                <w:color w:val="000000"/>
                                <w:spacing w:val="-4"/>
                              </w:rPr>
                              <w:t xml:space="preserve"> </w:t>
                            </w:r>
                            <w:r>
                              <w:rPr>
                                <w:color w:val="000000"/>
                              </w:rPr>
                              <w:t>best</w:t>
                            </w:r>
                            <w:r>
                              <w:rPr>
                                <w:color w:val="000000"/>
                                <w:spacing w:val="-5"/>
                              </w:rPr>
                              <w:t xml:space="preserve"> </w:t>
                            </w:r>
                            <w:r>
                              <w:rPr>
                                <w:color w:val="000000"/>
                              </w:rPr>
                              <w:t>to</w:t>
                            </w:r>
                            <w:r>
                              <w:rPr>
                                <w:color w:val="000000"/>
                                <w:spacing w:val="-3"/>
                              </w:rPr>
                              <w:t xml:space="preserve"> </w:t>
                            </w:r>
                            <w:r>
                              <w:rPr>
                                <w:color w:val="000000"/>
                              </w:rPr>
                              <w:t>ensure</w:t>
                            </w:r>
                            <w:r>
                              <w:rPr>
                                <w:color w:val="000000"/>
                                <w:spacing w:val="-3"/>
                              </w:rPr>
                              <w:t xml:space="preserve"> </w:t>
                            </w:r>
                            <w:r>
                              <w:rPr>
                                <w:color w:val="000000"/>
                              </w:rPr>
                              <w:t>that</w:t>
                            </w:r>
                            <w:r>
                              <w:rPr>
                                <w:color w:val="000000"/>
                                <w:spacing w:val="-3"/>
                              </w:rPr>
                              <w:t xml:space="preserve"> </w:t>
                            </w:r>
                            <w:r>
                              <w:rPr>
                                <w:color w:val="000000"/>
                              </w:rPr>
                              <w:t>problems</w:t>
                            </w:r>
                            <w:r>
                              <w:rPr>
                                <w:color w:val="000000"/>
                                <w:spacing w:val="-3"/>
                              </w:rPr>
                              <w:t xml:space="preserve"> </w:t>
                            </w:r>
                            <w:r>
                              <w:rPr>
                                <w:color w:val="000000"/>
                              </w:rPr>
                              <w:t>are resolved so that the weatherization work can eventually be performed.</w:t>
                            </w:r>
                          </w:p>
                        </w:txbxContent>
                      </wps:txbx>
                      <wps:bodyPr wrap="square" lIns="0" tIns="0" rIns="0" bIns="0" rtlCol="0">
                        <a:noAutofit/>
                      </wps:bodyPr>
                    </wps:wsp>
                  </a:graphicData>
                </a:graphic>
              </wp:inline>
            </w:drawing>
          </mc:Choice>
          <mc:Fallback>
            <w:pict>
              <v:shape w14:anchorId="16019A51" id="Textbox 84" o:spid="_x0000_s1082" type="#_x0000_t202" style="width:534.85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" fillcolor="#f4f4f4" stroked="f">
                <v:textbox inset="0,0,0,0">
                  <w:txbxContent>
                    <w:p w14:paraId="16019B61" w14:textId="77777777" w:rsidR="006040E2" w:rsidRDefault="00000000">
                      <w:pPr>
                        <w:pStyle w:val="BodyText"/>
                        <w:ind w:left="28"/>
                        <w:rPr>
                          <w:color w:val="000000"/>
                        </w:rPr>
                      </w:pPr>
                      <w:r>
                        <w:rPr>
                          <w:color w:val="000000"/>
                        </w:rPr>
                        <w:t>appropriate</w:t>
                      </w:r>
                      <w:r>
                        <w:rPr>
                          <w:color w:val="000000"/>
                          <w:spacing w:val="-4"/>
                        </w:rPr>
                        <w:t xml:space="preserve"> </w:t>
                      </w:r>
                      <w:r>
                        <w:rPr>
                          <w:color w:val="000000"/>
                        </w:rPr>
                        <w:t>resources</w:t>
                      </w:r>
                      <w:r>
                        <w:rPr>
                          <w:color w:val="000000"/>
                          <w:spacing w:val="-5"/>
                        </w:rPr>
                        <w:t xml:space="preserve"> </w:t>
                      </w:r>
                      <w:r>
                        <w:rPr>
                          <w:color w:val="000000"/>
                        </w:rPr>
                        <w:t>and</w:t>
                      </w:r>
                      <w:r>
                        <w:rPr>
                          <w:color w:val="000000"/>
                          <w:spacing w:val="-5"/>
                        </w:rPr>
                        <w:t xml:space="preserve"> </w:t>
                      </w:r>
                      <w:r>
                        <w:rPr>
                          <w:color w:val="000000"/>
                        </w:rPr>
                        <w:t>available</w:t>
                      </w:r>
                      <w:r>
                        <w:rPr>
                          <w:color w:val="000000"/>
                          <w:spacing w:val="-4"/>
                        </w:rPr>
                        <w:t xml:space="preserve"> </w:t>
                      </w:r>
                      <w:r>
                        <w:rPr>
                          <w:color w:val="000000"/>
                        </w:rPr>
                        <w:t>services,</w:t>
                      </w:r>
                      <w:r>
                        <w:rPr>
                          <w:color w:val="000000"/>
                          <w:spacing w:val="-2"/>
                        </w:rPr>
                        <w:t xml:space="preserve"> </w:t>
                      </w:r>
                      <w:r>
                        <w:rPr>
                          <w:color w:val="000000"/>
                        </w:rPr>
                        <w:t>and</w:t>
                      </w:r>
                      <w:r>
                        <w:rPr>
                          <w:color w:val="000000"/>
                          <w:spacing w:val="-5"/>
                        </w:rPr>
                        <w:t xml:space="preserve"> </w:t>
                      </w:r>
                      <w:r>
                        <w:rPr>
                          <w:color w:val="000000"/>
                        </w:rPr>
                        <w:t>do</w:t>
                      </w:r>
                      <w:r>
                        <w:rPr>
                          <w:color w:val="000000"/>
                          <w:spacing w:val="-4"/>
                        </w:rPr>
                        <w:t xml:space="preserve"> </w:t>
                      </w:r>
                      <w:r>
                        <w:rPr>
                          <w:color w:val="000000"/>
                        </w:rPr>
                        <w:t>their</w:t>
                      </w:r>
                      <w:r>
                        <w:rPr>
                          <w:color w:val="000000"/>
                          <w:spacing w:val="-4"/>
                        </w:rPr>
                        <w:t xml:space="preserve"> </w:t>
                      </w:r>
                      <w:r>
                        <w:rPr>
                          <w:color w:val="000000"/>
                        </w:rPr>
                        <w:t>best</w:t>
                      </w:r>
                      <w:r>
                        <w:rPr>
                          <w:color w:val="000000"/>
                          <w:spacing w:val="-5"/>
                        </w:rPr>
                        <w:t xml:space="preserve"> </w:t>
                      </w:r>
                      <w:r>
                        <w:rPr>
                          <w:color w:val="000000"/>
                        </w:rPr>
                        <w:t>to</w:t>
                      </w:r>
                      <w:r>
                        <w:rPr>
                          <w:color w:val="000000"/>
                          <w:spacing w:val="-3"/>
                        </w:rPr>
                        <w:t xml:space="preserve"> </w:t>
                      </w:r>
                      <w:r>
                        <w:rPr>
                          <w:color w:val="000000"/>
                        </w:rPr>
                        <w:t>ensure</w:t>
                      </w:r>
                      <w:r>
                        <w:rPr>
                          <w:color w:val="000000"/>
                          <w:spacing w:val="-3"/>
                        </w:rPr>
                        <w:t xml:space="preserve"> </w:t>
                      </w:r>
                      <w:r>
                        <w:rPr>
                          <w:color w:val="000000"/>
                        </w:rPr>
                        <w:t>that</w:t>
                      </w:r>
                      <w:r>
                        <w:rPr>
                          <w:color w:val="000000"/>
                          <w:spacing w:val="-3"/>
                        </w:rPr>
                        <w:t xml:space="preserve"> </w:t>
                      </w:r>
                      <w:r>
                        <w:rPr>
                          <w:color w:val="000000"/>
                        </w:rPr>
                        <w:t>problems</w:t>
                      </w:r>
                      <w:r>
                        <w:rPr>
                          <w:color w:val="000000"/>
                          <w:spacing w:val="-3"/>
                        </w:rPr>
                        <w:t xml:space="preserve"> </w:t>
                      </w:r>
                      <w:r>
                        <w:rPr>
                          <w:color w:val="000000"/>
                        </w:rPr>
                        <w:t>are resolved so that the weatherization work can eventually be performed.</w:t>
                      </w:r>
                    </w:p>
                  </w:txbxContent>
                </v:textbox>
                <w10:anchorlock/>
              </v:shape>
            </w:pict>
          </mc:Fallback>
        </mc:AlternateContent>
      </w:r>
    </w:p>
    <w:p w14:paraId="16019725" w14:textId="77777777" w:rsidR="006040E2" w:rsidRDefault="00000000">
      <w:pPr>
        <w:pStyle w:val="BodyText"/>
        <w:spacing w:before="258" w:line="261" w:lineRule="auto"/>
        <w:ind w:left="139" w:right="441"/>
      </w:pPr>
      <w:r>
        <w:t>When problems of a unique nature exist that are not specifically identified in the Health and Safety</w:t>
      </w:r>
      <w:r>
        <w:rPr>
          <w:spacing w:val="-7"/>
        </w:rPr>
        <w:t xml:space="preserve"> </w:t>
      </w:r>
      <w:r>
        <w:t>Guidance,</w:t>
      </w:r>
      <w:r>
        <w:rPr>
          <w:spacing w:val="-3"/>
        </w:rPr>
        <w:t xml:space="preserve"> </w:t>
      </w:r>
      <w:r>
        <w:t>EOHLC</w:t>
      </w:r>
      <w:r>
        <w:rPr>
          <w:spacing w:val="-4"/>
        </w:rPr>
        <w:t xml:space="preserve"> </w:t>
      </w:r>
      <w:r>
        <w:t>ECU</w:t>
      </w:r>
      <w:r>
        <w:rPr>
          <w:spacing w:val="-4"/>
        </w:rPr>
        <w:t xml:space="preserve"> </w:t>
      </w:r>
      <w:r>
        <w:t>staff</w:t>
      </w:r>
      <w:r>
        <w:rPr>
          <w:spacing w:val="-7"/>
        </w:rPr>
        <w:t xml:space="preserve"> </w:t>
      </w:r>
      <w:r>
        <w:t>must</w:t>
      </w:r>
      <w:r>
        <w:rPr>
          <w:spacing w:val="-4"/>
        </w:rPr>
        <w:t xml:space="preserve"> </w:t>
      </w:r>
      <w:r>
        <w:t>be</w:t>
      </w:r>
      <w:r>
        <w:rPr>
          <w:spacing w:val="-6"/>
        </w:rPr>
        <w:t xml:space="preserve"> </w:t>
      </w:r>
      <w:r>
        <w:t>consulted</w:t>
      </w:r>
      <w:r>
        <w:rPr>
          <w:spacing w:val="-3"/>
        </w:rPr>
        <w:t xml:space="preserve"> </w:t>
      </w:r>
      <w:r>
        <w:t>by</w:t>
      </w:r>
      <w:r>
        <w:rPr>
          <w:spacing w:val="-4"/>
        </w:rPr>
        <w:t xml:space="preserve"> </w:t>
      </w:r>
      <w:r>
        <w:t>Subgrantees</w:t>
      </w:r>
      <w:r>
        <w:rPr>
          <w:spacing w:val="-4"/>
        </w:rPr>
        <w:t xml:space="preserve"> </w:t>
      </w:r>
      <w:r>
        <w:t>before</w:t>
      </w:r>
      <w:r>
        <w:rPr>
          <w:spacing w:val="-4"/>
        </w:rPr>
        <w:t xml:space="preserve"> </w:t>
      </w:r>
      <w:r>
        <w:t>deciding</w:t>
      </w:r>
      <w:r>
        <w:rPr>
          <w:spacing w:val="-7"/>
        </w:rPr>
        <w:t xml:space="preserve"> </w:t>
      </w:r>
      <w:r>
        <w:t>whether or not to proceed with weatherization services.</w:t>
      </w:r>
    </w:p>
    <w:p w14:paraId="16019726" w14:textId="77777777" w:rsidR="006040E2" w:rsidRDefault="00000000">
      <w:pPr>
        <w:pStyle w:val="BodyText"/>
        <w:spacing w:before="150" w:line="259" w:lineRule="auto"/>
        <w:ind w:left="139" w:right="419"/>
      </w:pPr>
      <w:r>
        <w:rPr>
          <w:noProof/>
        </w:rPr>
        <mc:AlternateContent>
          <mc:Choice Requires="wps">
            <w:drawing>
              <wp:anchor distT="0" distB="0" distL="0" distR="0" simplePos="0" relativeHeight="486879744" behindDoc="1" locked="0" layoutInCell="1" allowOverlap="1" wp14:anchorId="16019A53" wp14:editId="16019A54">
                <wp:simplePos x="0" y="0"/>
                <wp:positionH relativeFrom="page">
                  <wp:posOffset>745236</wp:posOffset>
                </wp:positionH>
                <wp:positionV relativeFrom="paragraph">
                  <wp:posOffset>330650</wp:posOffset>
                </wp:positionV>
                <wp:extent cx="5308600" cy="560959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0DC9076E" id="Graphic 85" o:spid="_x0000_s1026" style="position:absolute;margin-left:58.7pt;margin-top:26.05pt;width:418pt;height:441.7pt;z-index:-16436736;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A WAP client who is deferred in any capacity may request an appeal of the deferral.</w:t>
      </w:r>
      <w:r>
        <w:rPr>
          <w:spacing w:val="80"/>
        </w:rPr>
        <w:t xml:space="preserve"> </w:t>
      </w:r>
      <w:r>
        <w:t>The appeals</w:t>
      </w:r>
      <w:r>
        <w:rPr>
          <w:spacing w:val="-3"/>
        </w:rPr>
        <w:t xml:space="preserve"> </w:t>
      </w:r>
      <w:r>
        <w:t>process is</w:t>
      </w:r>
      <w:r>
        <w:rPr>
          <w:spacing w:val="-3"/>
        </w:rPr>
        <w:t xml:space="preserve"> </w:t>
      </w:r>
      <w:r>
        <w:t>generally</w:t>
      </w:r>
      <w:r>
        <w:rPr>
          <w:spacing w:val="-3"/>
        </w:rPr>
        <w:t xml:space="preserve"> </w:t>
      </w:r>
      <w:r>
        <w:t>as</w:t>
      </w:r>
      <w:r>
        <w:rPr>
          <w:spacing w:val="-3"/>
        </w:rPr>
        <w:t xml:space="preserve"> </w:t>
      </w:r>
      <w:r>
        <w:t>follows:</w:t>
      </w:r>
      <w:r>
        <w:rPr>
          <w:spacing w:val="40"/>
        </w:rPr>
        <w:t xml:space="preserve"> </w:t>
      </w:r>
      <w:r>
        <w:t>The appeals process requires a</w:t>
      </w:r>
      <w:r>
        <w:rPr>
          <w:spacing w:val="-3"/>
        </w:rPr>
        <w:t xml:space="preserve"> </w:t>
      </w:r>
      <w:r>
        <w:t>client</w:t>
      </w:r>
      <w:r>
        <w:rPr>
          <w:spacing w:val="-3"/>
        </w:rPr>
        <w:t xml:space="preserve"> </w:t>
      </w:r>
      <w:r>
        <w:t>initially appeal</w:t>
      </w:r>
      <w:r>
        <w:rPr>
          <w:spacing w:val="-3"/>
        </w:rPr>
        <w:t xml:space="preserve"> </w:t>
      </w:r>
      <w:r>
        <w:t>to the</w:t>
      </w:r>
      <w:r>
        <w:rPr>
          <w:spacing w:val="-5"/>
        </w:rPr>
        <w:t xml:space="preserve"> </w:t>
      </w:r>
      <w:r>
        <w:t>Subgrantee</w:t>
      </w:r>
      <w:r>
        <w:rPr>
          <w:spacing w:val="-3"/>
        </w:rPr>
        <w:t xml:space="preserve"> </w:t>
      </w:r>
      <w:r>
        <w:t>agency</w:t>
      </w:r>
      <w:r>
        <w:rPr>
          <w:spacing w:val="-3"/>
        </w:rPr>
        <w:t xml:space="preserve"> </w:t>
      </w:r>
      <w:r>
        <w:t>and</w:t>
      </w:r>
      <w:r>
        <w:rPr>
          <w:spacing w:val="-6"/>
        </w:rPr>
        <w:t xml:space="preserve"> </w:t>
      </w:r>
      <w:r>
        <w:t>offers</w:t>
      </w:r>
      <w:r>
        <w:rPr>
          <w:spacing w:val="-3"/>
        </w:rPr>
        <w:t xml:space="preserve"> </w:t>
      </w:r>
      <w:r>
        <w:t>the</w:t>
      </w:r>
      <w:r>
        <w:rPr>
          <w:spacing w:val="-3"/>
        </w:rPr>
        <w:t xml:space="preserve"> </w:t>
      </w:r>
      <w:r>
        <w:t>opportunity</w:t>
      </w:r>
      <w:r>
        <w:rPr>
          <w:spacing w:val="-6"/>
        </w:rPr>
        <w:t xml:space="preserve"> </w:t>
      </w:r>
      <w:r>
        <w:t>to</w:t>
      </w:r>
      <w:r>
        <w:rPr>
          <w:spacing w:val="-3"/>
        </w:rPr>
        <w:t xml:space="preserve"> </w:t>
      </w:r>
      <w:r>
        <w:t>further</w:t>
      </w:r>
      <w:r>
        <w:rPr>
          <w:spacing w:val="-3"/>
        </w:rPr>
        <w:t xml:space="preserve"> </w:t>
      </w:r>
      <w:r>
        <w:t>appeal</w:t>
      </w:r>
      <w:r>
        <w:rPr>
          <w:spacing w:val="-3"/>
        </w:rPr>
        <w:t xml:space="preserve"> </w:t>
      </w:r>
      <w:r>
        <w:t>to</w:t>
      </w:r>
      <w:r>
        <w:rPr>
          <w:spacing w:val="-5"/>
        </w:rPr>
        <w:t xml:space="preserve"> </w:t>
      </w:r>
      <w:r>
        <w:t>EOHLC</w:t>
      </w:r>
      <w:r>
        <w:rPr>
          <w:spacing w:val="-3"/>
        </w:rPr>
        <w:t xml:space="preserve"> </w:t>
      </w:r>
      <w:r>
        <w:t>if</w:t>
      </w:r>
      <w:r>
        <w:rPr>
          <w:spacing w:val="-6"/>
        </w:rPr>
        <w:t xml:space="preserve"> </w:t>
      </w:r>
      <w:r>
        <w:t>the</w:t>
      </w:r>
      <w:r>
        <w:rPr>
          <w:spacing w:val="-5"/>
        </w:rPr>
        <w:t xml:space="preserve"> </w:t>
      </w:r>
      <w:r>
        <w:t>client</w:t>
      </w:r>
      <w:r>
        <w:rPr>
          <w:spacing w:val="-6"/>
        </w:rPr>
        <w:t xml:space="preserve"> </w:t>
      </w:r>
      <w:r>
        <w:t>is</w:t>
      </w:r>
      <w:r>
        <w:rPr>
          <w:spacing w:val="-3"/>
        </w:rPr>
        <w:t xml:space="preserve"> </w:t>
      </w:r>
      <w:r>
        <w:t>not satisfied with the decision issued by the Subgrantee agency.</w:t>
      </w:r>
      <w:r>
        <w:rPr>
          <w:spacing w:val="40"/>
        </w:rPr>
        <w:t xml:space="preserve"> </w:t>
      </w:r>
      <w:r>
        <w:t>Appeals must be made to the Subgrantee agency within twenty (20) working days of the date of any notice of program services deferral.</w:t>
      </w:r>
      <w:r>
        <w:rPr>
          <w:spacing w:val="40"/>
        </w:rPr>
        <w:t xml:space="preserve"> </w:t>
      </w:r>
      <w:r>
        <w:t>Within twenty (20) working days of receiving an appeal request, the Subgrantee agency</w:t>
      </w:r>
      <w:r>
        <w:rPr>
          <w:spacing w:val="-2"/>
        </w:rPr>
        <w:t xml:space="preserve"> </w:t>
      </w:r>
      <w:r>
        <w:t>must</w:t>
      </w:r>
      <w:r>
        <w:rPr>
          <w:spacing w:val="-2"/>
        </w:rPr>
        <w:t xml:space="preserve"> </w:t>
      </w:r>
      <w:r>
        <w:t>generally:</w:t>
      </w:r>
      <w:r>
        <w:rPr>
          <w:spacing w:val="-1"/>
        </w:rPr>
        <w:t xml:space="preserve"> </w:t>
      </w:r>
      <w:r>
        <w:t>Schedule</w:t>
      </w:r>
      <w:r>
        <w:rPr>
          <w:spacing w:val="-1"/>
        </w:rPr>
        <w:t xml:space="preserve"> </w:t>
      </w:r>
      <w:r>
        <w:t>a Hearing</w:t>
      </w:r>
      <w:r>
        <w:rPr>
          <w:spacing w:val="-2"/>
        </w:rPr>
        <w:t xml:space="preserve"> </w:t>
      </w:r>
      <w:r>
        <w:t>if</w:t>
      </w:r>
      <w:r>
        <w:rPr>
          <w:spacing w:val="-2"/>
        </w:rPr>
        <w:t xml:space="preserve"> </w:t>
      </w:r>
      <w:r>
        <w:t>a Hearing</w:t>
      </w:r>
      <w:r>
        <w:rPr>
          <w:spacing w:val="-2"/>
        </w:rPr>
        <w:t xml:space="preserve"> </w:t>
      </w:r>
      <w:r>
        <w:t>has been</w:t>
      </w:r>
      <w:r>
        <w:rPr>
          <w:spacing w:val="-2"/>
        </w:rPr>
        <w:t xml:space="preserve"> </w:t>
      </w:r>
      <w:r>
        <w:t>requested by</w:t>
      </w:r>
      <w:r>
        <w:rPr>
          <w:spacing w:val="-2"/>
        </w:rPr>
        <w:t xml:space="preserve"> </w:t>
      </w:r>
      <w:r>
        <w:t>the client</w:t>
      </w:r>
      <w:r>
        <w:rPr>
          <w:spacing w:val="-5"/>
        </w:rPr>
        <w:t xml:space="preserve"> </w:t>
      </w:r>
      <w:r>
        <w:t>or</w:t>
      </w:r>
      <w:r>
        <w:rPr>
          <w:spacing w:val="-2"/>
        </w:rPr>
        <w:t xml:space="preserve"> </w:t>
      </w:r>
      <w:r>
        <w:t>has</w:t>
      </w:r>
      <w:r>
        <w:rPr>
          <w:spacing w:val="-3"/>
        </w:rPr>
        <w:t xml:space="preserve"> </w:t>
      </w:r>
      <w:r>
        <w:t>been</w:t>
      </w:r>
      <w:r>
        <w:rPr>
          <w:spacing w:val="-1"/>
        </w:rPr>
        <w:t xml:space="preserve"> </w:t>
      </w:r>
      <w:r>
        <w:t>deemed</w:t>
      </w:r>
      <w:r>
        <w:rPr>
          <w:spacing w:val="-2"/>
        </w:rPr>
        <w:t xml:space="preserve"> </w:t>
      </w:r>
      <w:r>
        <w:t>necessary</w:t>
      </w:r>
      <w:r>
        <w:rPr>
          <w:spacing w:val="-2"/>
        </w:rPr>
        <w:t xml:space="preserve"> </w:t>
      </w:r>
      <w:r>
        <w:t>by</w:t>
      </w:r>
      <w:r>
        <w:rPr>
          <w:spacing w:val="-2"/>
        </w:rPr>
        <w:t xml:space="preserve"> </w:t>
      </w:r>
      <w:r>
        <w:t>the Subgrantee</w:t>
      </w:r>
      <w:r>
        <w:rPr>
          <w:spacing w:val="-2"/>
        </w:rPr>
        <w:t xml:space="preserve"> </w:t>
      </w:r>
      <w:r>
        <w:t>agency,</w:t>
      </w:r>
      <w:r>
        <w:rPr>
          <w:spacing w:val="-6"/>
        </w:rPr>
        <w:t xml:space="preserve"> </w:t>
      </w:r>
      <w:r>
        <w:t>and</w:t>
      </w:r>
      <w:r>
        <w:rPr>
          <w:spacing w:val="-5"/>
        </w:rPr>
        <w:t xml:space="preserve"> </w:t>
      </w:r>
      <w:r>
        <w:t>send</w:t>
      </w:r>
      <w:r>
        <w:rPr>
          <w:spacing w:val="-5"/>
        </w:rPr>
        <w:t xml:space="preserve"> </w:t>
      </w:r>
      <w:r>
        <w:t>a</w:t>
      </w:r>
      <w:r>
        <w:rPr>
          <w:spacing w:val="-2"/>
        </w:rPr>
        <w:t xml:space="preserve"> </w:t>
      </w:r>
      <w:r>
        <w:t>notice</w:t>
      </w:r>
      <w:r>
        <w:rPr>
          <w:spacing w:val="-2"/>
        </w:rPr>
        <w:t xml:space="preserve"> </w:t>
      </w:r>
      <w:r>
        <w:t>to</w:t>
      </w:r>
      <w:r>
        <w:rPr>
          <w:spacing w:val="-4"/>
        </w:rPr>
        <w:t xml:space="preserve"> </w:t>
      </w:r>
      <w:r>
        <w:t>the</w:t>
      </w:r>
      <w:r>
        <w:rPr>
          <w:spacing w:val="-4"/>
        </w:rPr>
        <w:t xml:space="preserve"> </w:t>
      </w:r>
      <w:r>
        <w:t>client establishing the date, time, and location of the Hearing.</w:t>
      </w:r>
      <w:r>
        <w:rPr>
          <w:spacing w:val="40"/>
        </w:rPr>
        <w:t xml:space="preserve"> </w:t>
      </w:r>
      <w:r>
        <w:t>Within ten (10) working days of the Hearing, the Subgrantee agency shall: 1. Reach a decision on the case; and 2. Notify the applicant of the final decision in writing, along with notice of the applicant’s right to and procedures for appeal to EOHLC.</w:t>
      </w:r>
      <w:r>
        <w:rPr>
          <w:spacing w:val="40"/>
        </w:rPr>
        <w:t xml:space="preserve"> </w:t>
      </w:r>
      <w:r>
        <w:t>In all other cases where a Hearing does not occur, the Subgrantee agency must:</w:t>
      </w:r>
      <w:r>
        <w:rPr>
          <w:spacing w:val="40"/>
        </w:rPr>
        <w:t xml:space="preserve"> </w:t>
      </w:r>
      <w:r>
        <w:t>1. Review and reconsider the client’s deferral status; 2. Reach a decision on the case; and 3. Notify the client of the final decision in writing, along with notice</w:t>
      </w:r>
      <w:r>
        <w:rPr>
          <w:spacing w:val="40"/>
        </w:rPr>
        <w:t xml:space="preserve"> </w:t>
      </w:r>
      <w:r>
        <w:t>of</w:t>
      </w:r>
      <w:r>
        <w:rPr>
          <w:spacing w:val="-3"/>
        </w:rPr>
        <w:t xml:space="preserve"> </w:t>
      </w:r>
      <w:r>
        <w:t>the</w:t>
      </w:r>
      <w:r>
        <w:rPr>
          <w:spacing w:val="-3"/>
        </w:rPr>
        <w:t xml:space="preserve"> </w:t>
      </w:r>
      <w:r>
        <w:t>client’s</w:t>
      </w:r>
      <w:r>
        <w:rPr>
          <w:spacing w:val="-3"/>
        </w:rPr>
        <w:t xml:space="preserve"> </w:t>
      </w:r>
      <w:r>
        <w:t>right</w:t>
      </w:r>
      <w:r>
        <w:rPr>
          <w:spacing w:val="-5"/>
        </w:rPr>
        <w:t xml:space="preserve"> </w:t>
      </w:r>
      <w:r>
        <w:t>to</w:t>
      </w:r>
      <w:r>
        <w:rPr>
          <w:spacing w:val="-3"/>
        </w:rPr>
        <w:t xml:space="preserve"> </w:t>
      </w:r>
      <w:r>
        <w:t>and</w:t>
      </w:r>
      <w:r>
        <w:rPr>
          <w:spacing w:val="-6"/>
        </w:rPr>
        <w:t xml:space="preserve"> </w:t>
      </w:r>
      <w:r>
        <w:t>procedures</w:t>
      </w:r>
      <w:r>
        <w:rPr>
          <w:spacing w:val="-3"/>
        </w:rPr>
        <w:t xml:space="preserve"> </w:t>
      </w:r>
      <w:r>
        <w:t>for</w:t>
      </w:r>
      <w:r>
        <w:rPr>
          <w:spacing w:val="-3"/>
        </w:rPr>
        <w:t xml:space="preserve"> </w:t>
      </w:r>
      <w:r>
        <w:t>further</w:t>
      </w:r>
      <w:r>
        <w:rPr>
          <w:spacing w:val="-3"/>
        </w:rPr>
        <w:t xml:space="preserve"> </w:t>
      </w:r>
      <w:r>
        <w:t>appeal</w:t>
      </w:r>
      <w:r>
        <w:rPr>
          <w:spacing w:val="-6"/>
        </w:rPr>
        <w:t xml:space="preserve"> </w:t>
      </w:r>
      <w:r>
        <w:t>to</w:t>
      </w:r>
      <w:r>
        <w:rPr>
          <w:spacing w:val="-3"/>
        </w:rPr>
        <w:t xml:space="preserve"> </w:t>
      </w:r>
      <w:r>
        <w:t>EOHLC.</w:t>
      </w:r>
      <w:r>
        <w:rPr>
          <w:spacing w:val="40"/>
        </w:rPr>
        <w:t xml:space="preserve"> </w:t>
      </w:r>
      <w:r>
        <w:t>Subgrantee</w:t>
      </w:r>
      <w:r>
        <w:rPr>
          <w:spacing w:val="-3"/>
        </w:rPr>
        <w:t xml:space="preserve"> </w:t>
      </w:r>
      <w:r>
        <w:t>agency</w:t>
      </w:r>
      <w:r>
        <w:rPr>
          <w:spacing w:val="-3"/>
        </w:rPr>
        <w:t xml:space="preserve"> </w:t>
      </w:r>
      <w:r>
        <w:t>appeals are accepted throughout the Program Year. Appeals to EOHLC of Subgrantee agency decisions will be handled throughout the Program Year by the EOHLC's ECU. Clients must appeal in writing to the EOHLC within twenty (20) working days of the date of the final Subgrantee agency decision that includes the notice of appeal rights. All client files and information pertinent to the appeal will be reviewed, and the client and the Subgrantee agency will be notified of the decision in writing within twenty (20) working days of receipt of the complete client file.</w:t>
      </w:r>
    </w:p>
    <w:p w14:paraId="16019727" w14:textId="77777777" w:rsidR="006040E2" w:rsidRDefault="00000000">
      <w:pPr>
        <w:pStyle w:val="BodyText"/>
        <w:spacing w:before="156" w:line="259" w:lineRule="auto"/>
        <w:ind w:left="139" w:right="478"/>
      </w:pPr>
      <w:r>
        <w:t>The EOHLC requires all WAP clients to be notified of their right to appeal specific Subgrantee agency</w:t>
      </w:r>
      <w:r>
        <w:rPr>
          <w:spacing w:val="-7"/>
        </w:rPr>
        <w:t xml:space="preserve"> </w:t>
      </w:r>
      <w:r>
        <w:t>decisions</w:t>
      </w:r>
      <w:r>
        <w:rPr>
          <w:spacing w:val="-4"/>
        </w:rPr>
        <w:t xml:space="preserve"> </w:t>
      </w:r>
      <w:r>
        <w:t>in</w:t>
      </w:r>
      <w:r>
        <w:rPr>
          <w:spacing w:val="-7"/>
        </w:rPr>
        <w:t xml:space="preserve"> </w:t>
      </w:r>
      <w:r>
        <w:t>the</w:t>
      </w:r>
      <w:r>
        <w:rPr>
          <w:spacing w:val="-6"/>
        </w:rPr>
        <w:t xml:space="preserve"> </w:t>
      </w:r>
      <w:r>
        <w:t>Weatherization</w:t>
      </w:r>
      <w:r>
        <w:rPr>
          <w:spacing w:val="-4"/>
        </w:rPr>
        <w:t xml:space="preserve"> </w:t>
      </w:r>
      <w:r>
        <w:t>Assistance</w:t>
      </w:r>
      <w:r>
        <w:rPr>
          <w:spacing w:val="-6"/>
        </w:rPr>
        <w:t xml:space="preserve"> </w:t>
      </w:r>
      <w:r>
        <w:t>Program.</w:t>
      </w:r>
      <w:r>
        <w:rPr>
          <w:spacing w:val="-4"/>
        </w:rPr>
        <w:t xml:space="preserve"> </w:t>
      </w:r>
      <w:r>
        <w:t>Written</w:t>
      </w:r>
      <w:r>
        <w:rPr>
          <w:spacing w:val="-4"/>
        </w:rPr>
        <w:t xml:space="preserve"> </w:t>
      </w:r>
      <w:r>
        <w:t>notification</w:t>
      </w:r>
      <w:r>
        <w:rPr>
          <w:spacing w:val="-4"/>
        </w:rPr>
        <w:t xml:space="preserve"> </w:t>
      </w:r>
      <w:r>
        <w:t>of</w:t>
      </w:r>
      <w:r>
        <w:rPr>
          <w:spacing w:val="-4"/>
        </w:rPr>
        <w:t xml:space="preserve"> </w:t>
      </w:r>
      <w:r>
        <w:t>these</w:t>
      </w:r>
      <w:r>
        <w:rPr>
          <w:spacing w:val="-4"/>
        </w:rPr>
        <w:t xml:space="preserve"> </w:t>
      </w:r>
      <w:r>
        <w:t>rights must be given: 1. When the applicant first applies for assistance; 2. When a Subgrantee agency</w:t>
      </w:r>
      <w:r>
        <w:rPr>
          <w:spacing w:val="-3"/>
        </w:rPr>
        <w:t xml:space="preserve"> </w:t>
      </w:r>
      <w:r>
        <w:t>provides a</w:t>
      </w:r>
      <w:r>
        <w:rPr>
          <w:spacing w:val="-3"/>
        </w:rPr>
        <w:t xml:space="preserve"> </w:t>
      </w:r>
      <w:r>
        <w:t>client</w:t>
      </w:r>
      <w:r>
        <w:rPr>
          <w:spacing w:val="-3"/>
        </w:rPr>
        <w:t xml:space="preserve"> </w:t>
      </w:r>
      <w:r>
        <w:t>with</w:t>
      </w:r>
      <w:r>
        <w:rPr>
          <w:spacing w:val="-3"/>
        </w:rPr>
        <w:t xml:space="preserve"> </w:t>
      </w:r>
      <w:r>
        <w:t>a Deferral</w:t>
      </w:r>
      <w:r>
        <w:rPr>
          <w:spacing w:val="-3"/>
        </w:rPr>
        <w:t xml:space="preserve"> </w:t>
      </w:r>
      <w:r>
        <w:t>of Services Notice; and</w:t>
      </w:r>
      <w:r>
        <w:rPr>
          <w:spacing w:val="-5"/>
        </w:rPr>
        <w:t xml:space="preserve"> </w:t>
      </w:r>
      <w:r>
        <w:t>3. When</w:t>
      </w:r>
      <w:r>
        <w:rPr>
          <w:spacing w:val="-3"/>
        </w:rPr>
        <w:t xml:space="preserve"> </w:t>
      </w:r>
      <w:r>
        <w:t>a Subgrantee agency issues a final decision of denial on an appeal.</w:t>
      </w:r>
    </w:p>
    <w:p w14:paraId="16019728" w14:textId="77777777" w:rsidR="006040E2" w:rsidRDefault="006040E2">
      <w:pPr>
        <w:pStyle w:val="BodyText"/>
      </w:pPr>
    </w:p>
    <w:p w14:paraId="16019729" w14:textId="77777777" w:rsidR="006040E2" w:rsidRDefault="006040E2">
      <w:pPr>
        <w:pStyle w:val="BodyText"/>
        <w:spacing w:before="76"/>
      </w:pPr>
    </w:p>
    <w:p w14:paraId="1601972A" w14:textId="77777777" w:rsidR="006040E2" w:rsidRDefault="00000000">
      <w:pPr>
        <w:ind w:left="139"/>
        <w:rPr>
          <w:b/>
        </w:rPr>
      </w:pPr>
      <w:r>
        <w:rPr>
          <w:b/>
        </w:rPr>
        <w:t>Weatherization</w:t>
      </w:r>
      <w:r>
        <w:rPr>
          <w:b/>
          <w:spacing w:val="-5"/>
        </w:rPr>
        <w:t xml:space="preserve"> </w:t>
      </w:r>
      <w:r>
        <w:rPr>
          <w:b/>
        </w:rPr>
        <w:t>Readiness</w:t>
      </w:r>
      <w:r>
        <w:rPr>
          <w:b/>
          <w:spacing w:val="-5"/>
        </w:rPr>
        <w:t xml:space="preserve"> </w:t>
      </w:r>
      <w:r>
        <w:rPr>
          <w:b/>
        </w:rPr>
        <w:t>Funds</w:t>
      </w:r>
      <w:r>
        <w:rPr>
          <w:b/>
          <w:spacing w:val="-4"/>
        </w:rPr>
        <w:t xml:space="preserve"> </w:t>
      </w:r>
      <w:r>
        <w:rPr>
          <w:b/>
          <w:spacing w:val="-2"/>
        </w:rPr>
        <w:t>(WRF)</w:t>
      </w:r>
    </w:p>
    <w:p w14:paraId="1601972B" w14:textId="77777777" w:rsidR="006040E2" w:rsidRDefault="00000000">
      <w:pPr>
        <w:pStyle w:val="Heading2"/>
        <w:spacing w:before="179" w:line="267" w:lineRule="exact"/>
        <w:rPr>
          <w:u w:val="none"/>
        </w:rPr>
      </w:pPr>
      <w:r>
        <w:t>WAP</w:t>
      </w:r>
      <w:r>
        <w:rPr>
          <w:spacing w:val="-6"/>
        </w:rPr>
        <w:t xml:space="preserve"> </w:t>
      </w:r>
      <w:r>
        <w:t>READINESS</w:t>
      </w:r>
      <w:r>
        <w:rPr>
          <w:spacing w:val="-5"/>
        </w:rPr>
        <w:t xml:space="preserve"> </w:t>
      </w:r>
      <w:r>
        <w:t>FUNDS</w:t>
      </w:r>
      <w:r>
        <w:rPr>
          <w:spacing w:val="-2"/>
        </w:rPr>
        <w:t xml:space="preserve"> OVERVIEW</w:t>
      </w:r>
      <w:r>
        <w:rPr>
          <w:spacing w:val="-2"/>
          <w:u w:val="none"/>
        </w:rPr>
        <w:t>:</w:t>
      </w:r>
    </w:p>
    <w:p w14:paraId="1601972C" w14:textId="77777777" w:rsidR="006040E2" w:rsidRDefault="00000000">
      <w:pPr>
        <w:pStyle w:val="BodyText"/>
        <w:spacing w:line="259" w:lineRule="auto"/>
        <w:ind w:left="139" w:right="533"/>
      </w:pPr>
      <w:r>
        <w:t>DOE WAP Readiness Funds (WRF) are funds specifically provided to Subgrantee agencies to reduce</w:t>
      </w:r>
      <w:r>
        <w:rPr>
          <w:spacing w:val="-1"/>
        </w:rPr>
        <w:t xml:space="preserve"> </w:t>
      </w:r>
      <w:r>
        <w:t>the</w:t>
      </w:r>
      <w:r>
        <w:rPr>
          <w:spacing w:val="-1"/>
        </w:rPr>
        <w:t xml:space="preserve"> </w:t>
      </w:r>
      <w:r>
        <w:t>frequency</w:t>
      </w:r>
      <w:r>
        <w:rPr>
          <w:spacing w:val="-4"/>
        </w:rPr>
        <w:t xml:space="preserve"> </w:t>
      </w:r>
      <w:r>
        <w:t>of deferred dwelling units.</w:t>
      </w:r>
      <w:r>
        <w:rPr>
          <w:spacing w:val="40"/>
        </w:rPr>
        <w:t xml:space="preserve"> </w:t>
      </w:r>
      <w:r>
        <w:t>Such</w:t>
      </w:r>
      <w:r>
        <w:rPr>
          <w:spacing w:val="-2"/>
        </w:rPr>
        <w:t xml:space="preserve"> </w:t>
      </w:r>
      <w:r>
        <w:t>dwelling units</w:t>
      </w:r>
      <w:r>
        <w:rPr>
          <w:spacing w:val="-2"/>
        </w:rPr>
        <w:t xml:space="preserve"> </w:t>
      </w:r>
      <w:r>
        <w:t>typically require services outside the scope of weatherization before the typical weatherization services can commence. Units receiving WRF must result in a DOE completion defined as: “A dwelling unit on which a DOE-approved</w:t>
      </w:r>
      <w:r>
        <w:rPr>
          <w:spacing w:val="-4"/>
        </w:rPr>
        <w:t xml:space="preserve"> </w:t>
      </w:r>
      <w:r>
        <w:t>energy</w:t>
      </w:r>
      <w:r>
        <w:rPr>
          <w:spacing w:val="-8"/>
        </w:rPr>
        <w:t xml:space="preserve"> </w:t>
      </w:r>
      <w:r>
        <w:t>audit</w:t>
      </w:r>
      <w:r>
        <w:rPr>
          <w:spacing w:val="-6"/>
        </w:rPr>
        <w:t xml:space="preserve"> </w:t>
      </w:r>
      <w:r>
        <w:t>or</w:t>
      </w:r>
      <w:r>
        <w:rPr>
          <w:spacing w:val="-3"/>
        </w:rPr>
        <w:t xml:space="preserve"> </w:t>
      </w:r>
      <w:r>
        <w:t>priority</w:t>
      </w:r>
      <w:r>
        <w:rPr>
          <w:spacing w:val="-3"/>
        </w:rPr>
        <w:t xml:space="preserve"> </w:t>
      </w:r>
      <w:r>
        <w:t>list</w:t>
      </w:r>
      <w:r>
        <w:rPr>
          <w:spacing w:val="-6"/>
        </w:rPr>
        <w:t xml:space="preserve"> </w:t>
      </w:r>
      <w:r>
        <w:t>has</w:t>
      </w:r>
      <w:r>
        <w:rPr>
          <w:spacing w:val="-3"/>
        </w:rPr>
        <w:t xml:space="preserve"> </w:t>
      </w:r>
      <w:r>
        <w:t>been</w:t>
      </w:r>
      <w:r>
        <w:rPr>
          <w:spacing w:val="-2"/>
        </w:rPr>
        <w:t xml:space="preserve"> </w:t>
      </w:r>
      <w:r>
        <w:t>applied</w:t>
      </w:r>
      <w:r>
        <w:rPr>
          <w:spacing w:val="-3"/>
        </w:rPr>
        <w:t xml:space="preserve"> </w:t>
      </w:r>
      <w:r>
        <w:t>and</w:t>
      </w:r>
      <w:r>
        <w:rPr>
          <w:spacing w:val="-1"/>
        </w:rPr>
        <w:t xml:space="preserve"> </w:t>
      </w:r>
      <w:r>
        <w:t>weatherization</w:t>
      </w:r>
      <w:r>
        <w:rPr>
          <w:spacing w:val="-2"/>
        </w:rPr>
        <w:t xml:space="preserve"> </w:t>
      </w:r>
      <w:r>
        <w:t>work</w:t>
      </w:r>
      <w:r>
        <w:rPr>
          <w:spacing w:val="-6"/>
        </w:rPr>
        <w:t xml:space="preserve"> </w:t>
      </w:r>
      <w:r>
        <w:t>has</w:t>
      </w:r>
      <w:r>
        <w:rPr>
          <w:spacing w:val="-1"/>
        </w:rPr>
        <w:t xml:space="preserve"> </w:t>
      </w:r>
      <w:r>
        <w:t xml:space="preserve">been </w:t>
      </w:r>
      <w:r>
        <w:rPr>
          <w:spacing w:val="-2"/>
        </w:rPr>
        <w:t>completed.”</w:t>
      </w:r>
    </w:p>
    <w:p w14:paraId="1601972D" w14:textId="77777777" w:rsidR="006040E2" w:rsidRDefault="006040E2">
      <w:pPr>
        <w:pStyle w:val="BodyText"/>
        <w:spacing w:line="259" w:lineRule="auto"/>
        <w:sectPr w:rsidR="006040E2">
          <w:pgSz w:w="12240" w:h="15840"/>
          <w:pgMar w:top="1600" w:right="720" w:bottom="280" w:left="360" w:header="720" w:footer="720" w:gutter="0"/>
          <w:cols w:space="720"/>
        </w:sectPr>
      </w:pPr>
    </w:p>
    <w:p w14:paraId="1601972E" w14:textId="77777777" w:rsidR="006040E2" w:rsidRDefault="00000000">
      <w:pPr>
        <w:pStyle w:val="BodyText"/>
        <w:spacing w:before="229" w:line="259" w:lineRule="auto"/>
        <w:ind w:left="139" w:right="405"/>
      </w:pPr>
      <w:r>
        <w:rPr>
          <w:noProof/>
        </w:rPr>
        <w:lastRenderedPageBreak/>
        <mc:AlternateContent>
          <mc:Choice Requires="wps">
            <w:drawing>
              <wp:anchor distT="0" distB="0" distL="0" distR="0" simplePos="0" relativeHeight="486880256" behindDoc="1" locked="0" layoutInCell="1" allowOverlap="1" wp14:anchorId="16019A55" wp14:editId="16019A56">
                <wp:simplePos x="0" y="0"/>
                <wp:positionH relativeFrom="page">
                  <wp:posOffset>745236</wp:posOffset>
                </wp:positionH>
                <wp:positionV relativeFrom="paragraph">
                  <wp:posOffset>1262900</wp:posOffset>
                </wp:positionV>
                <wp:extent cx="5308600" cy="560959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18AB81D2" id="Graphic 86" o:spid="_x0000_s1026" style="position:absolute;margin-left:58.7pt;margin-top:99.45pt;width:418pt;height:441.7pt;z-index:-16436224;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WRF are only</w:t>
      </w:r>
      <w:r>
        <w:rPr>
          <w:spacing w:val="-3"/>
        </w:rPr>
        <w:t xml:space="preserve"> </w:t>
      </w:r>
      <w:r>
        <w:t>provided as</w:t>
      </w:r>
      <w:r>
        <w:rPr>
          <w:spacing w:val="-1"/>
        </w:rPr>
        <w:t xml:space="preserve"> </w:t>
      </w:r>
      <w:r>
        <w:t>part of</w:t>
      </w:r>
      <w:r>
        <w:rPr>
          <w:spacing w:val="-3"/>
        </w:rPr>
        <w:t xml:space="preserve"> </w:t>
      </w:r>
      <w:r>
        <w:t>the annual</w:t>
      </w:r>
      <w:r>
        <w:rPr>
          <w:spacing w:val="-3"/>
        </w:rPr>
        <w:t xml:space="preserve"> </w:t>
      </w:r>
      <w:r>
        <w:t>WAP</w:t>
      </w:r>
      <w:r>
        <w:rPr>
          <w:spacing w:val="-1"/>
        </w:rPr>
        <w:t xml:space="preserve"> </w:t>
      </w:r>
      <w:r>
        <w:t>grant, but</w:t>
      </w:r>
      <w:r>
        <w:rPr>
          <w:spacing w:val="-3"/>
        </w:rPr>
        <w:t xml:space="preserve"> </w:t>
      </w:r>
      <w:r>
        <w:t>WRF</w:t>
      </w:r>
      <w:r>
        <w:rPr>
          <w:spacing w:val="-1"/>
        </w:rPr>
        <w:t xml:space="preserve"> </w:t>
      </w:r>
      <w:r>
        <w:t>may</w:t>
      </w:r>
      <w:r>
        <w:rPr>
          <w:spacing w:val="-3"/>
        </w:rPr>
        <w:t xml:space="preserve"> </w:t>
      </w:r>
      <w:r>
        <w:t>be used on</w:t>
      </w:r>
      <w:r>
        <w:rPr>
          <w:spacing w:val="-3"/>
        </w:rPr>
        <w:t xml:space="preserve"> </w:t>
      </w:r>
      <w:r>
        <w:t>either</w:t>
      </w:r>
      <w:r>
        <w:rPr>
          <w:spacing w:val="-2"/>
        </w:rPr>
        <w:t xml:space="preserve"> </w:t>
      </w:r>
      <w:r>
        <w:t>a WAP annual funded or WAP-IIJA-funded dwelling unit.</w:t>
      </w:r>
      <w:r>
        <w:rPr>
          <w:spacing w:val="80"/>
        </w:rPr>
        <w:t xml:space="preserve"> </w:t>
      </w:r>
      <w:r>
        <w:t>In addition, WRF funds may be spent in a WAP Program Year that is different from the Program Year when WAP services are provided to the</w:t>
      </w:r>
      <w:r>
        <w:rPr>
          <w:spacing w:val="-3"/>
        </w:rPr>
        <w:t xml:space="preserve"> </w:t>
      </w:r>
      <w:r>
        <w:t>dwelling</w:t>
      </w:r>
      <w:r>
        <w:rPr>
          <w:spacing w:val="-1"/>
        </w:rPr>
        <w:t xml:space="preserve"> </w:t>
      </w:r>
      <w:r>
        <w:t>unit, as</w:t>
      </w:r>
      <w:r>
        <w:rPr>
          <w:spacing w:val="-1"/>
        </w:rPr>
        <w:t xml:space="preserve"> </w:t>
      </w:r>
      <w:r>
        <w:t>long</w:t>
      </w:r>
      <w:r>
        <w:rPr>
          <w:spacing w:val="-4"/>
        </w:rPr>
        <w:t xml:space="preserve"> </w:t>
      </w:r>
      <w:r>
        <w:t>as</w:t>
      </w:r>
      <w:r>
        <w:rPr>
          <w:spacing w:val="-1"/>
        </w:rPr>
        <w:t xml:space="preserve"> </w:t>
      </w:r>
      <w:r>
        <w:t>both</w:t>
      </w:r>
      <w:r>
        <w:rPr>
          <w:spacing w:val="-4"/>
        </w:rPr>
        <w:t xml:space="preserve"> </w:t>
      </w:r>
      <w:r>
        <w:t>the</w:t>
      </w:r>
      <w:r>
        <w:rPr>
          <w:spacing w:val="-3"/>
        </w:rPr>
        <w:t xml:space="preserve"> </w:t>
      </w:r>
      <w:r>
        <w:t>WRF</w:t>
      </w:r>
      <w:r>
        <w:rPr>
          <w:spacing w:val="-4"/>
        </w:rPr>
        <w:t xml:space="preserve"> </w:t>
      </w:r>
      <w:r>
        <w:t>and</w:t>
      </w:r>
      <w:r>
        <w:rPr>
          <w:spacing w:val="-4"/>
        </w:rPr>
        <w:t xml:space="preserve"> </w:t>
      </w:r>
      <w:r>
        <w:t>WAP services</w:t>
      </w:r>
      <w:r>
        <w:rPr>
          <w:spacing w:val="-1"/>
        </w:rPr>
        <w:t xml:space="preserve"> </w:t>
      </w:r>
      <w:r>
        <w:t>are</w:t>
      </w:r>
      <w:r>
        <w:rPr>
          <w:spacing w:val="-3"/>
        </w:rPr>
        <w:t xml:space="preserve"> </w:t>
      </w:r>
      <w:r>
        <w:t>provided</w:t>
      </w:r>
      <w:r>
        <w:rPr>
          <w:spacing w:val="-1"/>
        </w:rPr>
        <w:t xml:space="preserve"> </w:t>
      </w:r>
      <w:r>
        <w:t>within</w:t>
      </w:r>
      <w:r>
        <w:rPr>
          <w:spacing w:val="-4"/>
        </w:rPr>
        <w:t xml:space="preserve"> </w:t>
      </w:r>
      <w:r>
        <w:t>the</w:t>
      </w:r>
      <w:r>
        <w:rPr>
          <w:spacing w:val="-3"/>
        </w:rPr>
        <w:t xml:space="preserve"> </w:t>
      </w:r>
      <w:r>
        <w:t>same</w:t>
      </w:r>
      <w:r>
        <w:rPr>
          <w:spacing w:val="-1"/>
        </w:rPr>
        <w:t xml:space="preserve"> </w:t>
      </w:r>
      <w:r>
        <w:t>DOE multi-year grant period.</w:t>
      </w:r>
      <w:r>
        <w:rPr>
          <w:spacing w:val="40"/>
        </w:rPr>
        <w:t xml:space="preserve"> </w:t>
      </w:r>
      <w:r>
        <w:t>If WRF funds are utilized on a dwelling unit, weatherization services must</w:t>
      </w:r>
      <w:r>
        <w:rPr>
          <w:spacing w:val="-4"/>
        </w:rPr>
        <w:t xml:space="preserve"> </w:t>
      </w:r>
      <w:r>
        <w:t>be</w:t>
      </w:r>
      <w:r>
        <w:rPr>
          <w:spacing w:val="-1"/>
        </w:rPr>
        <w:t xml:space="preserve"> </w:t>
      </w:r>
      <w:r>
        <w:t>provided</w:t>
      </w:r>
      <w:r>
        <w:rPr>
          <w:spacing w:val="-1"/>
        </w:rPr>
        <w:t xml:space="preserve"> </w:t>
      </w:r>
      <w:r>
        <w:t>within</w:t>
      </w:r>
      <w:r>
        <w:rPr>
          <w:spacing w:val="-2"/>
        </w:rPr>
        <w:t xml:space="preserve"> </w:t>
      </w:r>
      <w:r>
        <w:t>ninety</w:t>
      </w:r>
      <w:r>
        <w:rPr>
          <w:spacing w:val="-4"/>
        </w:rPr>
        <w:t xml:space="preserve"> </w:t>
      </w:r>
      <w:r>
        <w:t>(90)</w:t>
      </w:r>
      <w:r>
        <w:rPr>
          <w:spacing w:val="-3"/>
        </w:rPr>
        <w:t xml:space="preserve"> </w:t>
      </w:r>
      <w:r>
        <w:t>days</w:t>
      </w:r>
      <w:r>
        <w:rPr>
          <w:spacing w:val="-6"/>
        </w:rPr>
        <w:t xml:space="preserve"> </w:t>
      </w:r>
      <w:r>
        <w:t>of</w:t>
      </w:r>
      <w:r>
        <w:rPr>
          <w:spacing w:val="-1"/>
        </w:rPr>
        <w:t xml:space="preserve"> </w:t>
      </w:r>
      <w:r>
        <w:t>the</w:t>
      </w:r>
      <w:r>
        <w:rPr>
          <w:spacing w:val="-1"/>
        </w:rPr>
        <w:t xml:space="preserve"> </w:t>
      </w:r>
      <w:r>
        <w:t>completion</w:t>
      </w:r>
      <w:r>
        <w:rPr>
          <w:spacing w:val="-1"/>
        </w:rPr>
        <w:t xml:space="preserve"> </w:t>
      </w:r>
      <w:r>
        <w:t>of</w:t>
      </w:r>
      <w:r>
        <w:rPr>
          <w:spacing w:val="-1"/>
        </w:rPr>
        <w:t xml:space="preserve"> </w:t>
      </w:r>
      <w:r>
        <w:t>the</w:t>
      </w:r>
      <w:r>
        <w:rPr>
          <w:spacing w:val="-3"/>
        </w:rPr>
        <w:t xml:space="preserve"> </w:t>
      </w:r>
      <w:r>
        <w:t>Readiness</w:t>
      </w:r>
      <w:r>
        <w:rPr>
          <w:spacing w:val="-1"/>
        </w:rPr>
        <w:t xml:space="preserve"> </w:t>
      </w:r>
      <w:r>
        <w:t>remediation</w:t>
      </w:r>
      <w:r>
        <w:rPr>
          <w:spacing w:val="-4"/>
        </w:rPr>
        <w:t xml:space="preserve"> </w:t>
      </w:r>
      <w:r>
        <w:t xml:space="preserve">work. </w:t>
      </w:r>
      <w:r>
        <w:rPr>
          <w:color w:val="000000"/>
          <w:shd w:val="clear" w:color="auto" w:fill="F4F4F4"/>
        </w:rPr>
        <w:t>The use of WRF shall only be used at client dwelling units where the reason for deferral will</w:t>
      </w:r>
      <w:r>
        <w:rPr>
          <w:color w:val="000000"/>
        </w:rPr>
        <w:t xml:space="preserve"> </w:t>
      </w:r>
      <w:r>
        <w:rPr>
          <w:color w:val="000000"/>
          <w:shd w:val="clear" w:color="auto" w:fill="F4F4F4"/>
        </w:rPr>
        <w:t>fully</w:t>
      </w:r>
      <w:r>
        <w:rPr>
          <w:color w:val="000000"/>
          <w:spacing w:val="-2"/>
          <w:shd w:val="clear" w:color="auto" w:fill="F4F4F4"/>
        </w:rPr>
        <w:t xml:space="preserve"> </w:t>
      </w:r>
      <w:r>
        <w:rPr>
          <w:color w:val="000000"/>
          <w:shd w:val="clear" w:color="auto" w:fill="F4F4F4"/>
        </w:rPr>
        <w:t>be</w:t>
      </w:r>
      <w:r>
        <w:rPr>
          <w:color w:val="000000"/>
          <w:spacing w:val="-4"/>
          <w:shd w:val="clear" w:color="auto" w:fill="F4F4F4"/>
        </w:rPr>
        <w:t xml:space="preserve"> </w:t>
      </w:r>
      <w:r>
        <w:rPr>
          <w:color w:val="000000"/>
          <w:shd w:val="clear" w:color="auto" w:fill="F4F4F4"/>
        </w:rPr>
        <w:t>remediated</w:t>
      </w:r>
      <w:r>
        <w:rPr>
          <w:color w:val="000000"/>
          <w:spacing w:val="-2"/>
          <w:shd w:val="clear" w:color="auto" w:fill="F4F4F4"/>
        </w:rPr>
        <w:t xml:space="preserve"> </w:t>
      </w:r>
      <w:r>
        <w:rPr>
          <w:color w:val="000000"/>
          <w:shd w:val="clear" w:color="auto" w:fill="F4F4F4"/>
        </w:rPr>
        <w:t>and</w:t>
      </w:r>
      <w:r>
        <w:rPr>
          <w:color w:val="000000"/>
          <w:spacing w:val="-5"/>
          <w:shd w:val="clear" w:color="auto" w:fill="F4F4F4"/>
        </w:rPr>
        <w:t xml:space="preserve"> </w:t>
      </w:r>
      <w:r>
        <w:rPr>
          <w:color w:val="000000"/>
          <w:shd w:val="clear" w:color="auto" w:fill="F4F4F4"/>
        </w:rPr>
        <w:t>results</w:t>
      </w:r>
      <w:r>
        <w:rPr>
          <w:color w:val="000000"/>
          <w:spacing w:val="-5"/>
          <w:shd w:val="clear" w:color="auto" w:fill="F4F4F4"/>
        </w:rPr>
        <w:t xml:space="preserve"> </w:t>
      </w:r>
      <w:r>
        <w:rPr>
          <w:color w:val="000000"/>
          <w:shd w:val="clear" w:color="auto" w:fill="F4F4F4"/>
        </w:rPr>
        <w:t>in</w:t>
      </w:r>
      <w:r>
        <w:rPr>
          <w:color w:val="000000"/>
          <w:spacing w:val="-2"/>
          <w:shd w:val="clear" w:color="auto" w:fill="F4F4F4"/>
        </w:rPr>
        <w:t xml:space="preserve"> </w:t>
      </w:r>
      <w:r>
        <w:rPr>
          <w:color w:val="000000"/>
          <w:shd w:val="clear" w:color="auto" w:fill="F4F4F4"/>
        </w:rPr>
        <w:t>a</w:t>
      </w:r>
      <w:r>
        <w:rPr>
          <w:color w:val="000000"/>
          <w:spacing w:val="-5"/>
          <w:shd w:val="clear" w:color="auto" w:fill="F4F4F4"/>
        </w:rPr>
        <w:t xml:space="preserve"> </w:t>
      </w:r>
      <w:r>
        <w:rPr>
          <w:color w:val="000000"/>
          <w:shd w:val="clear" w:color="auto" w:fill="F4F4F4"/>
        </w:rPr>
        <w:t>completed</w:t>
      </w:r>
      <w:r>
        <w:rPr>
          <w:color w:val="000000"/>
          <w:spacing w:val="-2"/>
          <w:shd w:val="clear" w:color="auto" w:fill="F4F4F4"/>
        </w:rPr>
        <w:t xml:space="preserve"> </w:t>
      </w:r>
      <w:r>
        <w:rPr>
          <w:color w:val="000000"/>
          <w:shd w:val="clear" w:color="auto" w:fill="F4F4F4"/>
        </w:rPr>
        <w:t>DOE</w:t>
      </w:r>
      <w:r>
        <w:rPr>
          <w:color w:val="000000"/>
          <w:spacing w:val="-2"/>
          <w:shd w:val="clear" w:color="auto" w:fill="F4F4F4"/>
        </w:rPr>
        <w:t xml:space="preserve"> </w:t>
      </w:r>
      <w:r>
        <w:rPr>
          <w:color w:val="000000"/>
          <w:shd w:val="clear" w:color="auto" w:fill="F4F4F4"/>
        </w:rPr>
        <w:t>weatherized</w:t>
      </w:r>
      <w:r>
        <w:rPr>
          <w:color w:val="000000"/>
          <w:spacing w:val="-2"/>
          <w:shd w:val="clear" w:color="auto" w:fill="F4F4F4"/>
        </w:rPr>
        <w:t xml:space="preserve"> </w:t>
      </w:r>
      <w:r>
        <w:rPr>
          <w:color w:val="000000"/>
          <w:shd w:val="clear" w:color="auto" w:fill="F4F4F4"/>
        </w:rPr>
        <w:t>dwelling</w:t>
      </w:r>
      <w:r>
        <w:rPr>
          <w:color w:val="000000"/>
          <w:spacing w:val="-5"/>
          <w:shd w:val="clear" w:color="auto" w:fill="F4F4F4"/>
        </w:rPr>
        <w:t xml:space="preserve"> </w:t>
      </w:r>
      <w:r>
        <w:rPr>
          <w:color w:val="000000"/>
          <w:shd w:val="clear" w:color="auto" w:fill="F4F4F4"/>
        </w:rPr>
        <w:t>unit.</w:t>
      </w:r>
      <w:r>
        <w:rPr>
          <w:color w:val="000000"/>
          <w:spacing w:val="40"/>
          <w:shd w:val="clear" w:color="auto" w:fill="F4F4F4"/>
        </w:rPr>
        <w:t xml:space="preserve"> </w:t>
      </w:r>
      <w:r>
        <w:rPr>
          <w:color w:val="000000"/>
          <w:u w:val="single"/>
          <w:shd w:val="clear" w:color="auto" w:fill="F4F4F4"/>
        </w:rPr>
        <w:t>Use</w:t>
      </w:r>
      <w:r>
        <w:rPr>
          <w:color w:val="000000"/>
          <w:spacing w:val="-4"/>
          <w:u w:val="single"/>
          <w:shd w:val="clear" w:color="auto" w:fill="F4F4F4"/>
        </w:rPr>
        <w:t xml:space="preserve"> </w:t>
      </w:r>
      <w:r>
        <w:rPr>
          <w:color w:val="000000"/>
          <w:u w:val="single"/>
          <w:shd w:val="clear" w:color="auto" w:fill="F4F4F4"/>
        </w:rPr>
        <w:t>of</w:t>
      </w:r>
      <w:r>
        <w:rPr>
          <w:color w:val="000000"/>
          <w:spacing w:val="-5"/>
          <w:u w:val="single"/>
          <w:shd w:val="clear" w:color="auto" w:fill="F4F4F4"/>
        </w:rPr>
        <w:t xml:space="preserve"> </w:t>
      </w:r>
      <w:r>
        <w:rPr>
          <w:color w:val="000000"/>
          <w:u w:val="single"/>
          <w:shd w:val="clear" w:color="auto" w:fill="F4F4F4"/>
        </w:rPr>
        <w:t>WRF</w:t>
      </w:r>
      <w:r>
        <w:rPr>
          <w:color w:val="000000"/>
          <w:spacing w:val="-2"/>
          <w:u w:val="single"/>
          <w:shd w:val="clear" w:color="auto" w:fill="F4F4F4"/>
        </w:rPr>
        <w:t xml:space="preserve"> </w:t>
      </w:r>
      <w:r>
        <w:rPr>
          <w:color w:val="000000"/>
          <w:u w:val="single"/>
          <w:shd w:val="clear" w:color="auto" w:fill="F4F4F4"/>
        </w:rPr>
        <w:t>at</w:t>
      </w:r>
      <w:r>
        <w:rPr>
          <w:color w:val="000000"/>
          <w:spacing w:val="-5"/>
          <w:u w:val="single"/>
          <w:shd w:val="clear" w:color="auto" w:fill="F4F4F4"/>
        </w:rPr>
        <w:t xml:space="preserve"> </w:t>
      </w:r>
      <w:r>
        <w:rPr>
          <w:color w:val="000000"/>
          <w:u w:val="single"/>
          <w:shd w:val="clear" w:color="auto" w:fill="F4F4F4"/>
        </w:rPr>
        <w:t>a</w:t>
      </w:r>
      <w:r>
        <w:rPr>
          <w:color w:val="000000"/>
        </w:rPr>
        <w:t xml:space="preserve"> </w:t>
      </w:r>
      <w:r>
        <w:rPr>
          <w:color w:val="000000"/>
          <w:u w:val="single"/>
          <w:shd w:val="clear" w:color="auto" w:fill="F4F4F4"/>
        </w:rPr>
        <w:t>dwelling unit that does not end up being weatherized and reported as a DOE completed</w:t>
      </w:r>
      <w:r>
        <w:rPr>
          <w:color w:val="000000"/>
        </w:rPr>
        <w:t xml:space="preserve"> </w:t>
      </w:r>
      <w:r>
        <w:rPr>
          <w:color w:val="000000"/>
          <w:u w:val="single"/>
          <w:shd w:val="clear" w:color="auto" w:fill="F4F4F4"/>
        </w:rPr>
        <w:t>dwelling unit</w:t>
      </w:r>
      <w:r>
        <w:rPr>
          <w:color w:val="000000"/>
          <w:spacing w:val="-2"/>
          <w:u w:val="single"/>
          <w:shd w:val="clear" w:color="auto" w:fill="F4F4F4"/>
        </w:rPr>
        <w:t xml:space="preserve"> </w:t>
      </w:r>
      <w:r>
        <w:rPr>
          <w:color w:val="000000"/>
          <w:u w:val="single"/>
          <w:shd w:val="clear" w:color="auto" w:fill="F4F4F4"/>
        </w:rPr>
        <w:t>due</w:t>
      </w:r>
      <w:r>
        <w:rPr>
          <w:color w:val="000000"/>
          <w:spacing w:val="-2"/>
          <w:u w:val="single"/>
          <w:shd w:val="clear" w:color="auto" w:fill="F4F4F4"/>
        </w:rPr>
        <w:t xml:space="preserve"> </w:t>
      </w:r>
      <w:r>
        <w:rPr>
          <w:color w:val="000000"/>
          <w:u w:val="single"/>
          <w:shd w:val="clear" w:color="auto" w:fill="F4F4F4"/>
        </w:rPr>
        <w:t>to poor</w:t>
      </w:r>
      <w:r>
        <w:rPr>
          <w:color w:val="000000"/>
          <w:spacing w:val="-2"/>
          <w:u w:val="single"/>
          <w:shd w:val="clear" w:color="auto" w:fill="F4F4F4"/>
        </w:rPr>
        <w:t xml:space="preserve"> </w:t>
      </w:r>
      <w:r>
        <w:rPr>
          <w:color w:val="000000"/>
          <w:u w:val="single"/>
          <w:shd w:val="clear" w:color="auto" w:fill="F4F4F4"/>
        </w:rPr>
        <w:t>Subgrantee administration will</w:t>
      </w:r>
      <w:r>
        <w:rPr>
          <w:color w:val="000000"/>
          <w:spacing w:val="-3"/>
          <w:u w:val="single"/>
          <w:shd w:val="clear" w:color="auto" w:fill="F4F4F4"/>
        </w:rPr>
        <w:t xml:space="preserve"> </w:t>
      </w:r>
      <w:r>
        <w:rPr>
          <w:color w:val="000000"/>
          <w:u w:val="single"/>
          <w:shd w:val="clear" w:color="auto" w:fill="F4F4F4"/>
        </w:rPr>
        <w:t>result</w:t>
      </w:r>
      <w:r>
        <w:rPr>
          <w:color w:val="000000"/>
          <w:spacing w:val="-3"/>
          <w:u w:val="single"/>
          <w:shd w:val="clear" w:color="auto" w:fill="F4F4F4"/>
        </w:rPr>
        <w:t xml:space="preserve"> </w:t>
      </w:r>
      <w:r>
        <w:rPr>
          <w:color w:val="000000"/>
          <w:u w:val="single"/>
          <w:shd w:val="clear" w:color="auto" w:fill="F4F4F4"/>
        </w:rPr>
        <w:t>in</w:t>
      </w:r>
      <w:r>
        <w:rPr>
          <w:color w:val="000000"/>
          <w:spacing w:val="-1"/>
          <w:u w:val="single"/>
          <w:shd w:val="clear" w:color="auto" w:fill="F4F4F4"/>
        </w:rPr>
        <w:t xml:space="preserve"> </w:t>
      </w:r>
      <w:r>
        <w:rPr>
          <w:color w:val="000000"/>
          <w:u w:val="single"/>
          <w:shd w:val="clear" w:color="auto" w:fill="F4F4F4"/>
        </w:rPr>
        <w:t>disallowed</w:t>
      </w:r>
      <w:r>
        <w:rPr>
          <w:color w:val="000000"/>
          <w:spacing w:val="-1"/>
          <w:u w:val="single"/>
          <w:shd w:val="clear" w:color="auto" w:fill="F4F4F4"/>
        </w:rPr>
        <w:t xml:space="preserve"> </w:t>
      </w:r>
      <w:r>
        <w:rPr>
          <w:color w:val="000000"/>
          <w:u w:val="single"/>
          <w:shd w:val="clear" w:color="auto" w:fill="F4F4F4"/>
        </w:rPr>
        <w:t>costs.</w:t>
      </w:r>
      <w:r>
        <w:rPr>
          <w:color w:val="000000"/>
          <w:spacing w:val="40"/>
          <w:u w:val="single"/>
          <w:shd w:val="clear" w:color="auto" w:fill="F4F4F4"/>
        </w:rPr>
        <w:t xml:space="preserve"> </w:t>
      </w:r>
      <w:r>
        <w:rPr>
          <w:color w:val="000000"/>
          <w:u w:val="single"/>
          <w:shd w:val="clear" w:color="auto" w:fill="F4F4F4"/>
        </w:rPr>
        <w:t>Use of WRF</w:t>
      </w:r>
      <w:r>
        <w:rPr>
          <w:color w:val="000000"/>
        </w:rPr>
        <w:t xml:space="preserve"> </w:t>
      </w:r>
      <w:r>
        <w:rPr>
          <w:color w:val="000000"/>
          <w:u w:val="single"/>
          <w:shd w:val="clear" w:color="auto" w:fill="F4F4F4"/>
        </w:rPr>
        <w:t>at a dwelling unit that does not end up being weatherized and reported as a DOE completed</w:t>
      </w:r>
      <w:r>
        <w:rPr>
          <w:color w:val="000000"/>
        </w:rPr>
        <w:t xml:space="preserve"> </w:t>
      </w:r>
      <w:r>
        <w:rPr>
          <w:color w:val="000000"/>
          <w:u w:val="single"/>
          <w:shd w:val="clear" w:color="auto" w:fill="F4F4F4"/>
        </w:rPr>
        <w:t>dwelling unit due to a client refusing weatherization services will result in the client being</w:t>
      </w:r>
      <w:r>
        <w:rPr>
          <w:color w:val="000000"/>
        </w:rPr>
        <w:t xml:space="preserve"> </w:t>
      </w:r>
      <w:r>
        <w:rPr>
          <w:color w:val="000000"/>
          <w:u w:val="single"/>
          <w:shd w:val="clear" w:color="auto" w:fill="F4F4F4"/>
        </w:rPr>
        <w:t>placed on the temporary deferral of services list until such time as the client permits the</w:t>
      </w:r>
      <w:r>
        <w:rPr>
          <w:color w:val="000000"/>
        </w:rPr>
        <w:t xml:space="preserve"> </w:t>
      </w:r>
      <w:r>
        <w:rPr>
          <w:color w:val="000000"/>
          <w:u w:val="single"/>
          <w:shd w:val="clear" w:color="auto" w:fill="F4F4F4"/>
        </w:rPr>
        <w:t>weatherization work to be satisfactorily completed.</w:t>
      </w:r>
    </w:p>
    <w:p w14:paraId="1601972F" w14:textId="77777777" w:rsidR="006040E2" w:rsidRDefault="006040E2">
      <w:pPr>
        <w:pStyle w:val="BodyText"/>
      </w:pPr>
    </w:p>
    <w:p w14:paraId="16019730" w14:textId="77777777" w:rsidR="006040E2" w:rsidRDefault="006040E2">
      <w:pPr>
        <w:pStyle w:val="BodyText"/>
        <w:spacing w:before="69"/>
      </w:pPr>
    </w:p>
    <w:p w14:paraId="16019731" w14:textId="77777777" w:rsidR="006040E2" w:rsidRDefault="00000000">
      <w:pPr>
        <w:pStyle w:val="BodyText"/>
        <w:spacing w:line="259" w:lineRule="auto"/>
        <w:ind w:left="139" w:right="405"/>
      </w:pPr>
      <w:r>
        <w:rPr>
          <w:color w:val="000000"/>
          <w:shd w:val="clear" w:color="auto" w:fill="F4F4F4"/>
        </w:rPr>
        <w:t>Weatherization Readiness Funds will be distributed to agencies using the same allocation</w:t>
      </w:r>
      <w:r>
        <w:rPr>
          <w:color w:val="000000"/>
        </w:rPr>
        <w:t xml:space="preserve"> </w:t>
      </w:r>
      <w:r>
        <w:rPr>
          <w:color w:val="000000"/>
          <w:shd w:val="clear" w:color="auto" w:fill="F4F4F4"/>
        </w:rPr>
        <w:t>formula as is normally used to distribute regular WAP funds to Subgrantees.</w:t>
      </w:r>
      <w:r>
        <w:rPr>
          <w:color w:val="000000"/>
          <w:spacing w:val="80"/>
          <w:shd w:val="clear" w:color="auto" w:fill="F4F4F4"/>
        </w:rPr>
        <w:t xml:space="preserve"> </w:t>
      </w:r>
      <w:r>
        <w:rPr>
          <w:color w:val="000000"/>
          <w:shd w:val="clear" w:color="auto" w:fill="F4F4F4"/>
        </w:rPr>
        <w:t>If for some</w:t>
      </w:r>
      <w:r>
        <w:rPr>
          <w:color w:val="000000"/>
        </w:rPr>
        <w:t xml:space="preserve"> </w:t>
      </w:r>
      <w:r>
        <w:rPr>
          <w:color w:val="000000"/>
          <w:shd w:val="clear" w:color="auto" w:fill="F4F4F4"/>
        </w:rPr>
        <w:t>reason, a Subgrantee informs EOHLC that the Subgrantee does not need any WRF, that</w:t>
      </w:r>
      <w:r>
        <w:rPr>
          <w:color w:val="000000"/>
        </w:rPr>
        <w:t xml:space="preserve"> </w:t>
      </w:r>
      <w:r>
        <w:rPr>
          <w:color w:val="000000"/>
          <w:shd w:val="clear" w:color="auto" w:fill="F4F4F4"/>
        </w:rPr>
        <w:t>individual</w:t>
      </w:r>
      <w:r>
        <w:rPr>
          <w:color w:val="000000"/>
          <w:spacing w:val="-4"/>
          <w:shd w:val="clear" w:color="auto" w:fill="F4F4F4"/>
        </w:rPr>
        <w:t xml:space="preserve"> </w:t>
      </w:r>
      <w:r>
        <w:rPr>
          <w:color w:val="000000"/>
          <w:shd w:val="clear" w:color="auto" w:fill="F4F4F4"/>
        </w:rPr>
        <w:t>Subgrantee’s</w:t>
      </w:r>
      <w:r>
        <w:rPr>
          <w:color w:val="000000"/>
          <w:spacing w:val="-4"/>
          <w:shd w:val="clear" w:color="auto" w:fill="F4F4F4"/>
        </w:rPr>
        <w:t xml:space="preserve"> </w:t>
      </w:r>
      <w:r>
        <w:rPr>
          <w:color w:val="000000"/>
          <w:shd w:val="clear" w:color="auto" w:fill="F4F4F4"/>
        </w:rPr>
        <w:t>assigned</w:t>
      </w:r>
      <w:r>
        <w:rPr>
          <w:color w:val="000000"/>
          <w:spacing w:val="-3"/>
          <w:shd w:val="clear" w:color="auto" w:fill="F4F4F4"/>
        </w:rPr>
        <w:t xml:space="preserve"> </w:t>
      </w:r>
      <w:r>
        <w:rPr>
          <w:color w:val="000000"/>
          <w:shd w:val="clear" w:color="auto" w:fill="F4F4F4"/>
        </w:rPr>
        <w:t>allocation</w:t>
      </w:r>
      <w:r>
        <w:rPr>
          <w:color w:val="000000"/>
          <w:spacing w:val="-7"/>
          <w:shd w:val="clear" w:color="auto" w:fill="F4F4F4"/>
        </w:rPr>
        <w:t xml:space="preserve"> </w:t>
      </w:r>
      <w:r>
        <w:rPr>
          <w:color w:val="000000"/>
          <w:shd w:val="clear" w:color="auto" w:fill="F4F4F4"/>
        </w:rPr>
        <w:t>will</w:t>
      </w:r>
      <w:r>
        <w:rPr>
          <w:color w:val="000000"/>
          <w:spacing w:val="-7"/>
          <w:shd w:val="clear" w:color="auto" w:fill="F4F4F4"/>
        </w:rPr>
        <w:t xml:space="preserve"> </w:t>
      </w:r>
      <w:r>
        <w:rPr>
          <w:color w:val="000000"/>
          <w:shd w:val="clear" w:color="auto" w:fill="F4F4F4"/>
        </w:rPr>
        <w:t>be</w:t>
      </w:r>
      <w:r>
        <w:rPr>
          <w:color w:val="000000"/>
          <w:spacing w:val="-4"/>
          <w:shd w:val="clear" w:color="auto" w:fill="F4F4F4"/>
        </w:rPr>
        <w:t xml:space="preserve"> </w:t>
      </w:r>
      <w:r>
        <w:rPr>
          <w:color w:val="000000"/>
          <w:shd w:val="clear" w:color="auto" w:fill="F4F4F4"/>
        </w:rPr>
        <w:t>dispersed</w:t>
      </w:r>
      <w:r>
        <w:rPr>
          <w:color w:val="000000"/>
          <w:spacing w:val="-5"/>
          <w:shd w:val="clear" w:color="auto" w:fill="F4F4F4"/>
        </w:rPr>
        <w:t xml:space="preserve"> </w:t>
      </w:r>
      <w:r>
        <w:rPr>
          <w:color w:val="000000"/>
          <w:shd w:val="clear" w:color="auto" w:fill="F4F4F4"/>
        </w:rPr>
        <w:t>to</w:t>
      </w:r>
      <w:r>
        <w:rPr>
          <w:color w:val="000000"/>
          <w:spacing w:val="-4"/>
          <w:shd w:val="clear" w:color="auto" w:fill="F4F4F4"/>
        </w:rPr>
        <w:t xml:space="preserve"> </w:t>
      </w:r>
      <w:r>
        <w:rPr>
          <w:color w:val="000000"/>
          <w:shd w:val="clear" w:color="auto" w:fill="F4F4F4"/>
        </w:rPr>
        <w:t>other</w:t>
      </w:r>
      <w:r>
        <w:rPr>
          <w:color w:val="000000"/>
          <w:spacing w:val="-4"/>
          <w:shd w:val="clear" w:color="auto" w:fill="F4F4F4"/>
        </w:rPr>
        <w:t xml:space="preserve"> </w:t>
      </w:r>
      <w:r>
        <w:rPr>
          <w:color w:val="000000"/>
          <w:shd w:val="clear" w:color="auto" w:fill="F4F4F4"/>
        </w:rPr>
        <w:t>Subgrantees</w:t>
      </w:r>
      <w:r>
        <w:rPr>
          <w:color w:val="000000"/>
          <w:spacing w:val="-4"/>
          <w:shd w:val="clear" w:color="auto" w:fill="F4F4F4"/>
        </w:rPr>
        <w:t xml:space="preserve"> </w:t>
      </w:r>
      <w:r>
        <w:rPr>
          <w:color w:val="000000"/>
          <w:shd w:val="clear" w:color="auto" w:fill="F4F4F4"/>
        </w:rPr>
        <w:t>that</w:t>
      </w:r>
      <w:r>
        <w:rPr>
          <w:color w:val="000000"/>
          <w:spacing w:val="-4"/>
          <w:shd w:val="clear" w:color="auto" w:fill="F4F4F4"/>
        </w:rPr>
        <w:t xml:space="preserve"> </w:t>
      </w:r>
      <w:r>
        <w:rPr>
          <w:color w:val="000000"/>
          <w:shd w:val="clear" w:color="auto" w:fill="F4F4F4"/>
        </w:rPr>
        <w:t>feel</w:t>
      </w:r>
      <w:r>
        <w:rPr>
          <w:color w:val="000000"/>
          <w:spacing w:val="-7"/>
          <w:shd w:val="clear" w:color="auto" w:fill="F4F4F4"/>
        </w:rPr>
        <w:t xml:space="preserve"> </w:t>
      </w:r>
      <w:r>
        <w:rPr>
          <w:color w:val="000000"/>
          <w:shd w:val="clear" w:color="auto" w:fill="F4F4F4"/>
        </w:rPr>
        <w:t>that</w:t>
      </w:r>
      <w:r>
        <w:rPr>
          <w:color w:val="000000"/>
        </w:rPr>
        <w:t xml:space="preserve"> </w:t>
      </w:r>
      <w:r>
        <w:rPr>
          <w:color w:val="000000"/>
          <w:shd w:val="clear" w:color="auto" w:fill="F4F4F4"/>
        </w:rPr>
        <w:t>they can utilize the additional WRF.</w:t>
      </w:r>
      <w:r>
        <w:rPr>
          <w:color w:val="000000"/>
          <w:spacing w:val="80"/>
          <w:shd w:val="clear" w:color="auto" w:fill="F4F4F4"/>
        </w:rPr>
        <w:t xml:space="preserve"> </w:t>
      </w:r>
      <w:r>
        <w:rPr>
          <w:color w:val="000000"/>
          <w:shd w:val="clear" w:color="auto" w:fill="F4F4F4"/>
        </w:rPr>
        <w:t>A Subgrantee must have an executed contract in place</w:t>
      </w:r>
      <w:r>
        <w:rPr>
          <w:color w:val="000000"/>
        </w:rPr>
        <w:t xml:space="preserve"> </w:t>
      </w:r>
      <w:r>
        <w:rPr>
          <w:color w:val="000000"/>
          <w:shd w:val="clear" w:color="auto" w:fill="F4F4F4"/>
        </w:rPr>
        <w:t>with a licensed and insured contractor performing remediation services on behalf of the</w:t>
      </w:r>
      <w:r>
        <w:rPr>
          <w:color w:val="000000"/>
        </w:rPr>
        <w:t xml:space="preserve"> </w:t>
      </w:r>
      <w:r>
        <w:rPr>
          <w:color w:val="000000"/>
          <w:shd w:val="clear" w:color="auto" w:fill="F4F4F4"/>
        </w:rPr>
        <w:t>Subgrantee (similar to any weatherization contractor currently performing services for the</w:t>
      </w:r>
      <w:r>
        <w:rPr>
          <w:color w:val="000000"/>
        </w:rPr>
        <w:t xml:space="preserve"> </w:t>
      </w:r>
      <w:r>
        <w:rPr>
          <w:color w:val="000000"/>
          <w:spacing w:val="-2"/>
          <w:shd w:val="clear" w:color="auto" w:fill="F4F4F4"/>
        </w:rPr>
        <w:t>Subgrantee).</w:t>
      </w:r>
    </w:p>
    <w:p w14:paraId="16019732" w14:textId="77777777" w:rsidR="006040E2" w:rsidRDefault="00000000">
      <w:pPr>
        <w:pStyle w:val="Heading2"/>
        <w:spacing w:before="159" w:line="267" w:lineRule="exact"/>
        <w:rPr>
          <w:u w:val="none"/>
        </w:rPr>
      </w:pPr>
      <w:r>
        <w:t>WAP</w:t>
      </w:r>
      <w:r>
        <w:rPr>
          <w:spacing w:val="-6"/>
        </w:rPr>
        <w:t xml:space="preserve"> </w:t>
      </w:r>
      <w:r>
        <w:t>READINESS</w:t>
      </w:r>
      <w:r>
        <w:rPr>
          <w:spacing w:val="-5"/>
        </w:rPr>
        <w:t xml:space="preserve"> </w:t>
      </w:r>
      <w:r>
        <w:t>FUNDS</w:t>
      </w:r>
      <w:r>
        <w:rPr>
          <w:spacing w:val="-2"/>
        </w:rPr>
        <w:t xml:space="preserve"> USAGE:</w:t>
      </w:r>
    </w:p>
    <w:p w14:paraId="16019733" w14:textId="77777777" w:rsidR="006040E2" w:rsidRDefault="00000000">
      <w:pPr>
        <w:pStyle w:val="BodyText"/>
        <w:spacing w:line="259" w:lineRule="auto"/>
        <w:ind w:left="139" w:right="418"/>
      </w:pPr>
      <w:r>
        <w:t>Through</w:t>
      </w:r>
      <w:r>
        <w:rPr>
          <w:spacing w:val="-6"/>
        </w:rPr>
        <w:t xml:space="preserve"> </w:t>
      </w:r>
      <w:r>
        <w:t>this</w:t>
      </w:r>
      <w:r>
        <w:rPr>
          <w:spacing w:val="-6"/>
        </w:rPr>
        <w:t xml:space="preserve"> </w:t>
      </w:r>
      <w:r>
        <w:t>WRF</w:t>
      </w:r>
      <w:r>
        <w:rPr>
          <w:spacing w:val="-3"/>
        </w:rPr>
        <w:t xml:space="preserve"> </w:t>
      </w:r>
      <w:r>
        <w:t>set-aside</w:t>
      </w:r>
      <w:r>
        <w:rPr>
          <w:spacing w:val="-5"/>
        </w:rPr>
        <w:t xml:space="preserve"> </w:t>
      </w:r>
      <w:r>
        <w:t>allocation,</w:t>
      </w:r>
      <w:r>
        <w:rPr>
          <w:spacing w:val="-2"/>
        </w:rPr>
        <w:t xml:space="preserve"> </w:t>
      </w:r>
      <w:r>
        <w:t>WAP</w:t>
      </w:r>
      <w:r>
        <w:rPr>
          <w:spacing w:val="-2"/>
        </w:rPr>
        <w:t xml:space="preserve"> </w:t>
      </w:r>
      <w:r>
        <w:t>can</w:t>
      </w:r>
      <w:r>
        <w:rPr>
          <w:spacing w:val="-6"/>
        </w:rPr>
        <w:t xml:space="preserve"> </w:t>
      </w:r>
      <w:r>
        <w:t>now</w:t>
      </w:r>
      <w:r>
        <w:rPr>
          <w:spacing w:val="-3"/>
        </w:rPr>
        <w:t xml:space="preserve"> </w:t>
      </w:r>
      <w:r>
        <w:t>address</w:t>
      </w:r>
      <w:r>
        <w:rPr>
          <w:spacing w:val="-3"/>
        </w:rPr>
        <w:t xml:space="preserve"> </w:t>
      </w:r>
      <w:r>
        <w:t>necessary</w:t>
      </w:r>
      <w:r>
        <w:rPr>
          <w:spacing w:val="-6"/>
        </w:rPr>
        <w:t xml:space="preserve"> </w:t>
      </w:r>
      <w:r>
        <w:t>structural</w:t>
      </w:r>
      <w:r>
        <w:rPr>
          <w:spacing w:val="-6"/>
        </w:rPr>
        <w:t xml:space="preserve"> </w:t>
      </w:r>
      <w:r>
        <w:t>and</w:t>
      </w:r>
      <w:r>
        <w:rPr>
          <w:spacing w:val="-6"/>
        </w:rPr>
        <w:t xml:space="preserve"> </w:t>
      </w:r>
      <w:r>
        <w:t>Health</w:t>
      </w:r>
      <w:r>
        <w:rPr>
          <w:spacing w:val="-6"/>
        </w:rPr>
        <w:t xml:space="preserve"> </w:t>
      </w:r>
      <w:r>
        <w:t>&amp; Safety repairs in dwellings that have historically been deferred from receiving weatherization services.</w:t>
      </w:r>
      <w:r>
        <w:rPr>
          <w:spacing w:val="80"/>
        </w:rPr>
        <w:t xml:space="preserve"> </w:t>
      </w:r>
      <w:r>
        <w:t xml:space="preserve">Some issues that may be able to be addressed with WRF include, but are not limited </w:t>
      </w:r>
      <w:r>
        <w:rPr>
          <w:spacing w:val="-4"/>
        </w:rPr>
        <w:t>to:</w:t>
      </w:r>
    </w:p>
    <w:p w14:paraId="16019734" w14:textId="77777777" w:rsidR="006040E2" w:rsidRDefault="00000000">
      <w:pPr>
        <w:pStyle w:val="ListParagraph"/>
        <w:numPr>
          <w:ilvl w:val="1"/>
          <w:numId w:val="11"/>
        </w:numPr>
        <w:tabs>
          <w:tab w:val="left" w:pos="1420"/>
        </w:tabs>
        <w:spacing w:before="160" w:line="268" w:lineRule="exact"/>
      </w:pPr>
      <w:r>
        <w:t>Roof</w:t>
      </w:r>
      <w:r>
        <w:rPr>
          <w:spacing w:val="-1"/>
        </w:rPr>
        <w:t xml:space="preserve"> </w:t>
      </w:r>
      <w:r>
        <w:t>repair</w:t>
      </w:r>
      <w:r>
        <w:rPr>
          <w:spacing w:val="-3"/>
        </w:rPr>
        <w:t xml:space="preserve"> </w:t>
      </w:r>
      <w:r>
        <w:t xml:space="preserve">/ </w:t>
      </w:r>
      <w:r>
        <w:rPr>
          <w:spacing w:val="-2"/>
        </w:rPr>
        <w:t>replacement</w:t>
      </w:r>
    </w:p>
    <w:p w14:paraId="16019735" w14:textId="77777777" w:rsidR="006040E2" w:rsidRDefault="00000000">
      <w:pPr>
        <w:pStyle w:val="ListParagraph"/>
        <w:numPr>
          <w:ilvl w:val="1"/>
          <w:numId w:val="11"/>
        </w:numPr>
        <w:tabs>
          <w:tab w:val="left" w:pos="1420"/>
        </w:tabs>
        <w:spacing w:line="268" w:lineRule="exact"/>
      </w:pPr>
      <w:r>
        <w:t>Mold</w:t>
      </w:r>
      <w:r>
        <w:rPr>
          <w:spacing w:val="-3"/>
        </w:rPr>
        <w:t xml:space="preserve"> </w:t>
      </w:r>
      <w:r>
        <w:t>/</w:t>
      </w:r>
      <w:r>
        <w:rPr>
          <w:spacing w:val="-2"/>
        </w:rPr>
        <w:t xml:space="preserve"> </w:t>
      </w:r>
      <w:r>
        <w:t>moisture</w:t>
      </w:r>
      <w:r>
        <w:rPr>
          <w:spacing w:val="-3"/>
        </w:rPr>
        <w:t xml:space="preserve"> </w:t>
      </w:r>
      <w:r>
        <w:rPr>
          <w:spacing w:val="-2"/>
        </w:rPr>
        <w:t>mitigation</w:t>
      </w:r>
    </w:p>
    <w:p w14:paraId="16019736" w14:textId="77777777" w:rsidR="006040E2" w:rsidRDefault="00000000">
      <w:pPr>
        <w:pStyle w:val="ListParagraph"/>
        <w:numPr>
          <w:ilvl w:val="1"/>
          <w:numId w:val="11"/>
        </w:numPr>
        <w:tabs>
          <w:tab w:val="left" w:pos="1420"/>
        </w:tabs>
        <w:spacing w:line="268" w:lineRule="exact"/>
      </w:pPr>
      <w:r>
        <w:t>Electrical</w:t>
      </w:r>
      <w:r>
        <w:rPr>
          <w:spacing w:val="-6"/>
        </w:rPr>
        <w:t xml:space="preserve"> </w:t>
      </w:r>
      <w:r>
        <w:rPr>
          <w:spacing w:val="-2"/>
        </w:rPr>
        <w:t>issues</w:t>
      </w:r>
    </w:p>
    <w:p w14:paraId="16019737" w14:textId="77777777" w:rsidR="006040E2" w:rsidRDefault="00000000">
      <w:pPr>
        <w:pStyle w:val="ListParagraph"/>
        <w:numPr>
          <w:ilvl w:val="1"/>
          <w:numId w:val="11"/>
        </w:numPr>
        <w:tabs>
          <w:tab w:val="left" w:pos="1420"/>
        </w:tabs>
        <w:spacing w:line="266" w:lineRule="exact"/>
      </w:pPr>
      <w:r>
        <w:t>Plumbing</w:t>
      </w:r>
      <w:r>
        <w:rPr>
          <w:spacing w:val="-4"/>
        </w:rPr>
        <w:t xml:space="preserve"> </w:t>
      </w:r>
      <w:r>
        <w:t>/</w:t>
      </w:r>
      <w:r>
        <w:rPr>
          <w:spacing w:val="-2"/>
        </w:rPr>
        <w:t xml:space="preserve"> </w:t>
      </w:r>
      <w:r>
        <w:t>sewerage</w:t>
      </w:r>
      <w:r>
        <w:rPr>
          <w:spacing w:val="-4"/>
        </w:rPr>
        <w:t xml:space="preserve"> </w:t>
      </w:r>
      <w:r>
        <w:rPr>
          <w:spacing w:val="-2"/>
        </w:rPr>
        <w:t>issues</w:t>
      </w:r>
    </w:p>
    <w:p w14:paraId="16019738" w14:textId="77777777" w:rsidR="006040E2" w:rsidRDefault="00000000">
      <w:pPr>
        <w:pStyle w:val="ListParagraph"/>
        <w:numPr>
          <w:ilvl w:val="1"/>
          <w:numId w:val="11"/>
        </w:numPr>
        <w:tabs>
          <w:tab w:val="left" w:pos="1420"/>
        </w:tabs>
        <w:spacing w:line="268" w:lineRule="exact"/>
      </w:pPr>
      <w:r>
        <w:t>Structural</w:t>
      </w:r>
      <w:r>
        <w:rPr>
          <w:spacing w:val="-5"/>
        </w:rPr>
        <w:t xml:space="preserve"> </w:t>
      </w:r>
      <w:r>
        <w:rPr>
          <w:spacing w:val="-2"/>
        </w:rPr>
        <w:t>issues</w:t>
      </w:r>
    </w:p>
    <w:p w14:paraId="16019739" w14:textId="77777777" w:rsidR="006040E2" w:rsidRDefault="00000000">
      <w:pPr>
        <w:pStyle w:val="ListParagraph"/>
        <w:numPr>
          <w:ilvl w:val="1"/>
          <w:numId w:val="11"/>
        </w:numPr>
        <w:tabs>
          <w:tab w:val="left" w:pos="1420"/>
        </w:tabs>
        <w:spacing w:line="268" w:lineRule="exact"/>
      </w:pPr>
      <w:r>
        <w:t>Vermiculite</w:t>
      </w:r>
      <w:r>
        <w:rPr>
          <w:spacing w:val="-8"/>
        </w:rPr>
        <w:t xml:space="preserve"> </w:t>
      </w:r>
      <w:r>
        <w:rPr>
          <w:spacing w:val="-2"/>
        </w:rPr>
        <w:t>remediation</w:t>
      </w:r>
    </w:p>
    <w:p w14:paraId="1601973A" w14:textId="77777777" w:rsidR="006040E2" w:rsidRDefault="00000000">
      <w:pPr>
        <w:pStyle w:val="ListParagraph"/>
        <w:numPr>
          <w:ilvl w:val="1"/>
          <w:numId w:val="11"/>
        </w:numPr>
        <w:tabs>
          <w:tab w:val="left" w:pos="1420"/>
        </w:tabs>
        <w:spacing w:line="268" w:lineRule="exact"/>
      </w:pPr>
      <w:r>
        <w:t>Asbestos</w:t>
      </w:r>
      <w:r>
        <w:rPr>
          <w:spacing w:val="-4"/>
        </w:rPr>
        <w:t xml:space="preserve"> </w:t>
      </w:r>
      <w:r>
        <w:rPr>
          <w:spacing w:val="-2"/>
        </w:rPr>
        <w:t>remediation</w:t>
      </w:r>
    </w:p>
    <w:p w14:paraId="1601973B" w14:textId="77777777" w:rsidR="006040E2" w:rsidRDefault="00000000">
      <w:pPr>
        <w:pStyle w:val="ListParagraph"/>
        <w:numPr>
          <w:ilvl w:val="1"/>
          <w:numId w:val="11"/>
        </w:numPr>
        <w:tabs>
          <w:tab w:val="left" w:pos="1420"/>
        </w:tabs>
        <w:spacing w:line="268" w:lineRule="exact"/>
      </w:pPr>
      <w:r>
        <w:t>Integrated</w:t>
      </w:r>
      <w:r>
        <w:rPr>
          <w:spacing w:val="-3"/>
        </w:rPr>
        <w:t xml:space="preserve"> </w:t>
      </w:r>
      <w:r>
        <w:t>pest</w:t>
      </w:r>
      <w:r>
        <w:rPr>
          <w:spacing w:val="-4"/>
        </w:rPr>
        <w:t xml:space="preserve"> </w:t>
      </w:r>
      <w:r>
        <w:rPr>
          <w:spacing w:val="-2"/>
        </w:rPr>
        <w:t>management</w:t>
      </w:r>
    </w:p>
    <w:p w14:paraId="1601973C" w14:textId="77777777" w:rsidR="006040E2" w:rsidRDefault="00000000">
      <w:pPr>
        <w:pStyle w:val="ListParagraph"/>
        <w:numPr>
          <w:ilvl w:val="1"/>
          <w:numId w:val="11"/>
        </w:numPr>
        <w:tabs>
          <w:tab w:val="left" w:pos="1420"/>
        </w:tabs>
        <w:spacing w:line="268" w:lineRule="exact"/>
      </w:pPr>
      <w:r>
        <w:t>De-cluttering</w:t>
      </w:r>
      <w:r>
        <w:rPr>
          <w:spacing w:val="-9"/>
        </w:rPr>
        <w:t xml:space="preserve"> </w:t>
      </w:r>
      <w:r>
        <w:rPr>
          <w:spacing w:val="-2"/>
        </w:rPr>
        <w:t>management</w:t>
      </w:r>
    </w:p>
    <w:p w14:paraId="1601973D" w14:textId="77777777" w:rsidR="006040E2" w:rsidRDefault="006040E2">
      <w:pPr>
        <w:pStyle w:val="BodyText"/>
        <w:spacing w:before="178"/>
      </w:pPr>
    </w:p>
    <w:p w14:paraId="1601973E" w14:textId="77777777" w:rsidR="006040E2" w:rsidRDefault="00000000">
      <w:pPr>
        <w:pStyle w:val="BodyText"/>
        <w:spacing w:line="259" w:lineRule="auto"/>
        <w:ind w:left="139" w:right="441"/>
      </w:pPr>
      <w:r>
        <w:rPr>
          <w:color w:val="000000"/>
          <w:shd w:val="clear" w:color="auto" w:fill="F4F4F4"/>
        </w:rPr>
        <w:t>Use of WRF will have a suggested cost maximum of $15,000 per dwelling unit, although a</w:t>
      </w:r>
      <w:r>
        <w:rPr>
          <w:color w:val="000000"/>
        </w:rPr>
        <w:t xml:space="preserve"> </w:t>
      </w:r>
      <w:r>
        <w:rPr>
          <w:color w:val="000000"/>
          <w:shd w:val="clear" w:color="auto" w:fill="F4F4F4"/>
        </w:rPr>
        <w:t>dwelling unit may exceed this on a case-by-case basis through a cost waiver up to $30,000 if</w:t>
      </w:r>
      <w:r>
        <w:rPr>
          <w:color w:val="000000"/>
        </w:rPr>
        <w:t xml:space="preserve"> </w:t>
      </w:r>
      <w:r>
        <w:rPr>
          <w:color w:val="000000"/>
          <w:shd w:val="clear" w:color="auto" w:fill="F4F4F4"/>
        </w:rPr>
        <w:t>approved</w:t>
      </w:r>
      <w:r>
        <w:rPr>
          <w:color w:val="000000"/>
          <w:spacing w:val="-3"/>
          <w:shd w:val="clear" w:color="auto" w:fill="F4F4F4"/>
        </w:rPr>
        <w:t xml:space="preserve"> </w:t>
      </w:r>
      <w:r>
        <w:rPr>
          <w:color w:val="000000"/>
          <w:shd w:val="clear" w:color="auto" w:fill="F4F4F4"/>
        </w:rPr>
        <w:t>by</w:t>
      </w:r>
      <w:r>
        <w:rPr>
          <w:color w:val="000000"/>
          <w:spacing w:val="-3"/>
          <w:shd w:val="clear" w:color="auto" w:fill="F4F4F4"/>
        </w:rPr>
        <w:t xml:space="preserve"> </w:t>
      </w:r>
      <w:r>
        <w:rPr>
          <w:color w:val="000000"/>
          <w:shd w:val="clear" w:color="auto" w:fill="F4F4F4"/>
        </w:rPr>
        <w:t>the</w:t>
      </w:r>
      <w:r>
        <w:rPr>
          <w:color w:val="000000"/>
          <w:spacing w:val="-1"/>
          <w:shd w:val="clear" w:color="auto" w:fill="F4F4F4"/>
        </w:rPr>
        <w:t xml:space="preserve"> </w:t>
      </w:r>
      <w:r>
        <w:rPr>
          <w:color w:val="000000"/>
          <w:shd w:val="clear" w:color="auto" w:fill="F4F4F4"/>
        </w:rPr>
        <w:t>EOHLC</w:t>
      </w:r>
      <w:r>
        <w:rPr>
          <w:color w:val="000000"/>
          <w:spacing w:val="-5"/>
          <w:shd w:val="clear" w:color="auto" w:fill="F4F4F4"/>
        </w:rPr>
        <w:t xml:space="preserve"> </w:t>
      </w:r>
      <w:r>
        <w:rPr>
          <w:color w:val="000000"/>
          <w:shd w:val="clear" w:color="auto" w:fill="F4F4F4"/>
        </w:rPr>
        <w:t>ECU</w:t>
      </w:r>
      <w:r>
        <w:rPr>
          <w:color w:val="000000"/>
          <w:spacing w:val="-6"/>
          <w:shd w:val="clear" w:color="auto" w:fill="F4F4F4"/>
        </w:rPr>
        <w:t xml:space="preserve"> </w:t>
      </w:r>
      <w:r>
        <w:rPr>
          <w:color w:val="000000"/>
          <w:shd w:val="clear" w:color="auto" w:fill="F4F4F4"/>
        </w:rPr>
        <w:t>Technical</w:t>
      </w:r>
      <w:r>
        <w:rPr>
          <w:color w:val="000000"/>
          <w:spacing w:val="-3"/>
          <w:shd w:val="clear" w:color="auto" w:fill="F4F4F4"/>
        </w:rPr>
        <w:t xml:space="preserve"> </w:t>
      </w:r>
      <w:r>
        <w:rPr>
          <w:color w:val="000000"/>
          <w:shd w:val="clear" w:color="auto" w:fill="F4F4F4"/>
        </w:rPr>
        <w:t>Coordinator.</w:t>
      </w:r>
      <w:r>
        <w:rPr>
          <w:color w:val="000000"/>
          <w:spacing w:val="-2"/>
          <w:shd w:val="clear" w:color="auto" w:fill="F4F4F4"/>
        </w:rPr>
        <w:t xml:space="preserve"> </w:t>
      </w:r>
      <w:r>
        <w:rPr>
          <w:color w:val="000000"/>
          <w:shd w:val="clear" w:color="auto" w:fill="F4F4F4"/>
        </w:rPr>
        <w:t>If</w:t>
      </w:r>
      <w:r>
        <w:rPr>
          <w:color w:val="000000"/>
          <w:spacing w:val="-6"/>
          <w:shd w:val="clear" w:color="auto" w:fill="F4F4F4"/>
        </w:rPr>
        <w:t xml:space="preserve"> </w:t>
      </w:r>
      <w:r>
        <w:rPr>
          <w:color w:val="000000"/>
          <w:shd w:val="clear" w:color="auto" w:fill="F4F4F4"/>
        </w:rPr>
        <w:t>a</w:t>
      </w:r>
      <w:r>
        <w:rPr>
          <w:color w:val="000000"/>
          <w:spacing w:val="-3"/>
          <w:shd w:val="clear" w:color="auto" w:fill="F4F4F4"/>
        </w:rPr>
        <w:t xml:space="preserve"> </w:t>
      </w:r>
      <w:r>
        <w:rPr>
          <w:color w:val="000000"/>
          <w:shd w:val="clear" w:color="auto" w:fill="F4F4F4"/>
        </w:rPr>
        <w:t>dwelling</w:t>
      </w:r>
      <w:r>
        <w:rPr>
          <w:color w:val="000000"/>
          <w:spacing w:val="-2"/>
          <w:shd w:val="clear" w:color="auto" w:fill="F4F4F4"/>
        </w:rPr>
        <w:t xml:space="preserve"> </w:t>
      </w:r>
      <w:r>
        <w:rPr>
          <w:color w:val="000000"/>
          <w:shd w:val="clear" w:color="auto" w:fill="F4F4F4"/>
        </w:rPr>
        <w:t>unit</w:t>
      </w:r>
      <w:r>
        <w:rPr>
          <w:color w:val="000000"/>
          <w:spacing w:val="-6"/>
          <w:shd w:val="clear" w:color="auto" w:fill="F4F4F4"/>
        </w:rPr>
        <w:t xml:space="preserve"> </w:t>
      </w:r>
      <w:r>
        <w:rPr>
          <w:color w:val="000000"/>
          <w:shd w:val="clear" w:color="auto" w:fill="F4F4F4"/>
        </w:rPr>
        <w:t>exceeds</w:t>
      </w:r>
      <w:r>
        <w:rPr>
          <w:color w:val="000000"/>
          <w:spacing w:val="-3"/>
          <w:shd w:val="clear" w:color="auto" w:fill="F4F4F4"/>
        </w:rPr>
        <w:t xml:space="preserve"> </w:t>
      </w:r>
      <w:r>
        <w:rPr>
          <w:color w:val="000000"/>
          <w:shd w:val="clear" w:color="auto" w:fill="F4F4F4"/>
        </w:rPr>
        <w:t>$15,000</w:t>
      </w:r>
      <w:r>
        <w:rPr>
          <w:color w:val="000000"/>
          <w:spacing w:val="-3"/>
          <w:shd w:val="clear" w:color="auto" w:fill="F4F4F4"/>
        </w:rPr>
        <w:t xml:space="preserve"> </w:t>
      </w:r>
      <w:r>
        <w:rPr>
          <w:color w:val="000000"/>
          <w:shd w:val="clear" w:color="auto" w:fill="F4F4F4"/>
        </w:rPr>
        <w:t>in</w:t>
      </w:r>
      <w:r>
        <w:rPr>
          <w:color w:val="000000"/>
          <w:spacing w:val="-6"/>
          <w:shd w:val="clear" w:color="auto" w:fill="F4F4F4"/>
        </w:rPr>
        <w:t xml:space="preserve"> </w:t>
      </w:r>
      <w:r>
        <w:rPr>
          <w:color w:val="000000"/>
          <w:shd w:val="clear" w:color="auto" w:fill="F4F4F4"/>
        </w:rPr>
        <w:t>WRF</w:t>
      </w:r>
      <w:r>
        <w:rPr>
          <w:color w:val="000000"/>
        </w:rPr>
        <w:t xml:space="preserve"> </w:t>
      </w:r>
      <w:r>
        <w:rPr>
          <w:color w:val="000000"/>
          <w:shd w:val="clear" w:color="auto" w:fill="F4F4F4"/>
        </w:rPr>
        <w:t>funds on a given dwelling unit, the WRF average cost per unit for that Subgrantee for the</w:t>
      </w:r>
    </w:p>
    <w:p w14:paraId="1601973F" w14:textId="77777777" w:rsidR="006040E2" w:rsidRDefault="006040E2">
      <w:pPr>
        <w:pStyle w:val="BodyText"/>
        <w:spacing w:line="259" w:lineRule="auto"/>
        <w:sectPr w:rsidR="006040E2">
          <w:pgSz w:w="12240" w:h="15840"/>
          <w:pgMar w:top="1820" w:right="720" w:bottom="280" w:left="360" w:header="720" w:footer="720" w:gutter="0"/>
          <w:cols w:space="720"/>
        </w:sectPr>
      </w:pPr>
    </w:p>
    <w:p w14:paraId="16019740" w14:textId="77777777" w:rsidR="006040E2" w:rsidRDefault="00000000">
      <w:pPr>
        <w:pStyle w:val="BodyText"/>
        <w:spacing w:before="80" w:line="259" w:lineRule="auto"/>
        <w:ind w:left="139" w:right="441"/>
      </w:pPr>
      <w:r>
        <w:rPr>
          <w:color w:val="000000"/>
          <w:shd w:val="clear" w:color="auto" w:fill="F4F4F4"/>
        </w:rPr>
        <w:lastRenderedPageBreak/>
        <w:t>Program Year may not exceed $15,000.</w:t>
      </w:r>
      <w:r>
        <w:rPr>
          <w:color w:val="000000"/>
          <w:spacing w:val="40"/>
          <w:shd w:val="clear" w:color="auto" w:fill="F4F4F4"/>
        </w:rPr>
        <w:t xml:space="preserve"> </w:t>
      </w:r>
      <w:r>
        <w:rPr>
          <w:color w:val="000000"/>
          <w:shd w:val="clear" w:color="auto" w:fill="F4F4F4"/>
        </w:rPr>
        <w:t>EOHLC encourages each Subgrantee to strategically</w:t>
      </w:r>
      <w:r>
        <w:rPr>
          <w:color w:val="000000"/>
        </w:rPr>
        <w:t xml:space="preserve"> </w:t>
      </w:r>
      <w:r>
        <w:rPr>
          <w:color w:val="000000"/>
          <w:shd w:val="clear" w:color="auto" w:fill="F4F4F4"/>
        </w:rPr>
        <w:t>utilize</w:t>
      </w:r>
      <w:r>
        <w:rPr>
          <w:color w:val="000000"/>
          <w:spacing w:val="-2"/>
          <w:shd w:val="clear" w:color="auto" w:fill="F4F4F4"/>
        </w:rPr>
        <w:t xml:space="preserve"> </w:t>
      </w:r>
      <w:r>
        <w:rPr>
          <w:color w:val="000000"/>
          <w:shd w:val="clear" w:color="auto" w:fill="F4F4F4"/>
        </w:rPr>
        <w:t>these</w:t>
      </w:r>
      <w:r>
        <w:rPr>
          <w:color w:val="000000"/>
          <w:spacing w:val="-2"/>
          <w:shd w:val="clear" w:color="auto" w:fill="F4F4F4"/>
        </w:rPr>
        <w:t xml:space="preserve"> </w:t>
      </w:r>
      <w:r>
        <w:rPr>
          <w:color w:val="000000"/>
          <w:shd w:val="clear" w:color="auto" w:fill="F4F4F4"/>
        </w:rPr>
        <w:t>limited</w:t>
      </w:r>
      <w:r>
        <w:rPr>
          <w:color w:val="000000"/>
          <w:spacing w:val="-1"/>
          <w:shd w:val="clear" w:color="auto" w:fill="F4F4F4"/>
        </w:rPr>
        <w:t xml:space="preserve"> </w:t>
      </w:r>
      <w:r>
        <w:rPr>
          <w:color w:val="000000"/>
          <w:shd w:val="clear" w:color="auto" w:fill="F4F4F4"/>
        </w:rPr>
        <w:t>funds</w:t>
      </w:r>
      <w:r>
        <w:rPr>
          <w:color w:val="000000"/>
          <w:spacing w:val="-5"/>
          <w:shd w:val="clear" w:color="auto" w:fill="F4F4F4"/>
        </w:rPr>
        <w:t xml:space="preserve"> </w:t>
      </w:r>
      <w:r>
        <w:rPr>
          <w:color w:val="000000"/>
          <w:shd w:val="clear" w:color="auto" w:fill="F4F4F4"/>
        </w:rPr>
        <w:t>to</w:t>
      </w:r>
      <w:r>
        <w:rPr>
          <w:color w:val="000000"/>
          <w:spacing w:val="-2"/>
          <w:shd w:val="clear" w:color="auto" w:fill="F4F4F4"/>
        </w:rPr>
        <w:t xml:space="preserve"> </w:t>
      </w:r>
      <w:r>
        <w:rPr>
          <w:color w:val="000000"/>
          <w:shd w:val="clear" w:color="auto" w:fill="F4F4F4"/>
        </w:rPr>
        <w:t>serve</w:t>
      </w:r>
      <w:r>
        <w:rPr>
          <w:color w:val="000000"/>
          <w:spacing w:val="-4"/>
          <w:shd w:val="clear" w:color="auto" w:fill="F4F4F4"/>
        </w:rPr>
        <w:t xml:space="preserve"> </w:t>
      </w:r>
      <w:r>
        <w:rPr>
          <w:color w:val="000000"/>
          <w:shd w:val="clear" w:color="auto" w:fill="F4F4F4"/>
        </w:rPr>
        <w:t>the</w:t>
      </w:r>
      <w:r>
        <w:rPr>
          <w:color w:val="000000"/>
          <w:spacing w:val="-4"/>
          <w:shd w:val="clear" w:color="auto" w:fill="F4F4F4"/>
        </w:rPr>
        <w:t xml:space="preserve"> </w:t>
      </w:r>
      <w:r>
        <w:rPr>
          <w:color w:val="000000"/>
          <w:shd w:val="clear" w:color="auto" w:fill="F4F4F4"/>
        </w:rPr>
        <w:t>most</w:t>
      </w:r>
      <w:r>
        <w:rPr>
          <w:color w:val="000000"/>
          <w:spacing w:val="-5"/>
          <w:shd w:val="clear" w:color="auto" w:fill="F4F4F4"/>
        </w:rPr>
        <w:t xml:space="preserve"> </w:t>
      </w:r>
      <w:r>
        <w:rPr>
          <w:color w:val="000000"/>
          <w:shd w:val="clear" w:color="auto" w:fill="F4F4F4"/>
        </w:rPr>
        <w:t>number</w:t>
      </w:r>
      <w:r>
        <w:rPr>
          <w:color w:val="000000"/>
          <w:spacing w:val="-2"/>
          <w:shd w:val="clear" w:color="auto" w:fill="F4F4F4"/>
        </w:rPr>
        <w:t xml:space="preserve"> </w:t>
      </w:r>
      <w:r>
        <w:rPr>
          <w:color w:val="000000"/>
          <w:shd w:val="clear" w:color="auto" w:fill="F4F4F4"/>
        </w:rPr>
        <w:t>of</w:t>
      </w:r>
      <w:r>
        <w:rPr>
          <w:color w:val="000000"/>
          <w:spacing w:val="-5"/>
          <w:shd w:val="clear" w:color="auto" w:fill="F4F4F4"/>
        </w:rPr>
        <w:t xml:space="preserve"> </w:t>
      </w:r>
      <w:r>
        <w:rPr>
          <w:color w:val="000000"/>
          <w:shd w:val="clear" w:color="auto" w:fill="F4F4F4"/>
        </w:rPr>
        <w:t>deferred</w:t>
      </w:r>
      <w:r>
        <w:rPr>
          <w:color w:val="000000"/>
          <w:spacing w:val="-1"/>
          <w:shd w:val="clear" w:color="auto" w:fill="F4F4F4"/>
        </w:rPr>
        <w:t xml:space="preserve"> </w:t>
      </w:r>
      <w:r>
        <w:rPr>
          <w:color w:val="000000"/>
          <w:shd w:val="clear" w:color="auto" w:fill="F4F4F4"/>
        </w:rPr>
        <w:t>clients.</w:t>
      </w:r>
      <w:r>
        <w:rPr>
          <w:color w:val="000000"/>
          <w:spacing w:val="-1"/>
          <w:shd w:val="clear" w:color="auto" w:fill="F4F4F4"/>
        </w:rPr>
        <w:t xml:space="preserve"> </w:t>
      </w:r>
      <w:r>
        <w:rPr>
          <w:color w:val="000000"/>
        </w:rPr>
        <w:t>WRF</w:t>
      </w:r>
      <w:r>
        <w:rPr>
          <w:color w:val="000000"/>
          <w:spacing w:val="-2"/>
        </w:rPr>
        <w:t xml:space="preserve"> </w:t>
      </w:r>
      <w:r>
        <w:rPr>
          <w:color w:val="000000"/>
        </w:rPr>
        <w:t>shall</w:t>
      </w:r>
      <w:r>
        <w:rPr>
          <w:color w:val="000000"/>
          <w:spacing w:val="-6"/>
        </w:rPr>
        <w:t xml:space="preserve"> </w:t>
      </w:r>
      <w:r>
        <w:rPr>
          <w:color w:val="000000"/>
        </w:rPr>
        <w:t>not</w:t>
      </w:r>
      <w:r>
        <w:rPr>
          <w:color w:val="000000"/>
          <w:spacing w:val="-5"/>
        </w:rPr>
        <w:t xml:space="preserve"> </w:t>
      </w:r>
      <w:r>
        <w:rPr>
          <w:color w:val="000000"/>
        </w:rPr>
        <w:t>be</w:t>
      </w:r>
      <w:r>
        <w:rPr>
          <w:color w:val="000000"/>
          <w:spacing w:val="-4"/>
        </w:rPr>
        <w:t xml:space="preserve"> </w:t>
      </w:r>
      <w:r>
        <w:rPr>
          <w:color w:val="000000"/>
        </w:rPr>
        <w:t>used to address energy efficiency measures that are typically not allowed as part of weatherization as contained</w:t>
      </w:r>
      <w:r>
        <w:rPr>
          <w:color w:val="000000"/>
          <w:spacing w:val="-1"/>
        </w:rPr>
        <w:t xml:space="preserve"> </w:t>
      </w:r>
      <w:r>
        <w:rPr>
          <w:color w:val="000000"/>
        </w:rPr>
        <w:t>in</w:t>
      </w:r>
      <w:r>
        <w:rPr>
          <w:color w:val="000000"/>
          <w:spacing w:val="-1"/>
        </w:rPr>
        <w:t xml:space="preserve"> </w:t>
      </w:r>
      <w:r>
        <w:rPr>
          <w:color w:val="000000"/>
        </w:rPr>
        <w:t>10 CFR 440 Appendix A, and</w:t>
      </w:r>
      <w:r>
        <w:rPr>
          <w:color w:val="000000"/>
          <w:spacing w:val="-1"/>
        </w:rPr>
        <w:t xml:space="preserve"> </w:t>
      </w:r>
      <w:r>
        <w:rPr>
          <w:color w:val="000000"/>
        </w:rPr>
        <w:t>cost-justified</w:t>
      </w:r>
      <w:r>
        <w:rPr>
          <w:color w:val="000000"/>
          <w:spacing w:val="-1"/>
        </w:rPr>
        <w:t xml:space="preserve"> </w:t>
      </w:r>
      <w:r>
        <w:rPr>
          <w:color w:val="000000"/>
        </w:rPr>
        <w:t>through</w:t>
      </w:r>
      <w:r>
        <w:rPr>
          <w:color w:val="000000"/>
          <w:spacing w:val="-1"/>
        </w:rPr>
        <w:t xml:space="preserve"> </w:t>
      </w:r>
      <w:r>
        <w:rPr>
          <w:color w:val="000000"/>
        </w:rPr>
        <w:t>use of an</w:t>
      </w:r>
      <w:r>
        <w:rPr>
          <w:color w:val="000000"/>
          <w:spacing w:val="-1"/>
        </w:rPr>
        <w:t xml:space="preserve"> </w:t>
      </w:r>
      <w:r>
        <w:rPr>
          <w:color w:val="000000"/>
        </w:rPr>
        <w:t>approved energy audit or priority list.</w:t>
      </w:r>
    </w:p>
    <w:p w14:paraId="16019741" w14:textId="77777777" w:rsidR="006040E2" w:rsidRDefault="006040E2">
      <w:pPr>
        <w:pStyle w:val="BodyText"/>
      </w:pPr>
    </w:p>
    <w:p w14:paraId="16019742" w14:textId="77777777" w:rsidR="006040E2" w:rsidRDefault="006040E2">
      <w:pPr>
        <w:pStyle w:val="BodyText"/>
        <w:spacing w:before="71"/>
      </w:pPr>
    </w:p>
    <w:p w14:paraId="16019743" w14:textId="77777777" w:rsidR="006040E2" w:rsidRDefault="00000000">
      <w:pPr>
        <w:pStyle w:val="Heading2"/>
        <w:rPr>
          <w:u w:val="none"/>
        </w:rPr>
      </w:pPr>
      <w:r>
        <w:rPr>
          <w:noProof/>
        </w:rPr>
        <mc:AlternateContent>
          <mc:Choice Requires="wps">
            <w:drawing>
              <wp:anchor distT="0" distB="0" distL="0" distR="0" simplePos="0" relativeHeight="486880768" behindDoc="1" locked="0" layoutInCell="1" allowOverlap="1" wp14:anchorId="16019A57" wp14:editId="16019A58">
                <wp:simplePos x="0" y="0"/>
                <wp:positionH relativeFrom="page">
                  <wp:posOffset>745236</wp:posOffset>
                </wp:positionH>
                <wp:positionV relativeFrom="paragraph">
                  <wp:posOffset>101129</wp:posOffset>
                </wp:positionV>
                <wp:extent cx="5308600" cy="560959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737F1F3D" id="Graphic 87" o:spid="_x0000_s1026" style="position:absolute;margin-left:58.7pt;margin-top:7.95pt;width:418pt;height:441.7pt;z-index:-16435712;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WAP</w:t>
      </w:r>
      <w:r>
        <w:rPr>
          <w:spacing w:val="-6"/>
        </w:rPr>
        <w:t xml:space="preserve"> </w:t>
      </w:r>
      <w:r>
        <w:t>READINESS</w:t>
      </w:r>
      <w:r>
        <w:rPr>
          <w:spacing w:val="-5"/>
        </w:rPr>
        <w:t xml:space="preserve"> </w:t>
      </w:r>
      <w:r>
        <w:t>FUNDS</w:t>
      </w:r>
      <w:r>
        <w:rPr>
          <w:spacing w:val="-2"/>
        </w:rPr>
        <w:t xml:space="preserve"> PRIORITIES</w:t>
      </w:r>
      <w:r>
        <w:rPr>
          <w:spacing w:val="-2"/>
          <w:u w:val="none"/>
        </w:rPr>
        <w:t>:</w:t>
      </w:r>
    </w:p>
    <w:p w14:paraId="16019744" w14:textId="77777777" w:rsidR="006040E2" w:rsidRDefault="00000000">
      <w:pPr>
        <w:pStyle w:val="BodyText"/>
        <w:spacing w:before="2" w:line="259" w:lineRule="auto"/>
        <w:ind w:left="139" w:right="535"/>
      </w:pPr>
      <w:r>
        <w:rPr>
          <w:color w:val="000000"/>
          <w:shd w:val="clear" w:color="auto" w:fill="F4F4F4"/>
        </w:rPr>
        <w:t>Clients</w:t>
      </w:r>
      <w:r>
        <w:rPr>
          <w:color w:val="000000"/>
          <w:spacing w:val="-2"/>
          <w:shd w:val="clear" w:color="auto" w:fill="F4F4F4"/>
        </w:rPr>
        <w:t xml:space="preserve"> </w:t>
      </w:r>
      <w:r>
        <w:rPr>
          <w:color w:val="000000"/>
          <w:shd w:val="clear" w:color="auto" w:fill="F4F4F4"/>
        </w:rPr>
        <w:t>will</w:t>
      </w:r>
      <w:r>
        <w:rPr>
          <w:color w:val="000000"/>
          <w:spacing w:val="-5"/>
          <w:shd w:val="clear" w:color="auto" w:fill="F4F4F4"/>
        </w:rPr>
        <w:t xml:space="preserve"> </w:t>
      </w:r>
      <w:r>
        <w:rPr>
          <w:color w:val="000000"/>
          <w:shd w:val="clear" w:color="auto" w:fill="F4F4F4"/>
        </w:rPr>
        <w:t>be</w:t>
      </w:r>
      <w:r>
        <w:rPr>
          <w:color w:val="000000"/>
          <w:spacing w:val="-2"/>
          <w:shd w:val="clear" w:color="auto" w:fill="F4F4F4"/>
        </w:rPr>
        <w:t xml:space="preserve"> </w:t>
      </w:r>
      <w:r>
        <w:rPr>
          <w:color w:val="000000"/>
          <w:shd w:val="clear" w:color="auto" w:fill="F4F4F4"/>
        </w:rPr>
        <w:t>prioritized</w:t>
      </w:r>
      <w:r>
        <w:rPr>
          <w:color w:val="000000"/>
          <w:spacing w:val="-2"/>
          <w:shd w:val="clear" w:color="auto" w:fill="F4F4F4"/>
        </w:rPr>
        <w:t xml:space="preserve"> </w:t>
      </w:r>
      <w:r>
        <w:rPr>
          <w:color w:val="000000"/>
          <w:shd w:val="clear" w:color="auto" w:fill="F4F4F4"/>
        </w:rPr>
        <w:t>based</w:t>
      </w:r>
      <w:r>
        <w:rPr>
          <w:color w:val="000000"/>
          <w:spacing w:val="-2"/>
          <w:shd w:val="clear" w:color="auto" w:fill="F4F4F4"/>
        </w:rPr>
        <w:t xml:space="preserve"> </w:t>
      </w:r>
      <w:r>
        <w:rPr>
          <w:color w:val="000000"/>
          <w:shd w:val="clear" w:color="auto" w:fill="F4F4F4"/>
        </w:rPr>
        <w:t>on</w:t>
      </w:r>
      <w:r>
        <w:rPr>
          <w:color w:val="000000"/>
          <w:spacing w:val="-5"/>
          <w:shd w:val="clear" w:color="auto" w:fill="F4F4F4"/>
        </w:rPr>
        <w:t xml:space="preserve"> </w:t>
      </w:r>
      <w:r>
        <w:rPr>
          <w:color w:val="000000"/>
          <w:shd w:val="clear" w:color="auto" w:fill="F4F4F4"/>
        </w:rPr>
        <w:t>the</w:t>
      </w:r>
      <w:r>
        <w:rPr>
          <w:color w:val="000000"/>
          <w:spacing w:val="-4"/>
          <w:shd w:val="clear" w:color="auto" w:fill="F4F4F4"/>
        </w:rPr>
        <w:t xml:space="preserve"> </w:t>
      </w:r>
      <w:r>
        <w:rPr>
          <w:color w:val="000000"/>
          <w:shd w:val="clear" w:color="auto" w:fill="F4F4F4"/>
        </w:rPr>
        <w:t>current</w:t>
      </w:r>
      <w:r>
        <w:rPr>
          <w:color w:val="000000"/>
          <w:spacing w:val="-5"/>
          <w:shd w:val="clear" w:color="auto" w:fill="F4F4F4"/>
        </w:rPr>
        <w:t xml:space="preserve"> </w:t>
      </w:r>
      <w:r>
        <w:rPr>
          <w:color w:val="000000"/>
          <w:shd w:val="clear" w:color="auto" w:fill="F4F4F4"/>
        </w:rPr>
        <w:t>client</w:t>
      </w:r>
      <w:r>
        <w:rPr>
          <w:color w:val="000000"/>
          <w:spacing w:val="-5"/>
          <w:shd w:val="clear" w:color="auto" w:fill="F4F4F4"/>
        </w:rPr>
        <w:t xml:space="preserve"> </w:t>
      </w:r>
      <w:r>
        <w:rPr>
          <w:color w:val="000000"/>
          <w:shd w:val="clear" w:color="auto" w:fill="F4F4F4"/>
        </w:rPr>
        <w:t>priority</w:t>
      </w:r>
      <w:r>
        <w:rPr>
          <w:color w:val="000000"/>
          <w:spacing w:val="-5"/>
          <w:shd w:val="clear" w:color="auto" w:fill="F4F4F4"/>
        </w:rPr>
        <w:t xml:space="preserve"> </w:t>
      </w:r>
      <w:r>
        <w:rPr>
          <w:color w:val="000000"/>
          <w:shd w:val="clear" w:color="auto" w:fill="F4F4F4"/>
        </w:rPr>
        <w:t>criteria</w:t>
      </w:r>
      <w:r>
        <w:rPr>
          <w:color w:val="000000"/>
          <w:spacing w:val="-5"/>
          <w:shd w:val="clear" w:color="auto" w:fill="F4F4F4"/>
        </w:rPr>
        <w:t xml:space="preserve"> </w:t>
      </w:r>
      <w:r>
        <w:rPr>
          <w:color w:val="000000"/>
          <w:shd w:val="clear" w:color="auto" w:fill="F4F4F4"/>
        </w:rPr>
        <w:t>with</w:t>
      </w:r>
      <w:r>
        <w:rPr>
          <w:color w:val="000000"/>
          <w:spacing w:val="-5"/>
          <w:shd w:val="clear" w:color="auto" w:fill="F4F4F4"/>
        </w:rPr>
        <w:t xml:space="preserve"> </w:t>
      </w:r>
      <w:r>
        <w:rPr>
          <w:color w:val="000000"/>
          <w:shd w:val="clear" w:color="auto" w:fill="F4F4F4"/>
        </w:rPr>
        <w:t>“high</w:t>
      </w:r>
      <w:r>
        <w:rPr>
          <w:color w:val="000000"/>
          <w:spacing w:val="-1"/>
          <w:shd w:val="clear" w:color="auto" w:fill="F4F4F4"/>
        </w:rPr>
        <w:t xml:space="preserve"> </w:t>
      </w:r>
      <w:r>
        <w:rPr>
          <w:color w:val="000000"/>
          <w:shd w:val="clear" w:color="auto" w:fill="F4F4F4"/>
        </w:rPr>
        <w:t>energy</w:t>
      </w:r>
      <w:r>
        <w:rPr>
          <w:color w:val="000000"/>
          <w:spacing w:val="-5"/>
          <w:shd w:val="clear" w:color="auto" w:fill="F4F4F4"/>
        </w:rPr>
        <w:t xml:space="preserve"> </w:t>
      </w:r>
      <w:r>
        <w:rPr>
          <w:color w:val="000000"/>
          <w:shd w:val="clear" w:color="auto" w:fill="F4F4F4"/>
        </w:rPr>
        <w:t>burden”</w:t>
      </w:r>
      <w:r>
        <w:rPr>
          <w:color w:val="000000"/>
        </w:rPr>
        <w:t xml:space="preserve"> </w:t>
      </w:r>
      <w:r>
        <w:rPr>
          <w:color w:val="000000"/>
          <w:shd w:val="clear" w:color="auto" w:fill="F4F4F4"/>
        </w:rPr>
        <w:t>and “elderly” clients receiving the highest priority, followed by “municipal household”,</w:t>
      </w:r>
      <w:r>
        <w:rPr>
          <w:color w:val="000000"/>
        </w:rPr>
        <w:t xml:space="preserve"> </w:t>
      </w:r>
      <w:r>
        <w:rPr>
          <w:color w:val="000000"/>
          <w:shd w:val="clear" w:color="auto" w:fill="F4F4F4"/>
        </w:rPr>
        <w:t>“disabled”, “children 7 and under”, and “high energy user” in the 2nd tier, and then “children</w:t>
      </w:r>
      <w:r>
        <w:rPr>
          <w:color w:val="000000"/>
        </w:rPr>
        <w:t xml:space="preserve"> </w:t>
      </w:r>
      <w:r>
        <w:rPr>
          <w:color w:val="000000"/>
          <w:shd w:val="clear" w:color="auto" w:fill="F4F4F4"/>
        </w:rPr>
        <w:t>between age 8-17” in the third tier.</w:t>
      </w:r>
      <w:r>
        <w:rPr>
          <w:color w:val="000000"/>
          <w:spacing w:val="40"/>
          <w:shd w:val="clear" w:color="auto" w:fill="F4F4F4"/>
        </w:rPr>
        <w:t xml:space="preserve"> </w:t>
      </w:r>
      <w:r>
        <w:rPr>
          <w:color w:val="000000"/>
          <w:shd w:val="clear" w:color="auto" w:fill="F4F4F4"/>
        </w:rPr>
        <w:t>Once it has been determined that there are no further</w:t>
      </w:r>
      <w:r>
        <w:rPr>
          <w:color w:val="000000"/>
        </w:rPr>
        <w:t xml:space="preserve"> </w:t>
      </w:r>
      <w:r>
        <w:rPr>
          <w:color w:val="000000"/>
          <w:shd w:val="clear" w:color="auto" w:fill="F4F4F4"/>
        </w:rPr>
        <w:t>priority</w:t>
      </w:r>
      <w:r>
        <w:rPr>
          <w:color w:val="000000"/>
          <w:spacing w:val="-4"/>
          <w:shd w:val="clear" w:color="auto" w:fill="F4F4F4"/>
        </w:rPr>
        <w:t xml:space="preserve"> </w:t>
      </w:r>
      <w:r>
        <w:rPr>
          <w:color w:val="000000"/>
          <w:shd w:val="clear" w:color="auto" w:fill="F4F4F4"/>
        </w:rPr>
        <w:t>clients</w:t>
      </w:r>
      <w:r>
        <w:rPr>
          <w:color w:val="000000"/>
          <w:spacing w:val="-4"/>
          <w:shd w:val="clear" w:color="auto" w:fill="F4F4F4"/>
        </w:rPr>
        <w:t xml:space="preserve"> </w:t>
      </w:r>
      <w:r>
        <w:rPr>
          <w:color w:val="000000"/>
          <w:shd w:val="clear" w:color="auto" w:fill="F4F4F4"/>
        </w:rPr>
        <w:t>in</w:t>
      </w:r>
      <w:r>
        <w:rPr>
          <w:color w:val="000000"/>
          <w:spacing w:val="-4"/>
          <w:shd w:val="clear" w:color="auto" w:fill="F4F4F4"/>
        </w:rPr>
        <w:t xml:space="preserve"> </w:t>
      </w:r>
      <w:r>
        <w:rPr>
          <w:color w:val="000000"/>
          <w:shd w:val="clear" w:color="auto" w:fill="F4F4F4"/>
        </w:rPr>
        <w:t>need</w:t>
      </w:r>
      <w:r>
        <w:rPr>
          <w:color w:val="000000"/>
          <w:spacing w:val="-2"/>
          <w:shd w:val="clear" w:color="auto" w:fill="F4F4F4"/>
        </w:rPr>
        <w:t xml:space="preserve"> </w:t>
      </w:r>
      <w:r>
        <w:rPr>
          <w:color w:val="000000"/>
          <w:shd w:val="clear" w:color="auto" w:fill="F4F4F4"/>
        </w:rPr>
        <w:t>of</w:t>
      </w:r>
      <w:r>
        <w:rPr>
          <w:color w:val="000000"/>
          <w:spacing w:val="-1"/>
          <w:shd w:val="clear" w:color="auto" w:fill="F4F4F4"/>
        </w:rPr>
        <w:t xml:space="preserve"> </w:t>
      </w:r>
      <w:r>
        <w:rPr>
          <w:color w:val="000000"/>
          <w:shd w:val="clear" w:color="auto" w:fill="F4F4F4"/>
        </w:rPr>
        <w:t>WRF, agencies</w:t>
      </w:r>
      <w:r>
        <w:rPr>
          <w:color w:val="000000"/>
          <w:spacing w:val="-1"/>
          <w:shd w:val="clear" w:color="auto" w:fill="F4F4F4"/>
        </w:rPr>
        <w:t xml:space="preserve"> </w:t>
      </w:r>
      <w:r>
        <w:rPr>
          <w:color w:val="000000"/>
          <w:shd w:val="clear" w:color="auto" w:fill="F4F4F4"/>
        </w:rPr>
        <w:t>may</w:t>
      </w:r>
      <w:r>
        <w:rPr>
          <w:color w:val="000000"/>
          <w:spacing w:val="-1"/>
          <w:shd w:val="clear" w:color="auto" w:fill="F4F4F4"/>
        </w:rPr>
        <w:t xml:space="preserve"> </w:t>
      </w:r>
      <w:r>
        <w:rPr>
          <w:color w:val="000000"/>
          <w:shd w:val="clear" w:color="auto" w:fill="F4F4F4"/>
        </w:rPr>
        <w:t>use</w:t>
      </w:r>
      <w:r>
        <w:rPr>
          <w:color w:val="000000"/>
          <w:spacing w:val="-1"/>
          <w:shd w:val="clear" w:color="auto" w:fill="F4F4F4"/>
        </w:rPr>
        <w:t xml:space="preserve"> </w:t>
      </w:r>
      <w:r>
        <w:rPr>
          <w:color w:val="000000"/>
          <w:shd w:val="clear" w:color="auto" w:fill="F4F4F4"/>
        </w:rPr>
        <w:t>WRF</w:t>
      </w:r>
      <w:r>
        <w:rPr>
          <w:color w:val="000000"/>
          <w:spacing w:val="-1"/>
          <w:shd w:val="clear" w:color="auto" w:fill="F4F4F4"/>
        </w:rPr>
        <w:t xml:space="preserve"> </w:t>
      </w:r>
      <w:r>
        <w:rPr>
          <w:color w:val="000000"/>
          <w:shd w:val="clear" w:color="auto" w:fill="F4F4F4"/>
        </w:rPr>
        <w:t>on</w:t>
      </w:r>
      <w:r>
        <w:rPr>
          <w:color w:val="000000"/>
          <w:spacing w:val="-1"/>
          <w:shd w:val="clear" w:color="auto" w:fill="F4F4F4"/>
        </w:rPr>
        <w:t xml:space="preserve"> </w:t>
      </w:r>
      <w:r>
        <w:rPr>
          <w:color w:val="000000"/>
          <w:shd w:val="clear" w:color="auto" w:fill="F4F4F4"/>
        </w:rPr>
        <w:t>all</w:t>
      </w:r>
      <w:r>
        <w:rPr>
          <w:color w:val="000000"/>
          <w:spacing w:val="-5"/>
          <w:shd w:val="clear" w:color="auto" w:fill="F4F4F4"/>
        </w:rPr>
        <w:t xml:space="preserve"> </w:t>
      </w:r>
      <w:r>
        <w:rPr>
          <w:color w:val="000000"/>
          <w:shd w:val="clear" w:color="auto" w:fill="F4F4F4"/>
        </w:rPr>
        <w:t>other</w:t>
      </w:r>
      <w:r>
        <w:rPr>
          <w:color w:val="000000"/>
          <w:spacing w:val="-3"/>
          <w:shd w:val="clear" w:color="auto" w:fill="F4F4F4"/>
        </w:rPr>
        <w:t xml:space="preserve"> </w:t>
      </w:r>
      <w:r>
        <w:rPr>
          <w:color w:val="000000"/>
          <w:shd w:val="clear" w:color="auto" w:fill="F4F4F4"/>
        </w:rPr>
        <w:t>income</w:t>
      </w:r>
      <w:r>
        <w:rPr>
          <w:color w:val="000000"/>
          <w:spacing w:val="-1"/>
          <w:shd w:val="clear" w:color="auto" w:fill="F4F4F4"/>
        </w:rPr>
        <w:t xml:space="preserve"> </w:t>
      </w:r>
      <w:r>
        <w:rPr>
          <w:color w:val="000000"/>
          <w:shd w:val="clear" w:color="auto" w:fill="F4F4F4"/>
        </w:rPr>
        <w:t>eligible</w:t>
      </w:r>
      <w:r>
        <w:rPr>
          <w:color w:val="000000"/>
          <w:spacing w:val="-1"/>
          <w:shd w:val="clear" w:color="auto" w:fill="F4F4F4"/>
        </w:rPr>
        <w:t xml:space="preserve"> </w:t>
      </w:r>
      <w:r>
        <w:rPr>
          <w:color w:val="000000"/>
          <w:shd w:val="clear" w:color="auto" w:fill="F4F4F4"/>
        </w:rPr>
        <w:t>WAP clients</w:t>
      </w:r>
      <w:r>
        <w:rPr>
          <w:color w:val="000000"/>
        </w:rPr>
        <w:t xml:space="preserve"> </w:t>
      </w:r>
      <w:r>
        <w:rPr>
          <w:color w:val="000000"/>
          <w:shd w:val="clear" w:color="auto" w:fill="F4F4F4"/>
        </w:rPr>
        <w:t>at risk of being deferred.</w:t>
      </w:r>
      <w:r>
        <w:rPr>
          <w:color w:val="000000"/>
          <w:spacing w:val="80"/>
          <w:shd w:val="clear" w:color="auto" w:fill="F4F4F4"/>
        </w:rPr>
        <w:t xml:space="preserve"> </w:t>
      </w:r>
      <w:r>
        <w:rPr>
          <w:color w:val="000000"/>
          <w:shd w:val="clear" w:color="auto" w:fill="F4F4F4"/>
        </w:rPr>
        <w:t>If there is a tie amongst clients, agencies should select the client</w:t>
      </w:r>
      <w:r>
        <w:rPr>
          <w:color w:val="000000"/>
        </w:rPr>
        <w:t xml:space="preserve"> </w:t>
      </w:r>
      <w:r>
        <w:rPr>
          <w:color w:val="000000"/>
          <w:shd w:val="clear" w:color="auto" w:fill="F4F4F4"/>
        </w:rPr>
        <w:t>who has been on the deferred list the longest.</w:t>
      </w:r>
      <w:r>
        <w:rPr>
          <w:color w:val="000000"/>
          <w:spacing w:val="40"/>
          <w:shd w:val="clear" w:color="auto" w:fill="F4F4F4"/>
        </w:rPr>
        <w:t xml:space="preserve"> </w:t>
      </w:r>
      <w:r>
        <w:rPr>
          <w:color w:val="000000"/>
          <w:shd w:val="clear" w:color="auto" w:fill="F4F4F4"/>
        </w:rPr>
        <w:t>If there are any extenuating circumstances,</w:t>
      </w:r>
      <w:r>
        <w:rPr>
          <w:color w:val="000000"/>
        </w:rPr>
        <w:t xml:space="preserve"> </w:t>
      </w:r>
      <w:r>
        <w:rPr>
          <w:color w:val="000000"/>
          <w:shd w:val="clear" w:color="auto" w:fill="F4F4F4"/>
        </w:rPr>
        <w:t>agencies are encouraged to consult first with EOHLC ECU staff.</w:t>
      </w:r>
    </w:p>
    <w:p w14:paraId="16019745" w14:textId="77777777" w:rsidR="006040E2" w:rsidRDefault="006040E2">
      <w:pPr>
        <w:pStyle w:val="BodyText"/>
      </w:pPr>
    </w:p>
    <w:p w14:paraId="16019746" w14:textId="77777777" w:rsidR="006040E2" w:rsidRDefault="006040E2">
      <w:pPr>
        <w:pStyle w:val="BodyText"/>
        <w:spacing w:before="71"/>
      </w:pPr>
    </w:p>
    <w:p w14:paraId="16019747" w14:textId="77777777" w:rsidR="006040E2" w:rsidRDefault="00000000">
      <w:pPr>
        <w:pStyle w:val="BodyText"/>
        <w:spacing w:line="259" w:lineRule="auto"/>
        <w:ind w:left="139" w:right="441"/>
      </w:pPr>
      <w:r>
        <w:rPr>
          <w:color w:val="000000"/>
          <w:shd w:val="clear" w:color="auto" w:fill="F4F4F4"/>
        </w:rPr>
        <w:t>Agencies may re-visit</w:t>
      </w:r>
      <w:r>
        <w:rPr>
          <w:color w:val="000000"/>
          <w:spacing w:val="-2"/>
          <w:shd w:val="clear" w:color="auto" w:fill="F4F4F4"/>
        </w:rPr>
        <w:t xml:space="preserve"> </w:t>
      </w:r>
      <w:r>
        <w:rPr>
          <w:color w:val="000000"/>
          <w:shd w:val="clear" w:color="auto" w:fill="F4F4F4"/>
        </w:rPr>
        <w:t>their existing WAP client deferral list and determine which clients from</w:t>
      </w:r>
      <w:r>
        <w:rPr>
          <w:color w:val="000000"/>
        </w:rPr>
        <w:t xml:space="preserve"> </w:t>
      </w:r>
      <w:r>
        <w:rPr>
          <w:color w:val="000000"/>
          <w:shd w:val="clear" w:color="auto" w:fill="F4F4F4"/>
        </w:rPr>
        <w:t>previous</w:t>
      </w:r>
      <w:r>
        <w:rPr>
          <w:color w:val="000000"/>
          <w:spacing w:val="-6"/>
          <w:shd w:val="clear" w:color="auto" w:fill="F4F4F4"/>
        </w:rPr>
        <w:t xml:space="preserve"> </w:t>
      </w:r>
      <w:r>
        <w:rPr>
          <w:color w:val="000000"/>
          <w:shd w:val="clear" w:color="auto" w:fill="F4F4F4"/>
        </w:rPr>
        <w:t>Program</w:t>
      </w:r>
      <w:r>
        <w:rPr>
          <w:color w:val="000000"/>
          <w:spacing w:val="-2"/>
          <w:shd w:val="clear" w:color="auto" w:fill="F4F4F4"/>
        </w:rPr>
        <w:t xml:space="preserve"> </w:t>
      </w:r>
      <w:r>
        <w:rPr>
          <w:color w:val="000000"/>
          <w:shd w:val="clear" w:color="auto" w:fill="F4F4F4"/>
        </w:rPr>
        <w:t>Years</w:t>
      </w:r>
      <w:r>
        <w:rPr>
          <w:color w:val="000000"/>
          <w:spacing w:val="-3"/>
          <w:shd w:val="clear" w:color="auto" w:fill="F4F4F4"/>
        </w:rPr>
        <w:t xml:space="preserve"> </w:t>
      </w:r>
      <w:r>
        <w:rPr>
          <w:color w:val="000000"/>
          <w:shd w:val="clear" w:color="auto" w:fill="F4F4F4"/>
        </w:rPr>
        <w:t>(if</w:t>
      </w:r>
      <w:r>
        <w:rPr>
          <w:color w:val="000000"/>
          <w:spacing w:val="-6"/>
          <w:shd w:val="clear" w:color="auto" w:fill="F4F4F4"/>
        </w:rPr>
        <w:t xml:space="preserve"> </w:t>
      </w:r>
      <w:r>
        <w:rPr>
          <w:color w:val="000000"/>
          <w:shd w:val="clear" w:color="auto" w:fill="F4F4F4"/>
        </w:rPr>
        <w:t>they</w:t>
      </w:r>
      <w:r>
        <w:rPr>
          <w:color w:val="000000"/>
          <w:spacing w:val="-6"/>
          <w:shd w:val="clear" w:color="auto" w:fill="F4F4F4"/>
        </w:rPr>
        <w:t xml:space="preserve"> </w:t>
      </w:r>
      <w:r>
        <w:rPr>
          <w:color w:val="000000"/>
          <w:shd w:val="clear" w:color="auto" w:fill="F4F4F4"/>
        </w:rPr>
        <w:t>are</w:t>
      </w:r>
      <w:r>
        <w:rPr>
          <w:color w:val="000000"/>
          <w:spacing w:val="-1"/>
          <w:shd w:val="clear" w:color="auto" w:fill="F4F4F4"/>
        </w:rPr>
        <w:t xml:space="preserve"> </w:t>
      </w:r>
      <w:r>
        <w:rPr>
          <w:color w:val="000000"/>
          <w:shd w:val="clear" w:color="auto" w:fill="F4F4F4"/>
        </w:rPr>
        <w:t>still</w:t>
      </w:r>
      <w:r>
        <w:rPr>
          <w:color w:val="000000"/>
          <w:spacing w:val="-5"/>
          <w:shd w:val="clear" w:color="auto" w:fill="F4F4F4"/>
        </w:rPr>
        <w:t xml:space="preserve"> </w:t>
      </w:r>
      <w:r>
        <w:rPr>
          <w:color w:val="000000"/>
          <w:shd w:val="clear" w:color="auto" w:fill="F4F4F4"/>
        </w:rPr>
        <w:t>HEAP</w:t>
      </w:r>
      <w:r>
        <w:rPr>
          <w:color w:val="000000"/>
          <w:spacing w:val="-2"/>
          <w:shd w:val="clear" w:color="auto" w:fill="F4F4F4"/>
        </w:rPr>
        <w:t xml:space="preserve"> </w:t>
      </w:r>
      <w:r>
        <w:rPr>
          <w:color w:val="000000"/>
          <w:shd w:val="clear" w:color="auto" w:fill="F4F4F4"/>
        </w:rPr>
        <w:t>eligible</w:t>
      </w:r>
      <w:r>
        <w:rPr>
          <w:color w:val="000000"/>
          <w:spacing w:val="-5"/>
          <w:shd w:val="clear" w:color="auto" w:fill="F4F4F4"/>
        </w:rPr>
        <w:t xml:space="preserve"> </w:t>
      </w:r>
      <w:r>
        <w:rPr>
          <w:color w:val="000000"/>
          <w:shd w:val="clear" w:color="auto" w:fill="F4F4F4"/>
        </w:rPr>
        <w:t>in</w:t>
      </w:r>
      <w:r>
        <w:rPr>
          <w:color w:val="000000"/>
          <w:spacing w:val="-6"/>
          <w:shd w:val="clear" w:color="auto" w:fill="F4F4F4"/>
        </w:rPr>
        <w:t xml:space="preserve"> </w:t>
      </w:r>
      <w:r>
        <w:rPr>
          <w:color w:val="000000"/>
          <w:shd w:val="clear" w:color="auto" w:fill="F4F4F4"/>
        </w:rPr>
        <w:t>the</w:t>
      </w:r>
      <w:r>
        <w:rPr>
          <w:color w:val="000000"/>
          <w:spacing w:val="-5"/>
          <w:shd w:val="clear" w:color="auto" w:fill="F4F4F4"/>
        </w:rPr>
        <w:t xml:space="preserve"> </w:t>
      </w:r>
      <w:r>
        <w:rPr>
          <w:color w:val="000000"/>
          <w:shd w:val="clear" w:color="auto" w:fill="F4F4F4"/>
        </w:rPr>
        <w:t>current</w:t>
      </w:r>
      <w:r>
        <w:rPr>
          <w:color w:val="000000"/>
          <w:spacing w:val="-3"/>
          <w:shd w:val="clear" w:color="auto" w:fill="F4F4F4"/>
        </w:rPr>
        <w:t xml:space="preserve"> </w:t>
      </w:r>
      <w:r>
        <w:rPr>
          <w:color w:val="000000"/>
          <w:shd w:val="clear" w:color="auto" w:fill="F4F4F4"/>
        </w:rPr>
        <w:t>Program</w:t>
      </w:r>
      <w:r>
        <w:rPr>
          <w:color w:val="000000"/>
          <w:spacing w:val="-2"/>
          <w:shd w:val="clear" w:color="auto" w:fill="F4F4F4"/>
        </w:rPr>
        <w:t xml:space="preserve"> </w:t>
      </w:r>
      <w:r>
        <w:rPr>
          <w:color w:val="000000"/>
          <w:shd w:val="clear" w:color="auto" w:fill="F4F4F4"/>
        </w:rPr>
        <w:t>Year)</w:t>
      </w:r>
      <w:r>
        <w:rPr>
          <w:color w:val="000000"/>
          <w:spacing w:val="-2"/>
          <w:shd w:val="clear" w:color="auto" w:fill="F4F4F4"/>
        </w:rPr>
        <w:t xml:space="preserve"> </w:t>
      </w:r>
      <w:r>
        <w:rPr>
          <w:color w:val="000000"/>
          <w:shd w:val="clear" w:color="auto" w:fill="F4F4F4"/>
        </w:rPr>
        <w:t>should</w:t>
      </w:r>
      <w:r>
        <w:rPr>
          <w:color w:val="000000"/>
          <w:spacing w:val="-6"/>
          <w:shd w:val="clear" w:color="auto" w:fill="F4F4F4"/>
        </w:rPr>
        <w:t xml:space="preserve"> </w:t>
      </w:r>
      <w:r>
        <w:rPr>
          <w:color w:val="000000"/>
          <w:shd w:val="clear" w:color="auto" w:fill="F4F4F4"/>
        </w:rPr>
        <w:t>be</w:t>
      </w:r>
      <w:r>
        <w:rPr>
          <w:color w:val="000000"/>
        </w:rPr>
        <w:t xml:space="preserve"> </w:t>
      </w:r>
      <w:r>
        <w:rPr>
          <w:color w:val="000000"/>
          <w:shd w:val="clear" w:color="auto" w:fill="F4F4F4"/>
        </w:rPr>
        <w:t>contacted</w:t>
      </w:r>
      <w:r>
        <w:rPr>
          <w:color w:val="000000"/>
          <w:spacing w:val="-2"/>
          <w:shd w:val="clear" w:color="auto" w:fill="F4F4F4"/>
        </w:rPr>
        <w:t xml:space="preserve"> </w:t>
      </w:r>
      <w:r>
        <w:rPr>
          <w:color w:val="000000"/>
          <w:shd w:val="clear" w:color="auto" w:fill="F4F4F4"/>
        </w:rPr>
        <w:t>first</w:t>
      </w:r>
      <w:r>
        <w:rPr>
          <w:color w:val="000000"/>
          <w:spacing w:val="-2"/>
          <w:shd w:val="clear" w:color="auto" w:fill="F4F4F4"/>
        </w:rPr>
        <w:t xml:space="preserve"> </w:t>
      </w:r>
      <w:r>
        <w:rPr>
          <w:color w:val="000000"/>
          <w:shd w:val="clear" w:color="auto" w:fill="F4F4F4"/>
        </w:rPr>
        <w:t>based</w:t>
      </w:r>
      <w:r>
        <w:rPr>
          <w:color w:val="000000"/>
          <w:spacing w:val="-3"/>
          <w:shd w:val="clear" w:color="auto" w:fill="F4F4F4"/>
        </w:rPr>
        <w:t xml:space="preserve"> </w:t>
      </w:r>
      <w:r>
        <w:rPr>
          <w:color w:val="000000"/>
          <w:shd w:val="clear" w:color="auto" w:fill="F4F4F4"/>
        </w:rPr>
        <w:t>on</w:t>
      </w:r>
      <w:r>
        <w:rPr>
          <w:color w:val="000000"/>
          <w:spacing w:val="-1"/>
          <w:shd w:val="clear" w:color="auto" w:fill="F4F4F4"/>
        </w:rPr>
        <w:t xml:space="preserve"> </w:t>
      </w:r>
      <w:r>
        <w:rPr>
          <w:color w:val="000000"/>
          <w:shd w:val="clear" w:color="auto" w:fill="F4F4F4"/>
        </w:rPr>
        <w:t>established</w:t>
      </w:r>
      <w:r>
        <w:rPr>
          <w:color w:val="000000"/>
          <w:spacing w:val="-2"/>
          <w:shd w:val="clear" w:color="auto" w:fill="F4F4F4"/>
        </w:rPr>
        <w:t xml:space="preserve"> </w:t>
      </w:r>
      <w:r>
        <w:rPr>
          <w:color w:val="000000"/>
          <w:shd w:val="clear" w:color="auto" w:fill="F4F4F4"/>
        </w:rPr>
        <w:t>program</w:t>
      </w:r>
      <w:r>
        <w:rPr>
          <w:color w:val="000000"/>
          <w:spacing w:val="-1"/>
          <w:shd w:val="clear" w:color="auto" w:fill="F4F4F4"/>
        </w:rPr>
        <w:t xml:space="preserve"> </w:t>
      </w:r>
      <w:r>
        <w:rPr>
          <w:color w:val="000000"/>
          <w:shd w:val="clear" w:color="auto" w:fill="F4F4F4"/>
        </w:rPr>
        <w:t>priority</w:t>
      </w:r>
      <w:r>
        <w:rPr>
          <w:color w:val="000000"/>
          <w:spacing w:val="-5"/>
          <w:shd w:val="clear" w:color="auto" w:fill="F4F4F4"/>
        </w:rPr>
        <w:t xml:space="preserve"> </w:t>
      </w:r>
      <w:r>
        <w:rPr>
          <w:color w:val="000000"/>
          <w:shd w:val="clear" w:color="auto" w:fill="F4F4F4"/>
        </w:rPr>
        <w:t>criteria.</w:t>
      </w:r>
      <w:r>
        <w:rPr>
          <w:color w:val="000000"/>
          <w:spacing w:val="40"/>
          <w:shd w:val="clear" w:color="auto" w:fill="F4F4F4"/>
        </w:rPr>
        <w:t xml:space="preserve"> </w:t>
      </w:r>
      <w:r>
        <w:rPr>
          <w:color w:val="000000"/>
          <w:shd w:val="clear" w:color="auto" w:fill="F4F4F4"/>
        </w:rPr>
        <w:t>Should</w:t>
      </w:r>
      <w:r>
        <w:rPr>
          <w:color w:val="000000"/>
          <w:spacing w:val="-5"/>
          <w:shd w:val="clear" w:color="auto" w:fill="F4F4F4"/>
        </w:rPr>
        <w:t xml:space="preserve"> </w:t>
      </w:r>
      <w:r>
        <w:rPr>
          <w:color w:val="000000"/>
          <w:shd w:val="clear" w:color="auto" w:fill="F4F4F4"/>
        </w:rPr>
        <w:t>an</w:t>
      </w:r>
      <w:r>
        <w:rPr>
          <w:color w:val="000000"/>
          <w:spacing w:val="-5"/>
          <w:shd w:val="clear" w:color="auto" w:fill="F4F4F4"/>
        </w:rPr>
        <w:t xml:space="preserve"> </w:t>
      </w:r>
      <w:r>
        <w:rPr>
          <w:color w:val="000000"/>
          <w:shd w:val="clear" w:color="auto" w:fill="F4F4F4"/>
        </w:rPr>
        <w:t>agency</w:t>
      </w:r>
      <w:r>
        <w:rPr>
          <w:color w:val="000000"/>
          <w:spacing w:val="-5"/>
          <w:shd w:val="clear" w:color="auto" w:fill="F4F4F4"/>
        </w:rPr>
        <w:t xml:space="preserve"> </w:t>
      </w:r>
      <w:r>
        <w:rPr>
          <w:color w:val="000000"/>
          <w:shd w:val="clear" w:color="auto" w:fill="F4F4F4"/>
        </w:rPr>
        <w:t>not have</w:t>
      </w:r>
      <w:r>
        <w:rPr>
          <w:color w:val="000000"/>
          <w:spacing w:val="-2"/>
          <w:shd w:val="clear" w:color="auto" w:fill="F4F4F4"/>
        </w:rPr>
        <w:t xml:space="preserve"> </w:t>
      </w:r>
      <w:r>
        <w:rPr>
          <w:color w:val="000000"/>
          <w:shd w:val="clear" w:color="auto" w:fill="F4F4F4"/>
        </w:rPr>
        <w:t>an</w:t>
      </w:r>
      <w:r>
        <w:rPr>
          <w:color w:val="000000"/>
        </w:rPr>
        <w:t xml:space="preserve"> </w:t>
      </w:r>
      <w:r>
        <w:rPr>
          <w:color w:val="000000"/>
          <w:shd w:val="clear" w:color="auto" w:fill="F4F4F4"/>
        </w:rPr>
        <w:t>existing WAP client deferral list, or exhaust all options with their existing WAP client deferral</w:t>
      </w:r>
      <w:r>
        <w:rPr>
          <w:color w:val="000000"/>
        </w:rPr>
        <w:t xml:space="preserve"> </w:t>
      </w:r>
      <w:r>
        <w:rPr>
          <w:color w:val="000000"/>
          <w:shd w:val="clear" w:color="auto" w:fill="F4F4F4"/>
        </w:rPr>
        <w:t>list, the agency shall address deferrals as they may arise during the current Program Year.</w:t>
      </w:r>
    </w:p>
    <w:p w14:paraId="16019748" w14:textId="77777777" w:rsidR="006040E2" w:rsidRDefault="006040E2">
      <w:pPr>
        <w:pStyle w:val="BodyText"/>
      </w:pPr>
    </w:p>
    <w:p w14:paraId="16019749" w14:textId="77777777" w:rsidR="006040E2" w:rsidRDefault="006040E2">
      <w:pPr>
        <w:pStyle w:val="BodyText"/>
        <w:spacing w:before="73"/>
      </w:pPr>
    </w:p>
    <w:p w14:paraId="1601974A" w14:textId="77777777" w:rsidR="006040E2" w:rsidRDefault="00000000">
      <w:pPr>
        <w:pStyle w:val="Heading2"/>
        <w:spacing w:line="267" w:lineRule="exact"/>
        <w:rPr>
          <w:u w:val="none"/>
        </w:rPr>
      </w:pPr>
      <w:r>
        <w:t>WAP</w:t>
      </w:r>
      <w:r>
        <w:rPr>
          <w:spacing w:val="-9"/>
        </w:rPr>
        <w:t xml:space="preserve"> </w:t>
      </w:r>
      <w:r>
        <w:t>READINESS</w:t>
      </w:r>
      <w:r>
        <w:rPr>
          <w:spacing w:val="-6"/>
        </w:rPr>
        <w:t xml:space="preserve"> </w:t>
      </w:r>
      <w:r>
        <w:t>FUNDS</w:t>
      </w:r>
      <w:r>
        <w:rPr>
          <w:spacing w:val="-3"/>
        </w:rPr>
        <w:t xml:space="preserve"> </w:t>
      </w:r>
      <w:r>
        <w:t>TRACKING,</w:t>
      </w:r>
      <w:r>
        <w:rPr>
          <w:spacing w:val="-7"/>
        </w:rPr>
        <w:t xml:space="preserve"> </w:t>
      </w:r>
      <w:r>
        <w:t>REPORTING,</w:t>
      </w:r>
      <w:r>
        <w:rPr>
          <w:spacing w:val="-6"/>
        </w:rPr>
        <w:t xml:space="preserve"> </w:t>
      </w:r>
      <w:r>
        <w:t>AND</w:t>
      </w:r>
      <w:r>
        <w:rPr>
          <w:spacing w:val="-3"/>
        </w:rPr>
        <w:t xml:space="preserve"> </w:t>
      </w:r>
      <w:r>
        <w:rPr>
          <w:spacing w:val="-2"/>
        </w:rPr>
        <w:t>MONITORING</w:t>
      </w:r>
      <w:r>
        <w:rPr>
          <w:spacing w:val="-2"/>
          <w:u w:val="none"/>
        </w:rPr>
        <w:t>:</w:t>
      </w:r>
    </w:p>
    <w:p w14:paraId="1601974B" w14:textId="77777777" w:rsidR="006040E2" w:rsidRDefault="00000000">
      <w:pPr>
        <w:pStyle w:val="BodyText"/>
        <w:spacing w:line="261" w:lineRule="auto"/>
        <w:ind w:left="139" w:right="441"/>
      </w:pPr>
      <w:r>
        <w:rPr>
          <w:color w:val="000000"/>
          <w:shd w:val="clear" w:color="auto" w:fill="F4F4F4"/>
        </w:rPr>
        <w:t>Agencies must track and report each dwelling unit that receives weatherization services</w:t>
      </w:r>
      <w:r>
        <w:rPr>
          <w:color w:val="000000"/>
        </w:rPr>
        <w:t xml:space="preserve"> </w:t>
      </w:r>
      <w:r>
        <w:rPr>
          <w:color w:val="000000"/>
          <w:shd w:val="clear" w:color="auto" w:fill="F4F4F4"/>
        </w:rPr>
        <w:t>provided</w:t>
      </w:r>
      <w:r>
        <w:rPr>
          <w:color w:val="000000"/>
          <w:spacing w:val="-3"/>
          <w:shd w:val="clear" w:color="auto" w:fill="F4F4F4"/>
        </w:rPr>
        <w:t xml:space="preserve"> </w:t>
      </w:r>
      <w:r>
        <w:rPr>
          <w:color w:val="000000"/>
          <w:shd w:val="clear" w:color="auto" w:fill="F4F4F4"/>
        </w:rPr>
        <w:t>with</w:t>
      </w:r>
      <w:r>
        <w:rPr>
          <w:color w:val="000000"/>
          <w:spacing w:val="-6"/>
          <w:shd w:val="clear" w:color="auto" w:fill="F4F4F4"/>
        </w:rPr>
        <w:t xml:space="preserve"> </w:t>
      </w:r>
      <w:r>
        <w:rPr>
          <w:color w:val="000000"/>
          <w:shd w:val="clear" w:color="auto" w:fill="F4F4F4"/>
        </w:rPr>
        <w:t>WRF.</w:t>
      </w:r>
      <w:r>
        <w:rPr>
          <w:color w:val="000000"/>
          <w:spacing w:val="40"/>
          <w:shd w:val="clear" w:color="auto" w:fill="F4F4F4"/>
        </w:rPr>
        <w:t xml:space="preserve"> </w:t>
      </w:r>
      <w:r>
        <w:rPr>
          <w:color w:val="000000"/>
          <w:shd w:val="clear" w:color="auto" w:fill="F4F4F4"/>
        </w:rPr>
        <w:t>Agencies</w:t>
      </w:r>
      <w:r>
        <w:rPr>
          <w:color w:val="000000"/>
          <w:spacing w:val="-6"/>
          <w:shd w:val="clear" w:color="auto" w:fill="F4F4F4"/>
        </w:rPr>
        <w:t xml:space="preserve"> </w:t>
      </w:r>
      <w:r>
        <w:rPr>
          <w:color w:val="000000"/>
          <w:shd w:val="clear" w:color="auto" w:fill="F4F4F4"/>
        </w:rPr>
        <w:t>must</w:t>
      </w:r>
      <w:r>
        <w:rPr>
          <w:color w:val="000000"/>
          <w:spacing w:val="-6"/>
          <w:shd w:val="clear" w:color="auto" w:fill="F4F4F4"/>
        </w:rPr>
        <w:t xml:space="preserve"> </w:t>
      </w:r>
      <w:r>
        <w:rPr>
          <w:color w:val="000000"/>
          <w:shd w:val="clear" w:color="auto" w:fill="F4F4F4"/>
        </w:rPr>
        <w:t>report</w:t>
      </w:r>
      <w:r>
        <w:rPr>
          <w:color w:val="000000"/>
          <w:spacing w:val="-7"/>
          <w:shd w:val="clear" w:color="auto" w:fill="F4F4F4"/>
        </w:rPr>
        <w:t xml:space="preserve"> </w:t>
      </w:r>
      <w:r>
        <w:rPr>
          <w:color w:val="000000"/>
          <w:shd w:val="clear" w:color="auto" w:fill="F4F4F4"/>
        </w:rPr>
        <w:t>the</w:t>
      </w:r>
      <w:r>
        <w:rPr>
          <w:color w:val="000000"/>
          <w:spacing w:val="-3"/>
          <w:shd w:val="clear" w:color="auto" w:fill="F4F4F4"/>
        </w:rPr>
        <w:t xml:space="preserve"> </w:t>
      </w:r>
      <w:r>
        <w:rPr>
          <w:color w:val="000000"/>
          <w:shd w:val="clear" w:color="auto" w:fill="F4F4F4"/>
        </w:rPr>
        <w:t>following</w:t>
      </w:r>
      <w:r>
        <w:rPr>
          <w:color w:val="000000"/>
          <w:spacing w:val="-6"/>
          <w:shd w:val="clear" w:color="auto" w:fill="F4F4F4"/>
        </w:rPr>
        <w:t xml:space="preserve"> </w:t>
      </w:r>
      <w:r>
        <w:rPr>
          <w:color w:val="000000"/>
          <w:shd w:val="clear" w:color="auto" w:fill="F4F4F4"/>
        </w:rPr>
        <w:t>required</w:t>
      </w:r>
      <w:r>
        <w:rPr>
          <w:color w:val="000000"/>
          <w:spacing w:val="-6"/>
          <w:shd w:val="clear" w:color="auto" w:fill="F4F4F4"/>
        </w:rPr>
        <w:t xml:space="preserve"> </w:t>
      </w:r>
      <w:r>
        <w:rPr>
          <w:color w:val="000000"/>
          <w:shd w:val="clear" w:color="auto" w:fill="F4F4F4"/>
        </w:rPr>
        <w:t>DOE</w:t>
      </w:r>
      <w:r>
        <w:rPr>
          <w:color w:val="000000"/>
          <w:spacing w:val="-3"/>
          <w:shd w:val="clear" w:color="auto" w:fill="F4F4F4"/>
        </w:rPr>
        <w:t xml:space="preserve"> </w:t>
      </w:r>
      <w:r>
        <w:rPr>
          <w:color w:val="000000"/>
          <w:shd w:val="clear" w:color="auto" w:fill="F4F4F4"/>
        </w:rPr>
        <w:t>reporting</w:t>
      </w:r>
      <w:r>
        <w:rPr>
          <w:color w:val="000000"/>
          <w:spacing w:val="-3"/>
          <w:shd w:val="clear" w:color="auto" w:fill="F4F4F4"/>
        </w:rPr>
        <w:t xml:space="preserve"> </w:t>
      </w:r>
      <w:r>
        <w:rPr>
          <w:color w:val="000000"/>
          <w:shd w:val="clear" w:color="auto" w:fill="F4F4F4"/>
        </w:rPr>
        <w:t>data</w:t>
      </w:r>
      <w:r>
        <w:rPr>
          <w:color w:val="000000"/>
          <w:spacing w:val="-3"/>
          <w:shd w:val="clear" w:color="auto" w:fill="F4F4F4"/>
        </w:rPr>
        <w:t xml:space="preserve"> </w:t>
      </w:r>
      <w:r>
        <w:rPr>
          <w:color w:val="000000"/>
          <w:shd w:val="clear" w:color="auto" w:fill="F4F4F4"/>
        </w:rPr>
        <w:t>points</w:t>
      </w:r>
      <w:r>
        <w:rPr>
          <w:color w:val="000000"/>
          <w:spacing w:val="-6"/>
          <w:shd w:val="clear" w:color="auto" w:fill="F4F4F4"/>
        </w:rPr>
        <w:t xml:space="preserve"> </w:t>
      </w:r>
      <w:r>
        <w:rPr>
          <w:color w:val="000000"/>
          <w:shd w:val="clear" w:color="auto" w:fill="F4F4F4"/>
        </w:rPr>
        <w:t>to</w:t>
      </w:r>
      <w:r>
        <w:rPr>
          <w:color w:val="000000"/>
        </w:rPr>
        <w:t xml:space="preserve"> </w:t>
      </w:r>
      <w:r>
        <w:rPr>
          <w:color w:val="000000"/>
          <w:shd w:val="clear" w:color="auto" w:fill="F4F4F4"/>
        </w:rPr>
        <w:t>the EOHLC ECU:</w:t>
      </w:r>
    </w:p>
    <w:p w14:paraId="1601974C" w14:textId="77777777" w:rsidR="006040E2" w:rsidRDefault="006040E2">
      <w:pPr>
        <w:pStyle w:val="BodyText"/>
      </w:pPr>
    </w:p>
    <w:p w14:paraId="1601974D" w14:textId="77777777" w:rsidR="006040E2" w:rsidRDefault="006040E2">
      <w:pPr>
        <w:pStyle w:val="BodyText"/>
        <w:spacing w:before="64"/>
      </w:pPr>
    </w:p>
    <w:p w14:paraId="1601974E" w14:textId="77777777" w:rsidR="006040E2" w:rsidRDefault="00000000">
      <w:pPr>
        <w:pStyle w:val="ListParagraph"/>
        <w:numPr>
          <w:ilvl w:val="1"/>
          <w:numId w:val="11"/>
        </w:numPr>
        <w:tabs>
          <w:tab w:val="left" w:pos="1420"/>
        </w:tabs>
        <w:spacing w:line="269" w:lineRule="exact"/>
      </w:pPr>
      <w:r>
        <w:rPr>
          <w:color w:val="000000"/>
          <w:shd w:val="clear" w:color="auto" w:fill="F4F4F4"/>
        </w:rPr>
        <w:t>Year</w:t>
      </w:r>
      <w:r>
        <w:rPr>
          <w:color w:val="000000"/>
          <w:spacing w:val="-2"/>
          <w:shd w:val="clear" w:color="auto" w:fill="F4F4F4"/>
        </w:rPr>
        <w:t xml:space="preserve"> </w:t>
      </w:r>
      <w:r>
        <w:rPr>
          <w:color w:val="000000"/>
          <w:shd w:val="clear" w:color="auto" w:fill="F4F4F4"/>
        </w:rPr>
        <w:t>the</w:t>
      </w:r>
      <w:r>
        <w:rPr>
          <w:color w:val="000000"/>
          <w:spacing w:val="-2"/>
          <w:shd w:val="clear" w:color="auto" w:fill="F4F4F4"/>
        </w:rPr>
        <w:t xml:space="preserve"> </w:t>
      </w:r>
      <w:r>
        <w:rPr>
          <w:color w:val="000000"/>
          <w:shd w:val="clear" w:color="auto" w:fill="F4F4F4"/>
        </w:rPr>
        <w:t>dwelling</w:t>
      </w:r>
      <w:r>
        <w:rPr>
          <w:color w:val="000000"/>
          <w:spacing w:val="-3"/>
          <w:shd w:val="clear" w:color="auto" w:fill="F4F4F4"/>
        </w:rPr>
        <w:t xml:space="preserve"> </w:t>
      </w:r>
      <w:r>
        <w:rPr>
          <w:color w:val="000000"/>
          <w:shd w:val="clear" w:color="auto" w:fill="F4F4F4"/>
        </w:rPr>
        <w:t>unit</w:t>
      </w:r>
      <w:r>
        <w:rPr>
          <w:color w:val="000000"/>
          <w:spacing w:val="-3"/>
          <w:shd w:val="clear" w:color="auto" w:fill="F4F4F4"/>
        </w:rPr>
        <w:t xml:space="preserve"> </w:t>
      </w:r>
      <w:r>
        <w:rPr>
          <w:color w:val="000000"/>
          <w:shd w:val="clear" w:color="auto" w:fill="F4F4F4"/>
        </w:rPr>
        <w:t>was</w:t>
      </w:r>
      <w:r>
        <w:rPr>
          <w:color w:val="000000"/>
          <w:spacing w:val="-3"/>
          <w:shd w:val="clear" w:color="auto" w:fill="F4F4F4"/>
        </w:rPr>
        <w:t xml:space="preserve"> </w:t>
      </w:r>
      <w:r>
        <w:rPr>
          <w:color w:val="000000"/>
          <w:spacing w:val="-2"/>
          <w:shd w:val="clear" w:color="auto" w:fill="F4F4F4"/>
        </w:rPr>
        <w:t>built</w:t>
      </w:r>
    </w:p>
    <w:p w14:paraId="1601974F" w14:textId="77777777" w:rsidR="006040E2" w:rsidRDefault="00000000">
      <w:pPr>
        <w:pStyle w:val="ListParagraph"/>
        <w:numPr>
          <w:ilvl w:val="1"/>
          <w:numId w:val="11"/>
        </w:numPr>
        <w:tabs>
          <w:tab w:val="left" w:pos="1420"/>
        </w:tabs>
        <w:spacing w:line="268" w:lineRule="exact"/>
      </w:pPr>
      <w:r>
        <w:rPr>
          <w:color w:val="000000"/>
          <w:shd w:val="clear" w:color="auto" w:fill="F4F4F4"/>
        </w:rPr>
        <w:t>Housing</w:t>
      </w:r>
      <w:r>
        <w:rPr>
          <w:color w:val="000000"/>
          <w:spacing w:val="-8"/>
          <w:shd w:val="clear" w:color="auto" w:fill="F4F4F4"/>
        </w:rPr>
        <w:t xml:space="preserve"> </w:t>
      </w:r>
      <w:r>
        <w:rPr>
          <w:color w:val="000000"/>
          <w:shd w:val="clear" w:color="auto" w:fill="F4F4F4"/>
        </w:rPr>
        <w:t>type</w:t>
      </w:r>
      <w:r>
        <w:rPr>
          <w:color w:val="000000"/>
          <w:spacing w:val="-2"/>
          <w:shd w:val="clear" w:color="auto" w:fill="F4F4F4"/>
        </w:rPr>
        <w:t xml:space="preserve"> </w:t>
      </w:r>
      <w:r>
        <w:rPr>
          <w:color w:val="000000"/>
          <w:shd w:val="clear" w:color="auto" w:fill="F4F4F4"/>
        </w:rPr>
        <w:t>(i.e.</w:t>
      </w:r>
      <w:r>
        <w:rPr>
          <w:color w:val="000000"/>
          <w:spacing w:val="-4"/>
          <w:shd w:val="clear" w:color="auto" w:fill="F4F4F4"/>
        </w:rPr>
        <w:t xml:space="preserve"> </w:t>
      </w:r>
      <w:r>
        <w:rPr>
          <w:color w:val="000000"/>
          <w:shd w:val="clear" w:color="auto" w:fill="F4F4F4"/>
        </w:rPr>
        <w:t>site</w:t>
      </w:r>
      <w:r>
        <w:rPr>
          <w:color w:val="000000"/>
          <w:spacing w:val="-6"/>
          <w:shd w:val="clear" w:color="auto" w:fill="F4F4F4"/>
        </w:rPr>
        <w:t xml:space="preserve"> </w:t>
      </w:r>
      <w:r>
        <w:rPr>
          <w:color w:val="000000"/>
          <w:shd w:val="clear" w:color="auto" w:fill="F4F4F4"/>
        </w:rPr>
        <w:t>built</w:t>
      </w:r>
      <w:r>
        <w:rPr>
          <w:color w:val="000000"/>
          <w:spacing w:val="-6"/>
          <w:shd w:val="clear" w:color="auto" w:fill="F4F4F4"/>
        </w:rPr>
        <w:t xml:space="preserve"> </w:t>
      </w:r>
      <w:r>
        <w:rPr>
          <w:color w:val="000000"/>
          <w:shd w:val="clear" w:color="auto" w:fill="F4F4F4"/>
        </w:rPr>
        <w:t>single-family,</w:t>
      </w:r>
      <w:r>
        <w:rPr>
          <w:color w:val="000000"/>
          <w:spacing w:val="-1"/>
          <w:shd w:val="clear" w:color="auto" w:fill="F4F4F4"/>
        </w:rPr>
        <w:t xml:space="preserve"> </w:t>
      </w:r>
      <w:r>
        <w:rPr>
          <w:color w:val="000000"/>
          <w:shd w:val="clear" w:color="auto" w:fill="F4F4F4"/>
        </w:rPr>
        <w:t>mobile,</w:t>
      </w:r>
      <w:r>
        <w:rPr>
          <w:color w:val="000000"/>
          <w:spacing w:val="-4"/>
          <w:shd w:val="clear" w:color="auto" w:fill="F4F4F4"/>
        </w:rPr>
        <w:t xml:space="preserve"> </w:t>
      </w:r>
      <w:r>
        <w:rPr>
          <w:color w:val="000000"/>
          <w:shd w:val="clear" w:color="auto" w:fill="F4F4F4"/>
        </w:rPr>
        <w:t>multi-family,</w:t>
      </w:r>
      <w:r>
        <w:rPr>
          <w:color w:val="000000"/>
          <w:spacing w:val="-1"/>
          <w:shd w:val="clear" w:color="auto" w:fill="F4F4F4"/>
        </w:rPr>
        <w:t xml:space="preserve"> </w:t>
      </w:r>
      <w:r>
        <w:rPr>
          <w:color w:val="000000"/>
          <w:spacing w:val="-2"/>
          <w:shd w:val="clear" w:color="auto" w:fill="F4F4F4"/>
        </w:rPr>
        <w:t>etc.)</w:t>
      </w:r>
    </w:p>
    <w:p w14:paraId="16019750" w14:textId="77777777" w:rsidR="006040E2" w:rsidRDefault="00000000">
      <w:pPr>
        <w:pStyle w:val="ListParagraph"/>
        <w:numPr>
          <w:ilvl w:val="1"/>
          <w:numId w:val="11"/>
        </w:numPr>
        <w:tabs>
          <w:tab w:val="left" w:pos="1420"/>
        </w:tabs>
        <w:ind w:right="383"/>
        <w:rPr>
          <w:i/>
        </w:rPr>
      </w:pPr>
      <w:r>
        <w:rPr>
          <w:color w:val="000000"/>
          <w:shd w:val="clear" w:color="auto" w:fill="F4F4F4"/>
        </w:rPr>
        <w:t>Nature of repair(s) needed (i.e. leaking roof, asbestos, electrical, plumbing,</w:t>
      </w:r>
      <w:r>
        <w:rPr>
          <w:color w:val="000000"/>
        </w:rPr>
        <w:t xml:space="preserve"> </w:t>
      </w:r>
      <w:r>
        <w:rPr>
          <w:color w:val="000000"/>
          <w:shd w:val="clear" w:color="auto" w:fill="F4F4F4"/>
        </w:rPr>
        <w:t>mold/moisture,</w:t>
      </w:r>
      <w:r>
        <w:rPr>
          <w:color w:val="000000"/>
          <w:spacing w:val="-4"/>
          <w:shd w:val="clear" w:color="auto" w:fill="F4F4F4"/>
        </w:rPr>
        <w:t xml:space="preserve"> </w:t>
      </w:r>
      <w:r>
        <w:rPr>
          <w:color w:val="000000"/>
          <w:shd w:val="clear" w:color="auto" w:fill="F4F4F4"/>
        </w:rPr>
        <w:t>vermiculite,</w:t>
      </w:r>
      <w:r>
        <w:rPr>
          <w:color w:val="000000"/>
          <w:spacing w:val="-4"/>
          <w:shd w:val="clear" w:color="auto" w:fill="F4F4F4"/>
        </w:rPr>
        <w:t xml:space="preserve"> </w:t>
      </w:r>
      <w:r>
        <w:rPr>
          <w:color w:val="000000"/>
          <w:shd w:val="clear" w:color="auto" w:fill="F4F4F4"/>
        </w:rPr>
        <w:t>unsanitary</w:t>
      </w:r>
      <w:r>
        <w:rPr>
          <w:color w:val="000000"/>
          <w:spacing w:val="-8"/>
          <w:shd w:val="clear" w:color="auto" w:fill="F4F4F4"/>
        </w:rPr>
        <w:t xml:space="preserve"> </w:t>
      </w:r>
      <w:r>
        <w:rPr>
          <w:color w:val="000000"/>
          <w:shd w:val="clear" w:color="auto" w:fill="F4F4F4"/>
        </w:rPr>
        <w:t>conditions,</w:t>
      </w:r>
      <w:r>
        <w:rPr>
          <w:color w:val="000000"/>
          <w:spacing w:val="-4"/>
          <w:shd w:val="clear" w:color="auto" w:fill="F4F4F4"/>
        </w:rPr>
        <w:t xml:space="preserve"> </w:t>
      </w:r>
      <w:r>
        <w:rPr>
          <w:color w:val="000000"/>
          <w:shd w:val="clear" w:color="auto" w:fill="F4F4F4"/>
        </w:rPr>
        <w:t>clutter,</w:t>
      </w:r>
      <w:r>
        <w:rPr>
          <w:color w:val="000000"/>
          <w:spacing w:val="-4"/>
          <w:shd w:val="clear" w:color="auto" w:fill="F4F4F4"/>
        </w:rPr>
        <w:t xml:space="preserve"> </w:t>
      </w:r>
      <w:r>
        <w:rPr>
          <w:color w:val="000000"/>
          <w:shd w:val="clear" w:color="auto" w:fill="F4F4F4"/>
        </w:rPr>
        <w:t>client</w:t>
      </w:r>
      <w:r>
        <w:rPr>
          <w:color w:val="000000"/>
          <w:spacing w:val="-9"/>
          <w:shd w:val="clear" w:color="auto" w:fill="F4F4F4"/>
        </w:rPr>
        <w:t xml:space="preserve"> </w:t>
      </w:r>
      <w:r>
        <w:rPr>
          <w:color w:val="000000"/>
          <w:shd w:val="clear" w:color="auto" w:fill="F4F4F4"/>
        </w:rPr>
        <w:t>issues,</w:t>
      </w:r>
      <w:r>
        <w:rPr>
          <w:color w:val="000000"/>
          <w:spacing w:val="-4"/>
          <w:shd w:val="clear" w:color="auto" w:fill="F4F4F4"/>
        </w:rPr>
        <w:t xml:space="preserve"> </w:t>
      </w:r>
      <w:r>
        <w:rPr>
          <w:color w:val="000000"/>
          <w:shd w:val="clear" w:color="auto" w:fill="F4F4F4"/>
        </w:rPr>
        <w:t>other).</w:t>
      </w:r>
      <w:r>
        <w:rPr>
          <w:color w:val="000000"/>
          <w:spacing w:val="76"/>
          <w:shd w:val="clear" w:color="auto" w:fill="F4F4F4"/>
        </w:rPr>
        <w:t xml:space="preserve"> </w:t>
      </w:r>
      <w:r>
        <w:rPr>
          <w:i/>
          <w:color w:val="000000"/>
          <w:shd w:val="clear" w:color="auto" w:fill="F4F4F4"/>
        </w:rPr>
        <w:t>List</w:t>
      </w:r>
      <w:r>
        <w:rPr>
          <w:i/>
          <w:color w:val="000000"/>
        </w:rPr>
        <w:t xml:space="preserve"> </w:t>
      </w:r>
      <w:r>
        <w:rPr>
          <w:i/>
          <w:color w:val="000000"/>
          <w:shd w:val="clear" w:color="auto" w:fill="F4F4F4"/>
        </w:rPr>
        <w:t>all remediated measures within a single dwelling unit</w:t>
      </w:r>
    </w:p>
    <w:p w14:paraId="16019751" w14:textId="77777777" w:rsidR="006040E2" w:rsidRDefault="00000000">
      <w:pPr>
        <w:pStyle w:val="ListParagraph"/>
        <w:numPr>
          <w:ilvl w:val="1"/>
          <w:numId w:val="11"/>
        </w:numPr>
        <w:tabs>
          <w:tab w:val="left" w:pos="1420"/>
        </w:tabs>
        <w:spacing w:line="266" w:lineRule="exact"/>
      </w:pPr>
      <w:r>
        <w:rPr>
          <w:color w:val="000000"/>
          <w:shd w:val="clear" w:color="auto" w:fill="F4F4F4"/>
        </w:rPr>
        <w:t>DOE</w:t>
      </w:r>
      <w:r>
        <w:rPr>
          <w:color w:val="000000"/>
          <w:spacing w:val="-5"/>
          <w:shd w:val="clear" w:color="auto" w:fill="F4F4F4"/>
        </w:rPr>
        <w:t xml:space="preserve"> </w:t>
      </w:r>
      <w:r>
        <w:rPr>
          <w:color w:val="000000"/>
          <w:shd w:val="clear" w:color="auto" w:fill="F4F4F4"/>
        </w:rPr>
        <w:t>WRF</w:t>
      </w:r>
      <w:r>
        <w:rPr>
          <w:color w:val="000000"/>
          <w:spacing w:val="-2"/>
          <w:shd w:val="clear" w:color="auto" w:fill="F4F4F4"/>
        </w:rPr>
        <w:t xml:space="preserve"> </w:t>
      </w:r>
      <w:r>
        <w:rPr>
          <w:color w:val="000000"/>
          <w:shd w:val="clear" w:color="auto" w:fill="F4F4F4"/>
        </w:rPr>
        <w:t>expenditure</w:t>
      </w:r>
      <w:r>
        <w:rPr>
          <w:color w:val="000000"/>
          <w:spacing w:val="-4"/>
          <w:shd w:val="clear" w:color="auto" w:fill="F4F4F4"/>
        </w:rPr>
        <w:t xml:space="preserve"> </w:t>
      </w:r>
      <w:r>
        <w:rPr>
          <w:color w:val="000000"/>
          <w:shd w:val="clear" w:color="auto" w:fill="F4F4F4"/>
        </w:rPr>
        <w:t>per</w:t>
      </w:r>
      <w:r>
        <w:rPr>
          <w:color w:val="000000"/>
          <w:spacing w:val="-2"/>
          <w:shd w:val="clear" w:color="auto" w:fill="F4F4F4"/>
        </w:rPr>
        <w:t xml:space="preserve"> </w:t>
      </w:r>
      <w:r>
        <w:rPr>
          <w:color w:val="000000"/>
          <w:shd w:val="clear" w:color="auto" w:fill="F4F4F4"/>
        </w:rPr>
        <w:t>annual</w:t>
      </w:r>
      <w:r>
        <w:rPr>
          <w:color w:val="000000"/>
          <w:spacing w:val="-2"/>
          <w:shd w:val="clear" w:color="auto" w:fill="F4F4F4"/>
        </w:rPr>
        <w:t xml:space="preserve"> </w:t>
      </w:r>
      <w:r>
        <w:rPr>
          <w:color w:val="000000"/>
          <w:shd w:val="clear" w:color="auto" w:fill="F4F4F4"/>
        </w:rPr>
        <w:t>formula</w:t>
      </w:r>
      <w:r>
        <w:rPr>
          <w:color w:val="000000"/>
          <w:spacing w:val="-5"/>
          <w:shd w:val="clear" w:color="auto" w:fill="F4F4F4"/>
        </w:rPr>
        <w:t xml:space="preserve"> </w:t>
      </w:r>
      <w:r>
        <w:rPr>
          <w:color w:val="000000"/>
          <w:shd w:val="clear" w:color="auto" w:fill="F4F4F4"/>
        </w:rPr>
        <w:t>dwelling</w:t>
      </w:r>
      <w:r>
        <w:rPr>
          <w:color w:val="000000"/>
          <w:spacing w:val="-2"/>
          <w:shd w:val="clear" w:color="auto" w:fill="F4F4F4"/>
        </w:rPr>
        <w:t xml:space="preserve"> </w:t>
      </w:r>
      <w:r>
        <w:rPr>
          <w:color w:val="000000"/>
          <w:shd w:val="clear" w:color="auto" w:fill="F4F4F4"/>
        </w:rPr>
        <w:t>unit</w:t>
      </w:r>
      <w:r>
        <w:rPr>
          <w:color w:val="000000"/>
          <w:spacing w:val="-5"/>
          <w:shd w:val="clear" w:color="auto" w:fill="F4F4F4"/>
        </w:rPr>
        <w:t xml:space="preserve"> </w:t>
      </w:r>
      <w:r>
        <w:rPr>
          <w:color w:val="000000"/>
          <w:shd w:val="clear" w:color="auto" w:fill="F4F4F4"/>
        </w:rPr>
        <w:t>and</w:t>
      </w:r>
      <w:r>
        <w:rPr>
          <w:color w:val="000000"/>
          <w:spacing w:val="-1"/>
          <w:shd w:val="clear" w:color="auto" w:fill="F4F4F4"/>
        </w:rPr>
        <w:t xml:space="preserve"> </w:t>
      </w:r>
      <w:r>
        <w:rPr>
          <w:color w:val="000000"/>
          <w:spacing w:val="-2"/>
          <w:shd w:val="clear" w:color="auto" w:fill="F4F4F4"/>
        </w:rPr>
        <w:t>building</w:t>
      </w:r>
    </w:p>
    <w:p w14:paraId="16019752" w14:textId="77777777" w:rsidR="006040E2" w:rsidRDefault="00000000">
      <w:pPr>
        <w:pStyle w:val="ListParagraph"/>
        <w:numPr>
          <w:ilvl w:val="1"/>
          <w:numId w:val="11"/>
        </w:numPr>
        <w:tabs>
          <w:tab w:val="left" w:pos="1420"/>
        </w:tabs>
        <w:spacing w:line="268" w:lineRule="exact"/>
      </w:pPr>
      <w:r>
        <w:rPr>
          <w:color w:val="000000"/>
          <w:shd w:val="clear" w:color="auto" w:fill="F4F4F4"/>
        </w:rPr>
        <w:t>DOE</w:t>
      </w:r>
      <w:r>
        <w:rPr>
          <w:color w:val="000000"/>
          <w:spacing w:val="-6"/>
          <w:shd w:val="clear" w:color="auto" w:fill="F4F4F4"/>
        </w:rPr>
        <w:t xml:space="preserve"> </w:t>
      </w:r>
      <w:r>
        <w:rPr>
          <w:color w:val="000000"/>
          <w:shd w:val="clear" w:color="auto" w:fill="F4F4F4"/>
        </w:rPr>
        <w:t>WRF</w:t>
      </w:r>
      <w:r>
        <w:rPr>
          <w:color w:val="000000"/>
          <w:spacing w:val="-2"/>
          <w:shd w:val="clear" w:color="auto" w:fill="F4F4F4"/>
        </w:rPr>
        <w:t xml:space="preserve"> </w:t>
      </w:r>
      <w:r>
        <w:rPr>
          <w:color w:val="000000"/>
          <w:shd w:val="clear" w:color="auto" w:fill="F4F4F4"/>
        </w:rPr>
        <w:t>expenditure</w:t>
      </w:r>
      <w:r>
        <w:rPr>
          <w:color w:val="000000"/>
          <w:spacing w:val="-4"/>
          <w:shd w:val="clear" w:color="auto" w:fill="F4F4F4"/>
        </w:rPr>
        <w:t xml:space="preserve"> </w:t>
      </w:r>
      <w:r>
        <w:rPr>
          <w:color w:val="000000"/>
          <w:shd w:val="clear" w:color="auto" w:fill="F4F4F4"/>
        </w:rPr>
        <w:t>per</w:t>
      </w:r>
      <w:r>
        <w:rPr>
          <w:color w:val="000000"/>
          <w:spacing w:val="-2"/>
          <w:shd w:val="clear" w:color="auto" w:fill="F4F4F4"/>
        </w:rPr>
        <w:t xml:space="preserve"> </w:t>
      </w:r>
      <w:r>
        <w:rPr>
          <w:color w:val="000000"/>
          <w:shd w:val="clear" w:color="auto" w:fill="F4F4F4"/>
        </w:rPr>
        <w:t>IIJA</w:t>
      </w:r>
      <w:r>
        <w:rPr>
          <w:color w:val="000000"/>
          <w:spacing w:val="-2"/>
          <w:shd w:val="clear" w:color="auto" w:fill="F4F4F4"/>
        </w:rPr>
        <w:t xml:space="preserve"> </w:t>
      </w:r>
      <w:r>
        <w:rPr>
          <w:color w:val="000000"/>
          <w:shd w:val="clear" w:color="auto" w:fill="F4F4F4"/>
        </w:rPr>
        <w:t>formula</w:t>
      </w:r>
      <w:r>
        <w:rPr>
          <w:color w:val="000000"/>
          <w:spacing w:val="-5"/>
          <w:shd w:val="clear" w:color="auto" w:fill="F4F4F4"/>
        </w:rPr>
        <w:t xml:space="preserve"> </w:t>
      </w:r>
      <w:r>
        <w:rPr>
          <w:color w:val="000000"/>
          <w:shd w:val="clear" w:color="auto" w:fill="F4F4F4"/>
        </w:rPr>
        <w:t>dwelling</w:t>
      </w:r>
      <w:r>
        <w:rPr>
          <w:color w:val="000000"/>
          <w:spacing w:val="-2"/>
          <w:shd w:val="clear" w:color="auto" w:fill="F4F4F4"/>
        </w:rPr>
        <w:t xml:space="preserve"> </w:t>
      </w:r>
      <w:r>
        <w:rPr>
          <w:color w:val="000000"/>
          <w:shd w:val="clear" w:color="auto" w:fill="F4F4F4"/>
        </w:rPr>
        <w:t>unit</w:t>
      </w:r>
      <w:r>
        <w:rPr>
          <w:color w:val="000000"/>
          <w:spacing w:val="-5"/>
          <w:shd w:val="clear" w:color="auto" w:fill="F4F4F4"/>
        </w:rPr>
        <w:t xml:space="preserve"> </w:t>
      </w:r>
      <w:r>
        <w:rPr>
          <w:color w:val="000000"/>
          <w:shd w:val="clear" w:color="auto" w:fill="F4F4F4"/>
        </w:rPr>
        <w:t>and</w:t>
      </w:r>
      <w:r>
        <w:rPr>
          <w:color w:val="000000"/>
          <w:spacing w:val="-2"/>
          <w:shd w:val="clear" w:color="auto" w:fill="F4F4F4"/>
        </w:rPr>
        <w:t xml:space="preserve"> building</w:t>
      </w:r>
    </w:p>
    <w:p w14:paraId="16019753" w14:textId="77777777" w:rsidR="006040E2" w:rsidRDefault="00000000">
      <w:pPr>
        <w:pStyle w:val="ListParagraph"/>
        <w:numPr>
          <w:ilvl w:val="1"/>
          <w:numId w:val="11"/>
        </w:numPr>
        <w:tabs>
          <w:tab w:val="left" w:pos="1420"/>
        </w:tabs>
        <w:spacing w:line="268" w:lineRule="exact"/>
      </w:pPr>
      <w:r>
        <w:rPr>
          <w:color w:val="000000"/>
          <w:shd w:val="clear" w:color="auto" w:fill="F4F4F4"/>
        </w:rPr>
        <w:t>Leveraged</w:t>
      </w:r>
      <w:r>
        <w:rPr>
          <w:color w:val="000000"/>
          <w:spacing w:val="-3"/>
          <w:shd w:val="clear" w:color="auto" w:fill="F4F4F4"/>
        </w:rPr>
        <w:t xml:space="preserve"> </w:t>
      </w:r>
      <w:r>
        <w:rPr>
          <w:color w:val="000000"/>
          <w:shd w:val="clear" w:color="auto" w:fill="F4F4F4"/>
        </w:rPr>
        <w:t>remediation</w:t>
      </w:r>
      <w:r>
        <w:rPr>
          <w:color w:val="000000"/>
          <w:spacing w:val="-3"/>
          <w:shd w:val="clear" w:color="auto" w:fill="F4F4F4"/>
        </w:rPr>
        <w:t xml:space="preserve"> </w:t>
      </w:r>
      <w:r>
        <w:rPr>
          <w:color w:val="000000"/>
          <w:shd w:val="clear" w:color="auto" w:fill="F4F4F4"/>
        </w:rPr>
        <w:t>funds</w:t>
      </w:r>
      <w:r>
        <w:rPr>
          <w:color w:val="000000"/>
          <w:spacing w:val="-1"/>
          <w:shd w:val="clear" w:color="auto" w:fill="F4F4F4"/>
        </w:rPr>
        <w:t xml:space="preserve"> </w:t>
      </w:r>
      <w:r>
        <w:rPr>
          <w:color w:val="000000"/>
          <w:shd w:val="clear" w:color="auto" w:fill="F4F4F4"/>
        </w:rPr>
        <w:t>expenditure</w:t>
      </w:r>
      <w:r>
        <w:rPr>
          <w:color w:val="000000"/>
          <w:spacing w:val="-3"/>
          <w:shd w:val="clear" w:color="auto" w:fill="F4F4F4"/>
        </w:rPr>
        <w:t xml:space="preserve"> </w:t>
      </w:r>
      <w:r>
        <w:rPr>
          <w:color w:val="000000"/>
          <w:shd w:val="clear" w:color="auto" w:fill="F4F4F4"/>
        </w:rPr>
        <w:t>per</w:t>
      </w:r>
      <w:r>
        <w:rPr>
          <w:color w:val="000000"/>
          <w:spacing w:val="-3"/>
          <w:shd w:val="clear" w:color="auto" w:fill="F4F4F4"/>
        </w:rPr>
        <w:t xml:space="preserve"> </w:t>
      </w:r>
      <w:r>
        <w:rPr>
          <w:color w:val="000000"/>
          <w:shd w:val="clear" w:color="auto" w:fill="F4F4F4"/>
        </w:rPr>
        <w:t>dwelling</w:t>
      </w:r>
      <w:r>
        <w:rPr>
          <w:color w:val="000000"/>
          <w:spacing w:val="-6"/>
          <w:shd w:val="clear" w:color="auto" w:fill="F4F4F4"/>
        </w:rPr>
        <w:t xml:space="preserve"> </w:t>
      </w:r>
      <w:r>
        <w:rPr>
          <w:color w:val="000000"/>
          <w:shd w:val="clear" w:color="auto" w:fill="F4F4F4"/>
        </w:rPr>
        <w:t>unit</w:t>
      </w:r>
      <w:r>
        <w:rPr>
          <w:color w:val="000000"/>
          <w:spacing w:val="-6"/>
          <w:shd w:val="clear" w:color="auto" w:fill="F4F4F4"/>
        </w:rPr>
        <w:t xml:space="preserve"> </w:t>
      </w:r>
      <w:r>
        <w:rPr>
          <w:color w:val="000000"/>
          <w:shd w:val="clear" w:color="auto" w:fill="F4F4F4"/>
        </w:rPr>
        <w:t>and</w:t>
      </w:r>
      <w:r>
        <w:rPr>
          <w:color w:val="000000"/>
          <w:spacing w:val="-3"/>
          <w:shd w:val="clear" w:color="auto" w:fill="F4F4F4"/>
        </w:rPr>
        <w:t xml:space="preserve"> </w:t>
      </w:r>
      <w:r>
        <w:rPr>
          <w:color w:val="000000"/>
          <w:spacing w:val="-2"/>
          <w:shd w:val="clear" w:color="auto" w:fill="F4F4F4"/>
        </w:rPr>
        <w:t>building</w:t>
      </w:r>
    </w:p>
    <w:p w14:paraId="16019754" w14:textId="77777777" w:rsidR="006040E2" w:rsidRDefault="006040E2">
      <w:pPr>
        <w:pStyle w:val="BodyText"/>
        <w:spacing w:before="179"/>
      </w:pPr>
    </w:p>
    <w:p w14:paraId="16019755" w14:textId="77777777" w:rsidR="006040E2" w:rsidRDefault="00000000">
      <w:pPr>
        <w:pStyle w:val="BodyText"/>
        <w:spacing w:line="261" w:lineRule="auto"/>
        <w:ind w:left="139" w:right="441"/>
      </w:pPr>
      <w:r>
        <w:rPr>
          <w:color w:val="000000"/>
          <w:shd w:val="clear" w:color="auto" w:fill="F4F4F4"/>
        </w:rPr>
        <w:t>EOHLC</w:t>
      </w:r>
      <w:r>
        <w:rPr>
          <w:color w:val="000000"/>
          <w:spacing w:val="-5"/>
          <w:shd w:val="clear" w:color="auto" w:fill="F4F4F4"/>
        </w:rPr>
        <w:t xml:space="preserve"> </w:t>
      </w:r>
      <w:r>
        <w:rPr>
          <w:color w:val="000000"/>
          <w:shd w:val="clear" w:color="auto" w:fill="F4F4F4"/>
        </w:rPr>
        <w:t>Technical</w:t>
      </w:r>
      <w:r>
        <w:rPr>
          <w:color w:val="000000"/>
          <w:spacing w:val="-5"/>
          <w:shd w:val="clear" w:color="auto" w:fill="F4F4F4"/>
        </w:rPr>
        <w:t xml:space="preserve"> </w:t>
      </w:r>
      <w:r>
        <w:rPr>
          <w:color w:val="000000"/>
          <w:shd w:val="clear" w:color="auto" w:fill="F4F4F4"/>
        </w:rPr>
        <w:t>Field</w:t>
      </w:r>
      <w:r>
        <w:rPr>
          <w:color w:val="000000"/>
          <w:spacing w:val="-5"/>
          <w:shd w:val="clear" w:color="auto" w:fill="F4F4F4"/>
        </w:rPr>
        <w:t xml:space="preserve"> </w:t>
      </w:r>
      <w:r>
        <w:rPr>
          <w:color w:val="000000"/>
          <w:shd w:val="clear" w:color="auto" w:fill="F4F4F4"/>
        </w:rPr>
        <w:t>Monitors</w:t>
      </w:r>
      <w:r>
        <w:rPr>
          <w:color w:val="000000"/>
          <w:spacing w:val="-2"/>
          <w:shd w:val="clear" w:color="auto" w:fill="F4F4F4"/>
        </w:rPr>
        <w:t xml:space="preserve"> </w:t>
      </w:r>
      <w:r>
        <w:rPr>
          <w:color w:val="000000"/>
          <w:shd w:val="clear" w:color="auto" w:fill="F4F4F4"/>
        </w:rPr>
        <w:t>will</w:t>
      </w:r>
      <w:r>
        <w:rPr>
          <w:color w:val="000000"/>
          <w:spacing w:val="-5"/>
          <w:shd w:val="clear" w:color="auto" w:fill="F4F4F4"/>
        </w:rPr>
        <w:t xml:space="preserve"> </w:t>
      </w:r>
      <w:r>
        <w:rPr>
          <w:color w:val="000000"/>
          <w:shd w:val="clear" w:color="auto" w:fill="F4F4F4"/>
        </w:rPr>
        <w:t>monitor</w:t>
      </w:r>
      <w:r>
        <w:rPr>
          <w:color w:val="000000"/>
          <w:spacing w:val="-4"/>
          <w:shd w:val="clear" w:color="auto" w:fill="F4F4F4"/>
        </w:rPr>
        <w:t xml:space="preserve"> </w:t>
      </w:r>
      <w:r>
        <w:rPr>
          <w:color w:val="000000"/>
          <w:shd w:val="clear" w:color="auto" w:fill="F4F4F4"/>
        </w:rPr>
        <w:t>twenty</w:t>
      </w:r>
      <w:r>
        <w:rPr>
          <w:color w:val="000000"/>
          <w:spacing w:val="-5"/>
          <w:shd w:val="clear" w:color="auto" w:fill="F4F4F4"/>
        </w:rPr>
        <w:t xml:space="preserve"> </w:t>
      </w:r>
      <w:r>
        <w:rPr>
          <w:color w:val="000000"/>
          <w:shd w:val="clear" w:color="auto" w:fill="F4F4F4"/>
        </w:rPr>
        <w:t>percent</w:t>
      </w:r>
      <w:r>
        <w:rPr>
          <w:color w:val="000000"/>
          <w:spacing w:val="-5"/>
          <w:shd w:val="clear" w:color="auto" w:fill="F4F4F4"/>
        </w:rPr>
        <w:t xml:space="preserve"> </w:t>
      </w:r>
      <w:r>
        <w:rPr>
          <w:color w:val="000000"/>
          <w:shd w:val="clear" w:color="auto" w:fill="F4F4F4"/>
        </w:rPr>
        <w:t>(20%)</w:t>
      </w:r>
      <w:r>
        <w:rPr>
          <w:color w:val="000000"/>
          <w:spacing w:val="-1"/>
          <w:shd w:val="clear" w:color="auto" w:fill="F4F4F4"/>
        </w:rPr>
        <w:t xml:space="preserve"> </w:t>
      </w:r>
      <w:r>
        <w:rPr>
          <w:color w:val="000000"/>
          <w:shd w:val="clear" w:color="auto" w:fill="F4F4F4"/>
        </w:rPr>
        <w:t>of</w:t>
      </w:r>
      <w:r>
        <w:rPr>
          <w:color w:val="000000"/>
          <w:spacing w:val="-5"/>
          <w:shd w:val="clear" w:color="auto" w:fill="F4F4F4"/>
        </w:rPr>
        <w:t xml:space="preserve"> </w:t>
      </w:r>
      <w:r>
        <w:rPr>
          <w:color w:val="000000"/>
          <w:shd w:val="clear" w:color="auto" w:fill="F4F4F4"/>
        </w:rPr>
        <w:t>all</w:t>
      </w:r>
      <w:r>
        <w:rPr>
          <w:color w:val="000000"/>
          <w:spacing w:val="-5"/>
          <w:shd w:val="clear" w:color="auto" w:fill="F4F4F4"/>
        </w:rPr>
        <w:t xml:space="preserve"> </w:t>
      </w:r>
      <w:r>
        <w:rPr>
          <w:color w:val="000000"/>
          <w:shd w:val="clear" w:color="auto" w:fill="F4F4F4"/>
        </w:rPr>
        <w:t>WRF</w:t>
      </w:r>
      <w:r>
        <w:rPr>
          <w:color w:val="000000"/>
          <w:spacing w:val="-2"/>
          <w:shd w:val="clear" w:color="auto" w:fill="F4F4F4"/>
        </w:rPr>
        <w:t xml:space="preserve"> </w:t>
      </w:r>
      <w:r>
        <w:rPr>
          <w:color w:val="000000"/>
          <w:shd w:val="clear" w:color="auto" w:fill="F4F4F4"/>
        </w:rPr>
        <w:t>dwelling</w:t>
      </w:r>
      <w:r>
        <w:rPr>
          <w:color w:val="000000"/>
          <w:spacing w:val="-2"/>
          <w:shd w:val="clear" w:color="auto" w:fill="F4F4F4"/>
        </w:rPr>
        <w:t xml:space="preserve"> </w:t>
      </w:r>
      <w:r>
        <w:rPr>
          <w:color w:val="000000"/>
          <w:shd w:val="clear" w:color="auto" w:fill="F4F4F4"/>
        </w:rPr>
        <w:t>units</w:t>
      </w:r>
      <w:r>
        <w:rPr>
          <w:color w:val="000000"/>
        </w:rPr>
        <w:t xml:space="preserve"> </w:t>
      </w:r>
      <w:r>
        <w:rPr>
          <w:color w:val="000000"/>
          <w:shd w:val="clear" w:color="auto" w:fill="F4F4F4"/>
        </w:rPr>
        <w:t>serviced in a given Program Year.</w:t>
      </w:r>
    </w:p>
    <w:p w14:paraId="16019756" w14:textId="77777777" w:rsidR="006040E2" w:rsidRDefault="006040E2">
      <w:pPr>
        <w:pStyle w:val="BodyText"/>
        <w:spacing w:line="261" w:lineRule="auto"/>
        <w:sectPr w:rsidR="006040E2">
          <w:pgSz w:w="12240" w:h="15840"/>
          <w:pgMar w:top="1520" w:right="720" w:bottom="280" w:left="360" w:header="720" w:footer="720" w:gutter="0"/>
          <w:cols w:space="720"/>
        </w:sectPr>
      </w:pPr>
    </w:p>
    <w:p w14:paraId="16019757" w14:textId="77777777" w:rsidR="006040E2" w:rsidRDefault="00000000">
      <w:pPr>
        <w:pStyle w:val="Heading1"/>
        <w:numPr>
          <w:ilvl w:val="2"/>
          <w:numId w:val="35"/>
        </w:numPr>
        <w:tabs>
          <w:tab w:val="left" w:pos="915"/>
        </w:tabs>
        <w:spacing w:before="74" w:line="291" w:lineRule="exact"/>
        <w:ind w:left="915" w:hanging="776"/>
      </w:pPr>
      <w:r>
        <w:lastRenderedPageBreak/>
        <w:t>Definition</w:t>
      </w:r>
      <w:r>
        <w:rPr>
          <w:spacing w:val="-8"/>
        </w:rPr>
        <w:t xml:space="preserve"> </w:t>
      </w:r>
      <w:r>
        <w:t>of</w:t>
      </w:r>
      <w:r>
        <w:rPr>
          <w:spacing w:val="-8"/>
        </w:rPr>
        <w:t xml:space="preserve"> </w:t>
      </w:r>
      <w:r>
        <w:rPr>
          <w:spacing w:val="-2"/>
        </w:rPr>
        <w:t>Children</w:t>
      </w:r>
    </w:p>
    <w:p w14:paraId="16019758" w14:textId="77777777" w:rsidR="006040E2" w:rsidRDefault="00000000">
      <w:pPr>
        <w:pStyle w:val="BodyText"/>
        <w:ind w:left="216" w:right="441"/>
      </w:pPr>
      <w:r>
        <w:t>There</w:t>
      </w:r>
      <w:r>
        <w:rPr>
          <w:spacing w:val="-3"/>
        </w:rPr>
        <w:t xml:space="preserve"> </w:t>
      </w:r>
      <w:r>
        <w:t>are</w:t>
      </w:r>
      <w:r>
        <w:rPr>
          <w:spacing w:val="-3"/>
        </w:rPr>
        <w:t xml:space="preserve"> </w:t>
      </w:r>
      <w:r>
        <w:t>two</w:t>
      </w:r>
      <w:r>
        <w:rPr>
          <w:spacing w:val="-3"/>
        </w:rPr>
        <w:t xml:space="preserve"> </w:t>
      </w:r>
      <w:r>
        <w:t>(2)</w:t>
      </w:r>
      <w:r>
        <w:rPr>
          <w:spacing w:val="-5"/>
        </w:rPr>
        <w:t xml:space="preserve"> </w:t>
      </w:r>
      <w:r>
        <w:t>tiers</w:t>
      </w:r>
      <w:r>
        <w:rPr>
          <w:spacing w:val="-1"/>
        </w:rPr>
        <w:t xml:space="preserve"> </w:t>
      </w:r>
      <w:r>
        <w:t>of</w:t>
      </w:r>
      <w:r>
        <w:rPr>
          <w:spacing w:val="-3"/>
        </w:rPr>
        <w:t xml:space="preserve"> </w:t>
      </w:r>
      <w:r>
        <w:t>priority</w:t>
      </w:r>
      <w:r>
        <w:rPr>
          <w:spacing w:val="-6"/>
        </w:rPr>
        <w:t xml:space="preserve"> </w:t>
      </w:r>
      <w:r>
        <w:t>status</w:t>
      </w:r>
      <w:r>
        <w:rPr>
          <w:spacing w:val="-4"/>
        </w:rPr>
        <w:t xml:space="preserve"> </w:t>
      </w:r>
      <w:r>
        <w:t>households</w:t>
      </w:r>
      <w:r>
        <w:rPr>
          <w:spacing w:val="-6"/>
        </w:rPr>
        <w:t xml:space="preserve"> </w:t>
      </w:r>
      <w:r>
        <w:t>with</w:t>
      </w:r>
      <w:r>
        <w:rPr>
          <w:spacing w:val="-6"/>
        </w:rPr>
        <w:t xml:space="preserve"> </w:t>
      </w:r>
      <w:r>
        <w:t>children residing</w:t>
      </w:r>
      <w:r>
        <w:rPr>
          <w:spacing w:val="-3"/>
        </w:rPr>
        <w:t xml:space="preserve"> </w:t>
      </w:r>
      <w:r>
        <w:t>within.</w:t>
      </w:r>
      <w:r>
        <w:rPr>
          <w:spacing w:val="-3"/>
        </w:rPr>
        <w:t xml:space="preserve"> </w:t>
      </w:r>
      <w:r>
        <w:t>The</w:t>
      </w:r>
      <w:r>
        <w:rPr>
          <w:spacing w:val="-2"/>
        </w:rPr>
        <w:t xml:space="preserve"> </w:t>
      </w:r>
      <w:r>
        <w:t>tiers</w:t>
      </w:r>
      <w:r>
        <w:rPr>
          <w:spacing w:val="-3"/>
        </w:rPr>
        <w:t xml:space="preserve"> </w:t>
      </w:r>
      <w:r>
        <w:t>are as follow:</w:t>
      </w:r>
    </w:p>
    <w:p w14:paraId="16019759" w14:textId="77777777" w:rsidR="006040E2" w:rsidRDefault="006040E2">
      <w:pPr>
        <w:pStyle w:val="BodyText"/>
        <w:spacing w:before="1"/>
      </w:pPr>
    </w:p>
    <w:p w14:paraId="1601975A" w14:textId="77777777" w:rsidR="006040E2" w:rsidRDefault="00000000">
      <w:pPr>
        <w:pStyle w:val="BodyText"/>
        <w:spacing w:line="267" w:lineRule="exact"/>
        <w:ind w:left="216"/>
      </w:pPr>
      <w:r>
        <w:t>Tier</w:t>
      </w:r>
      <w:r>
        <w:rPr>
          <w:spacing w:val="-2"/>
        </w:rPr>
        <w:t xml:space="preserve"> </w:t>
      </w:r>
      <w:r>
        <w:t>1:</w:t>
      </w:r>
      <w:r>
        <w:rPr>
          <w:spacing w:val="76"/>
        </w:rPr>
        <w:t xml:space="preserve"> </w:t>
      </w:r>
      <w:r>
        <w:t>age</w:t>
      </w:r>
      <w:r>
        <w:rPr>
          <w:spacing w:val="-1"/>
        </w:rPr>
        <w:t xml:space="preserve"> </w:t>
      </w:r>
      <w:r>
        <w:t>seven</w:t>
      </w:r>
      <w:r>
        <w:rPr>
          <w:spacing w:val="-4"/>
        </w:rPr>
        <w:t xml:space="preserve"> </w:t>
      </w:r>
      <w:r>
        <w:t>(7)</w:t>
      </w:r>
      <w:r>
        <w:rPr>
          <w:spacing w:val="-4"/>
        </w:rPr>
        <w:t xml:space="preserve"> </w:t>
      </w:r>
      <w:r>
        <w:t>and</w:t>
      </w:r>
      <w:r>
        <w:rPr>
          <w:spacing w:val="-3"/>
        </w:rPr>
        <w:t xml:space="preserve"> </w:t>
      </w:r>
      <w:r>
        <w:rPr>
          <w:spacing w:val="-4"/>
        </w:rPr>
        <w:t>under</w:t>
      </w:r>
    </w:p>
    <w:p w14:paraId="1601975B" w14:textId="77777777" w:rsidR="006040E2" w:rsidRDefault="00000000">
      <w:pPr>
        <w:pStyle w:val="BodyText"/>
        <w:spacing w:line="267" w:lineRule="exact"/>
        <w:ind w:left="216"/>
      </w:pPr>
      <w:r>
        <w:t>Tier</w:t>
      </w:r>
      <w:r>
        <w:rPr>
          <w:spacing w:val="-1"/>
        </w:rPr>
        <w:t xml:space="preserve"> </w:t>
      </w:r>
      <w:r>
        <w:t>2:</w:t>
      </w:r>
      <w:r>
        <w:rPr>
          <w:spacing w:val="77"/>
        </w:rPr>
        <w:t xml:space="preserve"> </w:t>
      </w:r>
      <w:r>
        <w:t>age eight</w:t>
      </w:r>
      <w:r>
        <w:rPr>
          <w:spacing w:val="-2"/>
        </w:rPr>
        <w:t xml:space="preserve"> </w:t>
      </w:r>
      <w:r>
        <w:t>(8)</w:t>
      </w:r>
      <w:r>
        <w:rPr>
          <w:spacing w:val="-5"/>
        </w:rPr>
        <w:t xml:space="preserve"> </w:t>
      </w:r>
      <w:r>
        <w:t>to</w:t>
      </w:r>
      <w:r>
        <w:rPr>
          <w:spacing w:val="-1"/>
        </w:rPr>
        <w:t xml:space="preserve"> </w:t>
      </w:r>
      <w:r>
        <w:t>seventeen</w:t>
      </w:r>
      <w:r>
        <w:rPr>
          <w:spacing w:val="-3"/>
        </w:rPr>
        <w:t xml:space="preserve"> </w:t>
      </w:r>
      <w:r>
        <w:rPr>
          <w:spacing w:val="-4"/>
        </w:rPr>
        <w:t>(17)</w:t>
      </w:r>
    </w:p>
    <w:p w14:paraId="1601975C" w14:textId="77777777" w:rsidR="006040E2" w:rsidRDefault="006040E2">
      <w:pPr>
        <w:pStyle w:val="BodyText"/>
        <w:spacing w:before="211"/>
      </w:pPr>
    </w:p>
    <w:p w14:paraId="1601975D" w14:textId="77777777" w:rsidR="006040E2" w:rsidRDefault="00000000">
      <w:pPr>
        <w:pStyle w:val="Heading1"/>
        <w:numPr>
          <w:ilvl w:val="2"/>
          <w:numId w:val="35"/>
        </w:numPr>
        <w:tabs>
          <w:tab w:val="left" w:pos="915"/>
        </w:tabs>
        <w:ind w:left="915" w:hanging="776"/>
      </w:pPr>
      <w:r>
        <w:rPr>
          <w:noProof/>
        </w:rPr>
        <mc:AlternateContent>
          <mc:Choice Requires="wps">
            <w:drawing>
              <wp:anchor distT="0" distB="0" distL="0" distR="0" simplePos="0" relativeHeight="486881792" behindDoc="1" locked="0" layoutInCell="1" allowOverlap="1" wp14:anchorId="16019A59" wp14:editId="16019A5A">
                <wp:simplePos x="0" y="0"/>
                <wp:positionH relativeFrom="page">
                  <wp:posOffset>745236</wp:posOffset>
                </wp:positionH>
                <wp:positionV relativeFrom="paragraph">
                  <wp:posOffset>17819</wp:posOffset>
                </wp:positionV>
                <wp:extent cx="5308600" cy="560959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4CD25088" id="Graphic 88" o:spid="_x0000_s1026" style="position:absolute;margin-left:58.7pt;margin-top:1.4pt;width:418pt;height:441.7pt;z-index:-16434688;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Approach</w:t>
      </w:r>
      <w:r>
        <w:rPr>
          <w:spacing w:val="-9"/>
        </w:rPr>
        <w:t xml:space="preserve"> </w:t>
      </w:r>
      <w:r>
        <w:t>to</w:t>
      </w:r>
      <w:r>
        <w:rPr>
          <w:spacing w:val="-9"/>
        </w:rPr>
        <w:t xml:space="preserve"> </w:t>
      </w:r>
      <w:r>
        <w:t>Tribal</w:t>
      </w:r>
      <w:r>
        <w:rPr>
          <w:spacing w:val="-8"/>
        </w:rPr>
        <w:t xml:space="preserve"> </w:t>
      </w:r>
      <w:r>
        <w:rPr>
          <w:spacing w:val="-2"/>
        </w:rPr>
        <w:t>Organizations</w:t>
      </w:r>
    </w:p>
    <w:p w14:paraId="1601975E" w14:textId="77777777" w:rsidR="006040E2" w:rsidRDefault="00000000">
      <w:pPr>
        <w:pStyle w:val="BodyText"/>
        <w:spacing w:before="182"/>
        <w:ind w:left="139"/>
      </w:pPr>
      <w:r>
        <w:t>Recommend</w:t>
      </w:r>
      <w:r>
        <w:rPr>
          <w:spacing w:val="-7"/>
        </w:rPr>
        <w:t xml:space="preserve"> </w:t>
      </w:r>
      <w:r>
        <w:t>tribal</w:t>
      </w:r>
      <w:r>
        <w:rPr>
          <w:spacing w:val="-4"/>
        </w:rPr>
        <w:t xml:space="preserve"> </w:t>
      </w:r>
      <w:r>
        <w:t>organization(s)</w:t>
      </w:r>
      <w:r>
        <w:rPr>
          <w:spacing w:val="-4"/>
        </w:rPr>
        <w:t xml:space="preserve"> </w:t>
      </w:r>
      <w:r>
        <w:t>be</w:t>
      </w:r>
      <w:r>
        <w:rPr>
          <w:spacing w:val="-4"/>
        </w:rPr>
        <w:t xml:space="preserve"> </w:t>
      </w:r>
      <w:r>
        <w:t>treated</w:t>
      </w:r>
      <w:r>
        <w:rPr>
          <w:spacing w:val="-2"/>
        </w:rPr>
        <w:t xml:space="preserve"> </w:t>
      </w:r>
      <w:r>
        <w:t>as</w:t>
      </w:r>
      <w:r>
        <w:rPr>
          <w:spacing w:val="-3"/>
        </w:rPr>
        <w:t xml:space="preserve"> </w:t>
      </w:r>
      <w:r>
        <w:t>local</w:t>
      </w:r>
      <w:r>
        <w:rPr>
          <w:spacing w:val="-4"/>
        </w:rPr>
        <w:t xml:space="preserve"> </w:t>
      </w:r>
      <w:r>
        <w:rPr>
          <w:spacing w:val="-2"/>
        </w:rPr>
        <w:t>applicant?</w:t>
      </w:r>
    </w:p>
    <w:p w14:paraId="1601975F" w14:textId="77777777" w:rsidR="006040E2" w:rsidRDefault="006040E2">
      <w:pPr>
        <w:pStyle w:val="BodyText"/>
        <w:spacing w:before="53"/>
      </w:pPr>
    </w:p>
    <w:p w14:paraId="16019760" w14:textId="77777777" w:rsidR="006040E2" w:rsidRDefault="00000000">
      <w:pPr>
        <w:pStyle w:val="BodyText"/>
        <w:ind w:left="170" w:right="441"/>
      </w:pPr>
      <w:r>
        <w:t>If</w:t>
      </w:r>
      <w:r>
        <w:rPr>
          <w:spacing w:val="-3"/>
        </w:rPr>
        <w:t xml:space="preserve"> </w:t>
      </w:r>
      <w:r>
        <w:t>YES,</w:t>
      </w:r>
      <w:r>
        <w:rPr>
          <w:spacing w:val="-2"/>
        </w:rPr>
        <w:t xml:space="preserve"> </w:t>
      </w:r>
      <w:r>
        <w:t>Recommendation.</w:t>
      </w:r>
      <w:r>
        <w:rPr>
          <w:spacing w:val="-5"/>
        </w:rPr>
        <w:t xml:space="preserve"> </w:t>
      </w:r>
      <w:r>
        <w:t>If</w:t>
      </w:r>
      <w:r>
        <w:rPr>
          <w:spacing w:val="-6"/>
        </w:rPr>
        <w:t xml:space="preserve"> </w:t>
      </w:r>
      <w:r>
        <w:t>NO,</w:t>
      </w:r>
      <w:r>
        <w:rPr>
          <w:spacing w:val="-5"/>
        </w:rPr>
        <w:t xml:space="preserve"> </w:t>
      </w:r>
      <w:r>
        <w:t>Statement</w:t>
      </w:r>
      <w:r>
        <w:rPr>
          <w:spacing w:val="-6"/>
        </w:rPr>
        <w:t xml:space="preserve"> </w:t>
      </w:r>
      <w:r>
        <w:t>that</w:t>
      </w:r>
      <w:r>
        <w:rPr>
          <w:spacing w:val="-3"/>
        </w:rPr>
        <w:t xml:space="preserve"> </w:t>
      </w:r>
      <w:r>
        <w:t>assistance</w:t>
      </w:r>
      <w:r>
        <w:rPr>
          <w:spacing w:val="-3"/>
        </w:rPr>
        <w:t xml:space="preserve"> </w:t>
      </w:r>
      <w:r>
        <w:t>to</w:t>
      </w:r>
      <w:r>
        <w:rPr>
          <w:spacing w:val="-5"/>
        </w:rPr>
        <w:t xml:space="preserve"> </w:t>
      </w:r>
      <w:r>
        <w:t>low-income</w:t>
      </w:r>
      <w:r>
        <w:rPr>
          <w:spacing w:val="-1"/>
        </w:rPr>
        <w:t xml:space="preserve"> </w:t>
      </w:r>
      <w:r>
        <w:t>tribe</w:t>
      </w:r>
      <w:r>
        <w:rPr>
          <w:spacing w:val="-5"/>
        </w:rPr>
        <w:t xml:space="preserve"> </w:t>
      </w:r>
      <w:r>
        <w:t>members</w:t>
      </w:r>
      <w:r>
        <w:rPr>
          <w:spacing w:val="-3"/>
        </w:rPr>
        <w:t xml:space="preserve"> </w:t>
      </w:r>
      <w:r>
        <w:t>and other low-income persons is equal.</w:t>
      </w:r>
    </w:p>
    <w:p w14:paraId="16019761" w14:textId="77777777" w:rsidR="006040E2" w:rsidRDefault="00000000">
      <w:pPr>
        <w:pStyle w:val="BodyText"/>
        <w:spacing w:before="152"/>
        <w:rPr>
          <w:sz w:val="20"/>
        </w:rPr>
      </w:pPr>
      <w:r>
        <w:rPr>
          <w:noProof/>
          <w:sz w:val="20"/>
        </w:rPr>
        <mc:AlternateContent>
          <mc:Choice Requires="wps">
            <w:drawing>
              <wp:anchor distT="0" distB="0" distL="0" distR="0" simplePos="0" relativeHeight="487624192" behindDoc="1" locked="0" layoutInCell="1" allowOverlap="1" wp14:anchorId="16019A5B" wp14:editId="16019A5C">
                <wp:simplePos x="0" y="0"/>
                <wp:positionH relativeFrom="page">
                  <wp:posOffset>365760</wp:posOffset>
                </wp:positionH>
                <wp:positionV relativeFrom="paragraph">
                  <wp:posOffset>266109</wp:posOffset>
                </wp:positionV>
                <wp:extent cx="6689090" cy="680085"/>
                <wp:effectExtent l="0" t="0" r="0" b="0"/>
                <wp:wrapTopAndBottom/>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9090" cy="680085"/>
                        </a:xfrm>
                        <a:prstGeom prst="rect">
                          <a:avLst/>
                        </a:prstGeom>
                        <a:solidFill>
                          <a:srgbClr val="F4F4F4"/>
                        </a:solidFill>
                      </wps:spPr>
                      <wps:txbx>
                        <w:txbxContent>
                          <w:p w14:paraId="16019B62" w14:textId="77777777" w:rsidR="006040E2" w:rsidRDefault="00000000">
                            <w:pPr>
                              <w:pStyle w:val="BodyText"/>
                              <w:ind w:left="28" w:right="20"/>
                              <w:rPr>
                                <w:color w:val="000000"/>
                              </w:rPr>
                            </w:pPr>
                            <w:r>
                              <w:rPr>
                                <w:color w:val="000000"/>
                              </w:rPr>
                              <w:t>EOHLC recommends that a Tribal Organization not be treated as a local applicant eligible to submit an application pursuant to 10 CFR 440.12 (b)(5). Assistance to low-income tribal members</w:t>
                            </w:r>
                            <w:r>
                              <w:rPr>
                                <w:color w:val="000000"/>
                                <w:spacing w:val="-4"/>
                              </w:rPr>
                              <w:t xml:space="preserve"> </w:t>
                            </w:r>
                            <w:r>
                              <w:rPr>
                                <w:color w:val="000000"/>
                              </w:rPr>
                              <w:t>is</w:t>
                            </w:r>
                            <w:r>
                              <w:rPr>
                                <w:color w:val="000000"/>
                                <w:spacing w:val="-7"/>
                              </w:rPr>
                              <w:t xml:space="preserve"> </w:t>
                            </w:r>
                            <w:r>
                              <w:rPr>
                                <w:color w:val="000000"/>
                              </w:rPr>
                              <w:t>equivalent</w:t>
                            </w:r>
                            <w:r>
                              <w:rPr>
                                <w:color w:val="000000"/>
                                <w:spacing w:val="-3"/>
                              </w:rPr>
                              <w:t xml:space="preserve"> </w:t>
                            </w:r>
                            <w:r>
                              <w:rPr>
                                <w:color w:val="000000"/>
                              </w:rPr>
                              <w:t>to</w:t>
                            </w:r>
                            <w:r>
                              <w:rPr>
                                <w:color w:val="000000"/>
                                <w:spacing w:val="-2"/>
                              </w:rPr>
                              <w:t xml:space="preserve"> </w:t>
                            </w:r>
                            <w:r>
                              <w:rPr>
                                <w:color w:val="000000"/>
                              </w:rPr>
                              <w:t>the</w:t>
                            </w:r>
                            <w:r>
                              <w:rPr>
                                <w:color w:val="000000"/>
                                <w:spacing w:val="-4"/>
                              </w:rPr>
                              <w:t xml:space="preserve"> </w:t>
                            </w:r>
                            <w:r>
                              <w:rPr>
                                <w:color w:val="000000"/>
                              </w:rPr>
                              <w:t>assistance</w:t>
                            </w:r>
                            <w:r>
                              <w:rPr>
                                <w:color w:val="000000"/>
                                <w:spacing w:val="-4"/>
                              </w:rPr>
                              <w:t xml:space="preserve"> </w:t>
                            </w:r>
                            <w:r>
                              <w:rPr>
                                <w:color w:val="000000"/>
                              </w:rPr>
                              <w:t>provided</w:t>
                            </w:r>
                            <w:r>
                              <w:rPr>
                                <w:color w:val="000000"/>
                                <w:spacing w:val="-4"/>
                              </w:rPr>
                              <w:t xml:space="preserve"> </w:t>
                            </w:r>
                            <w:r>
                              <w:rPr>
                                <w:color w:val="000000"/>
                              </w:rPr>
                              <w:t>to</w:t>
                            </w:r>
                            <w:r>
                              <w:rPr>
                                <w:color w:val="000000"/>
                                <w:spacing w:val="-6"/>
                              </w:rPr>
                              <w:t xml:space="preserve"> </w:t>
                            </w:r>
                            <w:r>
                              <w:rPr>
                                <w:color w:val="000000"/>
                              </w:rPr>
                              <w:t>other</w:t>
                            </w:r>
                            <w:r>
                              <w:rPr>
                                <w:color w:val="000000"/>
                                <w:spacing w:val="-6"/>
                              </w:rPr>
                              <w:t xml:space="preserve"> </w:t>
                            </w:r>
                            <w:r>
                              <w:rPr>
                                <w:color w:val="000000"/>
                              </w:rPr>
                              <w:t>low-income</w:t>
                            </w:r>
                            <w:r>
                              <w:rPr>
                                <w:color w:val="000000"/>
                                <w:spacing w:val="-6"/>
                              </w:rPr>
                              <w:t xml:space="preserve"> </w:t>
                            </w:r>
                            <w:r>
                              <w:rPr>
                                <w:color w:val="000000"/>
                              </w:rPr>
                              <w:t>persons throughout</w:t>
                            </w:r>
                            <w:r>
                              <w:rPr>
                                <w:color w:val="000000"/>
                                <w:spacing w:val="-4"/>
                              </w:rPr>
                              <w:t xml:space="preserve"> </w:t>
                            </w:r>
                            <w:r>
                              <w:rPr>
                                <w:color w:val="000000"/>
                              </w:rPr>
                              <w:t>the Commonwealth of Massachusetts.</w:t>
                            </w:r>
                          </w:p>
                        </w:txbxContent>
                      </wps:txbx>
                      <wps:bodyPr wrap="square" lIns="0" tIns="0" rIns="0" bIns="0" rtlCol="0">
                        <a:noAutofit/>
                      </wps:bodyPr>
                    </wps:wsp>
                  </a:graphicData>
                </a:graphic>
              </wp:anchor>
            </w:drawing>
          </mc:Choice>
          <mc:Fallback>
            <w:pict>
              <v:shape w14:anchorId="16019A5B" id="Textbox 89" o:spid="_x0000_s1083" type="#_x0000_t202" style="position:absolute;margin-left:28.8pt;margin-top:20.95pt;width:526.7pt;height:53.55pt;z-index:-15692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" fillcolor="#f4f4f4" stroked="f">
                <v:textbox inset="0,0,0,0">
                  <w:txbxContent>
                    <w:p w14:paraId="16019B62" w14:textId="77777777" w:rsidR="006040E2" w:rsidRDefault="00000000">
                      <w:pPr>
                        <w:pStyle w:val="BodyText"/>
                        <w:ind w:left="28" w:right="20"/>
                        <w:rPr>
                          <w:color w:val="000000"/>
                        </w:rPr>
                      </w:pPr>
                      <w:r>
                        <w:rPr>
                          <w:color w:val="000000"/>
                        </w:rPr>
                        <w:t>EOHLC recommends that a Tribal Organization not be treated as a local applicant eligible to submit an application pursuant to 10 CFR 440.12 (b)(5). Assistance to low-income tribal members</w:t>
                      </w:r>
                      <w:r>
                        <w:rPr>
                          <w:color w:val="000000"/>
                          <w:spacing w:val="-4"/>
                        </w:rPr>
                        <w:t xml:space="preserve"> </w:t>
                      </w:r>
                      <w:r>
                        <w:rPr>
                          <w:color w:val="000000"/>
                        </w:rPr>
                        <w:t>is</w:t>
                      </w:r>
                      <w:r>
                        <w:rPr>
                          <w:color w:val="000000"/>
                          <w:spacing w:val="-7"/>
                        </w:rPr>
                        <w:t xml:space="preserve"> </w:t>
                      </w:r>
                      <w:r>
                        <w:rPr>
                          <w:color w:val="000000"/>
                        </w:rPr>
                        <w:t>equivalent</w:t>
                      </w:r>
                      <w:r>
                        <w:rPr>
                          <w:color w:val="000000"/>
                          <w:spacing w:val="-3"/>
                        </w:rPr>
                        <w:t xml:space="preserve"> </w:t>
                      </w:r>
                      <w:r>
                        <w:rPr>
                          <w:color w:val="000000"/>
                        </w:rPr>
                        <w:t>to</w:t>
                      </w:r>
                      <w:r>
                        <w:rPr>
                          <w:color w:val="000000"/>
                          <w:spacing w:val="-2"/>
                        </w:rPr>
                        <w:t xml:space="preserve"> </w:t>
                      </w:r>
                      <w:r>
                        <w:rPr>
                          <w:color w:val="000000"/>
                        </w:rPr>
                        <w:t>the</w:t>
                      </w:r>
                      <w:r>
                        <w:rPr>
                          <w:color w:val="000000"/>
                          <w:spacing w:val="-4"/>
                        </w:rPr>
                        <w:t xml:space="preserve"> </w:t>
                      </w:r>
                      <w:r>
                        <w:rPr>
                          <w:color w:val="000000"/>
                        </w:rPr>
                        <w:t>assistance</w:t>
                      </w:r>
                      <w:r>
                        <w:rPr>
                          <w:color w:val="000000"/>
                          <w:spacing w:val="-4"/>
                        </w:rPr>
                        <w:t xml:space="preserve"> </w:t>
                      </w:r>
                      <w:r>
                        <w:rPr>
                          <w:color w:val="000000"/>
                        </w:rPr>
                        <w:t>provided</w:t>
                      </w:r>
                      <w:r>
                        <w:rPr>
                          <w:color w:val="000000"/>
                          <w:spacing w:val="-4"/>
                        </w:rPr>
                        <w:t xml:space="preserve"> </w:t>
                      </w:r>
                      <w:r>
                        <w:rPr>
                          <w:color w:val="000000"/>
                        </w:rPr>
                        <w:t>to</w:t>
                      </w:r>
                      <w:r>
                        <w:rPr>
                          <w:color w:val="000000"/>
                          <w:spacing w:val="-6"/>
                        </w:rPr>
                        <w:t xml:space="preserve"> </w:t>
                      </w:r>
                      <w:r>
                        <w:rPr>
                          <w:color w:val="000000"/>
                        </w:rPr>
                        <w:t>other</w:t>
                      </w:r>
                      <w:r>
                        <w:rPr>
                          <w:color w:val="000000"/>
                          <w:spacing w:val="-6"/>
                        </w:rPr>
                        <w:t xml:space="preserve"> </w:t>
                      </w:r>
                      <w:r>
                        <w:rPr>
                          <w:color w:val="000000"/>
                        </w:rPr>
                        <w:t>low-income</w:t>
                      </w:r>
                      <w:r>
                        <w:rPr>
                          <w:color w:val="000000"/>
                          <w:spacing w:val="-6"/>
                        </w:rPr>
                        <w:t xml:space="preserve"> </w:t>
                      </w:r>
                      <w:r>
                        <w:rPr>
                          <w:color w:val="000000"/>
                        </w:rPr>
                        <w:t>persons throughout</w:t>
                      </w:r>
                      <w:r>
                        <w:rPr>
                          <w:color w:val="000000"/>
                          <w:spacing w:val="-4"/>
                        </w:rPr>
                        <w:t xml:space="preserve"> </w:t>
                      </w:r>
                      <w:r>
                        <w:rPr>
                          <w:color w:val="000000"/>
                        </w:rPr>
                        <w:t>the Commonwealth of Massachusetts.</w:t>
                      </w:r>
                    </w:p>
                  </w:txbxContent>
                </v:textbox>
                <w10:wrap type="topAndBottom" anchorx="page"/>
              </v:shape>
            </w:pict>
          </mc:Fallback>
        </mc:AlternateContent>
      </w:r>
    </w:p>
    <w:p w14:paraId="16019762" w14:textId="77777777" w:rsidR="006040E2" w:rsidRDefault="006040E2">
      <w:pPr>
        <w:pStyle w:val="BodyText"/>
        <w:spacing w:before="199"/>
        <w:rPr>
          <w:sz w:val="24"/>
        </w:rPr>
      </w:pPr>
    </w:p>
    <w:p w14:paraId="16019763" w14:textId="77777777" w:rsidR="006040E2" w:rsidRDefault="00000000">
      <w:pPr>
        <w:pStyle w:val="Heading1"/>
        <w:numPr>
          <w:ilvl w:val="1"/>
          <w:numId w:val="35"/>
        </w:numPr>
        <w:tabs>
          <w:tab w:val="left" w:pos="689"/>
        </w:tabs>
        <w:ind w:left="689" w:hanging="519"/>
      </w:pPr>
      <w:r>
        <w:t>Selection</w:t>
      </w:r>
      <w:r>
        <w:rPr>
          <w:spacing w:val="-7"/>
        </w:rPr>
        <w:t xml:space="preserve"> </w:t>
      </w:r>
      <w:r>
        <w:t>of</w:t>
      </w:r>
      <w:r>
        <w:rPr>
          <w:spacing w:val="-7"/>
        </w:rPr>
        <w:t xml:space="preserve"> </w:t>
      </w:r>
      <w:r>
        <w:t>Areas</w:t>
      </w:r>
      <w:r>
        <w:rPr>
          <w:spacing w:val="-6"/>
        </w:rPr>
        <w:t xml:space="preserve"> </w:t>
      </w:r>
      <w:r>
        <w:t>to</w:t>
      </w:r>
      <w:r>
        <w:rPr>
          <w:spacing w:val="-6"/>
        </w:rPr>
        <w:t xml:space="preserve"> </w:t>
      </w:r>
      <w:r>
        <w:t>Be</w:t>
      </w:r>
      <w:r>
        <w:rPr>
          <w:spacing w:val="-8"/>
        </w:rPr>
        <w:t xml:space="preserve"> </w:t>
      </w:r>
      <w:r>
        <w:rPr>
          <w:spacing w:val="-2"/>
        </w:rPr>
        <w:t>Served</w:t>
      </w:r>
    </w:p>
    <w:p w14:paraId="16019764" w14:textId="77777777" w:rsidR="006040E2" w:rsidRDefault="006040E2">
      <w:pPr>
        <w:pStyle w:val="BodyText"/>
        <w:spacing w:before="13"/>
        <w:rPr>
          <w:b/>
        </w:rPr>
      </w:pPr>
    </w:p>
    <w:p w14:paraId="16019765" w14:textId="77777777" w:rsidR="006040E2" w:rsidRDefault="00000000">
      <w:pPr>
        <w:pStyle w:val="BodyText"/>
        <w:ind w:left="244"/>
      </w:pPr>
      <w:r>
        <w:rPr>
          <w:noProof/>
        </w:rPr>
        <mc:AlternateContent>
          <mc:Choice Requires="wps">
            <w:drawing>
              <wp:anchor distT="0" distB="0" distL="0" distR="0" simplePos="0" relativeHeight="486882304" behindDoc="1" locked="0" layoutInCell="1" allowOverlap="1" wp14:anchorId="16019A5D" wp14:editId="16019A5E">
                <wp:simplePos x="0" y="0"/>
                <wp:positionH relativeFrom="page">
                  <wp:posOffset>365760</wp:posOffset>
                </wp:positionH>
                <wp:positionV relativeFrom="paragraph">
                  <wp:posOffset>309</wp:posOffset>
                </wp:positionV>
                <wp:extent cx="6689090" cy="374142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9090" cy="3741420"/>
                        </a:xfrm>
                        <a:custGeom>
                          <a:avLst/>
                          <a:gdLst/>
                          <a:ahLst/>
                          <a:cxnLst/>
                          <a:rect l="l" t="t" r="r" b="b"/>
                          <a:pathLst>
                            <a:path w="6689090" h="3741420">
                              <a:moveTo>
                                <a:pt x="6688836" y="0"/>
                              </a:moveTo>
                              <a:lnTo>
                                <a:pt x="0" y="0"/>
                              </a:lnTo>
                              <a:lnTo>
                                <a:pt x="0" y="169164"/>
                              </a:lnTo>
                              <a:lnTo>
                                <a:pt x="0" y="338315"/>
                              </a:lnTo>
                              <a:lnTo>
                                <a:pt x="0" y="3741420"/>
                              </a:lnTo>
                              <a:lnTo>
                                <a:pt x="6688836" y="3741420"/>
                              </a:lnTo>
                              <a:lnTo>
                                <a:pt x="6688836" y="169164"/>
                              </a:lnTo>
                              <a:lnTo>
                                <a:pt x="6688836"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1EBB6893" id="Graphic 90" o:spid="_x0000_s1026" style="position:absolute;margin-left:28.8pt;margin-top:0;width:526.7pt;height:294.6pt;z-index:-16434176;visibility:visible;mso-wrap-style:square;mso-wrap-distance-left:0;mso-wrap-distance-top:0;mso-wrap-distance-right:0;mso-wrap-distance-bottom:0;mso-position-horizontal:absolute;mso-position-horizontal-relative:page;mso-position-vertical:absolute;mso-position-vertical-relative:text;v-text-anchor:top" coordsize="6689090,374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" path="m6688836,l,,,169164,,338315,,3741420r6688836,l6688836,169164,6688836,xe" fillcolor="#f4f4f4" stroked="f">
                <v:path arrowok="t"/>
                <w10:wrap anchorx="page"/>
              </v:shape>
            </w:pict>
          </mc:Fallback>
        </mc:AlternateContent>
      </w:r>
      <w:r>
        <w:t>Factors</w:t>
      </w:r>
      <w:r>
        <w:rPr>
          <w:spacing w:val="-6"/>
        </w:rPr>
        <w:t xml:space="preserve"> </w:t>
      </w:r>
      <w:r>
        <w:t>used</w:t>
      </w:r>
      <w:r>
        <w:rPr>
          <w:spacing w:val="-5"/>
        </w:rPr>
        <w:t xml:space="preserve"> </w:t>
      </w:r>
      <w:r>
        <w:t>in</w:t>
      </w:r>
      <w:r>
        <w:rPr>
          <w:spacing w:val="-5"/>
        </w:rPr>
        <w:t xml:space="preserve"> </w:t>
      </w:r>
      <w:r>
        <w:t>determining</w:t>
      </w:r>
      <w:r>
        <w:rPr>
          <w:spacing w:val="-2"/>
        </w:rPr>
        <w:t xml:space="preserve"> </w:t>
      </w:r>
      <w:r>
        <w:t>the</w:t>
      </w:r>
      <w:r>
        <w:rPr>
          <w:spacing w:val="-1"/>
        </w:rPr>
        <w:t xml:space="preserve"> </w:t>
      </w:r>
      <w:r>
        <w:t>service</w:t>
      </w:r>
      <w:r>
        <w:rPr>
          <w:spacing w:val="-4"/>
        </w:rPr>
        <w:t xml:space="preserve"> </w:t>
      </w:r>
      <w:r>
        <w:t>delivery</w:t>
      </w:r>
      <w:r>
        <w:rPr>
          <w:spacing w:val="-5"/>
        </w:rPr>
        <w:t xml:space="preserve"> </w:t>
      </w:r>
      <w:r>
        <w:t>network</w:t>
      </w:r>
      <w:r>
        <w:rPr>
          <w:spacing w:val="-2"/>
        </w:rPr>
        <w:t xml:space="preserve"> included:</w:t>
      </w:r>
    </w:p>
    <w:p w14:paraId="16019766" w14:textId="77777777" w:rsidR="006040E2" w:rsidRDefault="00000000">
      <w:pPr>
        <w:pStyle w:val="ListParagraph"/>
        <w:numPr>
          <w:ilvl w:val="0"/>
          <w:numId w:val="9"/>
        </w:numPr>
        <w:tabs>
          <w:tab w:val="left" w:pos="582"/>
        </w:tabs>
        <w:spacing w:before="265"/>
        <w:ind w:right="934" w:firstLine="0"/>
      </w:pPr>
      <w:r>
        <w:t>The</w:t>
      </w:r>
      <w:r>
        <w:rPr>
          <w:spacing w:val="-6"/>
        </w:rPr>
        <w:t xml:space="preserve"> </w:t>
      </w:r>
      <w:r>
        <w:t>Subgrantee's</w:t>
      </w:r>
      <w:r>
        <w:rPr>
          <w:spacing w:val="-7"/>
        </w:rPr>
        <w:t xml:space="preserve"> </w:t>
      </w:r>
      <w:r>
        <w:t>experience</w:t>
      </w:r>
      <w:r>
        <w:rPr>
          <w:spacing w:val="-4"/>
        </w:rPr>
        <w:t xml:space="preserve"> </w:t>
      </w:r>
      <w:r>
        <w:t>and</w:t>
      </w:r>
      <w:r>
        <w:rPr>
          <w:spacing w:val="-7"/>
        </w:rPr>
        <w:t xml:space="preserve"> </w:t>
      </w:r>
      <w:r>
        <w:t>performance</w:t>
      </w:r>
      <w:r>
        <w:rPr>
          <w:spacing w:val="-4"/>
        </w:rPr>
        <w:t xml:space="preserve"> </w:t>
      </w:r>
      <w:r>
        <w:t>in</w:t>
      </w:r>
      <w:r>
        <w:rPr>
          <w:spacing w:val="-7"/>
        </w:rPr>
        <w:t xml:space="preserve"> </w:t>
      </w:r>
      <w:r>
        <w:t>weatherization</w:t>
      </w:r>
      <w:r>
        <w:rPr>
          <w:spacing w:val="-3"/>
        </w:rPr>
        <w:t xml:space="preserve"> </w:t>
      </w:r>
      <w:r>
        <w:t>or</w:t>
      </w:r>
      <w:r>
        <w:rPr>
          <w:spacing w:val="-4"/>
        </w:rPr>
        <w:t xml:space="preserve"> </w:t>
      </w:r>
      <w:r>
        <w:t>housing</w:t>
      </w:r>
      <w:r>
        <w:rPr>
          <w:spacing w:val="-7"/>
        </w:rPr>
        <w:t xml:space="preserve"> </w:t>
      </w:r>
      <w:r>
        <w:t xml:space="preserve">renovation </w:t>
      </w:r>
      <w:r>
        <w:rPr>
          <w:spacing w:val="-2"/>
        </w:rPr>
        <w:t>activities;</w:t>
      </w:r>
    </w:p>
    <w:p w14:paraId="16019767" w14:textId="77777777" w:rsidR="006040E2" w:rsidRDefault="006040E2">
      <w:pPr>
        <w:pStyle w:val="BodyText"/>
        <w:spacing w:before="2"/>
      </w:pPr>
    </w:p>
    <w:p w14:paraId="16019768" w14:textId="77777777" w:rsidR="006040E2" w:rsidRDefault="00000000">
      <w:pPr>
        <w:pStyle w:val="ListParagraph"/>
        <w:numPr>
          <w:ilvl w:val="0"/>
          <w:numId w:val="9"/>
        </w:numPr>
        <w:tabs>
          <w:tab w:val="left" w:pos="640"/>
        </w:tabs>
        <w:ind w:right="883" w:firstLine="0"/>
      </w:pPr>
      <w:r>
        <w:t>The</w:t>
      </w:r>
      <w:r>
        <w:rPr>
          <w:spacing w:val="-3"/>
        </w:rPr>
        <w:t xml:space="preserve"> </w:t>
      </w:r>
      <w:r>
        <w:t>Subgrantee's</w:t>
      </w:r>
      <w:r>
        <w:rPr>
          <w:spacing w:val="-6"/>
        </w:rPr>
        <w:t xml:space="preserve"> </w:t>
      </w:r>
      <w:r>
        <w:t>experience</w:t>
      </w:r>
      <w:r>
        <w:rPr>
          <w:spacing w:val="-3"/>
        </w:rPr>
        <w:t xml:space="preserve"> </w:t>
      </w:r>
      <w:r>
        <w:t>in</w:t>
      </w:r>
      <w:r>
        <w:rPr>
          <w:spacing w:val="-6"/>
        </w:rPr>
        <w:t xml:space="preserve"> </w:t>
      </w:r>
      <w:r>
        <w:t>assisting</w:t>
      </w:r>
      <w:r>
        <w:rPr>
          <w:spacing w:val="-3"/>
        </w:rPr>
        <w:t xml:space="preserve"> </w:t>
      </w:r>
      <w:r>
        <w:t>low-income</w:t>
      </w:r>
      <w:r>
        <w:rPr>
          <w:spacing w:val="-5"/>
        </w:rPr>
        <w:t xml:space="preserve"> </w:t>
      </w:r>
      <w:r>
        <w:t>persons</w:t>
      </w:r>
      <w:r>
        <w:rPr>
          <w:spacing w:val="-8"/>
        </w:rPr>
        <w:t xml:space="preserve"> </w:t>
      </w:r>
      <w:r>
        <w:t>in</w:t>
      </w:r>
      <w:r>
        <w:rPr>
          <w:spacing w:val="-6"/>
        </w:rPr>
        <w:t xml:space="preserve"> </w:t>
      </w:r>
      <w:r>
        <w:t>the</w:t>
      </w:r>
      <w:r>
        <w:rPr>
          <w:spacing w:val="-3"/>
        </w:rPr>
        <w:t xml:space="preserve"> </w:t>
      </w:r>
      <w:r>
        <w:t>area</w:t>
      </w:r>
      <w:r>
        <w:rPr>
          <w:spacing w:val="-3"/>
        </w:rPr>
        <w:t xml:space="preserve"> </w:t>
      </w:r>
      <w:r>
        <w:t>to</w:t>
      </w:r>
      <w:r>
        <w:rPr>
          <w:spacing w:val="-5"/>
        </w:rPr>
        <w:t xml:space="preserve"> </w:t>
      </w:r>
      <w:r>
        <w:t>be</w:t>
      </w:r>
      <w:r>
        <w:rPr>
          <w:spacing w:val="-3"/>
        </w:rPr>
        <w:t xml:space="preserve"> </w:t>
      </w:r>
      <w:r>
        <w:t xml:space="preserve">served; </w:t>
      </w:r>
      <w:r>
        <w:rPr>
          <w:spacing w:val="-4"/>
        </w:rPr>
        <w:t>and</w:t>
      </w:r>
    </w:p>
    <w:p w14:paraId="16019769" w14:textId="77777777" w:rsidR="006040E2" w:rsidRDefault="00000000">
      <w:pPr>
        <w:pStyle w:val="ListParagraph"/>
        <w:numPr>
          <w:ilvl w:val="0"/>
          <w:numId w:val="9"/>
        </w:numPr>
        <w:tabs>
          <w:tab w:val="left" w:pos="700"/>
        </w:tabs>
        <w:spacing w:before="267"/>
        <w:ind w:left="700" w:hanging="456"/>
      </w:pPr>
      <w:r>
        <w:t>The</w:t>
      </w:r>
      <w:r>
        <w:rPr>
          <w:spacing w:val="-5"/>
        </w:rPr>
        <w:t xml:space="preserve"> </w:t>
      </w:r>
      <w:r>
        <w:t>Subgrantee's</w:t>
      </w:r>
      <w:r>
        <w:rPr>
          <w:spacing w:val="-5"/>
        </w:rPr>
        <w:t xml:space="preserve"> </w:t>
      </w:r>
      <w:r>
        <w:t>capacity</w:t>
      </w:r>
      <w:r>
        <w:rPr>
          <w:spacing w:val="-5"/>
        </w:rPr>
        <w:t xml:space="preserve"> </w:t>
      </w:r>
      <w:r>
        <w:t>to</w:t>
      </w:r>
      <w:r>
        <w:rPr>
          <w:spacing w:val="-4"/>
        </w:rPr>
        <w:t xml:space="preserve"> </w:t>
      </w:r>
      <w:r>
        <w:t>undertake</w:t>
      </w:r>
      <w:r>
        <w:rPr>
          <w:spacing w:val="-2"/>
        </w:rPr>
        <w:t xml:space="preserve"> </w:t>
      </w:r>
      <w:r>
        <w:t>a</w:t>
      </w:r>
      <w:r>
        <w:rPr>
          <w:spacing w:val="-6"/>
        </w:rPr>
        <w:t xml:space="preserve"> </w:t>
      </w:r>
      <w:r>
        <w:t>timely</w:t>
      </w:r>
      <w:r>
        <w:rPr>
          <w:spacing w:val="-5"/>
        </w:rPr>
        <w:t xml:space="preserve"> </w:t>
      </w:r>
      <w:r>
        <w:t>and</w:t>
      </w:r>
      <w:r>
        <w:rPr>
          <w:spacing w:val="-5"/>
        </w:rPr>
        <w:t xml:space="preserve"> </w:t>
      </w:r>
      <w:r>
        <w:t>effective</w:t>
      </w:r>
      <w:r>
        <w:rPr>
          <w:spacing w:val="-2"/>
        </w:rPr>
        <w:t xml:space="preserve"> </w:t>
      </w:r>
      <w:r>
        <w:t>weatherization</w:t>
      </w:r>
      <w:r>
        <w:rPr>
          <w:spacing w:val="-1"/>
        </w:rPr>
        <w:t xml:space="preserve"> </w:t>
      </w:r>
      <w:r>
        <w:rPr>
          <w:spacing w:val="-2"/>
        </w:rPr>
        <w:t>program.</w:t>
      </w:r>
    </w:p>
    <w:p w14:paraId="1601976A" w14:textId="77777777" w:rsidR="006040E2" w:rsidRDefault="006040E2">
      <w:pPr>
        <w:pStyle w:val="BodyText"/>
      </w:pPr>
    </w:p>
    <w:p w14:paraId="1601976B" w14:textId="77777777" w:rsidR="006040E2" w:rsidRDefault="00000000">
      <w:pPr>
        <w:pStyle w:val="BodyText"/>
        <w:ind w:left="244" w:right="441"/>
      </w:pPr>
      <w:r>
        <w:t>Fifteen (15) of the WAP Subgrantees in Massachusetts are Community Action Agencies and one</w:t>
      </w:r>
      <w:r>
        <w:rPr>
          <w:spacing w:val="-3"/>
        </w:rPr>
        <w:t xml:space="preserve"> </w:t>
      </w:r>
      <w:r>
        <w:t>(1)</w:t>
      </w:r>
      <w:r>
        <w:rPr>
          <w:spacing w:val="-3"/>
        </w:rPr>
        <w:t xml:space="preserve"> </w:t>
      </w:r>
      <w:r>
        <w:t>is</w:t>
      </w:r>
      <w:r>
        <w:rPr>
          <w:spacing w:val="-6"/>
        </w:rPr>
        <w:t xml:space="preserve"> </w:t>
      </w:r>
      <w:r>
        <w:t>a</w:t>
      </w:r>
      <w:r>
        <w:rPr>
          <w:spacing w:val="-3"/>
        </w:rPr>
        <w:t xml:space="preserve"> </w:t>
      </w:r>
      <w:r>
        <w:t>non-profit</w:t>
      </w:r>
      <w:r>
        <w:rPr>
          <w:spacing w:val="-6"/>
        </w:rPr>
        <w:t xml:space="preserve"> </w:t>
      </w:r>
      <w:r>
        <w:t>housing</w:t>
      </w:r>
      <w:r>
        <w:rPr>
          <w:spacing w:val="-6"/>
        </w:rPr>
        <w:t xml:space="preserve"> </w:t>
      </w:r>
      <w:r>
        <w:t>agency;</w:t>
      </w:r>
      <w:r>
        <w:rPr>
          <w:spacing w:val="-3"/>
        </w:rPr>
        <w:t xml:space="preserve"> </w:t>
      </w:r>
      <w:r>
        <w:t>all</w:t>
      </w:r>
      <w:r>
        <w:rPr>
          <w:spacing w:val="-1"/>
        </w:rPr>
        <w:t xml:space="preserve"> </w:t>
      </w:r>
      <w:r>
        <w:t>current</w:t>
      </w:r>
      <w:r>
        <w:rPr>
          <w:spacing w:val="-6"/>
        </w:rPr>
        <w:t xml:space="preserve"> </w:t>
      </w:r>
      <w:r>
        <w:t>Subgrantees</w:t>
      </w:r>
      <w:r>
        <w:rPr>
          <w:spacing w:val="-6"/>
        </w:rPr>
        <w:t xml:space="preserve"> </w:t>
      </w:r>
      <w:r>
        <w:t>have</w:t>
      </w:r>
      <w:r>
        <w:rPr>
          <w:spacing w:val="-3"/>
        </w:rPr>
        <w:t xml:space="preserve"> </w:t>
      </w:r>
      <w:r>
        <w:t>administered</w:t>
      </w:r>
      <w:r>
        <w:rPr>
          <w:spacing w:val="-4"/>
        </w:rPr>
        <w:t xml:space="preserve"> </w:t>
      </w:r>
      <w:r>
        <w:t>successful weatherization programs and utility-funded energy efficiency programs for many years.</w:t>
      </w:r>
    </w:p>
    <w:p w14:paraId="1601976C" w14:textId="77777777" w:rsidR="006040E2" w:rsidRDefault="00000000">
      <w:pPr>
        <w:pStyle w:val="BodyText"/>
        <w:ind w:left="244" w:right="441"/>
      </w:pPr>
      <w:r>
        <w:t>Through</w:t>
      </w:r>
      <w:r>
        <w:rPr>
          <w:spacing w:val="-6"/>
        </w:rPr>
        <w:t xml:space="preserve"> </w:t>
      </w:r>
      <w:r>
        <w:t>ongoing</w:t>
      </w:r>
      <w:r>
        <w:rPr>
          <w:spacing w:val="-6"/>
        </w:rPr>
        <w:t xml:space="preserve"> </w:t>
      </w:r>
      <w:r>
        <w:t>monitoring</w:t>
      </w:r>
      <w:r>
        <w:rPr>
          <w:spacing w:val="-6"/>
        </w:rPr>
        <w:t xml:space="preserve"> </w:t>
      </w:r>
      <w:r>
        <w:t>as</w:t>
      </w:r>
      <w:r>
        <w:rPr>
          <w:spacing w:val="-3"/>
        </w:rPr>
        <w:t xml:space="preserve"> </w:t>
      </w:r>
      <w:r>
        <w:t>well</w:t>
      </w:r>
      <w:r>
        <w:rPr>
          <w:spacing w:val="-6"/>
        </w:rPr>
        <w:t xml:space="preserve"> </w:t>
      </w:r>
      <w:r>
        <w:t>as</w:t>
      </w:r>
      <w:r>
        <w:rPr>
          <w:spacing w:val="-3"/>
        </w:rPr>
        <w:t xml:space="preserve"> </w:t>
      </w:r>
      <w:r>
        <w:t>training</w:t>
      </w:r>
      <w:r>
        <w:rPr>
          <w:spacing w:val="-6"/>
        </w:rPr>
        <w:t xml:space="preserve"> </w:t>
      </w:r>
      <w:r>
        <w:t>and</w:t>
      </w:r>
      <w:r>
        <w:rPr>
          <w:spacing w:val="-6"/>
        </w:rPr>
        <w:t xml:space="preserve"> </w:t>
      </w:r>
      <w:r>
        <w:t>technical</w:t>
      </w:r>
      <w:r>
        <w:rPr>
          <w:spacing w:val="-5"/>
        </w:rPr>
        <w:t xml:space="preserve"> </w:t>
      </w:r>
      <w:r>
        <w:t>assistance,</w:t>
      </w:r>
      <w:r>
        <w:rPr>
          <w:spacing w:val="-2"/>
        </w:rPr>
        <w:t xml:space="preserve"> </w:t>
      </w:r>
      <w:r>
        <w:t>EOHLC</w:t>
      </w:r>
      <w:r>
        <w:rPr>
          <w:spacing w:val="-5"/>
        </w:rPr>
        <w:t xml:space="preserve"> </w:t>
      </w:r>
      <w:r>
        <w:t>continues</w:t>
      </w:r>
      <w:r>
        <w:rPr>
          <w:spacing w:val="-4"/>
        </w:rPr>
        <w:t xml:space="preserve"> </w:t>
      </w:r>
      <w:r>
        <w:t xml:space="preserve">to ensure that all Subgrantees maintain administrative, programmatic, and technical staff capable of operating a successful program and continue to stay current with WAP Best </w:t>
      </w:r>
      <w:r>
        <w:rPr>
          <w:spacing w:val="-2"/>
        </w:rPr>
        <w:t>Practices.</w:t>
      </w:r>
    </w:p>
    <w:p w14:paraId="1601976D" w14:textId="77777777" w:rsidR="006040E2" w:rsidRDefault="006040E2">
      <w:pPr>
        <w:pStyle w:val="BodyText"/>
      </w:pPr>
    </w:p>
    <w:p w14:paraId="1601976E" w14:textId="77777777" w:rsidR="006040E2" w:rsidRDefault="00000000">
      <w:pPr>
        <w:pStyle w:val="BodyText"/>
        <w:ind w:left="244" w:right="704"/>
      </w:pPr>
      <w:r>
        <w:t>All</w:t>
      </w:r>
      <w:r>
        <w:rPr>
          <w:spacing w:val="-6"/>
        </w:rPr>
        <w:t xml:space="preserve"> </w:t>
      </w:r>
      <w:r>
        <w:t>areas</w:t>
      </w:r>
      <w:r>
        <w:rPr>
          <w:spacing w:val="-3"/>
        </w:rPr>
        <w:t xml:space="preserve"> </w:t>
      </w:r>
      <w:r>
        <w:t>of</w:t>
      </w:r>
      <w:r>
        <w:rPr>
          <w:spacing w:val="-6"/>
        </w:rPr>
        <w:t xml:space="preserve"> </w:t>
      </w:r>
      <w:r>
        <w:t>the</w:t>
      </w:r>
      <w:r>
        <w:rPr>
          <w:spacing w:val="-5"/>
        </w:rPr>
        <w:t xml:space="preserve"> </w:t>
      </w:r>
      <w:r>
        <w:t>state</w:t>
      </w:r>
      <w:r>
        <w:rPr>
          <w:spacing w:val="-5"/>
        </w:rPr>
        <w:t xml:space="preserve"> </w:t>
      </w:r>
      <w:r>
        <w:t>are</w:t>
      </w:r>
      <w:r>
        <w:rPr>
          <w:spacing w:val="-3"/>
        </w:rPr>
        <w:t xml:space="preserve"> </w:t>
      </w:r>
      <w:r>
        <w:t>served</w:t>
      </w:r>
      <w:r>
        <w:rPr>
          <w:spacing w:val="-3"/>
        </w:rPr>
        <w:t xml:space="preserve"> </w:t>
      </w:r>
      <w:r>
        <w:t>by</w:t>
      </w:r>
      <w:r>
        <w:rPr>
          <w:spacing w:val="-6"/>
        </w:rPr>
        <w:t xml:space="preserve"> </w:t>
      </w:r>
      <w:r>
        <w:t>the</w:t>
      </w:r>
      <w:r>
        <w:rPr>
          <w:spacing w:val="-3"/>
        </w:rPr>
        <w:t xml:space="preserve"> </w:t>
      </w:r>
      <w:r>
        <w:t>Massachusetts</w:t>
      </w:r>
      <w:r>
        <w:rPr>
          <w:spacing w:val="-6"/>
        </w:rPr>
        <w:t xml:space="preserve"> </w:t>
      </w:r>
      <w:r>
        <w:t>Subgrantees.</w:t>
      </w:r>
      <w:r>
        <w:rPr>
          <w:spacing w:val="-2"/>
        </w:rPr>
        <w:t xml:space="preserve"> </w:t>
      </w:r>
      <w:r>
        <w:t>Each</w:t>
      </w:r>
      <w:r>
        <w:rPr>
          <w:spacing w:val="-6"/>
        </w:rPr>
        <w:t xml:space="preserve"> </w:t>
      </w:r>
      <w:r>
        <w:t>WAP</w:t>
      </w:r>
      <w:r>
        <w:rPr>
          <w:spacing w:val="-3"/>
        </w:rPr>
        <w:t xml:space="preserve"> </w:t>
      </w:r>
      <w:r>
        <w:t>Subgrantee has a specified service territory based on Massachusetts incorporated cities and towns.</w:t>
      </w:r>
    </w:p>
    <w:p w14:paraId="1601976F" w14:textId="77777777" w:rsidR="006040E2" w:rsidRDefault="006040E2">
      <w:pPr>
        <w:pStyle w:val="BodyText"/>
        <w:sectPr w:rsidR="006040E2">
          <w:pgSz w:w="12240" w:h="15840"/>
          <w:pgMar w:top="1600" w:right="720" w:bottom="280" w:left="360" w:header="720" w:footer="720" w:gutter="0"/>
          <w:cols w:space="720"/>
        </w:sectPr>
      </w:pPr>
    </w:p>
    <w:p w14:paraId="16019770" w14:textId="77777777" w:rsidR="006040E2" w:rsidRDefault="00000000">
      <w:pPr>
        <w:pStyle w:val="Heading1"/>
        <w:numPr>
          <w:ilvl w:val="1"/>
          <w:numId w:val="35"/>
        </w:numPr>
        <w:tabs>
          <w:tab w:val="left" w:pos="689"/>
        </w:tabs>
        <w:spacing w:before="101"/>
        <w:ind w:left="689" w:hanging="519"/>
      </w:pPr>
      <w:r>
        <w:lastRenderedPageBreak/>
        <w:t>Priorities</w:t>
      </w:r>
      <w:r>
        <w:rPr>
          <w:spacing w:val="-12"/>
        </w:rPr>
        <w:t xml:space="preserve"> </w:t>
      </w:r>
      <w:r>
        <w:t>for</w:t>
      </w:r>
      <w:r>
        <w:rPr>
          <w:spacing w:val="-6"/>
        </w:rPr>
        <w:t xml:space="preserve"> </w:t>
      </w:r>
      <w:r>
        <w:t>Service</w:t>
      </w:r>
      <w:r>
        <w:rPr>
          <w:spacing w:val="-11"/>
        </w:rPr>
        <w:t xml:space="preserve"> </w:t>
      </w:r>
      <w:r>
        <w:rPr>
          <w:spacing w:val="-2"/>
        </w:rPr>
        <w:t>Delivery</w:t>
      </w:r>
    </w:p>
    <w:p w14:paraId="16019771" w14:textId="77777777" w:rsidR="006040E2" w:rsidRDefault="00000000">
      <w:pPr>
        <w:pStyle w:val="BodyText"/>
        <w:spacing w:before="31"/>
        <w:ind w:left="170" w:right="478"/>
      </w:pPr>
      <w:r>
        <w:t>EOHLC has designated a high percentage of its production quota to weatherizing the units of income-challenged elderly, disabled, households with young children seventeen (17) years of age</w:t>
      </w:r>
      <w:r>
        <w:rPr>
          <w:spacing w:val="-4"/>
        </w:rPr>
        <w:t xml:space="preserve"> </w:t>
      </w:r>
      <w:r>
        <w:t>or</w:t>
      </w:r>
      <w:r>
        <w:rPr>
          <w:spacing w:val="-2"/>
        </w:rPr>
        <w:t xml:space="preserve"> </w:t>
      </w:r>
      <w:r>
        <w:t>under,</w:t>
      </w:r>
      <w:r>
        <w:rPr>
          <w:spacing w:val="-1"/>
        </w:rPr>
        <w:t xml:space="preserve"> </w:t>
      </w:r>
      <w:r>
        <w:t>high</w:t>
      </w:r>
      <w:r>
        <w:rPr>
          <w:spacing w:val="-2"/>
        </w:rPr>
        <w:t xml:space="preserve"> </w:t>
      </w:r>
      <w:r>
        <w:t>energy</w:t>
      </w:r>
      <w:r>
        <w:rPr>
          <w:spacing w:val="-5"/>
        </w:rPr>
        <w:t xml:space="preserve"> </w:t>
      </w:r>
      <w:r>
        <w:t>users,</w:t>
      </w:r>
      <w:r>
        <w:rPr>
          <w:spacing w:val="-1"/>
        </w:rPr>
        <w:t xml:space="preserve"> </w:t>
      </w:r>
      <w:r>
        <w:t>and</w:t>
      </w:r>
      <w:r>
        <w:rPr>
          <w:spacing w:val="-5"/>
        </w:rPr>
        <w:t xml:space="preserve"> </w:t>
      </w:r>
      <w:r>
        <w:t>households</w:t>
      </w:r>
      <w:r>
        <w:rPr>
          <w:spacing w:val="-5"/>
        </w:rPr>
        <w:t xml:space="preserve"> </w:t>
      </w:r>
      <w:r>
        <w:t>with</w:t>
      </w:r>
      <w:r>
        <w:rPr>
          <w:spacing w:val="-5"/>
        </w:rPr>
        <w:t xml:space="preserve"> </w:t>
      </w:r>
      <w:r>
        <w:t>a</w:t>
      </w:r>
      <w:r>
        <w:rPr>
          <w:spacing w:val="-2"/>
        </w:rPr>
        <w:t xml:space="preserve"> </w:t>
      </w:r>
      <w:r>
        <w:t>high</w:t>
      </w:r>
      <w:r>
        <w:rPr>
          <w:spacing w:val="-5"/>
        </w:rPr>
        <w:t xml:space="preserve"> </w:t>
      </w:r>
      <w:r>
        <w:t>energy</w:t>
      </w:r>
      <w:r>
        <w:rPr>
          <w:spacing w:val="-5"/>
        </w:rPr>
        <w:t xml:space="preserve"> </w:t>
      </w:r>
      <w:r>
        <w:t>burden.</w:t>
      </w:r>
      <w:r>
        <w:rPr>
          <w:spacing w:val="80"/>
        </w:rPr>
        <w:t xml:space="preserve"> </w:t>
      </w:r>
      <w:r>
        <w:t>In</w:t>
      </w:r>
      <w:r>
        <w:rPr>
          <w:spacing w:val="-2"/>
        </w:rPr>
        <w:t xml:space="preserve"> </w:t>
      </w:r>
      <w:r>
        <w:t>Program</w:t>
      </w:r>
      <w:r>
        <w:rPr>
          <w:spacing w:val="-1"/>
        </w:rPr>
        <w:t xml:space="preserve"> </w:t>
      </w:r>
      <w:r>
        <w:t>Year 2026, EOHLC is adding “municipal utility households” to the priority list for service delivery.</w:t>
      </w:r>
    </w:p>
    <w:p w14:paraId="16019772" w14:textId="77777777" w:rsidR="006040E2" w:rsidRDefault="00000000">
      <w:pPr>
        <w:pStyle w:val="BodyText"/>
        <w:ind w:left="170" w:right="418"/>
      </w:pPr>
      <w:r>
        <w:rPr>
          <w:noProof/>
        </w:rPr>
        <mc:AlternateContent>
          <mc:Choice Requires="wps">
            <w:drawing>
              <wp:anchor distT="0" distB="0" distL="0" distR="0" simplePos="0" relativeHeight="486882816" behindDoc="1" locked="0" layoutInCell="1" allowOverlap="1" wp14:anchorId="16019A5F" wp14:editId="16019A60">
                <wp:simplePos x="0" y="0"/>
                <wp:positionH relativeFrom="page">
                  <wp:posOffset>745236</wp:posOffset>
                </wp:positionH>
                <wp:positionV relativeFrom="paragraph">
                  <wp:posOffset>314736</wp:posOffset>
                </wp:positionV>
                <wp:extent cx="5308600" cy="560959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2D4839BA" id="Graphic 91" o:spid="_x0000_s1026" style="position:absolute;margin-left:58.7pt;margin-top:24.8pt;width:418pt;height:441.7pt;z-index:-16433664;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Households</w:t>
      </w:r>
      <w:r>
        <w:rPr>
          <w:spacing w:val="-6"/>
        </w:rPr>
        <w:t xml:space="preserve"> </w:t>
      </w:r>
      <w:r>
        <w:t>located</w:t>
      </w:r>
      <w:r>
        <w:rPr>
          <w:spacing w:val="-3"/>
        </w:rPr>
        <w:t xml:space="preserve"> </w:t>
      </w:r>
      <w:r>
        <w:t>in</w:t>
      </w:r>
      <w:r>
        <w:rPr>
          <w:spacing w:val="-6"/>
        </w:rPr>
        <w:t xml:space="preserve"> </w:t>
      </w:r>
      <w:r>
        <w:t>the</w:t>
      </w:r>
      <w:r>
        <w:rPr>
          <w:spacing w:val="-5"/>
        </w:rPr>
        <w:t xml:space="preserve"> </w:t>
      </w:r>
      <w:r>
        <w:t>service</w:t>
      </w:r>
      <w:r>
        <w:rPr>
          <w:spacing w:val="-3"/>
        </w:rPr>
        <w:t xml:space="preserve"> </w:t>
      </w:r>
      <w:r>
        <w:t>areas</w:t>
      </w:r>
      <w:r>
        <w:rPr>
          <w:spacing w:val="-6"/>
        </w:rPr>
        <w:t xml:space="preserve"> </w:t>
      </w:r>
      <w:r>
        <w:t>of</w:t>
      </w:r>
      <w:r>
        <w:rPr>
          <w:spacing w:val="-3"/>
        </w:rPr>
        <w:t xml:space="preserve"> </w:t>
      </w:r>
      <w:r>
        <w:t>municipal</w:t>
      </w:r>
      <w:r>
        <w:rPr>
          <w:spacing w:val="-3"/>
        </w:rPr>
        <w:t xml:space="preserve"> </w:t>
      </w:r>
      <w:r>
        <w:t>gas and/or</w:t>
      </w:r>
      <w:r>
        <w:rPr>
          <w:spacing w:val="-3"/>
        </w:rPr>
        <w:t xml:space="preserve"> </w:t>
      </w:r>
      <w:r>
        <w:t>electric</w:t>
      </w:r>
      <w:r>
        <w:rPr>
          <w:spacing w:val="-3"/>
        </w:rPr>
        <w:t xml:space="preserve"> </w:t>
      </w:r>
      <w:r>
        <w:t>utilities</w:t>
      </w:r>
      <w:r>
        <w:rPr>
          <w:spacing w:val="-3"/>
        </w:rPr>
        <w:t xml:space="preserve"> </w:t>
      </w:r>
      <w:r>
        <w:t>throughout</w:t>
      </w:r>
      <w:r>
        <w:rPr>
          <w:spacing w:val="-6"/>
        </w:rPr>
        <w:t xml:space="preserve"> </w:t>
      </w:r>
      <w:r>
        <w:t>the Commonwealth will receive two (2) priority points.</w:t>
      </w:r>
      <w:r>
        <w:rPr>
          <w:spacing w:val="80"/>
        </w:rPr>
        <w:t xml:space="preserve"> </w:t>
      </w:r>
      <w:r>
        <w:t>EOHLC has set Subgrantee contractual goals</w:t>
      </w:r>
      <w:r>
        <w:rPr>
          <w:spacing w:val="-3"/>
        </w:rPr>
        <w:t xml:space="preserve"> </w:t>
      </w:r>
      <w:r>
        <w:t>for</w:t>
      </w:r>
      <w:r>
        <w:rPr>
          <w:spacing w:val="-2"/>
        </w:rPr>
        <w:t xml:space="preserve"> </w:t>
      </w:r>
      <w:r>
        <w:t>providing service</w:t>
      </w:r>
      <w:r>
        <w:rPr>
          <w:spacing w:val="-2"/>
        </w:rPr>
        <w:t xml:space="preserve"> </w:t>
      </w:r>
      <w:r>
        <w:t>to priority</w:t>
      </w:r>
      <w:r>
        <w:rPr>
          <w:spacing w:val="-3"/>
        </w:rPr>
        <w:t xml:space="preserve"> </w:t>
      </w:r>
      <w:r>
        <w:t>households.</w:t>
      </w:r>
      <w:r>
        <w:rPr>
          <w:spacing w:val="40"/>
        </w:rPr>
        <w:t xml:space="preserve"> </w:t>
      </w:r>
      <w:r>
        <w:t>The</w:t>
      </w:r>
      <w:r>
        <w:rPr>
          <w:spacing w:val="-3"/>
        </w:rPr>
        <w:t xml:space="preserve"> </w:t>
      </w:r>
      <w:r>
        <w:t>minimum</w:t>
      </w:r>
      <w:r>
        <w:rPr>
          <w:spacing w:val="-3"/>
        </w:rPr>
        <w:t xml:space="preserve"> </w:t>
      </w:r>
      <w:r>
        <w:t>goal for priority</w:t>
      </w:r>
      <w:r>
        <w:rPr>
          <w:spacing w:val="-3"/>
        </w:rPr>
        <w:t xml:space="preserve"> </w:t>
      </w:r>
      <w:r>
        <w:t>households is as follows:</w:t>
      </w:r>
    </w:p>
    <w:p w14:paraId="16019773" w14:textId="77777777" w:rsidR="006040E2" w:rsidRDefault="00000000">
      <w:pPr>
        <w:pStyle w:val="ListParagraph"/>
        <w:numPr>
          <w:ilvl w:val="0"/>
          <w:numId w:val="8"/>
        </w:numPr>
        <w:tabs>
          <w:tab w:val="left" w:pos="890"/>
        </w:tabs>
        <w:spacing w:before="265" w:line="269" w:lineRule="exact"/>
      </w:pPr>
      <w:r>
        <w:t>Elderly</w:t>
      </w:r>
      <w:r>
        <w:rPr>
          <w:spacing w:val="-5"/>
        </w:rPr>
        <w:t xml:space="preserve"> </w:t>
      </w:r>
      <w:r>
        <w:t>household</w:t>
      </w:r>
      <w:r>
        <w:rPr>
          <w:spacing w:val="-5"/>
        </w:rPr>
        <w:t xml:space="preserve"> </w:t>
      </w:r>
      <w:r>
        <w:t>member</w:t>
      </w:r>
      <w:r>
        <w:rPr>
          <w:spacing w:val="-3"/>
        </w:rPr>
        <w:t xml:space="preserve"> </w:t>
      </w:r>
      <w:r>
        <w:t>/</w:t>
      </w:r>
      <w:r>
        <w:rPr>
          <w:spacing w:val="-1"/>
        </w:rPr>
        <w:t xml:space="preserve"> </w:t>
      </w:r>
      <w:r>
        <w:t>twenty</w:t>
      </w:r>
      <w:r>
        <w:rPr>
          <w:spacing w:val="-5"/>
        </w:rPr>
        <w:t xml:space="preserve"> </w:t>
      </w:r>
      <w:r>
        <w:t>percent</w:t>
      </w:r>
      <w:r>
        <w:rPr>
          <w:spacing w:val="-3"/>
        </w:rPr>
        <w:t xml:space="preserve"> </w:t>
      </w:r>
      <w:r>
        <w:rPr>
          <w:spacing w:val="-2"/>
        </w:rPr>
        <w:t>(20%)</w:t>
      </w:r>
    </w:p>
    <w:p w14:paraId="16019774" w14:textId="77777777" w:rsidR="006040E2" w:rsidRDefault="00000000">
      <w:pPr>
        <w:pStyle w:val="ListParagraph"/>
        <w:numPr>
          <w:ilvl w:val="0"/>
          <w:numId w:val="8"/>
        </w:numPr>
        <w:tabs>
          <w:tab w:val="left" w:pos="890"/>
        </w:tabs>
        <w:spacing w:line="268" w:lineRule="exact"/>
      </w:pPr>
      <w:r>
        <w:t>Households</w:t>
      </w:r>
      <w:r>
        <w:rPr>
          <w:spacing w:val="-5"/>
        </w:rPr>
        <w:t xml:space="preserve"> </w:t>
      </w:r>
      <w:r>
        <w:t>with</w:t>
      </w:r>
      <w:r>
        <w:rPr>
          <w:spacing w:val="-5"/>
        </w:rPr>
        <w:t xml:space="preserve"> </w:t>
      </w:r>
      <w:r>
        <w:t>children</w:t>
      </w:r>
      <w:r>
        <w:rPr>
          <w:spacing w:val="-2"/>
        </w:rPr>
        <w:t xml:space="preserve"> </w:t>
      </w:r>
      <w:r>
        <w:t>seven</w:t>
      </w:r>
      <w:r>
        <w:rPr>
          <w:spacing w:val="-2"/>
        </w:rPr>
        <w:t xml:space="preserve"> </w:t>
      </w:r>
      <w:r>
        <w:t>(7)</w:t>
      </w:r>
      <w:r>
        <w:rPr>
          <w:spacing w:val="-2"/>
        </w:rPr>
        <w:t xml:space="preserve"> </w:t>
      </w:r>
      <w:r>
        <w:t>years</w:t>
      </w:r>
      <w:r>
        <w:rPr>
          <w:spacing w:val="-1"/>
        </w:rPr>
        <w:t xml:space="preserve"> </w:t>
      </w:r>
      <w:r>
        <w:t>of</w:t>
      </w:r>
      <w:r>
        <w:rPr>
          <w:spacing w:val="-2"/>
        </w:rPr>
        <w:t xml:space="preserve"> </w:t>
      </w:r>
      <w:r>
        <w:t>age</w:t>
      </w:r>
      <w:r>
        <w:rPr>
          <w:spacing w:val="-3"/>
        </w:rPr>
        <w:t xml:space="preserve"> </w:t>
      </w:r>
      <w:r>
        <w:t>and</w:t>
      </w:r>
      <w:r>
        <w:rPr>
          <w:spacing w:val="-5"/>
        </w:rPr>
        <w:t xml:space="preserve"> </w:t>
      </w:r>
      <w:r>
        <w:t>under</w:t>
      </w:r>
      <w:r>
        <w:rPr>
          <w:spacing w:val="-2"/>
        </w:rPr>
        <w:t xml:space="preserve"> </w:t>
      </w:r>
      <w:r>
        <w:t>/ fifteen</w:t>
      </w:r>
      <w:r>
        <w:rPr>
          <w:spacing w:val="-1"/>
        </w:rPr>
        <w:t xml:space="preserve"> </w:t>
      </w:r>
      <w:r>
        <w:t>percent</w:t>
      </w:r>
      <w:r>
        <w:rPr>
          <w:spacing w:val="-4"/>
        </w:rPr>
        <w:t xml:space="preserve"> </w:t>
      </w:r>
      <w:r>
        <w:rPr>
          <w:spacing w:val="-2"/>
        </w:rPr>
        <w:t>(15%)</w:t>
      </w:r>
    </w:p>
    <w:p w14:paraId="16019775" w14:textId="77777777" w:rsidR="006040E2" w:rsidRDefault="00000000">
      <w:pPr>
        <w:pStyle w:val="ListParagraph"/>
        <w:numPr>
          <w:ilvl w:val="0"/>
          <w:numId w:val="8"/>
        </w:numPr>
        <w:tabs>
          <w:tab w:val="left" w:pos="890"/>
        </w:tabs>
        <w:spacing w:line="268" w:lineRule="exact"/>
      </w:pPr>
      <w:r>
        <w:t>Households</w:t>
      </w:r>
      <w:r>
        <w:rPr>
          <w:spacing w:val="-6"/>
        </w:rPr>
        <w:t xml:space="preserve"> </w:t>
      </w:r>
      <w:r>
        <w:t>within</w:t>
      </w:r>
      <w:r>
        <w:rPr>
          <w:spacing w:val="-3"/>
        </w:rPr>
        <w:t xml:space="preserve"> </w:t>
      </w:r>
      <w:r>
        <w:t>municipal</w:t>
      </w:r>
      <w:r>
        <w:rPr>
          <w:spacing w:val="-2"/>
        </w:rPr>
        <w:t xml:space="preserve"> </w:t>
      </w:r>
      <w:r>
        <w:t>utility</w:t>
      </w:r>
      <w:r>
        <w:rPr>
          <w:spacing w:val="-5"/>
        </w:rPr>
        <w:t xml:space="preserve"> </w:t>
      </w:r>
      <w:r>
        <w:t>service</w:t>
      </w:r>
      <w:r>
        <w:rPr>
          <w:spacing w:val="-2"/>
        </w:rPr>
        <w:t xml:space="preserve"> </w:t>
      </w:r>
      <w:r>
        <w:t>areas</w:t>
      </w:r>
      <w:r>
        <w:rPr>
          <w:spacing w:val="-3"/>
        </w:rPr>
        <w:t xml:space="preserve"> </w:t>
      </w:r>
      <w:r>
        <w:t>(if</w:t>
      </w:r>
      <w:r>
        <w:rPr>
          <w:spacing w:val="-5"/>
        </w:rPr>
        <w:t xml:space="preserve"> </w:t>
      </w:r>
      <w:r>
        <w:t>applicable)</w:t>
      </w:r>
      <w:r>
        <w:rPr>
          <w:spacing w:val="-1"/>
        </w:rPr>
        <w:t xml:space="preserve"> </w:t>
      </w:r>
      <w:r>
        <w:t>/</w:t>
      </w:r>
      <w:r>
        <w:rPr>
          <w:spacing w:val="-5"/>
        </w:rPr>
        <w:t xml:space="preserve"> </w:t>
      </w:r>
      <w:r>
        <w:t>fifteen</w:t>
      </w:r>
      <w:r>
        <w:rPr>
          <w:spacing w:val="-2"/>
        </w:rPr>
        <w:t xml:space="preserve"> </w:t>
      </w:r>
      <w:r>
        <w:t>percent</w:t>
      </w:r>
      <w:r>
        <w:rPr>
          <w:spacing w:val="-5"/>
        </w:rPr>
        <w:t xml:space="preserve"> </w:t>
      </w:r>
      <w:r>
        <w:rPr>
          <w:spacing w:val="-2"/>
        </w:rPr>
        <w:t>(15%)</w:t>
      </w:r>
    </w:p>
    <w:p w14:paraId="16019776" w14:textId="77777777" w:rsidR="006040E2" w:rsidRDefault="00000000">
      <w:pPr>
        <w:pStyle w:val="ListParagraph"/>
        <w:numPr>
          <w:ilvl w:val="0"/>
          <w:numId w:val="8"/>
        </w:numPr>
        <w:tabs>
          <w:tab w:val="left" w:pos="890"/>
        </w:tabs>
        <w:spacing w:before="2" w:line="237" w:lineRule="auto"/>
        <w:ind w:right="739"/>
      </w:pPr>
      <w:r>
        <w:t>Households</w:t>
      </w:r>
      <w:r>
        <w:rPr>
          <w:spacing w:val="-6"/>
        </w:rPr>
        <w:t xml:space="preserve"> </w:t>
      </w:r>
      <w:r>
        <w:t>with</w:t>
      </w:r>
      <w:r>
        <w:rPr>
          <w:spacing w:val="-6"/>
        </w:rPr>
        <w:t xml:space="preserve"> </w:t>
      </w:r>
      <w:r>
        <w:t>children</w:t>
      </w:r>
      <w:r>
        <w:rPr>
          <w:spacing w:val="-4"/>
        </w:rPr>
        <w:t xml:space="preserve"> </w:t>
      </w:r>
      <w:r>
        <w:t>between</w:t>
      </w:r>
      <w:r>
        <w:rPr>
          <w:spacing w:val="-3"/>
        </w:rPr>
        <w:t xml:space="preserve"> </w:t>
      </w:r>
      <w:r>
        <w:t>age</w:t>
      </w:r>
      <w:r>
        <w:rPr>
          <w:spacing w:val="-3"/>
        </w:rPr>
        <w:t xml:space="preserve"> </w:t>
      </w:r>
      <w:r>
        <w:t>eight</w:t>
      </w:r>
      <w:r>
        <w:rPr>
          <w:spacing w:val="-6"/>
        </w:rPr>
        <w:t xml:space="preserve"> </w:t>
      </w:r>
      <w:r>
        <w:t>(8)</w:t>
      </w:r>
      <w:r>
        <w:rPr>
          <w:spacing w:val="-2"/>
        </w:rPr>
        <w:t xml:space="preserve"> </w:t>
      </w:r>
      <w:r>
        <w:t>and</w:t>
      </w:r>
      <w:r>
        <w:rPr>
          <w:spacing w:val="-6"/>
        </w:rPr>
        <w:t xml:space="preserve"> </w:t>
      </w:r>
      <w:r>
        <w:t>seventeen</w:t>
      </w:r>
      <w:r>
        <w:rPr>
          <w:spacing w:val="-4"/>
        </w:rPr>
        <w:t xml:space="preserve"> </w:t>
      </w:r>
      <w:r>
        <w:t>(17)</w:t>
      </w:r>
      <w:r>
        <w:rPr>
          <w:spacing w:val="-2"/>
        </w:rPr>
        <w:t xml:space="preserve"> </w:t>
      </w:r>
      <w:r>
        <w:t>years</w:t>
      </w:r>
      <w:r>
        <w:rPr>
          <w:spacing w:val="-4"/>
        </w:rPr>
        <w:t xml:space="preserve"> </w:t>
      </w:r>
      <w:r>
        <w:t>of</w:t>
      </w:r>
      <w:r>
        <w:rPr>
          <w:spacing w:val="-3"/>
        </w:rPr>
        <w:t xml:space="preserve"> </w:t>
      </w:r>
      <w:r>
        <w:t>age</w:t>
      </w:r>
      <w:r>
        <w:rPr>
          <w:spacing w:val="-5"/>
        </w:rPr>
        <w:t xml:space="preserve"> </w:t>
      </w:r>
      <w:r>
        <w:t>/</w:t>
      </w:r>
      <w:r>
        <w:rPr>
          <w:spacing w:val="-5"/>
        </w:rPr>
        <w:t xml:space="preserve"> </w:t>
      </w:r>
      <w:r>
        <w:t>10 percent (10%)</w:t>
      </w:r>
    </w:p>
    <w:p w14:paraId="16019777" w14:textId="77777777" w:rsidR="006040E2" w:rsidRDefault="00000000">
      <w:pPr>
        <w:pStyle w:val="ListParagraph"/>
        <w:numPr>
          <w:ilvl w:val="0"/>
          <w:numId w:val="8"/>
        </w:numPr>
        <w:tabs>
          <w:tab w:val="left" w:pos="890"/>
        </w:tabs>
        <w:spacing w:line="268" w:lineRule="exact"/>
      </w:pPr>
      <w:r>
        <w:t>Disabled</w:t>
      </w:r>
      <w:r>
        <w:rPr>
          <w:spacing w:val="-4"/>
        </w:rPr>
        <w:t xml:space="preserve"> </w:t>
      </w:r>
      <w:r>
        <w:t>household</w:t>
      </w:r>
      <w:r>
        <w:rPr>
          <w:spacing w:val="-6"/>
        </w:rPr>
        <w:t xml:space="preserve"> </w:t>
      </w:r>
      <w:r>
        <w:t>member</w:t>
      </w:r>
      <w:r>
        <w:rPr>
          <w:spacing w:val="-4"/>
        </w:rPr>
        <w:t xml:space="preserve"> </w:t>
      </w:r>
      <w:r>
        <w:t>/</w:t>
      </w:r>
      <w:r>
        <w:rPr>
          <w:spacing w:val="-1"/>
        </w:rPr>
        <w:t xml:space="preserve"> </w:t>
      </w:r>
      <w:r>
        <w:t>ten</w:t>
      </w:r>
      <w:r>
        <w:rPr>
          <w:spacing w:val="-1"/>
        </w:rPr>
        <w:t xml:space="preserve"> </w:t>
      </w:r>
      <w:r>
        <w:t>percent</w:t>
      </w:r>
      <w:r>
        <w:rPr>
          <w:spacing w:val="-4"/>
        </w:rPr>
        <w:t xml:space="preserve"> </w:t>
      </w:r>
      <w:r>
        <w:rPr>
          <w:spacing w:val="-2"/>
        </w:rPr>
        <w:t>(10%)</w:t>
      </w:r>
    </w:p>
    <w:p w14:paraId="16019778" w14:textId="77777777" w:rsidR="006040E2" w:rsidRDefault="00000000">
      <w:pPr>
        <w:pStyle w:val="ListParagraph"/>
        <w:numPr>
          <w:ilvl w:val="0"/>
          <w:numId w:val="8"/>
        </w:numPr>
        <w:tabs>
          <w:tab w:val="left" w:pos="890"/>
        </w:tabs>
        <w:spacing w:line="268" w:lineRule="exact"/>
      </w:pPr>
      <w:r>
        <w:t>Households</w:t>
      </w:r>
      <w:r>
        <w:rPr>
          <w:spacing w:val="-7"/>
        </w:rPr>
        <w:t xml:space="preserve"> </w:t>
      </w:r>
      <w:r>
        <w:t>with</w:t>
      </w:r>
      <w:r>
        <w:rPr>
          <w:spacing w:val="-4"/>
        </w:rPr>
        <w:t xml:space="preserve"> </w:t>
      </w:r>
      <w:r>
        <w:t>a</w:t>
      </w:r>
      <w:r>
        <w:rPr>
          <w:spacing w:val="-1"/>
        </w:rPr>
        <w:t xml:space="preserve"> </w:t>
      </w:r>
      <w:r>
        <w:t>high</w:t>
      </w:r>
      <w:r>
        <w:rPr>
          <w:spacing w:val="-1"/>
        </w:rPr>
        <w:t xml:space="preserve"> </w:t>
      </w:r>
      <w:r>
        <w:t>energy</w:t>
      </w:r>
      <w:r>
        <w:rPr>
          <w:spacing w:val="-5"/>
        </w:rPr>
        <w:t xml:space="preserve"> </w:t>
      </w:r>
      <w:r>
        <w:t>burden</w:t>
      </w:r>
      <w:r>
        <w:rPr>
          <w:spacing w:val="-4"/>
        </w:rPr>
        <w:t xml:space="preserve"> </w:t>
      </w:r>
      <w:r>
        <w:t>/ ten</w:t>
      </w:r>
      <w:r>
        <w:rPr>
          <w:spacing w:val="-2"/>
        </w:rPr>
        <w:t xml:space="preserve"> </w:t>
      </w:r>
      <w:r>
        <w:t>percent</w:t>
      </w:r>
      <w:r>
        <w:rPr>
          <w:spacing w:val="-4"/>
        </w:rPr>
        <w:t xml:space="preserve"> </w:t>
      </w:r>
      <w:r>
        <w:rPr>
          <w:spacing w:val="-2"/>
        </w:rPr>
        <w:t>(10%)</w:t>
      </w:r>
    </w:p>
    <w:p w14:paraId="16019779" w14:textId="77777777" w:rsidR="006040E2" w:rsidRDefault="00000000">
      <w:pPr>
        <w:pStyle w:val="ListParagraph"/>
        <w:numPr>
          <w:ilvl w:val="0"/>
          <w:numId w:val="8"/>
        </w:numPr>
        <w:tabs>
          <w:tab w:val="left" w:pos="890"/>
        </w:tabs>
        <w:spacing w:line="268" w:lineRule="exact"/>
      </w:pPr>
      <w:r>
        <w:t>Households</w:t>
      </w:r>
      <w:r>
        <w:rPr>
          <w:spacing w:val="-4"/>
        </w:rPr>
        <w:t xml:space="preserve"> </w:t>
      </w:r>
      <w:r>
        <w:t>with</w:t>
      </w:r>
      <w:r>
        <w:rPr>
          <w:spacing w:val="-4"/>
        </w:rPr>
        <w:t xml:space="preserve"> </w:t>
      </w:r>
      <w:r>
        <w:t>high</w:t>
      </w:r>
      <w:r>
        <w:rPr>
          <w:spacing w:val="-4"/>
        </w:rPr>
        <w:t xml:space="preserve"> </w:t>
      </w:r>
      <w:r>
        <w:t>energy</w:t>
      </w:r>
      <w:r>
        <w:rPr>
          <w:spacing w:val="-4"/>
        </w:rPr>
        <w:t xml:space="preserve"> </w:t>
      </w:r>
      <w:r>
        <w:t>usage</w:t>
      </w:r>
      <w:r>
        <w:rPr>
          <w:spacing w:val="-3"/>
        </w:rPr>
        <w:t xml:space="preserve"> </w:t>
      </w:r>
      <w:r>
        <w:t>/</w:t>
      </w:r>
      <w:r>
        <w:rPr>
          <w:spacing w:val="-1"/>
        </w:rPr>
        <w:t xml:space="preserve"> </w:t>
      </w:r>
      <w:r>
        <w:t>five</w:t>
      </w:r>
      <w:r>
        <w:rPr>
          <w:spacing w:val="1"/>
        </w:rPr>
        <w:t xml:space="preserve"> </w:t>
      </w:r>
      <w:r>
        <w:t>percent</w:t>
      </w:r>
      <w:r>
        <w:rPr>
          <w:spacing w:val="-3"/>
        </w:rPr>
        <w:t xml:space="preserve"> </w:t>
      </w:r>
      <w:r>
        <w:rPr>
          <w:spacing w:val="-4"/>
        </w:rPr>
        <w:t>(5%)</w:t>
      </w:r>
    </w:p>
    <w:p w14:paraId="1601977A" w14:textId="77777777" w:rsidR="006040E2" w:rsidRDefault="00000000">
      <w:pPr>
        <w:pStyle w:val="BodyText"/>
        <w:spacing w:before="266"/>
        <w:ind w:left="170" w:right="441"/>
      </w:pPr>
      <w:r>
        <w:t>EOHLC has implemented a mandatory statewide client priority system that gives priority to elderly, disabled, households within municipal utility service areas, households with children seventeen (17) years of age or under, high energy users, and households with a high energy burden identified through the HEAP High Energy Cost Supplement Program, which identifies those HEAP clients experiencing a high-energy burden. Actual client fuel use information provided</w:t>
      </w:r>
      <w:r>
        <w:rPr>
          <w:spacing w:val="-3"/>
        </w:rPr>
        <w:t xml:space="preserve"> </w:t>
      </w:r>
      <w:r>
        <w:t>by</w:t>
      </w:r>
      <w:r>
        <w:rPr>
          <w:spacing w:val="-3"/>
        </w:rPr>
        <w:t xml:space="preserve"> </w:t>
      </w:r>
      <w:r>
        <w:t>this</w:t>
      </w:r>
      <w:r>
        <w:rPr>
          <w:spacing w:val="-3"/>
        </w:rPr>
        <w:t xml:space="preserve"> </w:t>
      </w:r>
      <w:r>
        <w:t>program</w:t>
      </w:r>
      <w:r>
        <w:rPr>
          <w:spacing w:val="-2"/>
        </w:rPr>
        <w:t xml:space="preserve"> </w:t>
      </w:r>
      <w:r>
        <w:t>allows</w:t>
      </w:r>
      <w:r>
        <w:rPr>
          <w:spacing w:val="-3"/>
        </w:rPr>
        <w:t xml:space="preserve"> </w:t>
      </w:r>
      <w:r>
        <w:t>the</w:t>
      </w:r>
      <w:r>
        <w:rPr>
          <w:spacing w:val="-5"/>
        </w:rPr>
        <w:t xml:space="preserve"> </w:t>
      </w:r>
      <w:r>
        <w:t>WAP</w:t>
      </w:r>
      <w:r>
        <w:rPr>
          <w:spacing w:val="-2"/>
        </w:rPr>
        <w:t xml:space="preserve"> </w:t>
      </w:r>
      <w:r>
        <w:t>agency</w:t>
      </w:r>
      <w:r>
        <w:rPr>
          <w:spacing w:val="-6"/>
        </w:rPr>
        <w:t xml:space="preserve"> </w:t>
      </w:r>
      <w:r>
        <w:t>to</w:t>
      </w:r>
      <w:r>
        <w:rPr>
          <w:spacing w:val="-3"/>
        </w:rPr>
        <w:t xml:space="preserve"> </w:t>
      </w:r>
      <w:r>
        <w:t>identify</w:t>
      </w:r>
      <w:r>
        <w:rPr>
          <w:spacing w:val="-6"/>
        </w:rPr>
        <w:t xml:space="preserve"> </w:t>
      </w:r>
      <w:r>
        <w:t>high-energy</w:t>
      </w:r>
      <w:r>
        <w:rPr>
          <w:spacing w:val="-6"/>
        </w:rPr>
        <w:t xml:space="preserve"> </w:t>
      </w:r>
      <w:r>
        <w:t>users and</w:t>
      </w:r>
      <w:r>
        <w:rPr>
          <w:spacing w:val="-6"/>
        </w:rPr>
        <w:t xml:space="preserve"> </w:t>
      </w:r>
      <w:r>
        <w:t>households with a high energy burden, and target those users for additional weatherization priority</w:t>
      </w:r>
    </w:p>
    <w:p w14:paraId="1601977B" w14:textId="77777777" w:rsidR="006040E2" w:rsidRDefault="00000000">
      <w:pPr>
        <w:pStyle w:val="BodyText"/>
        <w:ind w:left="170" w:right="535"/>
      </w:pPr>
      <w:r>
        <w:t>points.</w:t>
      </w:r>
      <w:r>
        <w:rPr>
          <w:spacing w:val="40"/>
        </w:rPr>
        <w:t xml:space="preserve"> </w:t>
      </w:r>
      <w:r>
        <w:t>HEAP</w:t>
      </w:r>
      <w:r>
        <w:rPr>
          <w:spacing w:val="-3"/>
        </w:rPr>
        <w:t xml:space="preserve"> </w:t>
      </w:r>
      <w:r>
        <w:t>operators</w:t>
      </w:r>
      <w:r>
        <w:rPr>
          <w:spacing w:val="-4"/>
        </w:rPr>
        <w:t xml:space="preserve"> </w:t>
      </w:r>
      <w:r>
        <w:t>are</w:t>
      </w:r>
      <w:r>
        <w:rPr>
          <w:spacing w:val="-4"/>
        </w:rPr>
        <w:t xml:space="preserve"> </w:t>
      </w:r>
      <w:r>
        <w:t>required</w:t>
      </w:r>
      <w:r>
        <w:rPr>
          <w:spacing w:val="-4"/>
        </w:rPr>
        <w:t xml:space="preserve"> </w:t>
      </w:r>
      <w:r>
        <w:t>to</w:t>
      </w:r>
      <w:r>
        <w:rPr>
          <w:spacing w:val="-6"/>
        </w:rPr>
        <w:t xml:space="preserve"> </w:t>
      </w:r>
      <w:r>
        <w:t>provide</w:t>
      </w:r>
      <w:r>
        <w:rPr>
          <w:spacing w:val="-6"/>
        </w:rPr>
        <w:t xml:space="preserve"> </w:t>
      </w:r>
      <w:r>
        <w:t>WAP</w:t>
      </w:r>
      <w:r>
        <w:rPr>
          <w:spacing w:val="-3"/>
        </w:rPr>
        <w:t xml:space="preserve"> </w:t>
      </w:r>
      <w:r>
        <w:t>operators</w:t>
      </w:r>
      <w:r>
        <w:rPr>
          <w:spacing w:val="-2"/>
        </w:rPr>
        <w:t xml:space="preserve"> </w:t>
      </w:r>
      <w:r>
        <w:t>with</w:t>
      </w:r>
      <w:r>
        <w:rPr>
          <w:spacing w:val="-7"/>
        </w:rPr>
        <w:t xml:space="preserve"> </w:t>
      </w:r>
      <w:r>
        <w:t>a</w:t>
      </w:r>
      <w:r>
        <w:rPr>
          <w:spacing w:val="-4"/>
        </w:rPr>
        <w:t xml:space="preserve"> </w:t>
      </w:r>
      <w:r>
        <w:t>priority</w:t>
      </w:r>
      <w:r>
        <w:rPr>
          <w:spacing w:val="-4"/>
        </w:rPr>
        <w:t xml:space="preserve"> </w:t>
      </w:r>
      <w:r>
        <w:t>ranked</w:t>
      </w:r>
      <w:r>
        <w:rPr>
          <w:spacing w:val="-3"/>
        </w:rPr>
        <w:t xml:space="preserve"> </w:t>
      </w:r>
      <w:r>
        <w:t>ordering of eligible clients based on the following priorities and corresponding points:</w:t>
      </w:r>
    </w:p>
    <w:p w14:paraId="1601977C" w14:textId="77777777" w:rsidR="006040E2" w:rsidRDefault="006040E2">
      <w:pPr>
        <w:pStyle w:val="BodyText"/>
      </w:pPr>
    </w:p>
    <w:p w14:paraId="1601977D" w14:textId="77777777" w:rsidR="006040E2" w:rsidRDefault="00000000">
      <w:pPr>
        <w:pStyle w:val="BodyText"/>
        <w:spacing w:line="267" w:lineRule="exact"/>
        <w:ind w:left="477"/>
      </w:pPr>
      <w:r>
        <w:t>Elderly -</w:t>
      </w:r>
      <w:r>
        <w:rPr>
          <w:spacing w:val="-1"/>
        </w:rPr>
        <w:t xml:space="preserve"> </w:t>
      </w:r>
      <w:r>
        <w:t>3</w:t>
      </w:r>
      <w:r>
        <w:rPr>
          <w:spacing w:val="-1"/>
        </w:rPr>
        <w:t xml:space="preserve"> </w:t>
      </w:r>
      <w:r>
        <w:rPr>
          <w:spacing w:val="-2"/>
        </w:rPr>
        <w:t>points</w:t>
      </w:r>
    </w:p>
    <w:p w14:paraId="1601977E" w14:textId="77777777" w:rsidR="006040E2" w:rsidRDefault="00000000">
      <w:pPr>
        <w:pStyle w:val="BodyText"/>
        <w:ind w:left="477" w:right="6488"/>
      </w:pPr>
      <w:r>
        <w:t>High Energy Burden – 3 points Municipal</w:t>
      </w:r>
      <w:r>
        <w:rPr>
          <w:spacing w:val="-6"/>
        </w:rPr>
        <w:t xml:space="preserve"> </w:t>
      </w:r>
      <w:r>
        <w:t>Utility</w:t>
      </w:r>
      <w:r>
        <w:rPr>
          <w:spacing w:val="-9"/>
        </w:rPr>
        <w:t xml:space="preserve"> </w:t>
      </w:r>
      <w:r>
        <w:t>Household</w:t>
      </w:r>
      <w:r>
        <w:rPr>
          <w:spacing w:val="-9"/>
        </w:rPr>
        <w:t xml:space="preserve"> </w:t>
      </w:r>
      <w:r>
        <w:t>–</w:t>
      </w:r>
      <w:r>
        <w:rPr>
          <w:spacing w:val="-9"/>
        </w:rPr>
        <w:t xml:space="preserve"> </w:t>
      </w:r>
      <w:r>
        <w:t>2</w:t>
      </w:r>
      <w:r>
        <w:rPr>
          <w:spacing w:val="-6"/>
        </w:rPr>
        <w:t xml:space="preserve"> </w:t>
      </w:r>
      <w:r>
        <w:t>points High Energy Use - 2 points</w:t>
      </w:r>
    </w:p>
    <w:p w14:paraId="1601977F" w14:textId="77777777" w:rsidR="006040E2" w:rsidRDefault="00000000">
      <w:pPr>
        <w:pStyle w:val="BodyText"/>
        <w:spacing w:before="1" w:line="267" w:lineRule="exact"/>
        <w:ind w:left="477"/>
      </w:pPr>
      <w:r>
        <w:t>Disabled</w:t>
      </w:r>
      <w:r>
        <w:rPr>
          <w:spacing w:val="-4"/>
        </w:rPr>
        <w:t xml:space="preserve"> </w:t>
      </w:r>
      <w:r>
        <w:t xml:space="preserve">- 2 </w:t>
      </w:r>
      <w:r>
        <w:rPr>
          <w:spacing w:val="-2"/>
        </w:rPr>
        <w:t>points</w:t>
      </w:r>
    </w:p>
    <w:p w14:paraId="16019780" w14:textId="77777777" w:rsidR="006040E2" w:rsidRDefault="00000000">
      <w:pPr>
        <w:pStyle w:val="BodyText"/>
        <w:ind w:left="477" w:right="5909"/>
      </w:pPr>
      <w:r>
        <w:t>Children age 7 and under- 2 points Children</w:t>
      </w:r>
      <w:r>
        <w:rPr>
          <w:spacing w:val="-5"/>
        </w:rPr>
        <w:t xml:space="preserve"> </w:t>
      </w:r>
      <w:r>
        <w:t>between</w:t>
      </w:r>
      <w:r>
        <w:rPr>
          <w:spacing w:val="-4"/>
        </w:rPr>
        <w:t xml:space="preserve"> </w:t>
      </w:r>
      <w:r>
        <w:t>age</w:t>
      </w:r>
      <w:r>
        <w:rPr>
          <w:spacing w:val="-6"/>
        </w:rPr>
        <w:t xml:space="preserve"> </w:t>
      </w:r>
      <w:r>
        <w:t>8</w:t>
      </w:r>
      <w:r>
        <w:rPr>
          <w:spacing w:val="-5"/>
        </w:rPr>
        <w:t xml:space="preserve"> </w:t>
      </w:r>
      <w:r>
        <w:t>and</w:t>
      </w:r>
      <w:r>
        <w:rPr>
          <w:spacing w:val="-7"/>
        </w:rPr>
        <w:t xml:space="preserve"> </w:t>
      </w:r>
      <w:r>
        <w:t>17</w:t>
      </w:r>
      <w:r>
        <w:rPr>
          <w:spacing w:val="-5"/>
        </w:rPr>
        <w:t xml:space="preserve"> </w:t>
      </w:r>
      <w:r>
        <w:t>–</w:t>
      </w:r>
      <w:r>
        <w:rPr>
          <w:spacing w:val="-6"/>
        </w:rPr>
        <w:t xml:space="preserve"> </w:t>
      </w:r>
      <w:r>
        <w:t>1</w:t>
      </w:r>
      <w:r>
        <w:rPr>
          <w:spacing w:val="-5"/>
        </w:rPr>
        <w:t xml:space="preserve"> </w:t>
      </w:r>
      <w:r>
        <w:t>point</w:t>
      </w:r>
    </w:p>
    <w:p w14:paraId="16019781" w14:textId="77777777" w:rsidR="006040E2" w:rsidRDefault="006040E2">
      <w:pPr>
        <w:pStyle w:val="BodyText"/>
      </w:pPr>
    </w:p>
    <w:p w14:paraId="16019782" w14:textId="77777777" w:rsidR="006040E2" w:rsidRDefault="006040E2">
      <w:pPr>
        <w:pStyle w:val="BodyText"/>
        <w:spacing w:before="267"/>
      </w:pPr>
    </w:p>
    <w:p w14:paraId="16019783" w14:textId="77777777" w:rsidR="006040E2" w:rsidRDefault="00000000">
      <w:pPr>
        <w:pStyle w:val="BodyText"/>
        <w:ind w:left="170" w:right="441"/>
      </w:pPr>
      <w:r>
        <w:t>Those applicants with the highest overall point total will receive priority service first. Subgrantees</w:t>
      </w:r>
      <w:r>
        <w:rPr>
          <w:spacing w:val="-5"/>
        </w:rPr>
        <w:t xml:space="preserve"> </w:t>
      </w:r>
      <w:r>
        <w:t>must</w:t>
      </w:r>
      <w:r>
        <w:rPr>
          <w:spacing w:val="-6"/>
        </w:rPr>
        <w:t xml:space="preserve"> </w:t>
      </w:r>
      <w:r>
        <w:t>document</w:t>
      </w:r>
      <w:r>
        <w:rPr>
          <w:spacing w:val="-4"/>
        </w:rPr>
        <w:t xml:space="preserve"> </w:t>
      </w:r>
      <w:r>
        <w:t>their</w:t>
      </w:r>
      <w:r>
        <w:rPr>
          <w:spacing w:val="-6"/>
        </w:rPr>
        <w:t xml:space="preserve"> </w:t>
      </w:r>
      <w:r>
        <w:t>outreach</w:t>
      </w:r>
      <w:r>
        <w:rPr>
          <w:spacing w:val="-4"/>
        </w:rPr>
        <w:t xml:space="preserve"> </w:t>
      </w:r>
      <w:r>
        <w:t>process</w:t>
      </w:r>
      <w:r>
        <w:rPr>
          <w:spacing w:val="-4"/>
        </w:rPr>
        <w:t xml:space="preserve"> </w:t>
      </w:r>
      <w:r>
        <w:t>to</w:t>
      </w:r>
      <w:r>
        <w:rPr>
          <w:spacing w:val="-4"/>
        </w:rPr>
        <w:t xml:space="preserve"> </w:t>
      </w:r>
      <w:r>
        <w:t>high</w:t>
      </w:r>
      <w:r>
        <w:rPr>
          <w:spacing w:val="-4"/>
        </w:rPr>
        <w:t xml:space="preserve"> </w:t>
      </w:r>
      <w:r>
        <w:t>priority</w:t>
      </w:r>
      <w:r>
        <w:rPr>
          <w:spacing w:val="-7"/>
        </w:rPr>
        <w:t xml:space="preserve"> </w:t>
      </w:r>
      <w:r>
        <w:t>households.</w:t>
      </w:r>
      <w:r>
        <w:rPr>
          <w:spacing w:val="40"/>
        </w:rPr>
        <w:t xml:space="preserve"> </w:t>
      </w:r>
      <w:r>
        <w:t>EOHLC allows Subgrantees to set-aside up to twenty-five percent (25%) of their annual production for the weatherization</w:t>
      </w:r>
      <w:r>
        <w:rPr>
          <w:spacing w:val="-1"/>
        </w:rPr>
        <w:t xml:space="preserve"> </w:t>
      </w:r>
      <w:r>
        <w:t>of</w:t>
      </w:r>
      <w:r>
        <w:rPr>
          <w:spacing w:val="-4"/>
        </w:rPr>
        <w:t xml:space="preserve"> </w:t>
      </w:r>
      <w:r>
        <w:t>"hardship"</w:t>
      </w:r>
      <w:r>
        <w:rPr>
          <w:spacing w:val="-1"/>
        </w:rPr>
        <w:t xml:space="preserve"> </w:t>
      </w:r>
      <w:r>
        <w:t>households.</w:t>
      </w:r>
      <w:r>
        <w:rPr>
          <w:spacing w:val="-3"/>
        </w:rPr>
        <w:t xml:space="preserve"> </w:t>
      </w:r>
      <w:r>
        <w:t>These</w:t>
      </w:r>
      <w:r>
        <w:rPr>
          <w:spacing w:val="-1"/>
        </w:rPr>
        <w:t xml:space="preserve"> </w:t>
      </w:r>
      <w:r>
        <w:t>households</w:t>
      </w:r>
      <w:r>
        <w:rPr>
          <w:spacing w:val="-6"/>
        </w:rPr>
        <w:t xml:space="preserve"> </w:t>
      </w:r>
      <w:r>
        <w:t>may be</w:t>
      </w:r>
      <w:r>
        <w:rPr>
          <w:spacing w:val="-1"/>
        </w:rPr>
        <w:t xml:space="preserve"> </w:t>
      </w:r>
      <w:r>
        <w:t>weatherized</w:t>
      </w:r>
      <w:r>
        <w:rPr>
          <w:spacing w:val="-1"/>
        </w:rPr>
        <w:t xml:space="preserve"> </w:t>
      </w:r>
      <w:r>
        <w:t>outside</w:t>
      </w:r>
      <w:r>
        <w:rPr>
          <w:spacing w:val="-1"/>
        </w:rPr>
        <w:t xml:space="preserve"> </w:t>
      </w:r>
      <w:r>
        <w:t>of</w:t>
      </w:r>
      <w:r>
        <w:rPr>
          <w:spacing w:val="-1"/>
        </w:rPr>
        <w:t xml:space="preserve"> </w:t>
      </w:r>
      <w:r>
        <w:t>the established priority system criteria, provided that documentation of the hardship is included within the client file.</w:t>
      </w:r>
      <w:r>
        <w:rPr>
          <w:spacing w:val="80"/>
        </w:rPr>
        <w:t xml:space="preserve"> </w:t>
      </w:r>
      <w:r>
        <w:t>Allowable "hardships" might include, but not be limited to:</w:t>
      </w:r>
    </w:p>
    <w:p w14:paraId="16019784" w14:textId="77777777" w:rsidR="006040E2" w:rsidRDefault="00000000">
      <w:pPr>
        <w:pStyle w:val="ListParagraph"/>
        <w:numPr>
          <w:ilvl w:val="0"/>
          <w:numId w:val="7"/>
        </w:numPr>
        <w:tabs>
          <w:tab w:val="left" w:pos="1204"/>
        </w:tabs>
        <w:spacing w:before="1" w:line="268" w:lineRule="exact"/>
      </w:pPr>
      <w:r>
        <w:t>An</w:t>
      </w:r>
      <w:r>
        <w:rPr>
          <w:spacing w:val="-6"/>
        </w:rPr>
        <w:t xml:space="preserve"> </w:t>
      </w:r>
      <w:r>
        <w:t>excessive</w:t>
      </w:r>
      <w:r>
        <w:rPr>
          <w:spacing w:val="-3"/>
        </w:rPr>
        <w:t xml:space="preserve"> </w:t>
      </w:r>
      <w:r>
        <w:t>energy</w:t>
      </w:r>
      <w:r>
        <w:rPr>
          <w:spacing w:val="-5"/>
        </w:rPr>
        <w:t xml:space="preserve"> </w:t>
      </w:r>
      <w:r>
        <w:t>burden</w:t>
      </w:r>
      <w:r>
        <w:rPr>
          <w:spacing w:val="-3"/>
        </w:rPr>
        <w:t xml:space="preserve"> </w:t>
      </w:r>
      <w:r>
        <w:t>and/or</w:t>
      </w:r>
      <w:r>
        <w:rPr>
          <w:spacing w:val="-3"/>
        </w:rPr>
        <w:t xml:space="preserve"> </w:t>
      </w:r>
      <w:r>
        <w:t>consumption</w:t>
      </w:r>
      <w:r>
        <w:rPr>
          <w:spacing w:val="-2"/>
        </w:rPr>
        <w:t xml:space="preserve"> </w:t>
      </w:r>
      <w:r>
        <w:t>not</w:t>
      </w:r>
      <w:r>
        <w:rPr>
          <w:spacing w:val="-2"/>
        </w:rPr>
        <w:t xml:space="preserve"> </w:t>
      </w:r>
      <w:r>
        <w:t>previously</w:t>
      </w:r>
      <w:r>
        <w:rPr>
          <w:spacing w:val="-6"/>
        </w:rPr>
        <w:t xml:space="preserve"> </w:t>
      </w:r>
      <w:r>
        <w:t>identified</w:t>
      </w:r>
      <w:r>
        <w:rPr>
          <w:spacing w:val="-3"/>
        </w:rPr>
        <w:t xml:space="preserve"> </w:t>
      </w:r>
      <w:r>
        <w:t>by</w:t>
      </w:r>
      <w:r>
        <w:rPr>
          <w:spacing w:val="-5"/>
        </w:rPr>
        <w:t xml:space="preserve"> </w:t>
      </w:r>
      <w:r>
        <w:rPr>
          <w:spacing w:val="-2"/>
        </w:rPr>
        <w:t>HEAP.</w:t>
      </w:r>
    </w:p>
    <w:p w14:paraId="16019785" w14:textId="77777777" w:rsidR="006040E2" w:rsidRDefault="00000000">
      <w:pPr>
        <w:pStyle w:val="ListParagraph"/>
        <w:numPr>
          <w:ilvl w:val="0"/>
          <w:numId w:val="7"/>
        </w:numPr>
        <w:tabs>
          <w:tab w:val="left" w:pos="1204"/>
        </w:tabs>
        <w:spacing w:before="1" w:line="237" w:lineRule="auto"/>
        <w:ind w:right="1615"/>
      </w:pPr>
      <w:r>
        <w:t>A</w:t>
      </w:r>
      <w:r>
        <w:rPr>
          <w:spacing w:val="-5"/>
        </w:rPr>
        <w:t xml:space="preserve"> </w:t>
      </w:r>
      <w:r>
        <w:t>condition</w:t>
      </w:r>
      <w:r>
        <w:rPr>
          <w:spacing w:val="-4"/>
        </w:rPr>
        <w:t xml:space="preserve"> </w:t>
      </w:r>
      <w:r>
        <w:t>that</w:t>
      </w:r>
      <w:r>
        <w:rPr>
          <w:spacing w:val="-4"/>
        </w:rPr>
        <w:t xml:space="preserve"> </w:t>
      </w:r>
      <w:r>
        <w:t>endangers</w:t>
      </w:r>
      <w:r>
        <w:rPr>
          <w:spacing w:val="-4"/>
        </w:rPr>
        <w:t xml:space="preserve"> </w:t>
      </w:r>
      <w:r>
        <w:t>the</w:t>
      </w:r>
      <w:r>
        <w:rPr>
          <w:spacing w:val="-5"/>
        </w:rPr>
        <w:t xml:space="preserve"> </w:t>
      </w:r>
      <w:r>
        <w:t>health</w:t>
      </w:r>
      <w:r>
        <w:rPr>
          <w:spacing w:val="-3"/>
        </w:rPr>
        <w:t xml:space="preserve"> </w:t>
      </w:r>
      <w:r>
        <w:t>and</w:t>
      </w:r>
      <w:r>
        <w:rPr>
          <w:spacing w:val="-6"/>
        </w:rPr>
        <w:t xml:space="preserve"> </w:t>
      </w:r>
      <w:r>
        <w:t>safety</w:t>
      </w:r>
      <w:r>
        <w:rPr>
          <w:spacing w:val="-6"/>
        </w:rPr>
        <w:t xml:space="preserve"> </w:t>
      </w:r>
      <w:r>
        <w:t>of</w:t>
      </w:r>
      <w:r>
        <w:rPr>
          <w:spacing w:val="-4"/>
        </w:rPr>
        <w:t xml:space="preserve"> </w:t>
      </w:r>
      <w:r>
        <w:t>the</w:t>
      </w:r>
      <w:r>
        <w:rPr>
          <w:spacing w:val="-4"/>
        </w:rPr>
        <w:t xml:space="preserve"> </w:t>
      </w:r>
      <w:r>
        <w:t>eligible</w:t>
      </w:r>
      <w:r>
        <w:rPr>
          <w:spacing w:val="-5"/>
        </w:rPr>
        <w:t xml:space="preserve"> </w:t>
      </w:r>
      <w:r>
        <w:t xml:space="preserve">low-income </w:t>
      </w:r>
      <w:r>
        <w:rPr>
          <w:spacing w:val="-2"/>
        </w:rPr>
        <w:t>household.</w:t>
      </w:r>
    </w:p>
    <w:p w14:paraId="16019786" w14:textId="77777777" w:rsidR="006040E2" w:rsidRDefault="006040E2">
      <w:pPr>
        <w:pStyle w:val="ListParagraph"/>
        <w:spacing w:line="237" w:lineRule="auto"/>
        <w:sectPr w:rsidR="006040E2">
          <w:pgSz w:w="12240" w:h="15840"/>
          <w:pgMar w:top="1820" w:right="720" w:bottom="280" w:left="360" w:header="720" w:footer="720" w:gutter="0"/>
          <w:cols w:space="720"/>
        </w:sectPr>
      </w:pPr>
    </w:p>
    <w:p w14:paraId="16019787" w14:textId="77777777" w:rsidR="006040E2" w:rsidRDefault="00000000">
      <w:pPr>
        <w:pStyle w:val="BodyText"/>
        <w:spacing w:before="75"/>
        <w:ind w:left="170" w:right="535"/>
      </w:pPr>
      <w:r>
        <w:lastRenderedPageBreak/>
        <w:t>Subgrantees are also permitted to provide services to income-eligible low priority households in small (2-4 unit) multi-family buildings if other units in that building are occupied by high priority</w:t>
      </w:r>
      <w:r>
        <w:rPr>
          <w:spacing w:val="-6"/>
        </w:rPr>
        <w:t xml:space="preserve"> </w:t>
      </w:r>
      <w:r>
        <w:t>clients.</w:t>
      </w:r>
      <w:r>
        <w:rPr>
          <w:spacing w:val="40"/>
        </w:rPr>
        <w:t xml:space="preserve"> </w:t>
      </w:r>
      <w:r>
        <w:t>In</w:t>
      </w:r>
      <w:r>
        <w:rPr>
          <w:spacing w:val="-6"/>
        </w:rPr>
        <w:t xml:space="preserve"> </w:t>
      </w:r>
      <w:r>
        <w:t>many</w:t>
      </w:r>
      <w:r>
        <w:rPr>
          <w:spacing w:val="-6"/>
        </w:rPr>
        <w:t xml:space="preserve"> </w:t>
      </w:r>
      <w:r>
        <w:t>instances,</w:t>
      </w:r>
      <w:r>
        <w:rPr>
          <w:spacing w:val="-2"/>
        </w:rPr>
        <w:t xml:space="preserve"> </w:t>
      </w:r>
      <w:r>
        <w:t>this</w:t>
      </w:r>
      <w:r>
        <w:rPr>
          <w:spacing w:val="-4"/>
        </w:rPr>
        <w:t xml:space="preserve"> </w:t>
      </w:r>
      <w:r>
        <w:t>enables</w:t>
      </w:r>
      <w:r>
        <w:rPr>
          <w:spacing w:val="-3"/>
        </w:rPr>
        <w:t xml:space="preserve"> </w:t>
      </w:r>
      <w:r>
        <w:t>a</w:t>
      </w:r>
      <w:r>
        <w:rPr>
          <w:spacing w:val="-6"/>
        </w:rPr>
        <w:t xml:space="preserve"> </w:t>
      </w:r>
      <w:r>
        <w:t>Subgrantee</w:t>
      </w:r>
      <w:r>
        <w:rPr>
          <w:spacing w:val="-3"/>
        </w:rPr>
        <w:t xml:space="preserve"> </w:t>
      </w:r>
      <w:r>
        <w:t>to</w:t>
      </w:r>
      <w:r>
        <w:rPr>
          <w:spacing w:val="-3"/>
        </w:rPr>
        <w:t xml:space="preserve"> </w:t>
      </w:r>
      <w:r>
        <w:t>weatherize</w:t>
      </w:r>
      <w:r>
        <w:rPr>
          <w:spacing w:val="-3"/>
        </w:rPr>
        <w:t xml:space="preserve"> </w:t>
      </w:r>
      <w:r>
        <w:t>an</w:t>
      </w:r>
      <w:r>
        <w:rPr>
          <w:spacing w:val="-6"/>
        </w:rPr>
        <w:t xml:space="preserve"> </w:t>
      </w:r>
      <w:r>
        <w:t>entire</w:t>
      </w:r>
      <w:r>
        <w:rPr>
          <w:spacing w:val="-5"/>
        </w:rPr>
        <w:t xml:space="preserve"> </w:t>
      </w:r>
      <w:r>
        <w:t>building using a combination of DOE WAP and leveraged utility funds.</w:t>
      </w:r>
    </w:p>
    <w:p w14:paraId="16019788" w14:textId="77777777" w:rsidR="006040E2" w:rsidRDefault="006040E2">
      <w:pPr>
        <w:pStyle w:val="BodyText"/>
      </w:pPr>
    </w:p>
    <w:p w14:paraId="16019789" w14:textId="77777777" w:rsidR="006040E2" w:rsidRDefault="006040E2">
      <w:pPr>
        <w:pStyle w:val="BodyText"/>
      </w:pPr>
    </w:p>
    <w:p w14:paraId="1601978A" w14:textId="77777777" w:rsidR="006040E2" w:rsidRDefault="006040E2">
      <w:pPr>
        <w:pStyle w:val="BodyText"/>
      </w:pPr>
    </w:p>
    <w:p w14:paraId="1601978B" w14:textId="77777777" w:rsidR="006040E2" w:rsidRDefault="006040E2">
      <w:pPr>
        <w:pStyle w:val="BodyText"/>
        <w:spacing w:before="34"/>
      </w:pPr>
    </w:p>
    <w:p w14:paraId="1601978C" w14:textId="77777777" w:rsidR="006040E2" w:rsidRDefault="00000000">
      <w:pPr>
        <w:pStyle w:val="ListParagraph"/>
        <w:numPr>
          <w:ilvl w:val="1"/>
          <w:numId w:val="35"/>
        </w:numPr>
        <w:tabs>
          <w:tab w:val="left" w:pos="624"/>
        </w:tabs>
        <w:ind w:left="624" w:hanging="485"/>
        <w:rPr>
          <w:sz w:val="24"/>
        </w:rPr>
      </w:pPr>
      <w:r>
        <w:rPr>
          <w:noProof/>
          <w:sz w:val="24"/>
        </w:rPr>
        <mc:AlternateContent>
          <mc:Choice Requires="wps">
            <w:drawing>
              <wp:anchor distT="0" distB="0" distL="0" distR="0" simplePos="0" relativeHeight="486883328" behindDoc="1" locked="0" layoutInCell="1" allowOverlap="1" wp14:anchorId="16019A61" wp14:editId="16019A62">
                <wp:simplePos x="0" y="0"/>
                <wp:positionH relativeFrom="page">
                  <wp:posOffset>745236</wp:posOffset>
                </wp:positionH>
                <wp:positionV relativeFrom="paragraph">
                  <wp:posOffset>13230</wp:posOffset>
                </wp:positionV>
                <wp:extent cx="5308600" cy="560959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7B11023F" id="Graphic 92" o:spid="_x0000_s1026" style="position:absolute;margin-left:58.7pt;margin-top:1.05pt;width:418pt;height:441.7pt;z-index:-16433152;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rPr>
          <w:sz w:val="24"/>
        </w:rPr>
        <w:t>Climatic</w:t>
      </w:r>
      <w:r>
        <w:rPr>
          <w:spacing w:val="-11"/>
          <w:sz w:val="24"/>
        </w:rPr>
        <w:t xml:space="preserve"> </w:t>
      </w:r>
      <w:r>
        <w:rPr>
          <w:spacing w:val="-2"/>
          <w:sz w:val="24"/>
        </w:rPr>
        <w:t>Conditions</w:t>
      </w:r>
    </w:p>
    <w:p w14:paraId="1601978D" w14:textId="77777777" w:rsidR="006040E2" w:rsidRDefault="006040E2">
      <w:pPr>
        <w:pStyle w:val="BodyText"/>
        <w:spacing w:before="22"/>
      </w:pPr>
    </w:p>
    <w:p w14:paraId="1601978E" w14:textId="77777777" w:rsidR="006040E2" w:rsidRDefault="00000000">
      <w:pPr>
        <w:pStyle w:val="BodyText"/>
        <w:spacing w:before="1"/>
        <w:ind w:left="139" w:right="535"/>
      </w:pPr>
      <w:r>
        <w:rPr>
          <w:color w:val="000000"/>
          <w:shd w:val="clear" w:color="auto" w:fill="F4F4F4"/>
        </w:rPr>
        <w:t>According to the IECC climate zone map, all of Massachusetts is within climate zone 5.</w:t>
      </w:r>
      <w:r>
        <w:rPr>
          <w:color w:val="000000"/>
          <w:spacing w:val="40"/>
          <w:shd w:val="clear" w:color="auto" w:fill="F4F4F4"/>
        </w:rPr>
        <w:t xml:space="preserve"> </w:t>
      </w:r>
      <w:r>
        <w:rPr>
          <w:color w:val="000000"/>
          <w:shd w:val="clear" w:color="auto" w:fill="F4F4F4"/>
        </w:rPr>
        <w:t>With</w:t>
      </w:r>
      <w:r>
        <w:rPr>
          <w:color w:val="000000"/>
        </w:rPr>
        <w:t xml:space="preserve"> </w:t>
      </w:r>
      <w:r>
        <w:rPr>
          <w:color w:val="000000"/>
          <w:shd w:val="clear" w:color="auto" w:fill="F4F4F4"/>
        </w:rPr>
        <w:t>the exception of parts of Western Massachusetts and Cape Cod, all areas are within a</w:t>
      </w:r>
      <w:r>
        <w:rPr>
          <w:color w:val="000000"/>
        </w:rPr>
        <w:t xml:space="preserve"> </w:t>
      </w:r>
      <w:r>
        <w:rPr>
          <w:color w:val="000000"/>
          <w:shd w:val="clear" w:color="auto" w:fill="F4F4F4"/>
        </w:rPr>
        <w:t>reasonable range of Heating Degree Day requirements according to the NOAA National</w:t>
      </w:r>
      <w:r>
        <w:rPr>
          <w:color w:val="000000"/>
        </w:rPr>
        <w:t xml:space="preserve"> </w:t>
      </w:r>
      <w:r>
        <w:rPr>
          <w:color w:val="000000"/>
          <w:shd w:val="clear" w:color="auto" w:fill="F4F4F4"/>
        </w:rPr>
        <w:t>Weather Service data.</w:t>
      </w:r>
      <w:r>
        <w:rPr>
          <w:color w:val="000000"/>
          <w:spacing w:val="40"/>
          <w:shd w:val="clear" w:color="auto" w:fill="F4F4F4"/>
        </w:rPr>
        <w:t xml:space="preserve"> </w:t>
      </w:r>
      <w:r>
        <w:rPr>
          <w:color w:val="000000"/>
          <w:shd w:val="clear" w:color="auto" w:fill="F4F4F4"/>
        </w:rPr>
        <w:t>For the purposes of the WAP, EOHLC is regarding the entire state as</w:t>
      </w:r>
      <w:r>
        <w:rPr>
          <w:color w:val="000000"/>
        </w:rPr>
        <w:t xml:space="preserve"> </w:t>
      </w:r>
      <w:r>
        <w:rPr>
          <w:color w:val="000000"/>
          <w:shd w:val="clear" w:color="auto" w:fill="F4F4F4"/>
        </w:rPr>
        <w:t>having</w:t>
      </w:r>
      <w:r>
        <w:rPr>
          <w:color w:val="000000"/>
          <w:spacing w:val="-6"/>
          <w:shd w:val="clear" w:color="auto" w:fill="F4F4F4"/>
        </w:rPr>
        <w:t xml:space="preserve"> </w:t>
      </w:r>
      <w:r>
        <w:rPr>
          <w:color w:val="000000"/>
          <w:shd w:val="clear" w:color="auto" w:fill="F4F4F4"/>
        </w:rPr>
        <w:t>a</w:t>
      </w:r>
      <w:r>
        <w:rPr>
          <w:color w:val="000000"/>
          <w:spacing w:val="-3"/>
          <w:shd w:val="clear" w:color="auto" w:fill="F4F4F4"/>
        </w:rPr>
        <w:t xml:space="preserve"> </w:t>
      </w:r>
      <w:r>
        <w:rPr>
          <w:color w:val="000000"/>
          <w:shd w:val="clear" w:color="auto" w:fill="F4F4F4"/>
        </w:rPr>
        <w:t>uniform</w:t>
      </w:r>
      <w:r>
        <w:rPr>
          <w:color w:val="000000"/>
          <w:spacing w:val="-2"/>
          <w:shd w:val="clear" w:color="auto" w:fill="F4F4F4"/>
        </w:rPr>
        <w:t xml:space="preserve"> </w:t>
      </w:r>
      <w:r>
        <w:rPr>
          <w:color w:val="000000"/>
          <w:shd w:val="clear" w:color="auto" w:fill="F4F4F4"/>
        </w:rPr>
        <w:t>climate.</w:t>
      </w:r>
      <w:r>
        <w:rPr>
          <w:color w:val="000000"/>
          <w:spacing w:val="40"/>
          <w:shd w:val="clear" w:color="auto" w:fill="F4F4F4"/>
        </w:rPr>
        <w:t xml:space="preserve"> </w:t>
      </w:r>
      <w:r>
        <w:rPr>
          <w:color w:val="000000"/>
          <w:shd w:val="clear" w:color="auto" w:fill="F4F4F4"/>
        </w:rPr>
        <w:t>EOHLC</w:t>
      </w:r>
      <w:r>
        <w:rPr>
          <w:color w:val="000000"/>
          <w:spacing w:val="-3"/>
          <w:shd w:val="clear" w:color="auto" w:fill="F4F4F4"/>
        </w:rPr>
        <w:t xml:space="preserve"> </w:t>
      </w:r>
      <w:r>
        <w:rPr>
          <w:color w:val="000000"/>
          <w:shd w:val="clear" w:color="auto" w:fill="F4F4F4"/>
        </w:rPr>
        <w:t>believes</w:t>
      </w:r>
      <w:r>
        <w:rPr>
          <w:color w:val="000000"/>
          <w:spacing w:val="-6"/>
          <w:shd w:val="clear" w:color="auto" w:fill="F4F4F4"/>
        </w:rPr>
        <w:t xml:space="preserve"> </w:t>
      </w:r>
      <w:r>
        <w:rPr>
          <w:color w:val="000000"/>
          <w:shd w:val="clear" w:color="auto" w:fill="F4F4F4"/>
        </w:rPr>
        <w:t>these</w:t>
      </w:r>
      <w:r>
        <w:rPr>
          <w:color w:val="000000"/>
          <w:spacing w:val="-3"/>
          <w:shd w:val="clear" w:color="auto" w:fill="F4F4F4"/>
        </w:rPr>
        <w:t xml:space="preserve"> </w:t>
      </w:r>
      <w:r>
        <w:rPr>
          <w:color w:val="000000"/>
          <w:shd w:val="clear" w:color="auto" w:fill="F4F4F4"/>
        </w:rPr>
        <w:t>variations</w:t>
      </w:r>
      <w:r>
        <w:rPr>
          <w:color w:val="000000"/>
          <w:spacing w:val="-3"/>
          <w:shd w:val="clear" w:color="auto" w:fill="F4F4F4"/>
        </w:rPr>
        <w:t xml:space="preserve"> </w:t>
      </w:r>
      <w:r>
        <w:rPr>
          <w:color w:val="000000"/>
          <w:shd w:val="clear" w:color="auto" w:fill="F4F4F4"/>
        </w:rPr>
        <w:t>are</w:t>
      </w:r>
      <w:r>
        <w:rPr>
          <w:color w:val="000000"/>
          <w:spacing w:val="-3"/>
          <w:shd w:val="clear" w:color="auto" w:fill="F4F4F4"/>
        </w:rPr>
        <w:t xml:space="preserve"> </w:t>
      </w:r>
      <w:r>
        <w:rPr>
          <w:color w:val="000000"/>
          <w:shd w:val="clear" w:color="auto" w:fill="F4F4F4"/>
        </w:rPr>
        <w:t>not</w:t>
      </w:r>
      <w:r>
        <w:rPr>
          <w:color w:val="000000"/>
          <w:spacing w:val="-6"/>
          <w:shd w:val="clear" w:color="auto" w:fill="F4F4F4"/>
        </w:rPr>
        <w:t xml:space="preserve"> </w:t>
      </w:r>
      <w:r>
        <w:rPr>
          <w:color w:val="000000"/>
          <w:shd w:val="clear" w:color="auto" w:fill="F4F4F4"/>
        </w:rPr>
        <w:t>large</w:t>
      </w:r>
      <w:r>
        <w:rPr>
          <w:color w:val="000000"/>
          <w:spacing w:val="-5"/>
          <w:shd w:val="clear" w:color="auto" w:fill="F4F4F4"/>
        </w:rPr>
        <w:t xml:space="preserve"> </w:t>
      </w:r>
      <w:r>
        <w:rPr>
          <w:color w:val="000000"/>
          <w:shd w:val="clear" w:color="auto" w:fill="F4F4F4"/>
        </w:rPr>
        <w:t>enough</w:t>
      </w:r>
      <w:r>
        <w:rPr>
          <w:color w:val="000000"/>
          <w:spacing w:val="-6"/>
          <w:shd w:val="clear" w:color="auto" w:fill="F4F4F4"/>
        </w:rPr>
        <w:t xml:space="preserve"> </w:t>
      </w:r>
      <w:r>
        <w:rPr>
          <w:color w:val="000000"/>
          <w:shd w:val="clear" w:color="auto" w:fill="F4F4F4"/>
        </w:rPr>
        <w:t>to</w:t>
      </w:r>
      <w:r>
        <w:rPr>
          <w:color w:val="000000"/>
          <w:spacing w:val="-3"/>
          <w:shd w:val="clear" w:color="auto" w:fill="F4F4F4"/>
        </w:rPr>
        <w:t xml:space="preserve"> </w:t>
      </w:r>
      <w:r>
        <w:rPr>
          <w:color w:val="000000"/>
          <w:shd w:val="clear" w:color="auto" w:fill="F4F4F4"/>
        </w:rPr>
        <w:t>warrant</w:t>
      </w:r>
      <w:r>
        <w:rPr>
          <w:color w:val="000000"/>
          <w:spacing w:val="-6"/>
          <w:shd w:val="clear" w:color="auto" w:fill="F4F4F4"/>
        </w:rPr>
        <w:t xml:space="preserve"> </w:t>
      </w:r>
      <w:r>
        <w:rPr>
          <w:color w:val="000000"/>
          <w:shd w:val="clear" w:color="auto" w:fill="F4F4F4"/>
        </w:rPr>
        <w:t>a</w:t>
      </w:r>
      <w:r>
        <w:rPr>
          <w:color w:val="000000"/>
        </w:rPr>
        <w:t xml:space="preserve"> </w:t>
      </w:r>
      <w:r>
        <w:rPr>
          <w:color w:val="000000"/>
          <w:shd w:val="clear" w:color="auto" w:fill="F4F4F4"/>
        </w:rPr>
        <w:t>revision in</w:t>
      </w:r>
      <w:r>
        <w:rPr>
          <w:color w:val="000000"/>
          <w:spacing w:val="-2"/>
          <w:shd w:val="clear" w:color="auto" w:fill="F4F4F4"/>
        </w:rPr>
        <w:t xml:space="preserve"> </w:t>
      </w:r>
      <w:r>
        <w:rPr>
          <w:color w:val="000000"/>
          <w:shd w:val="clear" w:color="auto" w:fill="F4F4F4"/>
        </w:rPr>
        <w:t>the</w:t>
      </w:r>
      <w:r>
        <w:rPr>
          <w:color w:val="000000"/>
          <w:spacing w:val="-1"/>
          <w:shd w:val="clear" w:color="auto" w:fill="F4F4F4"/>
        </w:rPr>
        <w:t xml:space="preserve"> </w:t>
      </w:r>
      <w:r>
        <w:rPr>
          <w:color w:val="000000"/>
          <w:shd w:val="clear" w:color="auto" w:fill="F4F4F4"/>
        </w:rPr>
        <w:t>allocation formula.</w:t>
      </w:r>
      <w:r>
        <w:rPr>
          <w:color w:val="000000"/>
          <w:spacing w:val="40"/>
          <w:shd w:val="clear" w:color="auto" w:fill="F4F4F4"/>
        </w:rPr>
        <w:t xml:space="preserve"> </w:t>
      </w:r>
      <w:r>
        <w:rPr>
          <w:color w:val="000000"/>
          <w:shd w:val="clear" w:color="auto" w:fill="F4F4F4"/>
        </w:rPr>
        <w:t>However, Subgrantees may use</w:t>
      </w:r>
      <w:r>
        <w:rPr>
          <w:color w:val="000000"/>
          <w:spacing w:val="-1"/>
          <w:shd w:val="clear" w:color="auto" w:fill="F4F4F4"/>
        </w:rPr>
        <w:t xml:space="preserve"> </w:t>
      </w:r>
      <w:r>
        <w:rPr>
          <w:color w:val="000000"/>
          <w:shd w:val="clear" w:color="auto" w:fill="F4F4F4"/>
        </w:rPr>
        <w:t>local</w:t>
      </w:r>
      <w:r>
        <w:rPr>
          <w:color w:val="000000"/>
          <w:spacing w:val="-2"/>
          <w:shd w:val="clear" w:color="auto" w:fill="F4F4F4"/>
        </w:rPr>
        <w:t xml:space="preserve"> </w:t>
      </w:r>
      <w:r>
        <w:rPr>
          <w:color w:val="000000"/>
          <w:shd w:val="clear" w:color="auto" w:fill="F4F4F4"/>
        </w:rPr>
        <w:t>climate</w:t>
      </w:r>
      <w:r>
        <w:rPr>
          <w:color w:val="000000"/>
          <w:spacing w:val="-1"/>
          <w:shd w:val="clear" w:color="auto" w:fill="F4F4F4"/>
        </w:rPr>
        <w:t xml:space="preserve"> </w:t>
      </w:r>
      <w:r>
        <w:rPr>
          <w:color w:val="000000"/>
          <w:shd w:val="clear" w:color="auto" w:fill="F4F4F4"/>
        </w:rPr>
        <w:t>conditions to</w:t>
      </w:r>
      <w:r>
        <w:rPr>
          <w:color w:val="000000"/>
        </w:rPr>
        <w:t xml:space="preserve"> </w:t>
      </w:r>
      <w:r>
        <w:rPr>
          <w:color w:val="000000"/>
          <w:shd w:val="clear" w:color="auto" w:fill="F4F4F4"/>
        </w:rPr>
        <w:t>determine the SIR of weatherization measures based on an appropriate Degree Day</w:t>
      </w:r>
      <w:r>
        <w:rPr>
          <w:color w:val="000000"/>
        </w:rPr>
        <w:t xml:space="preserve"> </w:t>
      </w:r>
      <w:r>
        <w:rPr>
          <w:color w:val="000000"/>
          <w:shd w:val="clear" w:color="auto" w:fill="F4F4F4"/>
        </w:rPr>
        <w:t>requirement for their area.</w:t>
      </w:r>
    </w:p>
    <w:p w14:paraId="1601978F" w14:textId="77777777" w:rsidR="006040E2" w:rsidRDefault="006040E2">
      <w:pPr>
        <w:pStyle w:val="BodyText"/>
      </w:pPr>
    </w:p>
    <w:p w14:paraId="16019790" w14:textId="77777777" w:rsidR="006040E2" w:rsidRDefault="006040E2">
      <w:pPr>
        <w:pStyle w:val="BodyText"/>
        <w:spacing w:before="210"/>
      </w:pPr>
    </w:p>
    <w:p w14:paraId="16019791" w14:textId="77777777" w:rsidR="006040E2" w:rsidRDefault="00000000">
      <w:pPr>
        <w:pStyle w:val="ListParagraph"/>
        <w:numPr>
          <w:ilvl w:val="1"/>
          <w:numId w:val="6"/>
        </w:numPr>
        <w:tabs>
          <w:tab w:val="left" w:pos="710"/>
        </w:tabs>
        <w:ind w:left="710" w:hanging="571"/>
        <w:rPr>
          <w:sz w:val="24"/>
        </w:rPr>
      </w:pPr>
      <w:r>
        <w:rPr>
          <w:sz w:val="24"/>
        </w:rPr>
        <w:t>Type</w:t>
      </w:r>
      <w:r>
        <w:rPr>
          <w:spacing w:val="-8"/>
          <w:sz w:val="24"/>
        </w:rPr>
        <w:t xml:space="preserve"> </w:t>
      </w:r>
      <w:r>
        <w:rPr>
          <w:sz w:val="24"/>
        </w:rPr>
        <w:t>of</w:t>
      </w:r>
      <w:r>
        <w:rPr>
          <w:spacing w:val="-7"/>
          <w:sz w:val="24"/>
        </w:rPr>
        <w:t xml:space="preserve"> </w:t>
      </w:r>
      <w:r>
        <w:rPr>
          <w:sz w:val="24"/>
        </w:rPr>
        <w:t>Weatherization</w:t>
      </w:r>
      <w:r>
        <w:rPr>
          <w:spacing w:val="-7"/>
          <w:sz w:val="24"/>
        </w:rPr>
        <w:t xml:space="preserve"> </w:t>
      </w:r>
      <w:r>
        <w:rPr>
          <w:sz w:val="24"/>
        </w:rPr>
        <w:t>Work</w:t>
      </w:r>
      <w:r>
        <w:rPr>
          <w:spacing w:val="-5"/>
          <w:sz w:val="24"/>
        </w:rPr>
        <w:t xml:space="preserve"> </w:t>
      </w:r>
      <w:r>
        <w:rPr>
          <w:sz w:val="24"/>
        </w:rPr>
        <w:t>to</w:t>
      </w:r>
      <w:r>
        <w:rPr>
          <w:spacing w:val="-8"/>
          <w:sz w:val="24"/>
        </w:rPr>
        <w:t xml:space="preserve"> </w:t>
      </w:r>
      <w:r>
        <w:rPr>
          <w:sz w:val="24"/>
        </w:rPr>
        <w:t>Be</w:t>
      </w:r>
      <w:r>
        <w:rPr>
          <w:spacing w:val="-3"/>
          <w:sz w:val="24"/>
        </w:rPr>
        <w:t xml:space="preserve"> </w:t>
      </w:r>
      <w:r>
        <w:rPr>
          <w:spacing w:val="-4"/>
          <w:sz w:val="24"/>
        </w:rPr>
        <w:t>Done</w:t>
      </w:r>
    </w:p>
    <w:p w14:paraId="16019792" w14:textId="77777777" w:rsidR="006040E2" w:rsidRDefault="00000000">
      <w:pPr>
        <w:pStyle w:val="Heading1"/>
        <w:numPr>
          <w:ilvl w:val="2"/>
          <w:numId w:val="6"/>
        </w:numPr>
        <w:tabs>
          <w:tab w:val="left" w:pos="915"/>
        </w:tabs>
        <w:spacing w:before="75"/>
        <w:ind w:left="915" w:hanging="776"/>
      </w:pPr>
      <w:r>
        <w:t>Technical</w:t>
      </w:r>
      <w:r>
        <w:rPr>
          <w:spacing w:val="-11"/>
        </w:rPr>
        <w:t xml:space="preserve"> </w:t>
      </w:r>
      <w:r>
        <w:t>Guides</w:t>
      </w:r>
      <w:r>
        <w:rPr>
          <w:spacing w:val="-11"/>
        </w:rPr>
        <w:t xml:space="preserve"> </w:t>
      </w:r>
      <w:r>
        <w:t>and</w:t>
      </w:r>
      <w:r>
        <w:rPr>
          <w:spacing w:val="-8"/>
        </w:rPr>
        <w:t xml:space="preserve"> </w:t>
      </w:r>
      <w:r>
        <w:rPr>
          <w:spacing w:val="-2"/>
        </w:rPr>
        <w:t>Materials</w:t>
      </w:r>
    </w:p>
    <w:p w14:paraId="16019793" w14:textId="77777777" w:rsidR="006040E2" w:rsidRDefault="006040E2">
      <w:pPr>
        <w:pStyle w:val="BodyText"/>
        <w:rPr>
          <w:b/>
        </w:rPr>
      </w:pPr>
    </w:p>
    <w:p w14:paraId="16019794" w14:textId="77777777" w:rsidR="006040E2" w:rsidRDefault="006040E2">
      <w:pPr>
        <w:pStyle w:val="BodyText"/>
        <w:spacing w:before="60"/>
        <w:rPr>
          <w:b/>
        </w:rPr>
      </w:pPr>
    </w:p>
    <w:p w14:paraId="16019795" w14:textId="77777777" w:rsidR="006040E2" w:rsidRDefault="00000000">
      <w:pPr>
        <w:pStyle w:val="BodyText"/>
        <w:ind w:left="139" w:right="441"/>
      </w:pPr>
      <w:r>
        <w:rPr>
          <w:noProof/>
        </w:rPr>
        <mc:AlternateContent>
          <mc:Choice Requires="wps">
            <w:drawing>
              <wp:anchor distT="0" distB="0" distL="0" distR="0" simplePos="0" relativeHeight="486883840" behindDoc="1" locked="0" layoutInCell="1" allowOverlap="1" wp14:anchorId="16019A63" wp14:editId="16019A64">
                <wp:simplePos x="0" y="0"/>
                <wp:positionH relativeFrom="page">
                  <wp:posOffset>298704</wp:posOffset>
                </wp:positionH>
                <wp:positionV relativeFrom="paragraph">
                  <wp:posOffset>728</wp:posOffset>
                </wp:positionV>
                <wp:extent cx="6792595" cy="391414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3914140"/>
                        </a:xfrm>
                        <a:custGeom>
                          <a:avLst/>
                          <a:gdLst/>
                          <a:ahLst/>
                          <a:cxnLst/>
                          <a:rect l="l" t="t" r="r" b="b"/>
                          <a:pathLst>
                            <a:path w="6792595" h="3914140">
                              <a:moveTo>
                                <a:pt x="6792455" y="0"/>
                              </a:moveTo>
                              <a:lnTo>
                                <a:pt x="0" y="0"/>
                              </a:lnTo>
                              <a:lnTo>
                                <a:pt x="0" y="170675"/>
                              </a:lnTo>
                              <a:lnTo>
                                <a:pt x="0" y="339852"/>
                              </a:lnTo>
                              <a:lnTo>
                                <a:pt x="0" y="3913632"/>
                              </a:lnTo>
                              <a:lnTo>
                                <a:pt x="6792455" y="3913632"/>
                              </a:lnTo>
                              <a:lnTo>
                                <a:pt x="6792455" y="170675"/>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5EE7C614" id="Graphic 93" o:spid="_x0000_s1026" style="position:absolute;margin-left:23.5pt;margin-top:.05pt;width:534.85pt;height:308.2pt;z-index:-16432640;visibility:visible;mso-wrap-style:square;mso-wrap-distance-left:0;mso-wrap-distance-top:0;mso-wrap-distance-right:0;mso-wrap-distance-bottom:0;mso-position-horizontal:absolute;mso-position-horizontal-relative:page;mso-position-vertical:absolute;mso-position-vertical-relative:text;v-text-anchor:top" coordsize="6792595,391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" path="m6792455,l,,,170675,,339852,,3913632r6792455,l6792455,170675,6792455,xe" fillcolor="#f4f4f4" stroked="f">
                <v:path arrowok="t"/>
                <w10:wrap anchorx="page"/>
              </v:shape>
            </w:pict>
          </mc:Fallback>
        </mc:AlternateContent>
      </w:r>
      <w:r>
        <w:t>The primary technical guidance for the WAP is the NREL/DOE Standard Work Specifications (SWS) and the Massachusetts Weatherization Field Guide which is linked to the SWS.</w:t>
      </w:r>
      <w:r>
        <w:rPr>
          <w:spacing w:val="40"/>
        </w:rPr>
        <w:t xml:space="preserve"> </w:t>
      </w:r>
      <w:r>
        <w:t>The Weatherization Field Guide is available to WAP Subgrantee program staff, Energy Auditors, Inspectors,</w:t>
      </w:r>
      <w:r>
        <w:rPr>
          <w:spacing w:val="-2"/>
        </w:rPr>
        <w:t xml:space="preserve"> </w:t>
      </w:r>
      <w:r>
        <w:t>and</w:t>
      </w:r>
      <w:r>
        <w:rPr>
          <w:spacing w:val="-6"/>
        </w:rPr>
        <w:t xml:space="preserve"> </w:t>
      </w:r>
      <w:r>
        <w:t>contractors</w:t>
      </w:r>
      <w:r>
        <w:rPr>
          <w:spacing w:val="-3"/>
        </w:rPr>
        <w:t xml:space="preserve"> </w:t>
      </w:r>
      <w:r>
        <w:t>working</w:t>
      </w:r>
      <w:r>
        <w:rPr>
          <w:spacing w:val="-6"/>
        </w:rPr>
        <w:t xml:space="preserve"> </w:t>
      </w:r>
      <w:r>
        <w:t>with</w:t>
      </w:r>
      <w:r>
        <w:rPr>
          <w:spacing w:val="-6"/>
        </w:rPr>
        <w:t xml:space="preserve"> </w:t>
      </w:r>
      <w:r>
        <w:t>local</w:t>
      </w:r>
      <w:r>
        <w:rPr>
          <w:spacing w:val="-6"/>
        </w:rPr>
        <w:t xml:space="preserve"> </w:t>
      </w:r>
      <w:r>
        <w:t>Subgrantees.</w:t>
      </w:r>
      <w:r>
        <w:rPr>
          <w:spacing w:val="40"/>
        </w:rPr>
        <w:t xml:space="preserve"> </w:t>
      </w:r>
      <w:r>
        <w:t>It</w:t>
      </w:r>
      <w:r>
        <w:rPr>
          <w:spacing w:val="-6"/>
        </w:rPr>
        <w:t xml:space="preserve"> </w:t>
      </w:r>
      <w:r>
        <w:t>is</w:t>
      </w:r>
      <w:r>
        <w:rPr>
          <w:spacing w:val="-6"/>
        </w:rPr>
        <w:t xml:space="preserve"> </w:t>
      </w:r>
      <w:r>
        <w:t>available</w:t>
      </w:r>
      <w:r>
        <w:rPr>
          <w:spacing w:val="-5"/>
        </w:rPr>
        <w:t xml:space="preserve"> </w:t>
      </w:r>
      <w:r>
        <w:t>as</w:t>
      </w:r>
      <w:r>
        <w:rPr>
          <w:spacing w:val="-3"/>
        </w:rPr>
        <w:t xml:space="preserve"> </w:t>
      </w:r>
      <w:r>
        <w:t>an</w:t>
      </w:r>
      <w:r>
        <w:rPr>
          <w:spacing w:val="-3"/>
        </w:rPr>
        <w:t xml:space="preserve"> </w:t>
      </w:r>
      <w:r>
        <w:t>online</w:t>
      </w:r>
      <w:r>
        <w:rPr>
          <w:spacing w:val="-3"/>
        </w:rPr>
        <w:t xml:space="preserve"> </w:t>
      </w:r>
      <w:r>
        <w:t>manual and a .pdf file with embedded hyperlinks to the DOE/NREL</w:t>
      </w:r>
      <w:r>
        <w:rPr>
          <w:spacing w:val="-1"/>
        </w:rPr>
        <w:t xml:space="preserve"> </w:t>
      </w:r>
      <w:r>
        <w:t>SWS.</w:t>
      </w:r>
      <w:r>
        <w:rPr>
          <w:spacing w:val="80"/>
        </w:rPr>
        <w:t xml:space="preserve"> </w:t>
      </w:r>
      <w:r>
        <w:t>Added in the 2021 version of the Field Guide are embedded videos that field workers can view from any type of electronic device.</w:t>
      </w:r>
      <w:r>
        <w:rPr>
          <w:spacing w:val="80"/>
        </w:rPr>
        <w:t xml:space="preserve"> </w:t>
      </w:r>
      <w:r>
        <w:t>The link to the Field Guide was emailed to all WAP Subgrantee staff and the Field Guide is posted on EOHLC’s website.</w:t>
      </w:r>
      <w:r>
        <w:rPr>
          <w:spacing w:val="40"/>
        </w:rPr>
        <w:t xml:space="preserve"> </w:t>
      </w:r>
      <w:r>
        <w:t>The Massachusetts Weatherization Field Guide may be found at the following weblink:</w:t>
      </w:r>
      <w:r>
        <w:rPr>
          <w:spacing w:val="40"/>
        </w:rPr>
        <w:t xml:space="preserve"> </w:t>
      </w:r>
      <w:r>
        <w:rPr>
          <w:color w:val="0000FF"/>
          <w:u w:val="single" w:color="0000FF"/>
        </w:rPr>
        <w:t>Massachusetts Weatherization Field Guide, 2025 Edition</w:t>
      </w:r>
      <w:r>
        <w:rPr>
          <w:color w:val="0000FF"/>
        </w:rPr>
        <w:t xml:space="preserve"> </w:t>
      </w:r>
      <w:r>
        <w:rPr>
          <w:color w:val="0000FF"/>
          <w:u w:val="single" w:color="0000FF"/>
        </w:rPr>
        <w:t>(mass.gov)</w:t>
      </w:r>
      <w:r>
        <w:rPr>
          <w:color w:val="0000FF"/>
        </w:rPr>
        <w:t xml:space="preserve"> </w:t>
      </w:r>
      <w:r>
        <w:t>and has been distributed as a spiral bound printed manual that include references to the appropriate SWS for the measures described.</w:t>
      </w:r>
      <w:r>
        <w:rPr>
          <w:spacing w:val="40"/>
        </w:rPr>
        <w:t xml:space="preserve"> </w:t>
      </w:r>
      <w:r>
        <w:t>The printed manuals were distributed to WAP Subgrantees by EOHLC for distribution to their staff and WAP contractors.</w:t>
      </w:r>
      <w:r>
        <w:rPr>
          <w:spacing w:val="40"/>
        </w:rPr>
        <w:t xml:space="preserve"> </w:t>
      </w:r>
      <w:r>
        <w:t>The electronic version of the Weatherization Field Guide has been revised to update several sections, as well as combustion safety testing to comply with the BPI 1200 Standard that was adopted by DOE in the Standard Work Specifications.</w:t>
      </w:r>
    </w:p>
    <w:p w14:paraId="16019796" w14:textId="77777777" w:rsidR="006040E2" w:rsidRDefault="006040E2">
      <w:pPr>
        <w:pStyle w:val="BodyText"/>
        <w:spacing w:before="1"/>
      </w:pPr>
    </w:p>
    <w:p w14:paraId="16019797" w14:textId="77777777" w:rsidR="006040E2" w:rsidRDefault="00000000">
      <w:pPr>
        <w:pStyle w:val="BodyText"/>
        <w:spacing w:before="1"/>
        <w:ind w:left="139" w:right="441"/>
      </w:pPr>
      <w:r>
        <w:t>Most Massachusetts WAP Subgrantees have moved to a tablet-based energy audit data collection</w:t>
      </w:r>
      <w:r>
        <w:rPr>
          <w:spacing w:val="-3"/>
        </w:rPr>
        <w:t xml:space="preserve"> </w:t>
      </w:r>
      <w:r>
        <w:t>format</w:t>
      </w:r>
      <w:r>
        <w:rPr>
          <w:spacing w:val="-5"/>
        </w:rPr>
        <w:t xml:space="preserve"> </w:t>
      </w:r>
      <w:r>
        <w:t>and</w:t>
      </w:r>
      <w:r>
        <w:rPr>
          <w:spacing w:val="-5"/>
        </w:rPr>
        <w:t xml:space="preserve"> </w:t>
      </w:r>
      <w:r>
        <w:t>the</w:t>
      </w:r>
      <w:r>
        <w:rPr>
          <w:spacing w:val="-4"/>
        </w:rPr>
        <w:t xml:space="preserve"> </w:t>
      </w:r>
      <w:r>
        <w:t>Weatherization</w:t>
      </w:r>
      <w:r>
        <w:rPr>
          <w:spacing w:val="-2"/>
        </w:rPr>
        <w:t xml:space="preserve"> </w:t>
      </w:r>
      <w:r>
        <w:t>Field</w:t>
      </w:r>
      <w:r>
        <w:rPr>
          <w:spacing w:val="-5"/>
        </w:rPr>
        <w:t xml:space="preserve"> </w:t>
      </w:r>
      <w:r>
        <w:t>Guide</w:t>
      </w:r>
      <w:r>
        <w:rPr>
          <w:spacing w:val="-2"/>
        </w:rPr>
        <w:t xml:space="preserve"> </w:t>
      </w:r>
      <w:r>
        <w:t>with</w:t>
      </w:r>
      <w:r>
        <w:rPr>
          <w:spacing w:val="-5"/>
        </w:rPr>
        <w:t xml:space="preserve"> </w:t>
      </w:r>
      <w:r>
        <w:t>links to</w:t>
      </w:r>
      <w:r>
        <w:rPr>
          <w:spacing w:val="-2"/>
        </w:rPr>
        <w:t xml:space="preserve"> </w:t>
      </w:r>
      <w:r>
        <w:t>the</w:t>
      </w:r>
      <w:r>
        <w:rPr>
          <w:spacing w:val="-2"/>
        </w:rPr>
        <w:t xml:space="preserve"> </w:t>
      </w:r>
      <w:r>
        <w:t>SWS</w:t>
      </w:r>
      <w:r>
        <w:rPr>
          <w:spacing w:val="-2"/>
        </w:rPr>
        <w:t xml:space="preserve"> </w:t>
      </w:r>
      <w:r>
        <w:t>is</w:t>
      </w:r>
      <w:r>
        <w:rPr>
          <w:spacing w:val="-5"/>
        </w:rPr>
        <w:t xml:space="preserve"> </w:t>
      </w:r>
      <w:r>
        <w:t>installed</w:t>
      </w:r>
      <w:r>
        <w:rPr>
          <w:spacing w:val="-5"/>
        </w:rPr>
        <w:t xml:space="preserve"> </w:t>
      </w:r>
      <w:r>
        <w:t>on</w:t>
      </w:r>
      <w:r>
        <w:rPr>
          <w:spacing w:val="-3"/>
        </w:rPr>
        <w:t xml:space="preserve"> </w:t>
      </w:r>
      <w:r>
        <w:t xml:space="preserve">the </w:t>
      </w:r>
      <w:r>
        <w:rPr>
          <w:spacing w:val="-2"/>
        </w:rPr>
        <w:t>tablets.</w:t>
      </w:r>
    </w:p>
    <w:p w14:paraId="16019798" w14:textId="77777777" w:rsidR="006040E2" w:rsidRDefault="006040E2">
      <w:pPr>
        <w:pStyle w:val="BodyText"/>
        <w:spacing w:before="10"/>
      </w:pPr>
    </w:p>
    <w:p w14:paraId="16019799" w14:textId="77777777" w:rsidR="006040E2" w:rsidRDefault="00000000">
      <w:pPr>
        <w:pStyle w:val="BodyText"/>
        <w:ind w:left="139" w:right="441"/>
      </w:pPr>
      <w:r>
        <w:t>EOHLC includes in the DOE WAP Attachment A Scope of Services to the contract between the WAP Subgrantee and EOHLC that the WAP Subgrantee acknowledges the requirements of the SWS</w:t>
      </w:r>
      <w:r>
        <w:rPr>
          <w:spacing w:val="-3"/>
        </w:rPr>
        <w:t xml:space="preserve"> </w:t>
      </w:r>
      <w:r>
        <w:t>and</w:t>
      </w:r>
      <w:r>
        <w:rPr>
          <w:spacing w:val="-3"/>
        </w:rPr>
        <w:t xml:space="preserve"> </w:t>
      </w:r>
      <w:r>
        <w:t>the</w:t>
      </w:r>
      <w:r>
        <w:rPr>
          <w:spacing w:val="-3"/>
        </w:rPr>
        <w:t xml:space="preserve"> </w:t>
      </w:r>
      <w:r>
        <w:t>Massachusetts</w:t>
      </w:r>
      <w:r>
        <w:rPr>
          <w:spacing w:val="-6"/>
        </w:rPr>
        <w:t xml:space="preserve"> </w:t>
      </w:r>
      <w:r>
        <w:t>Field</w:t>
      </w:r>
      <w:r>
        <w:rPr>
          <w:spacing w:val="-6"/>
        </w:rPr>
        <w:t xml:space="preserve"> </w:t>
      </w:r>
      <w:r>
        <w:t>Guide,</w:t>
      </w:r>
      <w:r>
        <w:rPr>
          <w:spacing w:val="-2"/>
        </w:rPr>
        <w:t xml:space="preserve"> </w:t>
      </w:r>
      <w:r>
        <w:t>a</w:t>
      </w:r>
      <w:r>
        <w:rPr>
          <w:spacing w:val="-6"/>
        </w:rPr>
        <w:t xml:space="preserve"> </w:t>
      </w:r>
      <w:r>
        <w:t>DOE</w:t>
      </w:r>
      <w:r>
        <w:rPr>
          <w:spacing w:val="-4"/>
        </w:rPr>
        <w:t xml:space="preserve"> </w:t>
      </w:r>
      <w:r>
        <w:t>approved</w:t>
      </w:r>
      <w:r>
        <w:rPr>
          <w:spacing w:val="-6"/>
        </w:rPr>
        <w:t xml:space="preserve"> </w:t>
      </w:r>
      <w:r>
        <w:t>energy</w:t>
      </w:r>
      <w:r>
        <w:rPr>
          <w:spacing w:val="-6"/>
        </w:rPr>
        <w:t xml:space="preserve"> </w:t>
      </w:r>
      <w:r>
        <w:t>audit</w:t>
      </w:r>
      <w:r>
        <w:rPr>
          <w:spacing w:val="-5"/>
        </w:rPr>
        <w:t xml:space="preserve"> </w:t>
      </w:r>
      <w:r>
        <w:t>(consistent</w:t>
      </w:r>
      <w:r>
        <w:rPr>
          <w:spacing w:val="-6"/>
        </w:rPr>
        <w:t xml:space="preserve"> </w:t>
      </w:r>
      <w:r>
        <w:t>with</w:t>
      </w:r>
      <w:r>
        <w:rPr>
          <w:spacing w:val="-6"/>
        </w:rPr>
        <w:t xml:space="preserve"> </w:t>
      </w:r>
      <w:r>
        <w:t>10 CFR</w:t>
      </w:r>
    </w:p>
    <w:p w14:paraId="1601979A" w14:textId="77777777" w:rsidR="006040E2" w:rsidRDefault="006040E2">
      <w:pPr>
        <w:pStyle w:val="BodyText"/>
        <w:sectPr w:rsidR="006040E2">
          <w:pgSz w:w="12240" w:h="15840"/>
          <w:pgMar w:top="1540" w:right="720" w:bottom="280" w:left="360" w:header="720" w:footer="720" w:gutter="0"/>
          <w:cols w:space="720"/>
        </w:sectPr>
      </w:pPr>
    </w:p>
    <w:p w14:paraId="1601979B" w14:textId="77777777" w:rsidR="006040E2" w:rsidRDefault="00000000">
      <w:pPr>
        <w:pStyle w:val="BodyText"/>
        <w:spacing w:before="80"/>
        <w:ind w:left="139" w:right="441"/>
      </w:pPr>
      <w:r>
        <w:rPr>
          <w:noProof/>
        </w:rPr>
        <w:lastRenderedPageBreak/>
        <mc:AlternateContent>
          <mc:Choice Requires="wps">
            <w:drawing>
              <wp:anchor distT="0" distB="0" distL="0" distR="0" simplePos="0" relativeHeight="486884864" behindDoc="1" locked="0" layoutInCell="1" allowOverlap="1" wp14:anchorId="16019A65" wp14:editId="16019A66">
                <wp:simplePos x="0" y="0"/>
                <wp:positionH relativeFrom="page">
                  <wp:posOffset>298704</wp:posOffset>
                </wp:positionH>
                <wp:positionV relativeFrom="page">
                  <wp:posOffset>1016520</wp:posOffset>
                </wp:positionV>
                <wp:extent cx="6792595" cy="834263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8342630"/>
                        </a:xfrm>
                        <a:custGeom>
                          <a:avLst/>
                          <a:gdLst/>
                          <a:ahLst/>
                          <a:cxnLst/>
                          <a:rect l="l" t="t" r="r" b="b"/>
                          <a:pathLst>
                            <a:path w="6792595" h="8342630">
                              <a:moveTo>
                                <a:pt x="6792455" y="0"/>
                              </a:moveTo>
                              <a:lnTo>
                                <a:pt x="0" y="0"/>
                              </a:lnTo>
                              <a:lnTo>
                                <a:pt x="0" y="169164"/>
                              </a:lnTo>
                              <a:lnTo>
                                <a:pt x="0" y="338328"/>
                              </a:lnTo>
                              <a:lnTo>
                                <a:pt x="0" y="8342363"/>
                              </a:lnTo>
                              <a:lnTo>
                                <a:pt x="6792455" y="8342363"/>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2F30FAD3" id="Graphic 94" o:spid="_x0000_s1026" style="position:absolute;margin-left:23.5pt;margin-top:80.05pt;width:534.85pt;height:656.9pt;z-index:-16431616;visibility:visible;mso-wrap-style:square;mso-wrap-distance-left:0;mso-wrap-distance-top:0;mso-wrap-distance-right:0;mso-wrap-distance-bottom:0;mso-position-horizontal:absolute;mso-position-horizontal-relative:page;mso-position-vertical:absolute;mso-position-vertical-relative:page;v-text-anchor:top" coordsize="6792595,834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" path="m6792455,l,,,169164,,338328,,8342363r6792455,l6792455,169164,6792455,xe" fillcolor="#f4f4f4" stroked="f">
                <v:path arrowok="t"/>
                <w10:wrap anchorx="page" anchory="page"/>
              </v:shape>
            </w:pict>
          </mc:Fallback>
        </mc:AlternateContent>
      </w:r>
      <w:r>
        <w:t>440.21),</w:t>
      </w:r>
      <w:r>
        <w:rPr>
          <w:spacing w:val="-5"/>
        </w:rPr>
        <w:t xml:space="preserve"> </w:t>
      </w:r>
      <w:r>
        <w:t>10 CFR</w:t>
      </w:r>
      <w:r>
        <w:rPr>
          <w:spacing w:val="-3"/>
        </w:rPr>
        <w:t xml:space="preserve"> </w:t>
      </w:r>
      <w:r>
        <w:t>440</w:t>
      </w:r>
      <w:r>
        <w:rPr>
          <w:spacing w:val="-6"/>
        </w:rPr>
        <w:t xml:space="preserve"> </w:t>
      </w:r>
      <w:r>
        <w:t>Appendix</w:t>
      </w:r>
      <w:r>
        <w:rPr>
          <w:spacing w:val="-6"/>
        </w:rPr>
        <w:t xml:space="preserve"> </w:t>
      </w:r>
      <w:r>
        <w:t>A,</w:t>
      </w:r>
      <w:r>
        <w:rPr>
          <w:spacing w:val="-2"/>
        </w:rPr>
        <w:t xml:space="preserve"> </w:t>
      </w:r>
      <w:r>
        <w:t>and</w:t>
      </w:r>
      <w:r>
        <w:rPr>
          <w:spacing w:val="-6"/>
        </w:rPr>
        <w:t xml:space="preserve"> </w:t>
      </w:r>
      <w:r>
        <w:t>other</w:t>
      </w:r>
      <w:r>
        <w:rPr>
          <w:spacing w:val="-3"/>
        </w:rPr>
        <w:t xml:space="preserve"> </w:t>
      </w:r>
      <w:r>
        <w:t>related</w:t>
      </w:r>
      <w:r>
        <w:rPr>
          <w:spacing w:val="-3"/>
        </w:rPr>
        <w:t xml:space="preserve"> </w:t>
      </w:r>
      <w:r>
        <w:t>technical</w:t>
      </w:r>
      <w:r>
        <w:rPr>
          <w:spacing w:val="-5"/>
        </w:rPr>
        <w:t xml:space="preserve"> </w:t>
      </w:r>
      <w:r>
        <w:t>guidance</w:t>
      </w:r>
      <w:r>
        <w:rPr>
          <w:spacing w:val="-3"/>
        </w:rPr>
        <w:t xml:space="preserve"> </w:t>
      </w:r>
      <w:r>
        <w:t>issued</w:t>
      </w:r>
      <w:r>
        <w:rPr>
          <w:spacing w:val="-3"/>
        </w:rPr>
        <w:t xml:space="preserve"> </w:t>
      </w:r>
      <w:r>
        <w:t>by</w:t>
      </w:r>
      <w:r>
        <w:rPr>
          <w:spacing w:val="-6"/>
        </w:rPr>
        <w:t xml:space="preserve"> </w:t>
      </w:r>
      <w:r>
        <w:t>the</w:t>
      </w:r>
      <w:r>
        <w:rPr>
          <w:spacing w:val="-5"/>
        </w:rPr>
        <w:t xml:space="preserve"> </w:t>
      </w:r>
      <w:r>
        <w:t>Grantee. WAP Subgrantee Contract for Services with weatherization contractors must also include an acknowledgment of the receipt of the Massachusetts Field Guide and SWS, and that the Contractor agrees to work to those standards as outlined in WPN 22-4, Section 1.</w:t>
      </w:r>
    </w:p>
    <w:p w14:paraId="1601979C" w14:textId="77777777" w:rsidR="006040E2" w:rsidRDefault="006040E2">
      <w:pPr>
        <w:pStyle w:val="BodyText"/>
        <w:spacing w:before="12"/>
      </w:pPr>
    </w:p>
    <w:p w14:paraId="1601979D" w14:textId="77777777" w:rsidR="006040E2" w:rsidRDefault="00000000">
      <w:pPr>
        <w:pStyle w:val="BodyText"/>
        <w:ind w:left="139"/>
      </w:pPr>
      <w:r>
        <w:t>Additional</w:t>
      </w:r>
      <w:r>
        <w:rPr>
          <w:spacing w:val="-5"/>
        </w:rPr>
        <w:t xml:space="preserve"> </w:t>
      </w:r>
      <w:r>
        <w:t>Program</w:t>
      </w:r>
      <w:r>
        <w:rPr>
          <w:spacing w:val="-1"/>
        </w:rPr>
        <w:t xml:space="preserve"> </w:t>
      </w:r>
      <w:r>
        <w:rPr>
          <w:spacing w:val="-2"/>
        </w:rPr>
        <w:t>information</w:t>
      </w:r>
    </w:p>
    <w:p w14:paraId="1601979E" w14:textId="77777777" w:rsidR="006040E2" w:rsidRDefault="006040E2">
      <w:pPr>
        <w:pStyle w:val="BodyText"/>
        <w:spacing w:before="12"/>
      </w:pPr>
    </w:p>
    <w:p w14:paraId="1601979F" w14:textId="77777777" w:rsidR="006040E2" w:rsidRDefault="00000000">
      <w:pPr>
        <w:pStyle w:val="BodyText"/>
        <w:spacing w:before="1"/>
        <w:ind w:left="139" w:right="441"/>
      </w:pPr>
      <w:r>
        <w:rPr>
          <w:noProof/>
        </w:rPr>
        <mc:AlternateContent>
          <mc:Choice Requires="wps">
            <w:drawing>
              <wp:anchor distT="0" distB="0" distL="0" distR="0" simplePos="0" relativeHeight="486884352" behindDoc="1" locked="0" layoutInCell="1" allowOverlap="1" wp14:anchorId="16019A67" wp14:editId="16019A68">
                <wp:simplePos x="0" y="0"/>
                <wp:positionH relativeFrom="page">
                  <wp:posOffset>745236</wp:posOffset>
                </wp:positionH>
                <wp:positionV relativeFrom="paragraph">
                  <wp:posOffset>198887</wp:posOffset>
                </wp:positionV>
                <wp:extent cx="5308600" cy="560959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5634EA32" id="Graphic 95" o:spid="_x0000_s1026" style="position:absolute;margin-left:58.7pt;margin-top:15.65pt;width:418pt;height:441.7pt;z-index:-16432128;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The</w:t>
      </w:r>
      <w:r>
        <w:rPr>
          <w:spacing w:val="-2"/>
        </w:rPr>
        <w:t xml:space="preserve"> </w:t>
      </w:r>
      <w:r>
        <w:t>following</w:t>
      </w:r>
      <w:r>
        <w:rPr>
          <w:spacing w:val="-5"/>
        </w:rPr>
        <w:t xml:space="preserve"> </w:t>
      </w:r>
      <w:r>
        <w:t>is</w:t>
      </w:r>
      <w:r>
        <w:rPr>
          <w:spacing w:val="-2"/>
        </w:rPr>
        <w:t xml:space="preserve"> </w:t>
      </w:r>
      <w:r>
        <w:t>a</w:t>
      </w:r>
      <w:r>
        <w:rPr>
          <w:spacing w:val="-5"/>
        </w:rPr>
        <w:t xml:space="preserve"> </w:t>
      </w:r>
      <w:r>
        <w:t>general</w:t>
      </w:r>
      <w:r>
        <w:rPr>
          <w:spacing w:val="-2"/>
        </w:rPr>
        <w:t xml:space="preserve"> </w:t>
      </w:r>
      <w:r>
        <w:t>list</w:t>
      </w:r>
      <w:r>
        <w:rPr>
          <w:spacing w:val="-5"/>
        </w:rPr>
        <w:t xml:space="preserve"> </w:t>
      </w:r>
      <w:r>
        <w:t>of</w:t>
      </w:r>
      <w:r>
        <w:rPr>
          <w:spacing w:val="-2"/>
        </w:rPr>
        <w:t xml:space="preserve"> </w:t>
      </w:r>
      <w:r>
        <w:t>the</w:t>
      </w:r>
      <w:r>
        <w:rPr>
          <w:spacing w:val="-4"/>
        </w:rPr>
        <w:t xml:space="preserve"> </w:t>
      </w:r>
      <w:r>
        <w:t>utility-funded</w:t>
      </w:r>
      <w:r>
        <w:rPr>
          <w:spacing w:val="-2"/>
        </w:rPr>
        <w:t xml:space="preserve"> </w:t>
      </w:r>
      <w:r>
        <w:t>weatherization</w:t>
      </w:r>
      <w:r>
        <w:rPr>
          <w:spacing w:val="-2"/>
        </w:rPr>
        <w:t xml:space="preserve"> </w:t>
      </w:r>
      <w:r>
        <w:t>work</w:t>
      </w:r>
      <w:r>
        <w:rPr>
          <w:spacing w:val="-2"/>
        </w:rPr>
        <w:t xml:space="preserve"> </w:t>
      </w:r>
      <w:r>
        <w:t>to</w:t>
      </w:r>
      <w:r>
        <w:rPr>
          <w:spacing w:val="-4"/>
        </w:rPr>
        <w:t xml:space="preserve"> </w:t>
      </w:r>
      <w:r>
        <w:t>be</w:t>
      </w:r>
      <w:r>
        <w:rPr>
          <w:spacing w:val="-4"/>
        </w:rPr>
        <w:t xml:space="preserve"> </w:t>
      </w:r>
      <w:r>
        <w:t>done</w:t>
      </w:r>
      <w:r>
        <w:rPr>
          <w:spacing w:val="-4"/>
        </w:rPr>
        <w:t xml:space="preserve"> </w:t>
      </w:r>
      <w:r>
        <w:t>in</w:t>
      </w:r>
      <w:r>
        <w:rPr>
          <w:spacing w:val="-5"/>
        </w:rPr>
        <w:t xml:space="preserve"> </w:t>
      </w:r>
      <w:r>
        <w:t>an</w:t>
      </w:r>
      <w:r>
        <w:rPr>
          <w:spacing w:val="-3"/>
        </w:rPr>
        <w:t xml:space="preserve"> </w:t>
      </w:r>
      <w:r>
        <w:t xml:space="preserve">eligible </w:t>
      </w:r>
      <w:r>
        <w:rPr>
          <w:spacing w:val="-2"/>
        </w:rPr>
        <w:t>unit:</w:t>
      </w:r>
    </w:p>
    <w:p w14:paraId="160197A0" w14:textId="77777777" w:rsidR="006040E2" w:rsidRDefault="00000000">
      <w:pPr>
        <w:pStyle w:val="ListParagraph"/>
        <w:numPr>
          <w:ilvl w:val="0"/>
          <w:numId w:val="5"/>
        </w:numPr>
        <w:tabs>
          <w:tab w:val="left" w:pos="448"/>
        </w:tabs>
        <w:ind w:right="1019" w:firstLine="0"/>
      </w:pPr>
      <w:r>
        <w:t>Blower</w:t>
      </w:r>
      <w:r>
        <w:rPr>
          <w:spacing w:val="-5"/>
        </w:rPr>
        <w:t xml:space="preserve"> </w:t>
      </w:r>
      <w:r>
        <w:t>door</w:t>
      </w:r>
      <w:r>
        <w:rPr>
          <w:spacing w:val="-3"/>
        </w:rPr>
        <w:t xml:space="preserve"> </w:t>
      </w:r>
      <w:r>
        <w:t>guided</w:t>
      </w:r>
      <w:r>
        <w:rPr>
          <w:spacing w:val="-6"/>
        </w:rPr>
        <w:t xml:space="preserve"> </w:t>
      </w:r>
      <w:r>
        <w:t>air</w:t>
      </w:r>
      <w:r>
        <w:rPr>
          <w:spacing w:val="-5"/>
        </w:rPr>
        <w:t xml:space="preserve"> </w:t>
      </w:r>
      <w:r>
        <w:t>sealing</w:t>
      </w:r>
      <w:r>
        <w:rPr>
          <w:spacing w:val="-3"/>
        </w:rPr>
        <w:t xml:space="preserve"> </w:t>
      </w:r>
      <w:r>
        <w:t>of</w:t>
      </w:r>
      <w:r>
        <w:rPr>
          <w:spacing w:val="-6"/>
        </w:rPr>
        <w:t xml:space="preserve"> </w:t>
      </w:r>
      <w:r>
        <w:t>major</w:t>
      </w:r>
      <w:r>
        <w:rPr>
          <w:spacing w:val="-5"/>
        </w:rPr>
        <w:t xml:space="preserve"> </w:t>
      </w:r>
      <w:r>
        <w:t>by-passes,</w:t>
      </w:r>
      <w:r>
        <w:rPr>
          <w:spacing w:val="-3"/>
        </w:rPr>
        <w:t xml:space="preserve"> </w:t>
      </w:r>
      <w:r>
        <w:t>key</w:t>
      </w:r>
      <w:r>
        <w:rPr>
          <w:spacing w:val="-3"/>
        </w:rPr>
        <w:t xml:space="preserve"> </w:t>
      </w:r>
      <w:r>
        <w:t>junctions,</w:t>
      </w:r>
      <w:r>
        <w:rPr>
          <w:spacing w:val="-2"/>
        </w:rPr>
        <w:t xml:space="preserve"> </w:t>
      </w:r>
      <w:r>
        <w:t>and</w:t>
      </w:r>
      <w:r>
        <w:rPr>
          <w:spacing w:val="-6"/>
        </w:rPr>
        <w:t xml:space="preserve"> </w:t>
      </w:r>
      <w:r>
        <w:t>sealing</w:t>
      </w:r>
      <w:r>
        <w:rPr>
          <w:spacing w:val="-6"/>
        </w:rPr>
        <w:t xml:space="preserve"> </w:t>
      </w:r>
      <w:r>
        <w:t xml:space="preserve">ductwork </w:t>
      </w:r>
      <w:r>
        <w:rPr>
          <w:spacing w:val="-2"/>
        </w:rPr>
        <w:t>supplies;</w:t>
      </w:r>
    </w:p>
    <w:p w14:paraId="160197A1" w14:textId="77777777" w:rsidR="006040E2" w:rsidRDefault="00000000">
      <w:pPr>
        <w:pStyle w:val="ListParagraph"/>
        <w:numPr>
          <w:ilvl w:val="0"/>
          <w:numId w:val="5"/>
        </w:numPr>
        <w:tabs>
          <w:tab w:val="left" w:pos="453"/>
        </w:tabs>
        <w:ind w:right="938" w:firstLine="0"/>
      </w:pPr>
      <w:r>
        <w:t>Replace</w:t>
      </w:r>
      <w:r>
        <w:rPr>
          <w:spacing w:val="-3"/>
        </w:rPr>
        <w:t xml:space="preserve"> </w:t>
      </w:r>
      <w:r>
        <w:t>the</w:t>
      </w:r>
      <w:r>
        <w:rPr>
          <w:spacing w:val="-5"/>
        </w:rPr>
        <w:t xml:space="preserve"> </w:t>
      </w:r>
      <w:r>
        <w:t>primary</w:t>
      </w:r>
      <w:r>
        <w:rPr>
          <w:spacing w:val="-6"/>
        </w:rPr>
        <w:t xml:space="preserve"> </w:t>
      </w:r>
      <w:r>
        <w:t>heating</w:t>
      </w:r>
      <w:r>
        <w:rPr>
          <w:spacing w:val="-6"/>
        </w:rPr>
        <w:t xml:space="preserve"> </w:t>
      </w:r>
      <w:r>
        <w:t>system.</w:t>
      </w:r>
      <w:r>
        <w:rPr>
          <w:spacing w:val="40"/>
        </w:rPr>
        <w:t xml:space="preserve"> </w:t>
      </w:r>
      <w:r>
        <w:t>All</w:t>
      </w:r>
      <w:r>
        <w:rPr>
          <w:spacing w:val="-7"/>
        </w:rPr>
        <w:t xml:space="preserve"> </w:t>
      </w:r>
      <w:r>
        <w:t>heating</w:t>
      </w:r>
      <w:r>
        <w:rPr>
          <w:spacing w:val="-3"/>
        </w:rPr>
        <w:t xml:space="preserve"> </w:t>
      </w:r>
      <w:r>
        <w:t>system</w:t>
      </w:r>
      <w:r>
        <w:rPr>
          <w:spacing w:val="-2"/>
        </w:rPr>
        <w:t xml:space="preserve"> </w:t>
      </w:r>
      <w:r>
        <w:t>work</w:t>
      </w:r>
      <w:r>
        <w:rPr>
          <w:spacing w:val="-6"/>
        </w:rPr>
        <w:t xml:space="preserve"> </w:t>
      </w:r>
      <w:r>
        <w:t>will</w:t>
      </w:r>
      <w:r>
        <w:rPr>
          <w:spacing w:val="-6"/>
        </w:rPr>
        <w:t xml:space="preserve"> </w:t>
      </w:r>
      <w:r>
        <w:t>be</w:t>
      </w:r>
      <w:r>
        <w:rPr>
          <w:spacing w:val="-3"/>
        </w:rPr>
        <w:t xml:space="preserve"> </w:t>
      </w:r>
      <w:r>
        <w:t>completed</w:t>
      </w:r>
      <w:r>
        <w:rPr>
          <w:spacing w:val="-3"/>
        </w:rPr>
        <w:t xml:space="preserve"> </w:t>
      </w:r>
      <w:r>
        <w:t>using</w:t>
      </w:r>
      <w:r>
        <w:rPr>
          <w:spacing w:val="-6"/>
        </w:rPr>
        <w:t xml:space="preserve"> </w:t>
      </w:r>
      <w:r>
        <w:t>a combinations of alternative funding from a HEAP funded heating system repair and replacement program (HEARTWAP) administered by EOHLC and operated locally by Subgrantees, as well as utility funding;</w:t>
      </w:r>
    </w:p>
    <w:p w14:paraId="160197A2" w14:textId="77777777" w:rsidR="006040E2" w:rsidRDefault="00000000">
      <w:pPr>
        <w:pStyle w:val="ListParagraph"/>
        <w:numPr>
          <w:ilvl w:val="0"/>
          <w:numId w:val="5"/>
        </w:numPr>
        <w:tabs>
          <w:tab w:val="left" w:pos="432"/>
        </w:tabs>
        <w:ind w:right="457" w:firstLine="0"/>
      </w:pPr>
      <w:r>
        <w:t>Insulate attic (after completing comprehensive blower door directed air sealing), sidewalls (dense</w:t>
      </w:r>
      <w:r>
        <w:rPr>
          <w:spacing w:val="-4"/>
        </w:rPr>
        <w:t xml:space="preserve"> </w:t>
      </w:r>
      <w:r>
        <w:t>pack),</w:t>
      </w:r>
      <w:r>
        <w:rPr>
          <w:spacing w:val="-4"/>
        </w:rPr>
        <w:t xml:space="preserve"> </w:t>
      </w:r>
      <w:r>
        <w:t>perimeter,</w:t>
      </w:r>
      <w:r>
        <w:rPr>
          <w:spacing w:val="-3"/>
        </w:rPr>
        <w:t xml:space="preserve"> </w:t>
      </w:r>
      <w:r>
        <w:t>floor,</w:t>
      </w:r>
      <w:r>
        <w:rPr>
          <w:spacing w:val="-3"/>
        </w:rPr>
        <w:t xml:space="preserve"> </w:t>
      </w:r>
      <w:r>
        <w:t>and</w:t>
      </w:r>
      <w:r>
        <w:rPr>
          <w:spacing w:val="-7"/>
        </w:rPr>
        <w:t xml:space="preserve"> </w:t>
      </w:r>
      <w:r>
        <w:t>ductwork</w:t>
      </w:r>
      <w:r>
        <w:rPr>
          <w:spacing w:val="-7"/>
        </w:rPr>
        <w:t xml:space="preserve"> </w:t>
      </w:r>
      <w:r>
        <w:t>or</w:t>
      </w:r>
      <w:r>
        <w:rPr>
          <w:spacing w:val="-4"/>
        </w:rPr>
        <w:t xml:space="preserve"> </w:t>
      </w:r>
      <w:r>
        <w:t>hydronic</w:t>
      </w:r>
      <w:r>
        <w:rPr>
          <w:spacing w:val="-7"/>
        </w:rPr>
        <w:t xml:space="preserve"> </w:t>
      </w:r>
      <w:r>
        <w:t>heating</w:t>
      </w:r>
      <w:r>
        <w:rPr>
          <w:spacing w:val="-5"/>
        </w:rPr>
        <w:t xml:space="preserve"> </w:t>
      </w:r>
      <w:r>
        <w:t>pipes</w:t>
      </w:r>
      <w:r>
        <w:rPr>
          <w:spacing w:val="-5"/>
        </w:rPr>
        <w:t xml:space="preserve"> </w:t>
      </w:r>
      <w:r>
        <w:t>to</w:t>
      </w:r>
      <w:r>
        <w:rPr>
          <w:spacing w:val="-4"/>
        </w:rPr>
        <w:t xml:space="preserve"> </w:t>
      </w:r>
      <w:r>
        <w:t>appropriate</w:t>
      </w:r>
      <w:r>
        <w:rPr>
          <w:spacing w:val="-6"/>
        </w:rPr>
        <w:t xml:space="preserve"> </w:t>
      </w:r>
      <w:r>
        <w:t>R-values as determined by the SWS and</w:t>
      </w:r>
      <w:r>
        <w:rPr>
          <w:spacing w:val="40"/>
        </w:rPr>
        <w:t xml:space="preserve"> </w:t>
      </w:r>
      <w:r>
        <w:t>IECC;</w:t>
      </w:r>
    </w:p>
    <w:p w14:paraId="160197A3" w14:textId="77777777" w:rsidR="006040E2" w:rsidRDefault="00000000">
      <w:pPr>
        <w:pStyle w:val="ListParagraph"/>
        <w:numPr>
          <w:ilvl w:val="0"/>
          <w:numId w:val="5"/>
        </w:numPr>
        <w:tabs>
          <w:tab w:val="left" w:pos="453"/>
        </w:tabs>
        <w:spacing w:line="267" w:lineRule="exact"/>
        <w:ind w:left="453" w:hanging="314"/>
      </w:pPr>
      <w:r>
        <w:t>Install</w:t>
      </w:r>
      <w:r>
        <w:rPr>
          <w:spacing w:val="-5"/>
        </w:rPr>
        <w:t xml:space="preserve"> </w:t>
      </w:r>
      <w:r>
        <w:t>energy</w:t>
      </w:r>
      <w:r>
        <w:rPr>
          <w:spacing w:val="-4"/>
        </w:rPr>
        <w:t xml:space="preserve"> </w:t>
      </w:r>
      <w:r>
        <w:t>efficient</w:t>
      </w:r>
      <w:r>
        <w:rPr>
          <w:spacing w:val="-5"/>
        </w:rPr>
        <w:t xml:space="preserve"> </w:t>
      </w:r>
      <w:r>
        <w:t>lighting</w:t>
      </w:r>
      <w:r>
        <w:rPr>
          <w:spacing w:val="-4"/>
        </w:rPr>
        <w:t xml:space="preserve"> </w:t>
      </w:r>
      <w:r>
        <w:t>and</w:t>
      </w:r>
      <w:r>
        <w:rPr>
          <w:spacing w:val="-4"/>
        </w:rPr>
        <w:t xml:space="preserve"> </w:t>
      </w:r>
      <w:r>
        <w:t>other</w:t>
      </w:r>
      <w:r>
        <w:rPr>
          <w:spacing w:val="-2"/>
        </w:rPr>
        <w:t xml:space="preserve"> </w:t>
      </w:r>
      <w:r>
        <w:t>cost</w:t>
      </w:r>
      <w:r>
        <w:rPr>
          <w:spacing w:val="-4"/>
        </w:rPr>
        <w:t xml:space="preserve"> </w:t>
      </w:r>
      <w:r>
        <w:t>effective</w:t>
      </w:r>
      <w:r>
        <w:rPr>
          <w:spacing w:val="-2"/>
        </w:rPr>
        <w:t xml:space="preserve"> </w:t>
      </w:r>
      <w:r>
        <w:t>electric</w:t>
      </w:r>
      <w:r>
        <w:rPr>
          <w:spacing w:val="-4"/>
        </w:rPr>
        <w:t xml:space="preserve"> </w:t>
      </w:r>
      <w:r>
        <w:t>base-load</w:t>
      </w:r>
      <w:r>
        <w:rPr>
          <w:spacing w:val="-4"/>
        </w:rPr>
        <w:t xml:space="preserve"> </w:t>
      </w:r>
      <w:r>
        <w:rPr>
          <w:spacing w:val="-2"/>
        </w:rPr>
        <w:t>measures.</w:t>
      </w:r>
    </w:p>
    <w:p w14:paraId="160197A4" w14:textId="77777777" w:rsidR="006040E2" w:rsidRDefault="006040E2">
      <w:pPr>
        <w:pStyle w:val="BodyText"/>
        <w:spacing w:before="14"/>
      </w:pPr>
    </w:p>
    <w:p w14:paraId="160197A5" w14:textId="77777777" w:rsidR="006040E2" w:rsidRDefault="00000000">
      <w:pPr>
        <w:pStyle w:val="BodyText"/>
        <w:ind w:left="139"/>
      </w:pPr>
      <w:r>
        <w:t>Heating</w:t>
      </w:r>
      <w:r>
        <w:rPr>
          <w:spacing w:val="-3"/>
        </w:rPr>
        <w:t xml:space="preserve"> </w:t>
      </w:r>
      <w:r>
        <w:t>System</w:t>
      </w:r>
      <w:r>
        <w:rPr>
          <w:spacing w:val="-1"/>
        </w:rPr>
        <w:t xml:space="preserve"> </w:t>
      </w:r>
      <w:r>
        <w:rPr>
          <w:spacing w:val="-2"/>
        </w:rPr>
        <w:t>Improvements</w:t>
      </w:r>
    </w:p>
    <w:p w14:paraId="160197A6" w14:textId="77777777" w:rsidR="006040E2" w:rsidRDefault="00000000">
      <w:pPr>
        <w:pStyle w:val="BodyText"/>
        <w:spacing w:before="265"/>
        <w:ind w:left="139" w:right="405"/>
      </w:pPr>
      <w:r>
        <w:t>EOHLC continues to emphasize the upgrading of heating systems as an integral part of the weatherization process as well as making a home safer and more energy efficient.</w:t>
      </w:r>
      <w:r>
        <w:rPr>
          <w:spacing w:val="80"/>
        </w:rPr>
        <w:t xml:space="preserve"> </w:t>
      </w:r>
      <w:r>
        <w:t>While heating system improvements will remain as a priority measure within the NEAT generated WAP</w:t>
      </w:r>
      <w:r>
        <w:rPr>
          <w:spacing w:val="-4"/>
        </w:rPr>
        <w:t xml:space="preserve"> </w:t>
      </w:r>
      <w:r>
        <w:t>priority</w:t>
      </w:r>
      <w:r>
        <w:rPr>
          <w:spacing w:val="-5"/>
        </w:rPr>
        <w:t xml:space="preserve"> </w:t>
      </w:r>
      <w:r>
        <w:t>system,</w:t>
      </w:r>
      <w:r>
        <w:rPr>
          <w:spacing w:val="-4"/>
        </w:rPr>
        <w:t xml:space="preserve"> </w:t>
      </w:r>
      <w:r>
        <w:t>DOE</w:t>
      </w:r>
      <w:r>
        <w:rPr>
          <w:spacing w:val="-3"/>
        </w:rPr>
        <w:t xml:space="preserve"> </w:t>
      </w:r>
      <w:r>
        <w:t>funds</w:t>
      </w:r>
      <w:r>
        <w:rPr>
          <w:spacing w:val="-3"/>
        </w:rPr>
        <w:t xml:space="preserve"> </w:t>
      </w:r>
      <w:r>
        <w:t>are</w:t>
      </w:r>
      <w:r>
        <w:rPr>
          <w:spacing w:val="-3"/>
        </w:rPr>
        <w:t xml:space="preserve"> </w:t>
      </w:r>
      <w:r>
        <w:t>to</w:t>
      </w:r>
      <w:r>
        <w:rPr>
          <w:spacing w:val="-4"/>
        </w:rPr>
        <w:t xml:space="preserve"> </w:t>
      </w:r>
      <w:r>
        <w:t>be</w:t>
      </w:r>
      <w:r>
        <w:rPr>
          <w:spacing w:val="-3"/>
        </w:rPr>
        <w:t xml:space="preserve"> </w:t>
      </w:r>
      <w:r>
        <w:t>used</w:t>
      </w:r>
      <w:r>
        <w:rPr>
          <w:spacing w:val="-3"/>
        </w:rPr>
        <w:t xml:space="preserve"> </w:t>
      </w:r>
      <w:r>
        <w:t>primarily</w:t>
      </w:r>
      <w:r>
        <w:rPr>
          <w:spacing w:val="-5"/>
        </w:rPr>
        <w:t xml:space="preserve"> </w:t>
      </w:r>
      <w:r>
        <w:t>for</w:t>
      </w:r>
      <w:r>
        <w:rPr>
          <w:spacing w:val="-4"/>
        </w:rPr>
        <w:t xml:space="preserve"> </w:t>
      </w:r>
      <w:r>
        <w:t>building</w:t>
      </w:r>
      <w:r>
        <w:rPr>
          <w:spacing w:val="-4"/>
        </w:rPr>
        <w:t xml:space="preserve"> </w:t>
      </w:r>
      <w:r>
        <w:t>shell</w:t>
      </w:r>
      <w:r>
        <w:rPr>
          <w:spacing w:val="-5"/>
        </w:rPr>
        <w:t xml:space="preserve"> </w:t>
      </w:r>
      <w:r>
        <w:t>measures</w:t>
      </w:r>
      <w:r>
        <w:rPr>
          <w:spacing w:val="-1"/>
        </w:rPr>
        <w:t xml:space="preserve"> </w:t>
      </w:r>
      <w:r>
        <w:t>because</w:t>
      </w:r>
      <w:r>
        <w:rPr>
          <w:spacing w:val="-4"/>
        </w:rPr>
        <w:t xml:space="preserve"> </w:t>
      </w:r>
      <w:r>
        <w:t>of the availability of alternative funding specifically designated for heating system work.</w:t>
      </w:r>
      <w:r>
        <w:rPr>
          <w:spacing w:val="40"/>
        </w:rPr>
        <w:t xml:space="preserve"> </w:t>
      </w:r>
      <w:r>
        <w:t>WAP Subgrantees administer a closely coordinated HEAP-funded Conservation Set-Aside program, HEARTWAP, for heating system repairs, replacements, and maintenance.</w:t>
      </w:r>
      <w:r>
        <w:rPr>
          <w:spacing w:val="40"/>
        </w:rPr>
        <w:t xml:space="preserve"> </w:t>
      </w:r>
      <w:r>
        <w:t>Subgrantees must access the HEARTWAP program and utility funds for necessary heating system work prior to considering the use of DOE funds.</w:t>
      </w:r>
    </w:p>
    <w:p w14:paraId="160197A7" w14:textId="77777777" w:rsidR="006040E2" w:rsidRDefault="006040E2">
      <w:pPr>
        <w:pStyle w:val="BodyText"/>
      </w:pPr>
    </w:p>
    <w:p w14:paraId="160197A8" w14:textId="77777777" w:rsidR="006040E2" w:rsidRDefault="00000000">
      <w:pPr>
        <w:pStyle w:val="BodyText"/>
        <w:ind w:left="139" w:right="392"/>
      </w:pPr>
      <w:r>
        <w:t>In</w:t>
      </w:r>
      <w:r>
        <w:rPr>
          <w:spacing w:val="-3"/>
        </w:rPr>
        <w:t xml:space="preserve"> </w:t>
      </w:r>
      <w:r>
        <w:t>the</w:t>
      </w:r>
      <w:r>
        <w:rPr>
          <w:spacing w:val="-5"/>
        </w:rPr>
        <w:t xml:space="preserve"> </w:t>
      </w:r>
      <w:r>
        <w:t>rare</w:t>
      </w:r>
      <w:r>
        <w:rPr>
          <w:spacing w:val="-3"/>
        </w:rPr>
        <w:t xml:space="preserve"> </w:t>
      </w:r>
      <w:r>
        <w:t>instance</w:t>
      </w:r>
      <w:r>
        <w:rPr>
          <w:spacing w:val="-3"/>
        </w:rPr>
        <w:t xml:space="preserve"> </w:t>
      </w:r>
      <w:r>
        <w:t>when</w:t>
      </w:r>
      <w:r>
        <w:rPr>
          <w:spacing w:val="-3"/>
        </w:rPr>
        <w:t xml:space="preserve"> </w:t>
      </w:r>
      <w:r>
        <w:t>heating</w:t>
      </w:r>
      <w:r>
        <w:rPr>
          <w:spacing w:val="-6"/>
        </w:rPr>
        <w:t xml:space="preserve"> </w:t>
      </w:r>
      <w:r>
        <w:t>system</w:t>
      </w:r>
      <w:r>
        <w:rPr>
          <w:spacing w:val="-2"/>
        </w:rPr>
        <w:t xml:space="preserve"> </w:t>
      </w:r>
      <w:r>
        <w:t>work</w:t>
      </w:r>
      <w:r>
        <w:rPr>
          <w:spacing w:val="-3"/>
        </w:rPr>
        <w:t xml:space="preserve"> </w:t>
      </w:r>
      <w:r>
        <w:t>is</w:t>
      </w:r>
      <w:r>
        <w:rPr>
          <w:spacing w:val="-6"/>
        </w:rPr>
        <w:t xml:space="preserve"> </w:t>
      </w:r>
      <w:r>
        <w:t>performed</w:t>
      </w:r>
      <w:r>
        <w:rPr>
          <w:spacing w:val="-3"/>
        </w:rPr>
        <w:t xml:space="preserve"> </w:t>
      </w:r>
      <w:r>
        <w:t>with</w:t>
      </w:r>
      <w:r>
        <w:rPr>
          <w:spacing w:val="-6"/>
        </w:rPr>
        <w:t xml:space="preserve"> </w:t>
      </w:r>
      <w:r>
        <w:t>DOE</w:t>
      </w:r>
      <w:r>
        <w:rPr>
          <w:spacing w:val="-6"/>
        </w:rPr>
        <w:t xml:space="preserve"> </w:t>
      </w:r>
      <w:r>
        <w:t>WAP</w:t>
      </w:r>
      <w:r>
        <w:rPr>
          <w:spacing w:val="-4"/>
        </w:rPr>
        <w:t xml:space="preserve"> </w:t>
      </w:r>
      <w:r>
        <w:t>funds,</w:t>
      </w:r>
      <w:r>
        <w:rPr>
          <w:spacing w:val="-6"/>
        </w:rPr>
        <w:t xml:space="preserve"> </w:t>
      </w:r>
      <w:r>
        <w:t>Subgrantees must charge work to the Program Operations, Incidental Repair, or Health and Safety categories and comply with the following protocol: All costs associated with heating system measures using DOE WAP funds</w:t>
      </w:r>
      <w:r>
        <w:rPr>
          <w:spacing w:val="-1"/>
        </w:rPr>
        <w:t xml:space="preserve"> </w:t>
      </w:r>
      <w:r>
        <w:t>must be itemized and reported on the Building Weatherization Report (BWR).</w:t>
      </w:r>
      <w:r>
        <w:rPr>
          <w:spacing w:val="40"/>
        </w:rPr>
        <w:t xml:space="preserve"> </w:t>
      </w:r>
      <w:r>
        <w:t>All work must be completed consistent with the requirements of Section 5.3 of the SWS.</w:t>
      </w:r>
      <w:r>
        <w:rPr>
          <w:spacing w:val="40"/>
        </w:rPr>
        <w:t xml:space="preserve"> </w:t>
      </w:r>
      <w:r>
        <w:t>Subgrantees must ensure that they do not exceed the maximum allowable expenditure for the unit.</w:t>
      </w:r>
      <w:r>
        <w:rPr>
          <w:spacing w:val="40"/>
        </w:rPr>
        <w:t xml:space="preserve"> </w:t>
      </w:r>
      <w:r>
        <w:t>Heating system work performed with WAP funds must be closely coordinated with HEARTWAP and utility programs to ensure that clients do not receive redundant assistance from alternative funding sources.</w:t>
      </w:r>
      <w:r>
        <w:rPr>
          <w:spacing w:val="40"/>
        </w:rPr>
        <w:t xml:space="preserve"> </w:t>
      </w:r>
      <w:r>
        <w:t>Heating system replacements and asbestos abatement should be performed with HEARTWAP funds, unless otherwise authorized by EOHLC staff.</w:t>
      </w:r>
      <w:r>
        <w:rPr>
          <w:spacing w:val="40"/>
        </w:rPr>
        <w:t xml:space="preserve"> </w:t>
      </w:r>
      <w:r>
        <w:t>Heating system replacements performed with WAP funds must receive prior EOHLC approval utilizing the replacement request policy in the HEARTWAP Guidance.</w:t>
      </w:r>
      <w:r>
        <w:rPr>
          <w:spacing w:val="80"/>
        </w:rPr>
        <w:t xml:space="preserve"> </w:t>
      </w:r>
      <w:r>
        <w:t>When DOE WAP funds are used to replace a heating system, the expenditure must be reported as a health and safety measure or meet the SIR of 1 or greater requirement using a DOE approved energy audit.</w:t>
      </w:r>
      <w:r>
        <w:rPr>
          <w:spacing w:val="80"/>
        </w:rPr>
        <w:t xml:space="preserve"> </w:t>
      </w:r>
      <w:r>
        <w:t>Subgrantees must utilize WAP, HEARTWAP, and utility funds in such a manner that will ensure that the greatest number of income-challenged clients will receive weatherization and heating system assistance.</w:t>
      </w:r>
      <w:r>
        <w:rPr>
          <w:spacing w:val="40"/>
        </w:rPr>
        <w:t xml:space="preserve"> </w:t>
      </w:r>
      <w:r>
        <w:t>Subgrantees must also ensure that they</w:t>
      </w:r>
    </w:p>
    <w:p w14:paraId="160197A9" w14:textId="77777777" w:rsidR="006040E2" w:rsidRDefault="006040E2">
      <w:pPr>
        <w:pStyle w:val="BodyText"/>
        <w:sectPr w:rsidR="006040E2">
          <w:pgSz w:w="12240" w:h="15840"/>
          <w:pgMar w:top="1520" w:right="720" w:bottom="280" w:left="360" w:header="720" w:footer="720" w:gutter="0"/>
          <w:cols w:space="720"/>
        </w:sectPr>
      </w:pPr>
    </w:p>
    <w:p w14:paraId="160197AA" w14:textId="77777777" w:rsidR="006040E2" w:rsidRDefault="00000000">
      <w:pPr>
        <w:pStyle w:val="BodyText"/>
        <w:spacing w:before="80"/>
        <w:ind w:left="139" w:right="441"/>
      </w:pPr>
      <w:r>
        <w:rPr>
          <w:noProof/>
        </w:rPr>
        <w:lastRenderedPageBreak/>
        <mc:AlternateContent>
          <mc:Choice Requires="wps">
            <w:drawing>
              <wp:anchor distT="0" distB="0" distL="0" distR="0" simplePos="0" relativeHeight="486885888" behindDoc="1" locked="0" layoutInCell="1" allowOverlap="1" wp14:anchorId="16019A69" wp14:editId="16019A6A">
                <wp:simplePos x="0" y="0"/>
                <wp:positionH relativeFrom="page">
                  <wp:posOffset>298704</wp:posOffset>
                </wp:positionH>
                <wp:positionV relativeFrom="page">
                  <wp:posOffset>1016520</wp:posOffset>
                </wp:positionV>
                <wp:extent cx="6792595" cy="8335009"/>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8335009"/>
                        </a:xfrm>
                        <a:custGeom>
                          <a:avLst/>
                          <a:gdLst/>
                          <a:ahLst/>
                          <a:cxnLst/>
                          <a:rect l="l" t="t" r="r" b="b"/>
                          <a:pathLst>
                            <a:path w="6792595" h="8335009">
                              <a:moveTo>
                                <a:pt x="6792455" y="0"/>
                              </a:moveTo>
                              <a:lnTo>
                                <a:pt x="0" y="0"/>
                              </a:lnTo>
                              <a:lnTo>
                                <a:pt x="0" y="169164"/>
                              </a:lnTo>
                              <a:lnTo>
                                <a:pt x="0" y="338328"/>
                              </a:lnTo>
                              <a:lnTo>
                                <a:pt x="0" y="8334756"/>
                              </a:lnTo>
                              <a:lnTo>
                                <a:pt x="6792455" y="8334756"/>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0D940C0A" id="Graphic 96" o:spid="_x0000_s1026" style="position:absolute;margin-left:23.5pt;margin-top:80.05pt;width:534.85pt;height:656.3pt;z-index:-16430592;visibility:visible;mso-wrap-style:square;mso-wrap-distance-left:0;mso-wrap-distance-top:0;mso-wrap-distance-right:0;mso-wrap-distance-bottom:0;mso-position-horizontal:absolute;mso-position-horizontal-relative:page;mso-position-vertical:absolute;mso-position-vertical-relative:page;v-text-anchor:top" coordsize="6792595,8335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" path="m6792455,l,,,169164,,338328,,8334756r6792455,l6792455,169164,6792455,xe" fillcolor="#f4f4f4" stroked="f">
                <v:path arrowok="t"/>
                <w10:wrap anchorx="page" anchory="page"/>
              </v:shape>
            </w:pict>
          </mc:Fallback>
        </mc:AlternateContent>
      </w:r>
      <w:r>
        <w:t>provide a cost-effective retrofit package consisting of building shell measures (air sealing, insulation, and required health and safety measures) and heating system services to all dwelling</w:t>
      </w:r>
      <w:r>
        <w:rPr>
          <w:spacing w:val="-4"/>
        </w:rPr>
        <w:t xml:space="preserve"> </w:t>
      </w:r>
      <w:r>
        <w:t>units,</w:t>
      </w:r>
      <w:r>
        <w:rPr>
          <w:spacing w:val="-3"/>
        </w:rPr>
        <w:t xml:space="preserve"> </w:t>
      </w:r>
      <w:r>
        <w:t>which</w:t>
      </w:r>
      <w:r>
        <w:rPr>
          <w:spacing w:val="-7"/>
        </w:rPr>
        <w:t xml:space="preserve"> </w:t>
      </w:r>
      <w:r>
        <w:t>receive</w:t>
      </w:r>
      <w:r>
        <w:rPr>
          <w:spacing w:val="-2"/>
        </w:rPr>
        <w:t xml:space="preserve"> </w:t>
      </w:r>
      <w:r>
        <w:t>DOE</w:t>
      </w:r>
      <w:r>
        <w:rPr>
          <w:spacing w:val="-4"/>
        </w:rPr>
        <w:t xml:space="preserve"> </w:t>
      </w:r>
      <w:r>
        <w:t>WAP</w:t>
      </w:r>
      <w:r>
        <w:rPr>
          <w:spacing w:val="-3"/>
        </w:rPr>
        <w:t xml:space="preserve"> </w:t>
      </w:r>
      <w:r>
        <w:t>assistance.</w:t>
      </w:r>
      <w:r>
        <w:rPr>
          <w:spacing w:val="40"/>
        </w:rPr>
        <w:t xml:space="preserve"> </w:t>
      </w:r>
      <w:r>
        <w:t>EOHLC</w:t>
      </w:r>
      <w:r>
        <w:rPr>
          <w:spacing w:val="-7"/>
        </w:rPr>
        <w:t xml:space="preserve"> </w:t>
      </w:r>
      <w:r>
        <w:t>strongly</w:t>
      </w:r>
      <w:r>
        <w:rPr>
          <w:spacing w:val="-7"/>
        </w:rPr>
        <w:t xml:space="preserve"> </w:t>
      </w:r>
      <w:r>
        <w:t>encourages</w:t>
      </w:r>
      <w:r>
        <w:rPr>
          <w:spacing w:val="-4"/>
        </w:rPr>
        <w:t xml:space="preserve"> </w:t>
      </w:r>
      <w:r>
        <w:t>Subgrantees</w:t>
      </w:r>
      <w:r>
        <w:rPr>
          <w:spacing w:val="-5"/>
        </w:rPr>
        <w:t xml:space="preserve"> </w:t>
      </w:r>
      <w:r>
        <w:t>to leverage landlord contributions, utility funds, and any other source of supplemental funding to ensure that each dwelling unit weatherized receives a comprehensive package of energy efficiency measures.</w:t>
      </w:r>
    </w:p>
    <w:p w14:paraId="160197AB" w14:textId="77777777" w:rsidR="006040E2" w:rsidRDefault="006040E2">
      <w:pPr>
        <w:pStyle w:val="BodyText"/>
      </w:pPr>
    </w:p>
    <w:p w14:paraId="160197AC" w14:textId="77777777" w:rsidR="006040E2" w:rsidRDefault="00000000">
      <w:pPr>
        <w:pStyle w:val="BodyText"/>
        <w:spacing w:before="1"/>
        <w:ind w:left="139" w:right="441"/>
      </w:pPr>
      <w:r>
        <w:rPr>
          <w:noProof/>
        </w:rPr>
        <mc:AlternateContent>
          <mc:Choice Requires="wps">
            <w:drawing>
              <wp:anchor distT="0" distB="0" distL="0" distR="0" simplePos="0" relativeHeight="486885376" behindDoc="1" locked="0" layoutInCell="1" allowOverlap="1" wp14:anchorId="16019A6B" wp14:editId="16019A6C">
                <wp:simplePos x="0" y="0"/>
                <wp:positionH relativeFrom="page">
                  <wp:posOffset>745236</wp:posOffset>
                </wp:positionH>
                <wp:positionV relativeFrom="paragraph">
                  <wp:posOffset>214127</wp:posOffset>
                </wp:positionV>
                <wp:extent cx="5308600" cy="560959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5242A0F6" id="Graphic 97" o:spid="_x0000_s1026" style="position:absolute;margin-left:58.7pt;margin-top:16.85pt;width:418pt;height:441.7pt;z-index:-16431104;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In addition to the requirements of Section 5.3 of the SWS, the technical, administrative, and programmatic standards and requirements regarding heating system measures which are mandated</w:t>
      </w:r>
      <w:r>
        <w:rPr>
          <w:spacing w:val="-7"/>
        </w:rPr>
        <w:t xml:space="preserve"> </w:t>
      </w:r>
      <w:r>
        <w:t>in</w:t>
      </w:r>
      <w:r>
        <w:rPr>
          <w:spacing w:val="-7"/>
        </w:rPr>
        <w:t xml:space="preserve"> </w:t>
      </w:r>
      <w:r>
        <w:t>the</w:t>
      </w:r>
      <w:r>
        <w:rPr>
          <w:spacing w:val="-6"/>
        </w:rPr>
        <w:t xml:space="preserve"> </w:t>
      </w:r>
      <w:r>
        <w:t>"HEARTWAP</w:t>
      </w:r>
      <w:r>
        <w:rPr>
          <w:spacing w:val="-5"/>
        </w:rPr>
        <w:t xml:space="preserve"> </w:t>
      </w:r>
      <w:r>
        <w:t>Program</w:t>
      </w:r>
      <w:r>
        <w:rPr>
          <w:spacing w:val="-7"/>
        </w:rPr>
        <w:t xml:space="preserve"> </w:t>
      </w:r>
      <w:r>
        <w:t>Administrators’</w:t>
      </w:r>
      <w:r>
        <w:rPr>
          <w:spacing w:val="-4"/>
        </w:rPr>
        <w:t xml:space="preserve"> </w:t>
      </w:r>
      <w:r>
        <w:t>Guidance"</w:t>
      </w:r>
      <w:r>
        <w:rPr>
          <w:spacing w:val="-4"/>
        </w:rPr>
        <w:t xml:space="preserve"> </w:t>
      </w:r>
      <w:r>
        <w:t>are</w:t>
      </w:r>
      <w:r>
        <w:rPr>
          <w:spacing w:val="-4"/>
        </w:rPr>
        <w:t xml:space="preserve"> </w:t>
      </w:r>
      <w:r>
        <w:t>applicable</w:t>
      </w:r>
      <w:r>
        <w:rPr>
          <w:spacing w:val="-4"/>
        </w:rPr>
        <w:t xml:space="preserve"> </w:t>
      </w:r>
      <w:r>
        <w:t>to</w:t>
      </w:r>
      <w:r>
        <w:rPr>
          <w:spacing w:val="-4"/>
        </w:rPr>
        <w:t xml:space="preserve"> </w:t>
      </w:r>
      <w:r>
        <w:t>WAP</w:t>
      </w:r>
      <w:r>
        <w:rPr>
          <w:spacing w:val="-7"/>
        </w:rPr>
        <w:t xml:space="preserve"> </w:t>
      </w:r>
      <w:r>
        <w:t>funded heating system work.</w:t>
      </w:r>
      <w:r>
        <w:rPr>
          <w:spacing w:val="40"/>
        </w:rPr>
        <w:t xml:space="preserve"> </w:t>
      </w:r>
      <w:r>
        <w:t>In instances where there may be a conflict between the HEARTWAP Program</w:t>
      </w:r>
      <w:r>
        <w:rPr>
          <w:spacing w:val="-4"/>
        </w:rPr>
        <w:t xml:space="preserve"> </w:t>
      </w:r>
      <w:r>
        <w:t>Administrators’</w:t>
      </w:r>
      <w:r>
        <w:rPr>
          <w:spacing w:val="-3"/>
        </w:rPr>
        <w:t xml:space="preserve"> </w:t>
      </w:r>
      <w:r>
        <w:t>Guidance</w:t>
      </w:r>
      <w:r>
        <w:rPr>
          <w:spacing w:val="-5"/>
        </w:rPr>
        <w:t xml:space="preserve"> </w:t>
      </w:r>
      <w:r>
        <w:t>and</w:t>
      </w:r>
      <w:r>
        <w:rPr>
          <w:spacing w:val="-6"/>
        </w:rPr>
        <w:t xml:space="preserve"> </w:t>
      </w:r>
      <w:r>
        <w:t>the</w:t>
      </w:r>
      <w:r>
        <w:rPr>
          <w:spacing w:val="-5"/>
        </w:rPr>
        <w:t xml:space="preserve"> </w:t>
      </w:r>
      <w:r>
        <w:t>provisions</w:t>
      </w:r>
      <w:r>
        <w:rPr>
          <w:spacing w:val="-3"/>
        </w:rPr>
        <w:t xml:space="preserve"> </w:t>
      </w:r>
      <w:r>
        <w:t>of</w:t>
      </w:r>
      <w:r>
        <w:rPr>
          <w:spacing w:val="-3"/>
        </w:rPr>
        <w:t xml:space="preserve"> </w:t>
      </w:r>
      <w:r>
        <w:t>the</w:t>
      </w:r>
      <w:r>
        <w:rPr>
          <w:spacing w:val="-3"/>
        </w:rPr>
        <w:t xml:space="preserve"> </w:t>
      </w:r>
      <w:r>
        <w:t>SWS,</w:t>
      </w:r>
      <w:r>
        <w:rPr>
          <w:spacing w:val="-2"/>
        </w:rPr>
        <w:t xml:space="preserve"> </w:t>
      </w:r>
      <w:r>
        <w:t>the</w:t>
      </w:r>
      <w:r>
        <w:rPr>
          <w:spacing w:val="-5"/>
        </w:rPr>
        <w:t xml:space="preserve"> </w:t>
      </w:r>
      <w:r>
        <w:t>protocols</w:t>
      </w:r>
      <w:r>
        <w:rPr>
          <w:spacing w:val="-3"/>
        </w:rPr>
        <w:t xml:space="preserve"> </w:t>
      </w:r>
      <w:r>
        <w:t>required</w:t>
      </w:r>
      <w:r>
        <w:rPr>
          <w:spacing w:val="-6"/>
        </w:rPr>
        <w:t xml:space="preserve"> </w:t>
      </w:r>
      <w:r>
        <w:t>in</w:t>
      </w:r>
      <w:r>
        <w:rPr>
          <w:spacing w:val="-6"/>
        </w:rPr>
        <w:t xml:space="preserve"> </w:t>
      </w:r>
      <w:r>
        <w:t>the SWS are required if DOE WAP funding is used.</w:t>
      </w:r>
    </w:p>
    <w:p w14:paraId="160197AD" w14:textId="77777777" w:rsidR="006040E2" w:rsidRDefault="00000000">
      <w:pPr>
        <w:pStyle w:val="BodyText"/>
        <w:spacing w:before="265"/>
        <w:ind w:left="139"/>
      </w:pPr>
      <w:r>
        <w:t>Incidental</w:t>
      </w:r>
      <w:r>
        <w:rPr>
          <w:spacing w:val="-4"/>
        </w:rPr>
        <w:t xml:space="preserve"> </w:t>
      </w:r>
      <w:r>
        <w:rPr>
          <w:spacing w:val="-2"/>
        </w:rPr>
        <w:t>Repairs</w:t>
      </w:r>
    </w:p>
    <w:p w14:paraId="160197AE" w14:textId="77777777" w:rsidR="006040E2" w:rsidRDefault="006040E2">
      <w:pPr>
        <w:pStyle w:val="BodyText"/>
      </w:pPr>
    </w:p>
    <w:p w14:paraId="160197AF" w14:textId="77777777" w:rsidR="006040E2" w:rsidRDefault="00000000">
      <w:pPr>
        <w:pStyle w:val="BodyText"/>
        <w:ind w:left="139" w:right="405"/>
      </w:pPr>
      <w:r>
        <w:t>Major</w:t>
      </w:r>
      <w:r>
        <w:rPr>
          <w:spacing w:val="-2"/>
        </w:rPr>
        <w:t xml:space="preserve"> </w:t>
      </w:r>
      <w:r>
        <w:t>building rehabilitation is</w:t>
      </w:r>
      <w:r>
        <w:rPr>
          <w:spacing w:val="-3"/>
        </w:rPr>
        <w:t xml:space="preserve"> </w:t>
      </w:r>
      <w:r>
        <w:t>beyond</w:t>
      </w:r>
      <w:r>
        <w:rPr>
          <w:spacing w:val="-3"/>
        </w:rPr>
        <w:t xml:space="preserve"> </w:t>
      </w:r>
      <w:r>
        <w:t>the scope</w:t>
      </w:r>
      <w:r>
        <w:rPr>
          <w:spacing w:val="-2"/>
        </w:rPr>
        <w:t xml:space="preserve"> </w:t>
      </w:r>
      <w:r>
        <w:t>of the Weatherization Assistance Program and not the intention of the</w:t>
      </w:r>
      <w:r>
        <w:rPr>
          <w:spacing w:val="-1"/>
        </w:rPr>
        <w:t xml:space="preserve"> </w:t>
      </w:r>
      <w:r>
        <w:t>program.</w:t>
      </w:r>
      <w:r>
        <w:rPr>
          <w:spacing w:val="40"/>
        </w:rPr>
        <w:t xml:space="preserve"> </w:t>
      </w:r>
      <w:r>
        <w:t>WAP Energy</w:t>
      </w:r>
      <w:r>
        <w:rPr>
          <w:spacing w:val="-2"/>
        </w:rPr>
        <w:t xml:space="preserve"> </w:t>
      </w:r>
      <w:r>
        <w:t>Auditors, however,</w:t>
      </w:r>
      <w:r>
        <w:rPr>
          <w:spacing w:val="-1"/>
        </w:rPr>
        <w:t xml:space="preserve"> </w:t>
      </w:r>
      <w:r>
        <w:t>often encounter dwellings in poor structural condition.</w:t>
      </w:r>
      <w:r>
        <w:rPr>
          <w:spacing w:val="80"/>
        </w:rPr>
        <w:t xml:space="preserve"> </w:t>
      </w:r>
      <w:r>
        <w:t>Dwellings whose structural integrity is in question must be referred to a home rehabilitation related program wherever available.</w:t>
      </w:r>
      <w:r>
        <w:rPr>
          <w:spacing w:val="80"/>
        </w:rPr>
        <w:t xml:space="preserve"> </w:t>
      </w:r>
      <w:r>
        <w:t>Weatherization services may need to be deferred using the Deferral of Services Notice until the dwelling can be made safe for Auditors, Inspectors, contractor’s crews, and occupants.</w:t>
      </w:r>
      <w:r>
        <w:rPr>
          <w:spacing w:val="40"/>
        </w:rPr>
        <w:t xml:space="preserve"> </w:t>
      </w:r>
      <w:r>
        <w:t>Only incidental repairs necessary for</w:t>
      </w:r>
      <w:r>
        <w:rPr>
          <w:spacing w:val="-3"/>
        </w:rPr>
        <w:t xml:space="preserve"> </w:t>
      </w:r>
      <w:r>
        <w:t>the</w:t>
      </w:r>
      <w:r>
        <w:rPr>
          <w:spacing w:val="-3"/>
        </w:rPr>
        <w:t xml:space="preserve"> </w:t>
      </w:r>
      <w:r>
        <w:t>effective</w:t>
      </w:r>
      <w:r>
        <w:rPr>
          <w:spacing w:val="-1"/>
        </w:rPr>
        <w:t xml:space="preserve"> </w:t>
      </w:r>
      <w:r>
        <w:t>performance</w:t>
      </w:r>
      <w:r>
        <w:rPr>
          <w:spacing w:val="-1"/>
        </w:rPr>
        <w:t xml:space="preserve"> </w:t>
      </w:r>
      <w:r>
        <w:t>or</w:t>
      </w:r>
      <w:r>
        <w:rPr>
          <w:spacing w:val="-3"/>
        </w:rPr>
        <w:t xml:space="preserve"> </w:t>
      </w:r>
      <w:r>
        <w:t>preservation</w:t>
      </w:r>
      <w:r>
        <w:rPr>
          <w:spacing w:val="-1"/>
        </w:rPr>
        <w:t xml:space="preserve"> </w:t>
      </w:r>
      <w:r>
        <w:t>of</w:t>
      </w:r>
      <w:r>
        <w:rPr>
          <w:spacing w:val="-4"/>
        </w:rPr>
        <w:t xml:space="preserve"> </w:t>
      </w:r>
      <w:r>
        <w:t>weatherization</w:t>
      </w:r>
      <w:r>
        <w:rPr>
          <w:spacing w:val="-1"/>
        </w:rPr>
        <w:t xml:space="preserve"> </w:t>
      </w:r>
      <w:r>
        <w:t>installations</w:t>
      </w:r>
      <w:r>
        <w:rPr>
          <w:spacing w:val="-1"/>
        </w:rPr>
        <w:t xml:space="preserve"> </w:t>
      </w:r>
      <w:r>
        <w:t>are</w:t>
      </w:r>
      <w:r>
        <w:rPr>
          <w:spacing w:val="-1"/>
        </w:rPr>
        <w:t xml:space="preserve"> </w:t>
      </w:r>
      <w:r>
        <w:t>allowed.</w:t>
      </w:r>
      <w:r>
        <w:rPr>
          <w:spacing w:val="40"/>
        </w:rPr>
        <w:t xml:space="preserve"> </w:t>
      </w:r>
      <w:r>
        <w:t>Major repairs are considered those with costs exceeding $500.</w:t>
      </w:r>
      <w:r>
        <w:rPr>
          <w:spacing w:val="80"/>
        </w:rPr>
        <w:t xml:space="preserve"> </w:t>
      </w:r>
      <w:r>
        <w:t>Examples of major repairs may include, but not be limited to: repairing roof leaks, repairing areas of unsafe wiring, and replacing</w:t>
      </w:r>
      <w:r>
        <w:rPr>
          <w:spacing w:val="-4"/>
        </w:rPr>
        <w:t xml:space="preserve"> </w:t>
      </w:r>
      <w:r>
        <w:t>sections</w:t>
      </w:r>
      <w:r>
        <w:rPr>
          <w:spacing w:val="-1"/>
        </w:rPr>
        <w:t xml:space="preserve"> </w:t>
      </w:r>
      <w:r>
        <w:t>of</w:t>
      </w:r>
      <w:r>
        <w:rPr>
          <w:spacing w:val="-4"/>
        </w:rPr>
        <w:t xml:space="preserve"> </w:t>
      </w:r>
      <w:r>
        <w:t>knob</w:t>
      </w:r>
      <w:r>
        <w:rPr>
          <w:spacing w:val="-4"/>
        </w:rPr>
        <w:t xml:space="preserve"> </w:t>
      </w:r>
      <w:r>
        <w:t>and</w:t>
      </w:r>
      <w:r>
        <w:rPr>
          <w:spacing w:val="-4"/>
        </w:rPr>
        <w:t xml:space="preserve"> </w:t>
      </w:r>
      <w:r>
        <w:t>tube</w:t>
      </w:r>
      <w:r>
        <w:rPr>
          <w:spacing w:val="-1"/>
        </w:rPr>
        <w:t xml:space="preserve"> </w:t>
      </w:r>
      <w:r>
        <w:t>wiring to</w:t>
      </w:r>
      <w:r>
        <w:rPr>
          <w:spacing w:val="-3"/>
        </w:rPr>
        <w:t xml:space="preserve"> </w:t>
      </w:r>
      <w:r>
        <w:t>allow</w:t>
      </w:r>
      <w:r>
        <w:rPr>
          <w:spacing w:val="-1"/>
        </w:rPr>
        <w:t xml:space="preserve"> </w:t>
      </w:r>
      <w:r>
        <w:t>for</w:t>
      </w:r>
      <w:r>
        <w:rPr>
          <w:spacing w:val="-1"/>
        </w:rPr>
        <w:t xml:space="preserve"> </w:t>
      </w:r>
      <w:r>
        <w:t>the</w:t>
      </w:r>
      <w:r>
        <w:rPr>
          <w:spacing w:val="-3"/>
        </w:rPr>
        <w:t xml:space="preserve"> </w:t>
      </w:r>
      <w:r>
        <w:t>installation</w:t>
      </w:r>
      <w:r>
        <w:rPr>
          <w:spacing w:val="-1"/>
        </w:rPr>
        <w:t xml:space="preserve"> </w:t>
      </w:r>
      <w:r>
        <w:t>of</w:t>
      </w:r>
      <w:r>
        <w:rPr>
          <w:spacing w:val="-4"/>
        </w:rPr>
        <w:t xml:space="preserve"> </w:t>
      </w:r>
      <w:r>
        <w:t>insulation</w:t>
      </w:r>
      <w:r>
        <w:rPr>
          <w:spacing w:val="-4"/>
        </w:rPr>
        <w:t xml:space="preserve"> </w:t>
      </w:r>
      <w:r>
        <w:t>in</w:t>
      </w:r>
      <w:r>
        <w:rPr>
          <w:spacing w:val="-1"/>
        </w:rPr>
        <w:t xml:space="preserve"> </w:t>
      </w:r>
      <w:r>
        <w:t>attics</w:t>
      </w:r>
      <w:r>
        <w:rPr>
          <w:spacing w:val="-1"/>
        </w:rPr>
        <w:t xml:space="preserve"> </w:t>
      </w:r>
      <w:r>
        <w:t>and sidewalls.</w:t>
      </w:r>
      <w:r>
        <w:rPr>
          <w:spacing w:val="40"/>
        </w:rPr>
        <w:t xml:space="preserve"> </w:t>
      </w:r>
      <w:r>
        <w:t>Other minor repairs under $500 may include, but not be limited to: cutting and finishing</w:t>
      </w:r>
      <w:r>
        <w:rPr>
          <w:spacing w:val="-3"/>
        </w:rPr>
        <w:t xml:space="preserve"> </w:t>
      </w:r>
      <w:r>
        <w:t>accesses</w:t>
      </w:r>
      <w:r>
        <w:rPr>
          <w:spacing w:val="-4"/>
        </w:rPr>
        <w:t xml:space="preserve"> </w:t>
      </w:r>
      <w:r>
        <w:t>to</w:t>
      </w:r>
      <w:r>
        <w:rPr>
          <w:spacing w:val="-6"/>
        </w:rPr>
        <w:t xml:space="preserve"> </w:t>
      </w:r>
      <w:r>
        <w:t>attics</w:t>
      </w:r>
      <w:r>
        <w:rPr>
          <w:spacing w:val="-3"/>
        </w:rPr>
        <w:t xml:space="preserve"> </w:t>
      </w:r>
      <w:r>
        <w:t>and</w:t>
      </w:r>
      <w:r>
        <w:rPr>
          <w:spacing w:val="-6"/>
        </w:rPr>
        <w:t xml:space="preserve"> </w:t>
      </w:r>
      <w:r>
        <w:t>knee</w:t>
      </w:r>
      <w:r>
        <w:rPr>
          <w:spacing w:val="-3"/>
        </w:rPr>
        <w:t xml:space="preserve"> </w:t>
      </w:r>
      <w:r>
        <w:t>wall</w:t>
      </w:r>
      <w:r>
        <w:rPr>
          <w:spacing w:val="-6"/>
        </w:rPr>
        <w:t xml:space="preserve"> </w:t>
      </w:r>
      <w:r>
        <w:t>areas,</w:t>
      </w:r>
      <w:r>
        <w:rPr>
          <w:spacing w:val="-2"/>
        </w:rPr>
        <w:t xml:space="preserve"> </w:t>
      </w:r>
      <w:r>
        <w:t>repairs</w:t>
      </w:r>
      <w:r>
        <w:rPr>
          <w:spacing w:val="-6"/>
        </w:rPr>
        <w:t xml:space="preserve"> </w:t>
      </w:r>
      <w:r>
        <w:t>to</w:t>
      </w:r>
      <w:r>
        <w:rPr>
          <w:spacing w:val="-3"/>
        </w:rPr>
        <w:t xml:space="preserve"> </w:t>
      </w:r>
      <w:r>
        <w:t>siding,</w:t>
      </w:r>
      <w:r>
        <w:rPr>
          <w:spacing w:val="-2"/>
        </w:rPr>
        <w:t xml:space="preserve"> </w:t>
      </w:r>
      <w:r>
        <w:t>minor</w:t>
      </w:r>
      <w:r>
        <w:rPr>
          <w:spacing w:val="-5"/>
        </w:rPr>
        <w:t xml:space="preserve"> </w:t>
      </w:r>
      <w:r>
        <w:t>repairs</w:t>
      </w:r>
      <w:r>
        <w:rPr>
          <w:spacing w:val="-3"/>
        </w:rPr>
        <w:t xml:space="preserve"> </w:t>
      </w:r>
      <w:r>
        <w:t>to</w:t>
      </w:r>
      <w:r>
        <w:rPr>
          <w:spacing w:val="-3"/>
        </w:rPr>
        <w:t xml:space="preserve"> </w:t>
      </w:r>
      <w:r>
        <w:t>windows</w:t>
      </w:r>
      <w:r>
        <w:rPr>
          <w:spacing w:val="-1"/>
        </w:rPr>
        <w:t xml:space="preserve"> </w:t>
      </w:r>
      <w:r>
        <w:t>and doors, flashing, and masonry repairs.</w:t>
      </w:r>
    </w:p>
    <w:p w14:paraId="160197B0" w14:textId="77777777" w:rsidR="006040E2" w:rsidRDefault="006040E2">
      <w:pPr>
        <w:pStyle w:val="BodyText"/>
        <w:spacing w:before="13"/>
      </w:pPr>
    </w:p>
    <w:p w14:paraId="160197B1" w14:textId="77777777" w:rsidR="006040E2" w:rsidRDefault="00000000">
      <w:pPr>
        <w:ind w:left="139" w:right="405"/>
      </w:pPr>
      <w:r>
        <w:t>WAP Subgrantees are able to provide repairs up to $2,500 per unit inclusive of labor and material.</w:t>
      </w:r>
      <w:r>
        <w:rPr>
          <w:spacing w:val="40"/>
        </w:rPr>
        <w:t xml:space="preserve"> </w:t>
      </w:r>
      <w:r>
        <w:t>The</w:t>
      </w:r>
      <w:r>
        <w:rPr>
          <w:spacing w:val="-4"/>
        </w:rPr>
        <w:t xml:space="preserve"> </w:t>
      </w:r>
      <w:r>
        <w:t>typical</w:t>
      </w:r>
      <w:r>
        <w:rPr>
          <w:spacing w:val="-5"/>
        </w:rPr>
        <w:t xml:space="preserve"> </w:t>
      </w:r>
      <w:r>
        <w:t>cost</w:t>
      </w:r>
      <w:r>
        <w:rPr>
          <w:spacing w:val="-5"/>
        </w:rPr>
        <w:t xml:space="preserve"> </w:t>
      </w:r>
      <w:r>
        <w:t>of</w:t>
      </w:r>
      <w:r>
        <w:rPr>
          <w:spacing w:val="-2"/>
        </w:rPr>
        <w:t xml:space="preserve"> </w:t>
      </w:r>
      <w:r>
        <w:t>repairs</w:t>
      </w:r>
      <w:r>
        <w:rPr>
          <w:spacing w:val="-2"/>
        </w:rPr>
        <w:t xml:space="preserve"> </w:t>
      </w:r>
      <w:r>
        <w:t>in</w:t>
      </w:r>
      <w:r>
        <w:rPr>
          <w:spacing w:val="-5"/>
        </w:rPr>
        <w:t xml:space="preserve"> </w:t>
      </w:r>
      <w:r>
        <w:t>a</w:t>
      </w:r>
      <w:r>
        <w:rPr>
          <w:spacing w:val="-2"/>
        </w:rPr>
        <w:t xml:space="preserve"> </w:t>
      </w:r>
      <w:r>
        <w:t>unit</w:t>
      </w:r>
      <w:r>
        <w:rPr>
          <w:spacing w:val="-5"/>
        </w:rPr>
        <w:t xml:space="preserve"> </w:t>
      </w:r>
      <w:r>
        <w:t>will</w:t>
      </w:r>
      <w:r>
        <w:rPr>
          <w:spacing w:val="-6"/>
        </w:rPr>
        <w:t xml:space="preserve"> </w:t>
      </w:r>
      <w:r>
        <w:t>be</w:t>
      </w:r>
      <w:r>
        <w:rPr>
          <w:spacing w:val="-2"/>
        </w:rPr>
        <w:t xml:space="preserve"> </w:t>
      </w:r>
      <w:r>
        <w:t>significantly</w:t>
      </w:r>
      <w:r>
        <w:rPr>
          <w:spacing w:val="-3"/>
        </w:rPr>
        <w:t xml:space="preserve"> </w:t>
      </w:r>
      <w:r>
        <w:t>less.</w:t>
      </w:r>
      <w:r>
        <w:rPr>
          <w:spacing w:val="74"/>
        </w:rPr>
        <w:t xml:space="preserve"> </w:t>
      </w:r>
      <w:r>
        <w:t>Given</w:t>
      </w:r>
      <w:r>
        <w:rPr>
          <w:spacing w:val="-1"/>
        </w:rPr>
        <w:t xml:space="preserve"> </w:t>
      </w:r>
      <w:r>
        <w:t>the</w:t>
      </w:r>
      <w:r>
        <w:rPr>
          <w:spacing w:val="-2"/>
        </w:rPr>
        <w:t xml:space="preserve"> </w:t>
      </w:r>
      <w:r>
        <w:t>poor</w:t>
      </w:r>
      <w:r>
        <w:rPr>
          <w:spacing w:val="-5"/>
        </w:rPr>
        <w:t xml:space="preserve"> </w:t>
      </w:r>
      <w:r>
        <w:t xml:space="preserve">condition of some the housing stock and the limitations that this condition places on the amount of weatherization a unit can receive, EOHLC is providing the relatively high maximum allowable cost for repairs to enable Subgrantees to provide weatherization benefits </w:t>
      </w:r>
      <w:r>
        <w:rPr>
          <w:i/>
        </w:rPr>
        <w:t>to those few units in the</w:t>
      </w:r>
      <w:r>
        <w:rPr>
          <w:i/>
          <w:spacing w:val="-1"/>
        </w:rPr>
        <w:t xml:space="preserve"> </w:t>
      </w:r>
      <w:r>
        <w:rPr>
          <w:i/>
        </w:rPr>
        <w:t>most need and</w:t>
      </w:r>
      <w:r>
        <w:rPr>
          <w:i/>
          <w:spacing w:val="-2"/>
        </w:rPr>
        <w:t xml:space="preserve"> </w:t>
      </w:r>
      <w:r>
        <w:rPr>
          <w:i/>
        </w:rPr>
        <w:t>where significant</w:t>
      </w:r>
      <w:r>
        <w:rPr>
          <w:i/>
          <w:spacing w:val="-2"/>
        </w:rPr>
        <w:t xml:space="preserve"> </w:t>
      </w:r>
      <w:r>
        <w:rPr>
          <w:i/>
        </w:rPr>
        <w:t>investments</w:t>
      </w:r>
      <w:r>
        <w:rPr>
          <w:i/>
          <w:spacing w:val="-2"/>
        </w:rPr>
        <w:t xml:space="preserve"> </w:t>
      </w:r>
      <w:r>
        <w:rPr>
          <w:i/>
        </w:rPr>
        <w:t>from alternative sources for energy</w:t>
      </w:r>
      <w:r>
        <w:rPr>
          <w:i/>
          <w:spacing w:val="-2"/>
        </w:rPr>
        <w:t xml:space="preserve"> </w:t>
      </w:r>
      <w:r>
        <w:rPr>
          <w:i/>
        </w:rPr>
        <w:t>efficiency work (utility funds) can only be completed if repairs are completed.</w:t>
      </w:r>
      <w:r>
        <w:rPr>
          <w:i/>
          <w:spacing w:val="80"/>
        </w:rPr>
        <w:t xml:space="preserve"> </w:t>
      </w:r>
      <w:r>
        <w:t>EOHLC encourages Subgrantees to identify and access alternative funding sources for those units needing extensive repairs.</w:t>
      </w:r>
    </w:p>
    <w:p w14:paraId="160197B2" w14:textId="77777777" w:rsidR="006040E2" w:rsidRDefault="006040E2">
      <w:pPr>
        <w:pStyle w:val="BodyText"/>
        <w:spacing w:before="12"/>
      </w:pPr>
    </w:p>
    <w:p w14:paraId="160197B3" w14:textId="77777777" w:rsidR="006040E2" w:rsidRDefault="00000000">
      <w:pPr>
        <w:pStyle w:val="BodyText"/>
        <w:ind w:left="139" w:right="478"/>
      </w:pPr>
      <w:r>
        <w:t>Incidental repairs are allowable to the extent that they are necessary for the effective performance</w:t>
      </w:r>
      <w:r>
        <w:rPr>
          <w:spacing w:val="-7"/>
        </w:rPr>
        <w:t xml:space="preserve"> </w:t>
      </w:r>
      <w:r>
        <w:t>or</w:t>
      </w:r>
      <w:r>
        <w:rPr>
          <w:spacing w:val="-5"/>
        </w:rPr>
        <w:t xml:space="preserve"> </w:t>
      </w:r>
      <w:r>
        <w:t>preservation</w:t>
      </w:r>
      <w:r>
        <w:rPr>
          <w:spacing w:val="-4"/>
        </w:rPr>
        <w:t xml:space="preserve"> </w:t>
      </w:r>
      <w:r>
        <w:t>of</w:t>
      </w:r>
      <w:r>
        <w:rPr>
          <w:spacing w:val="-5"/>
        </w:rPr>
        <w:t xml:space="preserve"> </w:t>
      </w:r>
      <w:r>
        <w:t>an</w:t>
      </w:r>
      <w:r>
        <w:rPr>
          <w:spacing w:val="-8"/>
        </w:rPr>
        <w:t xml:space="preserve"> </w:t>
      </w:r>
      <w:r>
        <w:t>eligible</w:t>
      </w:r>
      <w:r>
        <w:rPr>
          <w:spacing w:val="-3"/>
        </w:rPr>
        <w:t xml:space="preserve"> </w:t>
      </w:r>
      <w:r>
        <w:t>weatherization</w:t>
      </w:r>
      <w:r>
        <w:rPr>
          <w:spacing w:val="-5"/>
        </w:rPr>
        <w:t xml:space="preserve"> </w:t>
      </w:r>
      <w:r>
        <w:t>measure.</w:t>
      </w:r>
      <w:r>
        <w:rPr>
          <w:spacing w:val="-4"/>
        </w:rPr>
        <w:t xml:space="preserve"> </w:t>
      </w:r>
      <w:r>
        <w:t>Incidental</w:t>
      </w:r>
      <w:r>
        <w:rPr>
          <w:spacing w:val="-8"/>
        </w:rPr>
        <w:t xml:space="preserve"> </w:t>
      </w:r>
      <w:r>
        <w:t>Repair</w:t>
      </w:r>
      <w:r>
        <w:rPr>
          <w:spacing w:val="-7"/>
        </w:rPr>
        <w:t xml:space="preserve"> </w:t>
      </w:r>
      <w:r>
        <w:t>Measures cannot be a standard part of the installation of the Energy Conservation Measures to which they are associated.</w:t>
      </w:r>
      <w:r>
        <w:rPr>
          <w:spacing w:val="40"/>
        </w:rPr>
        <w:t xml:space="preserve"> </w:t>
      </w:r>
      <w:r>
        <w:t>Standard installation parts and labor can only be charged as Ancillary costs.</w:t>
      </w:r>
      <w:r>
        <w:rPr>
          <w:spacing w:val="80"/>
        </w:rPr>
        <w:t xml:space="preserve"> </w:t>
      </w:r>
      <w:r>
        <w:t>In addition, consistent with DOE WAP Program Notice 19-5, the cost of incidental repairs must be included in the overall SIR of 1 or greater for the package of weatherization measures for DOE funded work.</w:t>
      </w:r>
      <w:r>
        <w:rPr>
          <w:spacing w:val="40"/>
        </w:rPr>
        <w:t xml:space="preserve"> </w:t>
      </w:r>
      <w:r>
        <w:t>In all cases, the WAP client file must provide clear documentation of the need for the repairs and the allowable energy conservation measures that are enhanced or protected directly related to the repair.</w:t>
      </w:r>
      <w:r>
        <w:rPr>
          <w:spacing w:val="80"/>
        </w:rPr>
        <w:t xml:space="preserve"> </w:t>
      </w:r>
      <w:r>
        <w:t>Documentation must include</w:t>
      </w:r>
    </w:p>
    <w:p w14:paraId="160197B4" w14:textId="77777777" w:rsidR="006040E2" w:rsidRDefault="006040E2">
      <w:pPr>
        <w:pStyle w:val="BodyText"/>
        <w:sectPr w:rsidR="006040E2">
          <w:pgSz w:w="12240" w:h="15840"/>
          <w:pgMar w:top="1520" w:right="720" w:bottom="280" w:left="360" w:header="720" w:footer="720" w:gutter="0"/>
          <w:cols w:space="720"/>
        </w:sectPr>
      </w:pPr>
    </w:p>
    <w:p w14:paraId="160197B5" w14:textId="77777777" w:rsidR="006040E2" w:rsidRDefault="00000000">
      <w:pPr>
        <w:ind w:left="110"/>
        <w:rPr>
          <w:sz w:val="20"/>
        </w:rPr>
      </w:pPr>
      <w:r>
        <w:rPr>
          <w:noProof/>
          <w:sz w:val="20"/>
        </w:rPr>
        <w:lastRenderedPageBreak/>
        <mc:AlternateContent>
          <mc:Choice Requires="wps">
            <w:drawing>
              <wp:inline distT="0" distB="0" distL="0" distR="0" wp14:anchorId="16019A6D" wp14:editId="16019A6E">
                <wp:extent cx="6792595" cy="338455"/>
                <wp:effectExtent l="0" t="0" r="0" b="0"/>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338455"/>
                        </a:xfrm>
                        <a:prstGeom prst="rect">
                          <a:avLst/>
                        </a:prstGeom>
                        <a:solidFill>
                          <a:srgbClr val="F4F4F4"/>
                        </a:solidFill>
                      </wps:spPr>
                      <wps:txbx>
                        <w:txbxContent>
                          <w:p w14:paraId="16019B63" w14:textId="77777777" w:rsidR="006040E2" w:rsidRDefault="00000000">
                            <w:pPr>
                              <w:pStyle w:val="BodyText"/>
                              <w:ind w:left="28"/>
                              <w:rPr>
                                <w:color w:val="000000"/>
                              </w:rPr>
                            </w:pPr>
                            <w:r>
                              <w:rPr>
                                <w:color w:val="000000"/>
                              </w:rPr>
                              <w:t>pictures</w:t>
                            </w:r>
                            <w:r>
                              <w:rPr>
                                <w:color w:val="000000"/>
                                <w:spacing w:val="-5"/>
                              </w:rPr>
                              <w:t xml:space="preserve"> </w:t>
                            </w:r>
                            <w:r>
                              <w:rPr>
                                <w:color w:val="000000"/>
                              </w:rPr>
                              <w:t>and/or</w:t>
                            </w:r>
                            <w:r>
                              <w:rPr>
                                <w:color w:val="000000"/>
                                <w:spacing w:val="-6"/>
                              </w:rPr>
                              <w:t xml:space="preserve"> </w:t>
                            </w:r>
                            <w:r>
                              <w:rPr>
                                <w:color w:val="000000"/>
                              </w:rPr>
                              <w:t>concise</w:t>
                            </w:r>
                            <w:r>
                              <w:rPr>
                                <w:color w:val="000000"/>
                                <w:spacing w:val="-4"/>
                              </w:rPr>
                              <w:t xml:space="preserve"> </w:t>
                            </w:r>
                            <w:r>
                              <w:rPr>
                                <w:color w:val="000000"/>
                              </w:rPr>
                              <w:t>descriptions</w:t>
                            </w:r>
                            <w:r>
                              <w:rPr>
                                <w:color w:val="000000"/>
                                <w:spacing w:val="-4"/>
                              </w:rPr>
                              <w:t xml:space="preserve"> </w:t>
                            </w:r>
                            <w:r>
                              <w:rPr>
                                <w:color w:val="000000"/>
                              </w:rPr>
                              <w:t>of</w:t>
                            </w:r>
                            <w:r>
                              <w:rPr>
                                <w:color w:val="000000"/>
                                <w:spacing w:val="-7"/>
                              </w:rPr>
                              <w:t xml:space="preserve"> </w:t>
                            </w:r>
                            <w:r>
                              <w:rPr>
                                <w:color w:val="000000"/>
                              </w:rPr>
                              <w:t>the</w:t>
                            </w:r>
                            <w:r>
                              <w:rPr>
                                <w:color w:val="000000"/>
                                <w:spacing w:val="-4"/>
                              </w:rPr>
                              <w:t xml:space="preserve"> </w:t>
                            </w:r>
                            <w:r>
                              <w:rPr>
                                <w:color w:val="000000"/>
                              </w:rPr>
                              <w:t>repairs</w:t>
                            </w:r>
                            <w:r>
                              <w:rPr>
                                <w:color w:val="000000"/>
                                <w:spacing w:val="-4"/>
                              </w:rPr>
                              <w:t xml:space="preserve"> </w:t>
                            </w:r>
                            <w:r>
                              <w:rPr>
                                <w:color w:val="000000"/>
                              </w:rPr>
                              <w:t>needed</w:t>
                            </w:r>
                            <w:r>
                              <w:rPr>
                                <w:color w:val="000000"/>
                                <w:spacing w:val="-4"/>
                              </w:rPr>
                              <w:t xml:space="preserve"> </w:t>
                            </w:r>
                            <w:r>
                              <w:rPr>
                                <w:color w:val="000000"/>
                              </w:rPr>
                              <w:t>and</w:t>
                            </w:r>
                            <w:r>
                              <w:rPr>
                                <w:color w:val="000000"/>
                                <w:spacing w:val="-7"/>
                              </w:rPr>
                              <w:t xml:space="preserve"> </w:t>
                            </w:r>
                            <w:r>
                              <w:rPr>
                                <w:color w:val="000000"/>
                              </w:rPr>
                              <w:t>invoiced</w:t>
                            </w:r>
                            <w:r>
                              <w:rPr>
                                <w:color w:val="000000"/>
                                <w:spacing w:val="-4"/>
                              </w:rPr>
                              <w:t xml:space="preserve"> </w:t>
                            </w:r>
                            <w:r>
                              <w:rPr>
                                <w:color w:val="000000"/>
                              </w:rPr>
                              <w:t>by</w:t>
                            </w:r>
                            <w:r>
                              <w:rPr>
                                <w:color w:val="000000"/>
                                <w:spacing w:val="-4"/>
                              </w:rPr>
                              <w:t xml:space="preserve"> </w:t>
                            </w:r>
                            <w:r>
                              <w:rPr>
                                <w:color w:val="000000"/>
                              </w:rPr>
                              <w:t>the</w:t>
                            </w:r>
                            <w:r>
                              <w:rPr>
                                <w:color w:val="000000"/>
                                <w:spacing w:val="-4"/>
                              </w:rPr>
                              <w:t xml:space="preserve"> </w:t>
                            </w:r>
                            <w:r>
                              <w:rPr>
                                <w:color w:val="000000"/>
                              </w:rPr>
                              <w:t xml:space="preserve">installing </w:t>
                            </w:r>
                            <w:r>
                              <w:rPr>
                                <w:color w:val="000000"/>
                                <w:spacing w:val="-2"/>
                              </w:rPr>
                              <w:t>contractor.</w:t>
                            </w:r>
                          </w:p>
                        </w:txbxContent>
                      </wps:txbx>
                      <wps:bodyPr wrap="square" lIns="0" tIns="0" rIns="0" bIns="0" rtlCol="0">
                        <a:noAutofit/>
                      </wps:bodyPr>
                    </wps:wsp>
                  </a:graphicData>
                </a:graphic>
              </wp:inline>
            </w:drawing>
          </mc:Choice>
          <mc:Fallback>
            <w:pict>
              <v:shape w14:anchorId="16019A6D" id="Textbox 98" o:spid="_x0000_s1084" type="#_x0000_t202" style="width:534.85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" fillcolor="#f4f4f4" stroked="f">
                <v:textbox inset="0,0,0,0">
                  <w:txbxContent>
                    <w:p w14:paraId="16019B63" w14:textId="77777777" w:rsidR="006040E2" w:rsidRDefault="00000000">
                      <w:pPr>
                        <w:pStyle w:val="BodyText"/>
                        <w:ind w:left="28"/>
                        <w:rPr>
                          <w:color w:val="000000"/>
                        </w:rPr>
                      </w:pPr>
                      <w:r>
                        <w:rPr>
                          <w:color w:val="000000"/>
                        </w:rPr>
                        <w:t>pictures</w:t>
                      </w:r>
                      <w:r>
                        <w:rPr>
                          <w:color w:val="000000"/>
                          <w:spacing w:val="-5"/>
                        </w:rPr>
                        <w:t xml:space="preserve"> </w:t>
                      </w:r>
                      <w:r>
                        <w:rPr>
                          <w:color w:val="000000"/>
                        </w:rPr>
                        <w:t>and/or</w:t>
                      </w:r>
                      <w:r>
                        <w:rPr>
                          <w:color w:val="000000"/>
                          <w:spacing w:val="-6"/>
                        </w:rPr>
                        <w:t xml:space="preserve"> </w:t>
                      </w:r>
                      <w:r>
                        <w:rPr>
                          <w:color w:val="000000"/>
                        </w:rPr>
                        <w:t>concise</w:t>
                      </w:r>
                      <w:r>
                        <w:rPr>
                          <w:color w:val="000000"/>
                          <w:spacing w:val="-4"/>
                        </w:rPr>
                        <w:t xml:space="preserve"> </w:t>
                      </w:r>
                      <w:r>
                        <w:rPr>
                          <w:color w:val="000000"/>
                        </w:rPr>
                        <w:t>descriptions</w:t>
                      </w:r>
                      <w:r>
                        <w:rPr>
                          <w:color w:val="000000"/>
                          <w:spacing w:val="-4"/>
                        </w:rPr>
                        <w:t xml:space="preserve"> </w:t>
                      </w:r>
                      <w:r>
                        <w:rPr>
                          <w:color w:val="000000"/>
                        </w:rPr>
                        <w:t>of</w:t>
                      </w:r>
                      <w:r>
                        <w:rPr>
                          <w:color w:val="000000"/>
                          <w:spacing w:val="-7"/>
                        </w:rPr>
                        <w:t xml:space="preserve"> </w:t>
                      </w:r>
                      <w:r>
                        <w:rPr>
                          <w:color w:val="000000"/>
                        </w:rPr>
                        <w:t>the</w:t>
                      </w:r>
                      <w:r>
                        <w:rPr>
                          <w:color w:val="000000"/>
                          <w:spacing w:val="-4"/>
                        </w:rPr>
                        <w:t xml:space="preserve"> </w:t>
                      </w:r>
                      <w:r>
                        <w:rPr>
                          <w:color w:val="000000"/>
                        </w:rPr>
                        <w:t>repairs</w:t>
                      </w:r>
                      <w:r>
                        <w:rPr>
                          <w:color w:val="000000"/>
                          <w:spacing w:val="-4"/>
                        </w:rPr>
                        <w:t xml:space="preserve"> </w:t>
                      </w:r>
                      <w:r>
                        <w:rPr>
                          <w:color w:val="000000"/>
                        </w:rPr>
                        <w:t>needed</w:t>
                      </w:r>
                      <w:r>
                        <w:rPr>
                          <w:color w:val="000000"/>
                          <w:spacing w:val="-4"/>
                        </w:rPr>
                        <w:t xml:space="preserve"> </w:t>
                      </w:r>
                      <w:r>
                        <w:rPr>
                          <w:color w:val="000000"/>
                        </w:rPr>
                        <w:t>and</w:t>
                      </w:r>
                      <w:r>
                        <w:rPr>
                          <w:color w:val="000000"/>
                          <w:spacing w:val="-7"/>
                        </w:rPr>
                        <w:t xml:space="preserve"> </w:t>
                      </w:r>
                      <w:r>
                        <w:rPr>
                          <w:color w:val="000000"/>
                        </w:rPr>
                        <w:t>invoiced</w:t>
                      </w:r>
                      <w:r>
                        <w:rPr>
                          <w:color w:val="000000"/>
                          <w:spacing w:val="-4"/>
                        </w:rPr>
                        <w:t xml:space="preserve"> </w:t>
                      </w:r>
                      <w:r>
                        <w:rPr>
                          <w:color w:val="000000"/>
                        </w:rPr>
                        <w:t>by</w:t>
                      </w:r>
                      <w:r>
                        <w:rPr>
                          <w:color w:val="000000"/>
                          <w:spacing w:val="-4"/>
                        </w:rPr>
                        <w:t xml:space="preserve"> </w:t>
                      </w:r>
                      <w:r>
                        <w:rPr>
                          <w:color w:val="000000"/>
                        </w:rPr>
                        <w:t>the</w:t>
                      </w:r>
                      <w:r>
                        <w:rPr>
                          <w:color w:val="000000"/>
                          <w:spacing w:val="-4"/>
                        </w:rPr>
                        <w:t xml:space="preserve"> </w:t>
                      </w:r>
                      <w:r>
                        <w:rPr>
                          <w:color w:val="000000"/>
                        </w:rPr>
                        <w:t xml:space="preserve">installing </w:t>
                      </w:r>
                      <w:r>
                        <w:rPr>
                          <w:color w:val="000000"/>
                          <w:spacing w:val="-2"/>
                        </w:rPr>
                        <w:t>contractor.</w:t>
                      </w:r>
                    </w:p>
                  </w:txbxContent>
                </v:textbox>
                <w10:anchorlock/>
              </v:shape>
            </w:pict>
          </mc:Fallback>
        </mc:AlternateContent>
      </w:r>
    </w:p>
    <w:p w14:paraId="160197B6" w14:textId="77777777" w:rsidR="006040E2" w:rsidRDefault="00000000">
      <w:pPr>
        <w:pStyle w:val="BodyText"/>
        <w:spacing w:before="258"/>
        <w:ind w:left="139"/>
      </w:pPr>
      <w:r>
        <w:t>Asbestos</w:t>
      </w:r>
      <w:r>
        <w:rPr>
          <w:spacing w:val="-4"/>
        </w:rPr>
        <w:t xml:space="preserve"> </w:t>
      </w:r>
      <w:r>
        <w:rPr>
          <w:spacing w:val="-2"/>
        </w:rPr>
        <w:t>Abatement</w:t>
      </w:r>
    </w:p>
    <w:p w14:paraId="160197B7" w14:textId="77777777" w:rsidR="006040E2" w:rsidRDefault="006040E2">
      <w:pPr>
        <w:pStyle w:val="BodyText"/>
        <w:spacing w:before="43"/>
      </w:pPr>
    </w:p>
    <w:p w14:paraId="160197B8" w14:textId="77777777" w:rsidR="006040E2" w:rsidRDefault="00000000">
      <w:pPr>
        <w:pStyle w:val="BodyText"/>
        <w:spacing w:before="1" w:line="259" w:lineRule="auto"/>
        <w:ind w:left="139" w:right="418"/>
      </w:pPr>
      <w:r>
        <w:rPr>
          <w:noProof/>
        </w:rPr>
        <mc:AlternateContent>
          <mc:Choice Requires="wps">
            <w:drawing>
              <wp:anchor distT="0" distB="0" distL="0" distR="0" simplePos="0" relativeHeight="486887424" behindDoc="1" locked="0" layoutInCell="1" allowOverlap="1" wp14:anchorId="16019A6F" wp14:editId="16019A70">
                <wp:simplePos x="0" y="0"/>
                <wp:positionH relativeFrom="page">
                  <wp:posOffset>745236</wp:posOffset>
                </wp:positionH>
                <wp:positionV relativeFrom="paragraph">
                  <wp:posOffset>518968</wp:posOffset>
                </wp:positionV>
                <wp:extent cx="5308600" cy="560959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672182D0" id="Graphic 99" o:spid="_x0000_s1026" style="position:absolute;margin-left:58.7pt;margin-top:40.85pt;width:418pt;height:441.7pt;z-index:-16429056;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General asbestos abatement is not an allowable health and safety cost in the DOE WAP, although</w:t>
      </w:r>
      <w:r>
        <w:rPr>
          <w:spacing w:val="-2"/>
        </w:rPr>
        <w:t xml:space="preserve"> </w:t>
      </w:r>
      <w:r>
        <w:t>Weatherization Readiness Funds</w:t>
      </w:r>
      <w:r>
        <w:rPr>
          <w:spacing w:val="-4"/>
        </w:rPr>
        <w:t xml:space="preserve"> </w:t>
      </w:r>
      <w:r>
        <w:t>may</w:t>
      </w:r>
      <w:r>
        <w:rPr>
          <w:spacing w:val="-2"/>
        </w:rPr>
        <w:t xml:space="preserve"> </w:t>
      </w:r>
      <w:r>
        <w:t>be used,</w:t>
      </w:r>
      <w:r>
        <w:rPr>
          <w:spacing w:val="-1"/>
        </w:rPr>
        <w:t xml:space="preserve"> </w:t>
      </w:r>
      <w:r>
        <w:t>if</w:t>
      </w:r>
      <w:r>
        <w:rPr>
          <w:spacing w:val="-2"/>
        </w:rPr>
        <w:t xml:space="preserve"> </w:t>
      </w:r>
      <w:r>
        <w:t>available, to remediate asbestos.</w:t>
      </w:r>
      <w:r>
        <w:rPr>
          <w:spacing w:val="40"/>
        </w:rPr>
        <w:t xml:space="preserve"> </w:t>
      </w:r>
      <w:r>
        <w:t>In those rare instances when regular DOE WAP funds may be necessary for the abatement of asbestos,</w:t>
      </w:r>
      <w:r>
        <w:rPr>
          <w:spacing w:val="-2"/>
        </w:rPr>
        <w:t xml:space="preserve"> </w:t>
      </w:r>
      <w:r>
        <w:t>removal</w:t>
      </w:r>
      <w:r>
        <w:rPr>
          <w:spacing w:val="-4"/>
        </w:rPr>
        <w:t xml:space="preserve"> </w:t>
      </w:r>
      <w:r>
        <w:t>is</w:t>
      </w:r>
      <w:r>
        <w:rPr>
          <w:spacing w:val="-2"/>
        </w:rPr>
        <w:t xml:space="preserve"> </w:t>
      </w:r>
      <w:r>
        <w:t>allowed</w:t>
      </w:r>
      <w:r>
        <w:rPr>
          <w:spacing w:val="-2"/>
        </w:rPr>
        <w:t xml:space="preserve"> </w:t>
      </w:r>
      <w:r>
        <w:t>only</w:t>
      </w:r>
      <w:r>
        <w:rPr>
          <w:spacing w:val="-5"/>
        </w:rPr>
        <w:t xml:space="preserve"> </w:t>
      </w:r>
      <w:r>
        <w:t>to</w:t>
      </w:r>
      <w:r>
        <w:rPr>
          <w:spacing w:val="-4"/>
        </w:rPr>
        <w:t xml:space="preserve"> </w:t>
      </w:r>
      <w:r>
        <w:t>the</w:t>
      </w:r>
      <w:r>
        <w:rPr>
          <w:spacing w:val="-4"/>
        </w:rPr>
        <w:t xml:space="preserve"> </w:t>
      </w:r>
      <w:r>
        <w:t>extent</w:t>
      </w:r>
      <w:r>
        <w:rPr>
          <w:spacing w:val="-5"/>
        </w:rPr>
        <w:t xml:space="preserve"> </w:t>
      </w:r>
      <w:r>
        <w:t>that</w:t>
      </w:r>
      <w:r>
        <w:rPr>
          <w:spacing w:val="-5"/>
        </w:rPr>
        <w:t xml:space="preserve"> </w:t>
      </w:r>
      <w:r>
        <w:t>energy</w:t>
      </w:r>
      <w:r>
        <w:rPr>
          <w:spacing w:val="-5"/>
        </w:rPr>
        <w:t xml:space="preserve"> </w:t>
      </w:r>
      <w:r>
        <w:t>savings</w:t>
      </w:r>
      <w:r>
        <w:rPr>
          <w:spacing w:val="-1"/>
        </w:rPr>
        <w:t xml:space="preserve"> </w:t>
      </w:r>
      <w:r>
        <w:t>resulting</w:t>
      </w:r>
      <w:r>
        <w:rPr>
          <w:spacing w:val="-5"/>
        </w:rPr>
        <w:t xml:space="preserve"> </w:t>
      </w:r>
      <w:r>
        <w:t>from</w:t>
      </w:r>
      <w:r>
        <w:rPr>
          <w:spacing w:val="-1"/>
        </w:rPr>
        <w:t xml:space="preserve"> </w:t>
      </w:r>
      <w:r>
        <w:t>the</w:t>
      </w:r>
      <w:r>
        <w:rPr>
          <w:spacing w:val="-4"/>
        </w:rPr>
        <w:t xml:space="preserve"> </w:t>
      </w:r>
      <w:r>
        <w:t>measure will provide a cost-effective savings-to-investment ratio including the cost of abatement.</w:t>
      </w:r>
    </w:p>
    <w:p w14:paraId="160197B9" w14:textId="77777777" w:rsidR="006040E2" w:rsidRDefault="00000000">
      <w:pPr>
        <w:pStyle w:val="BodyText"/>
        <w:spacing w:line="259" w:lineRule="auto"/>
        <w:ind w:left="139" w:right="441"/>
      </w:pPr>
      <w:r>
        <w:t>Where permitted by code or EPA regulations, less costly measures that fall short of asbestos removal,</w:t>
      </w:r>
      <w:r>
        <w:rPr>
          <w:spacing w:val="-2"/>
        </w:rPr>
        <w:t xml:space="preserve"> </w:t>
      </w:r>
      <w:r>
        <w:t>such</w:t>
      </w:r>
      <w:r>
        <w:rPr>
          <w:spacing w:val="-3"/>
        </w:rPr>
        <w:t xml:space="preserve"> </w:t>
      </w:r>
      <w:r>
        <w:t>as</w:t>
      </w:r>
      <w:r>
        <w:rPr>
          <w:spacing w:val="-4"/>
        </w:rPr>
        <w:t xml:space="preserve"> </w:t>
      </w:r>
      <w:r>
        <w:t>encapsulation,</w:t>
      </w:r>
      <w:r>
        <w:rPr>
          <w:spacing w:val="-5"/>
        </w:rPr>
        <w:t xml:space="preserve"> </w:t>
      </w:r>
      <w:r>
        <w:t>may</w:t>
      </w:r>
      <w:r>
        <w:rPr>
          <w:spacing w:val="-6"/>
        </w:rPr>
        <w:t xml:space="preserve"> </w:t>
      </w:r>
      <w:r>
        <w:t>be</w:t>
      </w:r>
      <w:r>
        <w:rPr>
          <w:spacing w:val="-5"/>
        </w:rPr>
        <w:t xml:space="preserve"> </w:t>
      </w:r>
      <w:r>
        <w:t>used.</w:t>
      </w:r>
      <w:r>
        <w:rPr>
          <w:spacing w:val="40"/>
        </w:rPr>
        <w:t xml:space="preserve"> </w:t>
      </w:r>
      <w:r>
        <w:t>Insulating</w:t>
      </w:r>
      <w:r>
        <w:rPr>
          <w:spacing w:val="-6"/>
        </w:rPr>
        <w:t xml:space="preserve"> </w:t>
      </w:r>
      <w:r>
        <w:t>homes</w:t>
      </w:r>
      <w:r>
        <w:rPr>
          <w:spacing w:val="-6"/>
        </w:rPr>
        <w:t xml:space="preserve"> </w:t>
      </w:r>
      <w:r>
        <w:t>with</w:t>
      </w:r>
      <w:r>
        <w:rPr>
          <w:spacing w:val="-6"/>
        </w:rPr>
        <w:t xml:space="preserve"> </w:t>
      </w:r>
      <w:r>
        <w:t>asbestos</w:t>
      </w:r>
      <w:r>
        <w:rPr>
          <w:spacing w:val="-4"/>
        </w:rPr>
        <w:t xml:space="preserve"> </w:t>
      </w:r>
      <w:r>
        <w:t>cement</w:t>
      </w:r>
      <w:r>
        <w:rPr>
          <w:spacing w:val="-6"/>
        </w:rPr>
        <w:t xml:space="preserve"> </w:t>
      </w:r>
      <w:r>
        <w:t>shingle sidewalls may be completed in accordance with the guidance issued by the Massachusetts Department of Environmental Protection (MA. DEP).</w:t>
      </w:r>
      <w:r>
        <w:rPr>
          <w:spacing w:val="40"/>
        </w:rPr>
        <w:t xml:space="preserve"> </w:t>
      </w:r>
      <w:r>
        <w:t>Dwelling units at which vermiculite insulation</w:t>
      </w:r>
      <w:r>
        <w:rPr>
          <w:spacing w:val="-2"/>
        </w:rPr>
        <w:t xml:space="preserve"> </w:t>
      </w:r>
      <w:r>
        <w:t>has been</w:t>
      </w:r>
      <w:r>
        <w:rPr>
          <w:spacing w:val="-4"/>
        </w:rPr>
        <w:t xml:space="preserve"> </w:t>
      </w:r>
      <w:r>
        <w:t>identified</w:t>
      </w:r>
      <w:r>
        <w:rPr>
          <w:spacing w:val="-4"/>
        </w:rPr>
        <w:t xml:space="preserve"> </w:t>
      </w:r>
      <w:r>
        <w:t>are</w:t>
      </w:r>
      <w:r>
        <w:rPr>
          <w:spacing w:val="-2"/>
        </w:rPr>
        <w:t xml:space="preserve"> </w:t>
      </w:r>
      <w:r>
        <w:t>automatically</w:t>
      </w:r>
      <w:r>
        <w:rPr>
          <w:spacing w:val="-4"/>
        </w:rPr>
        <w:t xml:space="preserve"> </w:t>
      </w:r>
      <w:r>
        <w:t>deferred</w:t>
      </w:r>
      <w:r>
        <w:rPr>
          <w:spacing w:val="-1"/>
        </w:rPr>
        <w:t xml:space="preserve"> </w:t>
      </w:r>
      <w:r>
        <w:t>per</w:t>
      </w:r>
      <w:r>
        <w:rPr>
          <w:spacing w:val="-2"/>
        </w:rPr>
        <w:t xml:space="preserve"> </w:t>
      </w:r>
      <w:r>
        <w:t>EOHLC</w:t>
      </w:r>
      <w:r>
        <w:rPr>
          <w:spacing w:val="-2"/>
        </w:rPr>
        <w:t xml:space="preserve"> </w:t>
      </w:r>
      <w:r>
        <w:t>ECU</w:t>
      </w:r>
      <w:r>
        <w:rPr>
          <w:spacing w:val="-2"/>
        </w:rPr>
        <w:t xml:space="preserve"> </w:t>
      </w:r>
      <w:r>
        <w:t>policy,</w:t>
      </w:r>
      <w:r>
        <w:rPr>
          <w:spacing w:val="-1"/>
        </w:rPr>
        <w:t xml:space="preserve"> </w:t>
      </w:r>
      <w:r>
        <w:t>and</w:t>
      </w:r>
      <w:r>
        <w:rPr>
          <w:spacing w:val="-4"/>
        </w:rPr>
        <w:t xml:space="preserve"> </w:t>
      </w:r>
      <w:r>
        <w:t>Readiness funds may be used, if available, to remediate vermiculite.</w:t>
      </w:r>
    </w:p>
    <w:p w14:paraId="160197BA" w14:textId="77777777" w:rsidR="006040E2" w:rsidRDefault="006040E2">
      <w:pPr>
        <w:pStyle w:val="BodyText"/>
      </w:pPr>
    </w:p>
    <w:p w14:paraId="160197BB" w14:textId="77777777" w:rsidR="006040E2" w:rsidRDefault="006040E2">
      <w:pPr>
        <w:pStyle w:val="BodyText"/>
      </w:pPr>
    </w:p>
    <w:p w14:paraId="160197BC" w14:textId="77777777" w:rsidR="006040E2" w:rsidRDefault="006040E2">
      <w:pPr>
        <w:pStyle w:val="BodyText"/>
        <w:spacing w:before="254"/>
      </w:pPr>
    </w:p>
    <w:p w14:paraId="160197BD" w14:textId="77777777" w:rsidR="006040E2" w:rsidRDefault="00000000">
      <w:pPr>
        <w:pStyle w:val="BodyText"/>
        <w:spacing w:before="1"/>
        <w:ind w:left="139"/>
      </w:pPr>
      <w:r>
        <w:t>NEPA</w:t>
      </w:r>
      <w:r>
        <w:rPr>
          <w:spacing w:val="-6"/>
        </w:rPr>
        <w:t xml:space="preserve"> </w:t>
      </w:r>
      <w:r>
        <w:t>Determination</w:t>
      </w:r>
      <w:r>
        <w:rPr>
          <w:spacing w:val="-5"/>
        </w:rPr>
        <w:t xml:space="preserve"> </w:t>
      </w:r>
      <w:r>
        <w:t>and</w:t>
      </w:r>
      <w:r>
        <w:rPr>
          <w:spacing w:val="-3"/>
        </w:rPr>
        <w:t xml:space="preserve"> </w:t>
      </w:r>
      <w:r>
        <w:t>Historic</w:t>
      </w:r>
      <w:r>
        <w:rPr>
          <w:spacing w:val="-2"/>
        </w:rPr>
        <w:t xml:space="preserve"> Preservation</w:t>
      </w:r>
    </w:p>
    <w:p w14:paraId="160197BE" w14:textId="77777777" w:rsidR="006040E2" w:rsidRDefault="00000000">
      <w:pPr>
        <w:pStyle w:val="BodyText"/>
        <w:tabs>
          <w:tab w:val="left" w:pos="4148"/>
        </w:tabs>
        <w:spacing w:before="176" w:line="259" w:lineRule="auto"/>
        <w:ind w:left="139" w:right="768"/>
      </w:pPr>
      <w:r>
        <w:t>Massachusetts EOHLC ensures that all weatherization activities are allowable through its monitoring</w:t>
      </w:r>
      <w:r>
        <w:rPr>
          <w:spacing w:val="-6"/>
        </w:rPr>
        <w:t xml:space="preserve"> </w:t>
      </w:r>
      <w:r>
        <w:t>efforts.</w:t>
      </w:r>
      <w:r>
        <w:rPr>
          <w:spacing w:val="40"/>
        </w:rPr>
        <w:t xml:space="preserve"> </w:t>
      </w:r>
      <w:r>
        <w:t>Activities</w:t>
      </w:r>
      <w:r>
        <w:rPr>
          <w:spacing w:val="-3"/>
        </w:rPr>
        <w:t xml:space="preserve"> </w:t>
      </w:r>
      <w:r>
        <w:t>which</w:t>
      </w:r>
      <w:r>
        <w:rPr>
          <w:spacing w:val="-3"/>
        </w:rPr>
        <w:t xml:space="preserve"> </w:t>
      </w:r>
      <w:r>
        <w:t>are</w:t>
      </w:r>
      <w:r>
        <w:rPr>
          <w:spacing w:val="-3"/>
        </w:rPr>
        <w:t xml:space="preserve"> </w:t>
      </w:r>
      <w:r>
        <w:t>not</w:t>
      </w:r>
      <w:r>
        <w:rPr>
          <w:spacing w:val="-2"/>
        </w:rPr>
        <w:t xml:space="preserve"> </w:t>
      </w:r>
      <w:r>
        <w:t>included</w:t>
      </w:r>
      <w:r>
        <w:rPr>
          <w:spacing w:val="-3"/>
        </w:rPr>
        <w:t xml:space="preserve"> </w:t>
      </w:r>
      <w:r>
        <w:t>in</w:t>
      </w:r>
      <w:r>
        <w:rPr>
          <w:spacing w:val="-6"/>
        </w:rPr>
        <w:t xml:space="preserve"> </w:t>
      </w:r>
      <w:r>
        <w:t>the</w:t>
      </w:r>
      <w:r>
        <w:rPr>
          <w:spacing w:val="-5"/>
        </w:rPr>
        <w:t xml:space="preserve"> </w:t>
      </w:r>
      <w:r>
        <w:t>list</w:t>
      </w:r>
      <w:r>
        <w:rPr>
          <w:spacing w:val="-6"/>
        </w:rPr>
        <w:t xml:space="preserve"> </w:t>
      </w:r>
      <w:r>
        <w:t>of</w:t>
      </w:r>
      <w:r>
        <w:rPr>
          <w:spacing w:val="-1"/>
        </w:rPr>
        <w:t xml:space="preserve"> </w:t>
      </w:r>
      <w:r>
        <w:t>“allowable</w:t>
      </w:r>
      <w:r>
        <w:rPr>
          <w:spacing w:val="-5"/>
        </w:rPr>
        <w:t xml:space="preserve"> </w:t>
      </w:r>
      <w:r>
        <w:t>activities”</w:t>
      </w:r>
      <w:r>
        <w:rPr>
          <w:spacing w:val="-1"/>
        </w:rPr>
        <w:t xml:space="preserve"> </w:t>
      </w:r>
      <w:r>
        <w:t>in</w:t>
      </w:r>
      <w:r>
        <w:rPr>
          <w:spacing w:val="-6"/>
        </w:rPr>
        <w:t xml:space="preserve"> </w:t>
      </w:r>
      <w:r>
        <w:t>the NEPA determination are excluded.</w:t>
      </w:r>
      <w:r>
        <w:tab/>
        <w:t>Massachusetts EOHLC also has a Historic Preservation Programmatic Agreement in place.</w:t>
      </w:r>
      <w:r>
        <w:rPr>
          <w:spacing w:val="40"/>
        </w:rPr>
        <w:t xml:space="preserve"> </w:t>
      </w:r>
      <w:r>
        <w:t>As such, Massachusetts EOHLC will adhere to the restrictions of the executed Programmatic Agreement.</w:t>
      </w:r>
    </w:p>
    <w:p w14:paraId="160197BF" w14:textId="77777777" w:rsidR="006040E2" w:rsidRDefault="006040E2">
      <w:pPr>
        <w:pStyle w:val="BodyText"/>
      </w:pPr>
    </w:p>
    <w:p w14:paraId="160197C0" w14:textId="77777777" w:rsidR="006040E2" w:rsidRDefault="006040E2">
      <w:pPr>
        <w:pStyle w:val="BodyText"/>
        <w:spacing w:before="75"/>
      </w:pPr>
    </w:p>
    <w:p w14:paraId="160197C1" w14:textId="77777777" w:rsidR="006040E2" w:rsidRDefault="00000000">
      <w:pPr>
        <w:pStyle w:val="Heading1"/>
        <w:numPr>
          <w:ilvl w:val="2"/>
          <w:numId w:val="6"/>
        </w:numPr>
        <w:tabs>
          <w:tab w:val="left" w:pos="915"/>
        </w:tabs>
        <w:ind w:left="915" w:hanging="776"/>
      </w:pPr>
      <w:r>
        <w:t>Energy</w:t>
      </w:r>
      <w:r>
        <w:rPr>
          <w:spacing w:val="-9"/>
        </w:rPr>
        <w:t xml:space="preserve"> </w:t>
      </w:r>
      <w:r>
        <w:t>Audit</w:t>
      </w:r>
      <w:r>
        <w:rPr>
          <w:spacing w:val="-9"/>
        </w:rPr>
        <w:t xml:space="preserve"> </w:t>
      </w:r>
      <w:r>
        <w:rPr>
          <w:spacing w:val="-2"/>
        </w:rPr>
        <w:t>Procedures</w:t>
      </w:r>
    </w:p>
    <w:p w14:paraId="160197C2" w14:textId="77777777" w:rsidR="006040E2" w:rsidRDefault="006040E2">
      <w:pPr>
        <w:pStyle w:val="BodyText"/>
        <w:spacing w:before="70"/>
        <w:rPr>
          <w:b/>
          <w:sz w:val="24"/>
        </w:rPr>
      </w:pPr>
    </w:p>
    <w:p w14:paraId="160197C3" w14:textId="77777777" w:rsidR="006040E2" w:rsidRDefault="00000000">
      <w:pPr>
        <w:pStyle w:val="BodyText"/>
        <w:spacing w:before="1"/>
        <w:ind w:left="230"/>
      </w:pPr>
      <w:r>
        <w:rPr>
          <w:noProof/>
        </w:rPr>
        <mc:AlternateContent>
          <mc:Choice Requires="wps">
            <w:drawing>
              <wp:anchor distT="0" distB="0" distL="0" distR="0" simplePos="0" relativeHeight="486887936" behindDoc="1" locked="0" layoutInCell="1" allowOverlap="1" wp14:anchorId="16019A71" wp14:editId="16019A72">
                <wp:simplePos x="0" y="0"/>
                <wp:positionH relativeFrom="page">
                  <wp:posOffset>316979</wp:posOffset>
                </wp:positionH>
                <wp:positionV relativeFrom="paragraph">
                  <wp:posOffset>-113493</wp:posOffset>
                </wp:positionV>
                <wp:extent cx="6756400" cy="1533525"/>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6400" cy="1533525"/>
                        </a:xfrm>
                        <a:custGeom>
                          <a:avLst/>
                          <a:gdLst/>
                          <a:ahLst/>
                          <a:cxnLst/>
                          <a:rect l="l" t="t" r="r" b="b"/>
                          <a:pathLst>
                            <a:path w="6756400" h="1533525">
                              <a:moveTo>
                                <a:pt x="6755905" y="114300"/>
                              </a:moveTo>
                              <a:lnTo>
                                <a:pt x="6755892" y="0"/>
                              </a:lnTo>
                              <a:lnTo>
                                <a:pt x="6746748" y="0"/>
                              </a:lnTo>
                              <a:lnTo>
                                <a:pt x="6746748" y="9131"/>
                              </a:lnTo>
                              <a:lnTo>
                                <a:pt x="6746748" y="114300"/>
                              </a:lnTo>
                              <a:lnTo>
                                <a:pt x="6746748" y="283451"/>
                              </a:lnTo>
                              <a:lnTo>
                                <a:pt x="6746748" y="1524000"/>
                              </a:lnTo>
                              <a:lnTo>
                                <a:pt x="9156" y="1524000"/>
                              </a:lnTo>
                              <a:lnTo>
                                <a:pt x="9156" y="283451"/>
                              </a:lnTo>
                              <a:lnTo>
                                <a:pt x="9156" y="114300"/>
                              </a:lnTo>
                              <a:lnTo>
                                <a:pt x="9156" y="9131"/>
                              </a:lnTo>
                              <a:lnTo>
                                <a:pt x="6746748" y="9131"/>
                              </a:lnTo>
                              <a:lnTo>
                                <a:pt x="6746748" y="0"/>
                              </a:lnTo>
                              <a:lnTo>
                                <a:pt x="9156" y="0"/>
                              </a:lnTo>
                              <a:lnTo>
                                <a:pt x="0" y="0"/>
                              </a:lnTo>
                              <a:lnTo>
                                <a:pt x="0" y="114300"/>
                              </a:lnTo>
                              <a:lnTo>
                                <a:pt x="0" y="283451"/>
                              </a:lnTo>
                              <a:lnTo>
                                <a:pt x="0" y="1524000"/>
                              </a:lnTo>
                              <a:lnTo>
                                <a:pt x="0" y="1533131"/>
                              </a:lnTo>
                              <a:lnTo>
                                <a:pt x="9156" y="1533131"/>
                              </a:lnTo>
                              <a:lnTo>
                                <a:pt x="6746748" y="1533131"/>
                              </a:lnTo>
                              <a:lnTo>
                                <a:pt x="6755892" y="1533131"/>
                              </a:lnTo>
                              <a:lnTo>
                                <a:pt x="6755892" y="1524000"/>
                              </a:lnTo>
                              <a:lnTo>
                                <a:pt x="6755892" y="283451"/>
                              </a:lnTo>
                              <a:lnTo>
                                <a:pt x="6755905" y="11430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BE9F242" id="Graphic 100" o:spid="_x0000_s1026" style="position:absolute;margin-left:24.95pt;margin-top:-8.95pt;width:532pt;height:120.75pt;z-index:-16428544;visibility:visible;mso-wrap-style:square;mso-wrap-distance-left:0;mso-wrap-distance-top:0;mso-wrap-distance-right:0;mso-wrap-distance-bottom:0;mso-position-horizontal:absolute;mso-position-horizontal-relative:page;mso-position-vertical:absolute;mso-position-vertical-relative:text;v-text-anchor:top" coordsize="6756400,153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" path="m6755905,114300l6755892,r-9144,l6746748,9131r,105169l6746748,283451r,1240549l9156,1524000r,-1240549l9156,114300r,-105169l6746748,9131r,-9131l9156,,,,,114300,,283451,,1524000r,9131l9156,1533131r6737592,l6755892,1533131r,-9131l6755892,283451r13,-169151xe" fillcolor="#ccc" stroked="f">
                <v:path arrowok="t"/>
                <w10:wrap anchorx="page"/>
              </v:shape>
            </w:pict>
          </mc:Fallback>
        </mc:AlternateContent>
      </w:r>
      <w:r>
        <w:t>Audit</w:t>
      </w:r>
      <w:r>
        <w:rPr>
          <w:spacing w:val="-6"/>
        </w:rPr>
        <w:t xml:space="preserve"> </w:t>
      </w:r>
      <w:r>
        <w:t>Procedures</w:t>
      </w:r>
      <w:r>
        <w:rPr>
          <w:spacing w:val="-2"/>
        </w:rPr>
        <w:t xml:space="preserve"> </w:t>
      </w:r>
      <w:r>
        <w:t>and</w:t>
      </w:r>
      <w:r>
        <w:rPr>
          <w:spacing w:val="-6"/>
        </w:rPr>
        <w:t xml:space="preserve"> </w:t>
      </w:r>
      <w:r>
        <w:t>Dates Most</w:t>
      </w:r>
      <w:r>
        <w:rPr>
          <w:spacing w:val="-5"/>
        </w:rPr>
        <w:t xml:space="preserve"> </w:t>
      </w:r>
      <w:r>
        <w:t>Recently</w:t>
      </w:r>
      <w:r>
        <w:rPr>
          <w:spacing w:val="-3"/>
        </w:rPr>
        <w:t xml:space="preserve"> </w:t>
      </w:r>
      <w:r>
        <w:t>Approved</w:t>
      </w:r>
      <w:r>
        <w:rPr>
          <w:spacing w:val="-2"/>
        </w:rPr>
        <w:t xml:space="preserve"> </w:t>
      </w:r>
      <w:r>
        <w:t>by</w:t>
      </w:r>
      <w:r>
        <w:rPr>
          <w:spacing w:val="-2"/>
        </w:rPr>
        <w:t xml:space="preserve"> </w:t>
      </w:r>
      <w:r>
        <w:rPr>
          <w:spacing w:val="-5"/>
        </w:rPr>
        <w:t>DOE</w:t>
      </w:r>
    </w:p>
    <w:p w14:paraId="160197C4" w14:textId="77777777" w:rsidR="006040E2" w:rsidRDefault="00000000">
      <w:pPr>
        <w:pStyle w:val="BodyText"/>
        <w:tabs>
          <w:tab w:val="left" w:pos="10499"/>
        </w:tabs>
        <w:spacing w:before="150"/>
        <w:ind w:left="316"/>
      </w:pPr>
      <w:r>
        <w:t>Single-Family</w:t>
      </w:r>
      <w:r>
        <w:rPr>
          <w:spacing w:val="65"/>
        </w:rPr>
        <w:t xml:space="preserve"> </w:t>
      </w:r>
      <w:r>
        <w:rPr>
          <w:color w:val="000000"/>
          <w:shd w:val="clear" w:color="auto" w:fill="F4F4F4"/>
        </w:rPr>
        <w:t>National</w:t>
      </w:r>
      <w:r>
        <w:rPr>
          <w:color w:val="000000"/>
          <w:spacing w:val="-3"/>
          <w:shd w:val="clear" w:color="auto" w:fill="F4F4F4"/>
        </w:rPr>
        <w:t xml:space="preserve"> </w:t>
      </w:r>
      <w:r>
        <w:rPr>
          <w:color w:val="000000"/>
          <w:shd w:val="clear" w:color="auto" w:fill="F4F4F4"/>
        </w:rPr>
        <w:t>Energy</w:t>
      </w:r>
      <w:r>
        <w:rPr>
          <w:color w:val="000000"/>
          <w:spacing w:val="-5"/>
          <w:shd w:val="clear" w:color="auto" w:fill="F4F4F4"/>
        </w:rPr>
        <w:t xml:space="preserve"> </w:t>
      </w:r>
      <w:r>
        <w:rPr>
          <w:color w:val="000000"/>
          <w:shd w:val="clear" w:color="auto" w:fill="F4F4F4"/>
        </w:rPr>
        <w:t>Audit</w:t>
      </w:r>
      <w:r>
        <w:rPr>
          <w:color w:val="000000"/>
          <w:spacing w:val="-5"/>
          <w:shd w:val="clear" w:color="auto" w:fill="F4F4F4"/>
        </w:rPr>
        <w:t xml:space="preserve"> </w:t>
      </w:r>
      <w:r>
        <w:rPr>
          <w:color w:val="000000"/>
          <w:shd w:val="clear" w:color="auto" w:fill="F4F4F4"/>
        </w:rPr>
        <w:t>Tool (NEAT)</w:t>
      </w:r>
      <w:r>
        <w:rPr>
          <w:color w:val="000000"/>
          <w:spacing w:val="-2"/>
          <w:shd w:val="clear" w:color="auto" w:fill="F4F4F4"/>
        </w:rPr>
        <w:t xml:space="preserve"> </w:t>
      </w:r>
      <w:r>
        <w:rPr>
          <w:color w:val="000000"/>
          <w:shd w:val="clear" w:color="auto" w:fill="F4F4F4"/>
        </w:rPr>
        <w:t>approved</w:t>
      </w:r>
      <w:r>
        <w:rPr>
          <w:color w:val="000000"/>
          <w:spacing w:val="-1"/>
          <w:shd w:val="clear" w:color="auto" w:fill="F4F4F4"/>
        </w:rPr>
        <w:t xml:space="preserve"> </w:t>
      </w:r>
      <w:r>
        <w:rPr>
          <w:color w:val="000000"/>
          <w:shd w:val="clear" w:color="auto" w:fill="F4F4F4"/>
        </w:rPr>
        <w:t>through</w:t>
      </w:r>
      <w:r>
        <w:rPr>
          <w:color w:val="000000"/>
          <w:spacing w:val="-2"/>
          <w:shd w:val="clear" w:color="auto" w:fill="F4F4F4"/>
        </w:rPr>
        <w:t xml:space="preserve"> </w:t>
      </w:r>
      <w:r>
        <w:rPr>
          <w:color w:val="000000"/>
          <w:shd w:val="clear" w:color="auto" w:fill="F4F4F4"/>
        </w:rPr>
        <w:t>June</w:t>
      </w:r>
      <w:r>
        <w:rPr>
          <w:color w:val="000000"/>
          <w:spacing w:val="-2"/>
          <w:shd w:val="clear" w:color="auto" w:fill="F4F4F4"/>
        </w:rPr>
        <w:t xml:space="preserve"> </w:t>
      </w:r>
      <w:r>
        <w:rPr>
          <w:color w:val="000000"/>
          <w:shd w:val="clear" w:color="auto" w:fill="F4F4F4"/>
        </w:rPr>
        <w:t>8,</w:t>
      </w:r>
      <w:r>
        <w:rPr>
          <w:color w:val="000000"/>
          <w:spacing w:val="-3"/>
          <w:shd w:val="clear" w:color="auto" w:fill="F4F4F4"/>
        </w:rPr>
        <w:t xml:space="preserve"> </w:t>
      </w:r>
      <w:r>
        <w:rPr>
          <w:color w:val="000000"/>
          <w:spacing w:val="-2"/>
          <w:shd w:val="clear" w:color="auto" w:fill="F4F4F4"/>
        </w:rPr>
        <w:t>2030.</w:t>
      </w:r>
      <w:r>
        <w:rPr>
          <w:color w:val="000000"/>
          <w:shd w:val="clear" w:color="auto" w:fill="F4F4F4"/>
        </w:rPr>
        <w:tab/>
      </w:r>
    </w:p>
    <w:p w14:paraId="160197C5" w14:textId="77777777" w:rsidR="006040E2" w:rsidRDefault="006040E2">
      <w:pPr>
        <w:pStyle w:val="BodyText"/>
        <w:sectPr w:rsidR="006040E2">
          <w:pgSz w:w="12240" w:h="15840"/>
          <w:pgMar w:top="1600" w:right="720" w:bottom="280" w:left="360" w:header="720" w:footer="720" w:gutter="0"/>
          <w:cols w:space="720"/>
        </w:sectPr>
      </w:pPr>
    </w:p>
    <w:p w14:paraId="160197C6" w14:textId="77777777" w:rsidR="006040E2" w:rsidRDefault="00000000">
      <w:pPr>
        <w:pStyle w:val="BodyText"/>
        <w:spacing w:before="150" w:line="267" w:lineRule="exact"/>
        <w:jc w:val="right"/>
      </w:pPr>
      <w:r>
        <w:rPr>
          <w:spacing w:val="-2"/>
        </w:rPr>
        <w:t>Manufactured</w:t>
      </w:r>
    </w:p>
    <w:p w14:paraId="160197C7" w14:textId="77777777" w:rsidR="006040E2" w:rsidRDefault="00000000">
      <w:pPr>
        <w:pStyle w:val="BodyText"/>
        <w:spacing w:line="374" w:lineRule="auto"/>
        <w:ind w:left="463" w:firstLine="465"/>
        <w:jc w:val="right"/>
      </w:pPr>
      <w:r>
        <w:rPr>
          <w:noProof/>
        </w:rPr>
        <mc:AlternateContent>
          <mc:Choice Requires="wps">
            <w:drawing>
              <wp:anchor distT="0" distB="0" distL="0" distR="0" simplePos="0" relativeHeight="15772160" behindDoc="0" locked="0" layoutInCell="1" allowOverlap="1" wp14:anchorId="16019A73" wp14:editId="16019A74">
                <wp:simplePos x="0" y="0"/>
                <wp:positionH relativeFrom="page">
                  <wp:posOffset>1479804</wp:posOffset>
                </wp:positionH>
                <wp:positionV relativeFrom="paragraph">
                  <wp:posOffset>265313</wp:posOffset>
                </wp:positionV>
                <wp:extent cx="5416550" cy="34036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0" cy="340360"/>
                        </a:xfrm>
                        <a:prstGeom prst="rect">
                          <a:avLst/>
                        </a:prstGeom>
                        <a:solidFill>
                          <a:srgbClr val="F4F4F4"/>
                        </a:solidFill>
                      </wps:spPr>
                      <wps:txbx>
                        <w:txbxContent>
                          <w:p w14:paraId="16019B64" w14:textId="77777777" w:rsidR="006040E2" w:rsidRDefault="00000000">
                            <w:pPr>
                              <w:pStyle w:val="BodyText"/>
                              <w:ind w:right="565"/>
                              <w:rPr>
                                <w:color w:val="000000"/>
                              </w:rPr>
                            </w:pPr>
                            <w:r>
                              <w:rPr>
                                <w:color w:val="000000"/>
                              </w:rPr>
                              <w:t>No</w:t>
                            </w:r>
                            <w:r>
                              <w:rPr>
                                <w:color w:val="000000"/>
                                <w:spacing w:val="-3"/>
                              </w:rPr>
                              <w:t xml:space="preserve"> </w:t>
                            </w:r>
                            <w:r>
                              <w:rPr>
                                <w:color w:val="000000"/>
                              </w:rPr>
                              <w:t>approved</w:t>
                            </w:r>
                            <w:r>
                              <w:rPr>
                                <w:color w:val="000000"/>
                                <w:spacing w:val="-3"/>
                              </w:rPr>
                              <w:t xml:space="preserve"> </w:t>
                            </w:r>
                            <w:r>
                              <w:rPr>
                                <w:color w:val="000000"/>
                              </w:rPr>
                              <w:t>small</w:t>
                            </w:r>
                            <w:r>
                              <w:rPr>
                                <w:color w:val="000000"/>
                                <w:spacing w:val="-8"/>
                              </w:rPr>
                              <w:t xml:space="preserve"> </w:t>
                            </w:r>
                            <w:r>
                              <w:rPr>
                                <w:color w:val="000000"/>
                              </w:rPr>
                              <w:t>multi-family</w:t>
                            </w:r>
                            <w:r>
                              <w:rPr>
                                <w:color w:val="000000"/>
                                <w:spacing w:val="-6"/>
                              </w:rPr>
                              <w:t xml:space="preserve"> </w:t>
                            </w:r>
                            <w:r>
                              <w:rPr>
                                <w:color w:val="000000"/>
                              </w:rPr>
                              <w:t>energy</w:t>
                            </w:r>
                            <w:r>
                              <w:rPr>
                                <w:color w:val="000000"/>
                                <w:spacing w:val="-6"/>
                              </w:rPr>
                              <w:t xml:space="preserve"> </w:t>
                            </w:r>
                            <w:r>
                              <w:rPr>
                                <w:color w:val="000000"/>
                              </w:rPr>
                              <w:t>audit.</w:t>
                            </w:r>
                            <w:r>
                              <w:rPr>
                                <w:color w:val="000000"/>
                                <w:spacing w:val="40"/>
                              </w:rPr>
                              <w:t xml:space="preserve"> </w:t>
                            </w:r>
                            <w:r>
                              <w:rPr>
                                <w:color w:val="000000"/>
                              </w:rPr>
                              <w:t>No</w:t>
                            </w:r>
                            <w:r>
                              <w:rPr>
                                <w:color w:val="000000"/>
                                <w:spacing w:val="-3"/>
                              </w:rPr>
                              <w:t xml:space="preserve"> </w:t>
                            </w:r>
                            <w:r>
                              <w:rPr>
                                <w:color w:val="000000"/>
                              </w:rPr>
                              <w:t>approved</w:t>
                            </w:r>
                            <w:r>
                              <w:rPr>
                                <w:color w:val="000000"/>
                                <w:spacing w:val="-5"/>
                              </w:rPr>
                              <w:t xml:space="preserve"> </w:t>
                            </w:r>
                            <w:r>
                              <w:rPr>
                                <w:color w:val="000000"/>
                              </w:rPr>
                              <w:t>large</w:t>
                            </w:r>
                            <w:r>
                              <w:rPr>
                                <w:color w:val="000000"/>
                                <w:spacing w:val="-5"/>
                              </w:rPr>
                              <w:t xml:space="preserve"> </w:t>
                            </w:r>
                            <w:r>
                              <w:rPr>
                                <w:color w:val="000000"/>
                              </w:rPr>
                              <w:t>multi-family energy audit.</w:t>
                            </w:r>
                          </w:p>
                        </w:txbxContent>
                      </wps:txbx>
                      <wps:bodyPr wrap="square" lIns="0" tIns="0" rIns="0" bIns="0" rtlCol="0">
                        <a:noAutofit/>
                      </wps:bodyPr>
                    </wps:wsp>
                  </a:graphicData>
                </a:graphic>
              </wp:anchor>
            </w:drawing>
          </mc:Choice>
          <mc:Fallback>
            <w:pict>
              <v:shape w14:anchorId="16019A73" id="Textbox 101" o:spid="_x0000_s1085" type="#_x0000_t202" style="position:absolute;left:0;text-align:left;margin-left:116.5pt;margin-top:20.9pt;width:426.5pt;height:26.8pt;z-index:1577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" fillcolor="#f4f4f4" stroked="f">
                <v:textbox inset="0,0,0,0">
                  <w:txbxContent>
                    <w:p w14:paraId="16019B64" w14:textId="77777777" w:rsidR="006040E2" w:rsidRDefault="00000000">
                      <w:pPr>
                        <w:pStyle w:val="BodyText"/>
                        <w:ind w:right="565"/>
                        <w:rPr>
                          <w:color w:val="000000"/>
                        </w:rPr>
                      </w:pPr>
                      <w:r>
                        <w:rPr>
                          <w:color w:val="000000"/>
                        </w:rPr>
                        <w:t>No</w:t>
                      </w:r>
                      <w:r>
                        <w:rPr>
                          <w:color w:val="000000"/>
                          <w:spacing w:val="-3"/>
                        </w:rPr>
                        <w:t xml:space="preserve"> </w:t>
                      </w:r>
                      <w:r>
                        <w:rPr>
                          <w:color w:val="000000"/>
                        </w:rPr>
                        <w:t>approved</w:t>
                      </w:r>
                      <w:r>
                        <w:rPr>
                          <w:color w:val="000000"/>
                          <w:spacing w:val="-3"/>
                        </w:rPr>
                        <w:t xml:space="preserve"> </w:t>
                      </w:r>
                      <w:r>
                        <w:rPr>
                          <w:color w:val="000000"/>
                        </w:rPr>
                        <w:t>small</w:t>
                      </w:r>
                      <w:r>
                        <w:rPr>
                          <w:color w:val="000000"/>
                          <w:spacing w:val="-8"/>
                        </w:rPr>
                        <w:t xml:space="preserve"> </w:t>
                      </w:r>
                      <w:r>
                        <w:rPr>
                          <w:color w:val="000000"/>
                        </w:rPr>
                        <w:t>multi-family</w:t>
                      </w:r>
                      <w:r>
                        <w:rPr>
                          <w:color w:val="000000"/>
                          <w:spacing w:val="-6"/>
                        </w:rPr>
                        <w:t xml:space="preserve"> </w:t>
                      </w:r>
                      <w:r>
                        <w:rPr>
                          <w:color w:val="000000"/>
                        </w:rPr>
                        <w:t>energy</w:t>
                      </w:r>
                      <w:r>
                        <w:rPr>
                          <w:color w:val="000000"/>
                          <w:spacing w:val="-6"/>
                        </w:rPr>
                        <w:t xml:space="preserve"> </w:t>
                      </w:r>
                      <w:r>
                        <w:rPr>
                          <w:color w:val="000000"/>
                        </w:rPr>
                        <w:t>audit.</w:t>
                      </w:r>
                      <w:r>
                        <w:rPr>
                          <w:color w:val="000000"/>
                          <w:spacing w:val="40"/>
                        </w:rPr>
                        <w:t xml:space="preserve"> </w:t>
                      </w:r>
                      <w:r>
                        <w:rPr>
                          <w:color w:val="000000"/>
                        </w:rPr>
                        <w:t>No</w:t>
                      </w:r>
                      <w:r>
                        <w:rPr>
                          <w:color w:val="000000"/>
                          <w:spacing w:val="-3"/>
                        </w:rPr>
                        <w:t xml:space="preserve"> </w:t>
                      </w:r>
                      <w:r>
                        <w:rPr>
                          <w:color w:val="000000"/>
                        </w:rPr>
                        <w:t>approved</w:t>
                      </w:r>
                      <w:r>
                        <w:rPr>
                          <w:color w:val="000000"/>
                          <w:spacing w:val="-5"/>
                        </w:rPr>
                        <w:t xml:space="preserve"> </w:t>
                      </w:r>
                      <w:r>
                        <w:rPr>
                          <w:color w:val="000000"/>
                        </w:rPr>
                        <w:t>large</w:t>
                      </w:r>
                      <w:r>
                        <w:rPr>
                          <w:color w:val="000000"/>
                          <w:spacing w:val="-5"/>
                        </w:rPr>
                        <w:t xml:space="preserve"> </w:t>
                      </w:r>
                      <w:r>
                        <w:rPr>
                          <w:color w:val="000000"/>
                        </w:rPr>
                        <w:t>multi-family energy audit.</w:t>
                      </w:r>
                    </w:p>
                  </w:txbxContent>
                </v:textbox>
                <w10:wrap anchorx="page"/>
              </v:shape>
            </w:pict>
          </mc:Fallback>
        </mc:AlternateContent>
      </w:r>
      <w:r>
        <w:rPr>
          <w:spacing w:val="-2"/>
        </w:rPr>
        <w:t>Housing Multi-Family</w:t>
      </w:r>
    </w:p>
    <w:p w14:paraId="160197C8" w14:textId="77777777" w:rsidR="006040E2" w:rsidRDefault="00000000">
      <w:pPr>
        <w:pStyle w:val="BodyText"/>
        <w:spacing w:before="14"/>
      </w:pPr>
      <w:r>
        <w:br w:type="column"/>
      </w:r>
    </w:p>
    <w:p w14:paraId="160197C9" w14:textId="77777777" w:rsidR="006040E2" w:rsidRDefault="00000000">
      <w:pPr>
        <w:pStyle w:val="BodyText"/>
        <w:tabs>
          <w:tab w:val="left" w:pos="8639"/>
        </w:tabs>
        <w:spacing w:before="1"/>
        <w:ind w:left="109"/>
      </w:pPr>
      <w:r>
        <w:rPr>
          <w:color w:val="000000"/>
          <w:shd w:val="clear" w:color="auto" w:fill="F4F4F4"/>
        </w:rPr>
        <w:t>Manufactured</w:t>
      </w:r>
      <w:r>
        <w:rPr>
          <w:color w:val="000000"/>
          <w:spacing w:val="-5"/>
          <w:shd w:val="clear" w:color="auto" w:fill="F4F4F4"/>
        </w:rPr>
        <w:t xml:space="preserve"> </w:t>
      </w:r>
      <w:r>
        <w:rPr>
          <w:color w:val="000000"/>
          <w:shd w:val="clear" w:color="auto" w:fill="F4F4F4"/>
        </w:rPr>
        <w:t>Home</w:t>
      </w:r>
      <w:r>
        <w:rPr>
          <w:color w:val="000000"/>
          <w:spacing w:val="-2"/>
          <w:shd w:val="clear" w:color="auto" w:fill="F4F4F4"/>
        </w:rPr>
        <w:t xml:space="preserve"> </w:t>
      </w:r>
      <w:r>
        <w:rPr>
          <w:color w:val="000000"/>
          <w:shd w:val="clear" w:color="auto" w:fill="F4F4F4"/>
        </w:rPr>
        <w:t>Energy</w:t>
      </w:r>
      <w:r>
        <w:rPr>
          <w:color w:val="000000"/>
          <w:spacing w:val="-5"/>
          <w:shd w:val="clear" w:color="auto" w:fill="F4F4F4"/>
        </w:rPr>
        <w:t xml:space="preserve"> </w:t>
      </w:r>
      <w:r>
        <w:rPr>
          <w:color w:val="000000"/>
          <w:shd w:val="clear" w:color="auto" w:fill="F4F4F4"/>
        </w:rPr>
        <w:t>Audit</w:t>
      </w:r>
      <w:r>
        <w:rPr>
          <w:color w:val="000000"/>
          <w:spacing w:val="-5"/>
          <w:shd w:val="clear" w:color="auto" w:fill="F4F4F4"/>
        </w:rPr>
        <w:t xml:space="preserve"> </w:t>
      </w:r>
      <w:r>
        <w:rPr>
          <w:color w:val="000000"/>
          <w:shd w:val="clear" w:color="auto" w:fill="F4F4F4"/>
        </w:rPr>
        <w:t>(MHEA)</w:t>
      </w:r>
      <w:r>
        <w:rPr>
          <w:color w:val="000000"/>
          <w:spacing w:val="-2"/>
          <w:shd w:val="clear" w:color="auto" w:fill="F4F4F4"/>
        </w:rPr>
        <w:t xml:space="preserve"> </w:t>
      </w:r>
      <w:r>
        <w:rPr>
          <w:color w:val="000000"/>
          <w:shd w:val="clear" w:color="auto" w:fill="F4F4F4"/>
        </w:rPr>
        <w:t>approved</w:t>
      </w:r>
      <w:r>
        <w:rPr>
          <w:color w:val="000000"/>
          <w:spacing w:val="-2"/>
          <w:shd w:val="clear" w:color="auto" w:fill="F4F4F4"/>
        </w:rPr>
        <w:t xml:space="preserve"> </w:t>
      </w:r>
      <w:r>
        <w:rPr>
          <w:color w:val="000000"/>
          <w:shd w:val="clear" w:color="auto" w:fill="F4F4F4"/>
        </w:rPr>
        <w:t>through</w:t>
      </w:r>
      <w:r>
        <w:rPr>
          <w:color w:val="000000"/>
          <w:spacing w:val="-5"/>
          <w:shd w:val="clear" w:color="auto" w:fill="F4F4F4"/>
        </w:rPr>
        <w:t xml:space="preserve"> </w:t>
      </w:r>
      <w:r>
        <w:rPr>
          <w:color w:val="000000"/>
          <w:shd w:val="clear" w:color="auto" w:fill="F4F4F4"/>
        </w:rPr>
        <w:t>June</w:t>
      </w:r>
      <w:r>
        <w:rPr>
          <w:color w:val="000000"/>
          <w:spacing w:val="-4"/>
          <w:shd w:val="clear" w:color="auto" w:fill="F4F4F4"/>
        </w:rPr>
        <w:t xml:space="preserve"> </w:t>
      </w:r>
      <w:r>
        <w:rPr>
          <w:color w:val="000000"/>
          <w:shd w:val="clear" w:color="auto" w:fill="F4F4F4"/>
        </w:rPr>
        <w:t>8,</w:t>
      </w:r>
      <w:r>
        <w:rPr>
          <w:color w:val="000000"/>
          <w:spacing w:val="-4"/>
          <w:shd w:val="clear" w:color="auto" w:fill="F4F4F4"/>
        </w:rPr>
        <w:t xml:space="preserve"> </w:t>
      </w:r>
      <w:r>
        <w:rPr>
          <w:color w:val="000000"/>
          <w:spacing w:val="-2"/>
          <w:shd w:val="clear" w:color="auto" w:fill="F4F4F4"/>
        </w:rPr>
        <w:t>2030.</w:t>
      </w:r>
      <w:r>
        <w:rPr>
          <w:color w:val="000000"/>
          <w:shd w:val="clear" w:color="auto" w:fill="F4F4F4"/>
        </w:rPr>
        <w:tab/>
      </w:r>
    </w:p>
    <w:p w14:paraId="160197CA" w14:textId="77777777" w:rsidR="006040E2" w:rsidRDefault="006040E2">
      <w:pPr>
        <w:pStyle w:val="BodyText"/>
        <w:sectPr w:rsidR="006040E2">
          <w:type w:val="continuous"/>
          <w:pgSz w:w="12240" w:h="15840"/>
          <w:pgMar w:top="1600" w:right="720" w:bottom="280" w:left="360" w:header="720" w:footer="720" w:gutter="0"/>
          <w:cols w:num="2" w:space="720" w:equalWidth="0">
            <w:col w:w="1821" w:space="40"/>
            <w:col w:w="9299"/>
          </w:cols>
        </w:sectPr>
      </w:pPr>
    </w:p>
    <w:p w14:paraId="160197CB" w14:textId="77777777" w:rsidR="006040E2" w:rsidRDefault="006040E2">
      <w:pPr>
        <w:pStyle w:val="BodyText"/>
      </w:pPr>
    </w:p>
    <w:p w14:paraId="160197CC" w14:textId="77777777" w:rsidR="006040E2" w:rsidRDefault="006040E2">
      <w:pPr>
        <w:pStyle w:val="BodyText"/>
        <w:spacing w:before="212"/>
      </w:pPr>
    </w:p>
    <w:p w14:paraId="160197CD" w14:textId="77777777" w:rsidR="006040E2" w:rsidRDefault="00000000">
      <w:pPr>
        <w:pStyle w:val="Heading4"/>
        <w:spacing w:line="261" w:lineRule="auto"/>
      </w:pPr>
      <w:r>
        <w:t>(EOHLC</w:t>
      </w:r>
      <w:r>
        <w:rPr>
          <w:spacing w:val="-3"/>
        </w:rPr>
        <w:t xml:space="preserve"> </w:t>
      </w:r>
      <w:r>
        <w:t>received</w:t>
      </w:r>
      <w:r>
        <w:rPr>
          <w:spacing w:val="-4"/>
        </w:rPr>
        <w:t xml:space="preserve"> </w:t>
      </w:r>
      <w:r>
        <w:t>conditional</w:t>
      </w:r>
      <w:r>
        <w:rPr>
          <w:spacing w:val="-4"/>
        </w:rPr>
        <w:t xml:space="preserve"> </w:t>
      </w:r>
      <w:r>
        <w:t>approval</w:t>
      </w:r>
      <w:r>
        <w:rPr>
          <w:spacing w:val="-7"/>
        </w:rPr>
        <w:t xml:space="preserve"> </w:t>
      </w:r>
      <w:r>
        <w:t>from</w:t>
      </w:r>
      <w:r>
        <w:rPr>
          <w:spacing w:val="-7"/>
        </w:rPr>
        <w:t xml:space="preserve"> </w:t>
      </w:r>
      <w:r>
        <w:t>DOE</w:t>
      </w:r>
      <w:r>
        <w:rPr>
          <w:spacing w:val="-4"/>
        </w:rPr>
        <w:t xml:space="preserve"> </w:t>
      </w:r>
      <w:r>
        <w:t>of</w:t>
      </w:r>
      <w:r>
        <w:rPr>
          <w:spacing w:val="-5"/>
        </w:rPr>
        <w:t xml:space="preserve"> </w:t>
      </w:r>
      <w:r>
        <w:t>the</w:t>
      </w:r>
      <w:r>
        <w:rPr>
          <w:spacing w:val="-4"/>
        </w:rPr>
        <w:t xml:space="preserve"> </w:t>
      </w:r>
      <w:r>
        <w:t>NEAT</w:t>
      </w:r>
      <w:r>
        <w:rPr>
          <w:spacing w:val="-3"/>
        </w:rPr>
        <w:t xml:space="preserve"> </w:t>
      </w:r>
      <w:r>
        <w:t>and</w:t>
      </w:r>
      <w:r>
        <w:rPr>
          <w:spacing w:val="-7"/>
        </w:rPr>
        <w:t xml:space="preserve"> </w:t>
      </w:r>
      <w:r>
        <w:t>MHEA</w:t>
      </w:r>
      <w:r>
        <w:rPr>
          <w:spacing w:val="-6"/>
        </w:rPr>
        <w:t xml:space="preserve"> </w:t>
      </w:r>
      <w:r>
        <w:t>energy</w:t>
      </w:r>
      <w:r>
        <w:rPr>
          <w:spacing w:val="-4"/>
        </w:rPr>
        <w:t xml:space="preserve"> </w:t>
      </w:r>
      <w:r>
        <w:t>audit packages on May 23, 2025.)</w:t>
      </w:r>
    </w:p>
    <w:p w14:paraId="160197CE" w14:textId="77777777" w:rsidR="006040E2" w:rsidRDefault="00000000">
      <w:pPr>
        <w:pStyle w:val="BodyText"/>
        <w:spacing w:before="7"/>
        <w:rPr>
          <w:b/>
          <w:i/>
          <w:sz w:val="20"/>
        </w:rPr>
      </w:pPr>
      <w:r>
        <w:rPr>
          <w:b/>
          <w:i/>
          <w:noProof/>
          <w:sz w:val="20"/>
        </w:rPr>
        <mc:AlternateContent>
          <mc:Choice Requires="wps">
            <w:drawing>
              <wp:anchor distT="0" distB="0" distL="0" distR="0" simplePos="0" relativeHeight="487629824" behindDoc="1" locked="0" layoutInCell="1" allowOverlap="1" wp14:anchorId="16019A75" wp14:editId="16019A76">
                <wp:simplePos x="0" y="0"/>
                <wp:positionH relativeFrom="page">
                  <wp:posOffset>298704</wp:posOffset>
                </wp:positionH>
                <wp:positionV relativeFrom="paragraph">
                  <wp:posOffset>174032</wp:posOffset>
                </wp:positionV>
                <wp:extent cx="6792595" cy="347980"/>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347980"/>
                        </a:xfrm>
                        <a:prstGeom prst="rect">
                          <a:avLst/>
                        </a:prstGeom>
                        <a:solidFill>
                          <a:srgbClr val="F4F4F4"/>
                        </a:solidFill>
                      </wps:spPr>
                      <wps:txbx>
                        <w:txbxContent>
                          <w:p w14:paraId="16019B65" w14:textId="77777777" w:rsidR="006040E2" w:rsidRDefault="00000000">
                            <w:pPr>
                              <w:pStyle w:val="BodyText"/>
                              <w:spacing w:line="267" w:lineRule="exact"/>
                              <w:ind w:left="28"/>
                              <w:rPr>
                                <w:color w:val="000000"/>
                              </w:rPr>
                            </w:pPr>
                            <w:r>
                              <w:rPr>
                                <w:color w:val="000000"/>
                              </w:rPr>
                              <w:t>Multi-family</w:t>
                            </w:r>
                            <w:r>
                              <w:rPr>
                                <w:color w:val="000000"/>
                                <w:spacing w:val="-4"/>
                              </w:rPr>
                              <w:t xml:space="preserve"> </w:t>
                            </w:r>
                            <w:r>
                              <w:rPr>
                                <w:color w:val="000000"/>
                              </w:rPr>
                              <w:t>(5</w:t>
                            </w:r>
                            <w:r>
                              <w:rPr>
                                <w:color w:val="000000"/>
                                <w:spacing w:val="-3"/>
                              </w:rPr>
                              <w:t xml:space="preserve"> </w:t>
                            </w:r>
                            <w:r>
                              <w:rPr>
                                <w:color w:val="000000"/>
                              </w:rPr>
                              <w:t>or</w:t>
                            </w:r>
                            <w:r>
                              <w:rPr>
                                <w:color w:val="000000"/>
                                <w:spacing w:val="-1"/>
                              </w:rPr>
                              <w:t xml:space="preserve"> </w:t>
                            </w:r>
                            <w:r>
                              <w:rPr>
                                <w:color w:val="000000"/>
                              </w:rPr>
                              <w:t>more</w:t>
                            </w:r>
                            <w:r>
                              <w:rPr>
                                <w:color w:val="000000"/>
                                <w:spacing w:val="-3"/>
                              </w:rPr>
                              <w:t xml:space="preserve"> </w:t>
                            </w:r>
                            <w:r>
                              <w:rPr>
                                <w:color w:val="000000"/>
                                <w:spacing w:val="-2"/>
                              </w:rPr>
                              <w:t>units):</w:t>
                            </w:r>
                          </w:p>
                        </w:txbxContent>
                      </wps:txbx>
                      <wps:bodyPr wrap="square" lIns="0" tIns="0" rIns="0" bIns="0" rtlCol="0">
                        <a:noAutofit/>
                      </wps:bodyPr>
                    </wps:wsp>
                  </a:graphicData>
                </a:graphic>
              </wp:anchor>
            </w:drawing>
          </mc:Choice>
          <mc:Fallback>
            <w:pict>
              <v:shape w14:anchorId="16019A75" id="Textbox 102" o:spid="_x0000_s1086" type="#_x0000_t202" style="position:absolute;margin-left:23.5pt;margin-top:13.7pt;width:534.85pt;height:27.4pt;z-index:-1568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" fillcolor="#f4f4f4" stroked="f">
                <v:textbox inset="0,0,0,0">
                  <w:txbxContent>
                    <w:p w14:paraId="16019B65" w14:textId="77777777" w:rsidR="006040E2" w:rsidRDefault="00000000">
                      <w:pPr>
                        <w:pStyle w:val="BodyText"/>
                        <w:spacing w:line="267" w:lineRule="exact"/>
                        <w:ind w:left="28"/>
                        <w:rPr>
                          <w:color w:val="000000"/>
                        </w:rPr>
                      </w:pPr>
                      <w:r>
                        <w:rPr>
                          <w:color w:val="000000"/>
                        </w:rPr>
                        <w:t>Multi-family</w:t>
                      </w:r>
                      <w:r>
                        <w:rPr>
                          <w:color w:val="000000"/>
                          <w:spacing w:val="-4"/>
                        </w:rPr>
                        <w:t xml:space="preserve"> </w:t>
                      </w:r>
                      <w:r>
                        <w:rPr>
                          <w:color w:val="000000"/>
                        </w:rPr>
                        <w:t>(5</w:t>
                      </w:r>
                      <w:r>
                        <w:rPr>
                          <w:color w:val="000000"/>
                          <w:spacing w:val="-3"/>
                        </w:rPr>
                        <w:t xml:space="preserve"> </w:t>
                      </w:r>
                      <w:r>
                        <w:rPr>
                          <w:color w:val="000000"/>
                        </w:rPr>
                        <w:t>or</w:t>
                      </w:r>
                      <w:r>
                        <w:rPr>
                          <w:color w:val="000000"/>
                          <w:spacing w:val="-1"/>
                        </w:rPr>
                        <w:t xml:space="preserve"> </w:t>
                      </w:r>
                      <w:r>
                        <w:rPr>
                          <w:color w:val="000000"/>
                        </w:rPr>
                        <w:t>more</w:t>
                      </w:r>
                      <w:r>
                        <w:rPr>
                          <w:color w:val="000000"/>
                          <w:spacing w:val="-3"/>
                        </w:rPr>
                        <w:t xml:space="preserve"> </w:t>
                      </w:r>
                      <w:r>
                        <w:rPr>
                          <w:color w:val="000000"/>
                          <w:spacing w:val="-2"/>
                        </w:rPr>
                        <w:t>units):</w:t>
                      </w:r>
                    </w:p>
                  </w:txbxContent>
                </v:textbox>
                <w10:wrap type="topAndBottom" anchorx="page"/>
              </v:shape>
            </w:pict>
          </mc:Fallback>
        </mc:AlternateContent>
      </w:r>
    </w:p>
    <w:p w14:paraId="160197CF" w14:textId="77777777" w:rsidR="006040E2" w:rsidRDefault="006040E2">
      <w:pPr>
        <w:pStyle w:val="BodyText"/>
        <w:rPr>
          <w:b/>
          <w:i/>
          <w:sz w:val="20"/>
        </w:rPr>
        <w:sectPr w:rsidR="006040E2">
          <w:type w:val="continuous"/>
          <w:pgSz w:w="12240" w:h="15840"/>
          <w:pgMar w:top="1600" w:right="720" w:bottom="280" w:left="360" w:header="720" w:footer="720" w:gutter="0"/>
          <w:cols w:space="720"/>
        </w:sectPr>
      </w:pPr>
    </w:p>
    <w:p w14:paraId="160197D0" w14:textId="77777777" w:rsidR="006040E2" w:rsidRDefault="00000000">
      <w:pPr>
        <w:ind w:left="110"/>
        <w:rPr>
          <w:sz w:val="20"/>
        </w:rPr>
      </w:pPr>
      <w:r>
        <w:rPr>
          <w:noProof/>
          <w:sz w:val="20"/>
        </w:rPr>
        <w:lastRenderedPageBreak/>
        <mc:AlternateContent>
          <mc:Choice Requires="wps">
            <w:drawing>
              <wp:inline distT="0" distB="0" distL="0" distR="0" wp14:anchorId="16019A77" wp14:editId="16019A78">
                <wp:extent cx="6792595" cy="1534795"/>
                <wp:effectExtent l="0" t="0" r="0" b="0"/>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1534795"/>
                        </a:xfrm>
                        <a:prstGeom prst="rect">
                          <a:avLst/>
                        </a:prstGeom>
                        <a:solidFill>
                          <a:srgbClr val="F4F4F4"/>
                        </a:solidFill>
                      </wps:spPr>
                      <wps:txbx>
                        <w:txbxContent>
                          <w:p w14:paraId="16019B66" w14:textId="77777777" w:rsidR="006040E2" w:rsidRDefault="00000000">
                            <w:pPr>
                              <w:pStyle w:val="BodyText"/>
                              <w:ind w:left="28" w:right="118"/>
                              <w:rPr>
                                <w:color w:val="000000"/>
                              </w:rPr>
                            </w:pPr>
                            <w:r>
                              <w:rPr>
                                <w:color w:val="000000"/>
                              </w:rPr>
                              <w:t>Because of the large amount of utility funding available to the WAP Network in Massachusetts, and</w:t>
                            </w:r>
                            <w:r>
                              <w:rPr>
                                <w:color w:val="000000"/>
                                <w:spacing w:val="-5"/>
                              </w:rPr>
                              <w:t xml:space="preserve"> </w:t>
                            </w:r>
                            <w:r>
                              <w:rPr>
                                <w:color w:val="000000"/>
                              </w:rPr>
                              <w:t>the</w:t>
                            </w:r>
                            <w:r>
                              <w:rPr>
                                <w:color w:val="000000"/>
                                <w:spacing w:val="-5"/>
                              </w:rPr>
                              <w:t xml:space="preserve"> </w:t>
                            </w:r>
                            <w:r>
                              <w:rPr>
                                <w:color w:val="000000"/>
                              </w:rPr>
                              <w:t>ability</w:t>
                            </w:r>
                            <w:r>
                              <w:rPr>
                                <w:color w:val="000000"/>
                                <w:spacing w:val="-3"/>
                              </w:rPr>
                              <w:t xml:space="preserve"> </w:t>
                            </w:r>
                            <w:r>
                              <w:rPr>
                                <w:color w:val="000000"/>
                              </w:rPr>
                              <w:t>to</w:t>
                            </w:r>
                            <w:r>
                              <w:rPr>
                                <w:color w:val="000000"/>
                                <w:spacing w:val="-5"/>
                              </w:rPr>
                              <w:t xml:space="preserve"> </w:t>
                            </w:r>
                            <w:r>
                              <w:rPr>
                                <w:color w:val="000000"/>
                              </w:rPr>
                              <w:t>treat</w:t>
                            </w:r>
                            <w:r>
                              <w:rPr>
                                <w:color w:val="000000"/>
                                <w:spacing w:val="-3"/>
                              </w:rPr>
                              <w:t xml:space="preserve"> </w:t>
                            </w:r>
                            <w:r>
                              <w:rPr>
                                <w:color w:val="000000"/>
                              </w:rPr>
                              <w:t>the</w:t>
                            </w:r>
                            <w:r>
                              <w:rPr>
                                <w:color w:val="000000"/>
                                <w:spacing w:val="-1"/>
                              </w:rPr>
                              <w:t xml:space="preserve"> </w:t>
                            </w:r>
                            <w:r>
                              <w:rPr>
                                <w:color w:val="000000"/>
                              </w:rPr>
                              <w:t>whole</w:t>
                            </w:r>
                            <w:r>
                              <w:rPr>
                                <w:color w:val="000000"/>
                                <w:spacing w:val="-3"/>
                              </w:rPr>
                              <w:t xml:space="preserve"> </w:t>
                            </w:r>
                            <w:r>
                              <w:rPr>
                                <w:color w:val="000000"/>
                              </w:rPr>
                              <w:t>building</w:t>
                            </w:r>
                            <w:r>
                              <w:rPr>
                                <w:color w:val="000000"/>
                                <w:spacing w:val="-5"/>
                              </w:rPr>
                              <w:t xml:space="preserve"> </w:t>
                            </w:r>
                            <w:r>
                              <w:rPr>
                                <w:color w:val="000000"/>
                              </w:rPr>
                              <w:t>and</w:t>
                            </w:r>
                            <w:r>
                              <w:rPr>
                                <w:color w:val="000000"/>
                                <w:spacing w:val="-5"/>
                              </w:rPr>
                              <w:t xml:space="preserve"> </w:t>
                            </w:r>
                            <w:r>
                              <w:rPr>
                                <w:color w:val="000000"/>
                              </w:rPr>
                              <w:t>leverage</w:t>
                            </w:r>
                            <w:r>
                              <w:rPr>
                                <w:color w:val="000000"/>
                                <w:spacing w:val="-5"/>
                              </w:rPr>
                              <w:t xml:space="preserve"> </w:t>
                            </w:r>
                            <w:r>
                              <w:rPr>
                                <w:color w:val="000000"/>
                              </w:rPr>
                              <w:t>significant</w:t>
                            </w:r>
                            <w:r>
                              <w:rPr>
                                <w:color w:val="000000"/>
                                <w:spacing w:val="-3"/>
                              </w:rPr>
                              <w:t xml:space="preserve"> </w:t>
                            </w:r>
                            <w:r>
                              <w:rPr>
                                <w:color w:val="000000"/>
                              </w:rPr>
                              <w:t>resources,</w:t>
                            </w:r>
                            <w:r>
                              <w:rPr>
                                <w:color w:val="000000"/>
                                <w:spacing w:val="-2"/>
                              </w:rPr>
                              <w:t xml:space="preserve"> </w:t>
                            </w:r>
                            <w:r>
                              <w:rPr>
                                <w:color w:val="000000"/>
                              </w:rPr>
                              <w:t>DOE</w:t>
                            </w:r>
                            <w:r>
                              <w:rPr>
                                <w:color w:val="000000"/>
                                <w:spacing w:val="-3"/>
                              </w:rPr>
                              <w:t xml:space="preserve"> </w:t>
                            </w:r>
                            <w:r>
                              <w:rPr>
                                <w:color w:val="000000"/>
                              </w:rPr>
                              <w:t>funds</w:t>
                            </w:r>
                            <w:r>
                              <w:rPr>
                                <w:color w:val="000000"/>
                                <w:spacing w:val="-4"/>
                              </w:rPr>
                              <w:t xml:space="preserve"> </w:t>
                            </w:r>
                            <w:r>
                              <w:rPr>
                                <w:color w:val="000000"/>
                              </w:rPr>
                              <w:t>will</w:t>
                            </w:r>
                            <w:r>
                              <w:rPr>
                                <w:color w:val="000000"/>
                                <w:spacing w:val="-5"/>
                              </w:rPr>
                              <w:t xml:space="preserve"> </w:t>
                            </w:r>
                            <w:r>
                              <w:rPr>
                                <w:color w:val="000000"/>
                              </w:rPr>
                              <w:t>be used in very few larger multi-family buildings.</w:t>
                            </w:r>
                            <w:r>
                              <w:rPr>
                                <w:color w:val="000000"/>
                                <w:spacing w:val="80"/>
                              </w:rPr>
                              <w:t xml:space="preserve"> </w:t>
                            </w:r>
                            <w:r>
                              <w:rPr>
                                <w:color w:val="000000"/>
                              </w:rPr>
                              <w:t>If and when DOE funds are used, the work will be based on the use of a DOE-approved energy audit for multi-family buildings.</w:t>
                            </w:r>
                            <w:r>
                              <w:rPr>
                                <w:color w:val="000000"/>
                                <w:spacing w:val="80"/>
                              </w:rPr>
                              <w:t xml:space="preserve"> </w:t>
                            </w:r>
                            <w:r>
                              <w:rPr>
                                <w:color w:val="000000"/>
                              </w:rPr>
                              <w:t>If a large multi-family building is weatherized with DOE funds, EOHLC will be sure to bring this to DOE’s attention so approval can be given prior to work commencing.</w:t>
                            </w:r>
                          </w:p>
                          <w:p w14:paraId="16019B67" w14:textId="77777777" w:rsidR="006040E2" w:rsidRDefault="006040E2">
                            <w:pPr>
                              <w:pStyle w:val="BodyText"/>
                              <w:spacing w:before="10"/>
                              <w:rPr>
                                <w:color w:val="000000"/>
                              </w:rPr>
                            </w:pPr>
                          </w:p>
                          <w:p w14:paraId="16019B68" w14:textId="77777777" w:rsidR="006040E2" w:rsidRDefault="00000000">
                            <w:pPr>
                              <w:pStyle w:val="BodyText"/>
                              <w:ind w:left="28"/>
                              <w:rPr>
                                <w:color w:val="000000"/>
                              </w:rPr>
                            </w:pPr>
                            <w:r>
                              <w:rPr>
                                <w:color w:val="000000"/>
                              </w:rPr>
                              <w:t>EOHLC</w:t>
                            </w:r>
                            <w:r>
                              <w:rPr>
                                <w:color w:val="000000"/>
                                <w:spacing w:val="-6"/>
                              </w:rPr>
                              <w:t xml:space="preserve"> </w:t>
                            </w:r>
                            <w:r>
                              <w:rPr>
                                <w:color w:val="000000"/>
                              </w:rPr>
                              <w:t>recognizes</w:t>
                            </w:r>
                            <w:r>
                              <w:rPr>
                                <w:color w:val="000000"/>
                                <w:spacing w:val="-4"/>
                              </w:rPr>
                              <w:t xml:space="preserve"> </w:t>
                            </w:r>
                            <w:r>
                              <w:rPr>
                                <w:color w:val="000000"/>
                              </w:rPr>
                              <w:t>the</w:t>
                            </w:r>
                            <w:r>
                              <w:rPr>
                                <w:color w:val="000000"/>
                                <w:spacing w:val="-7"/>
                              </w:rPr>
                              <w:t xml:space="preserve"> </w:t>
                            </w:r>
                            <w:r>
                              <w:rPr>
                                <w:color w:val="000000"/>
                              </w:rPr>
                              <w:t>importance</w:t>
                            </w:r>
                            <w:r>
                              <w:rPr>
                                <w:color w:val="000000"/>
                                <w:spacing w:val="-3"/>
                              </w:rPr>
                              <w:t xml:space="preserve"> </w:t>
                            </w:r>
                            <w:r>
                              <w:rPr>
                                <w:color w:val="000000"/>
                              </w:rPr>
                              <w:t>of</w:t>
                            </w:r>
                            <w:r>
                              <w:rPr>
                                <w:color w:val="000000"/>
                                <w:spacing w:val="-3"/>
                              </w:rPr>
                              <w:t xml:space="preserve"> </w:t>
                            </w:r>
                            <w:r>
                              <w:rPr>
                                <w:color w:val="000000"/>
                              </w:rPr>
                              <w:t>DOE’s</w:t>
                            </w:r>
                            <w:r>
                              <w:rPr>
                                <w:color w:val="000000"/>
                                <w:spacing w:val="-3"/>
                              </w:rPr>
                              <w:t xml:space="preserve"> </w:t>
                            </w:r>
                            <w:r>
                              <w:rPr>
                                <w:color w:val="000000"/>
                              </w:rPr>
                              <w:t>energy</w:t>
                            </w:r>
                            <w:r>
                              <w:rPr>
                                <w:color w:val="000000"/>
                                <w:spacing w:val="-6"/>
                              </w:rPr>
                              <w:t xml:space="preserve"> </w:t>
                            </w:r>
                            <w:r>
                              <w:rPr>
                                <w:color w:val="000000"/>
                              </w:rPr>
                              <w:t>audit</w:t>
                            </w:r>
                            <w:r>
                              <w:rPr>
                                <w:color w:val="000000"/>
                                <w:spacing w:val="-5"/>
                              </w:rPr>
                              <w:t xml:space="preserve"> </w:t>
                            </w:r>
                            <w:r>
                              <w:rPr>
                                <w:color w:val="000000"/>
                              </w:rPr>
                              <w:t>requirements</w:t>
                            </w:r>
                            <w:r>
                              <w:rPr>
                                <w:color w:val="000000"/>
                                <w:spacing w:val="-6"/>
                              </w:rPr>
                              <w:t xml:space="preserve"> </w:t>
                            </w:r>
                            <w:r>
                              <w:rPr>
                                <w:color w:val="000000"/>
                              </w:rPr>
                              <w:t>and</w:t>
                            </w:r>
                            <w:r>
                              <w:rPr>
                                <w:color w:val="000000"/>
                                <w:spacing w:val="-6"/>
                              </w:rPr>
                              <w:t xml:space="preserve"> </w:t>
                            </w:r>
                            <w:r>
                              <w:rPr>
                                <w:color w:val="000000"/>
                              </w:rPr>
                              <w:t>will</w:t>
                            </w:r>
                            <w:r>
                              <w:rPr>
                                <w:color w:val="000000"/>
                                <w:spacing w:val="-6"/>
                              </w:rPr>
                              <w:t xml:space="preserve"> </w:t>
                            </w:r>
                            <w:r>
                              <w:rPr>
                                <w:color w:val="000000"/>
                              </w:rPr>
                              <w:t>continue</w:t>
                            </w:r>
                            <w:r>
                              <w:rPr>
                                <w:color w:val="000000"/>
                                <w:spacing w:val="-3"/>
                              </w:rPr>
                              <w:t xml:space="preserve"> </w:t>
                            </w:r>
                            <w:r>
                              <w:rPr>
                                <w:color w:val="000000"/>
                              </w:rPr>
                              <w:t>to</w:t>
                            </w:r>
                            <w:r>
                              <w:rPr>
                                <w:color w:val="000000"/>
                                <w:spacing w:val="-3"/>
                              </w:rPr>
                              <w:t xml:space="preserve"> </w:t>
                            </w:r>
                            <w:r>
                              <w:rPr>
                                <w:color w:val="000000"/>
                              </w:rPr>
                              <w:t>train WAP Subgrantee staff on the use of NEAT and MHEA.</w:t>
                            </w:r>
                          </w:p>
                        </w:txbxContent>
                      </wps:txbx>
                      <wps:bodyPr wrap="square" lIns="0" tIns="0" rIns="0" bIns="0" rtlCol="0">
                        <a:noAutofit/>
                      </wps:bodyPr>
                    </wps:wsp>
                  </a:graphicData>
                </a:graphic>
              </wp:inline>
            </w:drawing>
          </mc:Choice>
          <mc:Fallback>
            <w:pict>
              <v:shape w14:anchorId="16019A77" id="Textbox 103" o:spid="_x0000_s1087" type="#_x0000_t202" style="width:534.85pt;height:12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" fillcolor="#f4f4f4" stroked="f">
                <v:textbox inset="0,0,0,0">
                  <w:txbxContent>
                    <w:p w14:paraId="16019B66" w14:textId="77777777" w:rsidR="006040E2" w:rsidRDefault="00000000">
                      <w:pPr>
                        <w:pStyle w:val="BodyText"/>
                        <w:ind w:left="28" w:right="118"/>
                        <w:rPr>
                          <w:color w:val="000000"/>
                        </w:rPr>
                      </w:pPr>
                      <w:r>
                        <w:rPr>
                          <w:color w:val="000000"/>
                        </w:rPr>
                        <w:t>Because of the large amount of utility funding available to the WAP Network in Massachusetts, and</w:t>
                      </w:r>
                      <w:r>
                        <w:rPr>
                          <w:color w:val="000000"/>
                          <w:spacing w:val="-5"/>
                        </w:rPr>
                        <w:t xml:space="preserve"> </w:t>
                      </w:r>
                      <w:r>
                        <w:rPr>
                          <w:color w:val="000000"/>
                        </w:rPr>
                        <w:t>the</w:t>
                      </w:r>
                      <w:r>
                        <w:rPr>
                          <w:color w:val="000000"/>
                          <w:spacing w:val="-5"/>
                        </w:rPr>
                        <w:t xml:space="preserve"> </w:t>
                      </w:r>
                      <w:r>
                        <w:rPr>
                          <w:color w:val="000000"/>
                        </w:rPr>
                        <w:t>ability</w:t>
                      </w:r>
                      <w:r>
                        <w:rPr>
                          <w:color w:val="000000"/>
                          <w:spacing w:val="-3"/>
                        </w:rPr>
                        <w:t xml:space="preserve"> </w:t>
                      </w:r>
                      <w:r>
                        <w:rPr>
                          <w:color w:val="000000"/>
                        </w:rPr>
                        <w:t>to</w:t>
                      </w:r>
                      <w:r>
                        <w:rPr>
                          <w:color w:val="000000"/>
                          <w:spacing w:val="-5"/>
                        </w:rPr>
                        <w:t xml:space="preserve"> </w:t>
                      </w:r>
                      <w:r>
                        <w:rPr>
                          <w:color w:val="000000"/>
                        </w:rPr>
                        <w:t>treat</w:t>
                      </w:r>
                      <w:r>
                        <w:rPr>
                          <w:color w:val="000000"/>
                          <w:spacing w:val="-3"/>
                        </w:rPr>
                        <w:t xml:space="preserve"> </w:t>
                      </w:r>
                      <w:r>
                        <w:rPr>
                          <w:color w:val="000000"/>
                        </w:rPr>
                        <w:t>the</w:t>
                      </w:r>
                      <w:r>
                        <w:rPr>
                          <w:color w:val="000000"/>
                          <w:spacing w:val="-1"/>
                        </w:rPr>
                        <w:t xml:space="preserve"> </w:t>
                      </w:r>
                      <w:r>
                        <w:rPr>
                          <w:color w:val="000000"/>
                        </w:rPr>
                        <w:t>whole</w:t>
                      </w:r>
                      <w:r>
                        <w:rPr>
                          <w:color w:val="000000"/>
                          <w:spacing w:val="-3"/>
                        </w:rPr>
                        <w:t xml:space="preserve"> </w:t>
                      </w:r>
                      <w:r>
                        <w:rPr>
                          <w:color w:val="000000"/>
                        </w:rPr>
                        <w:t>building</w:t>
                      </w:r>
                      <w:r>
                        <w:rPr>
                          <w:color w:val="000000"/>
                          <w:spacing w:val="-5"/>
                        </w:rPr>
                        <w:t xml:space="preserve"> </w:t>
                      </w:r>
                      <w:r>
                        <w:rPr>
                          <w:color w:val="000000"/>
                        </w:rPr>
                        <w:t>and</w:t>
                      </w:r>
                      <w:r>
                        <w:rPr>
                          <w:color w:val="000000"/>
                          <w:spacing w:val="-5"/>
                        </w:rPr>
                        <w:t xml:space="preserve"> </w:t>
                      </w:r>
                      <w:r>
                        <w:rPr>
                          <w:color w:val="000000"/>
                        </w:rPr>
                        <w:t>leverage</w:t>
                      </w:r>
                      <w:r>
                        <w:rPr>
                          <w:color w:val="000000"/>
                          <w:spacing w:val="-5"/>
                        </w:rPr>
                        <w:t xml:space="preserve"> </w:t>
                      </w:r>
                      <w:r>
                        <w:rPr>
                          <w:color w:val="000000"/>
                        </w:rPr>
                        <w:t>significant</w:t>
                      </w:r>
                      <w:r>
                        <w:rPr>
                          <w:color w:val="000000"/>
                          <w:spacing w:val="-3"/>
                        </w:rPr>
                        <w:t xml:space="preserve"> </w:t>
                      </w:r>
                      <w:r>
                        <w:rPr>
                          <w:color w:val="000000"/>
                        </w:rPr>
                        <w:t>resources,</w:t>
                      </w:r>
                      <w:r>
                        <w:rPr>
                          <w:color w:val="000000"/>
                          <w:spacing w:val="-2"/>
                        </w:rPr>
                        <w:t xml:space="preserve"> </w:t>
                      </w:r>
                      <w:r>
                        <w:rPr>
                          <w:color w:val="000000"/>
                        </w:rPr>
                        <w:t>DOE</w:t>
                      </w:r>
                      <w:r>
                        <w:rPr>
                          <w:color w:val="000000"/>
                          <w:spacing w:val="-3"/>
                        </w:rPr>
                        <w:t xml:space="preserve"> </w:t>
                      </w:r>
                      <w:r>
                        <w:rPr>
                          <w:color w:val="000000"/>
                        </w:rPr>
                        <w:t>funds</w:t>
                      </w:r>
                      <w:r>
                        <w:rPr>
                          <w:color w:val="000000"/>
                          <w:spacing w:val="-4"/>
                        </w:rPr>
                        <w:t xml:space="preserve"> </w:t>
                      </w:r>
                      <w:r>
                        <w:rPr>
                          <w:color w:val="000000"/>
                        </w:rPr>
                        <w:t>will</w:t>
                      </w:r>
                      <w:r>
                        <w:rPr>
                          <w:color w:val="000000"/>
                          <w:spacing w:val="-5"/>
                        </w:rPr>
                        <w:t xml:space="preserve"> </w:t>
                      </w:r>
                      <w:r>
                        <w:rPr>
                          <w:color w:val="000000"/>
                        </w:rPr>
                        <w:t>be used in very few larger multi-family buildings.</w:t>
                      </w:r>
                      <w:r>
                        <w:rPr>
                          <w:color w:val="000000"/>
                          <w:spacing w:val="80"/>
                        </w:rPr>
                        <w:t xml:space="preserve"> </w:t>
                      </w:r>
                      <w:r>
                        <w:rPr>
                          <w:color w:val="000000"/>
                        </w:rPr>
                        <w:t>If and when DOE funds are used, the work will be based on the use of a DOE-approved energy audit for multi-family buildings.</w:t>
                      </w:r>
                      <w:r>
                        <w:rPr>
                          <w:color w:val="000000"/>
                          <w:spacing w:val="80"/>
                        </w:rPr>
                        <w:t xml:space="preserve"> </w:t>
                      </w:r>
                      <w:r>
                        <w:rPr>
                          <w:color w:val="000000"/>
                        </w:rPr>
                        <w:t>If a large multi-family building is weatherized with DOE funds, EOHLC will be sure to bring this to DOE’s attention so approval can be given prior to work commencing.</w:t>
                      </w:r>
                    </w:p>
                    <w:p w14:paraId="16019B67" w14:textId="77777777" w:rsidR="006040E2" w:rsidRDefault="006040E2">
                      <w:pPr>
                        <w:pStyle w:val="BodyText"/>
                        <w:spacing w:before="10"/>
                        <w:rPr>
                          <w:color w:val="000000"/>
                        </w:rPr>
                      </w:pPr>
                    </w:p>
                    <w:p w14:paraId="16019B68" w14:textId="77777777" w:rsidR="006040E2" w:rsidRDefault="00000000">
                      <w:pPr>
                        <w:pStyle w:val="BodyText"/>
                        <w:ind w:left="28"/>
                        <w:rPr>
                          <w:color w:val="000000"/>
                        </w:rPr>
                      </w:pPr>
                      <w:r>
                        <w:rPr>
                          <w:color w:val="000000"/>
                        </w:rPr>
                        <w:t>EOHLC</w:t>
                      </w:r>
                      <w:r>
                        <w:rPr>
                          <w:color w:val="000000"/>
                          <w:spacing w:val="-6"/>
                        </w:rPr>
                        <w:t xml:space="preserve"> </w:t>
                      </w:r>
                      <w:r>
                        <w:rPr>
                          <w:color w:val="000000"/>
                        </w:rPr>
                        <w:t>recognizes</w:t>
                      </w:r>
                      <w:r>
                        <w:rPr>
                          <w:color w:val="000000"/>
                          <w:spacing w:val="-4"/>
                        </w:rPr>
                        <w:t xml:space="preserve"> </w:t>
                      </w:r>
                      <w:r>
                        <w:rPr>
                          <w:color w:val="000000"/>
                        </w:rPr>
                        <w:t>the</w:t>
                      </w:r>
                      <w:r>
                        <w:rPr>
                          <w:color w:val="000000"/>
                          <w:spacing w:val="-7"/>
                        </w:rPr>
                        <w:t xml:space="preserve"> </w:t>
                      </w:r>
                      <w:r>
                        <w:rPr>
                          <w:color w:val="000000"/>
                        </w:rPr>
                        <w:t>importance</w:t>
                      </w:r>
                      <w:r>
                        <w:rPr>
                          <w:color w:val="000000"/>
                          <w:spacing w:val="-3"/>
                        </w:rPr>
                        <w:t xml:space="preserve"> </w:t>
                      </w:r>
                      <w:r>
                        <w:rPr>
                          <w:color w:val="000000"/>
                        </w:rPr>
                        <w:t>of</w:t>
                      </w:r>
                      <w:r>
                        <w:rPr>
                          <w:color w:val="000000"/>
                          <w:spacing w:val="-3"/>
                        </w:rPr>
                        <w:t xml:space="preserve"> </w:t>
                      </w:r>
                      <w:r>
                        <w:rPr>
                          <w:color w:val="000000"/>
                        </w:rPr>
                        <w:t>DOE’s</w:t>
                      </w:r>
                      <w:r>
                        <w:rPr>
                          <w:color w:val="000000"/>
                          <w:spacing w:val="-3"/>
                        </w:rPr>
                        <w:t xml:space="preserve"> </w:t>
                      </w:r>
                      <w:r>
                        <w:rPr>
                          <w:color w:val="000000"/>
                        </w:rPr>
                        <w:t>energy</w:t>
                      </w:r>
                      <w:r>
                        <w:rPr>
                          <w:color w:val="000000"/>
                          <w:spacing w:val="-6"/>
                        </w:rPr>
                        <w:t xml:space="preserve"> </w:t>
                      </w:r>
                      <w:r>
                        <w:rPr>
                          <w:color w:val="000000"/>
                        </w:rPr>
                        <w:t>audit</w:t>
                      </w:r>
                      <w:r>
                        <w:rPr>
                          <w:color w:val="000000"/>
                          <w:spacing w:val="-5"/>
                        </w:rPr>
                        <w:t xml:space="preserve"> </w:t>
                      </w:r>
                      <w:r>
                        <w:rPr>
                          <w:color w:val="000000"/>
                        </w:rPr>
                        <w:t>requirements</w:t>
                      </w:r>
                      <w:r>
                        <w:rPr>
                          <w:color w:val="000000"/>
                          <w:spacing w:val="-6"/>
                        </w:rPr>
                        <w:t xml:space="preserve"> </w:t>
                      </w:r>
                      <w:r>
                        <w:rPr>
                          <w:color w:val="000000"/>
                        </w:rPr>
                        <w:t>and</w:t>
                      </w:r>
                      <w:r>
                        <w:rPr>
                          <w:color w:val="000000"/>
                          <w:spacing w:val="-6"/>
                        </w:rPr>
                        <w:t xml:space="preserve"> </w:t>
                      </w:r>
                      <w:r>
                        <w:rPr>
                          <w:color w:val="000000"/>
                        </w:rPr>
                        <w:t>will</w:t>
                      </w:r>
                      <w:r>
                        <w:rPr>
                          <w:color w:val="000000"/>
                          <w:spacing w:val="-6"/>
                        </w:rPr>
                        <w:t xml:space="preserve"> </w:t>
                      </w:r>
                      <w:r>
                        <w:rPr>
                          <w:color w:val="000000"/>
                        </w:rPr>
                        <w:t>continue</w:t>
                      </w:r>
                      <w:r>
                        <w:rPr>
                          <w:color w:val="000000"/>
                          <w:spacing w:val="-3"/>
                        </w:rPr>
                        <w:t xml:space="preserve"> </w:t>
                      </w:r>
                      <w:r>
                        <w:rPr>
                          <w:color w:val="000000"/>
                        </w:rPr>
                        <w:t>to</w:t>
                      </w:r>
                      <w:r>
                        <w:rPr>
                          <w:color w:val="000000"/>
                          <w:spacing w:val="-3"/>
                        </w:rPr>
                        <w:t xml:space="preserve"> </w:t>
                      </w:r>
                      <w:r>
                        <w:rPr>
                          <w:color w:val="000000"/>
                        </w:rPr>
                        <w:t>train WAP Subgrantee staff on the use of NEAT and MHEA.</w:t>
                      </w:r>
                    </w:p>
                  </w:txbxContent>
                </v:textbox>
                <w10:anchorlock/>
              </v:shape>
            </w:pict>
          </mc:Fallback>
        </mc:AlternateContent>
      </w:r>
    </w:p>
    <w:p w14:paraId="160197D1" w14:textId="77777777" w:rsidR="006040E2" w:rsidRDefault="00000000">
      <w:pPr>
        <w:pStyle w:val="BodyText"/>
        <w:spacing w:before="252" w:line="259" w:lineRule="auto"/>
        <w:ind w:left="139" w:right="438"/>
      </w:pPr>
      <w:r>
        <w:rPr>
          <w:noProof/>
        </w:rPr>
        <mc:AlternateContent>
          <mc:Choice Requires="wps">
            <w:drawing>
              <wp:anchor distT="0" distB="0" distL="0" distR="0" simplePos="0" relativeHeight="486889472" behindDoc="1" locked="0" layoutInCell="1" allowOverlap="1" wp14:anchorId="16019A79" wp14:editId="16019A7A">
                <wp:simplePos x="0" y="0"/>
                <wp:positionH relativeFrom="page">
                  <wp:posOffset>745236</wp:posOffset>
                </wp:positionH>
                <wp:positionV relativeFrom="paragraph">
                  <wp:posOffset>-150482</wp:posOffset>
                </wp:positionV>
                <wp:extent cx="5308600" cy="560959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15505AAA" id="Graphic 104" o:spid="_x0000_s1026" style="position:absolute;margin-left:58.7pt;margin-top:-11.85pt;width:418pt;height:441.7pt;z-index:-16427008;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With the web-based / online version of NEAT and MHEA released by DOE/ORNL, EOHLC is working with our software vendor to integrate it into the WAP Management and Reporting software</w:t>
      </w:r>
      <w:r>
        <w:rPr>
          <w:spacing w:val="-1"/>
        </w:rPr>
        <w:t xml:space="preserve"> </w:t>
      </w:r>
      <w:r>
        <w:t>used</w:t>
      </w:r>
      <w:r>
        <w:rPr>
          <w:spacing w:val="-3"/>
        </w:rPr>
        <w:t xml:space="preserve"> </w:t>
      </w:r>
      <w:r>
        <w:t>by</w:t>
      </w:r>
      <w:r>
        <w:rPr>
          <w:spacing w:val="-6"/>
        </w:rPr>
        <w:t xml:space="preserve"> </w:t>
      </w:r>
      <w:r>
        <w:t>WAP</w:t>
      </w:r>
      <w:r>
        <w:rPr>
          <w:spacing w:val="-2"/>
        </w:rPr>
        <w:t xml:space="preserve"> </w:t>
      </w:r>
      <w:r>
        <w:t>Subgrantees.</w:t>
      </w:r>
      <w:r>
        <w:rPr>
          <w:spacing w:val="40"/>
        </w:rPr>
        <w:t xml:space="preserve"> </w:t>
      </w:r>
      <w:r>
        <w:t>The</w:t>
      </w:r>
      <w:r>
        <w:rPr>
          <w:spacing w:val="-7"/>
        </w:rPr>
        <w:t xml:space="preserve"> </w:t>
      </w:r>
      <w:r>
        <w:t>Massachusetts</w:t>
      </w:r>
      <w:r>
        <w:rPr>
          <w:spacing w:val="-6"/>
        </w:rPr>
        <w:t xml:space="preserve"> </w:t>
      </w:r>
      <w:r>
        <w:t>software</w:t>
      </w:r>
      <w:r>
        <w:rPr>
          <w:spacing w:val="-3"/>
        </w:rPr>
        <w:t xml:space="preserve"> </w:t>
      </w:r>
      <w:r>
        <w:t>currently</w:t>
      </w:r>
      <w:r>
        <w:rPr>
          <w:spacing w:val="-6"/>
        </w:rPr>
        <w:t xml:space="preserve"> </w:t>
      </w:r>
      <w:r>
        <w:t>allows</w:t>
      </w:r>
      <w:r>
        <w:rPr>
          <w:spacing w:val="-4"/>
        </w:rPr>
        <w:t xml:space="preserve"> </w:t>
      </w:r>
      <w:r>
        <w:t>Subgrantees to</w:t>
      </w:r>
      <w:r>
        <w:rPr>
          <w:spacing w:val="-3"/>
        </w:rPr>
        <w:t xml:space="preserve"> </w:t>
      </w:r>
      <w:r>
        <w:t>populate</w:t>
      </w:r>
      <w:r>
        <w:rPr>
          <w:spacing w:val="-3"/>
        </w:rPr>
        <w:t xml:space="preserve"> </w:t>
      </w:r>
      <w:r>
        <w:t>information</w:t>
      </w:r>
      <w:r>
        <w:rPr>
          <w:spacing w:val="-3"/>
        </w:rPr>
        <w:t xml:space="preserve"> </w:t>
      </w:r>
      <w:r>
        <w:t>directly</w:t>
      </w:r>
      <w:r>
        <w:rPr>
          <w:spacing w:val="-6"/>
        </w:rPr>
        <w:t xml:space="preserve"> </w:t>
      </w:r>
      <w:r>
        <w:t>from</w:t>
      </w:r>
      <w:r>
        <w:rPr>
          <w:spacing w:val="-2"/>
        </w:rPr>
        <w:t xml:space="preserve"> </w:t>
      </w:r>
      <w:r>
        <w:t>the</w:t>
      </w:r>
      <w:r>
        <w:rPr>
          <w:spacing w:val="-5"/>
        </w:rPr>
        <w:t xml:space="preserve"> </w:t>
      </w:r>
      <w:r>
        <w:t>client’s</w:t>
      </w:r>
      <w:r>
        <w:rPr>
          <w:spacing w:val="-1"/>
        </w:rPr>
        <w:t xml:space="preserve"> </w:t>
      </w:r>
      <w:r>
        <w:t>HEAP</w:t>
      </w:r>
      <w:r>
        <w:rPr>
          <w:spacing w:val="-3"/>
        </w:rPr>
        <w:t xml:space="preserve"> </w:t>
      </w:r>
      <w:r>
        <w:t>applications,</w:t>
      </w:r>
      <w:r>
        <w:rPr>
          <w:spacing w:val="-2"/>
        </w:rPr>
        <w:t xml:space="preserve"> </w:t>
      </w:r>
      <w:r>
        <w:t>has</w:t>
      </w:r>
      <w:r>
        <w:rPr>
          <w:spacing w:val="-3"/>
        </w:rPr>
        <w:t xml:space="preserve"> </w:t>
      </w:r>
      <w:r>
        <w:t>a</w:t>
      </w:r>
      <w:r>
        <w:rPr>
          <w:spacing w:val="-6"/>
        </w:rPr>
        <w:t xml:space="preserve"> </w:t>
      </w:r>
      <w:r>
        <w:t>variety</w:t>
      </w:r>
      <w:r>
        <w:rPr>
          <w:spacing w:val="-6"/>
        </w:rPr>
        <w:t xml:space="preserve"> </w:t>
      </w:r>
      <w:r>
        <w:t>of</w:t>
      </w:r>
      <w:r>
        <w:rPr>
          <w:spacing w:val="-3"/>
        </w:rPr>
        <w:t xml:space="preserve"> </w:t>
      </w:r>
      <w:r>
        <w:t>WAP</w:t>
      </w:r>
      <w:r>
        <w:rPr>
          <w:spacing w:val="-2"/>
        </w:rPr>
        <w:t xml:space="preserve"> </w:t>
      </w:r>
      <w:r>
        <w:t>forms built in, can upload energy inspection/audit information from tablets used by Energy Auditors, generate</w:t>
      </w:r>
      <w:r>
        <w:rPr>
          <w:spacing w:val="-3"/>
        </w:rPr>
        <w:t xml:space="preserve"> </w:t>
      </w:r>
      <w:r>
        <w:t>work</w:t>
      </w:r>
      <w:r>
        <w:rPr>
          <w:spacing w:val="-3"/>
        </w:rPr>
        <w:t xml:space="preserve"> </w:t>
      </w:r>
      <w:r>
        <w:t>order</w:t>
      </w:r>
      <w:r>
        <w:rPr>
          <w:spacing w:val="-5"/>
        </w:rPr>
        <w:t xml:space="preserve"> </w:t>
      </w:r>
      <w:r>
        <w:t>forms,</w:t>
      </w:r>
      <w:r>
        <w:rPr>
          <w:spacing w:val="-2"/>
        </w:rPr>
        <w:t xml:space="preserve"> </w:t>
      </w:r>
      <w:r>
        <w:t>quality</w:t>
      </w:r>
      <w:r>
        <w:rPr>
          <w:spacing w:val="-6"/>
        </w:rPr>
        <w:t xml:space="preserve"> </w:t>
      </w:r>
      <w:r>
        <w:t>control</w:t>
      </w:r>
      <w:r>
        <w:rPr>
          <w:spacing w:val="-6"/>
        </w:rPr>
        <w:t xml:space="preserve"> </w:t>
      </w:r>
      <w:r>
        <w:t>forms,</w:t>
      </w:r>
      <w:r>
        <w:rPr>
          <w:spacing w:val="-2"/>
        </w:rPr>
        <w:t xml:space="preserve"> </w:t>
      </w:r>
      <w:r>
        <w:t>and</w:t>
      </w:r>
      <w:r>
        <w:rPr>
          <w:spacing w:val="-6"/>
        </w:rPr>
        <w:t xml:space="preserve"> </w:t>
      </w:r>
      <w:r>
        <w:t>report</w:t>
      </w:r>
      <w:r>
        <w:rPr>
          <w:spacing w:val="-3"/>
        </w:rPr>
        <w:t xml:space="preserve"> </w:t>
      </w:r>
      <w:r>
        <w:t>detailed</w:t>
      </w:r>
      <w:r>
        <w:rPr>
          <w:spacing w:val="-6"/>
        </w:rPr>
        <w:t xml:space="preserve"> </w:t>
      </w:r>
      <w:r>
        <w:t>required</w:t>
      </w:r>
      <w:r>
        <w:rPr>
          <w:spacing w:val="-3"/>
        </w:rPr>
        <w:t xml:space="preserve"> </w:t>
      </w:r>
      <w:r>
        <w:t>expenditure</w:t>
      </w:r>
      <w:r>
        <w:rPr>
          <w:spacing w:val="-3"/>
        </w:rPr>
        <w:t xml:space="preserve"> </w:t>
      </w:r>
      <w:r>
        <w:t>and demographic information to EOHLC.</w:t>
      </w:r>
      <w:r>
        <w:rPr>
          <w:spacing w:val="80"/>
        </w:rPr>
        <w:t xml:space="preserve"> </w:t>
      </w:r>
      <w:r>
        <w:t>The integration of NEAT with minimal additional data entry is a significant enhancement to the DOE WAP operations in Massachusetts.</w:t>
      </w:r>
    </w:p>
    <w:p w14:paraId="160197D2" w14:textId="77777777" w:rsidR="006040E2" w:rsidRDefault="006040E2">
      <w:pPr>
        <w:pStyle w:val="BodyText"/>
      </w:pPr>
    </w:p>
    <w:p w14:paraId="160197D3" w14:textId="77777777" w:rsidR="006040E2" w:rsidRDefault="006040E2">
      <w:pPr>
        <w:pStyle w:val="BodyText"/>
        <w:spacing w:before="101"/>
      </w:pPr>
    </w:p>
    <w:p w14:paraId="160197D4" w14:textId="77777777" w:rsidR="006040E2" w:rsidRDefault="00000000">
      <w:pPr>
        <w:pStyle w:val="Heading1"/>
        <w:numPr>
          <w:ilvl w:val="2"/>
          <w:numId w:val="6"/>
        </w:numPr>
        <w:tabs>
          <w:tab w:val="left" w:pos="915"/>
        </w:tabs>
        <w:ind w:left="915" w:hanging="776"/>
      </w:pPr>
      <w:r>
        <w:t>Final</w:t>
      </w:r>
      <w:r>
        <w:rPr>
          <w:spacing w:val="-7"/>
        </w:rPr>
        <w:t xml:space="preserve"> </w:t>
      </w:r>
      <w:r>
        <w:rPr>
          <w:spacing w:val="-2"/>
        </w:rPr>
        <w:t>Inspection</w:t>
      </w:r>
    </w:p>
    <w:p w14:paraId="160197D5" w14:textId="77777777" w:rsidR="006040E2" w:rsidRDefault="006040E2">
      <w:pPr>
        <w:pStyle w:val="BodyText"/>
        <w:spacing w:before="32"/>
        <w:rPr>
          <w:b/>
        </w:rPr>
      </w:pPr>
    </w:p>
    <w:p w14:paraId="160197D6" w14:textId="77777777" w:rsidR="006040E2" w:rsidRDefault="00000000">
      <w:pPr>
        <w:pStyle w:val="BodyText"/>
        <w:spacing w:before="1"/>
        <w:ind w:left="139" w:right="441"/>
      </w:pPr>
      <w:r>
        <w:rPr>
          <w:noProof/>
        </w:rPr>
        <mc:AlternateContent>
          <mc:Choice Requires="wps">
            <w:drawing>
              <wp:anchor distT="0" distB="0" distL="0" distR="0" simplePos="0" relativeHeight="486889984" behindDoc="1" locked="0" layoutInCell="1" allowOverlap="1" wp14:anchorId="16019A7B" wp14:editId="16019A7C">
                <wp:simplePos x="0" y="0"/>
                <wp:positionH relativeFrom="page">
                  <wp:posOffset>298704</wp:posOffset>
                </wp:positionH>
                <wp:positionV relativeFrom="paragraph">
                  <wp:posOffset>836</wp:posOffset>
                </wp:positionV>
                <wp:extent cx="6792595" cy="461645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4616450"/>
                        </a:xfrm>
                        <a:custGeom>
                          <a:avLst/>
                          <a:gdLst/>
                          <a:ahLst/>
                          <a:cxnLst/>
                          <a:rect l="l" t="t" r="r" b="b"/>
                          <a:pathLst>
                            <a:path w="6792595" h="4616450">
                              <a:moveTo>
                                <a:pt x="6792455" y="0"/>
                              </a:moveTo>
                              <a:lnTo>
                                <a:pt x="0" y="0"/>
                              </a:lnTo>
                              <a:lnTo>
                                <a:pt x="0" y="170688"/>
                              </a:lnTo>
                              <a:lnTo>
                                <a:pt x="0" y="518147"/>
                              </a:lnTo>
                              <a:lnTo>
                                <a:pt x="0" y="4616183"/>
                              </a:lnTo>
                              <a:lnTo>
                                <a:pt x="6792455" y="4616183"/>
                              </a:lnTo>
                              <a:lnTo>
                                <a:pt x="6792455" y="170688"/>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6920A800" id="Graphic 105" o:spid="_x0000_s1026" style="position:absolute;margin-left:23.5pt;margin-top:.05pt;width:534.85pt;height:363.5pt;z-index:-16426496;visibility:visible;mso-wrap-style:square;mso-wrap-distance-left:0;mso-wrap-distance-top:0;mso-wrap-distance-right:0;mso-wrap-distance-bottom:0;mso-position-horizontal:absolute;mso-position-horizontal-relative:page;mso-position-vertical:absolute;mso-position-vertical-relative:text;v-text-anchor:top" coordsize="6792595,4616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" path="m6792455,l,,,170688,,518147,,4616183r6792455,l6792455,170688,6792455,xe" fillcolor="#f4f4f4" stroked="f">
                <v:path arrowok="t"/>
                <w10:wrap anchorx="page"/>
              </v:shape>
            </w:pict>
          </mc:Fallback>
        </mc:AlternateContent>
      </w:r>
      <w:r>
        <w:t>During</w:t>
      </w:r>
      <w:r>
        <w:rPr>
          <w:spacing w:val="-7"/>
        </w:rPr>
        <w:t xml:space="preserve"> </w:t>
      </w:r>
      <w:r>
        <w:t>the</w:t>
      </w:r>
      <w:r>
        <w:rPr>
          <w:spacing w:val="-6"/>
        </w:rPr>
        <w:t xml:space="preserve"> </w:t>
      </w:r>
      <w:r>
        <w:t>past</w:t>
      </w:r>
      <w:r>
        <w:rPr>
          <w:spacing w:val="-7"/>
        </w:rPr>
        <w:t xml:space="preserve"> </w:t>
      </w:r>
      <w:r>
        <w:t>Program</w:t>
      </w:r>
      <w:r>
        <w:rPr>
          <w:spacing w:val="-3"/>
        </w:rPr>
        <w:t xml:space="preserve"> </w:t>
      </w:r>
      <w:r>
        <w:t>Year,</w:t>
      </w:r>
      <w:r>
        <w:rPr>
          <w:spacing w:val="-3"/>
        </w:rPr>
        <w:t xml:space="preserve"> </w:t>
      </w:r>
      <w:r>
        <w:t>EOHLC</w:t>
      </w:r>
      <w:r>
        <w:rPr>
          <w:spacing w:val="-4"/>
        </w:rPr>
        <w:t xml:space="preserve"> </w:t>
      </w:r>
      <w:r>
        <w:t>continued</w:t>
      </w:r>
      <w:r>
        <w:rPr>
          <w:spacing w:val="-3"/>
        </w:rPr>
        <w:t xml:space="preserve"> </w:t>
      </w:r>
      <w:r>
        <w:t>the</w:t>
      </w:r>
      <w:r>
        <w:rPr>
          <w:spacing w:val="-4"/>
        </w:rPr>
        <w:t xml:space="preserve"> </w:t>
      </w:r>
      <w:r>
        <w:t>training</w:t>
      </w:r>
      <w:r>
        <w:rPr>
          <w:spacing w:val="-4"/>
        </w:rPr>
        <w:t xml:space="preserve"> </w:t>
      </w:r>
      <w:r>
        <w:t>and</w:t>
      </w:r>
      <w:r>
        <w:rPr>
          <w:spacing w:val="-4"/>
        </w:rPr>
        <w:t xml:space="preserve"> </w:t>
      </w:r>
      <w:r>
        <w:t>certification</w:t>
      </w:r>
      <w:r>
        <w:rPr>
          <w:spacing w:val="-5"/>
        </w:rPr>
        <w:t xml:space="preserve"> </w:t>
      </w:r>
      <w:r>
        <w:t>process</w:t>
      </w:r>
      <w:r>
        <w:rPr>
          <w:spacing w:val="-4"/>
        </w:rPr>
        <w:t xml:space="preserve"> </w:t>
      </w:r>
      <w:r>
        <w:t>for Quality Control Inspectors consistent with the DOE Quality Work Plan requirements.</w:t>
      </w:r>
    </w:p>
    <w:p w14:paraId="160197D7" w14:textId="77777777" w:rsidR="006040E2" w:rsidRDefault="006040E2">
      <w:pPr>
        <w:pStyle w:val="BodyText"/>
        <w:spacing w:before="13"/>
      </w:pPr>
    </w:p>
    <w:p w14:paraId="160197D8" w14:textId="77777777" w:rsidR="006040E2" w:rsidRDefault="00000000">
      <w:pPr>
        <w:pStyle w:val="BodyText"/>
        <w:spacing w:line="267" w:lineRule="exact"/>
        <w:ind w:left="139"/>
      </w:pPr>
      <w:r>
        <w:t>Each</w:t>
      </w:r>
      <w:r>
        <w:rPr>
          <w:spacing w:val="-6"/>
        </w:rPr>
        <w:t xml:space="preserve"> </w:t>
      </w:r>
      <w:r>
        <w:t>WAP</w:t>
      </w:r>
      <w:r>
        <w:rPr>
          <w:spacing w:val="-1"/>
        </w:rPr>
        <w:t xml:space="preserve"> </w:t>
      </w:r>
      <w:r>
        <w:t>Subgrantee</w:t>
      </w:r>
      <w:r>
        <w:rPr>
          <w:spacing w:val="-2"/>
        </w:rPr>
        <w:t xml:space="preserve"> </w:t>
      </w:r>
      <w:r>
        <w:t>strives</w:t>
      </w:r>
      <w:r>
        <w:rPr>
          <w:spacing w:val="-3"/>
        </w:rPr>
        <w:t xml:space="preserve"> </w:t>
      </w:r>
      <w:r>
        <w:t>to</w:t>
      </w:r>
      <w:r>
        <w:rPr>
          <w:spacing w:val="-3"/>
        </w:rPr>
        <w:t xml:space="preserve"> </w:t>
      </w:r>
      <w:r>
        <w:t>have</w:t>
      </w:r>
      <w:r>
        <w:rPr>
          <w:spacing w:val="-4"/>
        </w:rPr>
        <w:t xml:space="preserve"> </w:t>
      </w:r>
      <w:r>
        <w:t>at</w:t>
      </w:r>
      <w:r>
        <w:rPr>
          <w:spacing w:val="-5"/>
        </w:rPr>
        <w:t xml:space="preserve"> </w:t>
      </w:r>
      <w:r>
        <w:t>least</w:t>
      </w:r>
      <w:r>
        <w:rPr>
          <w:spacing w:val="-2"/>
        </w:rPr>
        <w:t xml:space="preserve"> </w:t>
      </w:r>
      <w:r>
        <w:t>one</w:t>
      </w:r>
      <w:r>
        <w:rPr>
          <w:spacing w:val="-4"/>
        </w:rPr>
        <w:t xml:space="preserve"> </w:t>
      </w:r>
      <w:r>
        <w:t>(1)</w:t>
      </w:r>
      <w:r>
        <w:rPr>
          <w:spacing w:val="-1"/>
        </w:rPr>
        <w:t xml:space="preserve"> </w:t>
      </w:r>
      <w:r>
        <w:t>certified</w:t>
      </w:r>
      <w:r>
        <w:rPr>
          <w:spacing w:val="-4"/>
        </w:rPr>
        <w:t xml:space="preserve"> </w:t>
      </w:r>
      <w:r>
        <w:t>QCI</w:t>
      </w:r>
      <w:r>
        <w:rPr>
          <w:spacing w:val="-2"/>
        </w:rPr>
        <w:t xml:space="preserve"> </w:t>
      </w:r>
      <w:r>
        <w:t>inspector;</w:t>
      </w:r>
      <w:r>
        <w:rPr>
          <w:spacing w:val="-1"/>
        </w:rPr>
        <w:t xml:space="preserve"> </w:t>
      </w:r>
      <w:r>
        <w:t>several</w:t>
      </w:r>
      <w:r>
        <w:rPr>
          <w:spacing w:val="-5"/>
        </w:rPr>
        <w:t xml:space="preserve"> </w:t>
      </w:r>
      <w:r>
        <w:t>have</w:t>
      </w:r>
      <w:r>
        <w:rPr>
          <w:spacing w:val="-2"/>
        </w:rPr>
        <w:t xml:space="preserve"> </w:t>
      </w:r>
      <w:r>
        <w:rPr>
          <w:spacing w:val="-5"/>
        </w:rPr>
        <w:t>two</w:t>
      </w:r>
    </w:p>
    <w:p w14:paraId="160197D9" w14:textId="77777777" w:rsidR="006040E2" w:rsidRDefault="00000000">
      <w:pPr>
        <w:pStyle w:val="BodyText"/>
        <w:ind w:left="139" w:right="441"/>
      </w:pPr>
      <w:r>
        <w:t>(2)</w:t>
      </w:r>
      <w:r>
        <w:rPr>
          <w:spacing w:val="-4"/>
        </w:rPr>
        <w:t xml:space="preserve"> </w:t>
      </w:r>
      <w:r>
        <w:t>or</w:t>
      </w:r>
      <w:r>
        <w:rPr>
          <w:spacing w:val="-4"/>
        </w:rPr>
        <w:t xml:space="preserve"> </w:t>
      </w:r>
      <w:r>
        <w:t>more.</w:t>
      </w:r>
      <w:r>
        <w:rPr>
          <w:spacing w:val="40"/>
        </w:rPr>
        <w:t xml:space="preserve"> </w:t>
      </w:r>
      <w:r>
        <w:t>As</w:t>
      </w:r>
      <w:r>
        <w:rPr>
          <w:spacing w:val="-2"/>
        </w:rPr>
        <w:t xml:space="preserve"> </w:t>
      </w:r>
      <w:r>
        <w:t>Energy</w:t>
      </w:r>
      <w:r>
        <w:rPr>
          <w:spacing w:val="-5"/>
        </w:rPr>
        <w:t xml:space="preserve"> </w:t>
      </w:r>
      <w:r>
        <w:t>Auditors</w:t>
      </w:r>
      <w:r>
        <w:rPr>
          <w:spacing w:val="-2"/>
        </w:rPr>
        <w:t xml:space="preserve"> </w:t>
      </w:r>
      <w:r>
        <w:t>continue</w:t>
      </w:r>
      <w:r>
        <w:rPr>
          <w:spacing w:val="-4"/>
        </w:rPr>
        <w:t xml:space="preserve"> </w:t>
      </w:r>
      <w:r>
        <w:t>to</w:t>
      </w:r>
      <w:r>
        <w:rPr>
          <w:spacing w:val="-2"/>
        </w:rPr>
        <w:t xml:space="preserve"> </w:t>
      </w:r>
      <w:r>
        <w:t>be</w:t>
      </w:r>
      <w:r>
        <w:rPr>
          <w:spacing w:val="-4"/>
        </w:rPr>
        <w:t xml:space="preserve"> </w:t>
      </w:r>
      <w:r>
        <w:t>hired</w:t>
      </w:r>
      <w:r>
        <w:rPr>
          <w:spacing w:val="-5"/>
        </w:rPr>
        <w:t xml:space="preserve"> </w:t>
      </w:r>
      <w:r>
        <w:t>by</w:t>
      </w:r>
      <w:r>
        <w:rPr>
          <w:spacing w:val="-5"/>
        </w:rPr>
        <w:t xml:space="preserve"> </w:t>
      </w:r>
      <w:r>
        <w:t>agencies,</w:t>
      </w:r>
      <w:r>
        <w:rPr>
          <w:spacing w:val="-1"/>
        </w:rPr>
        <w:t xml:space="preserve"> </w:t>
      </w:r>
      <w:r>
        <w:t>they</w:t>
      </w:r>
      <w:r>
        <w:rPr>
          <w:spacing w:val="-2"/>
        </w:rPr>
        <w:t xml:space="preserve"> </w:t>
      </w:r>
      <w:r>
        <w:t>will</w:t>
      </w:r>
      <w:r>
        <w:rPr>
          <w:spacing w:val="-6"/>
        </w:rPr>
        <w:t xml:space="preserve"> </w:t>
      </w:r>
      <w:r>
        <w:t>be</w:t>
      </w:r>
      <w:r>
        <w:rPr>
          <w:spacing w:val="-2"/>
        </w:rPr>
        <w:t xml:space="preserve"> </w:t>
      </w:r>
      <w:r>
        <w:t>encouraged</w:t>
      </w:r>
      <w:r>
        <w:rPr>
          <w:spacing w:val="-2"/>
        </w:rPr>
        <w:t xml:space="preserve"> </w:t>
      </w:r>
      <w:r>
        <w:t>to work towards becoming QCI certified once they reach the required hours of experience.</w:t>
      </w:r>
    </w:p>
    <w:p w14:paraId="160197DA" w14:textId="77777777" w:rsidR="006040E2" w:rsidRDefault="006040E2">
      <w:pPr>
        <w:pStyle w:val="BodyText"/>
        <w:spacing w:before="14"/>
      </w:pPr>
    </w:p>
    <w:p w14:paraId="160197DB" w14:textId="77777777" w:rsidR="006040E2" w:rsidRDefault="00000000">
      <w:pPr>
        <w:pStyle w:val="BodyText"/>
        <w:ind w:left="139" w:right="441"/>
      </w:pPr>
      <w:r>
        <w:t>EOHLC</w:t>
      </w:r>
      <w:r>
        <w:rPr>
          <w:spacing w:val="-6"/>
        </w:rPr>
        <w:t xml:space="preserve"> </w:t>
      </w:r>
      <w:r>
        <w:t>will</w:t>
      </w:r>
      <w:r>
        <w:rPr>
          <w:spacing w:val="-6"/>
        </w:rPr>
        <w:t xml:space="preserve"> </w:t>
      </w:r>
      <w:r>
        <w:t>consider</w:t>
      </w:r>
      <w:r>
        <w:rPr>
          <w:spacing w:val="-3"/>
        </w:rPr>
        <w:t xml:space="preserve"> </w:t>
      </w:r>
      <w:r>
        <w:t>utilizing</w:t>
      </w:r>
      <w:r>
        <w:rPr>
          <w:spacing w:val="-6"/>
        </w:rPr>
        <w:t xml:space="preserve"> </w:t>
      </w:r>
      <w:r>
        <w:t>the</w:t>
      </w:r>
      <w:r>
        <w:rPr>
          <w:spacing w:val="-5"/>
        </w:rPr>
        <w:t xml:space="preserve"> </w:t>
      </w:r>
      <w:r>
        <w:t>QCI</w:t>
      </w:r>
      <w:r>
        <w:rPr>
          <w:spacing w:val="-4"/>
        </w:rPr>
        <w:t xml:space="preserve"> </w:t>
      </w:r>
      <w:r>
        <w:t>Mentorship</w:t>
      </w:r>
      <w:r>
        <w:rPr>
          <w:spacing w:val="-6"/>
        </w:rPr>
        <w:t xml:space="preserve"> </w:t>
      </w:r>
      <w:r>
        <w:t>Option</w:t>
      </w:r>
      <w:r>
        <w:rPr>
          <w:spacing w:val="-2"/>
        </w:rPr>
        <w:t xml:space="preserve"> </w:t>
      </w:r>
      <w:r>
        <w:t>referenced</w:t>
      </w:r>
      <w:r>
        <w:rPr>
          <w:spacing w:val="-3"/>
        </w:rPr>
        <w:t xml:space="preserve"> </w:t>
      </w:r>
      <w:r>
        <w:t>in</w:t>
      </w:r>
      <w:r>
        <w:rPr>
          <w:spacing w:val="-6"/>
        </w:rPr>
        <w:t xml:space="preserve"> </w:t>
      </w:r>
      <w:r>
        <w:t>WPN</w:t>
      </w:r>
      <w:r>
        <w:rPr>
          <w:spacing w:val="-6"/>
        </w:rPr>
        <w:t xml:space="preserve"> </w:t>
      </w:r>
      <w:r>
        <w:t>22-4.</w:t>
      </w:r>
      <w:r>
        <w:rPr>
          <w:spacing w:val="40"/>
        </w:rPr>
        <w:t xml:space="preserve"> </w:t>
      </w:r>
      <w:r>
        <w:t>When</w:t>
      </w:r>
      <w:r>
        <w:rPr>
          <w:spacing w:val="-2"/>
        </w:rPr>
        <w:t xml:space="preserve"> </w:t>
      </w:r>
      <w:r>
        <w:t>EOHLC does decide to implement this option, it will be on a case-by-case basis and shared with the DOE</w:t>
      </w:r>
      <w:r>
        <w:rPr>
          <w:spacing w:val="-3"/>
        </w:rPr>
        <w:t xml:space="preserve"> </w:t>
      </w:r>
      <w:r>
        <w:t>Project</w:t>
      </w:r>
      <w:r>
        <w:rPr>
          <w:spacing w:val="-3"/>
        </w:rPr>
        <w:t xml:space="preserve"> </w:t>
      </w:r>
      <w:r>
        <w:t>Officer for prior</w:t>
      </w:r>
      <w:r>
        <w:rPr>
          <w:spacing w:val="-2"/>
        </w:rPr>
        <w:t xml:space="preserve"> </w:t>
      </w:r>
      <w:r>
        <w:t>approval before proceeding.</w:t>
      </w:r>
      <w:r>
        <w:rPr>
          <w:spacing w:val="40"/>
        </w:rPr>
        <w:t xml:space="preserve"> </w:t>
      </w:r>
      <w:r>
        <w:t>Any</w:t>
      </w:r>
      <w:r>
        <w:rPr>
          <w:spacing w:val="-3"/>
        </w:rPr>
        <w:t xml:space="preserve"> </w:t>
      </w:r>
      <w:r>
        <w:t>Mentee will</w:t>
      </w:r>
      <w:r>
        <w:rPr>
          <w:spacing w:val="-3"/>
        </w:rPr>
        <w:t xml:space="preserve"> </w:t>
      </w:r>
      <w:r>
        <w:t>be an</w:t>
      </w:r>
      <w:r>
        <w:rPr>
          <w:spacing w:val="-1"/>
        </w:rPr>
        <w:t xml:space="preserve"> </w:t>
      </w:r>
      <w:r>
        <w:t>employee of a Subgrantee who is pursuing her/his QCI certification.</w:t>
      </w:r>
      <w:r>
        <w:rPr>
          <w:spacing w:val="80"/>
        </w:rPr>
        <w:t xml:space="preserve"> </w:t>
      </w:r>
      <w:r>
        <w:t>A Mentor will be an employee of the same Subgrantee agency who is currently QCI certified in good standing who will review field inspections</w:t>
      </w:r>
      <w:r>
        <w:rPr>
          <w:spacing w:val="-1"/>
        </w:rPr>
        <w:t xml:space="preserve"> </w:t>
      </w:r>
      <w:r>
        <w:t>and</w:t>
      </w:r>
      <w:r>
        <w:rPr>
          <w:spacing w:val="-4"/>
        </w:rPr>
        <w:t xml:space="preserve"> </w:t>
      </w:r>
      <w:r>
        <w:t>provided on-the-job</w:t>
      </w:r>
      <w:r>
        <w:rPr>
          <w:spacing w:val="-4"/>
        </w:rPr>
        <w:t xml:space="preserve"> </w:t>
      </w:r>
      <w:r>
        <w:t>training</w:t>
      </w:r>
      <w:r>
        <w:rPr>
          <w:spacing w:val="-4"/>
        </w:rPr>
        <w:t xml:space="preserve"> </w:t>
      </w:r>
      <w:r>
        <w:t>to</w:t>
      </w:r>
      <w:r>
        <w:rPr>
          <w:spacing w:val="-1"/>
        </w:rPr>
        <w:t xml:space="preserve"> </w:t>
      </w:r>
      <w:r>
        <w:t>the</w:t>
      </w:r>
      <w:r>
        <w:rPr>
          <w:spacing w:val="-3"/>
        </w:rPr>
        <w:t xml:space="preserve"> </w:t>
      </w:r>
      <w:r>
        <w:t>Mentee.</w:t>
      </w:r>
      <w:r>
        <w:rPr>
          <w:spacing w:val="40"/>
        </w:rPr>
        <w:t xml:space="preserve"> </w:t>
      </w:r>
      <w:r>
        <w:t>The</w:t>
      </w:r>
      <w:r>
        <w:rPr>
          <w:spacing w:val="-3"/>
        </w:rPr>
        <w:t xml:space="preserve"> </w:t>
      </w:r>
      <w:r>
        <w:t>Mentee</w:t>
      </w:r>
      <w:r>
        <w:rPr>
          <w:spacing w:val="-1"/>
        </w:rPr>
        <w:t xml:space="preserve"> </w:t>
      </w:r>
      <w:r>
        <w:t>should</w:t>
      </w:r>
      <w:r>
        <w:rPr>
          <w:spacing w:val="-4"/>
        </w:rPr>
        <w:t xml:space="preserve"> </w:t>
      </w:r>
      <w:r>
        <w:t>work</w:t>
      </w:r>
      <w:r>
        <w:rPr>
          <w:spacing w:val="-4"/>
        </w:rPr>
        <w:t xml:space="preserve"> </w:t>
      </w:r>
      <w:r>
        <w:t>to</w:t>
      </w:r>
      <w:r>
        <w:rPr>
          <w:spacing w:val="-1"/>
        </w:rPr>
        <w:t xml:space="preserve"> </w:t>
      </w:r>
      <w:r>
        <w:t>obtain her/his QCI certification within twelve (12) months.</w:t>
      </w:r>
      <w:r>
        <w:rPr>
          <w:spacing w:val="40"/>
        </w:rPr>
        <w:t xml:space="preserve"> </w:t>
      </w:r>
      <w:r>
        <w:t>All work performed by the Mentee will be reviewed and attested by the certified QCI which includes the printed names, signatures, certification number (for the Mentor) and dated by both the Mentor and the Mentee.</w:t>
      </w:r>
    </w:p>
    <w:p w14:paraId="160197DC" w14:textId="77777777" w:rsidR="006040E2" w:rsidRDefault="006040E2">
      <w:pPr>
        <w:pStyle w:val="BodyText"/>
        <w:spacing w:before="12"/>
      </w:pPr>
    </w:p>
    <w:p w14:paraId="160197DD" w14:textId="77777777" w:rsidR="006040E2" w:rsidRDefault="00000000">
      <w:pPr>
        <w:pStyle w:val="BodyText"/>
        <w:ind w:left="139" w:right="392"/>
      </w:pPr>
      <w:r>
        <w:t>Massachusetts will continue to use the resources of the IREC accredited training center, the Green Jobs Academy (a subsidiary of a Massachusetts WAP Subgrantee), to complete the QCI training provided a sufficient number of candidates are available to complete the week-long training.</w:t>
      </w:r>
      <w:r>
        <w:rPr>
          <w:spacing w:val="72"/>
        </w:rPr>
        <w:t xml:space="preserve"> </w:t>
      </w:r>
      <w:r>
        <w:t>Training</w:t>
      </w:r>
      <w:r>
        <w:rPr>
          <w:spacing w:val="-5"/>
        </w:rPr>
        <w:t xml:space="preserve"> </w:t>
      </w:r>
      <w:r>
        <w:t>will</w:t>
      </w:r>
      <w:r>
        <w:rPr>
          <w:spacing w:val="-4"/>
        </w:rPr>
        <w:t xml:space="preserve"> </w:t>
      </w:r>
      <w:r>
        <w:t>typically</w:t>
      </w:r>
      <w:r>
        <w:rPr>
          <w:spacing w:val="-3"/>
        </w:rPr>
        <w:t xml:space="preserve"> </w:t>
      </w:r>
      <w:r>
        <w:t>be</w:t>
      </w:r>
      <w:r>
        <w:rPr>
          <w:spacing w:val="-2"/>
        </w:rPr>
        <w:t xml:space="preserve"> </w:t>
      </w:r>
      <w:r>
        <w:t>scheduled</w:t>
      </w:r>
      <w:r>
        <w:rPr>
          <w:spacing w:val="-5"/>
        </w:rPr>
        <w:t xml:space="preserve"> </w:t>
      </w:r>
      <w:r>
        <w:t>quarterly.</w:t>
      </w:r>
      <w:r>
        <w:rPr>
          <w:spacing w:val="74"/>
        </w:rPr>
        <w:t xml:space="preserve"> </w:t>
      </w:r>
      <w:r>
        <w:t>If</w:t>
      </w:r>
      <w:r>
        <w:rPr>
          <w:spacing w:val="-5"/>
        </w:rPr>
        <w:t xml:space="preserve"> </w:t>
      </w:r>
      <w:r>
        <w:t>new</w:t>
      </w:r>
      <w:r>
        <w:rPr>
          <w:spacing w:val="-2"/>
        </w:rPr>
        <w:t xml:space="preserve"> </w:t>
      </w:r>
      <w:r>
        <w:t>staff</w:t>
      </w:r>
      <w:r>
        <w:rPr>
          <w:spacing w:val="-5"/>
        </w:rPr>
        <w:t xml:space="preserve"> </w:t>
      </w:r>
      <w:r>
        <w:t>or</w:t>
      </w:r>
      <w:r>
        <w:rPr>
          <w:spacing w:val="-2"/>
        </w:rPr>
        <w:t xml:space="preserve"> </w:t>
      </w:r>
      <w:r>
        <w:t>a</w:t>
      </w:r>
      <w:r>
        <w:rPr>
          <w:spacing w:val="-5"/>
        </w:rPr>
        <w:t xml:space="preserve"> </w:t>
      </w:r>
      <w:r>
        <w:t>current</w:t>
      </w:r>
      <w:r>
        <w:rPr>
          <w:spacing w:val="-2"/>
        </w:rPr>
        <w:t xml:space="preserve"> </w:t>
      </w:r>
      <w:r>
        <w:t>Energy</w:t>
      </w:r>
      <w:r>
        <w:rPr>
          <w:spacing w:val="-2"/>
        </w:rPr>
        <w:t xml:space="preserve"> </w:t>
      </w:r>
      <w:r>
        <w:t>Auditor is seeking certification and the GJA is unable to assemble a class of 4-5 trainees, the Subgrantee staff will be encouraged to schedule training with the New York State Weatherization Director’s Association (NYSWDA) training center, the Vermont Weatherization Training Center, or another approved training center.</w:t>
      </w:r>
      <w:r>
        <w:rPr>
          <w:spacing w:val="40"/>
        </w:rPr>
        <w:t xml:space="preserve"> </w:t>
      </w:r>
      <w:r>
        <w:t>QCI training and certification at any authorized center is an allowable T&amp;TA expense.</w:t>
      </w:r>
    </w:p>
    <w:p w14:paraId="160197DE" w14:textId="77777777" w:rsidR="006040E2" w:rsidRDefault="006040E2">
      <w:pPr>
        <w:pStyle w:val="BodyText"/>
        <w:sectPr w:rsidR="006040E2">
          <w:pgSz w:w="12240" w:h="15840"/>
          <w:pgMar w:top="1600" w:right="720" w:bottom="280" w:left="360" w:header="720" w:footer="720" w:gutter="0"/>
          <w:cols w:space="720"/>
        </w:sectPr>
      </w:pPr>
    </w:p>
    <w:p w14:paraId="160197DF" w14:textId="77777777" w:rsidR="006040E2" w:rsidRDefault="00000000">
      <w:pPr>
        <w:pStyle w:val="BodyText"/>
        <w:spacing w:before="80"/>
        <w:ind w:left="139" w:right="441"/>
      </w:pPr>
      <w:r>
        <w:rPr>
          <w:noProof/>
        </w:rPr>
        <w:lastRenderedPageBreak/>
        <mc:AlternateContent>
          <mc:Choice Requires="wps">
            <w:drawing>
              <wp:anchor distT="0" distB="0" distL="0" distR="0" simplePos="0" relativeHeight="486890496" behindDoc="1" locked="0" layoutInCell="1" allowOverlap="1" wp14:anchorId="16019A7D" wp14:editId="16019A7E">
                <wp:simplePos x="0" y="0"/>
                <wp:positionH relativeFrom="page">
                  <wp:posOffset>745236</wp:posOffset>
                </wp:positionH>
                <wp:positionV relativeFrom="paragraph">
                  <wp:posOffset>1453400</wp:posOffset>
                </wp:positionV>
                <wp:extent cx="5308600" cy="560959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6AD8D451" id="Graphic 106" o:spid="_x0000_s1026" style="position:absolute;margin-left:58.7pt;margin-top:114.45pt;width:418pt;height:441.7pt;z-index:-16425984;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rPr>
          <w:noProof/>
        </w:rPr>
        <mc:AlternateContent>
          <mc:Choice Requires="wps">
            <w:drawing>
              <wp:anchor distT="0" distB="0" distL="0" distR="0" simplePos="0" relativeHeight="486891008" behindDoc="1" locked="0" layoutInCell="1" allowOverlap="1" wp14:anchorId="16019A7F" wp14:editId="16019A80">
                <wp:simplePos x="0" y="0"/>
                <wp:positionH relativeFrom="page">
                  <wp:posOffset>298704</wp:posOffset>
                </wp:positionH>
                <wp:positionV relativeFrom="page">
                  <wp:posOffset>1016520</wp:posOffset>
                </wp:positionV>
                <wp:extent cx="6792595" cy="834263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8342630"/>
                        </a:xfrm>
                        <a:custGeom>
                          <a:avLst/>
                          <a:gdLst/>
                          <a:ahLst/>
                          <a:cxnLst/>
                          <a:rect l="l" t="t" r="r" b="b"/>
                          <a:pathLst>
                            <a:path w="6792595" h="8342630">
                              <a:moveTo>
                                <a:pt x="6792455" y="0"/>
                              </a:moveTo>
                              <a:lnTo>
                                <a:pt x="0" y="0"/>
                              </a:lnTo>
                              <a:lnTo>
                                <a:pt x="0" y="169164"/>
                              </a:lnTo>
                              <a:lnTo>
                                <a:pt x="0" y="338328"/>
                              </a:lnTo>
                              <a:lnTo>
                                <a:pt x="0" y="8342363"/>
                              </a:lnTo>
                              <a:lnTo>
                                <a:pt x="6792455" y="8342363"/>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2370A137" id="Graphic 107" o:spid="_x0000_s1026" style="position:absolute;margin-left:23.5pt;margin-top:80.05pt;width:534.85pt;height:656.9pt;z-index:-16425472;visibility:visible;mso-wrap-style:square;mso-wrap-distance-left:0;mso-wrap-distance-top:0;mso-wrap-distance-right:0;mso-wrap-distance-bottom:0;mso-position-horizontal:absolute;mso-position-horizontal-relative:page;mso-position-vertical:absolute;mso-position-vertical-relative:page;v-text-anchor:top" coordsize="6792595,834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" path="m6792455,l,,,169164,,338328,,8342363r6792455,l6792455,169164,6792455,xe" fillcolor="#f4f4f4" stroked="f">
                <v:path arrowok="t"/>
                <w10:wrap anchorx="page" anchory="page"/>
              </v:shape>
            </w:pict>
          </mc:Fallback>
        </mc:AlternateContent>
      </w:r>
      <w:r>
        <w:t>All WAP Subgrantees must have a standardized quality control procedure based on the criteria of</w:t>
      </w:r>
      <w:r>
        <w:rPr>
          <w:spacing w:val="-1"/>
        </w:rPr>
        <w:t xml:space="preserve"> </w:t>
      </w:r>
      <w:r>
        <w:t>the</w:t>
      </w:r>
      <w:r>
        <w:rPr>
          <w:spacing w:val="-1"/>
        </w:rPr>
        <w:t xml:space="preserve"> </w:t>
      </w:r>
      <w:r>
        <w:t>HEP QCI</w:t>
      </w:r>
      <w:r>
        <w:rPr>
          <w:spacing w:val="-1"/>
        </w:rPr>
        <w:t xml:space="preserve"> </w:t>
      </w:r>
      <w:r>
        <w:t>requirements</w:t>
      </w:r>
      <w:r>
        <w:rPr>
          <w:spacing w:val="-4"/>
        </w:rPr>
        <w:t xml:space="preserve"> </w:t>
      </w:r>
      <w:r>
        <w:t>to</w:t>
      </w:r>
      <w:r>
        <w:rPr>
          <w:spacing w:val="-1"/>
        </w:rPr>
        <w:t xml:space="preserve"> </w:t>
      </w:r>
      <w:r>
        <w:t>assess</w:t>
      </w:r>
      <w:r>
        <w:rPr>
          <w:spacing w:val="-1"/>
        </w:rPr>
        <w:t xml:space="preserve"> </w:t>
      </w:r>
      <w:r>
        <w:t>that</w:t>
      </w:r>
      <w:r>
        <w:rPr>
          <w:spacing w:val="-1"/>
        </w:rPr>
        <w:t xml:space="preserve"> </w:t>
      </w:r>
      <w:r>
        <w:t>the</w:t>
      </w:r>
      <w:r>
        <w:rPr>
          <w:spacing w:val="-1"/>
        </w:rPr>
        <w:t xml:space="preserve"> </w:t>
      </w:r>
      <w:r>
        <w:t>initial</w:t>
      </w:r>
      <w:r>
        <w:rPr>
          <w:spacing w:val="-1"/>
        </w:rPr>
        <w:t xml:space="preserve"> </w:t>
      </w:r>
      <w:r>
        <w:t>energy</w:t>
      </w:r>
      <w:r>
        <w:rPr>
          <w:spacing w:val="-4"/>
        </w:rPr>
        <w:t xml:space="preserve"> </w:t>
      </w:r>
      <w:r>
        <w:t>audit</w:t>
      </w:r>
      <w:r>
        <w:rPr>
          <w:spacing w:val="-4"/>
        </w:rPr>
        <w:t xml:space="preserve"> </w:t>
      </w:r>
      <w:r>
        <w:t>is</w:t>
      </w:r>
      <w:r>
        <w:rPr>
          <w:spacing w:val="-1"/>
        </w:rPr>
        <w:t xml:space="preserve"> </w:t>
      </w:r>
      <w:r>
        <w:t>in</w:t>
      </w:r>
      <w:r>
        <w:rPr>
          <w:spacing w:val="-4"/>
        </w:rPr>
        <w:t xml:space="preserve"> </w:t>
      </w:r>
      <w:r>
        <w:t>compliance</w:t>
      </w:r>
      <w:r>
        <w:rPr>
          <w:spacing w:val="-1"/>
        </w:rPr>
        <w:t xml:space="preserve"> </w:t>
      </w:r>
      <w:r>
        <w:t>with</w:t>
      </w:r>
      <w:r>
        <w:rPr>
          <w:spacing w:val="-2"/>
        </w:rPr>
        <w:t xml:space="preserve"> </w:t>
      </w:r>
      <w:r>
        <w:t>a</w:t>
      </w:r>
      <w:r>
        <w:rPr>
          <w:spacing w:val="-1"/>
        </w:rPr>
        <w:t xml:space="preserve"> </w:t>
      </w:r>
      <w:r>
        <w:t>DOE approved energy audit as well as with energy audit procedures required by 10 CFR 440.21, with</w:t>
      </w:r>
      <w:r>
        <w:rPr>
          <w:spacing w:val="-5"/>
        </w:rPr>
        <w:t xml:space="preserve"> </w:t>
      </w:r>
      <w:r>
        <w:t>10 CFR</w:t>
      </w:r>
      <w:r>
        <w:rPr>
          <w:spacing w:val="-5"/>
        </w:rPr>
        <w:t xml:space="preserve"> </w:t>
      </w:r>
      <w:r>
        <w:t>440</w:t>
      </w:r>
      <w:r>
        <w:rPr>
          <w:spacing w:val="-3"/>
        </w:rPr>
        <w:t xml:space="preserve"> </w:t>
      </w:r>
      <w:r>
        <w:t>Appendix</w:t>
      </w:r>
      <w:r>
        <w:rPr>
          <w:spacing w:val="-5"/>
        </w:rPr>
        <w:t xml:space="preserve"> </w:t>
      </w:r>
      <w:r>
        <w:t>A</w:t>
      </w:r>
      <w:r>
        <w:rPr>
          <w:spacing w:val="-3"/>
        </w:rPr>
        <w:t xml:space="preserve"> </w:t>
      </w:r>
      <w:r>
        <w:t>and</w:t>
      </w:r>
      <w:r>
        <w:rPr>
          <w:spacing w:val="-3"/>
        </w:rPr>
        <w:t xml:space="preserve"> </w:t>
      </w:r>
      <w:r>
        <w:t>the</w:t>
      </w:r>
      <w:r>
        <w:rPr>
          <w:spacing w:val="-3"/>
        </w:rPr>
        <w:t xml:space="preserve"> </w:t>
      </w:r>
      <w:r>
        <w:t>DOE</w:t>
      </w:r>
      <w:r>
        <w:rPr>
          <w:spacing w:val="-3"/>
        </w:rPr>
        <w:t xml:space="preserve"> </w:t>
      </w:r>
      <w:r>
        <w:t>Standard</w:t>
      </w:r>
      <w:r>
        <w:rPr>
          <w:spacing w:val="-5"/>
        </w:rPr>
        <w:t xml:space="preserve"> </w:t>
      </w:r>
      <w:r>
        <w:t>Work</w:t>
      </w:r>
      <w:r>
        <w:rPr>
          <w:spacing w:val="-3"/>
        </w:rPr>
        <w:t xml:space="preserve"> </w:t>
      </w:r>
      <w:r>
        <w:t>Specifications</w:t>
      </w:r>
      <w:r>
        <w:rPr>
          <w:spacing w:val="-5"/>
        </w:rPr>
        <w:t xml:space="preserve"> </w:t>
      </w:r>
      <w:r>
        <w:t>(SWS).</w:t>
      </w:r>
      <w:r>
        <w:rPr>
          <w:spacing w:val="40"/>
        </w:rPr>
        <w:t xml:space="preserve"> </w:t>
      </w:r>
      <w:r>
        <w:t>The</w:t>
      </w:r>
      <w:r>
        <w:rPr>
          <w:spacing w:val="-6"/>
        </w:rPr>
        <w:t xml:space="preserve"> </w:t>
      </w:r>
      <w:r>
        <w:t>procedure must assess the quality of the weatherization or mechanical work performed by the private sector contractors, and compliance with the SWS and the Massachusetts Weatherization Field Guide.</w:t>
      </w:r>
      <w:r>
        <w:rPr>
          <w:spacing w:val="40"/>
        </w:rPr>
        <w:t xml:space="preserve"> </w:t>
      </w:r>
      <w:r>
        <w:t>All final inspections must be completed by an individual certified under the HES QCI protocol.</w:t>
      </w:r>
      <w:r>
        <w:rPr>
          <w:spacing w:val="40"/>
        </w:rPr>
        <w:t xml:space="preserve"> </w:t>
      </w:r>
      <w:r>
        <w:t>The final inspection must be signed and dated by the certified QCI Inspector prior to the unit’s submission to EOHLC.</w:t>
      </w:r>
      <w:r>
        <w:rPr>
          <w:spacing w:val="80"/>
        </w:rPr>
        <w:t xml:space="preserve"> </w:t>
      </w:r>
      <w:r>
        <w:t>The final inspection must assess the energy audit or priority list that confirms the accuracy of the field site data collection, energy audit software inputs, and that measures called for on the work order were appropriate and in accordance with Massachusetts EOHLC’s energy audit procedures and protocols approved by DOE.</w:t>
      </w:r>
    </w:p>
    <w:p w14:paraId="160197E0" w14:textId="77777777" w:rsidR="006040E2" w:rsidRDefault="006040E2">
      <w:pPr>
        <w:pStyle w:val="BodyText"/>
        <w:spacing w:before="11"/>
      </w:pPr>
    </w:p>
    <w:p w14:paraId="160197E1" w14:textId="77777777" w:rsidR="006040E2" w:rsidRDefault="00000000">
      <w:pPr>
        <w:pStyle w:val="BodyText"/>
        <w:ind w:left="139" w:right="535"/>
      </w:pPr>
      <w:r>
        <w:t>The Weatherization Field Guide linked to the Standard Work Specifications has been provided to WAP Subgrantee program staff, Energy Auditors, Inspectors, and contractors working with local Subgrantees as an online manual and as a .pdf file with embedded hyperlinks to the DOE/NREL SWS.</w:t>
      </w:r>
      <w:r>
        <w:rPr>
          <w:spacing w:val="80"/>
        </w:rPr>
        <w:t xml:space="preserve"> </w:t>
      </w:r>
      <w:r>
        <w:t>The link to the Weatherization Field Guide was emailed to all WAP Subgrantee staff.</w:t>
      </w:r>
      <w:r>
        <w:rPr>
          <w:spacing w:val="40"/>
        </w:rPr>
        <w:t xml:space="preserve"> </w:t>
      </w:r>
      <w:r>
        <w:t>The Massachusetts Weatherization Field Guide is also available, and has been distributed,</w:t>
      </w:r>
      <w:r>
        <w:rPr>
          <w:spacing w:val="-2"/>
        </w:rPr>
        <w:t xml:space="preserve"> </w:t>
      </w:r>
      <w:r>
        <w:t>as a</w:t>
      </w:r>
      <w:r>
        <w:rPr>
          <w:spacing w:val="-3"/>
        </w:rPr>
        <w:t xml:space="preserve"> </w:t>
      </w:r>
      <w:r>
        <w:t>spiral bound</w:t>
      </w:r>
      <w:r>
        <w:rPr>
          <w:spacing w:val="-3"/>
        </w:rPr>
        <w:t xml:space="preserve"> </w:t>
      </w:r>
      <w:r>
        <w:t>printed manual that includes references to the appropriate SWS</w:t>
      </w:r>
      <w:r>
        <w:rPr>
          <w:spacing w:val="-3"/>
        </w:rPr>
        <w:t xml:space="preserve"> </w:t>
      </w:r>
      <w:r>
        <w:t>for</w:t>
      </w:r>
      <w:r>
        <w:rPr>
          <w:spacing w:val="-3"/>
        </w:rPr>
        <w:t xml:space="preserve"> </w:t>
      </w:r>
      <w:r>
        <w:t>the</w:t>
      </w:r>
      <w:r>
        <w:rPr>
          <w:spacing w:val="-5"/>
        </w:rPr>
        <w:t xml:space="preserve"> </w:t>
      </w:r>
      <w:r>
        <w:t>measures</w:t>
      </w:r>
      <w:r>
        <w:rPr>
          <w:spacing w:val="-3"/>
        </w:rPr>
        <w:t xml:space="preserve"> </w:t>
      </w:r>
      <w:r>
        <w:t>described.</w:t>
      </w:r>
      <w:r>
        <w:rPr>
          <w:spacing w:val="40"/>
        </w:rPr>
        <w:t xml:space="preserve"> </w:t>
      </w:r>
      <w:r>
        <w:t>The</w:t>
      </w:r>
      <w:r>
        <w:rPr>
          <w:spacing w:val="-3"/>
        </w:rPr>
        <w:t xml:space="preserve"> </w:t>
      </w:r>
      <w:r>
        <w:t>printed</w:t>
      </w:r>
      <w:r>
        <w:rPr>
          <w:spacing w:val="-6"/>
        </w:rPr>
        <w:t xml:space="preserve"> </w:t>
      </w:r>
      <w:r>
        <w:t>guides</w:t>
      </w:r>
      <w:r>
        <w:rPr>
          <w:spacing w:val="-3"/>
        </w:rPr>
        <w:t xml:space="preserve"> </w:t>
      </w:r>
      <w:r>
        <w:t>were</w:t>
      </w:r>
      <w:r>
        <w:rPr>
          <w:spacing w:val="-3"/>
        </w:rPr>
        <w:t xml:space="preserve"> </w:t>
      </w:r>
      <w:r>
        <w:t>distributed</w:t>
      </w:r>
      <w:r>
        <w:rPr>
          <w:spacing w:val="-6"/>
        </w:rPr>
        <w:t xml:space="preserve"> </w:t>
      </w:r>
      <w:r>
        <w:t>to</w:t>
      </w:r>
      <w:r>
        <w:rPr>
          <w:spacing w:val="-3"/>
        </w:rPr>
        <w:t xml:space="preserve"> </w:t>
      </w:r>
      <w:r>
        <w:t>WAP</w:t>
      </w:r>
      <w:r>
        <w:rPr>
          <w:spacing w:val="-2"/>
        </w:rPr>
        <w:t xml:space="preserve"> </w:t>
      </w:r>
      <w:r>
        <w:t>Subgrantees</w:t>
      </w:r>
      <w:r>
        <w:rPr>
          <w:spacing w:val="-2"/>
        </w:rPr>
        <w:t xml:space="preserve"> </w:t>
      </w:r>
      <w:r>
        <w:t>by mail and hand-delivered by EOHLC for distribution to their staff and WAP contractors.</w:t>
      </w:r>
    </w:p>
    <w:p w14:paraId="160197E2" w14:textId="77777777" w:rsidR="006040E2" w:rsidRDefault="006040E2">
      <w:pPr>
        <w:pStyle w:val="BodyText"/>
        <w:spacing w:before="13"/>
      </w:pPr>
    </w:p>
    <w:p w14:paraId="160197E3" w14:textId="77777777" w:rsidR="006040E2" w:rsidRDefault="00000000">
      <w:pPr>
        <w:pStyle w:val="BodyText"/>
        <w:ind w:left="139" w:right="418"/>
      </w:pPr>
      <w:r>
        <w:t>To ensure that all inspections are aligned with the SWS, EOHLC and the WAP Subgrantee network</w:t>
      </w:r>
      <w:r>
        <w:rPr>
          <w:spacing w:val="-2"/>
        </w:rPr>
        <w:t xml:space="preserve"> </w:t>
      </w:r>
      <w:r>
        <w:t>worked</w:t>
      </w:r>
      <w:r>
        <w:rPr>
          <w:spacing w:val="-2"/>
        </w:rPr>
        <w:t xml:space="preserve"> </w:t>
      </w:r>
      <w:r>
        <w:t>with</w:t>
      </w:r>
      <w:r>
        <w:rPr>
          <w:spacing w:val="-3"/>
        </w:rPr>
        <w:t xml:space="preserve"> </w:t>
      </w:r>
      <w:r>
        <w:t>the</w:t>
      </w:r>
      <w:r>
        <w:rPr>
          <w:spacing w:val="-4"/>
        </w:rPr>
        <w:t xml:space="preserve"> </w:t>
      </w:r>
      <w:r>
        <w:t>Green</w:t>
      </w:r>
      <w:r>
        <w:rPr>
          <w:spacing w:val="-3"/>
        </w:rPr>
        <w:t xml:space="preserve"> </w:t>
      </w:r>
      <w:r>
        <w:t>Jobs</w:t>
      </w:r>
      <w:r>
        <w:rPr>
          <w:spacing w:val="-5"/>
        </w:rPr>
        <w:t xml:space="preserve"> </w:t>
      </w:r>
      <w:r>
        <w:t>Academy</w:t>
      </w:r>
      <w:r>
        <w:rPr>
          <w:spacing w:val="-5"/>
        </w:rPr>
        <w:t xml:space="preserve"> </w:t>
      </w:r>
      <w:r>
        <w:t>(GJA)</w:t>
      </w:r>
      <w:r>
        <w:rPr>
          <w:spacing w:val="-5"/>
        </w:rPr>
        <w:t xml:space="preserve"> </w:t>
      </w:r>
      <w:r>
        <w:t>to</w:t>
      </w:r>
      <w:r>
        <w:rPr>
          <w:spacing w:val="-2"/>
        </w:rPr>
        <w:t xml:space="preserve"> </w:t>
      </w:r>
      <w:r>
        <w:t>develop</w:t>
      </w:r>
      <w:r>
        <w:rPr>
          <w:spacing w:val="-7"/>
        </w:rPr>
        <w:t xml:space="preserve"> </w:t>
      </w:r>
      <w:r>
        <w:t>a</w:t>
      </w:r>
      <w:r>
        <w:rPr>
          <w:spacing w:val="-2"/>
        </w:rPr>
        <w:t xml:space="preserve"> </w:t>
      </w:r>
      <w:r>
        <w:t>standard</w:t>
      </w:r>
      <w:r>
        <w:rPr>
          <w:spacing w:val="-5"/>
        </w:rPr>
        <w:t xml:space="preserve"> </w:t>
      </w:r>
      <w:r>
        <w:t>quality</w:t>
      </w:r>
      <w:r>
        <w:rPr>
          <w:spacing w:val="-5"/>
        </w:rPr>
        <w:t xml:space="preserve"> </w:t>
      </w:r>
      <w:r>
        <w:t>control</w:t>
      </w:r>
      <w:r>
        <w:rPr>
          <w:spacing w:val="-2"/>
        </w:rPr>
        <w:t xml:space="preserve"> </w:t>
      </w:r>
      <w:r>
        <w:t>form that is used statewide.</w:t>
      </w:r>
      <w:r>
        <w:rPr>
          <w:spacing w:val="80"/>
        </w:rPr>
        <w:t xml:space="preserve"> </w:t>
      </w:r>
      <w:r>
        <w:t>The process is designed to enhance the function of the QC form in the WAP software package currently used by Subgrantees to create an SWS linked form that is specific to the measures completed on the dwelling unit.</w:t>
      </w:r>
      <w:r>
        <w:rPr>
          <w:spacing w:val="80"/>
        </w:rPr>
        <w:t xml:space="preserve"> </w:t>
      </w:r>
      <w:r>
        <w:t>It includes the required documentation for health and safety testing, combustion safety testing, ASHRAE compliance, confirmation that the original energy audit and installed measures were appropriate for the dwelling unit, and</w:t>
      </w:r>
      <w:r>
        <w:rPr>
          <w:spacing w:val="-1"/>
        </w:rPr>
        <w:t xml:space="preserve"> </w:t>
      </w:r>
      <w:r>
        <w:t>a required sign-off</w:t>
      </w:r>
      <w:r>
        <w:rPr>
          <w:spacing w:val="-1"/>
        </w:rPr>
        <w:t xml:space="preserve"> </w:t>
      </w:r>
      <w:r>
        <w:t>by</w:t>
      </w:r>
      <w:r>
        <w:rPr>
          <w:spacing w:val="-1"/>
        </w:rPr>
        <w:t xml:space="preserve"> </w:t>
      </w:r>
      <w:r>
        <w:t>the Inspector.</w:t>
      </w:r>
      <w:r>
        <w:rPr>
          <w:spacing w:val="40"/>
        </w:rPr>
        <w:t xml:space="preserve"> </w:t>
      </w:r>
      <w:r>
        <w:t>The form is</w:t>
      </w:r>
      <w:r>
        <w:rPr>
          <w:spacing w:val="-1"/>
        </w:rPr>
        <w:t xml:space="preserve"> </w:t>
      </w:r>
      <w:r>
        <w:t>available as a</w:t>
      </w:r>
      <w:r>
        <w:rPr>
          <w:spacing w:val="-1"/>
        </w:rPr>
        <w:t xml:space="preserve"> </w:t>
      </w:r>
      <w:r>
        <w:t>printed</w:t>
      </w:r>
      <w:r>
        <w:rPr>
          <w:spacing w:val="-1"/>
        </w:rPr>
        <w:t xml:space="preserve"> </w:t>
      </w:r>
      <w:r>
        <w:t>hard copy as well as a digital version for use on tablets.</w:t>
      </w:r>
    </w:p>
    <w:p w14:paraId="160197E4" w14:textId="77777777" w:rsidR="006040E2" w:rsidRDefault="006040E2">
      <w:pPr>
        <w:pStyle w:val="BodyText"/>
        <w:spacing w:before="12"/>
      </w:pPr>
    </w:p>
    <w:p w14:paraId="160197E5" w14:textId="77777777" w:rsidR="006040E2" w:rsidRDefault="00000000">
      <w:pPr>
        <w:pStyle w:val="BodyText"/>
        <w:ind w:left="139" w:right="392"/>
      </w:pPr>
      <w:r>
        <w:t>To ensure that Subgrantees understand that all work completed using DOE WAP funds is in compliance with DOE WAP requirements, EOHLC includes in the DOE WAP Attachment A Scope of Services to the contract between the WAP Subgrantee and EOHLC that the WAP Subgrantee acknowledges the requirements of the SWS and the Massachusetts Field Guide, a DOE approved energy audit, (consistent with 10 CFR 440.21), 10 CFR 440 Appendix A, and other related technical guidance issued by the Grantee.</w:t>
      </w:r>
      <w:r>
        <w:rPr>
          <w:spacing w:val="40"/>
        </w:rPr>
        <w:t xml:space="preserve"> </w:t>
      </w:r>
      <w:r>
        <w:t>WAP Subgrantee Contract for Services with weatherization contractors must also include an acknowledgment of the receipt of the Massachusetts</w:t>
      </w:r>
      <w:r>
        <w:rPr>
          <w:spacing w:val="-6"/>
        </w:rPr>
        <w:t xml:space="preserve"> </w:t>
      </w:r>
      <w:r>
        <w:t>Field</w:t>
      </w:r>
      <w:r>
        <w:rPr>
          <w:spacing w:val="-6"/>
        </w:rPr>
        <w:t xml:space="preserve"> </w:t>
      </w:r>
      <w:r>
        <w:t>Guide</w:t>
      </w:r>
      <w:r>
        <w:rPr>
          <w:spacing w:val="-3"/>
        </w:rPr>
        <w:t xml:space="preserve"> </w:t>
      </w:r>
      <w:r>
        <w:t>and</w:t>
      </w:r>
      <w:r>
        <w:rPr>
          <w:spacing w:val="-6"/>
        </w:rPr>
        <w:t xml:space="preserve"> </w:t>
      </w:r>
      <w:r>
        <w:t>SWS,</w:t>
      </w:r>
      <w:r>
        <w:rPr>
          <w:spacing w:val="-2"/>
        </w:rPr>
        <w:t xml:space="preserve"> </w:t>
      </w:r>
      <w:r>
        <w:t>and</w:t>
      </w:r>
      <w:r>
        <w:rPr>
          <w:spacing w:val="-6"/>
        </w:rPr>
        <w:t xml:space="preserve"> </w:t>
      </w:r>
      <w:r>
        <w:t>that</w:t>
      </w:r>
      <w:r>
        <w:rPr>
          <w:spacing w:val="-2"/>
        </w:rPr>
        <w:t xml:space="preserve"> </w:t>
      </w:r>
      <w:r>
        <w:t>the</w:t>
      </w:r>
      <w:r>
        <w:rPr>
          <w:spacing w:val="-3"/>
        </w:rPr>
        <w:t xml:space="preserve"> </w:t>
      </w:r>
      <w:r>
        <w:t>Contractor</w:t>
      </w:r>
      <w:r>
        <w:rPr>
          <w:spacing w:val="-3"/>
        </w:rPr>
        <w:t xml:space="preserve"> </w:t>
      </w:r>
      <w:r>
        <w:t>agrees</w:t>
      </w:r>
      <w:r>
        <w:rPr>
          <w:spacing w:val="-1"/>
        </w:rPr>
        <w:t xml:space="preserve"> </w:t>
      </w:r>
      <w:r>
        <w:t>to</w:t>
      </w:r>
      <w:r>
        <w:rPr>
          <w:spacing w:val="-1"/>
        </w:rPr>
        <w:t xml:space="preserve"> </w:t>
      </w:r>
      <w:r>
        <w:t>work</w:t>
      </w:r>
      <w:r>
        <w:rPr>
          <w:spacing w:val="-6"/>
        </w:rPr>
        <w:t xml:space="preserve"> </w:t>
      </w:r>
      <w:r>
        <w:t>to</w:t>
      </w:r>
      <w:r>
        <w:rPr>
          <w:spacing w:val="-3"/>
        </w:rPr>
        <w:t xml:space="preserve"> </w:t>
      </w:r>
      <w:r>
        <w:t>those</w:t>
      </w:r>
      <w:r>
        <w:rPr>
          <w:spacing w:val="-6"/>
        </w:rPr>
        <w:t xml:space="preserve"> </w:t>
      </w:r>
      <w:r>
        <w:t>standards as outlined in WPN 22-4, Section 1.</w:t>
      </w:r>
    </w:p>
    <w:p w14:paraId="160197E6" w14:textId="77777777" w:rsidR="006040E2" w:rsidRDefault="006040E2">
      <w:pPr>
        <w:pStyle w:val="BodyText"/>
      </w:pPr>
    </w:p>
    <w:p w14:paraId="160197E7" w14:textId="77777777" w:rsidR="006040E2" w:rsidRDefault="00000000">
      <w:pPr>
        <w:pStyle w:val="BodyText"/>
        <w:ind w:left="139" w:right="441"/>
      </w:pPr>
      <w:r>
        <w:t>Final quality control inspections must incorporate all required health and safety testing including</w:t>
      </w:r>
      <w:r>
        <w:rPr>
          <w:spacing w:val="-4"/>
        </w:rPr>
        <w:t xml:space="preserve"> </w:t>
      </w:r>
      <w:r>
        <w:t>combustion</w:t>
      </w:r>
      <w:r>
        <w:rPr>
          <w:spacing w:val="-7"/>
        </w:rPr>
        <w:t xml:space="preserve"> </w:t>
      </w:r>
      <w:r>
        <w:t>efficiency,</w:t>
      </w:r>
      <w:r>
        <w:rPr>
          <w:spacing w:val="-5"/>
        </w:rPr>
        <w:t xml:space="preserve"> </w:t>
      </w:r>
      <w:r>
        <w:t>CO</w:t>
      </w:r>
      <w:r>
        <w:rPr>
          <w:spacing w:val="-3"/>
        </w:rPr>
        <w:t xml:space="preserve"> </w:t>
      </w:r>
      <w:r>
        <w:t>testing</w:t>
      </w:r>
      <w:r>
        <w:rPr>
          <w:spacing w:val="-6"/>
        </w:rPr>
        <w:t xml:space="preserve"> </w:t>
      </w:r>
      <w:r>
        <w:t>of</w:t>
      </w:r>
      <w:r>
        <w:rPr>
          <w:spacing w:val="-3"/>
        </w:rPr>
        <w:t xml:space="preserve"> </w:t>
      </w:r>
      <w:r>
        <w:t>all</w:t>
      </w:r>
      <w:r>
        <w:rPr>
          <w:spacing w:val="-6"/>
        </w:rPr>
        <w:t xml:space="preserve"> </w:t>
      </w:r>
      <w:r>
        <w:t>combustion</w:t>
      </w:r>
      <w:r>
        <w:rPr>
          <w:spacing w:val="-3"/>
        </w:rPr>
        <w:t xml:space="preserve"> </w:t>
      </w:r>
      <w:r>
        <w:t>appliances,</w:t>
      </w:r>
      <w:r>
        <w:rPr>
          <w:spacing w:val="-2"/>
        </w:rPr>
        <w:t xml:space="preserve"> </w:t>
      </w:r>
      <w:r>
        <w:t>CAZ</w:t>
      </w:r>
      <w:r>
        <w:rPr>
          <w:spacing w:val="-4"/>
        </w:rPr>
        <w:t xml:space="preserve"> </w:t>
      </w:r>
      <w:r>
        <w:t>testing</w:t>
      </w:r>
      <w:r>
        <w:rPr>
          <w:spacing w:val="-6"/>
        </w:rPr>
        <w:t xml:space="preserve"> </w:t>
      </w:r>
      <w:r>
        <w:t>of</w:t>
      </w:r>
      <w:r>
        <w:rPr>
          <w:spacing w:val="-3"/>
        </w:rPr>
        <w:t xml:space="preserve"> </w:t>
      </w:r>
      <w:r>
        <w:t>all vented combustion appliances, and confirmation of ASHRAE 62.2-2016</w:t>
      </w:r>
    </w:p>
    <w:p w14:paraId="160197E8" w14:textId="77777777" w:rsidR="006040E2" w:rsidRDefault="00000000">
      <w:pPr>
        <w:pStyle w:val="BodyText"/>
        <w:spacing w:before="2"/>
        <w:ind w:left="139" w:right="441"/>
      </w:pPr>
      <w:r>
        <w:t>compliance.</w:t>
      </w:r>
      <w:r>
        <w:rPr>
          <w:spacing w:val="40"/>
        </w:rPr>
        <w:t xml:space="preserve"> </w:t>
      </w:r>
      <w:r>
        <w:t>Subgrantee</w:t>
      </w:r>
      <w:r>
        <w:rPr>
          <w:spacing w:val="-2"/>
        </w:rPr>
        <w:t xml:space="preserve"> </w:t>
      </w:r>
      <w:r>
        <w:t>contracts</w:t>
      </w:r>
      <w:r>
        <w:rPr>
          <w:spacing w:val="-7"/>
        </w:rPr>
        <w:t xml:space="preserve"> </w:t>
      </w:r>
      <w:r>
        <w:t>with</w:t>
      </w:r>
      <w:r>
        <w:rPr>
          <w:spacing w:val="-7"/>
        </w:rPr>
        <w:t xml:space="preserve"> </w:t>
      </w:r>
      <w:r>
        <w:t>EOHLC</w:t>
      </w:r>
      <w:r>
        <w:rPr>
          <w:spacing w:val="-4"/>
        </w:rPr>
        <w:t xml:space="preserve"> </w:t>
      </w:r>
      <w:r>
        <w:t>require</w:t>
      </w:r>
      <w:r>
        <w:rPr>
          <w:spacing w:val="-4"/>
        </w:rPr>
        <w:t xml:space="preserve"> </w:t>
      </w:r>
      <w:r>
        <w:t>this</w:t>
      </w:r>
      <w:r>
        <w:rPr>
          <w:spacing w:val="-7"/>
        </w:rPr>
        <w:t xml:space="preserve"> </w:t>
      </w:r>
      <w:r>
        <w:t>quality</w:t>
      </w:r>
      <w:r>
        <w:rPr>
          <w:spacing w:val="-7"/>
        </w:rPr>
        <w:t xml:space="preserve"> </w:t>
      </w:r>
      <w:r>
        <w:t>control</w:t>
      </w:r>
      <w:r>
        <w:rPr>
          <w:spacing w:val="-4"/>
        </w:rPr>
        <w:t xml:space="preserve"> </w:t>
      </w:r>
      <w:r>
        <w:t>procedure,</w:t>
      </w:r>
      <w:r>
        <w:rPr>
          <w:spacing w:val="-6"/>
        </w:rPr>
        <w:t xml:space="preserve"> </w:t>
      </w:r>
      <w:r>
        <w:t>and</w:t>
      </w:r>
      <w:r>
        <w:rPr>
          <w:spacing w:val="-7"/>
        </w:rPr>
        <w:t xml:space="preserve"> </w:t>
      </w:r>
      <w:r>
        <w:t>part of every client file review includes verification that a quality control inspection was completed by a certified Quality Control Inspector and fully documented.</w:t>
      </w:r>
      <w:r>
        <w:rPr>
          <w:spacing w:val="40"/>
        </w:rPr>
        <w:t xml:space="preserve"> </w:t>
      </w:r>
      <w:r>
        <w:t>The Building Weatherization Report</w:t>
      </w:r>
      <w:r>
        <w:rPr>
          <w:spacing w:val="-6"/>
        </w:rPr>
        <w:t xml:space="preserve"> </w:t>
      </w:r>
      <w:r>
        <w:t>(BWR)</w:t>
      </w:r>
      <w:r>
        <w:rPr>
          <w:spacing w:val="-2"/>
        </w:rPr>
        <w:t xml:space="preserve"> </w:t>
      </w:r>
      <w:r>
        <w:t>submitted</w:t>
      </w:r>
      <w:r>
        <w:rPr>
          <w:spacing w:val="-3"/>
        </w:rPr>
        <w:t xml:space="preserve"> </w:t>
      </w:r>
      <w:r>
        <w:t>monthly</w:t>
      </w:r>
      <w:r>
        <w:rPr>
          <w:spacing w:val="-6"/>
        </w:rPr>
        <w:t xml:space="preserve"> </w:t>
      </w:r>
      <w:r>
        <w:t>for</w:t>
      </w:r>
      <w:r>
        <w:rPr>
          <w:spacing w:val="-5"/>
        </w:rPr>
        <w:t xml:space="preserve"> </w:t>
      </w:r>
      <w:r>
        <w:t>completed</w:t>
      </w:r>
      <w:r>
        <w:rPr>
          <w:spacing w:val="-3"/>
        </w:rPr>
        <w:t xml:space="preserve"> </w:t>
      </w:r>
      <w:r>
        <w:t>dwelling</w:t>
      </w:r>
      <w:r>
        <w:rPr>
          <w:spacing w:val="-3"/>
        </w:rPr>
        <w:t xml:space="preserve"> </w:t>
      </w:r>
      <w:r>
        <w:t>units</w:t>
      </w:r>
      <w:r>
        <w:rPr>
          <w:spacing w:val="-3"/>
        </w:rPr>
        <w:t xml:space="preserve"> </w:t>
      </w:r>
      <w:r>
        <w:t>includes</w:t>
      </w:r>
      <w:r>
        <w:rPr>
          <w:spacing w:val="-3"/>
        </w:rPr>
        <w:t xml:space="preserve"> </w:t>
      </w:r>
      <w:r>
        <w:t>a</w:t>
      </w:r>
      <w:r>
        <w:rPr>
          <w:spacing w:val="-6"/>
        </w:rPr>
        <w:t xml:space="preserve"> </w:t>
      </w:r>
      <w:r>
        <w:t>certification</w:t>
      </w:r>
      <w:r>
        <w:rPr>
          <w:spacing w:val="-2"/>
        </w:rPr>
        <w:t xml:space="preserve"> </w:t>
      </w:r>
      <w:r>
        <w:t>from</w:t>
      </w:r>
      <w:r>
        <w:rPr>
          <w:spacing w:val="-2"/>
        </w:rPr>
        <w:t xml:space="preserve"> </w:t>
      </w:r>
      <w:r>
        <w:t>the</w:t>
      </w:r>
    </w:p>
    <w:p w14:paraId="160197E9" w14:textId="77777777" w:rsidR="006040E2" w:rsidRDefault="006040E2">
      <w:pPr>
        <w:pStyle w:val="BodyText"/>
        <w:sectPr w:rsidR="006040E2">
          <w:pgSz w:w="12240" w:h="15840"/>
          <w:pgMar w:top="1520" w:right="720" w:bottom="280" w:left="360" w:header="720" w:footer="720" w:gutter="0"/>
          <w:cols w:space="720"/>
        </w:sectPr>
      </w:pPr>
    </w:p>
    <w:p w14:paraId="160197EA" w14:textId="77777777" w:rsidR="006040E2" w:rsidRDefault="00000000">
      <w:pPr>
        <w:pStyle w:val="BodyText"/>
        <w:spacing w:before="80"/>
        <w:ind w:left="139" w:right="441"/>
      </w:pPr>
      <w:r>
        <w:rPr>
          <w:noProof/>
        </w:rPr>
        <w:lastRenderedPageBreak/>
        <mc:AlternateContent>
          <mc:Choice Requires="wps">
            <w:drawing>
              <wp:anchor distT="0" distB="0" distL="0" distR="0" simplePos="0" relativeHeight="486892032" behindDoc="1" locked="0" layoutInCell="1" allowOverlap="1" wp14:anchorId="16019A81" wp14:editId="16019A82">
                <wp:simplePos x="0" y="0"/>
                <wp:positionH relativeFrom="page">
                  <wp:posOffset>298704</wp:posOffset>
                </wp:positionH>
                <wp:positionV relativeFrom="paragraph">
                  <wp:posOffset>51320</wp:posOffset>
                </wp:positionV>
                <wp:extent cx="6792595" cy="6652259"/>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6652259"/>
                        </a:xfrm>
                        <a:custGeom>
                          <a:avLst/>
                          <a:gdLst/>
                          <a:ahLst/>
                          <a:cxnLst/>
                          <a:rect l="l" t="t" r="r" b="b"/>
                          <a:pathLst>
                            <a:path w="6792595" h="6652259">
                              <a:moveTo>
                                <a:pt x="6792455" y="0"/>
                              </a:moveTo>
                              <a:lnTo>
                                <a:pt x="0" y="0"/>
                              </a:lnTo>
                              <a:lnTo>
                                <a:pt x="0" y="169164"/>
                              </a:lnTo>
                              <a:lnTo>
                                <a:pt x="0" y="516636"/>
                              </a:lnTo>
                              <a:lnTo>
                                <a:pt x="0" y="6652247"/>
                              </a:lnTo>
                              <a:lnTo>
                                <a:pt x="6792455" y="6652247"/>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27C7EFBD" id="Graphic 108" o:spid="_x0000_s1026" style="position:absolute;margin-left:23.5pt;margin-top:4.05pt;width:534.85pt;height:523.8pt;z-index:-16424448;visibility:visible;mso-wrap-style:square;mso-wrap-distance-left:0;mso-wrap-distance-top:0;mso-wrap-distance-right:0;mso-wrap-distance-bottom:0;mso-position-horizontal:absolute;mso-position-horizontal-relative:page;mso-position-vertical:absolute;mso-position-vertical-relative:text;v-text-anchor:top" coordsize="6792595,6652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" path="m6792455,l,,,169164,,516636,,6652247r6792455,l6792455,169164,6792455,xe" fillcolor="#f4f4f4" stroked="f">
                <v:path arrowok="t"/>
                <w10:wrap anchorx="page"/>
              </v:shape>
            </w:pict>
          </mc:Fallback>
        </mc:AlternateContent>
      </w:r>
      <w:r>
        <w:t>Quality</w:t>
      </w:r>
      <w:r>
        <w:rPr>
          <w:spacing w:val="-6"/>
        </w:rPr>
        <w:t xml:space="preserve"> </w:t>
      </w:r>
      <w:r>
        <w:t>Control</w:t>
      </w:r>
      <w:r>
        <w:rPr>
          <w:spacing w:val="-3"/>
        </w:rPr>
        <w:t xml:space="preserve"> </w:t>
      </w:r>
      <w:r>
        <w:t>Inspector</w:t>
      </w:r>
      <w:r>
        <w:rPr>
          <w:spacing w:val="-5"/>
        </w:rPr>
        <w:t xml:space="preserve"> </w:t>
      </w:r>
      <w:r>
        <w:t>that</w:t>
      </w:r>
      <w:r>
        <w:rPr>
          <w:spacing w:val="-2"/>
        </w:rPr>
        <w:t xml:space="preserve"> </w:t>
      </w:r>
      <w:r>
        <w:t>the</w:t>
      </w:r>
      <w:r>
        <w:rPr>
          <w:spacing w:val="-3"/>
        </w:rPr>
        <w:t xml:space="preserve"> </w:t>
      </w:r>
      <w:r>
        <w:t>unit</w:t>
      </w:r>
      <w:r>
        <w:rPr>
          <w:spacing w:val="-6"/>
        </w:rPr>
        <w:t xml:space="preserve"> </w:t>
      </w:r>
      <w:r>
        <w:t>and</w:t>
      </w:r>
      <w:r>
        <w:rPr>
          <w:spacing w:val="-4"/>
        </w:rPr>
        <w:t xml:space="preserve"> </w:t>
      </w:r>
      <w:r>
        <w:t>final</w:t>
      </w:r>
      <w:r>
        <w:rPr>
          <w:spacing w:val="-5"/>
        </w:rPr>
        <w:t xml:space="preserve"> </w:t>
      </w:r>
      <w:r>
        <w:t>inspection</w:t>
      </w:r>
      <w:r>
        <w:rPr>
          <w:spacing w:val="-6"/>
        </w:rPr>
        <w:t xml:space="preserve"> </w:t>
      </w:r>
      <w:r>
        <w:t>was</w:t>
      </w:r>
      <w:r>
        <w:rPr>
          <w:spacing w:val="-3"/>
        </w:rPr>
        <w:t xml:space="preserve"> </w:t>
      </w:r>
      <w:r>
        <w:t>completed</w:t>
      </w:r>
      <w:r>
        <w:rPr>
          <w:spacing w:val="-3"/>
        </w:rPr>
        <w:t xml:space="preserve"> </w:t>
      </w:r>
      <w:r>
        <w:t>consistent</w:t>
      </w:r>
      <w:r>
        <w:rPr>
          <w:spacing w:val="-8"/>
        </w:rPr>
        <w:t xml:space="preserve"> </w:t>
      </w:r>
      <w:r>
        <w:t>with</w:t>
      </w:r>
      <w:r>
        <w:rPr>
          <w:spacing w:val="-6"/>
        </w:rPr>
        <w:t xml:space="preserve"> </w:t>
      </w:r>
      <w:r>
        <w:t>DOE WAP standards.</w:t>
      </w:r>
    </w:p>
    <w:p w14:paraId="160197EB" w14:textId="77777777" w:rsidR="006040E2" w:rsidRDefault="006040E2">
      <w:pPr>
        <w:pStyle w:val="BodyText"/>
        <w:spacing w:before="11"/>
      </w:pPr>
    </w:p>
    <w:p w14:paraId="160197EC" w14:textId="77777777" w:rsidR="006040E2" w:rsidRDefault="00000000">
      <w:pPr>
        <w:pStyle w:val="BodyText"/>
        <w:spacing w:before="1"/>
        <w:ind w:left="139" w:right="535"/>
      </w:pPr>
      <w:r>
        <w:rPr>
          <w:noProof/>
        </w:rPr>
        <mc:AlternateContent>
          <mc:Choice Requires="wps">
            <w:drawing>
              <wp:anchor distT="0" distB="0" distL="0" distR="0" simplePos="0" relativeHeight="486891520" behindDoc="1" locked="0" layoutInCell="1" allowOverlap="1" wp14:anchorId="16019A83" wp14:editId="16019A84">
                <wp:simplePos x="0" y="0"/>
                <wp:positionH relativeFrom="page">
                  <wp:posOffset>745236</wp:posOffset>
                </wp:positionH>
                <wp:positionV relativeFrom="paragraph">
                  <wp:posOffset>886269</wp:posOffset>
                </wp:positionV>
                <wp:extent cx="5308600" cy="560959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63A771B2" id="Graphic 109" o:spid="_x0000_s1026" style="position:absolute;margin-left:58.7pt;margin-top:69.8pt;width:418pt;height:441.7pt;z-index:-16424960;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In addition to the required final</w:t>
      </w:r>
      <w:r>
        <w:rPr>
          <w:spacing w:val="-3"/>
        </w:rPr>
        <w:t xml:space="preserve"> </w:t>
      </w:r>
      <w:r>
        <w:t>inspection,</w:t>
      </w:r>
      <w:r>
        <w:rPr>
          <w:spacing w:val="-2"/>
        </w:rPr>
        <w:t xml:space="preserve"> </w:t>
      </w:r>
      <w:r>
        <w:t>Massachusetts</w:t>
      </w:r>
      <w:r>
        <w:rPr>
          <w:spacing w:val="-3"/>
        </w:rPr>
        <w:t xml:space="preserve"> </w:t>
      </w:r>
      <w:r>
        <w:t>WAP</w:t>
      </w:r>
      <w:r>
        <w:rPr>
          <w:spacing w:val="-3"/>
        </w:rPr>
        <w:t xml:space="preserve"> </w:t>
      </w:r>
      <w:r>
        <w:t>Subgrantees</w:t>
      </w:r>
      <w:r>
        <w:rPr>
          <w:spacing w:val="-1"/>
        </w:rPr>
        <w:t xml:space="preserve"> </w:t>
      </w:r>
      <w:r>
        <w:t>are contractually required</w:t>
      </w:r>
      <w:r>
        <w:rPr>
          <w:spacing w:val="-5"/>
        </w:rPr>
        <w:t xml:space="preserve"> </w:t>
      </w:r>
      <w:r>
        <w:t>to</w:t>
      </w:r>
      <w:r>
        <w:rPr>
          <w:spacing w:val="-2"/>
        </w:rPr>
        <w:t xml:space="preserve"> </w:t>
      </w:r>
      <w:r>
        <w:t>complete</w:t>
      </w:r>
      <w:r>
        <w:rPr>
          <w:spacing w:val="-2"/>
        </w:rPr>
        <w:t xml:space="preserve"> </w:t>
      </w:r>
      <w:r>
        <w:t>and</w:t>
      </w:r>
      <w:r>
        <w:rPr>
          <w:spacing w:val="-5"/>
        </w:rPr>
        <w:t xml:space="preserve"> </w:t>
      </w:r>
      <w:r>
        <w:t>document</w:t>
      </w:r>
      <w:r>
        <w:rPr>
          <w:spacing w:val="-5"/>
        </w:rPr>
        <w:t xml:space="preserve"> </w:t>
      </w:r>
      <w:r>
        <w:t>in-process</w:t>
      </w:r>
      <w:r>
        <w:rPr>
          <w:spacing w:val="-5"/>
        </w:rPr>
        <w:t xml:space="preserve"> </w:t>
      </w:r>
      <w:r>
        <w:t>inspections</w:t>
      </w:r>
      <w:r>
        <w:rPr>
          <w:spacing w:val="-2"/>
        </w:rPr>
        <w:t xml:space="preserve"> </w:t>
      </w:r>
      <w:r>
        <w:t>while</w:t>
      </w:r>
      <w:r>
        <w:rPr>
          <w:spacing w:val="-4"/>
        </w:rPr>
        <w:t xml:space="preserve"> </w:t>
      </w:r>
      <w:r>
        <w:t>the</w:t>
      </w:r>
      <w:r>
        <w:rPr>
          <w:spacing w:val="-4"/>
        </w:rPr>
        <w:t xml:space="preserve"> </w:t>
      </w:r>
      <w:r>
        <w:t>WAP</w:t>
      </w:r>
      <w:r>
        <w:rPr>
          <w:spacing w:val="-3"/>
        </w:rPr>
        <w:t xml:space="preserve"> </w:t>
      </w:r>
      <w:r>
        <w:t>contractor</w:t>
      </w:r>
      <w:r>
        <w:rPr>
          <w:spacing w:val="-2"/>
        </w:rPr>
        <w:t xml:space="preserve"> </w:t>
      </w:r>
      <w:r>
        <w:t>is</w:t>
      </w:r>
      <w:r>
        <w:rPr>
          <w:spacing w:val="-7"/>
        </w:rPr>
        <w:t xml:space="preserve"> </w:t>
      </w:r>
      <w:r>
        <w:t>on-site at a minimum of fifty percent (50%) of the dwelling units.</w:t>
      </w:r>
      <w:r>
        <w:rPr>
          <w:spacing w:val="40"/>
        </w:rPr>
        <w:t xml:space="preserve"> </w:t>
      </w:r>
      <w:r>
        <w:t>Many Subgrantees do in-process inspections on all jobs to check on progress, discuss any issues, and inspect attic air sealing work.</w:t>
      </w:r>
      <w:r>
        <w:rPr>
          <w:spacing w:val="40"/>
        </w:rPr>
        <w:t xml:space="preserve"> </w:t>
      </w:r>
      <w:r>
        <w:t>WAP contractors are also required to provide photographic documentation of any air sealing work in an attic area that has insulation added before an agency staff member is able to visually inspect the work.</w:t>
      </w:r>
    </w:p>
    <w:p w14:paraId="160197ED" w14:textId="77777777" w:rsidR="006040E2" w:rsidRDefault="006040E2">
      <w:pPr>
        <w:pStyle w:val="BodyText"/>
        <w:spacing w:before="13"/>
      </w:pPr>
    </w:p>
    <w:p w14:paraId="160197EE" w14:textId="77777777" w:rsidR="006040E2" w:rsidRDefault="00000000">
      <w:pPr>
        <w:pStyle w:val="BodyText"/>
        <w:ind w:left="139" w:right="535"/>
      </w:pPr>
      <w:r>
        <w:t>EOHLC will follow DOE’s WPN 24-4 “Independent Energy Auditor/QCI” model that permits an independent Energy</w:t>
      </w:r>
      <w:r>
        <w:rPr>
          <w:spacing w:val="-2"/>
        </w:rPr>
        <w:t xml:space="preserve"> </w:t>
      </w:r>
      <w:r>
        <w:t>Auditor/Quality</w:t>
      </w:r>
      <w:r>
        <w:rPr>
          <w:spacing w:val="-2"/>
        </w:rPr>
        <w:t xml:space="preserve"> </w:t>
      </w:r>
      <w:r>
        <w:t>Control Inspector.</w:t>
      </w:r>
      <w:r>
        <w:rPr>
          <w:spacing w:val="40"/>
        </w:rPr>
        <w:t xml:space="preserve"> </w:t>
      </w:r>
      <w:r>
        <w:t>This</w:t>
      </w:r>
      <w:r>
        <w:rPr>
          <w:spacing w:val="-2"/>
        </w:rPr>
        <w:t xml:space="preserve"> </w:t>
      </w:r>
      <w:r>
        <w:t>provision</w:t>
      </w:r>
      <w:r>
        <w:rPr>
          <w:spacing w:val="-2"/>
        </w:rPr>
        <w:t xml:space="preserve"> </w:t>
      </w:r>
      <w:r>
        <w:t>allows Subgrantee staff to complete both the energy audit and quality control inspection of a dwelling unit provided that</w:t>
      </w:r>
      <w:r>
        <w:rPr>
          <w:spacing w:val="-4"/>
        </w:rPr>
        <w:t xml:space="preserve"> </w:t>
      </w:r>
      <w:r>
        <w:t>the</w:t>
      </w:r>
      <w:r>
        <w:rPr>
          <w:spacing w:val="-4"/>
        </w:rPr>
        <w:t xml:space="preserve"> </w:t>
      </w:r>
      <w:r>
        <w:t>Inspector</w:t>
      </w:r>
      <w:r>
        <w:rPr>
          <w:spacing w:val="-4"/>
        </w:rPr>
        <w:t xml:space="preserve"> </w:t>
      </w:r>
      <w:r>
        <w:t>is</w:t>
      </w:r>
      <w:r>
        <w:rPr>
          <w:spacing w:val="-2"/>
        </w:rPr>
        <w:t xml:space="preserve"> </w:t>
      </w:r>
      <w:r>
        <w:t>QCI</w:t>
      </w:r>
      <w:r>
        <w:rPr>
          <w:spacing w:val="-2"/>
        </w:rPr>
        <w:t xml:space="preserve"> </w:t>
      </w:r>
      <w:r>
        <w:t>Certified.</w:t>
      </w:r>
      <w:r>
        <w:rPr>
          <w:spacing w:val="72"/>
        </w:rPr>
        <w:t xml:space="preserve"> </w:t>
      </w:r>
      <w:r>
        <w:t>In</w:t>
      </w:r>
      <w:r>
        <w:rPr>
          <w:spacing w:val="-5"/>
        </w:rPr>
        <w:t xml:space="preserve"> </w:t>
      </w:r>
      <w:r>
        <w:t>all</w:t>
      </w:r>
      <w:r>
        <w:rPr>
          <w:spacing w:val="-5"/>
        </w:rPr>
        <w:t xml:space="preserve"> </w:t>
      </w:r>
      <w:r>
        <w:t>cases,</w:t>
      </w:r>
      <w:r>
        <w:rPr>
          <w:spacing w:val="-4"/>
        </w:rPr>
        <w:t xml:space="preserve"> </w:t>
      </w:r>
      <w:r>
        <w:t>the</w:t>
      </w:r>
      <w:r>
        <w:rPr>
          <w:spacing w:val="-4"/>
        </w:rPr>
        <w:t xml:space="preserve"> </w:t>
      </w:r>
      <w:r>
        <w:t>individual</w:t>
      </w:r>
      <w:r>
        <w:rPr>
          <w:spacing w:val="-2"/>
        </w:rPr>
        <w:t xml:space="preserve"> </w:t>
      </w:r>
      <w:r>
        <w:t>will</w:t>
      </w:r>
      <w:r>
        <w:rPr>
          <w:spacing w:val="-5"/>
        </w:rPr>
        <w:t xml:space="preserve"> </w:t>
      </w:r>
      <w:r>
        <w:t>not</w:t>
      </w:r>
      <w:r>
        <w:rPr>
          <w:spacing w:val="-2"/>
        </w:rPr>
        <w:t xml:space="preserve"> </w:t>
      </w:r>
      <w:r>
        <w:t>be part</w:t>
      </w:r>
      <w:r>
        <w:rPr>
          <w:spacing w:val="-5"/>
        </w:rPr>
        <w:t xml:space="preserve"> </w:t>
      </w:r>
      <w:r>
        <w:t>of the</w:t>
      </w:r>
      <w:r>
        <w:rPr>
          <w:spacing w:val="-4"/>
        </w:rPr>
        <w:t xml:space="preserve"> </w:t>
      </w:r>
      <w:r>
        <w:t>crew</w:t>
      </w:r>
      <w:r>
        <w:rPr>
          <w:spacing w:val="-2"/>
        </w:rPr>
        <w:t xml:space="preserve"> </w:t>
      </w:r>
      <w:r>
        <w:t>that completes the installation.</w:t>
      </w:r>
      <w:r>
        <w:rPr>
          <w:spacing w:val="40"/>
        </w:rPr>
        <w:t xml:space="preserve"> </w:t>
      </w:r>
      <w:r>
        <w:t>Some Subgrantees with a small technical staff will only have a single QCI certified individual and the need for staff productivity in those Subgrantee areas is an important consideration.</w:t>
      </w:r>
      <w:r>
        <w:rPr>
          <w:spacing w:val="40"/>
        </w:rPr>
        <w:t xml:space="preserve"> </w:t>
      </w:r>
      <w:r>
        <w:t>EOHLC will focus additional monitoring efforts on those</w:t>
      </w:r>
    </w:p>
    <w:p w14:paraId="160197EF" w14:textId="77777777" w:rsidR="006040E2" w:rsidRDefault="00000000">
      <w:pPr>
        <w:pStyle w:val="BodyText"/>
        <w:ind w:left="139" w:right="441"/>
      </w:pPr>
      <w:r>
        <w:t>units.</w:t>
      </w:r>
      <w:r>
        <w:rPr>
          <w:spacing w:val="40"/>
        </w:rPr>
        <w:t xml:space="preserve"> </w:t>
      </w:r>
      <w:r>
        <w:t>EOHLC</w:t>
      </w:r>
      <w:r>
        <w:rPr>
          <w:spacing w:val="-2"/>
        </w:rPr>
        <w:t xml:space="preserve"> </w:t>
      </w:r>
      <w:r>
        <w:t>QCI</w:t>
      </w:r>
      <w:r>
        <w:rPr>
          <w:spacing w:val="-2"/>
        </w:rPr>
        <w:t xml:space="preserve"> </w:t>
      </w:r>
      <w:r>
        <w:t>certified</w:t>
      </w:r>
      <w:r>
        <w:rPr>
          <w:spacing w:val="-2"/>
        </w:rPr>
        <w:t xml:space="preserve"> </w:t>
      </w:r>
      <w:r>
        <w:t>staff</w:t>
      </w:r>
      <w:r>
        <w:rPr>
          <w:spacing w:val="-5"/>
        </w:rPr>
        <w:t xml:space="preserve"> </w:t>
      </w:r>
      <w:r>
        <w:t>will</w:t>
      </w:r>
      <w:r>
        <w:rPr>
          <w:spacing w:val="-5"/>
        </w:rPr>
        <w:t xml:space="preserve"> </w:t>
      </w:r>
      <w:r>
        <w:t>complete</w:t>
      </w:r>
      <w:r>
        <w:rPr>
          <w:spacing w:val="-2"/>
        </w:rPr>
        <w:t xml:space="preserve"> </w:t>
      </w:r>
      <w:r>
        <w:t>a</w:t>
      </w:r>
      <w:r>
        <w:rPr>
          <w:spacing w:val="-5"/>
        </w:rPr>
        <w:t xml:space="preserve"> </w:t>
      </w:r>
      <w:r>
        <w:t>full</w:t>
      </w:r>
      <w:r>
        <w:rPr>
          <w:spacing w:val="-5"/>
        </w:rPr>
        <w:t xml:space="preserve"> </w:t>
      </w:r>
      <w:r>
        <w:t>QCI</w:t>
      </w:r>
      <w:r>
        <w:rPr>
          <w:spacing w:val="-3"/>
        </w:rPr>
        <w:t xml:space="preserve"> </w:t>
      </w:r>
      <w:r>
        <w:t>inspection</w:t>
      </w:r>
      <w:r>
        <w:rPr>
          <w:spacing w:val="-5"/>
        </w:rPr>
        <w:t xml:space="preserve"> </w:t>
      </w:r>
      <w:r>
        <w:t>on</w:t>
      </w:r>
      <w:r>
        <w:rPr>
          <w:spacing w:val="-1"/>
        </w:rPr>
        <w:t xml:space="preserve"> </w:t>
      </w:r>
      <w:r>
        <w:t>no</w:t>
      </w:r>
      <w:r>
        <w:rPr>
          <w:spacing w:val="-2"/>
        </w:rPr>
        <w:t xml:space="preserve"> </w:t>
      </w:r>
      <w:r>
        <w:t>less</w:t>
      </w:r>
      <w:r>
        <w:rPr>
          <w:spacing w:val="-3"/>
        </w:rPr>
        <w:t xml:space="preserve"> </w:t>
      </w:r>
      <w:r>
        <w:t>than</w:t>
      </w:r>
      <w:r>
        <w:rPr>
          <w:spacing w:val="-2"/>
        </w:rPr>
        <w:t xml:space="preserve"> </w:t>
      </w:r>
      <w:r>
        <w:t>ten</w:t>
      </w:r>
      <w:r>
        <w:rPr>
          <w:spacing w:val="-2"/>
        </w:rPr>
        <w:t xml:space="preserve"> </w:t>
      </w:r>
      <w:r>
        <w:t>percent (10%) of the dwelling units completed by a Subgrantee with an emphasis on those dwelling units where the QCI Inspector was also the initial Energy Auditor.</w:t>
      </w:r>
    </w:p>
    <w:p w14:paraId="160197F0" w14:textId="77777777" w:rsidR="006040E2" w:rsidRDefault="006040E2">
      <w:pPr>
        <w:pStyle w:val="BodyText"/>
        <w:spacing w:before="11"/>
      </w:pPr>
    </w:p>
    <w:p w14:paraId="160197F1" w14:textId="77777777" w:rsidR="006040E2" w:rsidRDefault="00000000">
      <w:pPr>
        <w:pStyle w:val="BodyText"/>
        <w:ind w:left="139" w:right="441"/>
      </w:pPr>
      <w:r>
        <w:t>If during the course of monitoring visits, EOHLC determines that a certified Quality Control Inspector</w:t>
      </w:r>
      <w:r>
        <w:rPr>
          <w:spacing w:val="-5"/>
        </w:rPr>
        <w:t xml:space="preserve"> </w:t>
      </w:r>
      <w:r>
        <w:t>is</w:t>
      </w:r>
      <w:r>
        <w:rPr>
          <w:spacing w:val="-3"/>
        </w:rPr>
        <w:t xml:space="preserve"> </w:t>
      </w:r>
      <w:r>
        <w:t>not</w:t>
      </w:r>
      <w:r>
        <w:rPr>
          <w:spacing w:val="-3"/>
        </w:rPr>
        <w:t xml:space="preserve"> </w:t>
      </w:r>
      <w:r>
        <w:t>completing</w:t>
      </w:r>
      <w:r>
        <w:rPr>
          <w:spacing w:val="-6"/>
        </w:rPr>
        <w:t xml:space="preserve"> </w:t>
      </w:r>
      <w:r>
        <w:t>final</w:t>
      </w:r>
      <w:r>
        <w:rPr>
          <w:spacing w:val="-3"/>
        </w:rPr>
        <w:t xml:space="preserve"> </w:t>
      </w:r>
      <w:r>
        <w:t>inspections</w:t>
      </w:r>
      <w:r>
        <w:rPr>
          <w:spacing w:val="-3"/>
        </w:rPr>
        <w:t xml:space="preserve"> </w:t>
      </w:r>
      <w:r>
        <w:t>consistent</w:t>
      </w:r>
      <w:r>
        <w:rPr>
          <w:spacing w:val="-6"/>
        </w:rPr>
        <w:t xml:space="preserve"> </w:t>
      </w:r>
      <w:r>
        <w:t>with</w:t>
      </w:r>
      <w:r>
        <w:rPr>
          <w:spacing w:val="-6"/>
        </w:rPr>
        <w:t xml:space="preserve"> </w:t>
      </w:r>
      <w:r>
        <w:t>all</w:t>
      </w:r>
      <w:r>
        <w:rPr>
          <w:spacing w:val="-6"/>
        </w:rPr>
        <w:t xml:space="preserve"> </w:t>
      </w:r>
      <w:r>
        <w:t>DOE</w:t>
      </w:r>
      <w:r>
        <w:rPr>
          <w:spacing w:val="-6"/>
        </w:rPr>
        <w:t xml:space="preserve"> </w:t>
      </w:r>
      <w:r>
        <w:t>WAP</w:t>
      </w:r>
      <w:r>
        <w:rPr>
          <w:spacing w:val="-4"/>
        </w:rPr>
        <w:t xml:space="preserve"> </w:t>
      </w:r>
      <w:r>
        <w:t>requirements,</w:t>
      </w:r>
      <w:r>
        <w:rPr>
          <w:spacing w:val="-2"/>
        </w:rPr>
        <w:t xml:space="preserve"> </w:t>
      </w:r>
      <w:r>
        <w:t>EOHLC will generally implement a course of corrective action that may include the following steps:</w:t>
      </w:r>
    </w:p>
    <w:p w14:paraId="160197F2" w14:textId="77777777" w:rsidR="006040E2" w:rsidRDefault="006040E2">
      <w:pPr>
        <w:pStyle w:val="BodyText"/>
        <w:spacing w:before="13"/>
      </w:pPr>
    </w:p>
    <w:p w14:paraId="160197F3" w14:textId="77777777" w:rsidR="006040E2" w:rsidRDefault="00000000">
      <w:pPr>
        <w:pStyle w:val="BodyText"/>
        <w:ind w:left="139" w:right="418"/>
      </w:pPr>
      <w:r>
        <w:t>1) EOHLC will first work with the individual to determine if additional training is needed and identify</w:t>
      </w:r>
      <w:r>
        <w:rPr>
          <w:spacing w:val="-3"/>
        </w:rPr>
        <w:t xml:space="preserve"> </w:t>
      </w:r>
      <w:r>
        <w:t>the</w:t>
      </w:r>
      <w:r>
        <w:rPr>
          <w:spacing w:val="-3"/>
        </w:rPr>
        <w:t xml:space="preserve"> </w:t>
      </w:r>
      <w:r>
        <w:t>problem</w:t>
      </w:r>
      <w:r>
        <w:rPr>
          <w:spacing w:val="-2"/>
        </w:rPr>
        <w:t xml:space="preserve"> </w:t>
      </w:r>
      <w:r>
        <w:t>areas.</w:t>
      </w:r>
      <w:r>
        <w:rPr>
          <w:spacing w:val="40"/>
        </w:rPr>
        <w:t xml:space="preserve"> </w:t>
      </w:r>
      <w:r>
        <w:t>2)</w:t>
      </w:r>
      <w:r>
        <w:rPr>
          <w:spacing w:val="-3"/>
        </w:rPr>
        <w:t xml:space="preserve"> </w:t>
      </w:r>
      <w:r>
        <w:t>Specific</w:t>
      </w:r>
      <w:r>
        <w:rPr>
          <w:spacing w:val="-6"/>
        </w:rPr>
        <w:t xml:space="preserve"> </w:t>
      </w:r>
      <w:r>
        <w:t>areas</w:t>
      </w:r>
      <w:r>
        <w:rPr>
          <w:spacing w:val="-4"/>
        </w:rPr>
        <w:t xml:space="preserve"> </w:t>
      </w:r>
      <w:r>
        <w:t>of</w:t>
      </w:r>
      <w:r>
        <w:rPr>
          <w:spacing w:val="-3"/>
        </w:rPr>
        <w:t xml:space="preserve"> </w:t>
      </w:r>
      <w:r>
        <w:t>needed</w:t>
      </w:r>
      <w:r>
        <w:rPr>
          <w:spacing w:val="-6"/>
        </w:rPr>
        <w:t xml:space="preserve"> </w:t>
      </w:r>
      <w:r>
        <w:t>training</w:t>
      </w:r>
      <w:r>
        <w:rPr>
          <w:spacing w:val="-3"/>
        </w:rPr>
        <w:t xml:space="preserve"> </w:t>
      </w:r>
      <w:r>
        <w:t>will</w:t>
      </w:r>
      <w:r>
        <w:rPr>
          <w:spacing w:val="-6"/>
        </w:rPr>
        <w:t xml:space="preserve"> </w:t>
      </w:r>
      <w:r>
        <w:t>be</w:t>
      </w:r>
      <w:r>
        <w:rPr>
          <w:spacing w:val="-3"/>
        </w:rPr>
        <w:t xml:space="preserve"> </w:t>
      </w:r>
      <w:r>
        <w:t>determined</w:t>
      </w:r>
      <w:r>
        <w:rPr>
          <w:spacing w:val="-3"/>
        </w:rPr>
        <w:t xml:space="preserve"> </w:t>
      </w:r>
      <w:r>
        <w:t>and</w:t>
      </w:r>
      <w:r>
        <w:rPr>
          <w:spacing w:val="-6"/>
        </w:rPr>
        <w:t xml:space="preserve"> </w:t>
      </w:r>
      <w:r>
        <w:t>training opportunities for those areas will be identified and required.</w:t>
      </w:r>
      <w:r>
        <w:rPr>
          <w:spacing w:val="40"/>
        </w:rPr>
        <w:t xml:space="preserve"> </w:t>
      </w:r>
      <w:r>
        <w:t>As an example, if the Quality Control Inspector is not completing a CAZ test consistent with DOE WAP requirements, EOHLC will require the individual to attend and successfully pass the 4-hour Combustion Safety Training provided by the Green Jobs Academy.</w:t>
      </w:r>
      <w:r>
        <w:rPr>
          <w:spacing w:val="80"/>
        </w:rPr>
        <w:t xml:space="preserve"> </w:t>
      </w:r>
      <w:r>
        <w:t>3) EOHLC will also identify additional inspections completed by the Inspector and monitor those units.</w:t>
      </w:r>
      <w:r>
        <w:rPr>
          <w:spacing w:val="40"/>
        </w:rPr>
        <w:t xml:space="preserve"> </w:t>
      </w:r>
      <w:r>
        <w:t>4) If additional issues are identified, that person will be prohibited from completing quality control inspections until EOHLC determines, based on additional training, that he/she can and will complete the inspections consistent with QCI requirements.</w:t>
      </w:r>
      <w:r>
        <w:rPr>
          <w:spacing w:val="40"/>
        </w:rPr>
        <w:t xml:space="preserve"> </w:t>
      </w:r>
      <w:r>
        <w:t>5) If additional training does not adequately address the need in the judgment of EOHLC staff, the individual will be prohibited from completing quality control inspections on DOE WAP units.</w:t>
      </w:r>
      <w:r>
        <w:rPr>
          <w:spacing w:val="80"/>
        </w:rPr>
        <w:t xml:space="preserve"> </w:t>
      </w:r>
      <w:r>
        <w:t>6) EOHLC also will initiate the process of de-certification consistent with BPI protocols.</w:t>
      </w:r>
    </w:p>
    <w:p w14:paraId="160197F4" w14:textId="77777777" w:rsidR="006040E2" w:rsidRDefault="006040E2">
      <w:pPr>
        <w:pStyle w:val="BodyText"/>
        <w:spacing w:before="15"/>
      </w:pPr>
    </w:p>
    <w:p w14:paraId="160197F5" w14:textId="77777777" w:rsidR="006040E2" w:rsidRDefault="00000000">
      <w:pPr>
        <w:ind w:left="139"/>
      </w:pPr>
      <w:r>
        <w:t>The</w:t>
      </w:r>
      <w:r>
        <w:rPr>
          <w:spacing w:val="-6"/>
        </w:rPr>
        <w:t xml:space="preserve"> </w:t>
      </w:r>
      <w:r>
        <w:t>Grantee</w:t>
      </w:r>
      <w:r>
        <w:rPr>
          <w:spacing w:val="-1"/>
        </w:rPr>
        <w:t xml:space="preserve"> </w:t>
      </w:r>
      <w:r>
        <w:rPr>
          <w:b/>
        </w:rPr>
        <w:t>Weatherization</w:t>
      </w:r>
      <w:r>
        <w:rPr>
          <w:b/>
          <w:spacing w:val="-2"/>
        </w:rPr>
        <w:t xml:space="preserve"> </w:t>
      </w:r>
      <w:r>
        <w:rPr>
          <w:b/>
        </w:rPr>
        <w:t>Field</w:t>
      </w:r>
      <w:r>
        <w:rPr>
          <w:b/>
          <w:spacing w:val="-5"/>
        </w:rPr>
        <w:t xml:space="preserve"> </w:t>
      </w:r>
      <w:r>
        <w:rPr>
          <w:b/>
        </w:rPr>
        <w:t>Report</w:t>
      </w:r>
      <w:r>
        <w:rPr>
          <w:b/>
          <w:spacing w:val="2"/>
        </w:rPr>
        <w:t xml:space="preserve"> </w:t>
      </w:r>
      <w:r>
        <w:t>monitoring</w:t>
      </w:r>
      <w:r>
        <w:rPr>
          <w:spacing w:val="-5"/>
        </w:rPr>
        <w:t xml:space="preserve"> </w:t>
      </w:r>
      <w:r>
        <w:t>form</w:t>
      </w:r>
      <w:r>
        <w:rPr>
          <w:spacing w:val="-3"/>
        </w:rPr>
        <w:t xml:space="preserve"> </w:t>
      </w:r>
      <w:r>
        <w:t>is</w:t>
      </w:r>
      <w:r>
        <w:rPr>
          <w:spacing w:val="-3"/>
        </w:rPr>
        <w:t xml:space="preserve"> </w:t>
      </w:r>
      <w:r>
        <w:t>attached</w:t>
      </w:r>
      <w:r>
        <w:rPr>
          <w:spacing w:val="-3"/>
        </w:rPr>
        <w:t xml:space="preserve"> </w:t>
      </w:r>
      <w:r>
        <w:t>to</w:t>
      </w:r>
      <w:r>
        <w:rPr>
          <w:spacing w:val="-5"/>
        </w:rPr>
        <w:t xml:space="preserve"> </w:t>
      </w:r>
      <w:r>
        <w:t>the</w:t>
      </w:r>
      <w:r>
        <w:rPr>
          <w:spacing w:val="-4"/>
        </w:rPr>
        <w:t xml:space="preserve"> </w:t>
      </w:r>
      <w:r>
        <w:t>State</w:t>
      </w:r>
      <w:r>
        <w:rPr>
          <w:spacing w:val="-3"/>
        </w:rPr>
        <w:t xml:space="preserve"> </w:t>
      </w:r>
      <w:r>
        <w:rPr>
          <w:spacing w:val="-2"/>
        </w:rPr>
        <w:t>Plan.</w:t>
      </w:r>
    </w:p>
    <w:p w14:paraId="160197F6" w14:textId="77777777" w:rsidR="006040E2" w:rsidRDefault="006040E2">
      <w:pPr>
        <w:pStyle w:val="BodyText"/>
      </w:pPr>
    </w:p>
    <w:p w14:paraId="160197F7" w14:textId="77777777" w:rsidR="006040E2" w:rsidRDefault="006040E2">
      <w:pPr>
        <w:pStyle w:val="BodyText"/>
      </w:pPr>
    </w:p>
    <w:p w14:paraId="160197F8" w14:textId="77777777" w:rsidR="006040E2" w:rsidRDefault="006040E2">
      <w:pPr>
        <w:pStyle w:val="BodyText"/>
      </w:pPr>
    </w:p>
    <w:p w14:paraId="160197F9" w14:textId="77777777" w:rsidR="006040E2" w:rsidRDefault="006040E2">
      <w:pPr>
        <w:pStyle w:val="BodyText"/>
        <w:spacing w:before="62"/>
      </w:pPr>
    </w:p>
    <w:p w14:paraId="160197FA" w14:textId="77777777" w:rsidR="006040E2" w:rsidRDefault="00000000">
      <w:pPr>
        <w:pStyle w:val="Heading1"/>
        <w:numPr>
          <w:ilvl w:val="1"/>
          <w:numId w:val="4"/>
        </w:numPr>
        <w:tabs>
          <w:tab w:val="left" w:pos="658"/>
        </w:tabs>
        <w:ind w:left="658" w:hanging="519"/>
        <w:jc w:val="left"/>
      </w:pPr>
      <w:r>
        <w:t>Weatherization</w:t>
      </w:r>
      <w:r>
        <w:rPr>
          <w:spacing w:val="-13"/>
        </w:rPr>
        <w:t xml:space="preserve"> </w:t>
      </w:r>
      <w:r>
        <w:t>Analysis</w:t>
      </w:r>
      <w:r>
        <w:rPr>
          <w:spacing w:val="-12"/>
        </w:rPr>
        <w:t xml:space="preserve"> </w:t>
      </w:r>
      <w:r>
        <w:t>of</w:t>
      </w:r>
      <w:r>
        <w:rPr>
          <w:spacing w:val="-11"/>
        </w:rPr>
        <w:t xml:space="preserve"> </w:t>
      </w:r>
      <w:r>
        <w:rPr>
          <w:spacing w:val="-2"/>
        </w:rPr>
        <w:t>Effectiveness</w:t>
      </w:r>
    </w:p>
    <w:p w14:paraId="160197FB" w14:textId="77777777" w:rsidR="006040E2" w:rsidRDefault="006040E2">
      <w:pPr>
        <w:pStyle w:val="Heading1"/>
        <w:sectPr w:rsidR="006040E2">
          <w:pgSz w:w="12240" w:h="15840"/>
          <w:pgMar w:top="1520" w:right="720" w:bottom="280" w:left="360" w:header="720" w:footer="720" w:gutter="0"/>
          <w:cols w:space="720"/>
        </w:sectPr>
      </w:pPr>
    </w:p>
    <w:p w14:paraId="160197FC" w14:textId="77777777" w:rsidR="006040E2" w:rsidRDefault="00000000">
      <w:pPr>
        <w:pStyle w:val="Heading3"/>
        <w:spacing w:before="80" w:line="267" w:lineRule="exact"/>
      </w:pPr>
      <w:r>
        <w:rPr>
          <w:noProof/>
        </w:rPr>
        <w:lastRenderedPageBreak/>
        <mc:AlternateContent>
          <mc:Choice Requires="wps">
            <w:drawing>
              <wp:anchor distT="0" distB="0" distL="0" distR="0" simplePos="0" relativeHeight="486893056" behindDoc="1" locked="0" layoutInCell="1" allowOverlap="1" wp14:anchorId="16019A85" wp14:editId="16019A86">
                <wp:simplePos x="0" y="0"/>
                <wp:positionH relativeFrom="page">
                  <wp:posOffset>298704</wp:posOffset>
                </wp:positionH>
                <wp:positionV relativeFrom="page">
                  <wp:posOffset>1016520</wp:posOffset>
                </wp:positionV>
                <wp:extent cx="6792595" cy="8545195"/>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8545195"/>
                        </a:xfrm>
                        <a:custGeom>
                          <a:avLst/>
                          <a:gdLst/>
                          <a:ahLst/>
                          <a:cxnLst/>
                          <a:rect l="l" t="t" r="r" b="b"/>
                          <a:pathLst>
                            <a:path w="6792595" h="8545195">
                              <a:moveTo>
                                <a:pt x="6792455" y="0"/>
                              </a:moveTo>
                              <a:lnTo>
                                <a:pt x="0" y="0"/>
                              </a:lnTo>
                              <a:lnTo>
                                <a:pt x="0" y="169164"/>
                              </a:lnTo>
                              <a:lnTo>
                                <a:pt x="0" y="338328"/>
                              </a:lnTo>
                              <a:lnTo>
                                <a:pt x="0" y="8545068"/>
                              </a:lnTo>
                              <a:lnTo>
                                <a:pt x="6792455" y="8545068"/>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54D7E290" id="Graphic 110" o:spid="_x0000_s1026" style="position:absolute;margin-left:23.5pt;margin-top:80.05pt;width:534.85pt;height:672.85pt;z-index:-16423424;visibility:visible;mso-wrap-style:square;mso-wrap-distance-left:0;mso-wrap-distance-top:0;mso-wrap-distance-right:0;mso-wrap-distance-bottom:0;mso-position-horizontal:absolute;mso-position-horizontal-relative:page;mso-position-vertical:absolute;mso-position-vertical-relative:page;v-text-anchor:top" coordsize="6792595,854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" path="m6792455,l,,,169164,,338328,,8545068r6792455,l6792455,169164,6792455,xe" fillcolor="#f4f4f4" stroked="f">
                <v:path arrowok="t"/>
                <w10:wrap anchorx="page" anchory="page"/>
              </v:shape>
            </w:pict>
          </mc:Fallback>
        </mc:AlternateContent>
      </w:r>
      <w:r>
        <w:t>Subgrantee</w:t>
      </w:r>
      <w:r>
        <w:rPr>
          <w:spacing w:val="-6"/>
        </w:rPr>
        <w:t xml:space="preserve"> </w:t>
      </w:r>
      <w:r>
        <w:rPr>
          <w:spacing w:val="-2"/>
        </w:rPr>
        <w:t>Effectiveness</w:t>
      </w:r>
    </w:p>
    <w:p w14:paraId="160197FD" w14:textId="77777777" w:rsidR="006040E2" w:rsidRDefault="00000000">
      <w:pPr>
        <w:pStyle w:val="BodyText"/>
        <w:ind w:left="139" w:right="441"/>
      </w:pPr>
      <w:r>
        <w:t>The</w:t>
      </w:r>
      <w:r>
        <w:rPr>
          <w:spacing w:val="-3"/>
        </w:rPr>
        <w:t xml:space="preserve"> </w:t>
      </w:r>
      <w:r>
        <w:t>primary</w:t>
      </w:r>
      <w:r>
        <w:rPr>
          <w:spacing w:val="-6"/>
        </w:rPr>
        <w:t xml:space="preserve"> </w:t>
      </w:r>
      <w:r>
        <w:t>mechanism</w:t>
      </w:r>
      <w:r>
        <w:rPr>
          <w:spacing w:val="-4"/>
        </w:rPr>
        <w:t xml:space="preserve"> </w:t>
      </w:r>
      <w:r>
        <w:t>that</w:t>
      </w:r>
      <w:r>
        <w:rPr>
          <w:spacing w:val="-5"/>
        </w:rPr>
        <w:t xml:space="preserve"> </w:t>
      </w:r>
      <w:r>
        <w:t>EOHLC</w:t>
      </w:r>
      <w:r>
        <w:rPr>
          <w:spacing w:val="-3"/>
        </w:rPr>
        <w:t xml:space="preserve"> </w:t>
      </w:r>
      <w:r>
        <w:t>utilizes</w:t>
      </w:r>
      <w:r>
        <w:rPr>
          <w:spacing w:val="-3"/>
        </w:rPr>
        <w:t xml:space="preserve"> </w:t>
      </w:r>
      <w:r>
        <w:t>to</w:t>
      </w:r>
      <w:r>
        <w:rPr>
          <w:spacing w:val="-5"/>
        </w:rPr>
        <w:t xml:space="preserve"> </w:t>
      </w:r>
      <w:r>
        <w:t>ensure</w:t>
      </w:r>
      <w:r>
        <w:rPr>
          <w:spacing w:val="-3"/>
        </w:rPr>
        <w:t xml:space="preserve"> </w:t>
      </w:r>
      <w:r>
        <w:t>the</w:t>
      </w:r>
      <w:r>
        <w:rPr>
          <w:spacing w:val="-5"/>
        </w:rPr>
        <w:t xml:space="preserve"> </w:t>
      </w:r>
      <w:r>
        <w:t>effective</w:t>
      </w:r>
      <w:r>
        <w:rPr>
          <w:spacing w:val="-3"/>
        </w:rPr>
        <w:t xml:space="preserve"> </w:t>
      </w:r>
      <w:r>
        <w:t>implementation</w:t>
      </w:r>
      <w:r>
        <w:rPr>
          <w:spacing w:val="-3"/>
        </w:rPr>
        <w:t xml:space="preserve"> </w:t>
      </w:r>
      <w:r>
        <w:t>of</w:t>
      </w:r>
      <w:r>
        <w:rPr>
          <w:spacing w:val="-3"/>
        </w:rPr>
        <w:t xml:space="preserve"> </w:t>
      </w:r>
      <w:r>
        <w:t>the</w:t>
      </w:r>
      <w:r>
        <w:rPr>
          <w:spacing w:val="-5"/>
        </w:rPr>
        <w:t xml:space="preserve"> </w:t>
      </w:r>
      <w:r>
        <w:t>DOE WAP is through consistent and regular monitoring as described in Section V.7.3.</w:t>
      </w:r>
    </w:p>
    <w:p w14:paraId="160197FE" w14:textId="77777777" w:rsidR="006040E2" w:rsidRDefault="006040E2">
      <w:pPr>
        <w:pStyle w:val="BodyText"/>
        <w:spacing w:before="13"/>
      </w:pPr>
    </w:p>
    <w:p w14:paraId="160197FF" w14:textId="77777777" w:rsidR="006040E2" w:rsidRDefault="00000000">
      <w:pPr>
        <w:pStyle w:val="BodyText"/>
        <w:tabs>
          <w:tab w:val="left" w:pos="7636"/>
        </w:tabs>
        <w:spacing w:before="1"/>
        <w:ind w:left="139" w:right="420"/>
      </w:pPr>
      <w:r>
        <w:rPr>
          <w:noProof/>
        </w:rPr>
        <mc:AlternateContent>
          <mc:Choice Requires="wps">
            <w:drawing>
              <wp:anchor distT="0" distB="0" distL="0" distR="0" simplePos="0" relativeHeight="486892544" behindDoc="1" locked="0" layoutInCell="1" allowOverlap="1" wp14:anchorId="16019A87" wp14:editId="16019A88">
                <wp:simplePos x="0" y="0"/>
                <wp:positionH relativeFrom="page">
                  <wp:posOffset>745236</wp:posOffset>
                </wp:positionH>
                <wp:positionV relativeFrom="paragraph">
                  <wp:posOffset>715526</wp:posOffset>
                </wp:positionV>
                <wp:extent cx="5308600" cy="560959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31F6FF82" id="Graphic 111" o:spid="_x0000_s1026" style="position:absolute;margin-left:58.7pt;margin-top:56.35pt;width:418pt;height:441.7pt;z-index:-16423936;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Generally, EOHLC</w:t>
      </w:r>
      <w:r>
        <w:rPr>
          <w:spacing w:val="-1"/>
        </w:rPr>
        <w:t xml:space="preserve"> </w:t>
      </w:r>
      <w:r>
        <w:t>reviews</w:t>
      </w:r>
      <w:r>
        <w:rPr>
          <w:spacing w:val="-1"/>
        </w:rPr>
        <w:t xml:space="preserve"> </w:t>
      </w:r>
      <w:r>
        <w:t>and</w:t>
      </w:r>
      <w:r>
        <w:rPr>
          <w:spacing w:val="-1"/>
        </w:rPr>
        <w:t xml:space="preserve"> </w:t>
      </w:r>
      <w:r>
        <w:t>tracks</w:t>
      </w:r>
      <w:r>
        <w:rPr>
          <w:spacing w:val="-1"/>
        </w:rPr>
        <w:t xml:space="preserve"> </w:t>
      </w:r>
      <w:r>
        <w:t>Subgrantee dwelling</w:t>
      </w:r>
      <w:r>
        <w:rPr>
          <w:spacing w:val="-1"/>
        </w:rPr>
        <w:t xml:space="preserve"> </w:t>
      </w:r>
      <w:r>
        <w:t>unit</w:t>
      </w:r>
      <w:r>
        <w:rPr>
          <w:spacing w:val="-1"/>
        </w:rPr>
        <w:t xml:space="preserve"> </w:t>
      </w:r>
      <w:r>
        <w:t>production and expenditures on a monthly</w:t>
      </w:r>
      <w:r>
        <w:rPr>
          <w:spacing w:val="-3"/>
        </w:rPr>
        <w:t xml:space="preserve"> </w:t>
      </w:r>
      <w:r>
        <w:t>basis to</w:t>
      </w:r>
      <w:r>
        <w:rPr>
          <w:spacing w:val="-2"/>
        </w:rPr>
        <w:t xml:space="preserve"> </w:t>
      </w:r>
      <w:r>
        <w:t>determine</w:t>
      </w:r>
      <w:r>
        <w:rPr>
          <w:spacing w:val="-2"/>
        </w:rPr>
        <w:t xml:space="preserve"> </w:t>
      </w:r>
      <w:r>
        <w:t>that they are on track</w:t>
      </w:r>
      <w:r>
        <w:rPr>
          <w:spacing w:val="-3"/>
        </w:rPr>
        <w:t xml:space="preserve"> </w:t>
      </w:r>
      <w:r>
        <w:t>to meet</w:t>
      </w:r>
      <w:r>
        <w:rPr>
          <w:spacing w:val="-2"/>
        </w:rPr>
        <w:t xml:space="preserve"> </w:t>
      </w:r>
      <w:r>
        <w:t>production and</w:t>
      </w:r>
      <w:r>
        <w:rPr>
          <w:spacing w:val="-1"/>
        </w:rPr>
        <w:t xml:space="preserve"> </w:t>
      </w:r>
      <w:r>
        <w:t>expenditure goals. Through data analysis and desktop monitoring (BWR reviews, statistical frequency of WAP measures completed, and pre and post blower door readings) as well as monthly on-site and field visits, EOHLC works with Subgrantees to ensure that WAP measures are completed consistent</w:t>
      </w:r>
      <w:r>
        <w:rPr>
          <w:spacing w:val="-3"/>
        </w:rPr>
        <w:t xml:space="preserve"> </w:t>
      </w:r>
      <w:r>
        <w:t>with</w:t>
      </w:r>
      <w:r>
        <w:rPr>
          <w:spacing w:val="-3"/>
        </w:rPr>
        <w:t xml:space="preserve"> </w:t>
      </w:r>
      <w:r>
        <w:t>a DOE approved</w:t>
      </w:r>
      <w:r>
        <w:rPr>
          <w:spacing w:val="-3"/>
        </w:rPr>
        <w:t xml:space="preserve"> </w:t>
      </w:r>
      <w:r>
        <w:t>energy</w:t>
      </w:r>
      <w:r>
        <w:rPr>
          <w:spacing w:val="-3"/>
        </w:rPr>
        <w:t xml:space="preserve"> </w:t>
      </w:r>
      <w:r>
        <w:t>audit, as well</w:t>
      </w:r>
      <w:r>
        <w:rPr>
          <w:spacing w:val="-3"/>
        </w:rPr>
        <w:t xml:space="preserve"> </w:t>
      </w:r>
      <w:r>
        <w:t>as with</w:t>
      </w:r>
      <w:r>
        <w:rPr>
          <w:spacing w:val="-3"/>
        </w:rPr>
        <w:t xml:space="preserve"> </w:t>
      </w:r>
      <w:r>
        <w:t>energy</w:t>
      </w:r>
      <w:r>
        <w:rPr>
          <w:spacing w:val="-3"/>
        </w:rPr>
        <w:t xml:space="preserve"> </w:t>
      </w:r>
      <w:r>
        <w:t>audit procedures</w:t>
      </w:r>
      <w:r>
        <w:rPr>
          <w:spacing w:val="-1"/>
        </w:rPr>
        <w:t xml:space="preserve"> </w:t>
      </w:r>
      <w:r>
        <w:t>required by 10 CFR 440.21, 10 CFR 440 Appendix A, and the DOE Standard Work Specifications (SWS). EOHLC staff compare measures completed, as well as blower door information, to identify Subgrantees</w:t>
      </w:r>
      <w:r>
        <w:rPr>
          <w:spacing w:val="-5"/>
        </w:rPr>
        <w:t xml:space="preserve"> </w:t>
      </w:r>
      <w:r>
        <w:t>that</w:t>
      </w:r>
      <w:r>
        <w:rPr>
          <w:spacing w:val="-4"/>
        </w:rPr>
        <w:t xml:space="preserve"> </w:t>
      </w:r>
      <w:r>
        <w:t>are</w:t>
      </w:r>
      <w:r>
        <w:rPr>
          <w:spacing w:val="-4"/>
        </w:rPr>
        <w:t xml:space="preserve"> </w:t>
      </w:r>
      <w:r>
        <w:t>consistently</w:t>
      </w:r>
      <w:r>
        <w:rPr>
          <w:spacing w:val="-7"/>
        </w:rPr>
        <w:t xml:space="preserve"> </w:t>
      </w:r>
      <w:r>
        <w:t>completing</w:t>
      </w:r>
      <w:r>
        <w:rPr>
          <w:spacing w:val="-7"/>
        </w:rPr>
        <w:t xml:space="preserve"> </w:t>
      </w:r>
      <w:r>
        <w:t>the</w:t>
      </w:r>
      <w:r>
        <w:rPr>
          <w:spacing w:val="-4"/>
        </w:rPr>
        <w:t xml:space="preserve"> </w:t>
      </w:r>
      <w:r>
        <w:t>most</w:t>
      </w:r>
      <w:r>
        <w:rPr>
          <w:spacing w:val="-7"/>
        </w:rPr>
        <w:t xml:space="preserve"> </w:t>
      </w:r>
      <w:r>
        <w:t>cost-effective</w:t>
      </w:r>
      <w:r>
        <w:rPr>
          <w:spacing w:val="-4"/>
        </w:rPr>
        <w:t xml:space="preserve"> </w:t>
      </w:r>
      <w:r>
        <w:t>measures</w:t>
      </w:r>
      <w:r>
        <w:rPr>
          <w:spacing w:val="-3"/>
        </w:rPr>
        <w:t xml:space="preserve"> </w:t>
      </w:r>
      <w:r>
        <w:t>(and</w:t>
      </w:r>
      <w:r>
        <w:rPr>
          <w:spacing w:val="-7"/>
        </w:rPr>
        <w:t xml:space="preserve"> </w:t>
      </w:r>
      <w:r>
        <w:t>saving</w:t>
      </w:r>
      <w:r>
        <w:rPr>
          <w:spacing w:val="-4"/>
        </w:rPr>
        <w:t xml:space="preserve"> </w:t>
      </w:r>
      <w:r>
        <w:t>the most energy) and those that are not achieving these parameters.</w:t>
      </w:r>
      <w:r>
        <w:tab/>
        <w:t>EOHLC uses the data to identify potential training needs or Subgrantees that may need additional monitoring.</w:t>
      </w:r>
      <w:r>
        <w:rPr>
          <w:spacing w:val="40"/>
        </w:rPr>
        <w:t xml:space="preserve"> </w:t>
      </w:r>
      <w:r>
        <w:t>EOHLC may recommend peer-to-peer exchanges to assist lower performing Subgrantees.</w:t>
      </w:r>
    </w:p>
    <w:p w14:paraId="16019800" w14:textId="77777777" w:rsidR="006040E2" w:rsidRDefault="006040E2">
      <w:pPr>
        <w:pStyle w:val="BodyText"/>
        <w:spacing w:before="11"/>
      </w:pPr>
    </w:p>
    <w:p w14:paraId="16019801" w14:textId="77777777" w:rsidR="006040E2" w:rsidRDefault="00000000">
      <w:pPr>
        <w:pStyle w:val="BodyText"/>
        <w:ind w:left="139" w:right="441"/>
      </w:pPr>
      <w:r>
        <w:t>If a Subgrantee is falling behind its production schedule or EOHLC observes a pattern of unusual costs, EOHLC will typically contact the Subgrantee’s Energy Director to review the information to determine if there are problems which warrant development of an appropriate corrective action plan.</w:t>
      </w:r>
      <w:r>
        <w:rPr>
          <w:spacing w:val="40"/>
        </w:rPr>
        <w:t xml:space="preserve"> </w:t>
      </w:r>
      <w:r>
        <w:t>In the case of production issues, the Subgrantee will be required to provide EOHLC with a detailed planned production schedule, any measures they are taking to ensure</w:t>
      </w:r>
      <w:r>
        <w:rPr>
          <w:spacing w:val="-1"/>
        </w:rPr>
        <w:t xml:space="preserve"> </w:t>
      </w:r>
      <w:r>
        <w:t>that</w:t>
      </w:r>
      <w:r>
        <w:rPr>
          <w:spacing w:val="-4"/>
        </w:rPr>
        <w:t xml:space="preserve"> </w:t>
      </w:r>
      <w:r>
        <w:t>production</w:t>
      </w:r>
      <w:r>
        <w:rPr>
          <w:spacing w:val="-1"/>
        </w:rPr>
        <w:t xml:space="preserve"> </w:t>
      </w:r>
      <w:r>
        <w:t>and</w:t>
      </w:r>
      <w:r>
        <w:rPr>
          <w:spacing w:val="-4"/>
        </w:rPr>
        <w:t xml:space="preserve"> </w:t>
      </w:r>
      <w:r>
        <w:t>expenditure</w:t>
      </w:r>
      <w:r>
        <w:rPr>
          <w:spacing w:val="-1"/>
        </w:rPr>
        <w:t xml:space="preserve"> </w:t>
      </w:r>
      <w:r>
        <w:t>goals</w:t>
      </w:r>
      <w:r>
        <w:rPr>
          <w:spacing w:val="-1"/>
        </w:rPr>
        <w:t xml:space="preserve"> </w:t>
      </w:r>
      <w:r>
        <w:t>are</w:t>
      </w:r>
      <w:r>
        <w:rPr>
          <w:spacing w:val="-1"/>
        </w:rPr>
        <w:t xml:space="preserve"> </w:t>
      </w:r>
      <w:r>
        <w:t>achieved,</w:t>
      </w:r>
      <w:r>
        <w:rPr>
          <w:spacing w:val="-3"/>
        </w:rPr>
        <w:t xml:space="preserve"> </w:t>
      </w:r>
      <w:r>
        <w:t>and</w:t>
      </w:r>
      <w:r>
        <w:rPr>
          <w:spacing w:val="-4"/>
        </w:rPr>
        <w:t xml:space="preserve"> </w:t>
      </w:r>
      <w:r>
        <w:t>report</w:t>
      </w:r>
      <w:r>
        <w:rPr>
          <w:spacing w:val="-4"/>
        </w:rPr>
        <w:t xml:space="preserve"> </w:t>
      </w:r>
      <w:r>
        <w:t>to</w:t>
      </w:r>
      <w:r>
        <w:rPr>
          <w:spacing w:val="-1"/>
        </w:rPr>
        <w:t xml:space="preserve"> </w:t>
      </w:r>
      <w:r>
        <w:t>EOHLC</w:t>
      </w:r>
      <w:r>
        <w:rPr>
          <w:spacing w:val="-1"/>
        </w:rPr>
        <w:t xml:space="preserve"> </w:t>
      </w:r>
      <w:r>
        <w:t>on</w:t>
      </w:r>
      <w:r>
        <w:rPr>
          <w:spacing w:val="-2"/>
        </w:rPr>
        <w:t xml:space="preserve"> </w:t>
      </w:r>
      <w:r>
        <w:t>a</w:t>
      </w:r>
      <w:r>
        <w:rPr>
          <w:spacing w:val="-1"/>
        </w:rPr>
        <w:t xml:space="preserve"> </w:t>
      </w:r>
      <w:r>
        <w:t>monthly basis</w:t>
      </w:r>
      <w:r>
        <w:rPr>
          <w:spacing w:val="-6"/>
        </w:rPr>
        <w:t xml:space="preserve"> </w:t>
      </w:r>
      <w:r>
        <w:t>through</w:t>
      </w:r>
      <w:r>
        <w:rPr>
          <w:spacing w:val="-6"/>
        </w:rPr>
        <w:t xml:space="preserve"> </w:t>
      </w:r>
      <w:r>
        <w:t>an</w:t>
      </w:r>
      <w:r>
        <w:rPr>
          <w:spacing w:val="-3"/>
        </w:rPr>
        <w:t xml:space="preserve"> </w:t>
      </w:r>
      <w:r>
        <w:t>email</w:t>
      </w:r>
      <w:r>
        <w:rPr>
          <w:spacing w:val="-6"/>
        </w:rPr>
        <w:t xml:space="preserve"> </w:t>
      </w:r>
      <w:r>
        <w:t>report</w:t>
      </w:r>
      <w:r>
        <w:rPr>
          <w:spacing w:val="-6"/>
        </w:rPr>
        <w:t xml:space="preserve"> </w:t>
      </w:r>
      <w:r>
        <w:t>on</w:t>
      </w:r>
      <w:r>
        <w:rPr>
          <w:spacing w:val="-2"/>
        </w:rPr>
        <w:t xml:space="preserve"> </w:t>
      </w:r>
      <w:r>
        <w:t>the</w:t>
      </w:r>
      <w:r>
        <w:rPr>
          <w:spacing w:val="-3"/>
        </w:rPr>
        <w:t xml:space="preserve"> </w:t>
      </w:r>
      <w:r>
        <w:t>number</w:t>
      </w:r>
      <w:r>
        <w:rPr>
          <w:spacing w:val="-3"/>
        </w:rPr>
        <w:t xml:space="preserve"> </w:t>
      </w:r>
      <w:r>
        <w:t>of</w:t>
      </w:r>
      <w:r>
        <w:rPr>
          <w:spacing w:val="-6"/>
        </w:rPr>
        <w:t xml:space="preserve"> </w:t>
      </w:r>
      <w:r>
        <w:t>completed</w:t>
      </w:r>
      <w:r>
        <w:rPr>
          <w:spacing w:val="-4"/>
        </w:rPr>
        <w:t xml:space="preserve"> </w:t>
      </w:r>
      <w:r>
        <w:t>dwelling</w:t>
      </w:r>
      <w:r>
        <w:rPr>
          <w:spacing w:val="-3"/>
        </w:rPr>
        <w:t xml:space="preserve"> </w:t>
      </w:r>
      <w:r>
        <w:t>units,</w:t>
      </w:r>
      <w:r>
        <w:rPr>
          <w:spacing w:val="-5"/>
        </w:rPr>
        <w:t xml:space="preserve"> </w:t>
      </w:r>
      <w:r>
        <w:t>dwelling</w:t>
      </w:r>
      <w:r>
        <w:rPr>
          <w:spacing w:val="-3"/>
        </w:rPr>
        <w:t xml:space="preserve"> </w:t>
      </w:r>
      <w:r>
        <w:t>units</w:t>
      </w:r>
      <w:r>
        <w:rPr>
          <w:spacing w:val="-3"/>
        </w:rPr>
        <w:t xml:space="preserve"> </w:t>
      </w:r>
      <w:r>
        <w:t>issued to weatherization contractors, and dwelling units audited/inspected.</w:t>
      </w:r>
      <w:r>
        <w:rPr>
          <w:spacing w:val="40"/>
        </w:rPr>
        <w:t xml:space="preserve"> </w:t>
      </w:r>
      <w:r>
        <w:t>EOHLC may verify the information during the next scheduled field site visit.</w:t>
      </w:r>
      <w:r>
        <w:rPr>
          <w:spacing w:val="40"/>
        </w:rPr>
        <w:t xml:space="preserve"> </w:t>
      </w:r>
      <w:r>
        <w:t xml:space="preserve">If there are cost or appropriate measure installation concerns, EOHLC will first discuss the concerns and focus monitoring efforts as </w:t>
      </w:r>
      <w:r>
        <w:rPr>
          <w:spacing w:val="-2"/>
        </w:rPr>
        <w:t>needed.</w:t>
      </w:r>
    </w:p>
    <w:p w14:paraId="16019802" w14:textId="77777777" w:rsidR="006040E2" w:rsidRDefault="006040E2">
      <w:pPr>
        <w:pStyle w:val="BodyText"/>
      </w:pPr>
    </w:p>
    <w:p w14:paraId="16019803" w14:textId="77777777" w:rsidR="006040E2" w:rsidRDefault="006040E2">
      <w:pPr>
        <w:pStyle w:val="BodyText"/>
      </w:pPr>
    </w:p>
    <w:p w14:paraId="16019804" w14:textId="77777777" w:rsidR="006040E2" w:rsidRDefault="006040E2">
      <w:pPr>
        <w:pStyle w:val="BodyText"/>
        <w:spacing w:before="24"/>
      </w:pPr>
    </w:p>
    <w:p w14:paraId="16019805" w14:textId="77777777" w:rsidR="006040E2" w:rsidRDefault="00000000">
      <w:pPr>
        <w:pStyle w:val="Heading3"/>
        <w:spacing w:before="1"/>
      </w:pPr>
      <w:r>
        <w:t>How</w:t>
      </w:r>
      <w:r>
        <w:rPr>
          <w:spacing w:val="-6"/>
        </w:rPr>
        <w:t xml:space="preserve"> </w:t>
      </w:r>
      <w:r>
        <w:t>Comparisons</w:t>
      </w:r>
      <w:r>
        <w:rPr>
          <w:spacing w:val="-2"/>
        </w:rPr>
        <w:t xml:space="preserve"> </w:t>
      </w:r>
      <w:r>
        <w:t>are</w:t>
      </w:r>
      <w:r>
        <w:rPr>
          <w:spacing w:val="-2"/>
        </w:rPr>
        <w:t xml:space="preserve"> </w:t>
      </w:r>
      <w:r>
        <w:t>used</w:t>
      </w:r>
      <w:r>
        <w:rPr>
          <w:spacing w:val="-3"/>
        </w:rPr>
        <w:t xml:space="preserve"> </w:t>
      </w:r>
      <w:r>
        <w:t>to</w:t>
      </w:r>
      <w:r>
        <w:rPr>
          <w:spacing w:val="-2"/>
        </w:rPr>
        <w:t xml:space="preserve"> </w:t>
      </w:r>
      <w:r>
        <w:t>identify</w:t>
      </w:r>
      <w:r>
        <w:rPr>
          <w:spacing w:val="-3"/>
        </w:rPr>
        <w:t xml:space="preserve"> </w:t>
      </w:r>
      <w:r>
        <w:t>training</w:t>
      </w:r>
      <w:r>
        <w:rPr>
          <w:spacing w:val="-5"/>
        </w:rPr>
        <w:t xml:space="preserve"> </w:t>
      </w:r>
      <w:r>
        <w:t>and</w:t>
      </w:r>
      <w:r>
        <w:rPr>
          <w:spacing w:val="-6"/>
        </w:rPr>
        <w:t xml:space="preserve"> </w:t>
      </w:r>
      <w:r>
        <w:t>technical</w:t>
      </w:r>
      <w:r>
        <w:rPr>
          <w:spacing w:val="-2"/>
        </w:rPr>
        <w:t xml:space="preserve"> </w:t>
      </w:r>
      <w:r>
        <w:t>assistance</w:t>
      </w:r>
      <w:r>
        <w:rPr>
          <w:spacing w:val="-6"/>
        </w:rPr>
        <w:t xml:space="preserve"> </w:t>
      </w:r>
      <w:r>
        <w:rPr>
          <w:spacing w:val="-4"/>
        </w:rPr>
        <w:t>needs</w:t>
      </w:r>
    </w:p>
    <w:p w14:paraId="16019806" w14:textId="77777777" w:rsidR="006040E2" w:rsidRDefault="006040E2">
      <w:pPr>
        <w:pStyle w:val="BodyText"/>
        <w:spacing w:before="12"/>
        <w:rPr>
          <w:b/>
        </w:rPr>
      </w:pPr>
    </w:p>
    <w:p w14:paraId="16019807" w14:textId="77777777" w:rsidR="006040E2" w:rsidRDefault="00000000">
      <w:pPr>
        <w:pStyle w:val="BodyText"/>
        <w:ind w:left="139" w:right="589"/>
      </w:pPr>
      <w:r>
        <w:t>EOHLC</w:t>
      </w:r>
      <w:r>
        <w:rPr>
          <w:spacing w:val="-6"/>
        </w:rPr>
        <w:t xml:space="preserve"> </w:t>
      </w:r>
      <w:r>
        <w:t>compares</w:t>
      </w:r>
      <w:r>
        <w:rPr>
          <w:spacing w:val="-4"/>
        </w:rPr>
        <w:t xml:space="preserve"> </w:t>
      </w:r>
      <w:r>
        <w:t>the</w:t>
      </w:r>
      <w:r>
        <w:rPr>
          <w:spacing w:val="-3"/>
        </w:rPr>
        <w:t xml:space="preserve"> </w:t>
      </w:r>
      <w:r>
        <w:t>production</w:t>
      </w:r>
      <w:r>
        <w:rPr>
          <w:spacing w:val="-2"/>
        </w:rPr>
        <w:t xml:space="preserve"> </w:t>
      </w:r>
      <w:r>
        <w:t>numbers</w:t>
      </w:r>
      <w:r>
        <w:rPr>
          <w:spacing w:val="-3"/>
        </w:rPr>
        <w:t xml:space="preserve"> </w:t>
      </w:r>
      <w:r>
        <w:t>(as</w:t>
      </w:r>
      <w:r>
        <w:rPr>
          <w:spacing w:val="-3"/>
        </w:rPr>
        <w:t xml:space="preserve"> </w:t>
      </w:r>
      <w:r>
        <w:t>a</w:t>
      </w:r>
      <w:r>
        <w:rPr>
          <w:spacing w:val="-6"/>
        </w:rPr>
        <w:t xml:space="preserve"> </w:t>
      </w:r>
      <w:r>
        <w:t>percentage</w:t>
      </w:r>
      <w:r>
        <w:rPr>
          <w:spacing w:val="-3"/>
        </w:rPr>
        <w:t xml:space="preserve"> </w:t>
      </w:r>
      <w:r>
        <w:t>of</w:t>
      </w:r>
      <w:r>
        <w:rPr>
          <w:spacing w:val="-3"/>
        </w:rPr>
        <w:t xml:space="preserve"> </w:t>
      </w:r>
      <w:r>
        <w:t>the</w:t>
      </w:r>
      <w:r>
        <w:rPr>
          <w:spacing w:val="-5"/>
        </w:rPr>
        <w:t xml:space="preserve"> </w:t>
      </w:r>
      <w:r>
        <w:t>overall</w:t>
      </w:r>
      <w:r>
        <w:rPr>
          <w:spacing w:val="-6"/>
        </w:rPr>
        <w:t xml:space="preserve"> </w:t>
      </w:r>
      <w:r>
        <w:t>goal)</w:t>
      </w:r>
      <w:r>
        <w:rPr>
          <w:spacing w:val="-6"/>
        </w:rPr>
        <w:t xml:space="preserve"> </w:t>
      </w:r>
      <w:r>
        <w:t>and</w:t>
      </w:r>
      <w:r>
        <w:rPr>
          <w:spacing w:val="-6"/>
        </w:rPr>
        <w:t xml:space="preserve"> </w:t>
      </w:r>
      <w:r>
        <w:t>uses</w:t>
      </w:r>
      <w:r>
        <w:rPr>
          <w:spacing w:val="-3"/>
        </w:rPr>
        <w:t xml:space="preserve"> </w:t>
      </w:r>
      <w:r>
        <w:t>data analysis of the measures completed and blower door pre and post test results on DOE WAP dwelling units of the Subgrantees to identify areas that may need additional monitoring or technical assistance to ensure that Subgrantees are in compliance with program requirements.</w:t>
      </w:r>
      <w:r>
        <w:rPr>
          <w:spacing w:val="40"/>
        </w:rPr>
        <w:t xml:space="preserve"> </w:t>
      </w:r>
      <w:r>
        <w:t>Data analysis of measures completed, as well as associated costs and effectiveness of the work, help direct T&amp;TA activities towards areas of greatest need.</w:t>
      </w:r>
      <w:r>
        <w:rPr>
          <w:spacing w:val="40"/>
        </w:rPr>
        <w:t xml:space="preserve"> </w:t>
      </w:r>
      <w:r>
        <w:t>As an example, relatively high air sealing costs on dwelling units that showed a less than expected CFM@50 reduction will be used to identify those dwelling units for monitoring</w:t>
      </w:r>
      <w:r>
        <w:rPr>
          <w:spacing w:val="-1"/>
        </w:rPr>
        <w:t xml:space="preserve"> </w:t>
      </w:r>
      <w:r>
        <w:t>inspections, as well as potential training on targeted air sealing and zonal pressure diagnostics for the WAP Inspector and the contractor that completed the work.</w:t>
      </w:r>
    </w:p>
    <w:p w14:paraId="16019808" w14:textId="77777777" w:rsidR="006040E2" w:rsidRDefault="006040E2">
      <w:pPr>
        <w:pStyle w:val="BodyText"/>
        <w:spacing w:before="13"/>
      </w:pPr>
    </w:p>
    <w:p w14:paraId="16019809" w14:textId="77777777" w:rsidR="006040E2" w:rsidRDefault="00000000">
      <w:pPr>
        <w:pStyle w:val="BodyText"/>
        <w:ind w:left="139" w:right="441"/>
      </w:pPr>
      <w:r>
        <w:t>While</w:t>
      </w:r>
      <w:r>
        <w:rPr>
          <w:spacing w:val="-6"/>
        </w:rPr>
        <w:t xml:space="preserve"> </w:t>
      </w:r>
      <w:r>
        <w:t>EOHLC</w:t>
      </w:r>
      <w:r>
        <w:rPr>
          <w:spacing w:val="-4"/>
        </w:rPr>
        <w:t xml:space="preserve"> </w:t>
      </w:r>
      <w:r>
        <w:t>has</w:t>
      </w:r>
      <w:r>
        <w:rPr>
          <w:spacing w:val="-2"/>
        </w:rPr>
        <w:t xml:space="preserve"> </w:t>
      </w:r>
      <w:r>
        <w:t>not</w:t>
      </w:r>
      <w:r>
        <w:rPr>
          <w:spacing w:val="-3"/>
        </w:rPr>
        <w:t xml:space="preserve"> </w:t>
      </w:r>
      <w:r>
        <w:t>conducted</w:t>
      </w:r>
      <w:r>
        <w:rPr>
          <w:spacing w:val="-4"/>
        </w:rPr>
        <w:t xml:space="preserve"> </w:t>
      </w:r>
      <w:r>
        <w:t>a</w:t>
      </w:r>
      <w:r>
        <w:rPr>
          <w:spacing w:val="-7"/>
        </w:rPr>
        <w:t xml:space="preserve"> </w:t>
      </w:r>
      <w:r>
        <w:t>detailed</w:t>
      </w:r>
      <w:r>
        <w:rPr>
          <w:spacing w:val="-4"/>
        </w:rPr>
        <w:t xml:space="preserve"> </w:t>
      </w:r>
      <w:r>
        <w:t>evaluation</w:t>
      </w:r>
      <w:r>
        <w:rPr>
          <w:spacing w:val="-3"/>
        </w:rPr>
        <w:t xml:space="preserve"> </w:t>
      </w:r>
      <w:r>
        <w:t>of</w:t>
      </w:r>
      <w:r>
        <w:rPr>
          <w:spacing w:val="-4"/>
        </w:rPr>
        <w:t xml:space="preserve"> </w:t>
      </w:r>
      <w:r>
        <w:t>cost-effectiveness,</w:t>
      </w:r>
      <w:r>
        <w:rPr>
          <w:spacing w:val="-3"/>
        </w:rPr>
        <w:t xml:space="preserve"> </w:t>
      </w:r>
      <w:r>
        <w:t>the</w:t>
      </w:r>
      <w:r>
        <w:rPr>
          <w:spacing w:val="-6"/>
        </w:rPr>
        <w:t xml:space="preserve"> </w:t>
      </w:r>
      <w:r>
        <w:t>State</w:t>
      </w:r>
      <w:r>
        <w:rPr>
          <w:spacing w:val="-7"/>
        </w:rPr>
        <w:t xml:space="preserve"> </w:t>
      </w:r>
      <w:r>
        <w:t>believes the</w:t>
      </w:r>
      <w:r>
        <w:rPr>
          <w:spacing w:val="-4"/>
        </w:rPr>
        <w:t xml:space="preserve"> </w:t>
      </w:r>
      <w:r>
        <w:t>WAP</w:t>
      </w:r>
      <w:r>
        <w:rPr>
          <w:spacing w:val="-3"/>
        </w:rPr>
        <w:t xml:space="preserve"> </w:t>
      </w:r>
      <w:r>
        <w:t>in</w:t>
      </w:r>
      <w:r>
        <w:rPr>
          <w:spacing w:val="-7"/>
        </w:rPr>
        <w:t xml:space="preserve"> </w:t>
      </w:r>
      <w:r>
        <w:t>Massachusetts</w:t>
      </w:r>
      <w:r>
        <w:rPr>
          <w:spacing w:val="-5"/>
        </w:rPr>
        <w:t xml:space="preserve"> </w:t>
      </w:r>
      <w:r>
        <w:t>to</w:t>
      </w:r>
      <w:r>
        <w:rPr>
          <w:spacing w:val="-2"/>
        </w:rPr>
        <w:t xml:space="preserve"> </w:t>
      </w:r>
      <w:r>
        <w:t>be</w:t>
      </w:r>
      <w:r>
        <w:rPr>
          <w:spacing w:val="-2"/>
        </w:rPr>
        <w:t xml:space="preserve"> </w:t>
      </w:r>
      <w:r>
        <w:t>highly</w:t>
      </w:r>
      <w:r>
        <w:rPr>
          <w:spacing w:val="-2"/>
        </w:rPr>
        <w:t xml:space="preserve"> </w:t>
      </w:r>
      <w:r>
        <w:t>cost-effective</w:t>
      </w:r>
      <w:r>
        <w:rPr>
          <w:spacing w:val="-4"/>
        </w:rPr>
        <w:t xml:space="preserve"> </w:t>
      </w:r>
      <w:r>
        <w:t>because</w:t>
      </w:r>
      <w:r>
        <w:rPr>
          <w:spacing w:val="-2"/>
        </w:rPr>
        <w:t xml:space="preserve"> </w:t>
      </w:r>
      <w:r>
        <w:t>it</w:t>
      </w:r>
      <w:r>
        <w:rPr>
          <w:spacing w:val="-5"/>
        </w:rPr>
        <w:t xml:space="preserve"> </w:t>
      </w:r>
      <w:r>
        <w:t>limits</w:t>
      </w:r>
      <w:r>
        <w:rPr>
          <w:spacing w:val="-5"/>
        </w:rPr>
        <w:t xml:space="preserve"> </w:t>
      </w:r>
      <w:r>
        <w:t>the</w:t>
      </w:r>
      <w:r>
        <w:rPr>
          <w:spacing w:val="-4"/>
        </w:rPr>
        <w:t xml:space="preserve"> </w:t>
      </w:r>
      <w:r>
        <w:t>use</w:t>
      </w:r>
      <w:r>
        <w:rPr>
          <w:spacing w:val="-2"/>
        </w:rPr>
        <w:t xml:space="preserve"> </w:t>
      </w:r>
      <w:r>
        <w:t>of</w:t>
      </w:r>
      <w:r>
        <w:rPr>
          <w:spacing w:val="-5"/>
        </w:rPr>
        <w:t xml:space="preserve"> </w:t>
      </w:r>
      <w:r>
        <w:t>DOE</w:t>
      </w:r>
      <w:r>
        <w:rPr>
          <w:spacing w:val="-2"/>
        </w:rPr>
        <w:t xml:space="preserve"> </w:t>
      </w:r>
      <w:r>
        <w:t>funds</w:t>
      </w:r>
      <w:r>
        <w:rPr>
          <w:spacing w:val="-5"/>
        </w:rPr>
        <w:t xml:space="preserve"> </w:t>
      </w:r>
      <w:r>
        <w:t>to only those measures that have proven to be cost-effective by a DOE Approved Energy Audit (NEAT/MHEA) and DOE National Evaluation results.</w:t>
      </w:r>
      <w:r>
        <w:rPr>
          <w:spacing w:val="40"/>
        </w:rPr>
        <w:t xml:space="preserve"> </w:t>
      </w:r>
      <w:r>
        <w:t>Plus, it maintains high work quality standards while following Best Practices in the energy efficiency industry.</w:t>
      </w:r>
    </w:p>
    <w:p w14:paraId="1601980A" w14:textId="77777777" w:rsidR="006040E2" w:rsidRDefault="006040E2">
      <w:pPr>
        <w:pStyle w:val="BodyText"/>
        <w:sectPr w:rsidR="006040E2">
          <w:pgSz w:w="12240" w:h="15840"/>
          <w:pgMar w:top="1520" w:right="720" w:bottom="280" w:left="360" w:header="720" w:footer="720" w:gutter="0"/>
          <w:cols w:space="720"/>
        </w:sectPr>
      </w:pPr>
    </w:p>
    <w:p w14:paraId="1601980B" w14:textId="77777777" w:rsidR="006040E2" w:rsidRDefault="00000000">
      <w:pPr>
        <w:pStyle w:val="BodyText"/>
        <w:spacing w:before="80"/>
        <w:ind w:left="139" w:right="441"/>
      </w:pPr>
      <w:r>
        <w:rPr>
          <w:noProof/>
        </w:rPr>
        <w:lastRenderedPageBreak/>
        <mc:AlternateContent>
          <mc:Choice Requires="wps">
            <w:drawing>
              <wp:anchor distT="0" distB="0" distL="0" distR="0" simplePos="0" relativeHeight="486894080" behindDoc="1" locked="0" layoutInCell="1" allowOverlap="1" wp14:anchorId="16019A89" wp14:editId="16019A8A">
                <wp:simplePos x="0" y="0"/>
                <wp:positionH relativeFrom="page">
                  <wp:posOffset>298704</wp:posOffset>
                </wp:positionH>
                <wp:positionV relativeFrom="page">
                  <wp:posOffset>1016520</wp:posOffset>
                </wp:positionV>
                <wp:extent cx="6792595" cy="8366759"/>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8366759"/>
                        </a:xfrm>
                        <a:custGeom>
                          <a:avLst/>
                          <a:gdLst/>
                          <a:ahLst/>
                          <a:cxnLst/>
                          <a:rect l="l" t="t" r="r" b="b"/>
                          <a:pathLst>
                            <a:path w="6792595" h="8366759">
                              <a:moveTo>
                                <a:pt x="6792455" y="0"/>
                              </a:moveTo>
                              <a:lnTo>
                                <a:pt x="0" y="0"/>
                              </a:lnTo>
                              <a:lnTo>
                                <a:pt x="0" y="169164"/>
                              </a:lnTo>
                              <a:lnTo>
                                <a:pt x="0" y="338328"/>
                              </a:lnTo>
                              <a:lnTo>
                                <a:pt x="0" y="8366747"/>
                              </a:lnTo>
                              <a:lnTo>
                                <a:pt x="6792455" y="8366747"/>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3F7A355C" id="Graphic 112" o:spid="_x0000_s1026" style="position:absolute;margin-left:23.5pt;margin-top:80.05pt;width:534.85pt;height:658.8pt;z-index:-16422400;visibility:visible;mso-wrap-style:square;mso-wrap-distance-left:0;mso-wrap-distance-top:0;mso-wrap-distance-right:0;mso-wrap-distance-bottom:0;mso-position-horizontal:absolute;mso-position-horizontal-relative:page;mso-position-vertical:absolute;mso-position-vertical-relative:page;v-text-anchor:top" coordsize="6792595,8366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" path="m6792455,l,,,169164,,338328,,8366747r6792455,l6792455,169164,6792455,xe" fillcolor="#f4f4f4" stroked="f">
                <v:path arrowok="t"/>
                <w10:wrap anchorx="page" anchory="page"/>
              </v:shape>
            </w:pict>
          </mc:Fallback>
        </mc:AlternateContent>
      </w:r>
      <w:r>
        <w:t>The type of work completed does not vary significantly from Subgrantee to Subgrantee.</w:t>
      </w:r>
      <w:r>
        <w:rPr>
          <w:spacing w:val="40"/>
        </w:rPr>
        <w:t xml:space="preserve"> </w:t>
      </w:r>
      <w:r>
        <w:t>Most dwellings typically receive targeted air sealing in attics and basements/crawlspaces (including ductwork),</w:t>
      </w:r>
      <w:r>
        <w:rPr>
          <w:spacing w:val="-5"/>
        </w:rPr>
        <w:t xml:space="preserve"> </w:t>
      </w:r>
      <w:r>
        <w:t>attic</w:t>
      </w:r>
      <w:r>
        <w:rPr>
          <w:spacing w:val="-6"/>
        </w:rPr>
        <w:t xml:space="preserve"> </w:t>
      </w:r>
      <w:r>
        <w:t>insulation</w:t>
      </w:r>
      <w:r>
        <w:rPr>
          <w:spacing w:val="-6"/>
        </w:rPr>
        <w:t xml:space="preserve"> </w:t>
      </w:r>
      <w:r>
        <w:t>for</w:t>
      </w:r>
      <w:r>
        <w:rPr>
          <w:spacing w:val="-3"/>
        </w:rPr>
        <w:t xml:space="preserve"> </w:t>
      </w:r>
      <w:r>
        <w:t>dwellings</w:t>
      </w:r>
      <w:r>
        <w:rPr>
          <w:spacing w:val="-6"/>
        </w:rPr>
        <w:t xml:space="preserve"> </w:t>
      </w:r>
      <w:r>
        <w:t>with</w:t>
      </w:r>
      <w:r>
        <w:rPr>
          <w:spacing w:val="-3"/>
        </w:rPr>
        <w:t xml:space="preserve"> </w:t>
      </w:r>
      <w:r>
        <w:t>lower</w:t>
      </w:r>
      <w:r>
        <w:rPr>
          <w:spacing w:val="-3"/>
        </w:rPr>
        <w:t xml:space="preserve"> </w:t>
      </w:r>
      <w:r>
        <w:t>levels</w:t>
      </w:r>
      <w:r>
        <w:rPr>
          <w:spacing w:val="-3"/>
        </w:rPr>
        <w:t xml:space="preserve"> </w:t>
      </w:r>
      <w:r>
        <w:t>of</w:t>
      </w:r>
      <w:r>
        <w:rPr>
          <w:spacing w:val="-3"/>
        </w:rPr>
        <w:t xml:space="preserve"> </w:t>
      </w:r>
      <w:r>
        <w:t>existing</w:t>
      </w:r>
      <w:r>
        <w:rPr>
          <w:spacing w:val="-3"/>
        </w:rPr>
        <w:t xml:space="preserve"> </w:t>
      </w:r>
      <w:r>
        <w:t>insulation,</w:t>
      </w:r>
      <w:r>
        <w:rPr>
          <w:spacing w:val="-2"/>
        </w:rPr>
        <w:t xml:space="preserve"> </w:t>
      </w:r>
      <w:r>
        <w:t>and</w:t>
      </w:r>
      <w:r>
        <w:rPr>
          <w:spacing w:val="-6"/>
        </w:rPr>
        <w:t xml:space="preserve"> </w:t>
      </w:r>
      <w:r>
        <w:t>dense-pack sidewall insulation.</w:t>
      </w:r>
      <w:r>
        <w:rPr>
          <w:spacing w:val="80"/>
        </w:rPr>
        <w:t xml:space="preserve"> </w:t>
      </w:r>
      <w:r>
        <w:t>All work is coordinated with available utility funds.</w:t>
      </w:r>
      <w:r>
        <w:rPr>
          <w:spacing w:val="80"/>
        </w:rPr>
        <w:t xml:space="preserve"> </w:t>
      </w:r>
      <w:r>
        <w:t>Required heating system improvements are referred to the HEAP-funded HEARTWAP program.</w:t>
      </w:r>
    </w:p>
    <w:p w14:paraId="1601980C" w14:textId="77777777" w:rsidR="006040E2" w:rsidRDefault="006040E2">
      <w:pPr>
        <w:pStyle w:val="BodyText"/>
        <w:spacing w:before="11"/>
      </w:pPr>
    </w:p>
    <w:p w14:paraId="1601980D" w14:textId="77777777" w:rsidR="006040E2" w:rsidRDefault="00000000">
      <w:pPr>
        <w:pStyle w:val="BodyText"/>
        <w:ind w:left="139" w:right="441"/>
      </w:pPr>
      <w:r>
        <w:rPr>
          <w:noProof/>
        </w:rPr>
        <mc:AlternateContent>
          <mc:Choice Requires="wps">
            <w:drawing>
              <wp:anchor distT="0" distB="0" distL="0" distR="0" simplePos="0" relativeHeight="486893568" behindDoc="1" locked="0" layoutInCell="1" allowOverlap="1" wp14:anchorId="16019A8B" wp14:editId="16019A8C">
                <wp:simplePos x="0" y="0"/>
                <wp:positionH relativeFrom="page">
                  <wp:posOffset>745236</wp:posOffset>
                </wp:positionH>
                <wp:positionV relativeFrom="paragraph">
                  <wp:posOffset>376924</wp:posOffset>
                </wp:positionV>
                <wp:extent cx="5308600" cy="560959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20D2FDCD" id="Graphic 113" o:spid="_x0000_s1026" style="position:absolute;margin-left:58.7pt;margin-top:29.7pt;width:418pt;height:441.7pt;z-index:-16422912;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In</w:t>
      </w:r>
      <w:r>
        <w:rPr>
          <w:spacing w:val="-3"/>
        </w:rPr>
        <w:t xml:space="preserve"> </w:t>
      </w:r>
      <w:r>
        <w:t>addition,</w:t>
      </w:r>
      <w:r>
        <w:rPr>
          <w:spacing w:val="-2"/>
        </w:rPr>
        <w:t xml:space="preserve"> </w:t>
      </w:r>
      <w:r>
        <w:t>energy</w:t>
      </w:r>
      <w:r>
        <w:rPr>
          <w:spacing w:val="-6"/>
        </w:rPr>
        <w:t xml:space="preserve"> </w:t>
      </w:r>
      <w:r>
        <w:t>savings</w:t>
      </w:r>
      <w:r>
        <w:rPr>
          <w:spacing w:val="-3"/>
        </w:rPr>
        <w:t xml:space="preserve"> </w:t>
      </w:r>
      <w:r>
        <w:t>evaluations</w:t>
      </w:r>
      <w:r>
        <w:rPr>
          <w:spacing w:val="-6"/>
        </w:rPr>
        <w:t xml:space="preserve"> </w:t>
      </w:r>
      <w:r>
        <w:t>done</w:t>
      </w:r>
      <w:r>
        <w:rPr>
          <w:spacing w:val="-3"/>
        </w:rPr>
        <w:t xml:space="preserve"> </w:t>
      </w:r>
      <w:r>
        <w:t>by</w:t>
      </w:r>
      <w:r>
        <w:rPr>
          <w:spacing w:val="-6"/>
        </w:rPr>
        <w:t xml:space="preserve"> </w:t>
      </w:r>
      <w:r>
        <w:t>the</w:t>
      </w:r>
      <w:r>
        <w:rPr>
          <w:spacing w:val="-5"/>
        </w:rPr>
        <w:t xml:space="preserve"> </w:t>
      </w:r>
      <w:r>
        <w:t>Massachusetts</w:t>
      </w:r>
      <w:r>
        <w:rPr>
          <w:spacing w:val="-6"/>
        </w:rPr>
        <w:t xml:space="preserve"> </w:t>
      </w:r>
      <w:r>
        <w:t>gas</w:t>
      </w:r>
      <w:r>
        <w:rPr>
          <w:spacing w:val="-6"/>
        </w:rPr>
        <w:t xml:space="preserve"> </w:t>
      </w:r>
      <w:r>
        <w:t>and</w:t>
      </w:r>
      <w:r>
        <w:rPr>
          <w:spacing w:val="-6"/>
        </w:rPr>
        <w:t xml:space="preserve"> </w:t>
      </w:r>
      <w:r>
        <w:t>electric</w:t>
      </w:r>
      <w:r>
        <w:rPr>
          <w:spacing w:val="-3"/>
        </w:rPr>
        <w:t xml:space="preserve"> </w:t>
      </w:r>
      <w:r>
        <w:t>utilities, completing similar measures in their low-income residential programs, confirm that the programs are cost-effective.</w:t>
      </w:r>
    </w:p>
    <w:p w14:paraId="1601980E" w14:textId="77777777" w:rsidR="006040E2" w:rsidRDefault="006040E2">
      <w:pPr>
        <w:pStyle w:val="BodyText"/>
        <w:spacing w:before="13"/>
      </w:pPr>
    </w:p>
    <w:p w14:paraId="1601980F" w14:textId="77777777" w:rsidR="006040E2" w:rsidRDefault="00000000">
      <w:pPr>
        <w:pStyle w:val="Heading3"/>
      </w:pPr>
      <w:r>
        <w:t>Incorporating</w:t>
      </w:r>
      <w:r>
        <w:rPr>
          <w:spacing w:val="-7"/>
        </w:rPr>
        <w:t xml:space="preserve"> </w:t>
      </w:r>
      <w:r>
        <w:t>Training</w:t>
      </w:r>
      <w:r>
        <w:rPr>
          <w:spacing w:val="-7"/>
        </w:rPr>
        <w:t xml:space="preserve"> </w:t>
      </w:r>
      <w:r>
        <w:t>Capability</w:t>
      </w:r>
      <w:r>
        <w:rPr>
          <w:spacing w:val="-5"/>
        </w:rPr>
        <w:t xml:space="preserve"> </w:t>
      </w:r>
      <w:r>
        <w:t>Assessment</w:t>
      </w:r>
      <w:r>
        <w:rPr>
          <w:spacing w:val="-4"/>
        </w:rPr>
        <w:t xml:space="preserve"> </w:t>
      </w:r>
      <w:r>
        <w:t>and</w:t>
      </w:r>
      <w:r>
        <w:rPr>
          <w:spacing w:val="-6"/>
        </w:rPr>
        <w:t xml:space="preserve"> </w:t>
      </w:r>
      <w:r>
        <w:t>Monitoring</w:t>
      </w:r>
      <w:r>
        <w:rPr>
          <w:spacing w:val="-6"/>
        </w:rPr>
        <w:t xml:space="preserve"> </w:t>
      </w:r>
      <w:r>
        <w:rPr>
          <w:spacing w:val="-2"/>
        </w:rPr>
        <w:t>Feedback</w:t>
      </w:r>
    </w:p>
    <w:p w14:paraId="16019810" w14:textId="77777777" w:rsidR="006040E2" w:rsidRDefault="006040E2">
      <w:pPr>
        <w:pStyle w:val="BodyText"/>
        <w:spacing w:before="12"/>
        <w:rPr>
          <w:b/>
        </w:rPr>
      </w:pPr>
    </w:p>
    <w:p w14:paraId="16019811" w14:textId="77777777" w:rsidR="006040E2" w:rsidRDefault="00000000">
      <w:pPr>
        <w:pStyle w:val="BodyText"/>
        <w:ind w:left="139" w:right="441"/>
      </w:pPr>
      <w:r>
        <w:t>Most</w:t>
      </w:r>
      <w:r>
        <w:rPr>
          <w:spacing w:val="-3"/>
        </w:rPr>
        <w:t xml:space="preserve"> </w:t>
      </w:r>
      <w:r>
        <w:t>training</w:t>
      </w:r>
      <w:r>
        <w:rPr>
          <w:spacing w:val="-6"/>
        </w:rPr>
        <w:t xml:space="preserve"> </w:t>
      </w:r>
      <w:r>
        <w:t>sessions</w:t>
      </w:r>
      <w:r>
        <w:rPr>
          <w:spacing w:val="-6"/>
        </w:rPr>
        <w:t xml:space="preserve"> </w:t>
      </w:r>
      <w:r>
        <w:t>incorporate</w:t>
      </w:r>
      <w:r>
        <w:rPr>
          <w:spacing w:val="-3"/>
        </w:rPr>
        <w:t xml:space="preserve"> </w:t>
      </w:r>
      <w:r>
        <w:t>an</w:t>
      </w:r>
      <w:r>
        <w:rPr>
          <w:spacing w:val="-6"/>
        </w:rPr>
        <w:t xml:space="preserve"> </w:t>
      </w:r>
      <w:r>
        <w:t>evaluation</w:t>
      </w:r>
      <w:r>
        <w:rPr>
          <w:spacing w:val="-6"/>
        </w:rPr>
        <w:t xml:space="preserve"> </w:t>
      </w:r>
      <w:r>
        <w:t>of</w:t>
      </w:r>
      <w:r>
        <w:rPr>
          <w:spacing w:val="-3"/>
        </w:rPr>
        <w:t xml:space="preserve"> </w:t>
      </w:r>
      <w:r>
        <w:t>the</w:t>
      </w:r>
      <w:r>
        <w:rPr>
          <w:spacing w:val="-5"/>
        </w:rPr>
        <w:t xml:space="preserve"> </w:t>
      </w:r>
      <w:r>
        <w:t>training</w:t>
      </w:r>
      <w:r>
        <w:rPr>
          <w:spacing w:val="-6"/>
        </w:rPr>
        <w:t xml:space="preserve"> </w:t>
      </w:r>
      <w:r>
        <w:t>by</w:t>
      </w:r>
      <w:r>
        <w:rPr>
          <w:spacing w:val="-3"/>
        </w:rPr>
        <w:t xml:space="preserve"> </w:t>
      </w:r>
      <w:r>
        <w:t>the</w:t>
      </w:r>
      <w:r>
        <w:rPr>
          <w:spacing w:val="-3"/>
        </w:rPr>
        <w:t xml:space="preserve"> </w:t>
      </w:r>
      <w:r>
        <w:t>participants.</w:t>
      </w:r>
      <w:r>
        <w:rPr>
          <w:spacing w:val="40"/>
        </w:rPr>
        <w:t xml:space="preserve"> </w:t>
      </w:r>
      <w:r>
        <w:t>EOHLC</w:t>
      </w:r>
      <w:r>
        <w:rPr>
          <w:spacing w:val="-3"/>
        </w:rPr>
        <w:t xml:space="preserve"> </w:t>
      </w:r>
      <w:r>
        <w:t>and individuals involved in the training activities review the evaluations and use the information to improve presentations and adapt training to the needs of the participants.</w:t>
      </w:r>
    </w:p>
    <w:p w14:paraId="16019812" w14:textId="77777777" w:rsidR="006040E2" w:rsidRDefault="006040E2">
      <w:pPr>
        <w:pStyle w:val="BodyText"/>
        <w:spacing w:before="13"/>
      </w:pPr>
    </w:p>
    <w:p w14:paraId="16019813" w14:textId="77777777" w:rsidR="006040E2" w:rsidRDefault="00000000">
      <w:pPr>
        <w:pStyle w:val="BodyText"/>
        <w:ind w:left="139" w:right="441"/>
      </w:pPr>
      <w:r>
        <w:t>The</w:t>
      </w:r>
      <w:r>
        <w:rPr>
          <w:spacing w:val="-3"/>
        </w:rPr>
        <w:t xml:space="preserve"> </w:t>
      </w:r>
      <w:r>
        <w:t>many</w:t>
      </w:r>
      <w:r>
        <w:rPr>
          <w:spacing w:val="-9"/>
        </w:rPr>
        <w:t xml:space="preserve"> </w:t>
      </w:r>
      <w:r>
        <w:t>methods</w:t>
      </w:r>
      <w:r>
        <w:rPr>
          <w:spacing w:val="-3"/>
        </w:rPr>
        <w:t xml:space="preserve"> </w:t>
      </w:r>
      <w:r>
        <w:t>that</w:t>
      </w:r>
      <w:r>
        <w:rPr>
          <w:spacing w:val="-3"/>
        </w:rPr>
        <w:t xml:space="preserve"> </w:t>
      </w:r>
      <w:r>
        <w:t>EOHLC</w:t>
      </w:r>
      <w:r>
        <w:rPr>
          <w:spacing w:val="-3"/>
        </w:rPr>
        <w:t xml:space="preserve"> </w:t>
      </w:r>
      <w:r>
        <w:t>uses</w:t>
      </w:r>
      <w:r>
        <w:rPr>
          <w:spacing w:val="-4"/>
        </w:rPr>
        <w:t xml:space="preserve"> </w:t>
      </w:r>
      <w:r>
        <w:t>to</w:t>
      </w:r>
      <w:r>
        <w:rPr>
          <w:spacing w:val="-3"/>
        </w:rPr>
        <w:t xml:space="preserve"> </w:t>
      </w:r>
      <w:r>
        <w:t>evaluate</w:t>
      </w:r>
      <w:r>
        <w:rPr>
          <w:spacing w:val="-3"/>
        </w:rPr>
        <w:t xml:space="preserve"> </w:t>
      </w:r>
      <w:r>
        <w:t>local</w:t>
      </w:r>
      <w:r>
        <w:rPr>
          <w:spacing w:val="-6"/>
        </w:rPr>
        <w:t xml:space="preserve"> </w:t>
      </w:r>
      <w:r>
        <w:t>agency</w:t>
      </w:r>
      <w:r>
        <w:rPr>
          <w:spacing w:val="-6"/>
        </w:rPr>
        <w:t xml:space="preserve"> </w:t>
      </w:r>
      <w:r>
        <w:t>effectiveness</w:t>
      </w:r>
      <w:r>
        <w:rPr>
          <w:spacing w:val="-3"/>
        </w:rPr>
        <w:t xml:space="preserve"> </w:t>
      </w:r>
      <w:r>
        <w:t>in</w:t>
      </w:r>
      <w:r>
        <w:rPr>
          <w:spacing w:val="-6"/>
        </w:rPr>
        <w:t xml:space="preserve"> </w:t>
      </w:r>
      <w:r>
        <w:t>program</w:t>
      </w:r>
      <w:r>
        <w:rPr>
          <w:spacing w:val="-4"/>
        </w:rPr>
        <w:t xml:space="preserve"> </w:t>
      </w:r>
      <w:r>
        <w:t>delivery are intended to identify potential weaknesses so as to target our continued effort at improving the technical capabilities of local agency staff and contractors while assuring high quality</w:t>
      </w:r>
    </w:p>
    <w:p w14:paraId="16019814" w14:textId="77777777" w:rsidR="006040E2" w:rsidRDefault="00000000">
      <w:pPr>
        <w:pStyle w:val="BodyText"/>
        <w:ind w:left="139" w:right="441"/>
      </w:pPr>
      <w:r>
        <w:t>work.</w:t>
      </w:r>
      <w:r>
        <w:rPr>
          <w:spacing w:val="40"/>
        </w:rPr>
        <w:t xml:space="preserve"> </w:t>
      </w:r>
      <w:r>
        <w:t>These</w:t>
      </w:r>
      <w:r>
        <w:rPr>
          <w:spacing w:val="-3"/>
        </w:rPr>
        <w:t xml:space="preserve"> </w:t>
      </w:r>
      <w:r>
        <w:t>are</w:t>
      </w:r>
      <w:r>
        <w:rPr>
          <w:spacing w:val="-3"/>
        </w:rPr>
        <w:t xml:space="preserve"> </w:t>
      </w:r>
      <w:r>
        <w:t>outlined</w:t>
      </w:r>
      <w:r>
        <w:rPr>
          <w:spacing w:val="-2"/>
        </w:rPr>
        <w:t xml:space="preserve"> </w:t>
      </w:r>
      <w:r>
        <w:t>in</w:t>
      </w:r>
      <w:r>
        <w:rPr>
          <w:spacing w:val="-6"/>
        </w:rPr>
        <w:t xml:space="preserve"> </w:t>
      </w:r>
      <w:r>
        <w:t>the</w:t>
      </w:r>
      <w:r>
        <w:rPr>
          <w:spacing w:val="-5"/>
        </w:rPr>
        <w:t xml:space="preserve"> </w:t>
      </w:r>
      <w:r>
        <w:t>narratives of</w:t>
      </w:r>
      <w:r>
        <w:rPr>
          <w:spacing w:val="-6"/>
        </w:rPr>
        <w:t xml:space="preserve"> </w:t>
      </w:r>
      <w:r>
        <w:t>the</w:t>
      </w:r>
      <w:r>
        <w:rPr>
          <w:spacing w:val="-5"/>
        </w:rPr>
        <w:t xml:space="preserve"> </w:t>
      </w:r>
      <w:r>
        <w:t>V.4.3</w:t>
      </w:r>
      <w:r>
        <w:rPr>
          <w:spacing w:val="-3"/>
        </w:rPr>
        <w:t xml:space="preserve"> </w:t>
      </w:r>
      <w:r>
        <w:t>Final</w:t>
      </w:r>
      <w:r>
        <w:rPr>
          <w:spacing w:val="-3"/>
        </w:rPr>
        <w:t xml:space="preserve"> </w:t>
      </w:r>
      <w:r>
        <w:t>Inspection,</w:t>
      </w:r>
      <w:r>
        <w:rPr>
          <w:spacing w:val="-2"/>
        </w:rPr>
        <w:t xml:space="preserve"> </w:t>
      </w:r>
      <w:r>
        <w:t>V.7.3</w:t>
      </w:r>
      <w:r>
        <w:rPr>
          <w:spacing w:val="-6"/>
        </w:rPr>
        <w:t xml:space="preserve"> </w:t>
      </w:r>
      <w:r>
        <w:t>Monitoring Activities, and V.7.4 Training and Technical Assistance sections of the State Plan.</w:t>
      </w:r>
    </w:p>
    <w:p w14:paraId="16019815" w14:textId="77777777" w:rsidR="006040E2" w:rsidRDefault="006040E2">
      <w:pPr>
        <w:pStyle w:val="BodyText"/>
        <w:spacing w:before="14"/>
      </w:pPr>
    </w:p>
    <w:p w14:paraId="16019816" w14:textId="77777777" w:rsidR="006040E2" w:rsidRDefault="00000000">
      <w:pPr>
        <w:pStyle w:val="BodyText"/>
        <w:ind w:left="139" w:right="425"/>
      </w:pPr>
      <w:r>
        <w:t>Generally,</w:t>
      </w:r>
      <w:r>
        <w:rPr>
          <w:spacing w:val="-1"/>
        </w:rPr>
        <w:t xml:space="preserve"> </w:t>
      </w:r>
      <w:r>
        <w:t>EOHLC</w:t>
      </w:r>
      <w:r>
        <w:rPr>
          <w:spacing w:val="-5"/>
        </w:rPr>
        <w:t xml:space="preserve"> </w:t>
      </w:r>
      <w:r>
        <w:t>completes</w:t>
      </w:r>
      <w:r>
        <w:rPr>
          <w:spacing w:val="-2"/>
        </w:rPr>
        <w:t xml:space="preserve"> </w:t>
      </w:r>
      <w:r>
        <w:t>field</w:t>
      </w:r>
      <w:r>
        <w:rPr>
          <w:spacing w:val="-5"/>
        </w:rPr>
        <w:t xml:space="preserve"> </w:t>
      </w:r>
      <w:r>
        <w:t>visits</w:t>
      </w:r>
      <w:r>
        <w:rPr>
          <w:spacing w:val="-3"/>
        </w:rPr>
        <w:t xml:space="preserve"> </w:t>
      </w:r>
      <w:r>
        <w:t>to</w:t>
      </w:r>
      <w:r>
        <w:rPr>
          <w:spacing w:val="-2"/>
        </w:rPr>
        <w:t xml:space="preserve"> </w:t>
      </w:r>
      <w:r>
        <w:t>WAP</w:t>
      </w:r>
      <w:r>
        <w:rPr>
          <w:spacing w:val="-6"/>
        </w:rPr>
        <w:t xml:space="preserve"> </w:t>
      </w:r>
      <w:r>
        <w:t>Subgrantees every</w:t>
      </w:r>
      <w:r>
        <w:rPr>
          <w:spacing w:val="-5"/>
        </w:rPr>
        <w:t xml:space="preserve"> </w:t>
      </w:r>
      <w:r>
        <w:t>4-6</w:t>
      </w:r>
      <w:r>
        <w:rPr>
          <w:spacing w:val="-2"/>
        </w:rPr>
        <w:t xml:space="preserve"> </w:t>
      </w:r>
      <w:r>
        <w:t>weeks</w:t>
      </w:r>
      <w:r>
        <w:rPr>
          <w:spacing w:val="-5"/>
        </w:rPr>
        <w:t xml:space="preserve"> </w:t>
      </w:r>
      <w:r>
        <w:t>and</w:t>
      </w:r>
      <w:r>
        <w:rPr>
          <w:spacing w:val="-5"/>
        </w:rPr>
        <w:t xml:space="preserve"> </w:t>
      </w:r>
      <w:r>
        <w:t>will</w:t>
      </w:r>
      <w:r>
        <w:rPr>
          <w:spacing w:val="-2"/>
        </w:rPr>
        <w:t xml:space="preserve"> </w:t>
      </w:r>
      <w:r>
        <w:t>complete full quality control inspections on dwelling units during each visit.</w:t>
      </w:r>
      <w:r>
        <w:rPr>
          <w:spacing w:val="40"/>
        </w:rPr>
        <w:t xml:space="preserve"> </w:t>
      </w:r>
      <w:r>
        <w:t>If there are callbacks as a result</w:t>
      </w:r>
      <w:r>
        <w:rPr>
          <w:spacing w:val="-4"/>
        </w:rPr>
        <w:t xml:space="preserve"> </w:t>
      </w:r>
      <w:r>
        <w:t>of</w:t>
      </w:r>
      <w:r>
        <w:rPr>
          <w:spacing w:val="-1"/>
        </w:rPr>
        <w:t xml:space="preserve"> </w:t>
      </w:r>
      <w:r>
        <w:t>the</w:t>
      </w:r>
      <w:r>
        <w:rPr>
          <w:spacing w:val="-1"/>
        </w:rPr>
        <w:t xml:space="preserve"> </w:t>
      </w:r>
      <w:r>
        <w:t>visit, Subgrantees</w:t>
      </w:r>
      <w:r>
        <w:rPr>
          <w:spacing w:val="-1"/>
        </w:rPr>
        <w:t xml:space="preserve"> </w:t>
      </w:r>
      <w:r>
        <w:t>must</w:t>
      </w:r>
      <w:r>
        <w:rPr>
          <w:spacing w:val="-6"/>
        </w:rPr>
        <w:t xml:space="preserve"> </w:t>
      </w:r>
      <w:r>
        <w:t>make</w:t>
      </w:r>
      <w:r>
        <w:rPr>
          <w:spacing w:val="-5"/>
        </w:rPr>
        <w:t xml:space="preserve"> </w:t>
      </w:r>
      <w:r>
        <w:t>the</w:t>
      </w:r>
      <w:r>
        <w:rPr>
          <w:spacing w:val="-3"/>
        </w:rPr>
        <w:t xml:space="preserve"> </w:t>
      </w:r>
      <w:r>
        <w:t>required</w:t>
      </w:r>
      <w:r>
        <w:rPr>
          <w:spacing w:val="-4"/>
        </w:rPr>
        <w:t xml:space="preserve"> </w:t>
      </w:r>
      <w:r>
        <w:t>corrections</w:t>
      </w:r>
      <w:r>
        <w:rPr>
          <w:spacing w:val="-1"/>
        </w:rPr>
        <w:t xml:space="preserve"> </w:t>
      </w:r>
      <w:r>
        <w:t>and</w:t>
      </w:r>
      <w:r>
        <w:rPr>
          <w:spacing w:val="-4"/>
        </w:rPr>
        <w:t xml:space="preserve"> </w:t>
      </w:r>
      <w:r>
        <w:t>notify</w:t>
      </w:r>
      <w:r>
        <w:rPr>
          <w:spacing w:val="-1"/>
        </w:rPr>
        <w:t xml:space="preserve"> </w:t>
      </w:r>
      <w:r>
        <w:t>EOHLC when</w:t>
      </w:r>
      <w:r>
        <w:rPr>
          <w:spacing w:val="-1"/>
        </w:rPr>
        <w:t xml:space="preserve"> </w:t>
      </w:r>
      <w:r>
        <w:t>the work</w:t>
      </w:r>
      <w:r>
        <w:rPr>
          <w:spacing w:val="-2"/>
        </w:rPr>
        <w:t xml:space="preserve"> </w:t>
      </w:r>
      <w:r>
        <w:t>has</w:t>
      </w:r>
      <w:r>
        <w:rPr>
          <w:spacing w:val="-2"/>
        </w:rPr>
        <w:t xml:space="preserve"> </w:t>
      </w:r>
      <w:r>
        <w:t>been</w:t>
      </w:r>
      <w:r>
        <w:rPr>
          <w:spacing w:val="-1"/>
        </w:rPr>
        <w:t xml:space="preserve"> </w:t>
      </w:r>
      <w:r>
        <w:t>completed</w:t>
      </w:r>
      <w:r>
        <w:rPr>
          <w:spacing w:val="-5"/>
        </w:rPr>
        <w:t xml:space="preserve"> </w:t>
      </w:r>
      <w:r>
        <w:t>and</w:t>
      </w:r>
      <w:r>
        <w:rPr>
          <w:spacing w:val="-5"/>
        </w:rPr>
        <w:t xml:space="preserve"> </w:t>
      </w:r>
      <w:r>
        <w:t>inspected.</w:t>
      </w:r>
      <w:r>
        <w:rPr>
          <w:spacing w:val="40"/>
        </w:rPr>
        <w:t xml:space="preserve"> </w:t>
      </w:r>
      <w:r>
        <w:t>Each</w:t>
      </w:r>
      <w:r>
        <w:rPr>
          <w:spacing w:val="-5"/>
        </w:rPr>
        <w:t xml:space="preserve"> </w:t>
      </w:r>
      <w:r>
        <w:t>field</w:t>
      </w:r>
      <w:r>
        <w:rPr>
          <w:spacing w:val="-5"/>
        </w:rPr>
        <w:t xml:space="preserve"> </w:t>
      </w:r>
      <w:r>
        <w:t>visit</w:t>
      </w:r>
      <w:r>
        <w:rPr>
          <w:spacing w:val="-5"/>
        </w:rPr>
        <w:t xml:space="preserve"> </w:t>
      </w:r>
      <w:r>
        <w:t>also</w:t>
      </w:r>
      <w:r>
        <w:rPr>
          <w:spacing w:val="-4"/>
        </w:rPr>
        <w:t xml:space="preserve"> </w:t>
      </w:r>
      <w:r>
        <w:t>includes</w:t>
      </w:r>
      <w:r>
        <w:rPr>
          <w:spacing w:val="-2"/>
        </w:rPr>
        <w:t xml:space="preserve"> </w:t>
      </w:r>
      <w:r>
        <w:t>a</w:t>
      </w:r>
      <w:r>
        <w:rPr>
          <w:spacing w:val="-5"/>
        </w:rPr>
        <w:t xml:space="preserve"> </w:t>
      </w:r>
      <w:r>
        <w:t>review</w:t>
      </w:r>
      <w:r>
        <w:rPr>
          <w:spacing w:val="-5"/>
        </w:rPr>
        <w:t xml:space="preserve"> </w:t>
      </w:r>
      <w:r>
        <w:t>of</w:t>
      </w:r>
      <w:r>
        <w:rPr>
          <w:spacing w:val="-2"/>
        </w:rPr>
        <w:t xml:space="preserve"> </w:t>
      </w:r>
      <w:r>
        <w:t>a</w:t>
      </w:r>
      <w:r>
        <w:rPr>
          <w:spacing w:val="-5"/>
        </w:rPr>
        <w:t xml:space="preserve"> </w:t>
      </w:r>
      <w:r>
        <w:t>selection</w:t>
      </w:r>
      <w:r>
        <w:rPr>
          <w:spacing w:val="-3"/>
        </w:rPr>
        <w:t xml:space="preserve"> </w:t>
      </w:r>
      <w:r>
        <w:t>of client files.</w:t>
      </w:r>
      <w:r>
        <w:rPr>
          <w:spacing w:val="80"/>
        </w:rPr>
        <w:t xml:space="preserve"> </w:t>
      </w:r>
      <w:r>
        <w:t>Each site visit and file review incorporates an evaluation of the quality of the program administration, file structure, energy audit/inspection procedure, job orders, and quality control inspections.</w:t>
      </w:r>
      <w:r>
        <w:rPr>
          <w:spacing w:val="80"/>
        </w:rPr>
        <w:t xml:space="preserve"> </w:t>
      </w:r>
      <w:r>
        <w:t>EOHLC Energy Conservation Unit (ECU) staff meet weekly at EOHLC to discuss the results and any findings or problems from the site visits, as well as any other issues concerning Subgrantee management, Energy Auditor/Inspectors, and weatherization contractors.</w:t>
      </w:r>
      <w:r>
        <w:rPr>
          <w:spacing w:val="40"/>
        </w:rPr>
        <w:t xml:space="preserve"> </w:t>
      </w:r>
      <w:r>
        <w:t>As a group, The Energy Conservation Unit discusses the strengths and weaknesses of the Subgrantee management and individual members of the Subgrantee technical staff, as well as contractors.</w:t>
      </w:r>
      <w:r>
        <w:rPr>
          <w:spacing w:val="80"/>
        </w:rPr>
        <w:t xml:space="preserve"> </w:t>
      </w:r>
      <w:r>
        <w:t>The discussion aids in identifying and planning</w:t>
      </w:r>
      <w:r>
        <w:rPr>
          <w:spacing w:val="40"/>
        </w:rPr>
        <w:t xml:space="preserve"> </w:t>
      </w:r>
      <w:r>
        <w:t>additional training and peer to peer opportunities.</w:t>
      </w:r>
      <w:r>
        <w:rPr>
          <w:spacing w:val="40"/>
        </w:rPr>
        <w:t xml:space="preserve"> </w:t>
      </w:r>
      <w:r>
        <w:t>The ECU looks for consistent good quality, and when it is necessary, improvement in all functions of the program.</w:t>
      </w:r>
      <w:r>
        <w:rPr>
          <w:spacing w:val="80"/>
        </w:rPr>
        <w:t xml:space="preserve"> </w:t>
      </w:r>
      <w:r>
        <w:t>For example, if during a site visit, EOHLC observes an Energy Auditor or Inspector’s questionable decisions regarding the weatherization work</w:t>
      </w:r>
      <w:r>
        <w:rPr>
          <w:spacing w:val="-1"/>
        </w:rPr>
        <w:t xml:space="preserve"> </w:t>
      </w:r>
      <w:r>
        <w:t>specified, or the work quality</w:t>
      </w:r>
      <w:r>
        <w:rPr>
          <w:spacing w:val="-1"/>
        </w:rPr>
        <w:t xml:space="preserve"> </w:t>
      </w:r>
      <w:r>
        <w:t>of a weatherization contractor, ECU staff will review and discuss previous experiences with the Subgrantee Energy Auditor and the supervision of the Program Coordinator who oversees the work.</w:t>
      </w:r>
      <w:r>
        <w:rPr>
          <w:spacing w:val="40"/>
        </w:rPr>
        <w:t xml:space="preserve"> </w:t>
      </w:r>
      <w:r>
        <w:t>ECU staff will review EOHLC data to determine what type of training and certification they process.</w:t>
      </w:r>
      <w:r>
        <w:rPr>
          <w:spacing w:val="40"/>
        </w:rPr>
        <w:t xml:space="preserve"> </w:t>
      </w:r>
      <w:r>
        <w:t>ECU staff will use the information to identify training needs which may be conducted one-on-one with a Technical Field Representative, peer-to-peer with another local agency Energy Auditor, or a training center course.</w:t>
      </w:r>
      <w:r>
        <w:rPr>
          <w:spacing w:val="80"/>
        </w:rPr>
        <w:t xml:space="preserve"> </w:t>
      </w:r>
      <w:r>
        <w:t>Follow-up visits will be scheduled to determine if there has been improvement or additional training is needed.</w:t>
      </w:r>
    </w:p>
    <w:p w14:paraId="16019817" w14:textId="77777777" w:rsidR="006040E2" w:rsidRDefault="006040E2">
      <w:pPr>
        <w:pStyle w:val="BodyText"/>
        <w:spacing w:before="12"/>
      </w:pPr>
    </w:p>
    <w:p w14:paraId="16019818" w14:textId="77777777" w:rsidR="006040E2" w:rsidRDefault="00000000">
      <w:pPr>
        <w:pStyle w:val="BodyText"/>
        <w:ind w:left="139" w:right="535"/>
      </w:pPr>
      <w:r>
        <w:t>Similarly,</w:t>
      </w:r>
      <w:r>
        <w:rPr>
          <w:spacing w:val="-3"/>
        </w:rPr>
        <w:t xml:space="preserve"> </w:t>
      </w:r>
      <w:r>
        <w:t>if</w:t>
      </w:r>
      <w:r>
        <w:rPr>
          <w:spacing w:val="-6"/>
        </w:rPr>
        <w:t xml:space="preserve"> </w:t>
      </w:r>
      <w:r>
        <w:t>EOHLC</w:t>
      </w:r>
      <w:r>
        <w:rPr>
          <w:spacing w:val="-3"/>
        </w:rPr>
        <w:t xml:space="preserve"> </w:t>
      </w:r>
      <w:r>
        <w:t>observes</w:t>
      </w:r>
      <w:r>
        <w:rPr>
          <w:spacing w:val="-3"/>
        </w:rPr>
        <w:t xml:space="preserve"> </w:t>
      </w:r>
      <w:r>
        <w:t>work</w:t>
      </w:r>
      <w:r>
        <w:rPr>
          <w:spacing w:val="-6"/>
        </w:rPr>
        <w:t xml:space="preserve"> </w:t>
      </w:r>
      <w:r>
        <w:t>by</w:t>
      </w:r>
      <w:r>
        <w:rPr>
          <w:spacing w:val="-6"/>
        </w:rPr>
        <w:t xml:space="preserve"> </w:t>
      </w:r>
      <w:r>
        <w:t>a</w:t>
      </w:r>
      <w:r>
        <w:rPr>
          <w:spacing w:val="-3"/>
        </w:rPr>
        <w:t xml:space="preserve"> </w:t>
      </w:r>
      <w:r>
        <w:t>private-sector</w:t>
      </w:r>
      <w:r>
        <w:rPr>
          <w:spacing w:val="-3"/>
        </w:rPr>
        <w:t xml:space="preserve"> </w:t>
      </w:r>
      <w:r>
        <w:t>weatherization</w:t>
      </w:r>
      <w:r>
        <w:rPr>
          <w:spacing w:val="-2"/>
        </w:rPr>
        <w:t xml:space="preserve"> </w:t>
      </w:r>
      <w:r>
        <w:t>contractor</w:t>
      </w:r>
      <w:r>
        <w:rPr>
          <w:spacing w:val="-3"/>
        </w:rPr>
        <w:t xml:space="preserve"> </w:t>
      </w:r>
      <w:r>
        <w:t>that</w:t>
      </w:r>
      <w:r>
        <w:rPr>
          <w:spacing w:val="-3"/>
        </w:rPr>
        <w:t xml:space="preserve"> </w:t>
      </w:r>
      <w:r>
        <w:t>is</w:t>
      </w:r>
      <w:r>
        <w:rPr>
          <w:spacing w:val="-6"/>
        </w:rPr>
        <w:t xml:space="preserve"> </w:t>
      </w:r>
      <w:r>
        <w:t>not</w:t>
      </w:r>
      <w:r>
        <w:rPr>
          <w:spacing w:val="-3"/>
        </w:rPr>
        <w:t xml:space="preserve"> </w:t>
      </w:r>
      <w:r>
        <w:t>up to program installation or quality standards, ECU staff will generally review and discuss past reports and previous experiences at all Subgrantees where the contractor works.</w:t>
      </w:r>
      <w:r>
        <w:rPr>
          <w:spacing w:val="80"/>
        </w:rPr>
        <w:t xml:space="preserve"> </w:t>
      </w:r>
      <w:r>
        <w:t>The ECU</w:t>
      </w:r>
    </w:p>
    <w:p w14:paraId="16019819" w14:textId="77777777" w:rsidR="006040E2" w:rsidRDefault="006040E2">
      <w:pPr>
        <w:pStyle w:val="BodyText"/>
        <w:sectPr w:rsidR="006040E2">
          <w:pgSz w:w="12240" w:h="15840"/>
          <w:pgMar w:top="1520" w:right="720" w:bottom="280" w:left="360" w:header="720" w:footer="720" w:gutter="0"/>
          <w:cols w:space="720"/>
        </w:sectPr>
      </w:pPr>
    </w:p>
    <w:p w14:paraId="1601981A" w14:textId="77777777" w:rsidR="006040E2" w:rsidRDefault="00000000">
      <w:pPr>
        <w:pStyle w:val="BodyText"/>
        <w:spacing w:before="80"/>
        <w:ind w:left="139" w:right="392"/>
      </w:pPr>
      <w:r>
        <w:rPr>
          <w:noProof/>
        </w:rPr>
        <w:lastRenderedPageBreak/>
        <mc:AlternateContent>
          <mc:Choice Requires="wps">
            <w:drawing>
              <wp:anchor distT="0" distB="0" distL="0" distR="0" simplePos="0" relativeHeight="486894592" behindDoc="1" locked="0" layoutInCell="1" allowOverlap="1" wp14:anchorId="16019A8D" wp14:editId="16019A8E">
                <wp:simplePos x="0" y="0"/>
                <wp:positionH relativeFrom="page">
                  <wp:posOffset>745236</wp:posOffset>
                </wp:positionH>
                <wp:positionV relativeFrom="paragraph">
                  <wp:posOffset>1453400</wp:posOffset>
                </wp:positionV>
                <wp:extent cx="5308600" cy="560959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689FEBFD" id="Graphic 114" o:spid="_x0000_s1026" style="position:absolute;margin-left:58.7pt;margin-top:114.45pt;width:418pt;height:441.7pt;z-index:-16421888;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rPr>
          <w:noProof/>
        </w:rPr>
        <mc:AlternateContent>
          <mc:Choice Requires="wps">
            <w:drawing>
              <wp:anchor distT="0" distB="0" distL="0" distR="0" simplePos="0" relativeHeight="486895104" behindDoc="1" locked="0" layoutInCell="1" allowOverlap="1" wp14:anchorId="16019A8F" wp14:editId="16019A90">
                <wp:simplePos x="0" y="0"/>
                <wp:positionH relativeFrom="page">
                  <wp:posOffset>298704</wp:posOffset>
                </wp:positionH>
                <wp:positionV relativeFrom="page">
                  <wp:posOffset>1016520</wp:posOffset>
                </wp:positionV>
                <wp:extent cx="6792595" cy="837438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8374380"/>
                        </a:xfrm>
                        <a:custGeom>
                          <a:avLst/>
                          <a:gdLst/>
                          <a:ahLst/>
                          <a:cxnLst/>
                          <a:rect l="l" t="t" r="r" b="b"/>
                          <a:pathLst>
                            <a:path w="6792595" h="8374380">
                              <a:moveTo>
                                <a:pt x="6792455" y="0"/>
                              </a:moveTo>
                              <a:lnTo>
                                <a:pt x="0" y="0"/>
                              </a:lnTo>
                              <a:lnTo>
                                <a:pt x="0" y="169164"/>
                              </a:lnTo>
                              <a:lnTo>
                                <a:pt x="0" y="338328"/>
                              </a:lnTo>
                              <a:lnTo>
                                <a:pt x="0" y="8374367"/>
                              </a:lnTo>
                              <a:lnTo>
                                <a:pt x="6792455" y="8374367"/>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7C2060C4" id="Graphic 115" o:spid="_x0000_s1026" style="position:absolute;margin-left:23.5pt;margin-top:80.05pt;width:534.85pt;height:659.4pt;z-index:-16421376;visibility:visible;mso-wrap-style:square;mso-wrap-distance-left:0;mso-wrap-distance-top:0;mso-wrap-distance-right:0;mso-wrap-distance-bottom:0;mso-position-horizontal:absolute;mso-position-horizontal-relative:page;mso-position-vertical:absolute;mso-position-vertical-relative:page;v-text-anchor:top" coordsize="6792595,837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" path="m6792455,l,,,169164,,338328,,8374367r6792455,l6792455,169164,6792455,xe" fillcolor="#f4f4f4" stroked="f">
                <v:path arrowok="t"/>
                <w10:wrap anchorx="page" anchory="page"/>
              </v:shape>
            </w:pict>
          </mc:Fallback>
        </mc:AlternateContent>
      </w:r>
      <w:r>
        <w:t>discusses our concerns with all Subgrantees that use the contractor.</w:t>
      </w:r>
      <w:r>
        <w:rPr>
          <w:spacing w:val="80"/>
        </w:rPr>
        <w:t xml:space="preserve"> </w:t>
      </w:r>
      <w:r>
        <w:t>EOHLC will set up additional monitoring visits and target the work of that contractor.</w:t>
      </w:r>
      <w:r>
        <w:rPr>
          <w:spacing w:val="40"/>
        </w:rPr>
        <w:t xml:space="preserve"> </w:t>
      </w:r>
      <w:r>
        <w:t>Any work that requires correction will be completed by the contractor at no cost to the program.</w:t>
      </w:r>
      <w:r>
        <w:rPr>
          <w:spacing w:val="80"/>
        </w:rPr>
        <w:t xml:space="preserve"> </w:t>
      </w:r>
      <w:r>
        <w:t>If it is determined that</w:t>
      </w:r>
      <w:r>
        <w:rPr>
          <w:spacing w:val="-3"/>
        </w:rPr>
        <w:t xml:space="preserve"> </w:t>
      </w:r>
      <w:r>
        <w:t>additional training</w:t>
      </w:r>
      <w:r>
        <w:rPr>
          <w:spacing w:val="-4"/>
        </w:rPr>
        <w:t xml:space="preserve"> </w:t>
      </w:r>
      <w:r>
        <w:t>is</w:t>
      </w:r>
      <w:r>
        <w:rPr>
          <w:spacing w:val="-1"/>
        </w:rPr>
        <w:t xml:space="preserve"> </w:t>
      </w:r>
      <w:r>
        <w:t>needed</w:t>
      </w:r>
      <w:r>
        <w:rPr>
          <w:spacing w:val="-1"/>
        </w:rPr>
        <w:t xml:space="preserve"> </w:t>
      </w:r>
      <w:r>
        <w:t>for</w:t>
      </w:r>
      <w:r>
        <w:rPr>
          <w:spacing w:val="-1"/>
        </w:rPr>
        <w:t xml:space="preserve"> </w:t>
      </w:r>
      <w:r>
        <w:t>the</w:t>
      </w:r>
      <w:r>
        <w:rPr>
          <w:spacing w:val="-3"/>
        </w:rPr>
        <w:t xml:space="preserve"> </w:t>
      </w:r>
      <w:r>
        <w:t>contractor</w:t>
      </w:r>
      <w:r>
        <w:rPr>
          <w:spacing w:val="-1"/>
        </w:rPr>
        <w:t xml:space="preserve"> </w:t>
      </w:r>
      <w:r>
        <w:t>and</w:t>
      </w:r>
      <w:r>
        <w:rPr>
          <w:spacing w:val="-4"/>
        </w:rPr>
        <w:t xml:space="preserve"> </w:t>
      </w:r>
      <w:r>
        <w:t>its</w:t>
      </w:r>
      <w:r>
        <w:rPr>
          <w:spacing w:val="-4"/>
        </w:rPr>
        <w:t xml:space="preserve"> </w:t>
      </w:r>
      <w:r>
        <w:t>crew, EOHLC</w:t>
      </w:r>
      <w:r>
        <w:rPr>
          <w:spacing w:val="-1"/>
        </w:rPr>
        <w:t xml:space="preserve"> </w:t>
      </w:r>
      <w:r>
        <w:t>and</w:t>
      </w:r>
      <w:r>
        <w:rPr>
          <w:spacing w:val="-4"/>
        </w:rPr>
        <w:t xml:space="preserve"> </w:t>
      </w:r>
      <w:r>
        <w:t>the</w:t>
      </w:r>
      <w:r>
        <w:rPr>
          <w:spacing w:val="-3"/>
        </w:rPr>
        <w:t xml:space="preserve"> </w:t>
      </w:r>
      <w:r>
        <w:t>Subgrantee(s) will identify an appropriate format (i.e. on-site with trainer, Technical Field Rep, Subgrantee Energy</w:t>
      </w:r>
      <w:r>
        <w:rPr>
          <w:spacing w:val="-6"/>
        </w:rPr>
        <w:t xml:space="preserve"> </w:t>
      </w:r>
      <w:r>
        <w:t>Auditor,</w:t>
      </w:r>
      <w:r>
        <w:rPr>
          <w:spacing w:val="-3"/>
        </w:rPr>
        <w:t xml:space="preserve"> </w:t>
      </w:r>
      <w:r>
        <w:t>or</w:t>
      </w:r>
      <w:r>
        <w:rPr>
          <w:spacing w:val="-3"/>
        </w:rPr>
        <w:t xml:space="preserve"> </w:t>
      </w:r>
      <w:r>
        <w:t>training</w:t>
      </w:r>
      <w:r>
        <w:rPr>
          <w:spacing w:val="-6"/>
        </w:rPr>
        <w:t xml:space="preserve"> </w:t>
      </w:r>
      <w:r>
        <w:t>center</w:t>
      </w:r>
      <w:r>
        <w:rPr>
          <w:spacing w:val="-5"/>
        </w:rPr>
        <w:t xml:space="preserve"> </w:t>
      </w:r>
      <w:r>
        <w:t>combination</w:t>
      </w:r>
      <w:r>
        <w:rPr>
          <w:spacing w:val="-6"/>
        </w:rPr>
        <w:t xml:space="preserve"> </w:t>
      </w:r>
      <w:r>
        <w:t>of</w:t>
      </w:r>
      <w:r>
        <w:rPr>
          <w:spacing w:val="-4"/>
        </w:rPr>
        <w:t xml:space="preserve"> </w:t>
      </w:r>
      <w:r>
        <w:t>classroom/hands-on</w:t>
      </w:r>
      <w:r>
        <w:rPr>
          <w:spacing w:val="-3"/>
        </w:rPr>
        <w:t xml:space="preserve"> </w:t>
      </w:r>
      <w:r>
        <w:t>lab).</w:t>
      </w:r>
      <w:r>
        <w:rPr>
          <w:spacing w:val="40"/>
        </w:rPr>
        <w:t xml:space="preserve"> </w:t>
      </w:r>
      <w:r>
        <w:t>No</w:t>
      </w:r>
      <w:r>
        <w:rPr>
          <w:spacing w:val="-2"/>
        </w:rPr>
        <w:t xml:space="preserve"> </w:t>
      </w:r>
      <w:r>
        <w:t>additional</w:t>
      </w:r>
      <w:r>
        <w:rPr>
          <w:spacing w:val="-6"/>
        </w:rPr>
        <w:t xml:space="preserve"> </w:t>
      </w:r>
      <w:r>
        <w:t>DOE-funded work will be awarded to the contractor until they demonstrate to EOHLC the ability to complete installations consistent with program standards.</w:t>
      </w:r>
      <w:r>
        <w:rPr>
          <w:spacing w:val="40"/>
        </w:rPr>
        <w:t xml:space="preserve"> </w:t>
      </w:r>
      <w:r>
        <w:t>All callbacks are tracked by the Subgrantee.</w:t>
      </w:r>
      <w:r>
        <w:rPr>
          <w:spacing w:val="40"/>
        </w:rPr>
        <w:t xml:space="preserve"> </w:t>
      </w:r>
      <w:r>
        <w:t>Subgrantees are required to provide documentation on all callbacks.</w:t>
      </w:r>
    </w:p>
    <w:p w14:paraId="1601981B" w14:textId="77777777" w:rsidR="006040E2" w:rsidRDefault="006040E2">
      <w:pPr>
        <w:pStyle w:val="BodyText"/>
      </w:pPr>
    </w:p>
    <w:p w14:paraId="1601981C" w14:textId="77777777" w:rsidR="006040E2" w:rsidRDefault="006040E2">
      <w:pPr>
        <w:pStyle w:val="BodyText"/>
      </w:pPr>
    </w:p>
    <w:p w14:paraId="1601981D" w14:textId="77777777" w:rsidR="006040E2" w:rsidRDefault="006040E2">
      <w:pPr>
        <w:pStyle w:val="BodyText"/>
        <w:spacing w:before="24"/>
      </w:pPr>
    </w:p>
    <w:p w14:paraId="1601981E" w14:textId="77777777" w:rsidR="006040E2" w:rsidRDefault="00000000">
      <w:pPr>
        <w:pStyle w:val="Heading3"/>
      </w:pPr>
      <w:r>
        <w:t>Continuous</w:t>
      </w:r>
      <w:r>
        <w:rPr>
          <w:spacing w:val="-4"/>
        </w:rPr>
        <w:t xml:space="preserve"> </w:t>
      </w:r>
      <w:r>
        <w:t>Improvement</w:t>
      </w:r>
      <w:r>
        <w:rPr>
          <w:spacing w:val="-5"/>
        </w:rPr>
        <w:t xml:space="preserve"> </w:t>
      </w:r>
      <w:r>
        <w:t>in</w:t>
      </w:r>
      <w:r>
        <w:rPr>
          <w:spacing w:val="-4"/>
        </w:rPr>
        <w:t xml:space="preserve"> </w:t>
      </w:r>
      <w:r>
        <w:t>the</w:t>
      </w:r>
      <w:r>
        <w:rPr>
          <w:spacing w:val="-4"/>
        </w:rPr>
        <w:t xml:space="preserve"> </w:t>
      </w:r>
      <w:r>
        <w:rPr>
          <w:spacing w:val="-2"/>
        </w:rPr>
        <w:t>Program</w:t>
      </w:r>
    </w:p>
    <w:p w14:paraId="1601981F" w14:textId="77777777" w:rsidR="006040E2" w:rsidRDefault="006040E2">
      <w:pPr>
        <w:pStyle w:val="BodyText"/>
        <w:spacing w:before="13"/>
        <w:rPr>
          <w:b/>
        </w:rPr>
      </w:pPr>
    </w:p>
    <w:p w14:paraId="16019820" w14:textId="77777777" w:rsidR="006040E2" w:rsidRDefault="00000000">
      <w:pPr>
        <w:pStyle w:val="BodyText"/>
        <w:ind w:left="139" w:right="441"/>
      </w:pPr>
      <w:r>
        <w:t>As outlined in the previous section, EOHLC consistently monitors Subgrantee activities and discusses opportunities and methods to improve the technical, programmatic, and administrative functions within the program.</w:t>
      </w:r>
      <w:r>
        <w:rPr>
          <w:spacing w:val="40"/>
        </w:rPr>
        <w:t xml:space="preserve"> </w:t>
      </w:r>
      <w:r>
        <w:t>When issues are discovered during monitoring visits, the ECU endeavors to work as a team to determine the most appropriate response whether that is additional monitoring, technical assistance, or training.</w:t>
      </w:r>
      <w:r>
        <w:rPr>
          <w:spacing w:val="40"/>
        </w:rPr>
        <w:t xml:space="preserve"> </w:t>
      </w:r>
      <w:r>
        <w:t>When appropriate, monitoring</w:t>
      </w:r>
      <w:r>
        <w:rPr>
          <w:spacing w:val="-6"/>
        </w:rPr>
        <w:t xml:space="preserve"> </w:t>
      </w:r>
      <w:r>
        <w:t>is</w:t>
      </w:r>
      <w:r>
        <w:rPr>
          <w:spacing w:val="-3"/>
        </w:rPr>
        <w:t xml:space="preserve"> </w:t>
      </w:r>
      <w:r>
        <w:t>increased</w:t>
      </w:r>
      <w:r>
        <w:rPr>
          <w:spacing w:val="-6"/>
        </w:rPr>
        <w:t xml:space="preserve"> </w:t>
      </w:r>
      <w:r>
        <w:t>and</w:t>
      </w:r>
      <w:r>
        <w:rPr>
          <w:spacing w:val="-6"/>
        </w:rPr>
        <w:t xml:space="preserve"> </w:t>
      </w:r>
      <w:r>
        <w:t>will</w:t>
      </w:r>
      <w:r>
        <w:rPr>
          <w:spacing w:val="-3"/>
        </w:rPr>
        <w:t xml:space="preserve"> </w:t>
      </w:r>
      <w:r>
        <w:t>include</w:t>
      </w:r>
      <w:r>
        <w:rPr>
          <w:spacing w:val="-3"/>
        </w:rPr>
        <w:t xml:space="preserve"> </w:t>
      </w:r>
      <w:r>
        <w:t>a</w:t>
      </w:r>
      <w:r>
        <w:rPr>
          <w:spacing w:val="-3"/>
        </w:rPr>
        <w:t xml:space="preserve"> </w:t>
      </w:r>
      <w:r>
        <w:t>full</w:t>
      </w:r>
      <w:r>
        <w:rPr>
          <w:spacing w:val="-6"/>
        </w:rPr>
        <w:t xml:space="preserve"> </w:t>
      </w:r>
      <w:r>
        <w:t>administrative/programmatic</w:t>
      </w:r>
      <w:r>
        <w:rPr>
          <w:spacing w:val="-8"/>
        </w:rPr>
        <w:t xml:space="preserve"> </w:t>
      </w:r>
      <w:r>
        <w:t>monitoring</w:t>
      </w:r>
      <w:r>
        <w:rPr>
          <w:spacing w:val="-9"/>
        </w:rPr>
        <w:t xml:space="preserve"> </w:t>
      </w:r>
      <w:r>
        <w:t>focused on the area of concern.</w:t>
      </w:r>
    </w:p>
    <w:p w14:paraId="16019821" w14:textId="77777777" w:rsidR="006040E2" w:rsidRDefault="006040E2">
      <w:pPr>
        <w:pStyle w:val="BodyText"/>
        <w:spacing w:before="14"/>
      </w:pPr>
    </w:p>
    <w:p w14:paraId="16019822" w14:textId="77777777" w:rsidR="006040E2" w:rsidRDefault="00000000">
      <w:pPr>
        <w:pStyle w:val="BodyText"/>
        <w:ind w:left="139" w:right="441"/>
      </w:pPr>
      <w:r>
        <w:t>In Massachusetts, the utility funding available to income-eligible families for energy efficiency programs far exceeds</w:t>
      </w:r>
      <w:r>
        <w:rPr>
          <w:spacing w:val="-3"/>
        </w:rPr>
        <w:t xml:space="preserve"> </w:t>
      </w:r>
      <w:r>
        <w:t>the DOE WAP</w:t>
      </w:r>
      <w:r>
        <w:rPr>
          <w:spacing w:val="-1"/>
        </w:rPr>
        <w:t xml:space="preserve"> </w:t>
      </w:r>
      <w:r>
        <w:t>funding.</w:t>
      </w:r>
      <w:r>
        <w:rPr>
          <w:spacing w:val="75"/>
        </w:rPr>
        <w:t xml:space="preserve"> </w:t>
      </w:r>
      <w:r>
        <w:t>The Massachusetts</w:t>
      </w:r>
      <w:r>
        <w:rPr>
          <w:spacing w:val="-3"/>
        </w:rPr>
        <w:t xml:space="preserve"> </w:t>
      </w:r>
      <w:r>
        <w:t>utilities contract</w:t>
      </w:r>
      <w:r>
        <w:rPr>
          <w:spacing w:val="-3"/>
        </w:rPr>
        <w:t xml:space="preserve"> </w:t>
      </w:r>
      <w:r>
        <w:t>directly</w:t>
      </w:r>
      <w:r>
        <w:rPr>
          <w:spacing w:val="-3"/>
        </w:rPr>
        <w:t xml:space="preserve"> </w:t>
      </w:r>
      <w:r>
        <w:t>with a “Lead</w:t>
      </w:r>
      <w:r>
        <w:rPr>
          <w:spacing w:val="-1"/>
        </w:rPr>
        <w:t xml:space="preserve"> </w:t>
      </w:r>
      <w:r>
        <w:t>Agency” which may</w:t>
      </w:r>
      <w:r>
        <w:rPr>
          <w:spacing w:val="-1"/>
        </w:rPr>
        <w:t xml:space="preserve"> </w:t>
      </w:r>
      <w:r>
        <w:t>then subcontract</w:t>
      </w:r>
      <w:r>
        <w:rPr>
          <w:spacing w:val="-1"/>
        </w:rPr>
        <w:t xml:space="preserve"> </w:t>
      </w:r>
      <w:r>
        <w:t>with</w:t>
      </w:r>
      <w:r>
        <w:rPr>
          <w:spacing w:val="-1"/>
        </w:rPr>
        <w:t xml:space="preserve"> </w:t>
      </w:r>
      <w:r>
        <w:t>WAP Subgrantees in</w:t>
      </w:r>
      <w:r>
        <w:rPr>
          <w:spacing w:val="-1"/>
        </w:rPr>
        <w:t xml:space="preserve"> </w:t>
      </w:r>
      <w:r>
        <w:t>multiple service areas. As</w:t>
      </w:r>
      <w:r>
        <w:rPr>
          <w:spacing w:val="-3"/>
        </w:rPr>
        <w:t xml:space="preserve"> </w:t>
      </w:r>
      <w:r>
        <w:t>a</w:t>
      </w:r>
      <w:r>
        <w:rPr>
          <w:spacing w:val="-6"/>
        </w:rPr>
        <w:t xml:space="preserve"> </w:t>
      </w:r>
      <w:r>
        <w:t>member,</w:t>
      </w:r>
      <w:r>
        <w:rPr>
          <w:spacing w:val="-5"/>
        </w:rPr>
        <w:t xml:space="preserve"> </w:t>
      </w:r>
      <w:r>
        <w:t>EOHLC</w:t>
      </w:r>
      <w:r>
        <w:rPr>
          <w:spacing w:val="-5"/>
        </w:rPr>
        <w:t xml:space="preserve"> </w:t>
      </w:r>
      <w:r>
        <w:t>partners</w:t>
      </w:r>
      <w:r>
        <w:rPr>
          <w:spacing w:val="-3"/>
        </w:rPr>
        <w:t xml:space="preserve"> </w:t>
      </w:r>
      <w:r>
        <w:t>with</w:t>
      </w:r>
      <w:r>
        <w:rPr>
          <w:spacing w:val="-6"/>
        </w:rPr>
        <w:t xml:space="preserve"> </w:t>
      </w:r>
      <w:r>
        <w:t>the</w:t>
      </w:r>
      <w:r>
        <w:rPr>
          <w:spacing w:val="-5"/>
        </w:rPr>
        <w:t xml:space="preserve"> </w:t>
      </w:r>
      <w:r>
        <w:t>Low-Income</w:t>
      </w:r>
      <w:r>
        <w:rPr>
          <w:spacing w:val="-3"/>
        </w:rPr>
        <w:t xml:space="preserve"> </w:t>
      </w:r>
      <w:r>
        <w:t>Energy</w:t>
      </w:r>
      <w:r>
        <w:rPr>
          <w:spacing w:val="-6"/>
        </w:rPr>
        <w:t xml:space="preserve"> </w:t>
      </w:r>
      <w:r>
        <w:t>Affordability</w:t>
      </w:r>
      <w:r>
        <w:rPr>
          <w:spacing w:val="-3"/>
        </w:rPr>
        <w:t xml:space="preserve"> </w:t>
      </w:r>
      <w:r>
        <w:t>Network</w:t>
      </w:r>
      <w:r>
        <w:rPr>
          <w:spacing w:val="-3"/>
        </w:rPr>
        <w:t xml:space="preserve"> </w:t>
      </w:r>
      <w:r>
        <w:t>(LEAN),</w:t>
      </w:r>
      <w:r>
        <w:rPr>
          <w:spacing w:val="-2"/>
        </w:rPr>
        <w:t xml:space="preserve"> </w:t>
      </w:r>
      <w:r>
        <w:t>lead agencies and advocacy groups, the Green Jobs Academy, and the LEAN subsidiary--the Best Practices Working</w:t>
      </w:r>
      <w:r>
        <w:rPr>
          <w:spacing w:val="-2"/>
        </w:rPr>
        <w:t xml:space="preserve"> </w:t>
      </w:r>
      <w:r>
        <w:t>Group (Utility Program Administrators).</w:t>
      </w:r>
      <w:r>
        <w:rPr>
          <w:spacing w:val="40"/>
        </w:rPr>
        <w:t xml:space="preserve"> </w:t>
      </w:r>
      <w:r>
        <w:t>To ensure the</w:t>
      </w:r>
      <w:r>
        <w:rPr>
          <w:spacing w:val="-1"/>
        </w:rPr>
        <w:t xml:space="preserve"> </w:t>
      </w:r>
      <w:r>
        <w:t>success of the</w:t>
      </w:r>
      <w:r>
        <w:rPr>
          <w:spacing w:val="-1"/>
        </w:rPr>
        <w:t xml:space="preserve"> </w:t>
      </w:r>
      <w:r>
        <w:t>entire network, this coalition determines the best methods of coordinating services to income-challenged families with the resources available, identifies and discusses training needs of the WAP/Utility</w:t>
      </w:r>
      <w:r>
        <w:rPr>
          <w:spacing w:val="-5"/>
        </w:rPr>
        <w:t xml:space="preserve"> </w:t>
      </w:r>
      <w:r>
        <w:t>network,</w:t>
      </w:r>
      <w:r>
        <w:rPr>
          <w:spacing w:val="-1"/>
        </w:rPr>
        <w:t xml:space="preserve"> </w:t>
      </w:r>
      <w:r>
        <w:t>as</w:t>
      </w:r>
      <w:r>
        <w:rPr>
          <w:spacing w:val="-2"/>
        </w:rPr>
        <w:t xml:space="preserve"> </w:t>
      </w:r>
      <w:r>
        <w:t>well</w:t>
      </w:r>
      <w:r>
        <w:rPr>
          <w:spacing w:val="-5"/>
        </w:rPr>
        <w:t xml:space="preserve"> </w:t>
      </w:r>
      <w:r>
        <w:t>as</w:t>
      </w:r>
      <w:r>
        <w:rPr>
          <w:spacing w:val="-2"/>
        </w:rPr>
        <w:t xml:space="preserve"> </w:t>
      </w:r>
      <w:r>
        <w:t>the</w:t>
      </w:r>
      <w:r>
        <w:rPr>
          <w:spacing w:val="-4"/>
        </w:rPr>
        <w:t xml:space="preserve"> </w:t>
      </w:r>
      <w:r>
        <w:t>most</w:t>
      </w:r>
      <w:r>
        <w:rPr>
          <w:spacing w:val="-2"/>
        </w:rPr>
        <w:t xml:space="preserve"> </w:t>
      </w:r>
      <w:r>
        <w:t>efficient</w:t>
      </w:r>
      <w:r>
        <w:rPr>
          <w:spacing w:val="-5"/>
        </w:rPr>
        <w:t xml:space="preserve"> </w:t>
      </w:r>
      <w:r>
        <w:t>method</w:t>
      </w:r>
      <w:r>
        <w:rPr>
          <w:spacing w:val="-5"/>
        </w:rPr>
        <w:t xml:space="preserve"> </w:t>
      </w:r>
      <w:r>
        <w:t>to</w:t>
      </w:r>
      <w:r>
        <w:rPr>
          <w:spacing w:val="-2"/>
        </w:rPr>
        <w:t xml:space="preserve"> </w:t>
      </w:r>
      <w:r>
        <w:t>deliver</w:t>
      </w:r>
      <w:r>
        <w:rPr>
          <w:spacing w:val="-2"/>
        </w:rPr>
        <w:t xml:space="preserve"> </w:t>
      </w:r>
      <w:r>
        <w:t>the</w:t>
      </w:r>
      <w:r>
        <w:rPr>
          <w:spacing w:val="-2"/>
        </w:rPr>
        <w:t xml:space="preserve"> </w:t>
      </w:r>
      <w:r>
        <w:t>necessary</w:t>
      </w:r>
      <w:r>
        <w:rPr>
          <w:spacing w:val="-5"/>
        </w:rPr>
        <w:t xml:space="preserve"> </w:t>
      </w:r>
      <w:r>
        <w:t>training</w:t>
      </w:r>
      <w:r>
        <w:rPr>
          <w:spacing w:val="-5"/>
        </w:rPr>
        <w:t xml:space="preserve"> </w:t>
      </w:r>
      <w:r>
        <w:t>and technical assistance to those Subgrantees that may be underperforming.</w:t>
      </w:r>
    </w:p>
    <w:p w14:paraId="16019823" w14:textId="77777777" w:rsidR="006040E2" w:rsidRDefault="006040E2">
      <w:pPr>
        <w:pStyle w:val="BodyText"/>
      </w:pPr>
    </w:p>
    <w:p w14:paraId="16019824" w14:textId="77777777" w:rsidR="006040E2" w:rsidRDefault="006040E2">
      <w:pPr>
        <w:pStyle w:val="BodyText"/>
      </w:pPr>
    </w:p>
    <w:p w14:paraId="16019825" w14:textId="77777777" w:rsidR="006040E2" w:rsidRDefault="006040E2">
      <w:pPr>
        <w:pStyle w:val="BodyText"/>
        <w:spacing w:before="23"/>
      </w:pPr>
    </w:p>
    <w:p w14:paraId="16019826" w14:textId="77777777" w:rsidR="006040E2" w:rsidRDefault="00000000">
      <w:pPr>
        <w:pStyle w:val="Heading3"/>
      </w:pPr>
      <w:r>
        <w:t>Subgrantee</w:t>
      </w:r>
      <w:r>
        <w:rPr>
          <w:spacing w:val="-4"/>
        </w:rPr>
        <w:t xml:space="preserve"> </w:t>
      </w:r>
      <w:r>
        <w:t>Performance</w:t>
      </w:r>
      <w:r>
        <w:rPr>
          <w:spacing w:val="-4"/>
        </w:rPr>
        <w:t xml:space="preserve"> </w:t>
      </w:r>
      <w:r>
        <w:t>Tracking</w:t>
      </w:r>
      <w:r>
        <w:rPr>
          <w:spacing w:val="-6"/>
        </w:rPr>
        <w:t xml:space="preserve"> </w:t>
      </w:r>
      <w:r>
        <w:t>and</w:t>
      </w:r>
      <w:r>
        <w:rPr>
          <w:spacing w:val="-5"/>
        </w:rPr>
        <w:t xml:space="preserve"> </w:t>
      </w:r>
      <w:r>
        <w:t>Final</w:t>
      </w:r>
      <w:r>
        <w:rPr>
          <w:spacing w:val="-7"/>
        </w:rPr>
        <w:t xml:space="preserve"> </w:t>
      </w:r>
      <w:r>
        <w:t>Inspection</w:t>
      </w:r>
      <w:r>
        <w:rPr>
          <w:spacing w:val="-2"/>
        </w:rPr>
        <w:t xml:space="preserve"> </w:t>
      </w:r>
      <w:r>
        <w:t>Failures</w:t>
      </w:r>
      <w:r>
        <w:rPr>
          <w:spacing w:val="-2"/>
        </w:rPr>
        <w:t xml:space="preserve"> </w:t>
      </w:r>
      <w:r>
        <w:t>and</w:t>
      </w:r>
      <w:r>
        <w:rPr>
          <w:spacing w:val="-5"/>
        </w:rPr>
        <w:t xml:space="preserve"> </w:t>
      </w:r>
      <w:r>
        <w:rPr>
          <w:spacing w:val="-2"/>
        </w:rPr>
        <w:t>Improvements</w:t>
      </w:r>
    </w:p>
    <w:p w14:paraId="16019827" w14:textId="77777777" w:rsidR="006040E2" w:rsidRDefault="006040E2">
      <w:pPr>
        <w:pStyle w:val="BodyText"/>
        <w:spacing w:before="12"/>
        <w:rPr>
          <w:b/>
        </w:rPr>
      </w:pPr>
    </w:p>
    <w:p w14:paraId="16019828" w14:textId="77777777" w:rsidR="006040E2" w:rsidRDefault="00000000">
      <w:pPr>
        <w:pStyle w:val="BodyText"/>
        <w:spacing w:before="1"/>
        <w:ind w:left="139" w:right="441"/>
      </w:pPr>
      <w:r>
        <w:t>EOHLC reviews Subgrantee production and expenditures by category (energy conservation, incidental</w:t>
      </w:r>
      <w:r>
        <w:rPr>
          <w:spacing w:val="-5"/>
        </w:rPr>
        <w:t xml:space="preserve"> </w:t>
      </w:r>
      <w:r>
        <w:t>repairs,</w:t>
      </w:r>
      <w:r>
        <w:rPr>
          <w:spacing w:val="-2"/>
        </w:rPr>
        <w:t xml:space="preserve"> </w:t>
      </w:r>
      <w:r>
        <w:t>health</w:t>
      </w:r>
      <w:r>
        <w:rPr>
          <w:spacing w:val="-6"/>
        </w:rPr>
        <w:t xml:space="preserve"> </w:t>
      </w:r>
      <w:r>
        <w:t>and</w:t>
      </w:r>
      <w:r>
        <w:rPr>
          <w:spacing w:val="-6"/>
        </w:rPr>
        <w:t xml:space="preserve"> </w:t>
      </w:r>
      <w:r>
        <w:t>safety,</w:t>
      </w:r>
      <w:r>
        <w:rPr>
          <w:spacing w:val="-2"/>
        </w:rPr>
        <w:t xml:space="preserve"> </w:t>
      </w:r>
      <w:r>
        <w:t>etc.)</w:t>
      </w:r>
      <w:r>
        <w:rPr>
          <w:spacing w:val="-6"/>
        </w:rPr>
        <w:t xml:space="preserve"> </w:t>
      </w:r>
      <w:r>
        <w:t>each</w:t>
      </w:r>
      <w:r>
        <w:rPr>
          <w:spacing w:val="-6"/>
        </w:rPr>
        <w:t xml:space="preserve"> </w:t>
      </w:r>
      <w:r>
        <w:t>month</w:t>
      </w:r>
      <w:r>
        <w:rPr>
          <w:spacing w:val="-6"/>
        </w:rPr>
        <w:t xml:space="preserve"> </w:t>
      </w:r>
      <w:r>
        <w:t>using</w:t>
      </w:r>
      <w:r>
        <w:rPr>
          <w:spacing w:val="-6"/>
        </w:rPr>
        <w:t xml:space="preserve"> </w:t>
      </w:r>
      <w:r>
        <w:t>a</w:t>
      </w:r>
      <w:r>
        <w:rPr>
          <w:spacing w:val="-3"/>
        </w:rPr>
        <w:t xml:space="preserve"> </w:t>
      </w:r>
      <w:r>
        <w:t>spreadsheet</w:t>
      </w:r>
      <w:r>
        <w:rPr>
          <w:spacing w:val="-3"/>
        </w:rPr>
        <w:t xml:space="preserve"> </w:t>
      </w:r>
      <w:r>
        <w:t>available</w:t>
      </w:r>
      <w:r>
        <w:rPr>
          <w:spacing w:val="-5"/>
        </w:rPr>
        <w:t xml:space="preserve"> </w:t>
      </w:r>
      <w:r>
        <w:t>to</w:t>
      </w:r>
      <w:r>
        <w:rPr>
          <w:spacing w:val="-3"/>
        </w:rPr>
        <w:t xml:space="preserve"> </w:t>
      </w:r>
      <w:r>
        <w:t>all</w:t>
      </w:r>
      <w:r>
        <w:rPr>
          <w:spacing w:val="-3"/>
        </w:rPr>
        <w:t xml:space="preserve"> </w:t>
      </w:r>
      <w:r>
        <w:t>ECU staff members.</w:t>
      </w:r>
      <w:r>
        <w:rPr>
          <w:spacing w:val="40"/>
        </w:rPr>
        <w:t xml:space="preserve"> </w:t>
      </w:r>
      <w:r>
        <w:t>The spreadsheet calculates average cost per dwelling unit in each of the categories.</w:t>
      </w:r>
      <w:r>
        <w:rPr>
          <w:spacing w:val="80"/>
        </w:rPr>
        <w:t xml:space="preserve"> </w:t>
      </w:r>
      <w:r>
        <w:t>If something appears unusual, EOHLC will contact the Subgrantee’s Energy Director or notify by email about the issue.</w:t>
      </w:r>
      <w:r>
        <w:rPr>
          <w:spacing w:val="40"/>
        </w:rPr>
        <w:t xml:space="preserve"> </w:t>
      </w:r>
      <w:r>
        <w:t>EOHLC Field Staff track all inspections completed during monitoring visits including: QCI visits (to ensure that EOHLC meets the minimum 10% requirement per Subgrantee), in-process inspections of contractors on-site, and any</w:t>
      </w:r>
    </w:p>
    <w:p w14:paraId="16019829" w14:textId="77777777" w:rsidR="006040E2" w:rsidRDefault="00000000">
      <w:pPr>
        <w:pStyle w:val="BodyText"/>
        <w:ind w:left="139" w:right="723"/>
      </w:pPr>
      <w:r>
        <w:t>callbacks.</w:t>
      </w:r>
      <w:r>
        <w:rPr>
          <w:spacing w:val="40"/>
        </w:rPr>
        <w:t xml:space="preserve"> </w:t>
      </w:r>
      <w:r>
        <w:t>Callback</w:t>
      </w:r>
      <w:r>
        <w:rPr>
          <w:spacing w:val="-6"/>
        </w:rPr>
        <w:t xml:space="preserve"> </w:t>
      </w:r>
      <w:r>
        <w:t>resolution</w:t>
      </w:r>
      <w:r>
        <w:rPr>
          <w:spacing w:val="-6"/>
        </w:rPr>
        <w:t xml:space="preserve"> </w:t>
      </w:r>
      <w:r>
        <w:t>is</w:t>
      </w:r>
      <w:r>
        <w:rPr>
          <w:spacing w:val="-3"/>
        </w:rPr>
        <w:t xml:space="preserve"> </w:t>
      </w:r>
      <w:r>
        <w:t>tracked</w:t>
      </w:r>
      <w:r>
        <w:rPr>
          <w:spacing w:val="-3"/>
        </w:rPr>
        <w:t xml:space="preserve"> </w:t>
      </w:r>
      <w:r>
        <w:t>through</w:t>
      </w:r>
      <w:r>
        <w:rPr>
          <w:spacing w:val="-6"/>
        </w:rPr>
        <w:t xml:space="preserve"> </w:t>
      </w:r>
      <w:r>
        <w:t>the</w:t>
      </w:r>
      <w:r>
        <w:rPr>
          <w:spacing w:val="-3"/>
        </w:rPr>
        <w:t xml:space="preserve"> </w:t>
      </w:r>
      <w:r>
        <w:t>system</w:t>
      </w:r>
      <w:r>
        <w:rPr>
          <w:spacing w:val="-2"/>
        </w:rPr>
        <w:t xml:space="preserve"> </w:t>
      </w:r>
      <w:r>
        <w:t>and</w:t>
      </w:r>
      <w:r>
        <w:rPr>
          <w:spacing w:val="-8"/>
        </w:rPr>
        <w:t xml:space="preserve"> </w:t>
      </w:r>
      <w:r>
        <w:t>the</w:t>
      </w:r>
      <w:r>
        <w:rPr>
          <w:spacing w:val="-5"/>
        </w:rPr>
        <w:t xml:space="preserve"> </w:t>
      </w:r>
      <w:r>
        <w:t>local</w:t>
      </w:r>
      <w:r>
        <w:rPr>
          <w:spacing w:val="-6"/>
        </w:rPr>
        <w:t xml:space="preserve"> </w:t>
      </w:r>
      <w:r>
        <w:t>agency</w:t>
      </w:r>
      <w:r>
        <w:rPr>
          <w:spacing w:val="-6"/>
        </w:rPr>
        <w:t xml:space="preserve"> </w:t>
      </w:r>
      <w:r>
        <w:t>is</w:t>
      </w:r>
      <w:r>
        <w:rPr>
          <w:spacing w:val="-3"/>
        </w:rPr>
        <w:t xml:space="preserve"> </w:t>
      </w:r>
      <w:r>
        <w:t>notified. Callbacks, as part of 2</w:t>
      </w:r>
      <w:r>
        <w:rPr>
          <w:position w:val="8"/>
          <w:sz w:val="14"/>
        </w:rPr>
        <w:t>nd</w:t>
      </w:r>
      <w:r>
        <w:rPr>
          <w:spacing w:val="37"/>
          <w:position w:val="8"/>
          <w:sz w:val="14"/>
        </w:rPr>
        <w:t xml:space="preserve"> </w:t>
      </w:r>
      <w:r>
        <w:t>QCI visits conducted by EOHLC Field Monitors, are not counted towards the required 10% per Subgrantee</w:t>
      </w:r>
      <w:r>
        <w:rPr>
          <w:spacing w:val="-3"/>
        </w:rPr>
        <w:t xml:space="preserve"> </w:t>
      </w:r>
      <w:r>
        <w:t>unless</w:t>
      </w:r>
      <w:r>
        <w:rPr>
          <w:spacing w:val="-3"/>
        </w:rPr>
        <w:t xml:space="preserve"> </w:t>
      </w:r>
      <w:r>
        <w:t>an EOHLC Field</w:t>
      </w:r>
      <w:r>
        <w:rPr>
          <w:spacing w:val="-3"/>
        </w:rPr>
        <w:t xml:space="preserve"> </w:t>
      </w:r>
      <w:r>
        <w:t>Monitor returns to</w:t>
      </w:r>
      <w:r>
        <w:rPr>
          <w:spacing w:val="-2"/>
        </w:rPr>
        <w:t xml:space="preserve"> </w:t>
      </w:r>
      <w:r>
        <w:t>the</w:t>
      </w:r>
      <w:r>
        <w:rPr>
          <w:spacing w:val="-2"/>
        </w:rPr>
        <w:t xml:space="preserve"> </w:t>
      </w:r>
      <w:r>
        <w:t>unit for another QCI visit after the issue(s) that originally caused the callback has been corrected.</w:t>
      </w:r>
      <w:r>
        <w:rPr>
          <w:spacing w:val="80"/>
        </w:rPr>
        <w:t xml:space="preserve"> </w:t>
      </w:r>
      <w:r>
        <w:t>If there are failed final inspections by the Subgrantee, then the resolution of the</w:t>
      </w:r>
    </w:p>
    <w:p w14:paraId="1601982A" w14:textId="77777777" w:rsidR="006040E2" w:rsidRDefault="006040E2">
      <w:pPr>
        <w:pStyle w:val="BodyText"/>
        <w:sectPr w:rsidR="006040E2">
          <w:pgSz w:w="12240" w:h="15840"/>
          <w:pgMar w:top="1520" w:right="720" w:bottom="280" w:left="360" w:header="720" w:footer="720" w:gutter="0"/>
          <w:cols w:space="720"/>
        </w:sectPr>
      </w:pPr>
    </w:p>
    <w:p w14:paraId="1601982B" w14:textId="77777777" w:rsidR="006040E2" w:rsidRDefault="00000000">
      <w:pPr>
        <w:pStyle w:val="BodyText"/>
        <w:spacing w:before="80"/>
        <w:ind w:left="139" w:right="441"/>
      </w:pPr>
      <w:r>
        <w:rPr>
          <w:noProof/>
        </w:rPr>
        <w:lastRenderedPageBreak/>
        <mc:AlternateContent>
          <mc:Choice Requires="wps">
            <w:drawing>
              <wp:anchor distT="0" distB="0" distL="0" distR="0" simplePos="0" relativeHeight="486896128" behindDoc="1" locked="0" layoutInCell="1" allowOverlap="1" wp14:anchorId="16019A91" wp14:editId="16019A92">
                <wp:simplePos x="0" y="0"/>
                <wp:positionH relativeFrom="page">
                  <wp:posOffset>298704</wp:posOffset>
                </wp:positionH>
                <wp:positionV relativeFrom="paragraph">
                  <wp:posOffset>51320</wp:posOffset>
                </wp:positionV>
                <wp:extent cx="6792595" cy="3775075"/>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3775075"/>
                        </a:xfrm>
                        <a:custGeom>
                          <a:avLst/>
                          <a:gdLst/>
                          <a:ahLst/>
                          <a:cxnLst/>
                          <a:rect l="l" t="t" r="r" b="b"/>
                          <a:pathLst>
                            <a:path w="6792595" h="3775075">
                              <a:moveTo>
                                <a:pt x="6792455" y="0"/>
                              </a:moveTo>
                              <a:lnTo>
                                <a:pt x="0" y="0"/>
                              </a:lnTo>
                              <a:lnTo>
                                <a:pt x="0" y="169164"/>
                              </a:lnTo>
                              <a:lnTo>
                                <a:pt x="0" y="338328"/>
                              </a:lnTo>
                              <a:lnTo>
                                <a:pt x="0" y="3774948"/>
                              </a:lnTo>
                              <a:lnTo>
                                <a:pt x="6792455" y="3774948"/>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26BDEFE8" id="Graphic 116" o:spid="_x0000_s1026" style="position:absolute;margin-left:23.5pt;margin-top:4.05pt;width:534.85pt;height:297.25pt;z-index:-16420352;visibility:visible;mso-wrap-style:square;mso-wrap-distance-left:0;mso-wrap-distance-top:0;mso-wrap-distance-right:0;mso-wrap-distance-bottom:0;mso-position-horizontal:absolute;mso-position-horizontal-relative:page;mso-position-vertical:absolute;mso-position-vertical-relative:text;v-text-anchor:top" coordsize="6792595,3775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" path="m6792455,l,,,169164,,338328,,3774948r6792455,l6792455,169164,6792455,xe" fillcolor="#f4f4f4" stroked="f">
                <v:path arrowok="t"/>
                <w10:wrap anchorx="page"/>
              </v:shape>
            </w:pict>
          </mc:Fallback>
        </mc:AlternateContent>
      </w:r>
      <w:r>
        <w:t>issue is tracked and EOHLC identifies additional training and monitoring needs, consistent with Section V.4.3 Final Inspection.</w:t>
      </w:r>
      <w:r>
        <w:rPr>
          <w:spacing w:val="40"/>
        </w:rPr>
        <w:t xml:space="preserve"> </w:t>
      </w:r>
      <w:r>
        <w:t>EOHLC recommends and/or requires additional training of Subgrantee QCI Inspectors and contractors if an individual QCI has an unacceptable rate of callbacks.</w:t>
      </w:r>
      <w:r>
        <w:rPr>
          <w:spacing w:val="40"/>
        </w:rPr>
        <w:t xml:space="preserve"> </w:t>
      </w:r>
      <w:r>
        <w:t>If</w:t>
      </w:r>
      <w:r>
        <w:rPr>
          <w:spacing w:val="-6"/>
        </w:rPr>
        <w:t xml:space="preserve"> </w:t>
      </w:r>
      <w:r>
        <w:t>continued</w:t>
      </w:r>
      <w:r>
        <w:rPr>
          <w:spacing w:val="-6"/>
        </w:rPr>
        <w:t xml:space="preserve"> </w:t>
      </w:r>
      <w:r>
        <w:t>training</w:t>
      </w:r>
      <w:r>
        <w:rPr>
          <w:spacing w:val="-4"/>
        </w:rPr>
        <w:t xml:space="preserve"> </w:t>
      </w:r>
      <w:r>
        <w:t>from</w:t>
      </w:r>
      <w:r>
        <w:rPr>
          <w:spacing w:val="-2"/>
        </w:rPr>
        <w:t xml:space="preserve"> </w:t>
      </w:r>
      <w:r>
        <w:t>the</w:t>
      </w:r>
      <w:r>
        <w:rPr>
          <w:spacing w:val="-5"/>
        </w:rPr>
        <w:t xml:space="preserve"> </w:t>
      </w:r>
      <w:r>
        <w:t>EOHLC</w:t>
      </w:r>
      <w:r>
        <w:rPr>
          <w:spacing w:val="-3"/>
        </w:rPr>
        <w:t xml:space="preserve"> </w:t>
      </w:r>
      <w:r>
        <w:t>Field</w:t>
      </w:r>
      <w:r>
        <w:rPr>
          <w:spacing w:val="-6"/>
        </w:rPr>
        <w:t xml:space="preserve"> </w:t>
      </w:r>
      <w:r>
        <w:t>Monitors</w:t>
      </w:r>
      <w:r>
        <w:rPr>
          <w:spacing w:val="-4"/>
        </w:rPr>
        <w:t xml:space="preserve"> </w:t>
      </w:r>
      <w:r>
        <w:t>and</w:t>
      </w:r>
      <w:r>
        <w:rPr>
          <w:spacing w:val="-3"/>
        </w:rPr>
        <w:t xml:space="preserve"> </w:t>
      </w:r>
      <w:r>
        <w:t>other</w:t>
      </w:r>
      <w:r>
        <w:rPr>
          <w:spacing w:val="-5"/>
        </w:rPr>
        <w:t xml:space="preserve"> </w:t>
      </w:r>
      <w:r>
        <w:t>training</w:t>
      </w:r>
      <w:r>
        <w:rPr>
          <w:spacing w:val="-3"/>
        </w:rPr>
        <w:t xml:space="preserve"> </w:t>
      </w:r>
      <w:r>
        <w:t>entities</w:t>
      </w:r>
      <w:r>
        <w:rPr>
          <w:spacing w:val="-3"/>
        </w:rPr>
        <w:t xml:space="preserve"> </w:t>
      </w:r>
      <w:r>
        <w:t>fail</w:t>
      </w:r>
      <w:r>
        <w:rPr>
          <w:spacing w:val="-6"/>
        </w:rPr>
        <w:t xml:space="preserve"> </w:t>
      </w:r>
      <w:r>
        <w:t>to result in improved performance, the QCI will not be allowed to perform QCIs on DOE WAP dwelling units until competence can be demonstrated to the EOHLC Field Monitors.</w:t>
      </w:r>
    </w:p>
    <w:p w14:paraId="1601982C" w14:textId="77777777" w:rsidR="006040E2" w:rsidRDefault="006040E2">
      <w:pPr>
        <w:pStyle w:val="BodyText"/>
        <w:spacing w:before="12"/>
      </w:pPr>
    </w:p>
    <w:p w14:paraId="1601982D" w14:textId="77777777" w:rsidR="006040E2" w:rsidRDefault="00000000">
      <w:pPr>
        <w:pStyle w:val="Heading3"/>
        <w:spacing w:before="1"/>
      </w:pPr>
      <w:r>
        <w:t>Subgrantee</w:t>
      </w:r>
      <w:r>
        <w:rPr>
          <w:spacing w:val="-7"/>
        </w:rPr>
        <w:t xml:space="preserve"> </w:t>
      </w:r>
      <w:r>
        <w:t>Management</w:t>
      </w:r>
      <w:r>
        <w:rPr>
          <w:spacing w:val="-5"/>
        </w:rPr>
        <w:t xml:space="preserve"> </w:t>
      </w:r>
      <w:r>
        <w:t>and</w:t>
      </w:r>
      <w:r>
        <w:rPr>
          <w:spacing w:val="-5"/>
        </w:rPr>
        <w:t xml:space="preserve"> </w:t>
      </w:r>
      <w:r>
        <w:t>Financial</w:t>
      </w:r>
      <w:r>
        <w:rPr>
          <w:spacing w:val="-7"/>
        </w:rPr>
        <w:t xml:space="preserve"> </w:t>
      </w:r>
      <w:r>
        <w:t>Findings</w:t>
      </w:r>
      <w:r>
        <w:rPr>
          <w:spacing w:val="-4"/>
        </w:rPr>
        <w:t xml:space="preserve"> </w:t>
      </w:r>
      <w:r>
        <w:t>or</w:t>
      </w:r>
      <w:r>
        <w:rPr>
          <w:spacing w:val="-4"/>
        </w:rPr>
        <w:t xml:space="preserve"> </w:t>
      </w:r>
      <w:r>
        <w:rPr>
          <w:spacing w:val="-2"/>
        </w:rPr>
        <w:t>Concerns</w:t>
      </w:r>
    </w:p>
    <w:p w14:paraId="1601982E" w14:textId="77777777" w:rsidR="006040E2" w:rsidRDefault="006040E2">
      <w:pPr>
        <w:pStyle w:val="BodyText"/>
        <w:spacing w:before="12"/>
        <w:rPr>
          <w:b/>
        </w:rPr>
      </w:pPr>
    </w:p>
    <w:p w14:paraId="1601982F" w14:textId="77777777" w:rsidR="006040E2" w:rsidRDefault="00000000">
      <w:pPr>
        <w:pStyle w:val="BodyText"/>
        <w:ind w:left="139" w:right="418"/>
      </w:pPr>
      <w:r>
        <w:rPr>
          <w:noProof/>
        </w:rPr>
        <mc:AlternateContent>
          <mc:Choice Requires="wps">
            <w:drawing>
              <wp:anchor distT="0" distB="0" distL="0" distR="0" simplePos="0" relativeHeight="486895616" behindDoc="1" locked="0" layoutInCell="1" allowOverlap="1" wp14:anchorId="16019A93" wp14:editId="16019A94">
                <wp:simplePos x="0" y="0"/>
                <wp:positionH relativeFrom="page">
                  <wp:posOffset>745236</wp:posOffset>
                </wp:positionH>
                <wp:positionV relativeFrom="paragraph">
                  <wp:posOffset>-141311</wp:posOffset>
                </wp:positionV>
                <wp:extent cx="5308600" cy="560959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757A3173" id="Graphic 117" o:spid="_x0000_s1026" style="position:absolute;margin-left:58.7pt;margin-top:-11.15pt;width:418pt;height:441.7pt;z-index:-16420864;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EOHLC has not had significant management or financial findings in any of the current WAP Subgrantees in recent fiscal years.</w:t>
      </w:r>
      <w:r>
        <w:rPr>
          <w:spacing w:val="40"/>
        </w:rPr>
        <w:t xml:space="preserve"> </w:t>
      </w:r>
      <w:r>
        <w:t>Concerns related to Subgrantee WAP staffing transitions, QCI</w:t>
      </w:r>
      <w:r>
        <w:rPr>
          <w:spacing w:val="-5"/>
        </w:rPr>
        <w:t xml:space="preserve"> </w:t>
      </w:r>
      <w:r>
        <w:t>certification</w:t>
      </w:r>
      <w:r>
        <w:rPr>
          <w:spacing w:val="-4"/>
        </w:rPr>
        <w:t xml:space="preserve"> </w:t>
      </w:r>
      <w:r>
        <w:t>requirements,</w:t>
      </w:r>
      <w:r>
        <w:rPr>
          <w:spacing w:val="-4"/>
        </w:rPr>
        <w:t xml:space="preserve"> </w:t>
      </w:r>
      <w:r>
        <w:t>and</w:t>
      </w:r>
      <w:r>
        <w:rPr>
          <w:spacing w:val="-7"/>
        </w:rPr>
        <w:t xml:space="preserve"> </w:t>
      </w:r>
      <w:r>
        <w:t>potential</w:t>
      </w:r>
      <w:r>
        <w:rPr>
          <w:spacing w:val="-4"/>
        </w:rPr>
        <w:t xml:space="preserve"> </w:t>
      </w:r>
      <w:r>
        <w:t>implications</w:t>
      </w:r>
      <w:r>
        <w:rPr>
          <w:spacing w:val="-4"/>
        </w:rPr>
        <w:t xml:space="preserve"> </w:t>
      </w:r>
      <w:r>
        <w:t>on</w:t>
      </w:r>
      <w:r>
        <w:rPr>
          <w:spacing w:val="-5"/>
        </w:rPr>
        <w:t xml:space="preserve"> </w:t>
      </w:r>
      <w:r>
        <w:t>WAP</w:t>
      </w:r>
      <w:r>
        <w:rPr>
          <w:spacing w:val="-4"/>
        </w:rPr>
        <w:t xml:space="preserve"> </w:t>
      </w:r>
      <w:r>
        <w:t>dwelling</w:t>
      </w:r>
      <w:r>
        <w:rPr>
          <w:spacing w:val="-7"/>
        </w:rPr>
        <w:t xml:space="preserve"> </w:t>
      </w:r>
      <w:r>
        <w:t>unit</w:t>
      </w:r>
      <w:r>
        <w:rPr>
          <w:spacing w:val="-7"/>
        </w:rPr>
        <w:t xml:space="preserve"> </w:t>
      </w:r>
      <w:r>
        <w:t>production</w:t>
      </w:r>
      <w:r>
        <w:rPr>
          <w:spacing w:val="-4"/>
        </w:rPr>
        <w:t xml:space="preserve"> </w:t>
      </w:r>
      <w:r>
        <w:t>have been addressed.</w:t>
      </w:r>
      <w:r>
        <w:rPr>
          <w:spacing w:val="40"/>
        </w:rPr>
        <w:t xml:space="preserve"> </w:t>
      </w:r>
      <w:r>
        <w:t>Generally, the contracted WAP Subgrantees are in a strong position to administer an accountable and successful DOE WAP.</w:t>
      </w:r>
    </w:p>
    <w:p w14:paraId="16019830" w14:textId="77777777" w:rsidR="006040E2" w:rsidRDefault="006040E2">
      <w:pPr>
        <w:pStyle w:val="BodyText"/>
        <w:spacing w:before="13"/>
      </w:pPr>
    </w:p>
    <w:p w14:paraId="16019831" w14:textId="77777777" w:rsidR="006040E2" w:rsidRDefault="00000000">
      <w:pPr>
        <w:pStyle w:val="Heading3"/>
      </w:pPr>
      <w:r>
        <w:t>Program</w:t>
      </w:r>
      <w:r>
        <w:rPr>
          <w:spacing w:val="-8"/>
        </w:rPr>
        <w:t xml:space="preserve"> </w:t>
      </w:r>
      <w:r>
        <w:t>Management</w:t>
      </w:r>
      <w:r>
        <w:rPr>
          <w:spacing w:val="-3"/>
        </w:rPr>
        <w:t xml:space="preserve"> </w:t>
      </w:r>
      <w:r>
        <w:t>and</w:t>
      </w:r>
      <w:r>
        <w:rPr>
          <w:spacing w:val="-5"/>
        </w:rPr>
        <w:t xml:space="preserve"> </w:t>
      </w:r>
      <w:r>
        <w:t>Systems</w:t>
      </w:r>
      <w:r>
        <w:rPr>
          <w:spacing w:val="-1"/>
        </w:rPr>
        <w:t xml:space="preserve"> </w:t>
      </w:r>
      <w:r>
        <w:rPr>
          <w:spacing w:val="-2"/>
        </w:rPr>
        <w:t>Improvements</w:t>
      </w:r>
    </w:p>
    <w:p w14:paraId="16019832" w14:textId="77777777" w:rsidR="006040E2" w:rsidRDefault="006040E2">
      <w:pPr>
        <w:pStyle w:val="BodyText"/>
        <w:spacing w:before="13"/>
        <w:rPr>
          <w:b/>
        </w:rPr>
      </w:pPr>
    </w:p>
    <w:p w14:paraId="16019833" w14:textId="77777777" w:rsidR="006040E2" w:rsidRDefault="00000000">
      <w:pPr>
        <w:pStyle w:val="BodyText"/>
        <w:ind w:left="139" w:right="535"/>
      </w:pPr>
      <w:r>
        <w:t>While</w:t>
      </w:r>
      <w:r>
        <w:rPr>
          <w:spacing w:val="-5"/>
        </w:rPr>
        <w:t xml:space="preserve"> </w:t>
      </w:r>
      <w:r>
        <w:t>EOHLC</w:t>
      </w:r>
      <w:r>
        <w:rPr>
          <w:spacing w:val="-3"/>
        </w:rPr>
        <w:t xml:space="preserve"> </w:t>
      </w:r>
      <w:r>
        <w:t>is</w:t>
      </w:r>
      <w:r>
        <w:rPr>
          <w:spacing w:val="-6"/>
        </w:rPr>
        <w:t xml:space="preserve"> </w:t>
      </w:r>
      <w:r>
        <w:t>proposing</w:t>
      </w:r>
      <w:r>
        <w:rPr>
          <w:spacing w:val="-6"/>
        </w:rPr>
        <w:t xml:space="preserve"> </w:t>
      </w:r>
      <w:r>
        <w:t>no</w:t>
      </w:r>
      <w:r>
        <w:rPr>
          <w:spacing w:val="-3"/>
        </w:rPr>
        <w:t xml:space="preserve"> </w:t>
      </w:r>
      <w:r>
        <w:t>specific</w:t>
      </w:r>
      <w:r>
        <w:rPr>
          <w:spacing w:val="-3"/>
        </w:rPr>
        <w:t xml:space="preserve"> </w:t>
      </w:r>
      <w:r>
        <w:t>management</w:t>
      </w:r>
      <w:r>
        <w:rPr>
          <w:spacing w:val="-6"/>
        </w:rPr>
        <w:t xml:space="preserve"> </w:t>
      </w:r>
      <w:r>
        <w:t>improvements</w:t>
      </w:r>
      <w:r>
        <w:rPr>
          <w:spacing w:val="-3"/>
        </w:rPr>
        <w:t xml:space="preserve"> </w:t>
      </w:r>
      <w:r>
        <w:t>or</w:t>
      </w:r>
      <w:r>
        <w:rPr>
          <w:spacing w:val="-3"/>
        </w:rPr>
        <w:t xml:space="preserve"> </w:t>
      </w:r>
      <w:r>
        <w:t>changes</w:t>
      </w:r>
      <w:r>
        <w:rPr>
          <w:spacing w:val="-1"/>
        </w:rPr>
        <w:t xml:space="preserve"> </w:t>
      </w:r>
      <w:r>
        <w:t>in</w:t>
      </w:r>
      <w:r>
        <w:rPr>
          <w:spacing w:val="-6"/>
        </w:rPr>
        <w:t xml:space="preserve"> </w:t>
      </w:r>
      <w:r>
        <w:t>the</w:t>
      </w:r>
      <w:r>
        <w:rPr>
          <w:spacing w:val="-5"/>
        </w:rPr>
        <w:t xml:space="preserve"> </w:t>
      </w:r>
      <w:r>
        <w:t>technical or financial systems during FY 2025, we consistently look for ways to improve the management, financial, and programmatic systems used to operate the DOE WAP.</w:t>
      </w:r>
    </w:p>
    <w:p w14:paraId="16019834" w14:textId="77777777" w:rsidR="006040E2" w:rsidRDefault="006040E2">
      <w:pPr>
        <w:pStyle w:val="BodyText"/>
        <w:spacing w:before="10"/>
      </w:pPr>
    </w:p>
    <w:p w14:paraId="16019835" w14:textId="77777777" w:rsidR="006040E2" w:rsidRDefault="00000000">
      <w:pPr>
        <w:pStyle w:val="Heading3"/>
      </w:pPr>
      <w:r>
        <w:t>Market</w:t>
      </w:r>
      <w:r>
        <w:rPr>
          <w:spacing w:val="-1"/>
        </w:rPr>
        <w:t xml:space="preserve"> </w:t>
      </w:r>
      <w:r>
        <w:rPr>
          <w:spacing w:val="-2"/>
        </w:rPr>
        <w:t>Analysis</w:t>
      </w:r>
    </w:p>
    <w:p w14:paraId="16019836" w14:textId="77777777" w:rsidR="006040E2" w:rsidRDefault="006040E2">
      <w:pPr>
        <w:pStyle w:val="BodyText"/>
        <w:spacing w:before="15"/>
        <w:rPr>
          <w:b/>
        </w:rPr>
      </w:pPr>
    </w:p>
    <w:p w14:paraId="16019837" w14:textId="77777777" w:rsidR="006040E2" w:rsidRDefault="00000000">
      <w:pPr>
        <w:pStyle w:val="BodyText"/>
        <w:spacing w:line="259" w:lineRule="auto"/>
        <w:ind w:left="139" w:right="445"/>
      </w:pPr>
      <w:r>
        <w:t>To determine whether the cost of installed measures is appropriate, EOHLC undertakes a pricing</w:t>
      </w:r>
      <w:r>
        <w:rPr>
          <w:spacing w:val="-2"/>
        </w:rPr>
        <w:t xml:space="preserve"> </w:t>
      </w:r>
      <w:r>
        <w:t>review with</w:t>
      </w:r>
      <w:r>
        <w:rPr>
          <w:spacing w:val="-2"/>
        </w:rPr>
        <w:t xml:space="preserve"> </w:t>
      </w:r>
      <w:r>
        <w:t>its statewide</w:t>
      </w:r>
      <w:r>
        <w:rPr>
          <w:spacing w:val="-1"/>
        </w:rPr>
        <w:t xml:space="preserve"> </w:t>
      </w:r>
      <w:r>
        <w:t>contractor</w:t>
      </w:r>
      <w:r>
        <w:rPr>
          <w:spacing w:val="-1"/>
        </w:rPr>
        <w:t xml:space="preserve"> </w:t>
      </w:r>
      <w:r>
        <w:t>base</w:t>
      </w:r>
      <w:r>
        <w:rPr>
          <w:spacing w:val="-1"/>
        </w:rPr>
        <w:t xml:space="preserve"> </w:t>
      </w:r>
      <w:r>
        <w:t>every two (2) years.</w:t>
      </w:r>
      <w:r>
        <w:rPr>
          <w:spacing w:val="40"/>
        </w:rPr>
        <w:t xml:space="preserve"> </w:t>
      </w:r>
      <w:r>
        <w:t>This</w:t>
      </w:r>
      <w:r>
        <w:rPr>
          <w:spacing w:val="-2"/>
        </w:rPr>
        <w:t xml:space="preserve"> </w:t>
      </w:r>
      <w:r>
        <w:t>review is</w:t>
      </w:r>
      <w:r>
        <w:rPr>
          <w:spacing w:val="-2"/>
        </w:rPr>
        <w:t xml:space="preserve"> </w:t>
      </w:r>
      <w:r>
        <w:t>done with consideration of both the utility low-income program (LEAN) and the state’s non-low-income utility-funded energy efficiency program called Mass Save.</w:t>
      </w:r>
      <w:r>
        <w:rPr>
          <w:spacing w:val="80"/>
        </w:rPr>
        <w:t xml:space="preserve"> </w:t>
      </w:r>
      <w:r>
        <w:t>The most recent review in the fall of 2025 indicated that the installed costs for measures for Mass-Save and LEAN are now less than the measure costs for WAP.</w:t>
      </w:r>
      <w:r>
        <w:rPr>
          <w:spacing w:val="80"/>
        </w:rPr>
        <w:t xml:space="preserve"> </w:t>
      </w:r>
      <w:r>
        <w:t>This is in part due to recently reduced utility funding, so the utilities have decided to reduce the measure prices for their programs.</w:t>
      </w:r>
      <w:r>
        <w:rPr>
          <w:spacing w:val="40"/>
        </w:rPr>
        <w:t xml:space="preserve"> </w:t>
      </w:r>
      <w:r>
        <w:t>This is significant especially</w:t>
      </w:r>
      <w:r>
        <w:rPr>
          <w:spacing w:val="-5"/>
        </w:rPr>
        <w:t xml:space="preserve"> </w:t>
      </w:r>
      <w:r>
        <w:t>considering</w:t>
      </w:r>
      <w:r>
        <w:rPr>
          <w:spacing w:val="-7"/>
        </w:rPr>
        <w:t xml:space="preserve"> </w:t>
      </w:r>
      <w:r>
        <w:t>that</w:t>
      </w:r>
      <w:r>
        <w:rPr>
          <w:spacing w:val="-4"/>
        </w:rPr>
        <w:t xml:space="preserve"> </w:t>
      </w:r>
      <w:r>
        <w:t>the</w:t>
      </w:r>
      <w:r>
        <w:rPr>
          <w:spacing w:val="-4"/>
        </w:rPr>
        <w:t xml:space="preserve"> </w:t>
      </w:r>
      <w:r>
        <w:t>utility</w:t>
      </w:r>
      <w:r>
        <w:rPr>
          <w:spacing w:val="-5"/>
        </w:rPr>
        <w:t xml:space="preserve"> </w:t>
      </w:r>
      <w:r>
        <w:t>programs</w:t>
      </w:r>
      <w:r>
        <w:rPr>
          <w:spacing w:val="-2"/>
        </w:rPr>
        <w:t xml:space="preserve"> </w:t>
      </w:r>
      <w:r>
        <w:t>are</w:t>
      </w:r>
      <w:r>
        <w:rPr>
          <w:spacing w:val="-5"/>
        </w:rPr>
        <w:t xml:space="preserve"> </w:t>
      </w:r>
      <w:r>
        <w:t>much</w:t>
      </w:r>
      <w:r>
        <w:rPr>
          <w:spacing w:val="-5"/>
        </w:rPr>
        <w:t xml:space="preserve"> </w:t>
      </w:r>
      <w:r>
        <w:t>larger</w:t>
      </w:r>
      <w:r>
        <w:rPr>
          <w:spacing w:val="-2"/>
        </w:rPr>
        <w:t xml:space="preserve"> </w:t>
      </w:r>
      <w:r>
        <w:t>in</w:t>
      </w:r>
      <w:r>
        <w:rPr>
          <w:spacing w:val="-5"/>
        </w:rPr>
        <w:t xml:space="preserve"> </w:t>
      </w:r>
      <w:r>
        <w:t>terms</w:t>
      </w:r>
      <w:r>
        <w:rPr>
          <w:spacing w:val="-2"/>
        </w:rPr>
        <w:t xml:space="preserve"> </w:t>
      </w:r>
      <w:r>
        <w:t>of</w:t>
      </w:r>
      <w:r>
        <w:rPr>
          <w:spacing w:val="-2"/>
        </w:rPr>
        <w:t xml:space="preserve"> </w:t>
      </w:r>
      <w:r>
        <w:t>the</w:t>
      </w:r>
      <w:r>
        <w:rPr>
          <w:spacing w:val="-4"/>
        </w:rPr>
        <w:t xml:space="preserve"> </w:t>
      </w:r>
      <w:r>
        <w:t>amount</w:t>
      </w:r>
      <w:r>
        <w:rPr>
          <w:spacing w:val="-5"/>
        </w:rPr>
        <w:t xml:space="preserve"> </w:t>
      </w:r>
      <w:r>
        <w:t>of</w:t>
      </w:r>
      <w:r>
        <w:rPr>
          <w:spacing w:val="-2"/>
        </w:rPr>
        <w:t xml:space="preserve"> </w:t>
      </w:r>
      <w:r>
        <w:t>work available, and have significantly less quality control, oversight, and training</w:t>
      </w:r>
    </w:p>
    <w:p w14:paraId="16019838" w14:textId="77777777" w:rsidR="006040E2" w:rsidRDefault="00000000">
      <w:pPr>
        <w:pStyle w:val="BodyText"/>
        <w:spacing w:line="259" w:lineRule="auto"/>
        <w:ind w:left="139" w:right="441"/>
      </w:pPr>
      <w:r>
        <w:t>requirements.</w:t>
      </w:r>
      <w:r>
        <w:rPr>
          <w:spacing w:val="40"/>
        </w:rPr>
        <w:t xml:space="preserve"> </w:t>
      </w:r>
      <w:r>
        <w:t>EOHLC also informally checks with suppliers about the cost of materials (i.e. bags of cellulose, fiberglass insulation, door weather-stripping, two-part foam packages, etc.). As part of the DOE WAP pricing review, EOHLC ECU staff also coordinate a series of statewide meetings</w:t>
      </w:r>
      <w:r>
        <w:rPr>
          <w:spacing w:val="-3"/>
        </w:rPr>
        <w:t xml:space="preserve"> </w:t>
      </w:r>
      <w:r>
        <w:t>with</w:t>
      </w:r>
      <w:r>
        <w:rPr>
          <w:spacing w:val="-5"/>
        </w:rPr>
        <w:t xml:space="preserve"> </w:t>
      </w:r>
      <w:r>
        <w:t>contractors</w:t>
      </w:r>
      <w:r>
        <w:rPr>
          <w:spacing w:val="-2"/>
        </w:rPr>
        <w:t xml:space="preserve"> </w:t>
      </w:r>
      <w:r>
        <w:t>to</w:t>
      </w:r>
      <w:r>
        <w:rPr>
          <w:spacing w:val="-4"/>
        </w:rPr>
        <w:t xml:space="preserve"> </w:t>
      </w:r>
      <w:r>
        <w:t>seek</w:t>
      </w:r>
      <w:r>
        <w:rPr>
          <w:spacing w:val="-2"/>
        </w:rPr>
        <w:t xml:space="preserve"> </w:t>
      </w:r>
      <w:r>
        <w:t>their</w:t>
      </w:r>
      <w:r>
        <w:rPr>
          <w:spacing w:val="-4"/>
        </w:rPr>
        <w:t xml:space="preserve"> </w:t>
      </w:r>
      <w:r>
        <w:t>feedback</w:t>
      </w:r>
      <w:r>
        <w:rPr>
          <w:spacing w:val="-5"/>
        </w:rPr>
        <w:t xml:space="preserve"> </w:t>
      </w:r>
      <w:r>
        <w:t>on</w:t>
      </w:r>
      <w:r>
        <w:rPr>
          <w:spacing w:val="-1"/>
        </w:rPr>
        <w:t xml:space="preserve"> </w:t>
      </w:r>
      <w:r>
        <w:t>WAP</w:t>
      </w:r>
      <w:r>
        <w:rPr>
          <w:spacing w:val="-6"/>
        </w:rPr>
        <w:t xml:space="preserve"> </w:t>
      </w:r>
      <w:r>
        <w:t>measure</w:t>
      </w:r>
      <w:r>
        <w:rPr>
          <w:spacing w:val="-2"/>
        </w:rPr>
        <w:t xml:space="preserve"> </w:t>
      </w:r>
      <w:r>
        <w:t>pricing</w:t>
      </w:r>
      <w:r>
        <w:rPr>
          <w:spacing w:val="-2"/>
        </w:rPr>
        <w:t xml:space="preserve"> </w:t>
      </w:r>
      <w:r>
        <w:t>with</w:t>
      </w:r>
      <w:r>
        <w:rPr>
          <w:spacing w:val="-5"/>
        </w:rPr>
        <w:t xml:space="preserve"> </w:t>
      </w:r>
      <w:r>
        <w:t>the</w:t>
      </w:r>
      <w:r>
        <w:rPr>
          <w:spacing w:val="-4"/>
        </w:rPr>
        <w:t xml:space="preserve"> </w:t>
      </w:r>
      <w:r>
        <w:t>next</w:t>
      </w:r>
      <w:r>
        <w:rPr>
          <w:spacing w:val="-5"/>
        </w:rPr>
        <w:t xml:space="preserve"> </w:t>
      </w:r>
      <w:r>
        <w:t>pricing analysis to be conducted in the fall of 2027.</w:t>
      </w:r>
    </w:p>
    <w:p w14:paraId="16019839" w14:textId="77777777" w:rsidR="006040E2" w:rsidRDefault="006040E2">
      <w:pPr>
        <w:pStyle w:val="BodyText"/>
      </w:pPr>
    </w:p>
    <w:p w14:paraId="1601983A" w14:textId="77777777" w:rsidR="006040E2" w:rsidRDefault="006040E2">
      <w:pPr>
        <w:pStyle w:val="BodyText"/>
        <w:spacing w:before="71"/>
      </w:pPr>
    </w:p>
    <w:p w14:paraId="1601983B" w14:textId="77777777" w:rsidR="006040E2" w:rsidRDefault="00000000">
      <w:pPr>
        <w:pStyle w:val="Heading3"/>
        <w:spacing w:before="1"/>
      </w:pPr>
      <w:r>
        <w:t>Maintaining</w:t>
      </w:r>
      <w:r>
        <w:rPr>
          <w:spacing w:val="-6"/>
        </w:rPr>
        <w:t xml:space="preserve"> </w:t>
      </w:r>
      <w:r>
        <w:t>the</w:t>
      </w:r>
      <w:r>
        <w:rPr>
          <w:spacing w:val="-4"/>
        </w:rPr>
        <w:t xml:space="preserve"> </w:t>
      </w:r>
      <w:r>
        <w:t>Privacy</w:t>
      </w:r>
      <w:r>
        <w:rPr>
          <w:spacing w:val="-1"/>
        </w:rPr>
        <w:t xml:space="preserve"> </w:t>
      </w:r>
      <w:r>
        <w:t>of</w:t>
      </w:r>
      <w:r>
        <w:rPr>
          <w:spacing w:val="-2"/>
        </w:rPr>
        <w:t xml:space="preserve"> </w:t>
      </w:r>
      <w:r>
        <w:t>Recipients</w:t>
      </w:r>
      <w:r>
        <w:rPr>
          <w:spacing w:val="-3"/>
        </w:rPr>
        <w:t xml:space="preserve"> </w:t>
      </w:r>
      <w:r>
        <w:t>and</w:t>
      </w:r>
      <w:r>
        <w:rPr>
          <w:spacing w:val="-6"/>
        </w:rPr>
        <w:t xml:space="preserve"> </w:t>
      </w:r>
      <w:r>
        <w:t>Recipient</w:t>
      </w:r>
      <w:r>
        <w:rPr>
          <w:spacing w:val="-2"/>
        </w:rPr>
        <w:t xml:space="preserve"> Services</w:t>
      </w:r>
    </w:p>
    <w:p w14:paraId="1601983C" w14:textId="77777777" w:rsidR="006040E2" w:rsidRDefault="00000000">
      <w:pPr>
        <w:pStyle w:val="BodyText"/>
        <w:spacing w:before="179" w:line="261" w:lineRule="auto"/>
        <w:ind w:left="139" w:right="441"/>
      </w:pPr>
      <w:r>
        <w:t>EOHLC</w:t>
      </w:r>
      <w:r>
        <w:rPr>
          <w:spacing w:val="-6"/>
        </w:rPr>
        <w:t xml:space="preserve"> </w:t>
      </w:r>
      <w:r>
        <w:t>must</w:t>
      </w:r>
      <w:r>
        <w:rPr>
          <w:spacing w:val="-6"/>
        </w:rPr>
        <w:t xml:space="preserve"> </w:t>
      </w:r>
      <w:r>
        <w:t>comply</w:t>
      </w:r>
      <w:r>
        <w:rPr>
          <w:spacing w:val="-6"/>
        </w:rPr>
        <w:t xml:space="preserve"> </w:t>
      </w:r>
      <w:r>
        <w:t>with</w:t>
      </w:r>
      <w:r>
        <w:rPr>
          <w:spacing w:val="-6"/>
        </w:rPr>
        <w:t xml:space="preserve"> </w:t>
      </w:r>
      <w:r>
        <w:t>all</w:t>
      </w:r>
      <w:r>
        <w:rPr>
          <w:spacing w:val="-6"/>
        </w:rPr>
        <w:t xml:space="preserve"> </w:t>
      </w:r>
      <w:r>
        <w:t>Government</w:t>
      </w:r>
      <w:r>
        <w:rPr>
          <w:spacing w:val="-6"/>
        </w:rPr>
        <w:t xml:space="preserve"> </w:t>
      </w:r>
      <w:r>
        <w:t>requirements</w:t>
      </w:r>
      <w:r>
        <w:rPr>
          <w:spacing w:val="-6"/>
        </w:rPr>
        <w:t xml:space="preserve"> </w:t>
      </w:r>
      <w:r>
        <w:t>to</w:t>
      </w:r>
      <w:r>
        <w:rPr>
          <w:spacing w:val="-3"/>
        </w:rPr>
        <w:t xml:space="preserve"> </w:t>
      </w:r>
      <w:r>
        <w:t>protect</w:t>
      </w:r>
      <w:r>
        <w:rPr>
          <w:spacing w:val="-3"/>
        </w:rPr>
        <w:t xml:space="preserve"> </w:t>
      </w:r>
      <w:r>
        <w:t>the</w:t>
      </w:r>
      <w:r>
        <w:rPr>
          <w:spacing w:val="-3"/>
        </w:rPr>
        <w:t xml:space="preserve"> </w:t>
      </w:r>
      <w:r>
        <w:t>privacy</w:t>
      </w:r>
      <w:r>
        <w:rPr>
          <w:spacing w:val="-3"/>
        </w:rPr>
        <w:t xml:space="preserve"> </w:t>
      </w:r>
      <w:r>
        <w:t>interests</w:t>
      </w:r>
      <w:r>
        <w:rPr>
          <w:spacing w:val="-6"/>
        </w:rPr>
        <w:t xml:space="preserve"> </w:t>
      </w:r>
      <w:r>
        <w:t>of individuals who participate in federal financial assistance programs.</w:t>
      </w:r>
    </w:p>
    <w:p w14:paraId="1601983D" w14:textId="77777777" w:rsidR="006040E2" w:rsidRDefault="00000000">
      <w:pPr>
        <w:pStyle w:val="BodyText"/>
        <w:spacing w:before="153" w:line="259" w:lineRule="auto"/>
        <w:ind w:left="139" w:right="405"/>
      </w:pPr>
      <w:r>
        <w:t>Pursuant</w:t>
      </w:r>
      <w:r>
        <w:rPr>
          <w:spacing w:val="-6"/>
        </w:rPr>
        <w:t xml:space="preserve"> </w:t>
      </w:r>
      <w:r>
        <w:t>to</w:t>
      </w:r>
      <w:r>
        <w:rPr>
          <w:spacing w:val="-3"/>
        </w:rPr>
        <w:t xml:space="preserve"> </w:t>
      </w:r>
      <w:r>
        <w:t>the</w:t>
      </w:r>
      <w:r>
        <w:rPr>
          <w:spacing w:val="-5"/>
        </w:rPr>
        <w:t xml:space="preserve"> </w:t>
      </w:r>
      <w:r>
        <w:t>EOHLC</w:t>
      </w:r>
      <w:r>
        <w:rPr>
          <w:spacing w:val="-3"/>
        </w:rPr>
        <w:t xml:space="preserve"> </w:t>
      </w:r>
      <w:r>
        <w:t>WAP</w:t>
      </w:r>
      <w:r>
        <w:rPr>
          <w:spacing w:val="-3"/>
        </w:rPr>
        <w:t xml:space="preserve"> </w:t>
      </w:r>
      <w:r>
        <w:t>contracts,</w:t>
      </w:r>
      <w:r>
        <w:rPr>
          <w:spacing w:val="-3"/>
        </w:rPr>
        <w:t xml:space="preserve"> </w:t>
      </w:r>
      <w:r>
        <w:t>the</w:t>
      </w:r>
      <w:r>
        <w:rPr>
          <w:spacing w:val="-6"/>
        </w:rPr>
        <w:t xml:space="preserve"> </w:t>
      </w:r>
      <w:r>
        <w:t>Subgrantees</w:t>
      </w:r>
      <w:r>
        <w:rPr>
          <w:spacing w:val="-2"/>
        </w:rPr>
        <w:t xml:space="preserve"> </w:t>
      </w:r>
      <w:r>
        <w:t>act</w:t>
      </w:r>
      <w:r>
        <w:rPr>
          <w:spacing w:val="-6"/>
        </w:rPr>
        <w:t xml:space="preserve"> </w:t>
      </w:r>
      <w:r>
        <w:t xml:space="preserve">as </w:t>
      </w:r>
      <w:r>
        <w:rPr>
          <w:b/>
          <w:u w:val="single"/>
        </w:rPr>
        <w:t>holders</w:t>
      </w:r>
      <w:r>
        <w:rPr>
          <w:b/>
        </w:rPr>
        <w:t xml:space="preserve"> </w:t>
      </w:r>
      <w:r>
        <w:t>of</w:t>
      </w:r>
      <w:r>
        <w:rPr>
          <w:spacing w:val="-6"/>
        </w:rPr>
        <w:t xml:space="preserve"> </w:t>
      </w:r>
      <w:r>
        <w:t>the</w:t>
      </w:r>
      <w:r>
        <w:rPr>
          <w:spacing w:val="-3"/>
        </w:rPr>
        <w:t xml:space="preserve"> </w:t>
      </w:r>
      <w:r>
        <w:t>Commonwealth’s WAP personal data.</w:t>
      </w:r>
      <w:r>
        <w:rPr>
          <w:spacing w:val="80"/>
        </w:rPr>
        <w:t xml:space="preserve"> </w:t>
      </w:r>
      <w:r>
        <w:t>Because of this, certain laws, rules, and requirements apply if a Subgrantee receives a request from an individual, company, or agency outside of their office’s WAP program to use the WAP data or to forward a hard copy or electronic copy of client file</w:t>
      </w:r>
    </w:p>
    <w:p w14:paraId="1601983E" w14:textId="77777777" w:rsidR="006040E2" w:rsidRDefault="006040E2">
      <w:pPr>
        <w:pStyle w:val="BodyText"/>
        <w:spacing w:line="259" w:lineRule="auto"/>
        <w:sectPr w:rsidR="006040E2">
          <w:pgSz w:w="12240" w:h="15840"/>
          <w:pgMar w:top="1520" w:right="720" w:bottom="280" w:left="360" w:header="720" w:footer="720" w:gutter="0"/>
          <w:cols w:space="720"/>
        </w:sectPr>
      </w:pPr>
    </w:p>
    <w:p w14:paraId="1601983F" w14:textId="77777777" w:rsidR="006040E2" w:rsidRDefault="00000000">
      <w:pPr>
        <w:pStyle w:val="BodyText"/>
        <w:spacing w:before="80" w:line="261" w:lineRule="auto"/>
        <w:ind w:left="139" w:right="441"/>
      </w:pPr>
      <w:r>
        <w:lastRenderedPageBreak/>
        <w:t>information,</w:t>
      </w:r>
      <w:r>
        <w:rPr>
          <w:spacing w:val="-5"/>
        </w:rPr>
        <w:t xml:space="preserve"> </w:t>
      </w:r>
      <w:r>
        <w:t>or</w:t>
      </w:r>
      <w:r>
        <w:rPr>
          <w:spacing w:val="-3"/>
        </w:rPr>
        <w:t xml:space="preserve"> </w:t>
      </w:r>
      <w:r>
        <w:t>if</w:t>
      </w:r>
      <w:r>
        <w:rPr>
          <w:spacing w:val="-6"/>
        </w:rPr>
        <w:t xml:space="preserve"> </w:t>
      </w:r>
      <w:r>
        <w:t>the</w:t>
      </w:r>
      <w:r>
        <w:rPr>
          <w:spacing w:val="-6"/>
        </w:rPr>
        <w:t xml:space="preserve"> </w:t>
      </w:r>
      <w:r>
        <w:t>Subgrantee</w:t>
      </w:r>
      <w:r>
        <w:rPr>
          <w:spacing w:val="-3"/>
        </w:rPr>
        <w:t xml:space="preserve"> </w:t>
      </w:r>
      <w:r>
        <w:t>wants</w:t>
      </w:r>
      <w:r>
        <w:rPr>
          <w:spacing w:val="-6"/>
        </w:rPr>
        <w:t xml:space="preserve"> </w:t>
      </w:r>
      <w:r>
        <w:t>to</w:t>
      </w:r>
      <w:r>
        <w:rPr>
          <w:spacing w:val="-3"/>
        </w:rPr>
        <w:t xml:space="preserve"> </w:t>
      </w:r>
      <w:r>
        <w:t>use</w:t>
      </w:r>
      <w:r>
        <w:rPr>
          <w:spacing w:val="-3"/>
        </w:rPr>
        <w:t xml:space="preserve"> </w:t>
      </w:r>
      <w:r>
        <w:t>WAP</w:t>
      </w:r>
      <w:r>
        <w:rPr>
          <w:spacing w:val="-2"/>
        </w:rPr>
        <w:t xml:space="preserve"> </w:t>
      </w:r>
      <w:r>
        <w:t>program</w:t>
      </w:r>
      <w:r>
        <w:rPr>
          <w:spacing w:val="-2"/>
        </w:rPr>
        <w:t xml:space="preserve"> </w:t>
      </w:r>
      <w:r>
        <w:t>data</w:t>
      </w:r>
      <w:r>
        <w:rPr>
          <w:spacing w:val="-3"/>
        </w:rPr>
        <w:t xml:space="preserve"> </w:t>
      </w:r>
      <w:r>
        <w:t>to</w:t>
      </w:r>
      <w:r>
        <w:rPr>
          <w:spacing w:val="-5"/>
        </w:rPr>
        <w:t xml:space="preserve"> </w:t>
      </w:r>
      <w:r>
        <w:t>refer</w:t>
      </w:r>
      <w:r>
        <w:rPr>
          <w:spacing w:val="-3"/>
        </w:rPr>
        <w:t xml:space="preserve"> </w:t>
      </w:r>
      <w:r>
        <w:t>WAP</w:t>
      </w:r>
      <w:r>
        <w:rPr>
          <w:spacing w:val="-2"/>
        </w:rPr>
        <w:t xml:space="preserve"> </w:t>
      </w:r>
      <w:r>
        <w:t>applicants</w:t>
      </w:r>
      <w:r>
        <w:rPr>
          <w:spacing w:val="-6"/>
        </w:rPr>
        <w:t xml:space="preserve"> </w:t>
      </w:r>
      <w:r>
        <w:t>to other programs or services outside of their agency’s WAP program.</w:t>
      </w:r>
    </w:p>
    <w:p w14:paraId="16019840" w14:textId="77777777" w:rsidR="006040E2" w:rsidRDefault="00000000">
      <w:pPr>
        <w:pStyle w:val="BodyText"/>
        <w:spacing w:before="154" w:line="259" w:lineRule="auto"/>
        <w:ind w:left="139" w:right="535"/>
      </w:pPr>
      <w:r>
        <w:t>Pursuant to 5 U.S.C. 552(b)(6), of the Freedom of Information Act, agencies must keep confidential</w:t>
      </w:r>
      <w:r>
        <w:rPr>
          <w:spacing w:val="-4"/>
        </w:rPr>
        <w:t xml:space="preserve"> </w:t>
      </w:r>
      <w:r>
        <w:t>any</w:t>
      </w:r>
      <w:r>
        <w:rPr>
          <w:spacing w:val="-7"/>
        </w:rPr>
        <w:t xml:space="preserve"> </w:t>
      </w:r>
      <w:r>
        <w:t>specific</w:t>
      </w:r>
      <w:r>
        <w:rPr>
          <w:spacing w:val="-7"/>
        </w:rPr>
        <w:t xml:space="preserve"> </w:t>
      </w:r>
      <w:r>
        <w:t>identifying</w:t>
      </w:r>
      <w:r>
        <w:rPr>
          <w:spacing w:val="-5"/>
        </w:rPr>
        <w:t xml:space="preserve"> </w:t>
      </w:r>
      <w:r>
        <w:t>information</w:t>
      </w:r>
      <w:r>
        <w:rPr>
          <w:spacing w:val="-4"/>
        </w:rPr>
        <w:t xml:space="preserve"> </w:t>
      </w:r>
      <w:r>
        <w:t>related</w:t>
      </w:r>
      <w:r>
        <w:rPr>
          <w:spacing w:val="-7"/>
        </w:rPr>
        <w:t xml:space="preserve"> </w:t>
      </w:r>
      <w:r>
        <w:t>to</w:t>
      </w:r>
      <w:r>
        <w:rPr>
          <w:spacing w:val="-4"/>
        </w:rPr>
        <w:t xml:space="preserve"> </w:t>
      </w:r>
      <w:r>
        <w:t>an</w:t>
      </w:r>
      <w:r>
        <w:rPr>
          <w:spacing w:val="-4"/>
        </w:rPr>
        <w:t xml:space="preserve"> </w:t>
      </w:r>
      <w:r>
        <w:t>individual’s</w:t>
      </w:r>
      <w:r>
        <w:rPr>
          <w:spacing w:val="-4"/>
        </w:rPr>
        <w:t xml:space="preserve"> </w:t>
      </w:r>
      <w:r>
        <w:t>eligibility</w:t>
      </w:r>
      <w:r>
        <w:rPr>
          <w:spacing w:val="-7"/>
        </w:rPr>
        <w:t xml:space="preserve"> </w:t>
      </w:r>
      <w:r>
        <w:t xml:space="preserve">application for WAP, or the individual’s participation in WAP, such as name, address, or income </w:t>
      </w:r>
      <w:r>
        <w:rPr>
          <w:spacing w:val="-2"/>
        </w:rPr>
        <w:t>information.</w:t>
      </w:r>
    </w:p>
    <w:p w14:paraId="16019841" w14:textId="77777777" w:rsidR="006040E2" w:rsidRDefault="00000000">
      <w:pPr>
        <w:pStyle w:val="BodyText"/>
        <w:spacing w:before="158" w:line="261" w:lineRule="auto"/>
        <w:ind w:left="139" w:right="405"/>
      </w:pPr>
      <w:r>
        <w:rPr>
          <w:noProof/>
        </w:rPr>
        <mc:AlternateContent>
          <mc:Choice Requires="wps">
            <w:drawing>
              <wp:anchor distT="0" distB="0" distL="0" distR="0" simplePos="0" relativeHeight="486897152" behindDoc="1" locked="0" layoutInCell="1" allowOverlap="1" wp14:anchorId="16019A95" wp14:editId="16019A96">
                <wp:simplePos x="0" y="0"/>
                <wp:positionH relativeFrom="page">
                  <wp:posOffset>745236</wp:posOffset>
                </wp:positionH>
                <wp:positionV relativeFrom="paragraph">
                  <wp:posOffset>201228</wp:posOffset>
                </wp:positionV>
                <wp:extent cx="5308600" cy="560959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6000FB2A" id="Graphic 118" o:spid="_x0000_s1026" style="position:absolute;margin-left:58.7pt;margin-top:15.85pt;width:418pt;height:441.7pt;z-index:-16419328;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WAP</w:t>
      </w:r>
      <w:r>
        <w:rPr>
          <w:spacing w:val="-4"/>
        </w:rPr>
        <w:t xml:space="preserve"> </w:t>
      </w:r>
      <w:r>
        <w:t>agencies</w:t>
      </w:r>
      <w:r>
        <w:rPr>
          <w:spacing w:val="-3"/>
        </w:rPr>
        <w:t xml:space="preserve"> </w:t>
      </w:r>
      <w:r>
        <w:t>should</w:t>
      </w:r>
      <w:r>
        <w:rPr>
          <w:spacing w:val="-9"/>
        </w:rPr>
        <w:t xml:space="preserve"> </w:t>
      </w:r>
      <w:r>
        <w:t>also</w:t>
      </w:r>
      <w:r>
        <w:rPr>
          <w:spacing w:val="-3"/>
        </w:rPr>
        <w:t xml:space="preserve"> </w:t>
      </w:r>
      <w:r>
        <w:t>review</w:t>
      </w:r>
      <w:r>
        <w:rPr>
          <w:spacing w:val="-3"/>
        </w:rPr>
        <w:t xml:space="preserve"> </w:t>
      </w:r>
      <w:r>
        <w:t>the</w:t>
      </w:r>
      <w:r>
        <w:rPr>
          <w:spacing w:val="-5"/>
        </w:rPr>
        <w:t xml:space="preserve"> </w:t>
      </w:r>
      <w:r>
        <w:t>EOHLC</w:t>
      </w:r>
      <w:r>
        <w:rPr>
          <w:spacing w:val="-3"/>
        </w:rPr>
        <w:t xml:space="preserve"> </w:t>
      </w:r>
      <w:r>
        <w:t>WAP</w:t>
      </w:r>
      <w:r>
        <w:rPr>
          <w:spacing w:val="-2"/>
        </w:rPr>
        <w:t xml:space="preserve"> </w:t>
      </w:r>
      <w:r>
        <w:t>contracts</w:t>
      </w:r>
      <w:r>
        <w:rPr>
          <w:spacing w:val="-6"/>
        </w:rPr>
        <w:t xml:space="preserve"> </w:t>
      </w:r>
      <w:r>
        <w:t>for</w:t>
      </w:r>
      <w:r>
        <w:rPr>
          <w:spacing w:val="-5"/>
        </w:rPr>
        <w:t xml:space="preserve"> </w:t>
      </w:r>
      <w:r>
        <w:t>additional</w:t>
      </w:r>
      <w:r>
        <w:rPr>
          <w:spacing w:val="-6"/>
        </w:rPr>
        <w:t xml:space="preserve"> </w:t>
      </w:r>
      <w:r>
        <w:t>information</w:t>
      </w:r>
      <w:r>
        <w:rPr>
          <w:spacing w:val="-3"/>
        </w:rPr>
        <w:t xml:space="preserve"> </w:t>
      </w:r>
      <w:r>
        <w:t>about</w:t>
      </w:r>
      <w:r>
        <w:rPr>
          <w:spacing w:val="-6"/>
        </w:rPr>
        <w:t xml:space="preserve"> </w:t>
      </w:r>
      <w:r>
        <w:t>the state and federal data sharing, privacy, and security of information restrictions and requirements of which the WAP agencies must comply.</w:t>
      </w:r>
    </w:p>
    <w:p w14:paraId="16019842" w14:textId="77777777" w:rsidR="006040E2" w:rsidRDefault="00000000">
      <w:pPr>
        <w:pStyle w:val="BodyText"/>
        <w:spacing w:before="153" w:line="259" w:lineRule="auto"/>
        <w:ind w:left="139" w:right="441"/>
      </w:pPr>
      <w:r>
        <w:t>In general, if</w:t>
      </w:r>
      <w:r>
        <w:rPr>
          <w:spacing w:val="-3"/>
        </w:rPr>
        <w:t xml:space="preserve"> </w:t>
      </w:r>
      <w:r>
        <w:t>a</w:t>
      </w:r>
      <w:r>
        <w:rPr>
          <w:spacing w:val="-3"/>
        </w:rPr>
        <w:t xml:space="preserve"> </w:t>
      </w:r>
      <w:r>
        <w:t>WAP agency</w:t>
      </w:r>
      <w:r>
        <w:rPr>
          <w:spacing w:val="-3"/>
        </w:rPr>
        <w:t xml:space="preserve"> </w:t>
      </w:r>
      <w:r>
        <w:t>receives a</w:t>
      </w:r>
      <w:r>
        <w:rPr>
          <w:spacing w:val="-3"/>
        </w:rPr>
        <w:t xml:space="preserve"> </w:t>
      </w:r>
      <w:r>
        <w:t>request from an</w:t>
      </w:r>
      <w:r>
        <w:rPr>
          <w:spacing w:val="-3"/>
        </w:rPr>
        <w:t xml:space="preserve"> </w:t>
      </w:r>
      <w:r>
        <w:t>individual, company, or</w:t>
      </w:r>
      <w:r>
        <w:rPr>
          <w:spacing w:val="-2"/>
        </w:rPr>
        <w:t xml:space="preserve"> </w:t>
      </w:r>
      <w:r>
        <w:t>agency</w:t>
      </w:r>
      <w:r>
        <w:rPr>
          <w:spacing w:val="-3"/>
        </w:rPr>
        <w:t xml:space="preserve"> </w:t>
      </w:r>
      <w:r>
        <w:t>outside of</w:t>
      </w:r>
      <w:r>
        <w:rPr>
          <w:spacing w:val="-3"/>
        </w:rPr>
        <w:t xml:space="preserve"> </w:t>
      </w:r>
      <w:r>
        <w:t>their</w:t>
      </w:r>
      <w:r>
        <w:rPr>
          <w:spacing w:val="-5"/>
        </w:rPr>
        <w:t xml:space="preserve"> </w:t>
      </w:r>
      <w:r>
        <w:t>office’s</w:t>
      </w:r>
      <w:r>
        <w:rPr>
          <w:spacing w:val="-3"/>
        </w:rPr>
        <w:t xml:space="preserve"> </w:t>
      </w:r>
      <w:r>
        <w:t>WAP</w:t>
      </w:r>
      <w:r>
        <w:rPr>
          <w:spacing w:val="-2"/>
        </w:rPr>
        <w:t xml:space="preserve"> </w:t>
      </w:r>
      <w:r>
        <w:t>program</w:t>
      </w:r>
      <w:r>
        <w:rPr>
          <w:spacing w:val="-2"/>
        </w:rPr>
        <w:t xml:space="preserve"> </w:t>
      </w:r>
      <w:r>
        <w:t>to</w:t>
      </w:r>
      <w:r>
        <w:rPr>
          <w:spacing w:val="-5"/>
        </w:rPr>
        <w:t xml:space="preserve"> </w:t>
      </w:r>
      <w:r>
        <w:t>share</w:t>
      </w:r>
      <w:r>
        <w:rPr>
          <w:spacing w:val="-3"/>
        </w:rPr>
        <w:t xml:space="preserve"> </w:t>
      </w:r>
      <w:r>
        <w:t>or</w:t>
      </w:r>
      <w:r>
        <w:rPr>
          <w:spacing w:val="-3"/>
        </w:rPr>
        <w:t xml:space="preserve"> </w:t>
      </w:r>
      <w:r>
        <w:t>use</w:t>
      </w:r>
      <w:r>
        <w:rPr>
          <w:spacing w:val="-1"/>
        </w:rPr>
        <w:t xml:space="preserve"> </w:t>
      </w:r>
      <w:r>
        <w:t>the</w:t>
      </w:r>
      <w:r>
        <w:rPr>
          <w:spacing w:val="-3"/>
        </w:rPr>
        <w:t xml:space="preserve"> </w:t>
      </w:r>
      <w:r>
        <w:t>WAP</w:t>
      </w:r>
      <w:r>
        <w:rPr>
          <w:spacing w:val="-3"/>
        </w:rPr>
        <w:t xml:space="preserve"> </w:t>
      </w:r>
      <w:r>
        <w:t>program</w:t>
      </w:r>
      <w:r>
        <w:rPr>
          <w:spacing w:val="-2"/>
        </w:rPr>
        <w:t xml:space="preserve"> </w:t>
      </w:r>
      <w:r>
        <w:t>data,</w:t>
      </w:r>
      <w:r>
        <w:rPr>
          <w:spacing w:val="-3"/>
        </w:rPr>
        <w:t xml:space="preserve"> </w:t>
      </w:r>
      <w:r>
        <w:t>or</w:t>
      </w:r>
      <w:r>
        <w:rPr>
          <w:spacing w:val="-5"/>
        </w:rPr>
        <w:t xml:space="preserve"> </w:t>
      </w:r>
      <w:r>
        <w:t>to</w:t>
      </w:r>
      <w:r>
        <w:rPr>
          <w:spacing w:val="-3"/>
        </w:rPr>
        <w:t xml:space="preserve"> </w:t>
      </w:r>
      <w:r>
        <w:t>forward</w:t>
      </w:r>
      <w:r>
        <w:rPr>
          <w:spacing w:val="-3"/>
        </w:rPr>
        <w:t xml:space="preserve"> </w:t>
      </w:r>
      <w:r>
        <w:t>a</w:t>
      </w:r>
      <w:r>
        <w:rPr>
          <w:spacing w:val="-6"/>
        </w:rPr>
        <w:t xml:space="preserve"> </w:t>
      </w:r>
      <w:r>
        <w:t>hard</w:t>
      </w:r>
      <w:r>
        <w:rPr>
          <w:spacing w:val="-3"/>
        </w:rPr>
        <w:t xml:space="preserve"> </w:t>
      </w:r>
      <w:r>
        <w:t>copy or electronic copy of client file information, the agency should first contact EOHLC and provide information about the request.</w:t>
      </w:r>
      <w:r>
        <w:rPr>
          <w:spacing w:val="80"/>
        </w:rPr>
        <w:t xml:space="preserve"> </w:t>
      </w:r>
      <w:r>
        <w:t>EOHLC will review each request on a case-by-case</w:t>
      </w:r>
    </w:p>
    <w:p w14:paraId="16019843" w14:textId="77777777" w:rsidR="006040E2" w:rsidRDefault="00000000">
      <w:pPr>
        <w:pStyle w:val="BodyText"/>
        <w:spacing w:line="267" w:lineRule="exact"/>
        <w:ind w:left="139"/>
      </w:pPr>
      <w:r>
        <w:t>basis.</w:t>
      </w:r>
      <w:r>
        <w:rPr>
          <w:spacing w:val="73"/>
        </w:rPr>
        <w:t xml:space="preserve"> </w:t>
      </w:r>
      <w:r>
        <w:t>EOHLC</w:t>
      </w:r>
      <w:r>
        <w:rPr>
          <w:spacing w:val="-3"/>
        </w:rPr>
        <w:t xml:space="preserve"> </w:t>
      </w:r>
      <w:r>
        <w:t>may</w:t>
      </w:r>
      <w:r>
        <w:rPr>
          <w:spacing w:val="-5"/>
        </w:rPr>
        <w:t xml:space="preserve"> </w:t>
      </w:r>
      <w:r>
        <w:t>ask</w:t>
      </w:r>
      <w:r>
        <w:rPr>
          <w:spacing w:val="-6"/>
        </w:rPr>
        <w:t xml:space="preserve"> </w:t>
      </w:r>
      <w:r>
        <w:t>the</w:t>
      </w:r>
      <w:r>
        <w:rPr>
          <w:spacing w:val="-2"/>
        </w:rPr>
        <w:t xml:space="preserve"> </w:t>
      </w:r>
      <w:r>
        <w:t>Subgrantee</w:t>
      </w:r>
      <w:r>
        <w:rPr>
          <w:spacing w:val="-2"/>
        </w:rPr>
        <w:t xml:space="preserve"> </w:t>
      </w:r>
      <w:r>
        <w:t>to</w:t>
      </w:r>
      <w:r>
        <w:rPr>
          <w:spacing w:val="-3"/>
        </w:rPr>
        <w:t xml:space="preserve"> </w:t>
      </w:r>
      <w:r>
        <w:t>provide</w:t>
      </w:r>
      <w:r>
        <w:rPr>
          <w:spacing w:val="-4"/>
        </w:rPr>
        <w:t xml:space="preserve"> </w:t>
      </w:r>
      <w:r>
        <w:t>additional</w:t>
      </w:r>
      <w:r>
        <w:rPr>
          <w:spacing w:val="-6"/>
        </w:rPr>
        <w:t xml:space="preserve"> </w:t>
      </w:r>
      <w:r>
        <w:t>information</w:t>
      </w:r>
      <w:r>
        <w:rPr>
          <w:spacing w:val="-2"/>
        </w:rPr>
        <w:t xml:space="preserve"> </w:t>
      </w:r>
      <w:r>
        <w:t>about</w:t>
      </w:r>
      <w:r>
        <w:rPr>
          <w:spacing w:val="-2"/>
        </w:rPr>
        <w:t xml:space="preserve"> </w:t>
      </w:r>
      <w:r>
        <w:rPr>
          <w:spacing w:val="-5"/>
        </w:rPr>
        <w:t>the</w:t>
      </w:r>
    </w:p>
    <w:p w14:paraId="16019844" w14:textId="77777777" w:rsidR="006040E2" w:rsidRDefault="00000000">
      <w:pPr>
        <w:pStyle w:val="BodyText"/>
        <w:spacing w:before="20" w:line="259" w:lineRule="auto"/>
        <w:ind w:left="139" w:right="441"/>
      </w:pPr>
      <w:r>
        <w:t>request.</w:t>
      </w:r>
      <w:r>
        <w:rPr>
          <w:spacing w:val="40"/>
        </w:rPr>
        <w:t xml:space="preserve"> </w:t>
      </w:r>
      <w:r>
        <w:t>EOHLC</w:t>
      </w:r>
      <w:r>
        <w:rPr>
          <w:spacing w:val="-2"/>
        </w:rPr>
        <w:t xml:space="preserve"> </w:t>
      </w:r>
      <w:r>
        <w:t>will</w:t>
      </w:r>
      <w:r>
        <w:rPr>
          <w:spacing w:val="-5"/>
        </w:rPr>
        <w:t xml:space="preserve"> </w:t>
      </w:r>
      <w:r>
        <w:t>determine</w:t>
      </w:r>
      <w:r>
        <w:rPr>
          <w:spacing w:val="-4"/>
        </w:rPr>
        <w:t xml:space="preserve"> </w:t>
      </w:r>
      <w:r>
        <w:t>if</w:t>
      </w:r>
      <w:r>
        <w:rPr>
          <w:spacing w:val="-5"/>
        </w:rPr>
        <w:t xml:space="preserve"> </w:t>
      </w:r>
      <w:r>
        <w:t>the</w:t>
      </w:r>
      <w:r>
        <w:rPr>
          <w:spacing w:val="-4"/>
        </w:rPr>
        <w:t xml:space="preserve"> </w:t>
      </w:r>
      <w:r>
        <w:t>client</w:t>
      </w:r>
      <w:r>
        <w:rPr>
          <w:spacing w:val="-5"/>
        </w:rPr>
        <w:t xml:space="preserve"> </w:t>
      </w:r>
      <w:r>
        <w:t>information</w:t>
      </w:r>
      <w:r>
        <w:rPr>
          <w:spacing w:val="-1"/>
        </w:rPr>
        <w:t xml:space="preserve"> </w:t>
      </w:r>
      <w:r>
        <w:t>can</w:t>
      </w:r>
      <w:r>
        <w:rPr>
          <w:spacing w:val="-3"/>
        </w:rPr>
        <w:t xml:space="preserve"> </w:t>
      </w:r>
      <w:r>
        <w:t>be</w:t>
      </w:r>
      <w:r>
        <w:rPr>
          <w:spacing w:val="-2"/>
        </w:rPr>
        <w:t xml:space="preserve"> </w:t>
      </w:r>
      <w:r>
        <w:t>provided,</w:t>
      </w:r>
      <w:r>
        <w:rPr>
          <w:spacing w:val="-1"/>
        </w:rPr>
        <w:t xml:space="preserve"> </w:t>
      </w:r>
      <w:r>
        <w:t>and</w:t>
      </w:r>
      <w:r>
        <w:rPr>
          <w:spacing w:val="-5"/>
        </w:rPr>
        <w:t xml:space="preserve"> </w:t>
      </w:r>
      <w:r>
        <w:t>if</w:t>
      </w:r>
      <w:r>
        <w:rPr>
          <w:spacing w:val="-5"/>
        </w:rPr>
        <w:t xml:space="preserve"> </w:t>
      </w:r>
      <w:r>
        <w:t>there</w:t>
      </w:r>
      <w:r>
        <w:rPr>
          <w:spacing w:val="-2"/>
        </w:rPr>
        <w:t xml:space="preserve"> </w:t>
      </w:r>
      <w:r>
        <w:t>are</w:t>
      </w:r>
      <w:r>
        <w:rPr>
          <w:spacing w:val="-2"/>
        </w:rPr>
        <w:t xml:space="preserve"> </w:t>
      </w:r>
      <w:r>
        <w:t>any additional steps that need to be taken, such as removing all client personally identifiable information prior to forwarding any such</w:t>
      </w:r>
      <w:r>
        <w:rPr>
          <w:spacing w:val="-1"/>
        </w:rPr>
        <w:t xml:space="preserve"> </w:t>
      </w:r>
      <w:r>
        <w:t>client</w:t>
      </w:r>
      <w:r>
        <w:rPr>
          <w:spacing w:val="-1"/>
        </w:rPr>
        <w:t xml:space="preserve"> </w:t>
      </w:r>
      <w:r>
        <w:t>information, executing</w:t>
      </w:r>
      <w:r>
        <w:rPr>
          <w:spacing w:val="-1"/>
        </w:rPr>
        <w:t xml:space="preserve"> </w:t>
      </w:r>
      <w:r>
        <w:t>an</w:t>
      </w:r>
      <w:r>
        <w:rPr>
          <w:spacing w:val="-1"/>
        </w:rPr>
        <w:t xml:space="preserve"> </w:t>
      </w:r>
      <w:r>
        <w:t>appropriate EOHLC data sharing agreement, or other steps.</w:t>
      </w:r>
    </w:p>
    <w:p w14:paraId="16019845" w14:textId="77777777" w:rsidR="006040E2" w:rsidRDefault="00000000">
      <w:pPr>
        <w:pStyle w:val="BodyText"/>
        <w:spacing w:before="158" w:line="259" w:lineRule="auto"/>
        <w:ind w:left="139" w:right="441"/>
      </w:pPr>
      <w:r>
        <w:t>EOHLC</w:t>
      </w:r>
      <w:r>
        <w:rPr>
          <w:spacing w:val="-7"/>
        </w:rPr>
        <w:t xml:space="preserve"> </w:t>
      </w:r>
      <w:r>
        <w:t>may</w:t>
      </w:r>
      <w:r>
        <w:rPr>
          <w:spacing w:val="-4"/>
        </w:rPr>
        <w:t xml:space="preserve"> </w:t>
      </w:r>
      <w:r>
        <w:t>release</w:t>
      </w:r>
      <w:r>
        <w:rPr>
          <w:spacing w:val="-4"/>
        </w:rPr>
        <w:t xml:space="preserve"> </w:t>
      </w:r>
      <w:r>
        <w:t>information</w:t>
      </w:r>
      <w:r>
        <w:rPr>
          <w:spacing w:val="-4"/>
        </w:rPr>
        <w:t xml:space="preserve"> </w:t>
      </w:r>
      <w:r>
        <w:t>about</w:t>
      </w:r>
      <w:r>
        <w:rPr>
          <w:spacing w:val="-4"/>
        </w:rPr>
        <w:t xml:space="preserve"> </w:t>
      </w:r>
      <w:r>
        <w:t>recipients</w:t>
      </w:r>
      <w:r>
        <w:rPr>
          <w:spacing w:val="-7"/>
        </w:rPr>
        <w:t xml:space="preserve"> </w:t>
      </w:r>
      <w:r>
        <w:t>in</w:t>
      </w:r>
      <w:r>
        <w:rPr>
          <w:spacing w:val="-7"/>
        </w:rPr>
        <w:t xml:space="preserve"> </w:t>
      </w:r>
      <w:r>
        <w:t>the</w:t>
      </w:r>
      <w:r>
        <w:rPr>
          <w:spacing w:val="-4"/>
        </w:rPr>
        <w:t xml:space="preserve"> </w:t>
      </w:r>
      <w:r>
        <w:t>aggregate</w:t>
      </w:r>
      <w:r>
        <w:rPr>
          <w:spacing w:val="-6"/>
        </w:rPr>
        <w:t xml:space="preserve"> </w:t>
      </w:r>
      <w:r>
        <w:t>which</w:t>
      </w:r>
      <w:r>
        <w:rPr>
          <w:spacing w:val="-5"/>
        </w:rPr>
        <w:t xml:space="preserve"> </w:t>
      </w:r>
      <w:r>
        <w:t>does</w:t>
      </w:r>
      <w:r>
        <w:rPr>
          <w:spacing w:val="-2"/>
        </w:rPr>
        <w:t xml:space="preserve"> </w:t>
      </w:r>
      <w:r>
        <w:t>not</w:t>
      </w:r>
      <w:r>
        <w:rPr>
          <w:spacing w:val="-4"/>
        </w:rPr>
        <w:t xml:space="preserve"> </w:t>
      </w:r>
      <w:r>
        <w:t>identify specific individuals.</w:t>
      </w:r>
      <w:r>
        <w:rPr>
          <w:spacing w:val="40"/>
        </w:rPr>
        <w:t xml:space="preserve"> </w:t>
      </w:r>
      <w:r>
        <w:t>For example, with some exceptions, EOHLC may generally release information on the number of recipients in a county, city, or a zip code as this does not compromise the privacy of the recipients.</w:t>
      </w:r>
    </w:p>
    <w:p w14:paraId="16019846" w14:textId="77777777" w:rsidR="006040E2" w:rsidRDefault="006040E2">
      <w:pPr>
        <w:pStyle w:val="BodyText"/>
      </w:pPr>
    </w:p>
    <w:p w14:paraId="16019847" w14:textId="77777777" w:rsidR="006040E2" w:rsidRDefault="006040E2">
      <w:pPr>
        <w:pStyle w:val="BodyText"/>
      </w:pPr>
    </w:p>
    <w:p w14:paraId="16019848" w14:textId="77777777" w:rsidR="006040E2" w:rsidRDefault="006040E2">
      <w:pPr>
        <w:pStyle w:val="BodyText"/>
        <w:spacing w:before="257"/>
      </w:pPr>
    </w:p>
    <w:p w14:paraId="16019849" w14:textId="77777777" w:rsidR="006040E2" w:rsidRDefault="00000000">
      <w:pPr>
        <w:pStyle w:val="Heading1"/>
        <w:numPr>
          <w:ilvl w:val="1"/>
          <w:numId w:val="4"/>
        </w:numPr>
        <w:tabs>
          <w:tab w:val="left" w:pos="658"/>
        </w:tabs>
        <w:ind w:left="658" w:hanging="519"/>
        <w:jc w:val="left"/>
      </w:pPr>
      <w:r>
        <w:t>Health</w:t>
      </w:r>
      <w:r>
        <w:rPr>
          <w:spacing w:val="-7"/>
        </w:rPr>
        <w:t xml:space="preserve"> </w:t>
      </w:r>
      <w:r>
        <w:t>and</w:t>
      </w:r>
      <w:r>
        <w:rPr>
          <w:spacing w:val="-8"/>
        </w:rPr>
        <w:t xml:space="preserve"> </w:t>
      </w:r>
      <w:r>
        <w:rPr>
          <w:spacing w:val="-2"/>
        </w:rPr>
        <w:t>Safety</w:t>
      </w:r>
    </w:p>
    <w:p w14:paraId="1601984A" w14:textId="77777777" w:rsidR="006040E2" w:rsidRDefault="00000000">
      <w:pPr>
        <w:pStyle w:val="BodyText"/>
        <w:spacing w:before="35"/>
        <w:rPr>
          <w:b/>
          <w:sz w:val="20"/>
        </w:rPr>
      </w:pPr>
      <w:r>
        <w:rPr>
          <w:b/>
          <w:noProof/>
          <w:sz w:val="20"/>
        </w:rPr>
        <mc:AlternateContent>
          <mc:Choice Requires="wps">
            <w:drawing>
              <wp:anchor distT="0" distB="0" distL="0" distR="0" simplePos="0" relativeHeight="487639552" behindDoc="1" locked="0" layoutInCell="1" allowOverlap="1" wp14:anchorId="16019A97" wp14:editId="16019A98">
                <wp:simplePos x="0" y="0"/>
                <wp:positionH relativeFrom="page">
                  <wp:posOffset>298704</wp:posOffset>
                </wp:positionH>
                <wp:positionV relativeFrom="paragraph">
                  <wp:posOffset>192335</wp:posOffset>
                </wp:positionV>
                <wp:extent cx="6792595" cy="702945"/>
                <wp:effectExtent l="0" t="0" r="0" b="0"/>
                <wp:wrapTopAndBottom/>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702945"/>
                        </a:xfrm>
                        <a:prstGeom prst="rect">
                          <a:avLst/>
                        </a:prstGeom>
                        <a:solidFill>
                          <a:srgbClr val="F4F4F4"/>
                        </a:solidFill>
                      </wps:spPr>
                      <wps:txbx>
                        <w:txbxContent>
                          <w:p w14:paraId="16019B69" w14:textId="77777777" w:rsidR="006040E2" w:rsidRDefault="00000000">
                            <w:pPr>
                              <w:pStyle w:val="BodyText"/>
                              <w:ind w:left="28"/>
                              <w:rPr>
                                <w:color w:val="000000"/>
                              </w:rPr>
                            </w:pPr>
                            <w:r>
                              <w:rPr>
                                <w:color w:val="000000"/>
                              </w:rPr>
                              <w:t>The</w:t>
                            </w:r>
                            <w:r>
                              <w:rPr>
                                <w:color w:val="000000"/>
                                <w:spacing w:val="-2"/>
                              </w:rPr>
                              <w:t xml:space="preserve"> </w:t>
                            </w:r>
                            <w:r>
                              <w:rPr>
                                <w:color w:val="000000"/>
                              </w:rPr>
                              <w:t>Massachusetts</w:t>
                            </w:r>
                            <w:r>
                              <w:rPr>
                                <w:color w:val="000000"/>
                                <w:spacing w:val="-5"/>
                              </w:rPr>
                              <w:t xml:space="preserve"> </w:t>
                            </w:r>
                            <w:r>
                              <w:rPr>
                                <w:color w:val="000000"/>
                              </w:rPr>
                              <w:t>Health</w:t>
                            </w:r>
                            <w:r>
                              <w:rPr>
                                <w:color w:val="000000"/>
                                <w:spacing w:val="-5"/>
                              </w:rPr>
                              <w:t xml:space="preserve"> </w:t>
                            </w:r>
                            <w:r>
                              <w:rPr>
                                <w:color w:val="000000"/>
                              </w:rPr>
                              <w:t>and</w:t>
                            </w:r>
                            <w:r>
                              <w:rPr>
                                <w:color w:val="000000"/>
                                <w:spacing w:val="-5"/>
                              </w:rPr>
                              <w:t xml:space="preserve"> </w:t>
                            </w:r>
                            <w:r>
                              <w:rPr>
                                <w:color w:val="000000"/>
                              </w:rPr>
                              <w:t>Safety</w:t>
                            </w:r>
                            <w:r>
                              <w:rPr>
                                <w:color w:val="000000"/>
                                <w:spacing w:val="-5"/>
                              </w:rPr>
                              <w:t xml:space="preserve"> </w:t>
                            </w:r>
                            <w:r>
                              <w:rPr>
                                <w:color w:val="000000"/>
                              </w:rPr>
                              <w:t>Guidance</w:t>
                            </w:r>
                            <w:r>
                              <w:rPr>
                                <w:color w:val="000000"/>
                                <w:spacing w:val="-2"/>
                              </w:rPr>
                              <w:t xml:space="preserve"> </w:t>
                            </w:r>
                            <w:r>
                              <w:rPr>
                                <w:color w:val="000000"/>
                              </w:rPr>
                              <w:t>is</w:t>
                            </w:r>
                            <w:r>
                              <w:rPr>
                                <w:color w:val="000000"/>
                                <w:spacing w:val="-5"/>
                              </w:rPr>
                              <w:t xml:space="preserve"> </w:t>
                            </w:r>
                            <w:r>
                              <w:rPr>
                                <w:color w:val="000000"/>
                              </w:rPr>
                              <w:t>included</w:t>
                            </w:r>
                            <w:r>
                              <w:rPr>
                                <w:color w:val="000000"/>
                                <w:spacing w:val="-3"/>
                              </w:rPr>
                              <w:t xml:space="preserve"> </w:t>
                            </w:r>
                            <w:r>
                              <w:rPr>
                                <w:color w:val="000000"/>
                              </w:rPr>
                              <w:t>as</w:t>
                            </w:r>
                            <w:r>
                              <w:rPr>
                                <w:color w:val="000000"/>
                                <w:spacing w:val="-2"/>
                              </w:rPr>
                              <w:t xml:space="preserve"> </w:t>
                            </w:r>
                            <w:r>
                              <w:rPr>
                                <w:color w:val="000000"/>
                              </w:rPr>
                              <w:t>an</w:t>
                            </w:r>
                            <w:r>
                              <w:rPr>
                                <w:color w:val="000000"/>
                                <w:spacing w:val="-5"/>
                              </w:rPr>
                              <w:t xml:space="preserve"> </w:t>
                            </w:r>
                            <w:r>
                              <w:rPr>
                                <w:color w:val="000000"/>
                              </w:rPr>
                              <w:t>attachment</w:t>
                            </w:r>
                            <w:r>
                              <w:rPr>
                                <w:color w:val="000000"/>
                                <w:spacing w:val="-2"/>
                              </w:rPr>
                              <w:t xml:space="preserve"> </w:t>
                            </w:r>
                            <w:r>
                              <w:rPr>
                                <w:color w:val="000000"/>
                              </w:rPr>
                              <w:t>to</w:t>
                            </w:r>
                            <w:r>
                              <w:rPr>
                                <w:color w:val="000000"/>
                                <w:spacing w:val="-4"/>
                              </w:rPr>
                              <w:t xml:space="preserve"> </w:t>
                            </w:r>
                            <w:r>
                              <w:rPr>
                                <w:color w:val="000000"/>
                              </w:rPr>
                              <w:t>the</w:t>
                            </w:r>
                            <w:r>
                              <w:rPr>
                                <w:color w:val="000000"/>
                                <w:spacing w:val="-4"/>
                              </w:rPr>
                              <w:t xml:space="preserve"> </w:t>
                            </w:r>
                            <w:r>
                              <w:rPr>
                                <w:color w:val="000000"/>
                              </w:rPr>
                              <w:t>State</w:t>
                            </w:r>
                            <w:r>
                              <w:rPr>
                                <w:color w:val="000000"/>
                                <w:spacing w:val="-4"/>
                              </w:rPr>
                              <w:t xml:space="preserve"> </w:t>
                            </w:r>
                            <w:r>
                              <w:rPr>
                                <w:color w:val="000000"/>
                              </w:rPr>
                              <w:t>Plan using the DOE Health and Safety Template.</w:t>
                            </w:r>
                          </w:p>
                        </w:txbxContent>
                      </wps:txbx>
                      <wps:bodyPr wrap="square" lIns="0" tIns="0" rIns="0" bIns="0" rtlCol="0">
                        <a:noAutofit/>
                      </wps:bodyPr>
                    </wps:wsp>
                  </a:graphicData>
                </a:graphic>
              </wp:anchor>
            </w:drawing>
          </mc:Choice>
          <mc:Fallback>
            <w:pict>
              <v:shape w14:anchorId="16019A97" id="Textbox 119" o:spid="_x0000_s1088" type="#_x0000_t202" style="position:absolute;margin-left:23.5pt;margin-top:15.15pt;width:534.85pt;height:55.35pt;z-index:-15676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" fillcolor="#f4f4f4" stroked="f">
                <v:textbox inset="0,0,0,0">
                  <w:txbxContent>
                    <w:p w14:paraId="16019B69" w14:textId="77777777" w:rsidR="006040E2" w:rsidRDefault="00000000">
                      <w:pPr>
                        <w:pStyle w:val="BodyText"/>
                        <w:ind w:left="28"/>
                        <w:rPr>
                          <w:color w:val="000000"/>
                        </w:rPr>
                      </w:pPr>
                      <w:r>
                        <w:rPr>
                          <w:color w:val="000000"/>
                        </w:rPr>
                        <w:t>The</w:t>
                      </w:r>
                      <w:r>
                        <w:rPr>
                          <w:color w:val="000000"/>
                          <w:spacing w:val="-2"/>
                        </w:rPr>
                        <w:t xml:space="preserve"> </w:t>
                      </w:r>
                      <w:r>
                        <w:rPr>
                          <w:color w:val="000000"/>
                        </w:rPr>
                        <w:t>Massachusetts</w:t>
                      </w:r>
                      <w:r>
                        <w:rPr>
                          <w:color w:val="000000"/>
                          <w:spacing w:val="-5"/>
                        </w:rPr>
                        <w:t xml:space="preserve"> </w:t>
                      </w:r>
                      <w:r>
                        <w:rPr>
                          <w:color w:val="000000"/>
                        </w:rPr>
                        <w:t>Health</w:t>
                      </w:r>
                      <w:r>
                        <w:rPr>
                          <w:color w:val="000000"/>
                          <w:spacing w:val="-5"/>
                        </w:rPr>
                        <w:t xml:space="preserve"> </w:t>
                      </w:r>
                      <w:r>
                        <w:rPr>
                          <w:color w:val="000000"/>
                        </w:rPr>
                        <w:t>and</w:t>
                      </w:r>
                      <w:r>
                        <w:rPr>
                          <w:color w:val="000000"/>
                          <w:spacing w:val="-5"/>
                        </w:rPr>
                        <w:t xml:space="preserve"> </w:t>
                      </w:r>
                      <w:r>
                        <w:rPr>
                          <w:color w:val="000000"/>
                        </w:rPr>
                        <w:t>Safety</w:t>
                      </w:r>
                      <w:r>
                        <w:rPr>
                          <w:color w:val="000000"/>
                          <w:spacing w:val="-5"/>
                        </w:rPr>
                        <w:t xml:space="preserve"> </w:t>
                      </w:r>
                      <w:r>
                        <w:rPr>
                          <w:color w:val="000000"/>
                        </w:rPr>
                        <w:t>Guidance</w:t>
                      </w:r>
                      <w:r>
                        <w:rPr>
                          <w:color w:val="000000"/>
                          <w:spacing w:val="-2"/>
                        </w:rPr>
                        <w:t xml:space="preserve"> </w:t>
                      </w:r>
                      <w:r>
                        <w:rPr>
                          <w:color w:val="000000"/>
                        </w:rPr>
                        <w:t>is</w:t>
                      </w:r>
                      <w:r>
                        <w:rPr>
                          <w:color w:val="000000"/>
                          <w:spacing w:val="-5"/>
                        </w:rPr>
                        <w:t xml:space="preserve"> </w:t>
                      </w:r>
                      <w:r>
                        <w:rPr>
                          <w:color w:val="000000"/>
                        </w:rPr>
                        <w:t>included</w:t>
                      </w:r>
                      <w:r>
                        <w:rPr>
                          <w:color w:val="000000"/>
                          <w:spacing w:val="-3"/>
                        </w:rPr>
                        <w:t xml:space="preserve"> </w:t>
                      </w:r>
                      <w:r>
                        <w:rPr>
                          <w:color w:val="000000"/>
                        </w:rPr>
                        <w:t>as</w:t>
                      </w:r>
                      <w:r>
                        <w:rPr>
                          <w:color w:val="000000"/>
                          <w:spacing w:val="-2"/>
                        </w:rPr>
                        <w:t xml:space="preserve"> </w:t>
                      </w:r>
                      <w:r>
                        <w:rPr>
                          <w:color w:val="000000"/>
                        </w:rPr>
                        <w:t>an</w:t>
                      </w:r>
                      <w:r>
                        <w:rPr>
                          <w:color w:val="000000"/>
                          <w:spacing w:val="-5"/>
                        </w:rPr>
                        <w:t xml:space="preserve"> </w:t>
                      </w:r>
                      <w:r>
                        <w:rPr>
                          <w:color w:val="000000"/>
                        </w:rPr>
                        <w:t>attachment</w:t>
                      </w:r>
                      <w:r>
                        <w:rPr>
                          <w:color w:val="000000"/>
                          <w:spacing w:val="-2"/>
                        </w:rPr>
                        <w:t xml:space="preserve"> </w:t>
                      </w:r>
                      <w:r>
                        <w:rPr>
                          <w:color w:val="000000"/>
                        </w:rPr>
                        <w:t>to</w:t>
                      </w:r>
                      <w:r>
                        <w:rPr>
                          <w:color w:val="000000"/>
                          <w:spacing w:val="-4"/>
                        </w:rPr>
                        <w:t xml:space="preserve"> </w:t>
                      </w:r>
                      <w:r>
                        <w:rPr>
                          <w:color w:val="000000"/>
                        </w:rPr>
                        <w:t>the</w:t>
                      </w:r>
                      <w:r>
                        <w:rPr>
                          <w:color w:val="000000"/>
                          <w:spacing w:val="-4"/>
                        </w:rPr>
                        <w:t xml:space="preserve"> </w:t>
                      </w:r>
                      <w:r>
                        <w:rPr>
                          <w:color w:val="000000"/>
                        </w:rPr>
                        <w:t>State</w:t>
                      </w:r>
                      <w:r>
                        <w:rPr>
                          <w:color w:val="000000"/>
                          <w:spacing w:val="-4"/>
                        </w:rPr>
                        <w:t xml:space="preserve"> </w:t>
                      </w:r>
                      <w:r>
                        <w:rPr>
                          <w:color w:val="000000"/>
                        </w:rPr>
                        <w:t>Plan using the DOE Health and Safety Template.</w:t>
                      </w:r>
                    </w:p>
                  </w:txbxContent>
                </v:textbox>
                <w10:wrap type="topAndBottom" anchorx="page"/>
              </v:shape>
            </w:pict>
          </mc:Fallback>
        </mc:AlternateContent>
      </w:r>
    </w:p>
    <w:p w14:paraId="1601984B" w14:textId="77777777" w:rsidR="006040E2" w:rsidRDefault="006040E2">
      <w:pPr>
        <w:pStyle w:val="BodyText"/>
        <w:spacing w:before="287"/>
        <w:rPr>
          <w:b/>
          <w:sz w:val="24"/>
        </w:rPr>
      </w:pPr>
    </w:p>
    <w:p w14:paraId="1601984C" w14:textId="16BA62E3" w:rsidR="006040E2" w:rsidRDefault="00000000">
      <w:pPr>
        <w:pStyle w:val="Heading1"/>
        <w:numPr>
          <w:ilvl w:val="1"/>
          <w:numId w:val="4"/>
        </w:numPr>
        <w:tabs>
          <w:tab w:val="left" w:pos="658"/>
        </w:tabs>
        <w:spacing w:before="1"/>
        <w:ind w:left="658" w:hanging="519"/>
        <w:jc w:val="left"/>
      </w:pPr>
      <w:r>
        <w:t>Program</w:t>
      </w:r>
      <w:r>
        <w:rPr>
          <w:spacing w:val="-11"/>
        </w:rPr>
        <w:t xml:space="preserve"> </w:t>
      </w:r>
      <w:r>
        <w:rPr>
          <w:spacing w:val="-2"/>
        </w:rPr>
        <w:t>Management</w:t>
      </w:r>
    </w:p>
    <w:p w14:paraId="234E87BF" w14:textId="77777777" w:rsidR="00AB3DF0" w:rsidRDefault="00AB3DF0">
      <w:pPr>
        <w:spacing w:before="193"/>
        <w:ind w:left="319"/>
        <w:rPr>
          <w:b/>
          <w:spacing w:val="-2"/>
          <w:sz w:val="24"/>
        </w:rPr>
      </w:pPr>
      <w:r>
        <w:rPr>
          <w:b/>
          <w:spacing w:val="-2"/>
          <w:sz w:val="24"/>
        </w:rPr>
        <w:t>Description of Organization:</w:t>
      </w:r>
    </w:p>
    <w:p w14:paraId="1601984D" w14:textId="03D87D60" w:rsidR="006040E2" w:rsidRDefault="00000000">
      <w:pPr>
        <w:spacing w:before="193"/>
        <w:ind w:left="319"/>
        <w:rPr>
          <w:b/>
          <w:sz w:val="24"/>
        </w:rPr>
      </w:pPr>
      <w:r>
        <w:rPr>
          <w:b/>
          <w:spacing w:val="-2"/>
          <w:sz w:val="24"/>
        </w:rPr>
        <w:t>V.8.1</w:t>
      </w:r>
      <w:r>
        <w:rPr>
          <w:b/>
          <w:spacing w:val="-13"/>
          <w:sz w:val="24"/>
        </w:rPr>
        <w:t xml:space="preserve"> </w:t>
      </w:r>
      <w:r>
        <w:rPr>
          <w:b/>
          <w:spacing w:val="-2"/>
          <w:sz w:val="24"/>
        </w:rPr>
        <w:t>Overview</w:t>
      </w:r>
      <w:r>
        <w:rPr>
          <w:b/>
          <w:spacing w:val="-13"/>
          <w:sz w:val="24"/>
        </w:rPr>
        <w:t xml:space="preserve"> </w:t>
      </w:r>
      <w:r>
        <w:rPr>
          <w:b/>
          <w:spacing w:val="-2"/>
          <w:sz w:val="24"/>
        </w:rPr>
        <w:t>and</w:t>
      </w:r>
      <w:r>
        <w:rPr>
          <w:b/>
          <w:spacing w:val="-12"/>
          <w:sz w:val="24"/>
        </w:rPr>
        <w:t xml:space="preserve"> </w:t>
      </w:r>
      <w:r>
        <w:rPr>
          <w:b/>
          <w:spacing w:val="-2"/>
          <w:sz w:val="24"/>
        </w:rPr>
        <w:t>Organization</w:t>
      </w:r>
    </w:p>
    <w:p w14:paraId="1601984E" w14:textId="77777777" w:rsidR="006040E2" w:rsidRDefault="00000000">
      <w:pPr>
        <w:pStyle w:val="BodyText"/>
        <w:spacing w:before="133"/>
        <w:ind w:left="139"/>
      </w:pPr>
      <w:r>
        <w:rPr>
          <w:spacing w:val="-2"/>
        </w:rPr>
        <w:t>Organization</w:t>
      </w:r>
    </w:p>
    <w:p w14:paraId="1601984F" w14:textId="77777777" w:rsidR="006040E2" w:rsidRDefault="006040E2">
      <w:pPr>
        <w:pStyle w:val="BodyText"/>
        <w:spacing w:before="267"/>
      </w:pPr>
    </w:p>
    <w:p w14:paraId="16019850" w14:textId="77777777" w:rsidR="006040E2" w:rsidRDefault="00000000">
      <w:pPr>
        <w:pStyle w:val="BodyText"/>
        <w:ind w:left="139"/>
      </w:pPr>
      <w:r>
        <w:t>Staffing</w:t>
      </w:r>
      <w:r>
        <w:rPr>
          <w:spacing w:val="-5"/>
        </w:rPr>
        <w:t xml:space="preserve"> </w:t>
      </w:r>
      <w:r>
        <w:rPr>
          <w:spacing w:val="-2"/>
        </w:rPr>
        <w:t>Pattern/Responsibilities</w:t>
      </w:r>
    </w:p>
    <w:p w14:paraId="16019851" w14:textId="77777777" w:rsidR="006040E2" w:rsidRDefault="006040E2">
      <w:pPr>
        <w:pStyle w:val="BodyText"/>
      </w:pPr>
    </w:p>
    <w:p w14:paraId="16019852" w14:textId="77777777" w:rsidR="006040E2" w:rsidRDefault="00000000">
      <w:pPr>
        <w:pStyle w:val="BodyText"/>
        <w:spacing w:before="1"/>
        <w:ind w:left="139" w:right="392"/>
      </w:pPr>
      <w:r>
        <w:t>The overall responsibility for the U.S. Department of Energy’s Weatherization Assistance Program</w:t>
      </w:r>
      <w:r>
        <w:rPr>
          <w:spacing w:val="-4"/>
        </w:rPr>
        <w:t xml:space="preserve"> </w:t>
      </w:r>
      <w:r>
        <w:t>(DOE</w:t>
      </w:r>
      <w:r>
        <w:rPr>
          <w:spacing w:val="-4"/>
        </w:rPr>
        <w:t xml:space="preserve"> </w:t>
      </w:r>
      <w:r>
        <w:t>WAP)</w:t>
      </w:r>
      <w:r>
        <w:rPr>
          <w:spacing w:val="-2"/>
        </w:rPr>
        <w:t xml:space="preserve"> </w:t>
      </w:r>
      <w:r>
        <w:t>for</w:t>
      </w:r>
      <w:r>
        <w:rPr>
          <w:spacing w:val="-3"/>
        </w:rPr>
        <w:t xml:space="preserve"> </w:t>
      </w:r>
      <w:r>
        <w:t>Low-Income</w:t>
      </w:r>
      <w:r>
        <w:rPr>
          <w:spacing w:val="-3"/>
        </w:rPr>
        <w:t xml:space="preserve"> </w:t>
      </w:r>
      <w:r>
        <w:t>Persons</w:t>
      </w:r>
      <w:r>
        <w:rPr>
          <w:spacing w:val="-3"/>
        </w:rPr>
        <w:t xml:space="preserve"> </w:t>
      </w:r>
      <w:r>
        <w:t>rests</w:t>
      </w:r>
      <w:r>
        <w:rPr>
          <w:spacing w:val="-3"/>
        </w:rPr>
        <w:t xml:space="preserve"> </w:t>
      </w:r>
      <w:r>
        <w:t>with</w:t>
      </w:r>
      <w:r>
        <w:rPr>
          <w:spacing w:val="-6"/>
        </w:rPr>
        <w:t xml:space="preserve"> </w:t>
      </w:r>
      <w:r>
        <w:t>the Secretary</w:t>
      </w:r>
      <w:r>
        <w:rPr>
          <w:spacing w:val="-6"/>
        </w:rPr>
        <w:t xml:space="preserve"> </w:t>
      </w:r>
      <w:r>
        <w:t>of</w:t>
      </w:r>
      <w:r>
        <w:rPr>
          <w:spacing w:val="-3"/>
        </w:rPr>
        <w:t xml:space="preserve"> </w:t>
      </w:r>
      <w:r>
        <w:t>the Executive</w:t>
      </w:r>
      <w:r>
        <w:rPr>
          <w:spacing w:val="-3"/>
        </w:rPr>
        <w:t xml:space="preserve"> </w:t>
      </w:r>
      <w:r>
        <w:t>Office</w:t>
      </w:r>
      <w:r>
        <w:rPr>
          <w:spacing w:val="-3"/>
        </w:rPr>
        <w:t xml:space="preserve"> </w:t>
      </w:r>
      <w:r>
        <w:t>of</w:t>
      </w:r>
    </w:p>
    <w:p w14:paraId="16019853" w14:textId="77777777" w:rsidR="006040E2" w:rsidRDefault="006040E2">
      <w:pPr>
        <w:pStyle w:val="BodyText"/>
        <w:sectPr w:rsidR="006040E2">
          <w:pgSz w:w="12240" w:h="15840"/>
          <w:pgMar w:top="1520" w:right="720" w:bottom="280" w:left="360" w:header="720" w:footer="720" w:gutter="0"/>
          <w:cols w:space="720"/>
        </w:sectPr>
      </w:pPr>
    </w:p>
    <w:p w14:paraId="16019854" w14:textId="77777777" w:rsidR="006040E2" w:rsidRDefault="00000000">
      <w:pPr>
        <w:pStyle w:val="BodyText"/>
        <w:spacing w:before="75"/>
        <w:ind w:left="139" w:right="441"/>
      </w:pPr>
      <w:r>
        <w:lastRenderedPageBreak/>
        <w:t>Housing</w:t>
      </w:r>
      <w:r>
        <w:rPr>
          <w:spacing w:val="-5"/>
        </w:rPr>
        <w:t xml:space="preserve"> </w:t>
      </w:r>
      <w:r>
        <w:t>and</w:t>
      </w:r>
      <w:r>
        <w:rPr>
          <w:spacing w:val="-5"/>
        </w:rPr>
        <w:t xml:space="preserve"> </w:t>
      </w:r>
      <w:r>
        <w:t>Livable</w:t>
      </w:r>
      <w:r>
        <w:rPr>
          <w:spacing w:val="-2"/>
        </w:rPr>
        <w:t xml:space="preserve"> </w:t>
      </w:r>
      <w:r>
        <w:t>Communities (EOHLC).</w:t>
      </w:r>
      <w:r>
        <w:rPr>
          <w:spacing w:val="40"/>
        </w:rPr>
        <w:t xml:space="preserve"> </w:t>
      </w:r>
      <w:r>
        <w:t>The</w:t>
      </w:r>
      <w:r>
        <w:rPr>
          <w:spacing w:val="-2"/>
        </w:rPr>
        <w:t xml:space="preserve"> </w:t>
      </w:r>
      <w:r>
        <w:t>program</w:t>
      </w:r>
      <w:r>
        <w:rPr>
          <w:spacing w:val="-1"/>
        </w:rPr>
        <w:t xml:space="preserve"> </w:t>
      </w:r>
      <w:r>
        <w:t>is</w:t>
      </w:r>
      <w:r>
        <w:rPr>
          <w:spacing w:val="-5"/>
        </w:rPr>
        <w:t xml:space="preserve"> </w:t>
      </w:r>
      <w:r>
        <w:t>operated</w:t>
      </w:r>
      <w:r>
        <w:rPr>
          <w:spacing w:val="-2"/>
        </w:rPr>
        <w:t xml:space="preserve"> </w:t>
      </w:r>
      <w:r>
        <w:t>on</w:t>
      </w:r>
      <w:r>
        <w:rPr>
          <w:spacing w:val="-3"/>
        </w:rPr>
        <w:t xml:space="preserve"> </w:t>
      </w:r>
      <w:r>
        <w:t>a</w:t>
      </w:r>
      <w:r>
        <w:rPr>
          <w:spacing w:val="-2"/>
        </w:rPr>
        <w:t xml:space="preserve"> </w:t>
      </w:r>
      <w:r>
        <w:t>day-to-day</w:t>
      </w:r>
      <w:r>
        <w:rPr>
          <w:spacing w:val="-5"/>
        </w:rPr>
        <w:t xml:space="preserve"> </w:t>
      </w:r>
      <w:r>
        <w:t>basis</w:t>
      </w:r>
      <w:r>
        <w:rPr>
          <w:spacing w:val="-5"/>
        </w:rPr>
        <w:t xml:space="preserve"> </w:t>
      </w:r>
      <w:r>
        <w:t>by the Energy Conservation Unit (ECU) within the Division of Strategy and Climate (DSC).</w:t>
      </w:r>
    </w:p>
    <w:p w14:paraId="16019855" w14:textId="77777777" w:rsidR="006040E2" w:rsidRDefault="00000000">
      <w:pPr>
        <w:pStyle w:val="BodyText"/>
        <w:spacing w:before="266"/>
        <w:ind w:left="139" w:right="385"/>
      </w:pPr>
      <w:r>
        <w:rPr>
          <w:noProof/>
        </w:rPr>
        <mc:AlternateContent>
          <mc:Choice Requires="wps">
            <w:drawing>
              <wp:anchor distT="0" distB="0" distL="0" distR="0" simplePos="0" relativeHeight="486898176" behindDoc="1" locked="0" layoutInCell="1" allowOverlap="1" wp14:anchorId="16019A9B" wp14:editId="16019A9C">
                <wp:simplePos x="0" y="0"/>
                <wp:positionH relativeFrom="page">
                  <wp:posOffset>745236</wp:posOffset>
                </wp:positionH>
                <wp:positionV relativeFrom="paragraph">
                  <wp:posOffset>1015411</wp:posOffset>
                </wp:positionV>
                <wp:extent cx="5308600" cy="560959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7ED0BDB7" id="Graphic 121" o:spid="_x0000_s1026" style="position:absolute;margin-left:58.7pt;margin-top:79.95pt;width:418pt;height:441.7pt;z-index:-16418304;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EOHLC is the primary agency that addresses housing and self-sufficiency issues in Massachusetts through the administration and management of public housing programs, subsidized housing programs, affordable housing, and home ownership programs.</w:t>
      </w:r>
      <w:r>
        <w:rPr>
          <w:spacing w:val="40"/>
        </w:rPr>
        <w:t xml:space="preserve"> </w:t>
      </w:r>
      <w:r>
        <w:t>The DSC within EOHLC deals with other state, local, and regional agencies, nonprofit organizations, and municipalities working to maximize available resources and programs to create and enhance long-term self-sufficiency and opportunities for communities, families, and individuals. The Community Services Block Grant (CSBG) program, the Home Energy Assistance Program (HEAP),</w:t>
      </w:r>
      <w:r>
        <w:rPr>
          <w:spacing w:val="-7"/>
        </w:rPr>
        <w:t xml:space="preserve"> </w:t>
      </w:r>
      <w:r>
        <w:t>and</w:t>
      </w:r>
      <w:r>
        <w:rPr>
          <w:spacing w:val="-7"/>
        </w:rPr>
        <w:t xml:space="preserve"> </w:t>
      </w:r>
      <w:r>
        <w:t>other</w:t>
      </w:r>
      <w:r>
        <w:rPr>
          <w:spacing w:val="-6"/>
        </w:rPr>
        <w:t xml:space="preserve"> </w:t>
      </w:r>
      <w:r>
        <w:t>self-sufficiency,</w:t>
      </w:r>
      <w:r>
        <w:rPr>
          <w:spacing w:val="-4"/>
        </w:rPr>
        <w:t xml:space="preserve"> </w:t>
      </w:r>
      <w:r>
        <w:t>economic</w:t>
      </w:r>
      <w:r>
        <w:rPr>
          <w:spacing w:val="-4"/>
        </w:rPr>
        <w:t xml:space="preserve"> </w:t>
      </w:r>
      <w:r>
        <w:t>development,</w:t>
      </w:r>
      <w:r>
        <w:rPr>
          <w:spacing w:val="-4"/>
        </w:rPr>
        <w:t xml:space="preserve"> </w:t>
      </w:r>
      <w:r>
        <w:t>and</w:t>
      </w:r>
      <w:r>
        <w:rPr>
          <w:spacing w:val="-7"/>
        </w:rPr>
        <w:t xml:space="preserve"> </w:t>
      </w:r>
      <w:r>
        <w:t>community-based</w:t>
      </w:r>
      <w:r>
        <w:rPr>
          <w:spacing w:val="-4"/>
        </w:rPr>
        <w:t xml:space="preserve"> </w:t>
      </w:r>
      <w:r>
        <w:t>programs</w:t>
      </w:r>
      <w:r>
        <w:rPr>
          <w:spacing w:val="-4"/>
        </w:rPr>
        <w:t xml:space="preserve"> </w:t>
      </w:r>
      <w:r>
        <w:t>are operated within the Division.</w:t>
      </w:r>
      <w:r>
        <w:rPr>
          <w:spacing w:val="40"/>
        </w:rPr>
        <w:t xml:space="preserve"> </w:t>
      </w:r>
      <w:r>
        <w:t>The Energy Conservation Unit within DSC is responsible for the DOE WAP, the Heating Emergency Assistance Retrofit Task Weatherization Assistance Program (HEARTWAP—the HEAP Conservation Set-Aside funded heating system repair, replacement, and maintenance program), as well as any other weatherization assistance and related energy efficiency programs which might be funded through other sources.</w:t>
      </w:r>
      <w:r>
        <w:rPr>
          <w:spacing w:val="40"/>
        </w:rPr>
        <w:t xml:space="preserve"> </w:t>
      </w:r>
      <w:r>
        <w:t>Direct costs (including personnel) for WAP are only</w:t>
      </w:r>
      <w:r>
        <w:rPr>
          <w:spacing w:val="-3"/>
        </w:rPr>
        <w:t xml:space="preserve"> </w:t>
      </w:r>
      <w:r>
        <w:t>paid</w:t>
      </w:r>
      <w:r>
        <w:rPr>
          <w:spacing w:val="-3"/>
        </w:rPr>
        <w:t xml:space="preserve"> </w:t>
      </w:r>
      <w:r>
        <w:t>for using DOE</w:t>
      </w:r>
      <w:r>
        <w:rPr>
          <w:spacing w:val="-1"/>
        </w:rPr>
        <w:t xml:space="preserve"> </w:t>
      </w:r>
      <w:r>
        <w:t>WAP</w:t>
      </w:r>
      <w:r>
        <w:rPr>
          <w:spacing w:val="-1"/>
        </w:rPr>
        <w:t xml:space="preserve"> </w:t>
      </w:r>
      <w:r>
        <w:t>funds.</w:t>
      </w:r>
      <w:r>
        <w:rPr>
          <w:spacing w:val="80"/>
        </w:rPr>
        <w:t xml:space="preserve"> </w:t>
      </w:r>
      <w:r>
        <w:t>Any</w:t>
      </w:r>
      <w:r>
        <w:rPr>
          <w:spacing w:val="-3"/>
        </w:rPr>
        <w:t xml:space="preserve"> </w:t>
      </w:r>
      <w:r>
        <w:t>other personnel time</w:t>
      </w:r>
      <w:r>
        <w:rPr>
          <w:spacing w:val="-4"/>
        </w:rPr>
        <w:t xml:space="preserve"> </w:t>
      </w:r>
      <w:r>
        <w:t>on other programs are charged for and paid by non-DOE funds.</w:t>
      </w:r>
      <w:r>
        <w:rPr>
          <w:spacing w:val="40"/>
        </w:rPr>
        <w:t xml:space="preserve"> </w:t>
      </w:r>
      <w:r>
        <w:t>EOHLC is not responsible for the DOE funded State Energy Program (SEP).</w:t>
      </w:r>
      <w:r>
        <w:rPr>
          <w:spacing w:val="40"/>
        </w:rPr>
        <w:t xml:space="preserve"> </w:t>
      </w:r>
      <w:r>
        <w:t>SEP is administered and overseen by the Massachusetts Department of Energy Resources (DOER).</w:t>
      </w:r>
    </w:p>
    <w:p w14:paraId="16019856" w14:textId="77777777" w:rsidR="006040E2" w:rsidRDefault="006040E2">
      <w:pPr>
        <w:pStyle w:val="BodyText"/>
      </w:pPr>
    </w:p>
    <w:p w14:paraId="16019857" w14:textId="77777777" w:rsidR="006040E2" w:rsidRDefault="006040E2">
      <w:pPr>
        <w:pStyle w:val="BodyText"/>
        <w:spacing w:before="1"/>
      </w:pPr>
    </w:p>
    <w:p w14:paraId="16019858" w14:textId="77777777" w:rsidR="006040E2" w:rsidRDefault="00000000">
      <w:pPr>
        <w:pStyle w:val="BodyText"/>
        <w:spacing w:line="480" w:lineRule="auto"/>
        <w:ind w:left="139" w:right="441"/>
      </w:pPr>
      <w:r>
        <w:rPr>
          <w:u w:val="single"/>
        </w:rPr>
        <w:t>The</w:t>
      </w:r>
      <w:r>
        <w:rPr>
          <w:spacing w:val="-3"/>
          <w:u w:val="single"/>
        </w:rPr>
        <w:t xml:space="preserve"> </w:t>
      </w:r>
      <w:r>
        <w:rPr>
          <w:u w:val="single"/>
        </w:rPr>
        <w:t>following</w:t>
      </w:r>
      <w:r>
        <w:rPr>
          <w:spacing w:val="-6"/>
          <w:u w:val="single"/>
        </w:rPr>
        <w:t xml:space="preserve"> </w:t>
      </w:r>
      <w:r>
        <w:rPr>
          <w:u w:val="single"/>
        </w:rPr>
        <w:t>is</w:t>
      </w:r>
      <w:r>
        <w:rPr>
          <w:spacing w:val="-3"/>
          <w:u w:val="single"/>
        </w:rPr>
        <w:t xml:space="preserve"> </w:t>
      </w:r>
      <w:r>
        <w:rPr>
          <w:u w:val="single"/>
        </w:rPr>
        <w:t>a</w:t>
      </w:r>
      <w:r>
        <w:rPr>
          <w:spacing w:val="-6"/>
          <w:u w:val="single"/>
        </w:rPr>
        <w:t xml:space="preserve"> </w:t>
      </w:r>
      <w:r>
        <w:rPr>
          <w:u w:val="single"/>
        </w:rPr>
        <w:t>listing</w:t>
      </w:r>
      <w:r>
        <w:rPr>
          <w:spacing w:val="-3"/>
          <w:u w:val="single"/>
        </w:rPr>
        <w:t xml:space="preserve"> </w:t>
      </w:r>
      <w:r>
        <w:rPr>
          <w:u w:val="single"/>
        </w:rPr>
        <w:t>of</w:t>
      </w:r>
      <w:r>
        <w:rPr>
          <w:spacing w:val="-3"/>
          <w:u w:val="single"/>
        </w:rPr>
        <w:t xml:space="preserve"> </w:t>
      </w:r>
      <w:r>
        <w:rPr>
          <w:u w:val="single"/>
        </w:rPr>
        <w:t>confirmed</w:t>
      </w:r>
      <w:r>
        <w:rPr>
          <w:spacing w:val="-4"/>
          <w:u w:val="single"/>
        </w:rPr>
        <w:t xml:space="preserve"> </w:t>
      </w:r>
      <w:r>
        <w:rPr>
          <w:u w:val="single"/>
        </w:rPr>
        <w:t>DOE-funded</w:t>
      </w:r>
      <w:r>
        <w:rPr>
          <w:spacing w:val="-6"/>
          <w:u w:val="single"/>
        </w:rPr>
        <w:t xml:space="preserve"> </w:t>
      </w:r>
      <w:r>
        <w:rPr>
          <w:u w:val="single"/>
        </w:rPr>
        <w:t>EOHLC</w:t>
      </w:r>
      <w:r>
        <w:rPr>
          <w:spacing w:val="-3"/>
          <w:u w:val="single"/>
        </w:rPr>
        <w:t xml:space="preserve"> </w:t>
      </w:r>
      <w:r>
        <w:rPr>
          <w:u w:val="single"/>
        </w:rPr>
        <w:t>staff</w:t>
      </w:r>
      <w:r>
        <w:rPr>
          <w:spacing w:val="-3"/>
          <w:u w:val="single"/>
        </w:rPr>
        <w:t xml:space="preserve"> </w:t>
      </w:r>
      <w:r>
        <w:rPr>
          <w:u w:val="single"/>
        </w:rPr>
        <w:t>for</w:t>
      </w:r>
      <w:r>
        <w:rPr>
          <w:spacing w:val="-3"/>
          <w:u w:val="single"/>
        </w:rPr>
        <w:t xml:space="preserve"> </w:t>
      </w:r>
      <w:r>
        <w:rPr>
          <w:u w:val="single"/>
        </w:rPr>
        <w:t>Program</w:t>
      </w:r>
      <w:r>
        <w:rPr>
          <w:spacing w:val="-4"/>
          <w:u w:val="single"/>
        </w:rPr>
        <w:t xml:space="preserve"> </w:t>
      </w:r>
      <w:r>
        <w:rPr>
          <w:u w:val="single"/>
        </w:rPr>
        <w:t>Year</w:t>
      </w:r>
      <w:r>
        <w:rPr>
          <w:spacing w:val="-3"/>
          <w:u w:val="single"/>
        </w:rPr>
        <w:t xml:space="preserve"> </w:t>
      </w:r>
      <w:r>
        <w:rPr>
          <w:u w:val="single"/>
        </w:rPr>
        <w:t>2026</w:t>
      </w:r>
      <w:r>
        <w:t>: Supervisor, Energy Conservation Unit</w:t>
      </w:r>
    </w:p>
    <w:p w14:paraId="16019859" w14:textId="77777777" w:rsidR="006040E2" w:rsidRDefault="00000000">
      <w:pPr>
        <w:pStyle w:val="BodyText"/>
        <w:spacing w:line="480" w:lineRule="auto"/>
        <w:ind w:left="139" w:right="7464"/>
      </w:pPr>
      <w:r>
        <w:t>Energy</w:t>
      </w:r>
      <w:r>
        <w:rPr>
          <w:spacing w:val="-20"/>
        </w:rPr>
        <w:t xml:space="preserve"> </w:t>
      </w:r>
      <w:r>
        <w:t>Programs</w:t>
      </w:r>
      <w:r>
        <w:rPr>
          <w:spacing w:val="-19"/>
        </w:rPr>
        <w:t xml:space="preserve"> </w:t>
      </w:r>
      <w:r>
        <w:t>Coordinator Energy Programs Specialist Energy Programs Analyst</w:t>
      </w:r>
    </w:p>
    <w:p w14:paraId="1601985A" w14:textId="77777777" w:rsidR="006040E2" w:rsidRDefault="00000000">
      <w:pPr>
        <w:pStyle w:val="BodyText"/>
        <w:spacing w:line="480" w:lineRule="auto"/>
        <w:ind w:left="139" w:right="6488"/>
      </w:pPr>
      <w:r>
        <w:rPr>
          <w:noProof/>
        </w:rPr>
        <mc:AlternateContent>
          <mc:Choice Requires="wps">
            <w:drawing>
              <wp:anchor distT="0" distB="0" distL="0" distR="0" simplePos="0" relativeHeight="15782400" behindDoc="0" locked="0" layoutInCell="1" allowOverlap="1" wp14:anchorId="16019A9D" wp14:editId="16019A9E">
                <wp:simplePos x="0" y="0"/>
                <wp:positionH relativeFrom="page">
                  <wp:posOffset>316991</wp:posOffset>
                </wp:positionH>
                <wp:positionV relativeFrom="paragraph">
                  <wp:posOffset>849271</wp:posOffset>
                </wp:positionV>
                <wp:extent cx="6757670" cy="189928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7670" cy="1899285"/>
                        </a:xfrm>
                        <a:prstGeom prst="rect">
                          <a:avLst/>
                        </a:prstGeom>
                        <a:solidFill>
                          <a:srgbClr val="F4F4F4"/>
                        </a:solidFill>
                      </wps:spPr>
                      <wps:txbx>
                        <w:txbxContent>
                          <w:p w14:paraId="16019B6A" w14:textId="77777777" w:rsidR="006040E2" w:rsidRDefault="006040E2">
                            <w:pPr>
                              <w:pStyle w:val="BodyText"/>
                              <w:spacing w:before="159"/>
                              <w:rPr>
                                <w:color w:val="000000"/>
                              </w:rPr>
                            </w:pPr>
                          </w:p>
                          <w:p w14:paraId="16019B6B" w14:textId="77777777" w:rsidR="006040E2" w:rsidRDefault="00000000">
                            <w:pPr>
                              <w:pStyle w:val="BodyText"/>
                              <w:spacing w:line="384" w:lineRule="auto"/>
                              <w:ind w:right="5064"/>
                              <w:rPr>
                                <w:color w:val="000000"/>
                              </w:rPr>
                            </w:pPr>
                            <w:r>
                              <w:rPr>
                                <w:color w:val="000000"/>
                              </w:rPr>
                              <w:t>Community Services Unit Manager Undersecretary, Division of Strategy and Climate Finance</w:t>
                            </w:r>
                            <w:r>
                              <w:rPr>
                                <w:color w:val="000000"/>
                                <w:spacing w:val="-9"/>
                              </w:rPr>
                              <w:t xml:space="preserve"> </w:t>
                            </w:r>
                            <w:r>
                              <w:rPr>
                                <w:color w:val="000000"/>
                              </w:rPr>
                              <w:t>Director</w:t>
                            </w:r>
                            <w:r>
                              <w:rPr>
                                <w:color w:val="000000"/>
                                <w:spacing w:val="-10"/>
                              </w:rPr>
                              <w:t xml:space="preserve"> </w:t>
                            </w:r>
                            <w:r>
                              <w:rPr>
                                <w:color w:val="000000"/>
                              </w:rPr>
                              <w:t>(within</w:t>
                            </w:r>
                            <w:r>
                              <w:rPr>
                                <w:color w:val="000000"/>
                                <w:spacing w:val="-11"/>
                              </w:rPr>
                              <w:t xml:space="preserve"> </w:t>
                            </w:r>
                            <w:r>
                              <w:rPr>
                                <w:color w:val="000000"/>
                              </w:rPr>
                              <w:t>EOHLCs</w:t>
                            </w:r>
                            <w:r>
                              <w:rPr>
                                <w:color w:val="000000"/>
                                <w:spacing w:val="-9"/>
                              </w:rPr>
                              <w:t xml:space="preserve"> </w:t>
                            </w:r>
                            <w:r>
                              <w:rPr>
                                <w:color w:val="000000"/>
                              </w:rPr>
                              <w:t>Finance</w:t>
                            </w:r>
                            <w:r>
                              <w:rPr>
                                <w:color w:val="000000"/>
                                <w:spacing w:val="-7"/>
                              </w:rPr>
                              <w:t xml:space="preserve"> </w:t>
                            </w:r>
                            <w:r>
                              <w:rPr>
                                <w:color w:val="000000"/>
                              </w:rPr>
                              <w:t>Division) Fiscal Director (within EOHLC’s Fiscal Division)</w:t>
                            </w:r>
                          </w:p>
                          <w:p w14:paraId="16019B6C" w14:textId="77777777" w:rsidR="006040E2" w:rsidRDefault="00000000">
                            <w:pPr>
                              <w:pStyle w:val="BodyText"/>
                              <w:spacing w:line="384" w:lineRule="auto"/>
                              <w:ind w:right="4288"/>
                              <w:rPr>
                                <w:color w:val="000000"/>
                              </w:rPr>
                            </w:pPr>
                            <w:r>
                              <w:rPr>
                                <w:color w:val="000000"/>
                              </w:rPr>
                              <w:t>Fiscal</w:t>
                            </w:r>
                            <w:r>
                              <w:rPr>
                                <w:color w:val="000000"/>
                                <w:spacing w:val="-11"/>
                              </w:rPr>
                              <w:t xml:space="preserve"> </w:t>
                            </w:r>
                            <w:r>
                              <w:rPr>
                                <w:color w:val="000000"/>
                              </w:rPr>
                              <w:t>Representative</w:t>
                            </w:r>
                            <w:r>
                              <w:rPr>
                                <w:color w:val="000000"/>
                                <w:spacing w:val="-8"/>
                              </w:rPr>
                              <w:t xml:space="preserve"> </w:t>
                            </w:r>
                            <w:r>
                              <w:rPr>
                                <w:color w:val="000000"/>
                              </w:rPr>
                              <w:t>(within</w:t>
                            </w:r>
                            <w:r>
                              <w:rPr>
                                <w:color w:val="000000"/>
                                <w:spacing w:val="-8"/>
                              </w:rPr>
                              <w:t xml:space="preserve"> </w:t>
                            </w:r>
                            <w:r>
                              <w:rPr>
                                <w:color w:val="000000"/>
                              </w:rPr>
                              <w:t>EOHLC’s</w:t>
                            </w:r>
                            <w:r>
                              <w:rPr>
                                <w:color w:val="000000"/>
                                <w:spacing w:val="-8"/>
                              </w:rPr>
                              <w:t xml:space="preserve"> </w:t>
                            </w:r>
                            <w:r>
                              <w:rPr>
                                <w:color w:val="000000"/>
                              </w:rPr>
                              <w:t>Fiscal</w:t>
                            </w:r>
                            <w:r>
                              <w:rPr>
                                <w:color w:val="000000"/>
                                <w:spacing w:val="-11"/>
                              </w:rPr>
                              <w:t xml:space="preserve"> </w:t>
                            </w:r>
                            <w:r>
                              <w:rPr>
                                <w:color w:val="000000"/>
                              </w:rPr>
                              <w:t>Division) Fiscal Monitor (within EOHLC’s Fiscal Division)</w:t>
                            </w:r>
                          </w:p>
                        </w:txbxContent>
                      </wps:txbx>
                      <wps:bodyPr wrap="square" lIns="0" tIns="0" rIns="0" bIns="0" rtlCol="0">
                        <a:noAutofit/>
                      </wps:bodyPr>
                    </wps:wsp>
                  </a:graphicData>
                </a:graphic>
              </wp:anchor>
            </w:drawing>
          </mc:Choice>
          <mc:Fallback>
            <w:pict>
              <v:shape w14:anchorId="16019A9D" id="Textbox 122" o:spid="_x0000_s1089" type="#_x0000_t202" style="position:absolute;left:0;text-align:left;margin-left:24.95pt;margin-top:66.85pt;width:532.1pt;height:149.55pt;z-index:1578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" fillcolor="#f4f4f4" stroked="f">
                <v:textbox inset="0,0,0,0">
                  <w:txbxContent>
                    <w:p w14:paraId="16019B6A" w14:textId="77777777" w:rsidR="006040E2" w:rsidRDefault="006040E2">
                      <w:pPr>
                        <w:pStyle w:val="BodyText"/>
                        <w:spacing w:before="159"/>
                        <w:rPr>
                          <w:color w:val="000000"/>
                        </w:rPr>
                      </w:pPr>
                    </w:p>
                    <w:p w14:paraId="16019B6B" w14:textId="77777777" w:rsidR="006040E2" w:rsidRDefault="00000000">
                      <w:pPr>
                        <w:pStyle w:val="BodyText"/>
                        <w:spacing w:line="384" w:lineRule="auto"/>
                        <w:ind w:right="5064"/>
                        <w:rPr>
                          <w:color w:val="000000"/>
                        </w:rPr>
                      </w:pPr>
                      <w:r>
                        <w:rPr>
                          <w:color w:val="000000"/>
                        </w:rPr>
                        <w:t>Community Services Unit Manager Undersecretary, Division of Strategy and Climate Finance</w:t>
                      </w:r>
                      <w:r>
                        <w:rPr>
                          <w:color w:val="000000"/>
                          <w:spacing w:val="-9"/>
                        </w:rPr>
                        <w:t xml:space="preserve"> </w:t>
                      </w:r>
                      <w:r>
                        <w:rPr>
                          <w:color w:val="000000"/>
                        </w:rPr>
                        <w:t>Director</w:t>
                      </w:r>
                      <w:r>
                        <w:rPr>
                          <w:color w:val="000000"/>
                          <w:spacing w:val="-10"/>
                        </w:rPr>
                        <w:t xml:space="preserve"> </w:t>
                      </w:r>
                      <w:r>
                        <w:rPr>
                          <w:color w:val="000000"/>
                        </w:rPr>
                        <w:t>(within</w:t>
                      </w:r>
                      <w:r>
                        <w:rPr>
                          <w:color w:val="000000"/>
                          <w:spacing w:val="-11"/>
                        </w:rPr>
                        <w:t xml:space="preserve"> </w:t>
                      </w:r>
                      <w:r>
                        <w:rPr>
                          <w:color w:val="000000"/>
                        </w:rPr>
                        <w:t>EOHLCs</w:t>
                      </w:r>
                      <w:r>
                        <w:rPr>
                          <w:color w:val="000000"/>
                          <w:spacing w:val="-9"/>
                        </w:rPr>
                        <w:t xml:space="preserve"> </w:t>
                      </w:r>
                      <w:r>
                        <w:rPr>
                          <w:color w:val="000000"/>
                        </w:rPr>
                        <w:t>Finance</w:t>
                      </w:r>
                      <w:r>
                        <w:rPr>
                          <w:color w:val="000000"/>
                          <w:spacing w:val="-7"/>
                        </w:rPr>
                        <w:t xml:space="preserve"> </w:t>
                      </w:r>
                      <w:r>
                        <w:rPr>
                          <w:color w:val="000000"/>
                        </w:rPr>
                        <w:t>Division) Fiscal Director (within EOHLC’s Fiscal Division)</w:t>
                      </w:r>
                    </w:p>
                    <w:p w14:paraId="16019B6C" w14:textId="77777777" w:rsidR="006040E2" w:rsidRDefault="00000000">
                      <w:pPr>
                        <w:pStyle w:val="BodyText"/>
                        <w:spacing w:line="384" w:lineRule="auto"/>
                        <w:ind w:right="4288"/>
                        <w:rPr>
                          <w:color w:val="000000"/>
                        </w:rPr>
                      </w:pPr>
                      <w:r>
                        <w:rPr>
                          <w:color w:val="000000"/>
                        </w:rPr>
                        <w:t>Fiscal</w:t>
                      </w:r>
                      <w:r>
                        <w:rPr>
                          <w:color w:val="000000"/>
                          <w:spacing w:val="-11"/>
                        </w:rPr>
                        <w:t xml:space="preserve"> </w:t>
                      </w:r>
                      <w:r>
                        <w:rPr>
                          <w:color w:val="000000"/>
                        </w:rPr>
                        <w:t>Representative</w:t>
                      </w:r>
                      <w:r>
                        <w:rPr>
                          <w:color w:val="000000"/>
                          <w:spacing w:val="-8"/>
                        </w:rPr>
                        <w:t xml:space="preserve"> </w:t>
                      </w:r>
                      <w:r>
                        <w:rPr>
                          <w:color w:val="000000"/>
                        </w:rPr>
                        <w:t>(within</w:t>
                      </w:r>
                      <w:r>
                        <w:rPr>
                          <w:color w:val="000000"/>
                          <w:spacing w:val="-8"/>
                        </w:rPr>
                        <w:t xml:space="preserve"> </w:t>
                      </w:r>
                      <w:r>
                        <w:rPr>
                          <w:color w:val="000000"/>
                        </w:rPr>
                        <w:t>EOHLC’s</w:t>
                      </w:r>
                      <w:r>
                        <w:rPr>
                          <w:color w:val="000000"/>
                          <w:spacing w:val="-8"/>
                        </w:rPr>
                        <w:t xml:space="preserve"> </w:t>
                      </w:r>
                      <w:r>
                        <w:rPr>
                          <w:color w:val="000000"/>
                        </w:rPr>
                        <w:t>Fiscal</w:t>
                      </w:r>
                      <w:r>
                        <w:rPr>
                          <w:color w:val="000000"/>
                          <w:spacing w:val="-11"/>
                        </w:rPr>
                        <w:t xml:space="preserve"> </w:t>
                      </w:r>
                      <w:r>
                        <w:rPr>
                          <w:color w:val="000000"/>
                        </w:rPr>
                        <w:t>Division) Fiscal Monitor (within EOHLC’s Fiscal Division)</w:t>
                      </w:r>
                    </w:p>
                  </w:txbxContent>
                </v:textbox>
                <w10:wrap anchorx="page"/>
              </v:shape>
            </w:pict>
          </mc:Fallback>
        </mc:AlternateContent>
      </w:r>
      <w:r>
        <w:t>Energy</w:t>
      </w:r>
      <w:r>
        <w:rPr>
          <w:spacing w:val="-15"/>
        </w:rPr>
        <w:t xml:space="preserve"> </w:t>
      </w:r>
      <w:r>
        <w:t>Programs</w:t>
      </w:r>
      <w:r>
        <w:rPr>
          <w:spacing w:val="-15"/>
        </w:rPr>
        <w:t xml:space="preserve"> </w:t>
      </w:r>
      <w:r>
        <w:t>Technical</w:t>
      </w:r>
      <w:r>
        <w:rPr>
          <w:spacing w:val="-13"/>
        </w:rPr>
        <w:t xml:space="preserve"> </w:t>
      </w:r>
      <w:r>
        <w:t>Coordinator Technical Field Representative I Technical Field Representative II</w:t>
      </w:r>
    </w:p>
    <w:p w14:paraId="1601985B" w14:textId="77777777" w:rsidR="006040E2" w:rsidRDefault="006040E2">
      <w:pPr>
        <w:pStyle w:val="BodyText"/>
        <w:spacing w:line="480" w:lineRule="auto"/>
        <w:sectPr w:rsidR="006040E2">
          <w:pgSz w:w="12240" w:h="15840"/>
          <w:pgMar w:top="1600" w:right="720" w:bottom="280" w:left="360" w:header="720" w:footer="720" w:gutter="0"/>
          <w:cols w:space="720"/>
        </w:sectPr>
      </w:pPr>
    </w:p>
    <w:p w14:paraId="1601985C" w14:textId="77777777" w:rsidR="006040E2" w:rsidRDefault="00000000">
      <w:pPr>
        <w:ind w:left="139"/>
        <w:rPr>
          <w:sz w:val="20"/>
        </w:rPr>
      </w:pPr>
      <w:r>
        <w:rPr>
          <w:noProof/>
          <w:sz w:val="20"/>
        </w:rPr>
        <w:lastRenderedPageBreak/>
        <mc:AlternateContent>
          <mc:Choice Requires="wps">
            <w:drawing>
              <wp:inline distT="0" distB="0" distL="0" distR="0" wp14:anchorId="16019A9F" wp14:editId="16019AA0">
                <wp:extent cx="6757670" cy="711835"/>
                <wp:effectExtent l="0" t="0" r="0" b="0"/>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7670" cy="711835"/>
                        </a:xfrm>
                        <a:prstGeom prst="rect">
                          <a:avLst/>
                        </a:prstGeom>
                        <a:solidFill>
                          <a:srgbClr val="F4F4F4"/>
                        </a:solidFill>
                      </wps:spPr>
                      <wps:txbx>
                        <w:txbxContent>
                          <w:p w14:paraId="16019B6D" w14:textId="77777777" w:rsidR="006040E2" w:rsidRDefault="00000000">
                            <w:pPr>
                              <w:pStyle w:val="BodyText"/>
                              <w:spacing w:line="267" w:lineRule="exact"/>
                              <w:rPr>
                                <w:color w:val="000000"/>
                              </w:rPr>
                            </w:pPr>
                            <w:r>
                              <w:rPr>
                                <w:color w:val="000000"/>
                              </w:rPr>
                              <w:t>Counsel</w:t>
                            </w:r>
                            <w:r>
                              <w:rPr>
                                <w:color w:val="000000"/>
                                <w:spacing w:val="-4"/>
                              </w:rPr>
                              <w:t xml:space="preserve"> </w:t>
                            </w:r>
                            <w:r>
                              <w:rPr>
                                <w:color w:val="000000"/>
                              </w:rPr>
                              <w:t>(within</w:t>
                            </w:r>
                            <w:r>
                              <w:rPr>
                                <w:color w:val="000000"/>
                                <w:spacing w:val="-2"/>
                              </w:rPr>
                              <w:t xml:space="preserve"> </w:t>
                            </w:r>
                            <w:r>
                              <w:rPr>
                                <w:color w:val="000000"/>
                              </w:rPr>
                              <w:t>EOHLC’s</w:t>
                            </w:r>
                            <w:r>
                              <w:rPr>
                                <w:color w:val="000000"/>
                                <w:spacing w:val="-3"/>
                              </w:rPr>
                              <w:t xml:space="preserve"> </w:t>
                            </w:r>
                            <w:r>
                              <w:rPr>
                                <w:color w:val="000000"/>
                              </w:rPr>
                              <w:t>Legal</w:t>
                            </w:r>
                            <w:r>
                              <w:rPr>
                                <w:color w:val="000000"/>
                                <w:spacing w:val="-4"/>
                              </w:rPr>
                              <w:t xml:space="preserve"> </w:t>
                            </w:r>
                            <w:r>
                              <w:rPr>
                                <w:color w:val="000000"/>
                                <w:spacing w:val="-2"/>
                              </w:rPr>
                              <w:t>Division)</w:t>
                            </w:r>
                          </w:p>
                          <w:p w14:paraId="16019B6E" w14:textId="77777777" w:rsidR="006040E2" w:rsidRDefault="00000000">
                            <w:pPr>
                              <w:pStyle w:val="BodyText"/>
                              <w:spacing w:before="7" w:line="420" w:lineRule="atLeast"/>
                              <w:ind w:right="4288"/>
                              <w:rPr>
                                <w:color w:val="000000"/>
                              </w:rPr>
                            </w:pPr>
                            <w:r>
                              <w:rPr>
                                <w:color w:val="000000"/>
                              </w:rPr>
                              <w:t>Contracts</w:t>
                            </w:r>
                            <w:r>
                              <w:rPr>
                                <w:color w:val="000000"/>
                                <w:spacing w:val="-10"/>
                              </w:rPr>
                              <w:t xml:space="preserve"> </w:t>
                            </w:r>
                            <w:r>
                              <w:rPr>
                                <w:color w:val="000000"/>
                              </w:rPr>
                              <w:t>Manager</w:t>
                            </w:r>
                            <w:r>
                              <w:rPr>
                                <w:color w:val="000000"/>
                                <w:spacing w:val="-9"/>
                              </w:rPr>
                              <w:t xml:space="preserve"> </w:t>
                            </w:r>
                            <w:r>
                              <w:rPr>
                                <w:color w:val="000000"/>
                              </w:rPr>
                              <w:t>(within</w:t>
                            </w:r>
                            <w:r>
                              <w:rPr>
                                <w:color w:val="000000"/>
                                <w:spacing w:val="-8"/>
                              </w:rPr>
                              <w:t xml:space="preserve"> </w:t>
                            </w:r>
                            <w:r>
                              <w:rPr>
                                <w:color w:val="000000"/>
                              </w:rPr>
                              <w:t>EOHLC’s</w:t>
                            </w:r>
                            <w:r>
                              <w:rPr>
                                <w:color w:val="000000"/>
                                <w:spacing w:val="-6"/>
                              </w:rPr>
                              <w:t xml:space="preserve"> </w:t>
                            </w:r>
                            <w:r>
                              <w:rPr>
                                <w:color w:val="000000"/>
                              </w:rPr>
                              <w:t>Fiscal</w:t>
                            </w:r>
                            <w:r>
                              <w:rPr>
                                <w:color w:val="000000"/>
                                <w:spacing w:val="-10"/>
                              </w:rPr>
                              <w:t xml:space="preserve"> </w:t>
                            </w:r>
                            <w:r>
                              <w:rPr>
                                <w:color w:val="000000"/>
                              </w:rPr>
                              <w:t>Division) EOHLC Receptionist</w:t>
                            </w:r>
                          </w:p>
                        </w:txbxContent>
                      </wps:txbx>
                      <wps:bodyPr wrap="square" lIns="0" tIns="0" rIns="0" bIns="0" rtlCol="0">
                        <a:noAutofit/>
                      </wps:bodyPr>
                    </wps:wsp>
                  </a:graphicData>
                </a:graphic>
              </wp:inline>
            </w:drawing>
          </mc:Choice>
          <mc:Fallback>
            <w:pict>
              <v:shape w14:anchorId="16019A9F" id="Textbox 123" o:spid="_x0000_s1090" type="#_x0000_t202" style="width:532.1pt;height:5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" fillcolor="#f4f4f4" stroked="f">
                <v:textbox inset="0,0,0,0">
                  <w:txbxContent>
                    <w:p w14:paraId="16019B6D" w14:textId="77777777" w:rsidR="006040E2" w:rsidRDefault="00000000">
                      <w:pPr>
                        <w:pStyle w:val="BodyText"/>
                        <w:spacing w:line="267" w:lineRule="exact"/>
                        <w:rPr>
                          <w:color w:val="000000"/>
                        </w:rPr>
                      </w:pPr>
                      <w:r>
                        <w:rPr>
                          <w:color w:val="000000"/>
                        </w:rPr>
                        <w:t>Counsel</w:t>
                      </w:r>
                      <w:r>
                        <w:rPr>
                          <w:color w:val="000000"/>
                          <w:spacing w:val="-4"/>
                        </w:rPr>
                        <w:t xml:space="preserve"> </w:t>
                      </w:r>
                      <w:r>
                        <w:rPr>
                          <w:color w:val="000000"/>
                        </w:rPr>
                        <w:t>(within</w:t>
                      </w:r>
                      <w:r>
                        <w:rPr>
                          <w:color w:val="000000"/>
                          <w:spacing w:val="-2"/>
                        </w:rPr>
                        <w:t xml:space="preserve"> </w:t>
                      </w:r>
                      <w:r>
                        <w:rPr>
                          <w:color w:val="000000"/>
                        </w:rPr>
                        <w:t>EOHLC’s</w:t>
                      </w:r>
                      <w:r>
                        <w:rPr>
                          <w:color w:val="000000"/>
                          <w:spacing w:val="-3"/>
                        </w:rPr>
                        <w:t xml:space="preserve"> </w:t>
                      </w:r>
                      <w:r>
                        <w:rPr>
                          <w:color w:val="000000"/>
                        </w:rPr>
                        <w:t>Legal</w:t>
                      </w:r>
                      <w:r>
                        <w:rPr>
                          <w:color w:val="000000"/>
                          <w:spacing w:val="-4"/>
                        </w:rPr>
                        <w:t xml:space="preserve"> </w:t>
                      </w:r>
                      <w:r>
                        <w:rPr>
                          <w:color w:val="000000"/>
                          <w:spacing w:val="-2"/>
                        </w:rPr>
                        <w:t>Division)</w:t>
                      </w:r>
                    </w:p>
                    <w:p w14:paraId="16019B6E" w14:textId="77777777" w:rsidR="006040E2" w:rsidRDefault="00000000">
                      <w:pPr>
                        <w:pStyle w:val="BodyText"/>
                        <w:spacing w:before="7" w:line="420" w:lineRule="atLeast"/>
                        <w:ind w:right="4288"/>
                        <w:rPr>
                          <w:color w:val="000000"/>
                        </w:rPr>
                      </w:pPr>
                      <w:r>
                        <w:rPr>
                          <w:color w:val="000000"/>
                        </w:rPr>
                        <w:t>Contracts</w:t>
                      </w:r>
                      <w:r>
                        <w:rPr>
                          <w:color w:val="000000"/>
                          <w:spacing w:val="-10"/>
                        </w:rPr>
                        <w:t xml:space="preserve"> </w:t>
                      </w:r>
                      <w:r>
                        <w:rPr>
                          <w:color w:val="000000"/>
                        </w:rPr>
                        <w:t>Manager</w:t>
                      </w:r>
                      <w:r>
                        <w:rPr>
                          <w:color w:val="000000"/>
                          <w:spacing w:val="-9"/>
                        </w:rPr>
                        <w:t xml:space="preserve"> </w:t>
                      </w:r>
                      <w:r>
                        <w:rPr>
                          <w:color w:val="000000"/>
                        </w:rPr>
                        <w:t>(within</w:t>
                      </w:r>
                      <w:r>
                        <w:rPr>
                          <w:color w:val="000000"/>
                          <w:spacing w:val="-8"/>
                        </w:rPr>
                        <w:t xml:space="preserve"> </w:t>
                      </w:r>
                      <w:r>
                        <w:rPr>
                          <w:color w:val="000000"/>
                        </w:rPr>
                        <w:t>EOHLC’s</w:t>
                      </w:r>
                      <w:r>
                        <w:rPr>
                          <w:color w:val="000000"/>
                          <w:spacing w:val="-6"/>
                        </w:rPr>
                        <w:t xml:space="preserve"> </w:t>
                      </w:r>
                      <w:r>
                        <w:rPr>
                          <w:color w:val="000000"/>
                        </w:rPr>
                        <w:t>Fiscal</w:t>
                      </w:r>
                      <w:r>
                        <w:rPr>
                          <w:color w:val="000000"/>
                          <w:spacing w:val="-10"/>
                        </w:rPr>
                        <w:t xml:space="preserve"> </w:t>
                      </w:r>
                      <w:r>
                        <w:rPr>
                          <w:color w:val="000000"/>
                        </w:rPr>
                        <w:t>Division) EOHLC Receptionist</w:t>
                      </w:r>
                    </w:p>
                  </w:txbxContent>
                </v:textbox>
                <w10:anchorlock/>
              </v:shape>
            </w:pict>
          </mc:Fallback>
        </mc:AlternateContent>
      </w:r>
    </w:p>
    <w:p w14:paraId="1601985D" w14:textId="77777777" w:rsidR="006040E2" w:rsidRDefault="006040E2">
      <w:pPr>
        <w:pStyle w:val="BodyText"/>
      </w:pPr>
    </w:p>
    <w:p w14:paraId="1601985E" w14:textId="77777777" w:rsidR="006040E2" w:rsidRDefault="006040E2">
      <w:pPr>
        <w:pStyle w:val="BodyText"/>
        <w:spacing w:before="136"/>
      </w:pPr>
    </w:p>
    <w:p w14:paraId="1601985F" w14:textId="77777777" w:rsidR="006040E2" w:rsidRDefault="00000000">
      <w:pPr>
        <w:pStyle w:val="BodyText"/>
        <w:spacing w:before="1"/>
        <w:ind w:left="139"/>
      </w:pPr>
      <w:r>
        <w:rPr>
          <w:noProof/>
        </w:rPr>
        <mc:AlternateContent>
          <mc:Choice Requires="wps">
            <w:drawing>
              <wp:anchor distT="0" distB="0" distL="0" distR="0" simplePos="0" relativeHeight="486899712" behindDoc="1" locked="0" layoutInCell="1" allowOverlap="1" wp14:anchorId="16019AA1" wp14:editId="16019AA2">
                <wp:simplePos x="0" y="0"/>
                <wp:positionH relativeFrom="page">
                  <wp:posOffset>745236</wp:posOffset>
                </wp:positionH>
                <wp:positionV relativeFrom="paragraph">
                  <wp:posOffset>201976</wp:posOffset>
                </wp:positionV>
                <wp:extent cx="5308600" cy="560959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07021A60" id="Graphic 124" o:spid="_x0000_s1026" style="position:absolute;margin-left:58.7pt;margin-top:15.9pt;width:418pt;height:441.7pt;z-index:-16416768;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Systems</w:t>
      </w:r>
      <w:r>
        <w:rPr>
          <w:spacing w:val="-3"/>
        </w:rPr>
        <w:t xml:space="preserve"> </w:t>
      </w:r>
      <w:r>
        <w:t>and</w:t>
      </w:r>
      <w:r>
        <w:rPr>
          <w:spacing w:val="-5"/>
        </w:rPr>
        <w:t xml:space="preserve"> </w:t>
      </w:r>
      <w:r>
        <w:rPr>
          <w:spacing w:val="-2"/>
        </w:rPr>
        <w:t>Procedures</w:t>
      </w:r>
    </w:p>
    <w:p w14:paraId="16019860" w14:textId="77777777" w:rsidR="006040E2" w:rsidRDefault="006040E2">
      <w:pPr>
        <w:pStyle w:val="BodyText"/>
      </w:pPr>
    </w:p>
    <w:p w14:paraId="16019861" w14:textId="77777777" w:rsidR="006040E2" w:rsidRDefault="00000000">
      <w:pPr>
        <w:pStyle w:val="BodyText"/>
        <w:ind w:left="139" w:right="526"/>
      </w:pPr>
      <w:r>
        <w:t>The primary step in Grantee planning for the DOE WAP is the completion of the State Plan.</w:t>
      </w:r>
      <w:r>
        <w:rPr>
          <w:spacing w:val="40"/>
        </w:rPr>
        <w:t xml:space="preserve"> </w:t>
      </w:r>
      <w:r>
        <w:t>The State Plan provides Subgrantees the guidelines for the operation of the DOE WAP during any program year.</w:t>
      </w:r>
      <w:r>
        <w:rPr>
          <w:spacing w:val="80"/>
        </w:rPr>
        <w:t xml:space="preserve"> </w:t>
      </w:r>
      <w:r>
        <w:t>The State Plan is incorporated by reference in the contracts between EOHLC</w:t>
      </w:r>
      <w:r>
        <w:rPr>
          <w:spacing w:val="-6"/>
        </w:rPr>
        <w:t xml:space="preserve"> </w:t>
      </w:r>
      <w:r>
        <w:t>and</w:t>
      </w:r>
      <w:r>
        <w:rPr>
          <w:spacing w:val="-6"/>
        </w:rPr>
        <w:t xml:space="preserve"> </w:t>
      </w:r>
      <w:r>
        <w:t>the</w:t>
      </w:r>
      <w:r>
        <w:rPr>
          <w:spacing w:val="-5"/>
        </w:rPr>
        <w:t xml:space="preserve"> </w:t>
      </w:r>
      <w:r>
        <w:t>WAP</w:t>
      </w:r>
      <w:r>
        <w:rPr>
          <w:spacing w:val="-7"/>
        </w:rPr>
        <w:t xml:space="preserve"> </w:t>
      </w:r>
      <w:r>
        <w:t>Subgrantees.</w:t>
      </w:r>
      <w:r>
        <w:rPr>
          <w:spacing w:val="40"/>
        </w:rPr>
        <w:t xml:space="preserve"> </w:t>
      </w:r>
      <w:r>
        <w:t>Subgrantees</w:t>
      </w:r>
      <w:r>
        <w:rPr>
          <w:spacing w:val="-1"/>
        </w:rPr>
        <w:t xml:space="preserve"> </w:t>
      </w:r>
      <w:r>
        <w:t>are</w:t>
      </w:r>
      <w:r>
        <w:rPr>
          <w:spacing w:val="-3"/>
        </w:rPr>
        <w:t xml:space="preserve"> </w:t>
      </w:r>
      <w:r>
        <w:t>required</w:t>
      </w:r>
      <w:r>
        <w:rPr>
          <w:spacing w:val="-2"/>
        </w:rPr>
        <w:t xml:space="preserve"> </w:t>
      </w:r>
      <w:r>
        <w:t>to</w:t>
      </w:r>
      <w:r>
        <w:rPr>
          <w:spacing w:val="-7"/>
        </w:rPr>
        <w:t xml:space="preserve"> </w:t>
      </w:r>
      <w:r>
        <w:t>report</w:t>
      </w:r>
      <w:r>
        <w:rPr>
          <w:spacing w:val="-3"/>
        </w:rPr>
        <w:t xml:space="preserve"> </w:t>
      </w:r>
      <w:r>
        <w:t>their</w:t>
      </w:r>
      <w:r>
        <w:rPr>
          <w:spacing w:val="-5"/>
        </w:rPr>
        <w:t xml:space="preserve"> </w:t>
      </w:r>
      <w:r>
        <w:t>WAP</w:t>
      </w:r>
      <w:r>
        <w:rPr>
          <w:spacing w:val="-2"/>
        </w:rPr>
        <w:t xml:space="preserve"> </w:t>
      </w:r>
      <w:r>
        <w:t>activities</w:t>
      </w:r>
      <w:r>
        <w:rPr>
          <w:spacing w:val="-3"/>
        </w:rPr>
        <w:t xml:space="preserve"> </w:t>
      </w:r>
      <w:r>
        <w:t>and expenditures to EOHLC on a monthly basis.</w:t>
      </w:r>
      <w:r>
        <w:rPr>
          <w:spacing w:val="40"/>
        </w:rPr>
        <w:t xml:space="preserve"> </w:t>
      </w:r>
      <w:r>
        <w:t>The monthly reports include various expenditure and statistical information.</w:t>
      </w:r>
      <w:r>
        <w:rPr>
          <w:spacing w:val="40"/>
        </w:rPr>
        <w:t xml:space="preserve"> </w:t>
      </w:r>
      <w:r>
        <w:t xml:space="preserve">Program requirements at the local level are monitored by EOHLC </w:t>
      </w:r>
      <w:r>
        <w:rPr>
          <w:spacing w:val="-2"/>
        </w:rPr>
        <w:t>staff.</w:t>
      </w:r>
    </w:p>
    <w:p w14:paraId="16019862" w14:textId="77777777" w:rsidR="006040E2" w:rsidRDefault="006040E2">
      <w:pPr>
        <w:pStyle w:val="BodyText"/>
        <w:spacing w:before="266"/>
      </w:pPr>
    </w:p>
    <w:p w14:paraId="16019863" w14:textId="77777777" w:rsidR="006040E2" w:rsidRDefault="00000000">
      <w:pPr>
        <w:pStyle w:val="BodyText"/>
        <w:ind w:left="139"/>
      </w:pPr>
      <w:r>
        <w:t>Fiscal</w:t>
      </w:r>
      <w:r>
        <w:rPr>
          <w:spacing w:val="-8"/>
        </w:rPr>
        <w:t xml:space="preserve"> </w:t>
      </w:r>
      <w:r>
        <w:t>Procedures:</w:t>
      </w:r>
      <w:r>
        <w:rPr>
          <w:spacing w:val="-2"/>
        </w:rPr>
        <w:t xml:space="preserve"> </w:t>
      </w:r>
      <w:r>
        <w:t>Grantee</w:t>
      </w:r>
      <w:r>
        <w:rPr>
          <w:spacing w:val="-2"/>
        </w:rPr>
        <w:t xml:space="preserve"> </w:t>
      </w:r>
      <w:r>
        <w:t>and</w:t>
      </w:r>
      <w:r>
        <w:rPr>
          <w:spacing w:val="-5"/>
        </w:rPr>
        <w:t xml:space="preserve"> </w:t>
      </w:r>
      <w:r>
        <w:rPr>
          <w:spacing w:val="-2"/>
        </w:rPr>
        <w:t>Subgrantee</w:t>
      </w:r>
    </w:p>
    <w:p w14:paraId="16019864" w14:textId="77777777" w:rsidR="006040E2" w:rsidRDefault="006040E2">
      <w:pPr>
        <w:pStyle w:val="BodyText"/>
      </w:pPr>
    </w:p>
    <w:p w14:paraId="16019865" w14:textId="77777777" w:rsidR="006040E2" w:rsidRDefault="00000000">
      <w:pPr>
        <w:pStyle w:val="BodyText"/>
        <w:ind w:left="139" w:right="441"/>
      </w:pPr>
      <w:r>
        <w:t>EOHLC</w:t>
      </w:r>
      <w:r>
        <w:rPr>
          <w:spacing w:val="-1"/>
        </w:rPr>
        <w:t xml:space="preserve"> </w:t>
      </w:r>
      <w:r>
        <w:t>has a</w:t>
      </w:r>
      <w:r>
        <w:rPr>
          <w:spacing w:val="-1"/>
        </w:rPr>
        <w:t xml:space="preserve"> </w:t>
      </w:r>
      <w:r>
        <w:t>fiscal system that uses the</w:t>
      </w:r>
      <w:r>
        <w:rPr>
          <w:spacing w:val="-2"/>
        </w:rPr>
        <w:t xml:space="preserve"> </w:t>
      </w:r>
      <w:r>
        <w:t>DOE Monthly Fiscal</w:t>
      </w:r>
      <w:r>
        <w:rPr>
          <w:spacing w:val="-1"/>
        </w:rPr>
        <w:t xml:space="preserve"> </w:t>
      </w:r>
      <w:r>
        <w:t>Report Form in</w:t>
      </w:r>
      <w:r>
        <w:rPr>
          <w:spacing w:val="-1"/>
        </w:rPr>
        <w:t xml:space="preserve"> </w:t>
      </w:r>
      <w:r>
        <w:t>conjunction with</w:t>
      </w:r>
      <w:r>
        <w:rPr>
          <w:spacing w:val="-1"/>
        </w:rPr>
        <w:t xml:space="preserve"> </w:t>
      </w:r>
      <w:r>
        <w:t>a program report that includes all WAP dwelling unit expenditures reported on the Building Weatherization Reports (BWRs), to reimburse Subgrantees for their expenses in a timely manner, less than 45 days as outlined in the standard contract with each Subgrantee.</w:t>
      </w:r>
      <w:r>
        <w:rPr>
          <w:spacing w:val="40"/>
        </w:rPr>
        <w:t xml:space="preserve"> </w:t>
      </w:r>
      <w:r>
        <w:t>The reimbursements</w:t>
      </w:r>
      <w:r>
        <w:rPr>
          <w:spacing w:val="-7"/>
        </w:rPr>
        <w:t xml:space="preserve"> </w:t>
      </w:r>
      <w:r>
        <w:t>are</w:t>
      </w:r>
      <w:r>
        <w:rPr>
          <w:spacing w:val="-4"/>
        </w:rPr>
        <w:t xml:space="preserve"> </w:t>
      </w:r>
      <w:r>
        <w:t>electronically</w:t>
      </w:r>
      <w:r>
        <w:rPr>
          <w:spacing w:val="-7"/>
        </w:rPr>
        <w:t xml:space="preserve"> </w:t>
      </w:r>
      <w:r>
        <w:t>transferred</w:t>
      </w:r>
      <w:r>
        <w:rPr>
          <w:spacing w:val="-4"/>
        </w:rPr>
        <w:t xml:space="preserve"> </w:t>
      </w:r>
      <w:r>
        <w:t>to</w:t>
      </w:r>
      <w:r>
        <w:rPr>
          <w:spacing w:val="-6"/>
        </w:rPr>
        <w:t xml:space="preserve"> </w:t>
      </w:r>
      <w:r>
        <w:t>the</w:t>
      </w:r>
      <w:r>
        <w:rPr>
          <w:spacing w:val="-6"/>
        </w:rPr>
        <w:t xml:space="preserve"> </w:t>
      </w:r>
      <w:r>
        <w:t>Subgrantees</w:t>
      </w:r>
      <w:r>
        <w:rPr>
          <w:spacing w:val="-3"/>
        </w:rPr>
        <w:t xml:space="preserve"> </w:t>
      </w:r>
      <w:r>
        <w:t>through</w:t>
      </w:r>
      <w:r>
        <w:rPr>
          <w:spacing w:val="-7"/>
        </w:rPr>
        <w:t xml:space="preserve"> </w:t>
      </w:r>
      <w:r>
        <w:t>the</w:t>
      </w:r>
      <w:r>
        <w:rPr>
          <w:spacing w:val="-4"/>
        </w:rPr>
        <w:t xml:space="preserve"> </w:t>
      </w:r>
      <w:r>
        <w:t>MOSAIC</w:t>
      </w:r>
      <w:r>
        <w:rPr>
          <w:spacing w:val="-4"/>
        </w:rPr>
        <w:t xml:space="preserve"> </w:t>
      </w:r>
      <w:r>
        <w:t>system. When the Contract for Services with the WAP Subgrantee is approved by the Massachusetts Comptroller’s Office, and upon the request of each individual Subgrantee, EOHLC can electronically transfer seventeen percent (17%) of the total budget for that year to provide cash flow needed for the start-up of the program.</w:t>
      </w:r>
      <w:r>
        <w:rPr>
          <w:spacing w:val="80"/>
        </w:rPr>
        <w:t xml:space="preserve"> </w:t>
      </w:r>
      <w:r>
        <w:t>After that initial advance, Subgrantees submit a Monthly Report/Invoice, no later than the 15th of the month for actual expenses incurred in all budget categories in the prior month.</w:t>
      </w:r>
      <w:r>
        <w:rPr>
          <w:spacing w:val="40"/>
        </w:rPr>
        <w:t xml:space="preserve"> </w:t>
      </w:r>
      <w:r>
        <w:t>The seventeen percent (17%) advance must be spent down, or nearly spent down, before a Subgrantee requests additional funds.</w:t>
      </w:r>
    </w:p>
    <w:p w14:paraId="16019866" w14:textId="77777777" w:rsidR="006040E2" w:rsidRDefault="00000000">
      <w:pPr>
        <w:pStyle w:val="BodyText"/>
        <w:spacing w:before="1"/>
        <w:ind w:left="139" w:right="441"/>
      </w:pPr>
      <w:r>
        <w:t>Advanced funds are not to be carried-through the entire Program Year.</w:t>
      </w:r>
      <w:r>
        <w:rPr>
          <w:spacing w:val="80"/>
        </w:rPr>
        <w:t xml:space="preserve"> </w:t>
      </w:r>
      <w:r>
        <w:t>Throughout the Program Year, EOHLC Community Services Finance Unit staff balance expenditures against reimbursements.</w:t>
      </w:r>
      <w:r>
        <w:rPr>
          <w:spacing w:val="80"/>
        </w:rPr>
        <w:t xml:space="preserve"> </w:t>
      </w:r>
      <w:r>
        <w:t>EOHLC staff monitors all monthly reimbursements, relative to the total overall budget per category.</w:t>
      </w:r>
      <w:r>
        <w:rPr>
          <w:spacing w:val="80"/>
        </w:rPr>
        <w:t xml:space="preserve"> </w:t>
      </w:r>
      <w:r>
        <w:t>Once the maximum contractual reimbursement is disbursed, funds are no longer provided to the Subgrantee.</w:t>
      </w:r>
      <w:r>
        <w:rPr>
          <w:spacing w:val="40"/>
        </w:rPr>
        <w:t xml:space="preserve"> </w:t>
      </w:r>
      <w:r>
        <w:t>In this manner, EOHLC ensures that a Subgrantee does not receive funds beyond which it is entitled.</w:t>
      </w:r>
      <w:r>
        <w:rPr>
          <w:spacing w:val="40"/>
        </w:rPr>
        <w:t xml:space="preserve"> </w:t>
      </w:r>
      <w:r>
        <w:t>Subgrantee Administrative and Program Support funds are allocated on a per dwelling unit basis.</w:t>
      </w:r>
      <w:r>
        <w:rPr>
          <w:spacing w:val="40"/>
        </w:rPr>
        <w:t xml:space="preserve"> </w:t>
      </w:r>
      <w:r>
        <w:t>If the Subgrantee does not meet its production goal, it is not entitled to the corresponding Administrative or Program Support.</w:t>
      </w:r>
      <w:r>
        <w:rPr>
          <w:spacing w:val="40"/>
        </w:rPr>
        <w:t xml:space="preserve"> </w:t>
      </w:r>
      <w:r>
        <w:t>The accountability of grant funds within each Subgrantee is the responsibility of the Subgrantee Fiscal Officer.</w:t>
      </w:r>
      <w:r>
        <w:rPr>
          <w:spacing w:val="80"/>
        </w:rPr>
        <w:t xml:space="preserve"> </w:t>
      </w:r>
      <w:r>
        <w:t>The Fiscal Officer issues periodic financial statements to participating weatherization Subgrantees, regarding the status of energy funds.</w:t>
      </w:r>
      <w:r>
        <w:rPr>
          <w:spacing w:val="40"/>
        </w:rPr>
        <w:t xml:space="preserve"> </w:t>
      </w:r>
      <w:r>
        <w:t>These statements</w:t>
      </w:r>
      <w:r>
        <w:rPr>
          <w:spacing w:val="-1"/>
        </w:rPr>
        <w:t xml:space="preserve"> </w:t>
      </w:r>
      <w:r>
        <w:t>include line item accounts</w:t>
      </w:r>
      <w:r>
        <w:rPr>
          <w:spacing w:val="-1"/>
        </w:rPr>
        <w:t xml:space="preserve"> </w:t>
      </w:r>
      <w:r>
        <w:t>of expenditures to date and</w:t>
      </w:r>
      <w:r>
        <w:rPr>
          <w:spacing w:val="-1"/>
        </w:rPr>
        <w:t xml:space="preserve"> </w:t>
      </w:r>
      <w:r>
        <w:t>funds</w:t>
      </w:r>
      <w:r>
        <w:rPr>
          <w:spacing w:val="-1"/>
        </w:rPr>
        <w:t xml:space="preserve"> </w:t>
      </w:r>
      <w:r>
        <w:t>remaining</w:t>
      </w:r>
      <w:r>
        <w:rPr>
          <w:spacing w:val="-1"/>
        </w:rPr>
        <w:t xml:space="preserve"> </w:t>
      </w:r>
      <w:r>
        <w:t>in each line item.</w:t>
      </w:r>
      <w:r>
        <w:rPr>
          <w:spacing w:val="40"/>
        </w:rPr>
        <w:t xml:space="preserve"> </w:t>
      </w:r>
      <w:r>
        <w:t>Many</w:t>
      </w:r>
      <w:r>
        <w:rPr>
          <w:spacing w:val="-5"/>
        </w:rPr>
        <w:t xml:space="preserve"> </w:t>
      </w:r>
      <w:r>
        <w:t>Energy</w:t>
      </w:r>
      <w:r>
        <w:rPr>
          <w:spacing w:val="-5"/>
        </w:rPr>
        <w:t xml:space="preserve"> </w:t>
      </w:r>
      <w:r>
        <w:t>Directors</w:t>
      </w:r>
      <w:r>
        <w:rPr>
          <w:spacing w:val="-2"/>
        </w:rPr>
        <w:t xml:space="preserve"> </w:t>
      </w:r>
      <w:r>
        <w:t>maintain</w:t>
      </w:r>
      <w:r>
        <w:rPr>
          <w:spacing w:val="-5"/>
        </w:rPr>
        <w:t xml:space="preserve"> </w:t>
      </w:r>
      <w:r>
        <w:t>duplicate</w:t>
      </w:r>
      <w:r>
        <w:rPr>
          <w:spacing w:val="-4"/>
        </w:rPr>
        <w:t xml:space="preserve"> </w:t>
      </w:r>
      <w:r>
        <w:t>copies</w:t>
      </w:r>
      <w:r>
        <w:rPr>
          <w:spacing w:val="-2"/>
        </w:rPr>
        <w:t xml:space="preserve"> </w:t>
      </w:r>
      <w:r>
        <w:t>of</w:t>
      </w:r>
      <w:r>
        <w:rPr>
          <w:spacing w:val="-2"/>
        </w:rPr>
        <w:t xml:space="preserve"> </w:t>
      </w:r>
      <w:r>
        <w:t>the</w:t>
      </w:r>
      <w:r>
        <w:rPr>
          <w:spacing w:val="-2"/>
        </w:rPr>
        <w:t xml:space="preserve"> </w:t>
      </w:r>
      <w:r>
        <w:t>Fiscal</w:t>
      </w:r>
      <w:r>
        <w:rPr>
          <w:spacing w:val="-5"/>
        </w:rPr>
        <w:t xml:space="preserve"> </w:t>
      </w:r>
      <w:r>
        <w:t>Officer's</w:t>
      </w:r>
      <w:r>
        <w:rPr>
          <w:spacing w:val="-2"/>
        </w:rPr>
        <w:t xml:space="preserve"> </w:t>
      </w:r>
      <w:r>
        <w:t>energy</w:t>
      </w:r>
      <w:r>
        <w:rPr>
          <w:spacing w:val="-5"/>
        </w:rPr>
        <w:t xml:space="preserve"> </w:t>
      </w:r>
      <w:r>
        <w:t>ledger.</w:t>
      </w:r>
      <w:r>
        <w:rPr>
          <w:spacing w:val="80"/>
        </w:rPr>
        <w:t xml:space="preserve"> </w:t>
      </w:r>
      <w:r>
        <w:t>At many Subgrantees, no funds may be expended without the approval of the Fiscal Officer or Executive Director.</w:t>
      </w:r>
      <w:r>
        <w:rPr>
          <w:spacing w:val="80"/>
        </w:rPr>
        <w:t xml:space="preserve"> </w:t>
      </w:r>
      <w:r>
        <w:t>In some cases, Energy Directors have the authority to sign-off on funds.</w:t>
      </w:r>
    </w:p>
    <w:p w14:paraId="16019867" w14:textId="77777777" w:rsidR="006040E2" w:rsidRDefault="00000000">
      <w:pPr>
        <w:pStyle w:val="BodyText"/>
        <w:ind w:left="139" w:right="441"/>
      </w:pPr>
      <w:r>
        <w:t>Each</w:t>
      </w:r>
      <w:r>
        <w:rPr>
          <w:spacing w:val="-6"/>
        </w:rPr>
        <w:t xml:space="preserve"> </w:t>
      </w:r>
      <w:r>
        <w:t>Subgrantee</w:t>
      </w:r>
      <w:r>
        <w:rPr>
          <w:spacing w:val="-3"/>
        </w:rPr>
        <w:t xml:space="preserve"> </w:t>
      </w:r>
      <w:r>
        <w:t>has</w:t>
      </w:r>
      <w:r>
        <w:rPr>
          <w:spacing w:val="-6"/>
        </w:rPr>
        <w:t xml:space="preserve"> </w:t>
      </w:r>
      <w:r>
        <w:t>its</w:t>
      </w:r>
      <w:r>
        <w:rPr>
          <w:spacing w:val="-6"/>
        </w:rPr>
        <w:t xml:space="preserve"> </w:t>
      </w:r>
      <w:r>
        <w:t>own</w:t>
      </w:r>
      <w:r>
        <w:rPr>
          <w:spacing w:val="-3"/>
        </w:rPr>
        <w:t xml:space="preserve"> </w:t>
      </w:r>
      <w:r>
        <w:t>system</w:t>
      </w:r>
      <w:r>
        <w:rPr>
          <w:spacing w:val="-2"/>
        </w:rPr>
        <w:t xml:space="preserve"> </w:t>
      </w:r>
      <w:r>
        <w:t>of</w:t>
      </w:r>
      <w:r>
        <w:rPr>
          <w:spacing w:val="-3"/>
        </w:rPr>
        <w:t xml:space="preserve"> </w:t>
      </w:r>
      <w:r>
        <w:t>accountability</w:t>
      </w:r>
      <w:r>
        <w:rPr>
          <w:spacing w:val="-6"/>
        </w:rPr>
        <w:t xml:space="preserve"> </w:t>
      </w:r>
      <w:r>
        <w:t>for</w:t>
      </w:r>
      <w:r>
        <w:rPr>
          <w:spacing w:val="-5"/>
        </w:rPr>
        <w:t xml:space="preserve"> </w:t>
      </w:r>
      <w:r>
        <w:t>the</w:t>
      </w:r>
      <w:r>
        <w:rPr>
          <w:spacing w:val="-5"/>
        </w:rPr>
        <w:t xml:space="preserve"> </w:t>
      </w:r>
      <w:r>
        <w:t>in-house</w:t>
      </w:r>
      <w:r>
        <w:rPr>
          <w:spacing w:val="-3"/>
        </w:rPr>
        <w:t xml:space="preserve"> </w:t>
      </w:r>
      <w:r>
        <w:t>expenditure</w:t>
      </w:r>
      <w:r>
        <w:rPr>
          <w:spacing w:val="-3"/>
        </w:rPr>
        <w:t xml:space="preserve"> </w:t>
      </w:r>
      <w:r>
        <w:t>of</w:t>
      </w:r>
      <w:r>
        <w:rPr>
          <w:spacing w:val="-6"/>
        </w:rPr>
        <w:t xml:space="preserve"> </w:t>
      </w:r>
      <w:r>
        <w:t>funds. EOHLC conducts regular annual fiscal monitoring visits to ensure that Subgrantee fiscal</w:t>
      </w:r>
    </w:p>
    <w:p w14:paraId="16019868" w14:textId="77777777" w:rsidR="006040E2" w:rsidRDefault="006040E2">
      <w:pPr>
        <w:pStyle w:val="BodyText"/>
        <w:sectPr w:rsidR="006040E2">
          <w:pgSz w:w="12240" w:h="15840"/>
          <w:pgMar w:top="1680" w:right="720" w:bottom="280" w:left="360" w:header="720" w:footer="720" w:gutter="0"/>
          <w:cols w:space="720"/>
        </w:sectPr>
      </w:pPr>
    </w:p>
    <w:p w14:paraId="16019869" w14:textId="77777777" w:rsidR="006040E2" w:rsidRDefault="00000000">
      <w:pPr>
        <w:pStyle w:val="BodyText"/>
        <w:spacing w:before="75"/>
        <w:ind w:left="139"/>
      </w:pPr>
      <w:r>
        <w:lastRenderedPageBreak/>
        <w:t>operations</w:t>
      </w:r>
      <w:r>
        <w:rPr>
          <w:spacing w:val="-4"/>
        </w:rPr>
        <w:t xml:space="preserve"> </w:t>
      </w:r>
      <w:r>
        <w:t>are</w:t>
      </w:r>
      <w:r>
        <w:rPr>
          <w:spacing w:val="-2"/>
        </w:rPr>
        <w:t xml:space="preserve"> </w:t>
      </w:r>
      <w:r>
        <w:t>in</w:t>
      </w:r>
      <w:r>
        <w:rPr>
          <w:spacing w:val="-5"/>
        </w:rPr>
        <w:t xml:space="preserve"> </w:t>
      </w:r>
      <w:r>
        <w:t>compliance</w:t>
      </w:r>
      <w:r>
        <w:rPr>
          <w:spacing w:val="-2"/>
        </w:rPr>
        <w:t xml:space="preserve"> </w:t>
      </w:r>
      <w:r>
        <w:t>with</w:t>
      </w:r>
      <w:r>
        <w:rPr>
          <w:spacing w:val="2"/>
        </w:rPr>
        <w:t xml:space="preserve"> </w:t>
      </w:r>
      <w:r>
        <w:t>all</w:t>
      </w:r>
      <w:r>
        <w:rPr>
          <w:spacing w:val="-5"/>
        </w:rPr>
        <w:t xml:space="preserve"> </w:t>
      </w:r>
      <w:r>
        <w:t>state</w:t>
      </w:r>
      <w:r>
        <w:rPr>
          <w:spacing w:val="-2"/>
        </w:rPr>
        <w:t xml:space="preserve"> </w:t>
      </w:r>
      <w:r>
        <w:t>and</w:t>
      </w:r>
      <w:r>
        <w:rPr>
          <w:spacing w:val="-5"/>
        </w:rPr>
        <w:t xml:space="preserve"> </w:t>
      </w:r>
      <w:r>
        <w:t>federal</w:t>
      </w:r>
      <w:r>
        <w:rPr>
          <w:spacing w:val="-1"/>
        </w:rPr>
        <w:t xml:space="preserve"> </w:t>
      </w:r>
      <w:r>
        <w:rPr>
          <w:spacing w:val="-2"/>
        </w:rPr>
        <w:t>requirements.</w:t>
      </w:r>
    </w:p>
    <w:p w14:paraId="1601986A" w14:textId="77777777" w:rsidR="006040E2" w:rsidRDefault="006040E2">
      <w:pPr>
        <w:pStyle w:val="BodyText"/>
      </w:pPr>
    </w:p>
    <w:p w14:paraId="1601986B" w14:textId="77777777" w:rsidR="006040E2" w:rsidRDefault="00000000">
      <w:pPr>
        <w:pStyle w:val="BodyText"/>
        <w:ind w:left="139" w:right="418"/>
      </w:pPr>
      <w:r>
        <w:rPr>
          <w:noProof/>
        </w:rPr>
        <mc:AlternateContent>
          <mc:Choice Requires="wps">
            <w:drawing>
              <wp:anchor distT="0" distB="0" distL="0" distR="0" simplePos="0" relativeHeight="486900224" behindDoc="1" locked="0" layoutInCell="1" allowOverlap="1" wp14:anchorId="16019AA3" wp14:editId="16019AA4">
                <wp:simplePos x="0" y="0"/>
                <wp:positionH relativeFrom="page">
                  <wp:posOffset>745236</wp:posOffset>
                </wp:positionH>
                <wp:positionV relativeFrom="paragraph">
                  <wp:posOffset>1015411</wp:posOffset>
                </wp:positionV>
                <wp:extent cx="5308600" cy="560959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77C91F5F" id="Graphic 125" o:spid="_x0000_s1026" style="position:absolute;margin-left:58.7pt;margin-top:79.95pt;width:418pt;height:441.7pt;z-index:-16416256;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Accountability</w:t>
      </w:r>
      <w:r>
        <w:rPr>
          <w:spacing w:val="-6"/>
        </w:rPr>
        <w:t xml:space="preserve"> </w:t>
      </w:r>
      <w:r>
        <w:t>for</w:t>
      </w:r>
      <w:r>
        <w:rPr>
          <w:spacing w:val="-5"/>
        </w:rPr>
        <w:t xml:space="preserve"> </w:t>
      </w:r>
      <w:r>
        <w:t>tools,</w:t>
      </w:r>
      <w:r>
        <w:rPr>
          <w:spacing w:val="-2"/>
        </w:rPr>
        <w:t xml:space="preserve"> </w:t>
      </w:r>
      <w:r>
        <w:t>equipment,</w:t>
      </w:r>
      <w:r>
        <w:rPr>
          <w:spacing w:val="-2"/>
        </w:rPr>
        <w:t xml:space="preserve"> </w:t>
      </w:r>
      <w:r>
        <w:t>vehicles,</w:t>
      </w:r>
      <w:r>
        <w:rPr>
          <w:spacing w:val="-2"/>
        </w:rPr>
        <w:t xml:space="preserve"> </w:t>
      </w:r>
      <w:r>
        <w:t>and</w:t>
      </w:r>
      <w:r>
        <w:rPr>
          <w:spacing w:val="-6"/>
        </w:rPr>
        <w:t xml:space="preserve"> </w:t>
      </w:r>
      <w:r>
        <w:t>materials,</w:t>
      </w:r>
      <w:r>
        <w:rPr>
          <w:spacing w:val="-2"/>
        </w:rPr>
        <w:t xml:space="preserve"> </w:t>
      </w:r>
      <w:r>
        <w:t>once</w:t>
      </w:r>
      <w:r>
        <w:rPr>
          <w:spacing w:val="-3"/>
        </w:rPr>
        <w:t xml:space="preserve"> </w:t>
      </w:r>
      <w:r>
        <w:t>purchased</w:t>
      </w:r>
      <w:r>
        <w:rPr>
          <w:spacing w:val="-6"/>
        </w:rPr>
        <w:t xml:space="preserve"> </w:t>
      </w:r>
      <w:r>
        <w:t>through the</w:t>
      </w:r>
      <w:r>
        <w:rPr>
          <w:spacing w:val="-5"/>
        </w:rPr>
        <w:t xml:space="preserve"> </w:t>
      </w:r>
      <w:r>
        <w:t>above outlined</w:t>
      </w:r>
      <w:r>
        <w:rPr>
          <w:spacing w:val="-4"/>
        </w:rPr>
        <w:t xml:space="preserve"> </w:t>
      </w:r>
      <w:r>
        <w:t>procedure,</w:t>
      </w:r>
      <w:r>
        <w:rPr>
          <w:spacing w:val="-3"/>
        </w:rPr>
        <w:t xml:space="preserve"> </w:t>
      </w:r>
      <w:r>
        <w:t>are</w:t>
      </w:r>
      <w:r>
        <w:rPr>
          <w:spacing w:val="-4"/>
        </w:rPr>
        <w:t xml:space="preserve"> </w:t>
      </w:r>
      <w:r>
        <w:t>the</w:t>
      </w:r>
      <w:r>
        <w:rPr>
          <w:spacing w:val="-5"/>
        </w:rPr>
        <w:t xml:space="preserve"> </w:t>
      </w:r>
      <w:r>
        <w:t>responsibility</w:t>
      </w:r>
      <w:r>
        <w:rPr>
          <w:spacing w:val="-4"/>
        </w:rPr>
        <w:t xml:space="preserve"> </w:t>
      </w:r>
      <w:r>
        <w:t>of</w:t>
      </w:r>
      <w:r>
        <w:rPr>
          <w:spacing w:val="-4"/>
        </w:rPr>
        <w:t xml:space="preserve"> </w:t>
      </w:r>
      <w:r>
        <w:t>the</w:t>
      </w:r>
      <w:r>
        <w:rPr>
          <w:spacing w:val="-5"/>
        </w:rPr>
        <w:t xml:space="preserve"> </w:t>
      </w:r>
      <w:r>
        <w:t>Subgrantee’s</w:t>
      </w:r>
      <w:r>
        <w:rPr>
          <w:spacing w:val="-6"/>
        </w:rPr>
        <w:t xml:space="preserve"> </w:t>
      </w:r>
      <w:r>
        <w:t>Energy</w:t>
      </w:r>
      <w:r>
        <w:rPr>
          <w:spacing w:val="-6"/>
        </w:rPr>
        <w:t xml:space="preserve"> </w:t>
      </w:r>
      <w:r>
        <w:t>Director.</w:t>
      </w:r>
      <w:r>
        <w:rPr>
          <w:spacing w:val="80"/>
        </w:rPr>
        <w:t xml:space="preserve"> </w:t>
      </w:r>
      <w:r>
        <w:t>All</w:t>
      </w:r>
      <w:r>
        <w:rPr>
          <w:spacing w:val="-6"/>
        </w:rPr>
        <w:t xml:space="preserve"> </w:t>
      </w:r>
      <w:r>
        <w:t>Subgrantees are required by EOHLC to maintain an Inventory Control System that classifies "expendable" and "non-expendable" items, indicates their funding source, and at a minimum, describes the item, its purchase price, and location in the Subgrantee.</w:t>
      </w:r>
      <w:r>
        <w:rPr>
          <w:spacing w:val="40"/>
        </w:rPr>
        <w:t xml:space="preserve"> </w:t>
      </w:r>
      <w:r>
        <w:t>Furthermore, Subgrantee Fiscal Officers are required to record the DOE WAP inventory in their books, so that an accounting of the inventory cost might also be maintained.</w:t>
      </w:r>
    </w:p>
    <w:p w14:paraId="1601986C" w14:textId="77777777" w:rsidR="006040E2" w:rsidRDefault="00000000">
      <w:pPr>
        <w:pStyle w:val="BodyText"/>
        <w:spacing w:before="267"/>
        <w:ind w:left="139"/>
      </w:pPr>
      <w:r>
        <w:rPr>
          <w:spacing w:val="-2"/>
        </w:rPr>
        <w:t>Non-Discrimination</w:t>
      </w:r>
    </w:p>
    <w:p w14:paraId="1601986D" w14:textId="77777777" w:rsidR="006040E2" w:rsidRDefault="006040E2">
      <w:pPr>
        <w:pStyle w:val="BodyText"/>
      </w:pPr>
    </w:p>
    <w:p w14:paraId="1601986E" w14:textId="77777777" w:rsidR="006040E2" w:rsidRDefault="00000000">
      <w:pPr>
        <w:pStyle w:val="BodyText"/>
        <w:ind w:left="139" w:right="441"/>
      </w:pPr>
      <w:r>
        <w:t>The</w:t>
      </w:r>
      <w:r>
        <w:rPr>
          <w:spacing w:val="-4"/>
        </w:rPr>
        <w:t xml:space="preserve"> </w:t>
      </w:r>
      <w:r>
        <w:t>Subgrantees’</w:t>
      </w:r>
      <w:r>
        <w:rPr>
          <w:spacing w:val="-4"/>
        </w:rPr>
        <w:t xml:space="preserve"> </w:t>
      </w:r>
      <w:r>
        <w:t>annual</w:t>
      </w:r>
      <w:r>
        <w:rPr>
          <w:spacing w:val="-6"/>
        </w:rPr>
        <w:t xml:space="preserve"> </w:t>
      </w:r>
      <w:r>
        <w:t>Contracts</w:t>
      </w:r>
      <w:r>
        <w:rPr>
          <w:spacing w:val="-4"/>
        </w:rPr>
        <w:t xml:space="preserve"> </w:t>
      </w:r>
      <w:r>
        <w:t>provide</w:t>
      </w:r>
      <w:r>
        <w:rPr>
          <w:spacing w:val="-4"/>
        </w:rPr>
        <w:t xml:space="preserve"> </w:t>
      </w:r>
      <w:r>
        <w:t>that</w:t>
      </w:r>
      <w:r>
        <w:rPr>
          <w:spacing w:val="-3"/>
        </w:rPr>
        <w:t xml:space="preserve"> </w:t>
      </w:r>
      <w:r>
        <w:t>they</w:t>
      </w:r>
      <w:r>
        <w:rPr>
          <w:spacing w:val="-4"/>
        </w:rPr>
        <w:t xml:space="preserve"> </w:t>
      </w:r>
      <w:r>
        <w:t>shall</w:t>
      </w:r>
      <w:r>
        <w:rPr>
          <w:spacing w:val="-6"/>
        </w:rPr>
        <w:t xml:space="preserve"> </w:t>
      </w:r>
      <w:r>
        <w:t>not</w:t>
      </w:r>
      <w:r>
        <w:rPr>
          <w:spacing w:val="-4"/>
        </w:rPr>
        <w:t xml:space="preserve"> </w:t>
      </w:r>
      <w:r>
        <w:t>deny</w:t>
      </w:r>
      <w:r>
        <w:rPr>
          <w:spacing w:val="-6"/>
        </w:rPr>
        <w:t xml:space="preserve"> </w:t>
      </w:r>
      <w:r>
        <w:t>WAP</w:t>
      </w:r>
      <w:r>
        <w:rPr>
          <w:spacing w:val="-3"/>
        </w:rPr>
        <w:t xml:space="preserve"> </w:t>
      </w:r>
      <w:r>
        <w:t>services</w:t>
      </w:r>
      <w:r>
        <w:rPr>
          <w:spacing w:val="-5"/>
        </w:rPr>
        <w:t xml:space="preserve"> </w:t>
      </w:r>
      <w:r>
        <w:t>or</w:t>
      </w:r>
      <w:r>
        <w:rPr>
          <w:spacing w:val="-4"/>
        </w:rPr>
        <w:t xml:space="preserve"> </w:t>
      </w:r>
      <w:r>
        <w:t>otherwise discriminate in the delivery of services because of race, color, religion, disability, sex, sexual orientation, gender identity, familial status or children, marital status, age, national origin, ancestry, genetic information, receipt of Federal, State, or local public assistance or housing subsidies, veteran/military status, or because of any basis prohibited by law.</w:t>
      </w:r>
    </w:p>
    <w:p w14:paraId="1601986F" w14:textId="77777777" w:rsidR="006040E2" w:rsidRDefault="00000000">
      <w:pPr>
        <w:pStyle w:val="BodyText"/>
        <w:spacing w:before="267"/>
        <w:ind w:left="139" w:right="441"/>
      </w:pPr>
      <w:r>
        <w:t>The</w:t>
      </w:r>
      <w:r>
        <w:rPr>
          <w:spacing w:val="-3"/>
        </w:rPr>
        <w:t xml:space="preserve"> </w:t>
      </w:r>
      <w:r>
        <w:t>EOHLC</w:t>
      </w:r>
      <w:r>
        <w:rPr>
          <w:spacing w:val="-5"/>
        </w:rPr>
        <w:t xml:space="preserve"> </w:t>
      </w:r>
      <w:r>
        <w:t>will</w:t>
      </w:r>
      <w:r>
        <w:rPr>
          <w:spacing w:val="-7"/>
        </w:rPr>
        <w:t xml:space="preserve"> </w:t>
      </w:r>
      <w:r>
        <w:t>review</w:t>
      </w:r>
      <w:r>
        <w:rPr>
          <w:spacing w:val="-3"/>
        </w:rPr>
        <w:t xml:space="preserve"> </w:t>
      </w:r>
      <w:r>
        <w:t>any</w:t>
      </w:r>
      <w:r>
        <w:rPr>
          <w:spacing w:val="-6"/>
        </w:rPr>
        <w:t xml:space="preserve"> </w:t>
      </w:r>
      <w:r>
        <w:t>complaints</w:t>
      </w:r>
      <w:r>
        <w:rPr>
          <w:spacing w:val="-3"/>
        </w:rPr>
        <w:t xml:space="preserve"> </w:t>
      </w:r>
      <w:r>
        <w:t>of</w:t>
      </w:r>
      <w:r>
        <w:rPr>
          <w:spacing w:val="-6"/>
        </w:rPr>
        <w:t xml:space="preserve"> </w:t>
      </w:r>
      <w:r>
        <w:t>discrimination</w:t>
      </w:r>
      <w:r>
        <w:rPr>
          <w:spacing w:val="-6"/>
        </w:rPr>
        <w:t xml:space="preserve"> </w:t>
      </w:r>
      <w:r>
        <w:t>regarding</w:t>
      </w:r>
      <w:r>
        <w:rPr>
          <w:spacing w:val="-6"/>
        </w:rPr>
        <w:t xml:space="preserve"> </w:t>
      </w:r>
      <w:r>
        <w:t>the</w:t>
      </w:r>
      <w:r>
        <w:rPr>
          <w:spacing w:val="-5"/>
        </w:rPr>
        <w:t xml:space="preserve"> </w:t>
      </w:r>
      <w:r>
        <w:t>weatherization</w:t>
      </w:r>
      <w:r>
        <w:rPr>
          <w:spacing w:val="-2"/>
        </w:rPr>
        <w:t xml:space="preserve"> </w:t>
      </w:r>
      <w:r>
        <w:t>program that are directed to it.</w:t>
      </w:r>
      <w:r>
        <w:rPr>
          <w:spacing w:val="40"/>
        </w:rPr>
        <w:t xml:space="preserve"> </w:t>
      </w:r>
      <w:r>
        <w:t>Complaints will be fully investigated and reported to DOE within a reasonable time.</w:t>
      </w:r>
      <w:r>
        <w:rPr>
          <w:spacing w:val="40"/>
        </w:rPr>
        <w:t xml:space="preserve"> </w:t>
      </w:r>
      <w:r>
        <w:t>Massachusetts also has a Commission Against Discrimination that is empowered to deal with instances of discrimination as described in the regulations.</w:t>
      </w:r>
    </w:p>
    <w:p w14:paraId="16019870" w14:textId="77777777" w:rsidR="006040E2" w:rsidRDefault="00000000">
      <w:pPr>
        <w:pStyle w:val="BodyText"/>
        <w:spacing w:before="267"/>
        <w:ind w:left="139" w:right="441"/>
      </w:pPr>
      <w:r>
        <w:t>Aspects</w:t>
      </w:r>
      <w:r>
        <w:rPr>
          <w:spacing w:val="-8"/>
        </w:rPr>
        <w:t xml:space="preserve"> </w:t>
      </w:r>
      <w:r>
        <w:t>of</w:t>
      </w:r>
      <w:r>
        <w:rPr>
          <w:spacing w:val="-5"/>
        </w:rPr>
        <w:t xml:space="preserve"> </w:t>
      </w:r>
      <w:r>
        <w:t>the</w:t>
      </w:r>
      <w:r>
        <w:rPr>
          <w:spacing w:val="-3"/>
        </w:rPr>
        <w:t xml:space="preserve"> </w:t>
      </w:r>
      <w:r>
        <w:t>Equal</w:t>
      </w:r>
      <w:r>
        <w:rPr>
          <w:spacing w:val="-4"/>
        </w:rPr>
        <w:t xml:space="preserve"> </w:t>
      </w:r>
      <w:r>
        <w:t>Opportunity</w:t>
      </w:r>
      <w:r>
        <w:rPr>
          <w:spacing w:val="-8"/>
        </w:rPr>
        <w:t xml:space="preserve"> </w:t>
      </w:r>
      <w:r>
        <w:t>guidelines</w:t>
      </w:r>
      <w:r>
        <w:rPr>
          <w:spacing w:val="-3"/>
        </w:rPr>
        <w:t xml:space="preserve"> </w:t>
      </w:r>
      <w:r>
        <w:t>have</w:t>
      </w:r>
      <w:r>
        <w:rPr>
          <w:spacing w:val="-5"/>
        </w:rPr>
        <w:t xml:space="preserve"> </w:t>
      </w:r>
      <w:r>
        <w:t>been</w:t>
      </w:r>
      <w:r>
        <w:rPr>
          <w:spacing w:val="-5"/>
        </w:rPr>
        <w:t xml:space="preserve"> </w:t>
      </w:r>
      <w:r>
        <w:t>incorporated</w:t>
      </w:r>
      <w:r>
        <w:rPr>
          <w:spacing w:val="-5"/>
        </w:rPr>
        <w:t xml:space="preserve"> </w:t>
      </w:r>
      <w:r>
        <w:t>into</w:t>
      </w:r>
      <w:r>
        <w:rPr>
          <w:spacing w:val="-5"/>
        </w:rPr>
        <w:t xml:space="preserve"> </w:t>
      </w:r>
      <w:r>
        <w:t>Subgrantee</w:t>
      </w:r>
      <w:r>
        <w:rPr>
          <w:spacing w:val="-5"/>
        </w:rPr>
        <w:t xml:space="preserve"> </w:t>
      </w:r>
      <w:r>
        <w:t>contracts along</w:t>
      </w:r>
      <w:r>
        <w:rPr>
          <w:spacing w:val="-1"/>
        </w:rPr>
        <w:t xml:space="preserve"> </w:t>
      </w:r>
      <w:r>
        <w:t>with</w:t>
      </w:r>
      <w:r>
        <w:rPr>
          <w:spacing w:val="-1"/>
        </w:rPr>
        <w:t xml:space="preserve"> </w:t>
      </w:r>
      <w:r>
        <w:t>all</w:t>
      </w:r>
      <w:r>
        <w:rPr>
          <w:spacing w:val="-1"/>
        </w:rPr>
        <w:t xml:space="preserve"> </w:t>
      </w:r>
      <w:r>
        <w:t>reporting and accountability requirements. Contract</w:t>
      </w:r>
      <w:r>
        <w:rPr>
          <w:spacing w:val="-1"/>
        </w:rPr>
        <w:t xml:space="preserve"> </w:t>
      </w:r>
      <w:r>
        <w:t>compliance is</w:t>
      </w:r>
      <w:r>
        <w:rPr>
          <w:spacing w:val="-3"/>
        </w:rPr>
        <w:t xml:space="preserve"> </w:t>
      </w:r>
      <w:r>
        <w:t>monitored by EOHLC technical, fiscal, and program staff, with appropriate recommendations submitted to Subgrantee Executive Directors and energy staff.</w:t>
      </w:r>
    </w:p>
    <w:p w14:paraId="16019871" w14:textId="77777777" w:rsidR="006040E2" w:rsidRDefault="006040E2">
      <w:pPr>
        <w:pStyle w:val="BodyText"/>
      </w:pPr>
    </w:p>
    <w:p w14:paraId="16019872" w14:textId="77777777" w:rsidR="006040E2" w:rsidRDefault="00000000">
      <w:pPr>
        <w:pStyle w:val="BodyText"/>
        <w:ind w:left="139" w:right="441"/>
      </w:pPr>
      <w:r>
        <w:t>EOHLC requires Subgrantees to take steps to ensure that client complaints of inadequate service</w:t>
      </w:r>
      <w:r>
        <w:rPr>
          <w:spacing w:val="-2"/>
        </w:rPr>
        <w:t xml:space="preserve"> </w:t>
      </w:r>
      <w:r>
        <w:t>are satisfied</w:t>
      </w:r>
      <w:r>
        <w:rPr>
          <w:spacing w:val="-3"/>
        </w:rPr>
        <w:t xml:space="preserve"> </w:t>
      </w:r>
      <w:r>
        <w:t>to the best of the</w:t>
      </w:r>
      <w:r>
        <w:rPr>
          <w:spacing w:val="-2"/>
        </w:rPr>
        <w:t xml:space="preserve"> </w:t>
      </w:r>
      <w:r>
        <w:t>Subgrantee’s ability within</w:t>
      </w:r>
      <w:r>
        <w:rPr>
          <w:spacing w:val="-3"/>
        </w:rPr>
        <w:t xml:space="preserve"> </w:t>
      </w:r>
      <w:r>
        <w:t>program limitations, to</w:t>
      </w:r>
      <w:r>
        <w:rPr>
          <w:spacing w:val="-2"/>
        </w:rPr>
        <w:t xml:space="preserve"> </w:t>
      </w:r>
      <w:r>
        <w:t>have adopted</w:t>
      </w:r>
      <w:r>
        <w:rPr>
          <w:spacing w:val="-6"/>
        </w:rPr>
        <w:t xml:space="preserve"> </w:t>
      </w:r>
      <w:r>
        <w:t>the</w:t>
      </w:r>
      <w:r>
        <w:rPr>
          <w:spacing w:val="-5"/>
        </w:rPr>
        <w:t xml:space="preserve"> </w:t>
      </w:r>
      <w:r>
        <w:t>appeals</w:t>
      </w:r>
      <w:r>
        <w:rPr>
          <w:spacing w:val="-6"/>
        </w:rPr>
        <w:t xml:space="preserve"> </w:t>
      </w:r>
      <w:r>
        <w:t>process</w:t>
      </w:r>
      <w:r>
        <w:rPr>
          <w:spacing w:val="-3"/>
        </w:rPr>
        <w:t xml:space="preserve"> </w:t>
      </w:r>
      <w:r>
        <w:t>used</w:t>
      </w:r>
      <w:r>
        <w:rPr>
          <w:spacing w:val="-2"/>
        </w:rPr>
        <w:t xml:space="preserve"> </w:t>
      </w:r>
      <w:r>
        <w:t>by</w:t>
      </w:r>
      <w:r>
        <w:rPr>
          <w:spacing w:val="-3"/>
        </w:rPr>
        <w:t xml:space="preserve"> </w:t>
      </w:r>
      <w:r>
        <w:t>the</w:t>
      </w:r>
      <w:r>
        <w:rPr>
          <w:spacing w:val="-3"/>
        </w:rPr>
        <w:t xml:space="preserve"> </w:t>
      </w:r>
      <w:r>
        <w:t>EOHLC's</w:t>
      </w:r>
      <w:r>
        <w:rPr>
          <w:spacing w:val="-3"/>
        </w:rPr>
        <w:t xml:space="preserve"> </w:t>
      </w:r>
      <w:r>
        <w:t>Home</w:t>
      </w:r>
      <w:r>
        <w:rPr>
          <w:spacing w:val="-3"/>
        </w:rPr>
        <w:t xml:space="preserve"> </w:t>
      </w:r>
      <w:r>
        <w:t>Energy</w:t>
      </w:r>
      <w:r>
        <w:rPr>
          <w:spacing w:val="-6"/>
        </w:rPr>
        <w:t xml:space="preserve"> </w:t>
      </w:r>
      <w:r>
        <w:t>Assistance</w:t>
      </w:r>
      <w:r>
        <w:rPr>
          <w:spacing w:val="-6"/>
        </w:rPr>
        <w:t xml:space="preserve"> </w:t>
      </w:r>
      <w:r>
        <w:t>Program,</w:t>
      </w:r>
      <w:r>
        <w:rPr>
          <w:spacing w:val="-2"/>
        </w:rPr>
        <w:t xml:space="preserve"> </w:t>
      </w:r>
      <w:r>
        <w:t>for</w:t>
      </w:r>
      <w:r>
        <w:rPr>
          <w:spacing w:val="-5"/>
        </w:rPr>
        <w:t xml:space="preserve"> </w:t>
      </w:r>
      <w:r>
        <w:t>client appeals related to income eligibility for the DOE WAP, and to have procedures for notifying applicants</w:t>
      </w:r>
      <w:r>
        <w:rPr>
          <w:spacing w:val="-3"/>
        </w:rPr>
        <w:t xml:space="preserve"> </w:t>
      </w:r>
      <w:r>
        <w:t>who are deemed</w:t>
      </w:r>
      <w:r>
        <w:rPr>
          <w:spacing w:val="-1"/>
        </w:rPr>
        <w:t xml:space="preserve"> </w:t>
      </w:r>
      <w:r>
        <w:t>ineligible for WAP services on</w:t>
      </w:r>
      <w:r>
        <w:rPr>
          <w:spacing w:val="-1"/>
        </w:rPr>
        <w:t xml:space="preserve"> </w:t>
      </w:r>
      <w:r>
        <w:t>the</w:t>
      </w:r>
      <w:r>
        <w:rPr>
          <w:spacing w:val="-2"/>
        </w:rPr>
        <w:t xml:space="preserve"> </w:t>
      </w:r>
      <w:r>
        <w:t>basis</w:t>
      </w:r>
      <w:r>
        <w:rPr>
          <w:spacing w:val="-3"/>
        </w:rPr>
        <w:t xml:space="preserve"> </w:t>
      </w:r>
      <w:r>
        <w:t>of program eligibility.</w:t>
      </w:r>
      <w:r>
        <w:rPr>
          <w:spacing w:val="40"/>
        </w:rPr>
        <w:t xml:space="preserve"> </w:t>
      </w:r>
      <w:r>
        <w:t xml:space="preserve">The appeal process requirement is included in the WAP agreement between the EOHLC and each </w:t>
      </w:r>
      <w:r>
        <w:rPr>
          <w:spacing w:val="-2"/>
        </w:rPr>
        <w:t>Subgrantee.</w:t>
      </w:r>
    </w:p>
    <w:p w14:paraId="16019873" w14:textId="77777777" w:rsidR="006040E2" w:rsidRDefault="006040E2">
      <w:pPr>
        <w:pStyle w:val="BodyText"/>
        <w:spacing w:before="1"/>
      </w:pPr>
    </w:p>
    <w:p w14:paraId="16019874" w14:textId="77777777" w:rsidR="006040E2" w:rsidRDefault="00000000">
      <w:pPr>
        <w:pStyle w:val="BodyText"/>
        <w:spacing w:before="1"/>
        <w:ind w:left="139" w:right="535"/>
      </w:pPr>
      <w:r>
        <w:t>Subgrantees will provide clients with information at the point of application that they are entitled</w:t>
      </w:r>
      <w:r>
        <w:rPr>
          <w:spacing w:val="-1"/>
        </w:rPr>
        <w:t xml:space="preserve"> </w:t>
      </w:r>
      <w:r>
        <w:t>to</w:t>
      </w:r>
      <w:r>
        <w:rPr>
          <w:spacing w:val="-4"/>
        </w:rPr>
        <w:t xml:space="preserve"> </w:t>
      </w:r>
      <w:r>
        <w:t>appeal</w:t>
      </w:r>
      <w:r>
        <w:rPr>
          <w:spacing w:val="-2"/>
        </w:rPr>
        <w:t xml:space="preserve"> </w:t>
      </w:r>
      <w:r>
        <w:t>a</w:t>
      </w:r>
      <w:r>
        <w:rPr>
          <w:spacing w:val="-5"/>
        </w:rPr>
        <w:t xml:space="preserve"> </w:t>
      </w:r>
      <w:r>
        <w:t>finding</w:t>
      </w:r>
      <w:r>
        <w:rPr>
          <w:spacing w:val="-2"/>
        </w:rPr>
        <w:t xml:space="preserve"> </w:t>
      </w:r>
      <w:r>
        <w:t>of</w:t>
      </w:r>
      <w:r>
        <w:rPr>
          <w:spacing w:val="-5"/>
        </w:rPr>
        <w:t xml:space="preserve"> </w:t>
      </w:r>
      <w:r>
        <w:t>ineligibility, based</w:t>
      </w:r>
      <w:r>
        <w:rPr>
          <w:spacing w:val="-3"/>
        </w:rPr>
        <w:t xml:space="preserve"> </w:t>
      </w:r>
      <w:r>
        <w:t>upon</w:t>
      </w:r>
      <w:r>
        <w:rPr>
          <w:spacing w:val="-2"/>
        </w:rPr>
        <w:t xml:space="preserve"> </w:t>
      </w:r>
      <w:r>
        <w:t>the DOE</w:t>
      </w:r>
      <w:r>
        <w:rPr>
          <w:spacing w:val="-2"/>
        </w:rPr>
        <w:t xml:space="preserve"> </w:t>
      </w:r>
      <w:r>
        <w:t>and</w:t>
      </w:r>
      <w:r>
        <w:rPr>
          <w:spacing w:val="-5"/>
        </w:rPr>
        <w:t xml:space="preserve"> </w:t>
      </w:r>
      <w:r>
        <w:t>EOHLC</w:t>
      </w:r>
      <w:r>
        <w:rPr>
          <w:spacing w:val="-5"/>
        </w:rPr>
        <w:t xml:space="preserve"> </w:t>
      </w:r>
      <w:r>
        <w:t>guidelines.</w:t>
      </w:r>
      <w:r>
        <w:rPr>
          <w:spacing w:val="40"/>
        </w:rPr>
        <w:t xml:space="preserve"> </w:t>
      </w:r>
      <w:r>
        <w:t>Clients may</w:t>
      </w:r>
      <w:r>
        <w:rPr>
          <w:spacing w:val="-6"/>
        </w:rPr>
        <w:t xml:space="preserve"> </w:t>
      </w:r>
      <w:r>
        <w:t>appeal</w:t>
      </w:r>
      <w:r>
        <w:rPr>
          <w:spacing w:val="-6"/>
        </w:rPr>
        <w:t xml:space="preserve"> </w:t>
      </w:r>
      <w:r>
        <w:t>to</w:t>
      </w:r>
      <w:r>
        <w:rPr>
          <w:spacing w:val="-3"/>
        </w:rPr>
        <w:t xml:space="preserve"> </w:t>
      </w:r>
      <w:r>
        <w:t>the</w:t>
      </w:r>
      <w:r>
        <w:rPr>
          <w:spacing w:val="-3"/>
        </w:rPr>
        <w:t xml:space="preserve"> </w:t>
      </w:r>
      <w:r>
        <w:t>Subgrantee,</w:t>
      </w:r>
      <w:r>
        <w:rPr>
          <w:spacing w:val="-2"/>
        </w:rPr>
        <w:t xml:space="preserve"> </w:t>
      </w:r>
      <w:r>
        <w:t>which</w:t>
      </w:r>
      <w:r>
        <w:rPr>
          <w:spacing w:val="-3"/>
        </w:rPr>
        <w:t xml:space="preserve"> </w:t>
      </w:r>
      <w:r>
        <w:t>must</w:t>
      </w:r>
      <w:r>
        <w:rPr>
          <w:spacing w:val="-6"/>
        </w:rPr>
        <w:t xml:space="preserve"> </w:t>
      </w:r>
      <w:r>
        <w:t>reply</w:t>
      </w:r>
      <w:r>
        <w:rPr>
          <w:spacing w:val="-6"/>
        </w:rPr>
        <w:t xml:space="preserve"> </w:t>
      </w:r>
      <w:r>
        <w:t>in</w:t>
      </w:r>
      <w:r>
        <w:rPr>
          <w:spacing w:val="-6"/>
        </w:rPr>
        <w:t xml:space="preserve"> </w:t>
      </w:r>
      <w:r>
        <w:t>writing,</w:t>
      </w:r>
      <w:r>
        <w:rPr>
          <w:spacing w:val="-2"/>
        </w:rPr>
        <w:t xml:space="preserve"> </w:t>
      </w:r>
      <w:r>
        <w:t>stating</w:t>
      </w:r>
      <w:r>
        <w:rPr>
          <w:spacing w:val="-6"/>
        </w:rPr>
        <w:t xml:space="preserve"> </w:t>
      </w:r>
      <w:r>
        <w:t>the</w:t>
      </w:r>
      <w:r>
        <w:rPr>
          <w:spacing w:val="-3"/>
        </w:rPr>
        <w:t xml:space="preserve"> </w:t>
      </w:r>
      <w:r>
        <w:t>reasons</w:t>
      </w:r>
      <w:r>
        <w:rPr>
          <w:spacing w:val="-3"/>
        </w:rPr>
        <w:t xml:space="preserve"> </w:t>
      </w:r>
      <w:r>
        <w:t>for</w:t>
      </w:r>
      <w:r>
        <w:rPr>
          <w:spacing w:val="-3"/>
        </w:rPr>
        <w:t xml:space="preserve"> </w:t>
      </w:r>
      <w:r>
        <w:t>denying</w:t>
      </w:r>
      <w:r>
        <w:rPr>
          <w:spacing w:val="-6"/>
        </w:rPr>
        <w:t xml:space="preserve"> </w:t>
      </w:r>
      <w:r>
        <w:t>or granting the appeal.</w:t>
      </w:r>
      <w:r>
        <w:rPr>
          <w:spacing w:val="40"/>
        </w:rPr>
        <w:t xml:space="preserve"> </w:t>
      </w:r>
      <w:r>
        <w:t>A client may further appeal to the EOHLC having been advised of that right by the Subgrantee. The EOHLC must then reply in writing, informing the client of the result of the appeal and the reasons for the decision.</w:t>
      </w:r>
      <w:r>
        <w:rPr>
          <w:spacing w:val="80"/>
        </w:rPr>
        <w:t xml:space="preserve"> </w:t>
      </w:r>
      <w:r>
        <w:t xml:space="preserve">Both the Subgrantee and the Grantee will maintain logs of appeals and the result, open to inspection by the appropriate monitoring </w:t>
      </w:r>
      <w:r>
        <w:rPr>
          <w:spacing w:val="-2"/>
        </w:rPr>
        <w:t>entities.</w:t>
      </w:r>
    </w:p>
    <w:p w14:paraId="16019875" w14:textId="77777777" w:rsidR="006040E2" w:rsidRDefault="00000000">
      <w:pPr>
        <w:pStyle w:val="BodyText"/>
        <w:spacing w:before="265"/>
        <w:ind w:left="139" w:right="392"/>
      </w:pPr>
      <w:r>
        <w:t>Subgrantees</w:t>
      </w:r>
      <w:r>
        <w:rPr>
          <w:spacing w:val="-4"/>
        </w:rPr>
        <w:t xml:space="preserve"> </w:t>
      </w:r>
      <w:r>
        <w:t>will</w:t>
      </w:r>
      <w:r>
        <w:rPr>
          <w:spacing w:val="-6"/>
        </w:rPr>
        <w:t xml:space="preserve"> </w:t>
      </w:r>
      <w:r>
        <w:t>log</w:t>
      </w:r>
      <w:r>
        <w:rPr>
          <w:spacing w:val="-3"/>
        </w:rPr>
        <w:t xml:space="preserve"> </w:t>
      </w:r>
      <w:r>
        <w:t>all</w:t>
      </w:r>
      <w:r>
        <w:rPr>
          <w:spacing w:val="-3"/>
        </w:rPr>
        <w:t xml:space="preserve"> </w:t>
      </w:r>
      <w:r>
        <w:t>complaints</w:t>
      </w:r>
      <w:r>
        <w:rPr>
          <w:spacing w:val="-3"/>
        </w:rPr>
        <w:t xml:space="preserve"> </w:t>
      </w:r>
      <w:r>
        <w:t>and</w:t>
      </w:r>
      <w:r>
        <w:rPr>
          <w:spacing w:val="-6"/>
        </w:rPr>
        <w:t xml:space="preserve"> </w:t>
      </w:r>
      <w:r>
        <w:t>make</w:t>
      </w:r>
      <w:r>
        <w:rPr>
          <w:spacing w:val="-3"/>
        </w:rPr>
        <w:t xml:space="preserve"> </w:t>
      </w:r>
      <w:r>
        <w:t>that</w:t>
      </w:r>
      <w:r>
        <w:rPr>
          <w:spacing w:val="-3"/>
        </w:rPr>
        <w:t xml:space="preserve"> </w:t>
      </w:r>
      <w:r>
        <w:t>log</w:t>
      </w:r>
      <w:r>
        <w:rPr>
          <w:spacing w:val="-3"/>
        </w:rPr>
        <w:t xml:space="preserve"> </w:t>
      </w:r>
      <w:r>
        <w:t>available</w:t>
      </w:r>
      <w:r>
        <w:rPr>
          <w:spacing w:val="-3"/>
        </w:rPr>
        <w:t xml:space="preserve"> </w:t>
      </w:r>
      <w:r>
        <w:t>to</w:t>
      </w:r>
      <w:r>
        <w:rPr>
          <w:spacing w:val="-5"/>
        </w:rPr>
        <w:t xml:space="preserve"> </w:t>
      </w:r>
      <w:r>
        <w:t>EOHLC</w:t>
      </w:r>
      <w:r>
        <w:rPr>
          <w:spacing w:val="-3"/>
        </w:rPr>
        <w:t xml:space="preserve"> </w:t>
      </w:r>
      <w:r>
        <w:t>and</w:t>
      </w:r>
      <w:r>
        <w:rPr>
          <w:spacing w:val="-6"/>
        </w:rPr>
        <w:t xml:space="preserve"> </w:t>
      </w:r>
      <w:r>
        <w:t>DOE.</w:t>
      </w:r>
      <w:r>
        <w:rPr>
          <w:spacing w:val="80"/>
        </w:rPr>
        <w:t xml:space="preserve"> </w:t>
      </w:r>
      <w:r>
        <w:t>Complaints that are not resolved at the Subgrantee level will be forwarded to the EOHLC who will investigate and determine what actions, if any, need to be taken by the Subgrantee to resolve the situation.</w:t>
      </w:r>
      <w:r>
        <w:rPr>
          <w:spacing w:val="80"/>
        </w:rPr>
        <w:t xml:space="preserve"> </w:t>
      </w:r>
      <w:r>
        <w:t>The EOHLC may directly arrange for the resolution of a problem if the Grantee</w:t>
      </w:r>
    </w:p>
    <w:p w14:paraId="16019876" w14:textId="77777777" w:rsidR="006040E2" w:rsidRDefault="006040E2">
      <w:pPr>
        <w:pStyle w:val="BodyText"/>
        <w:sectPr w:rsidR="006040E2">
          <w:pgSz w:w="12240" w:h="15840"/>
          <w:pgMar w:top="1600" w:right="720" w:bottom="280" w:left="360" w:header="720" w:footer="720" w:gutter="0"/>
          <w:cols w:space="720"/>
        </w:sectPr>
      </w:pPr>
    </w:p>
    <w:p w14:paraId="16019877" w14:textId="77777777" w:rsidR="006040E2" w:rsidRDefault="00000000">
      <w:pPr>
        <w:pStyle w:val="BodyText"/>
        <w:spacing w:before="75" w:line="480" w:lineRule="auto"/>
        <w:ind w:left="139" w:right="7464"/>
      </w:pPr>
      <w:r>
        <w:lastRenderedPageBreak/>
        <w:t>determines</w:t>
      </w:r>
      <w:r>
        <w:rPr>
          <w:spacing w:val="-11"/>
        </w:rPr>
        <w:t xml:space="preserve"> </w:t>
      </w:r>
      <w:r>
        <w:t>it</w:t>
      </w:r>
      <w:r>
        <w:rPr>
          <w:spacing w:val="-14"/>
        </w:rPr>
        <w:t xml:space="preserve"> </w:t>
      </w:r>
      <w:r>
        <w:t>is</w:t>
      </w:r>
      <w:r>
        <w:rPr>
          <w:spacing w:val="-14"/>
        </w:rPr>
        <w:t xml:space="preserve"> </w:t>
      </w:r>
      <w:r>
        <w:t>necessary. Reporting Requirements</w:t>
      </w:r>
    </w:p>
    <w:p w14:paraId="16019878" w14:textId="77777777" w:rsidR="006040E2" w:rsidRDefault="00000000">
      <w:pPr>
        <w:pStyle w:val="BodyText"/>
        <w:ind w:left="139" w:right="418"/>
      </w:pPr>
      <w:r>
        <w:rPr>
          <w:noProof/>
        </w:rPr>
        <mc:AlternateContent>
          <mc:Choice Requires="wps">
            <w:drawing>
              <wp:anchor distT="0" distB="0" distL="0" distR="0" simplePos="0" relativeHeight="486900736" behindDoc="1" locked="0" layoutInCell="1" allowOverlap="1" wp14:anchorId="16019AA5" wp14:editId="16019AA6">
                <wp:simplePos x="0" y="0"/>
                <wp:positionH relativeFrom="page">
                  <wp:posOffset>745236</wp:posOffset>
                </wp:positionH>
                <wp:positionV relativeFrom="paragraph">
                  <wp:posOffset>675847</wp:posOffset>
                </wp:positionV>
                <wp:extent cx="5308600" cy="5609590"/>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0898EAEC" id="Graphic 126" o:spid="_x0000_s1026" style="position:absolute;margin-left:58.7pt;margin-top:53.2pt;width:418pt;height:441.7pt;z-index:-16415744;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The primary mechanism for ensuring compliance with WAP program reporting requirements is the monthly program report required of all Subgrantees.</w:t>
      </w:r>
      <w:r>
        <w:rPr>
          <w:spacing w:val="40"/>
        </w:rPr>
        <w:t xml:space="preserve"> </w:t>
      </w:r>
      <w:r>
        <w:t>This program report is due to EOHLC no later than the 15th of the month detailing the previous month's expenditures.</w:t>
      </w:r>
      <w:r>
        <w:rPr>
          <w:spacing w:val="80"/>
        </w:rPr>
        <w:t xml:space="preserve"> </w:t>
      </w:r>
      <w:r>
        <w:t>EOHLC utilizes a software system that combines Subgrantee fiscal reporting of HEAP, HEARTWAP (EOHLC's</w:t>
      </w:r>
      <w:r>
        <w:rPr>
          <w:spacing w:val="-2"/>
        </w:rPr>
        <w:t xml:space="preserve"> </w:t>
      </w:r>
      <w:r>
        <w:t>heating</w:t>
      </w:r>
      <w:r>
        <w:rPr>
          <w:spacing w:val="-4"/>
        </w:rPr>
        <w:t xml:space="preserve"> </w:t>
      </w:r>
      <w:r>
        <w:t>system</w:t>
      </w:r>
      <w:r>
        <w:rPr>
          <w:spacing w:val="-3"/>
        </w:rPr>
        <w:t xml:space="preserve"> </w:t>
      </w:r>
      <w:r>
        <w:t>repair,</w:t>
      </w:r>
      <w:r>
        <w:rPr>
          <w:spacing w:val="-6"/>
        </w:rPr>
        <w:t xml:space="preserve"> </w:t>
      </w:r>
      <w:r>
        <w:t>replacement,</w:t>
      </w:r>
      <w:r>
        <w:rPr>
          <w:spacing w:val="-3"/>
        </w:rPr>
        <w:t xml:space="preserve"> </w:t>
      </w:r>
      <w:r>
        <w:t>and</w:t>
      </w:r>
      <w:r>
        <w:rPr>
          <w:spacing w:val="-4"/>
        </w:rPr>
        <w:t xml:space="preserve"> </w:t>
      </w:r>
      <w:r>
        <w:t>maintenance program),</w:t>
      </w:r>
      <w:r>
        <w:rPr>
          <w:spacing w:val="-4"/>
        </w:rPr>
        <w:t xml:space="preserve"> </w:t>
      </w:r>
      <w:r>
        <w:t>as</w:t>
      </w:r>
      <w:r>
        <w:rPr>
          <w:spacing w:val="-2"/>
        </w:rPr>
        <w:t xml:space="preserve"> </w:t>
      </w:r>
      <w:r>
        <w:t>well</w:t>
      </w:r>
      <w:r>
        <w:rPr>
          <w:spacing w:val="-4"/>
        </w:rPr>
        <w:t xml:space="preserve"> </w:t>
      </w:r>
      <w:r>
        <w:t>as</w:t>
      </w:r>
      <w:r>
        <w:rPr>
          <w:spacing w:val="-4"/>
        </w:rPr>
        <w:t xml:space="preserve"> </w:t>
      </w:r>
      <w:r>
        <w:t>fiscal</w:t>
      </w:r>
      <w:r>
        <w:rPr>
          <w:spacing w:val="-6"/>
        </w:rPr>
        <w:t xml:space="preserve"> </w:t>
      </w:r>
      <w:r>
        <w:t>and program reporting of the DOE WAP.</w:t>
      </w:r>
      <w:r>
        <w:rPr>
          <w:spacing w:val="40"/>
        </w:rPr>
        <w:t xml:space="preserve"> </w:t>
      </w:r>
      <w:r>
        <w:t>The software provides EOHLC with enhanced desktop monitoring capabilities and allows greater coordination between fiscal and programmatic reports.</w:t>
      </w:r>
      <w:r>
        <w:rPr>
          <w:spacing w:val="40"/>
        </w:rPr>
        <w:t xml:space="preserve"> </w:t>
      </w:r>
      <w:r>
        <w:t>This software provides EOHLC with Building Weatherization Reports for each WAP job completed and includes expenditure data by category and statistical data related to household characteristics.</w:t>
      </w:r>
      <w:r>
        <w:rPr>
          <w:spacing w:val="40"/>
        </w:rPr>
        <w:t xml:space="preserve"> </w:t>
      </w:r>
      <w:r>
        <w:t>The program report provides EOHLC with the resources to complete desktop monitoring of expenditures and appropriate weatherization measures as well as the ability to target client files for review in future site visits to the Subgrantee.</w:t>
      </w:r>
      <w:r>
        <w:rPr>
          <w:spacing w:val="40"/>
        </w:rPr>
        <w:t xml:space="preserve"> </w:t>
      </w:r>
      <w:r>
        <w:t>EOHLC is also able to complete accurate quarterly reports to the DOE in a timely manner.</w:t>
      </w:r>
    </w:p>
    <w:p w14:paraId="16019879" w14:textId="77777777" w:rsidR="006040E2" w:rsidRDefault="00000000">
      <w:pPr>
        <w:pStyle w:val="BodyText"/>
        <w:spacing w:before="266"/>
        <w:ind w:left="139"/>
      </w:pPr>
      <w:r>
        <w:t>Subgrantee</w:t>
      </w:r>
      <w:r>
        <w:rPr>
          <w:spacing w:val="-5"/>
        </w:rPr>
        <w:t xml:space="preserve"> </w:t>
      </w:r>
      <w:r>
        <w:rPr>
          <w:spacing w:val="-2"/>
        </w:rPr>
        <w:t>Organization</w:t>
      </w:r>
    </w:p>
    <w:p w14:paraId="1601987A" w14:textId="77777777" w:rsidR="006040E2" w:rsidRDefault="006040E2">
      <w:pPr>
        <w:pStyle w:val="BodyText"/>
      </w:pPr>
    </w:p>
    <w:p w14:paraId="1601987B" w14:textId="77777777" w:rsidR="006040E2" w:rsidRDefault="00000000">
      <w:pPr>
        <w:pStyle w:val="BodyText"/>
        <w:spacing w:before="1"/>
        <w:ind w:left="139" w:right="441"/>
      </w:pPr>
      <w:r>
        <w:t>The DOE WAP Subgrantees for the Commonwealth of Massachusetts include fifteen (15) Community Action Agencies, and</w:t>
      </w:r>
      <w:r>
        <w:rPr>
          <w:spacing w:val="-2"/>
        </w:rPr>
        <w:t xml:space="preserve"> </w:t>
      </w:r>
      <w:r>
        <w:t>one (1) non-profit</w:t>
      </w:r>
      <w:r>
        <w:rPr>
          <w:spacing w:val="-2"/>
        </w:rPr>
        <w:t xml:space="preserve"> </w:t>
      </w:r>
      <w:r>
        <w:t>housing</w:t>
      </w:r>
      <w:r>
        <w:rPr>
          <w:spacing w:val="-2"/>
        </w:rPr>
        <w:t xml:space="preserve"> </w:t>
      </w:r>
      <w:r>
        <w:t>agency.</w:t>
      </w:r>
      <w:r>
        <w:rPr>
          <w:spacing w:val="40"/>
        </w:rPr>
        <w:t xml:space="preserve"> </w:t>
      </w:r>
      <w:r>
        <w:t>Though</w:t>
      </w:r>
      <w:r>
        <w:rPr>
          <w:spacing w:val="-2"/>
        </w:rPr>
        <w:t xml:space="preserve"> </w:t>
      </w:r>
      <w:r>
        <w:t>all</w:t>
      </w:r>
      <w:r>
        <w:rPr>
          <w:spacing w:val="-2"/>
        </w:rPr>
        <w:t xml:space="preserve"> </w:t>
      </w:r>
      <w:r>
        <w:t>are similar in the</w:t>
      </w:r>
      <w:r>
        <w:rPr>
          <w:spacing w:val="-5"/>
        </w:rPr>
        <w:t xml:space="preserve"> </w:t>
      </w:r>
      <w:r>
        <w:t>way</w:t>
      </w:r>
      <w:r>
        <w:rPr>
          <w:spacing w:val="-6"/>
        </w:rPr>
        <w:t xml:space="preserve"> </w:t>
      </w:r>
      <w:r>
        <w:t>they</w:t>
      </w:r>
      <w:r>
        <w:rPr>
          <w:spacing w:val="-3"/>
        </w:rPr>
        <w:t xml:space="preserve"> </w:t>
      </w:r>
      <w:r>
        <w:t>approach</w:t>
      </w:r>
      <w:r>
        <w:rPr>
          <w:spacing w:val="-3"/>
        </w:rPr>
        <w:t xml:space="preserve"> </w:t>
      </w:r>
      <w:r>
        <w:t>their</w:t>
      </w:r>
      <w:r>
        <w:rPr>
          <w:spacing w:val="-5"/>
        </w:rPr>
        <w:t xml:space="preserve"> </w:t>
      </w:r>
      <w:r>
        <w:t>management</w:t>
      </w:r>
      <w:r>
        <w:rPr>
          <w:spacing w:val="-6"/>
        </w:rPr>
        <w:t xml:space="preserve"> </w:t>
      </w:r>
      <w:r>
        <w:t>of</w:t>
      </w:r>
      <w:r>
        <w:rPr>
          <w:spacing w:val="-3"/>
        </w:rPr>
        <w:t xml:space="preserve"> </w:t>
      </w:r>
      <w:r>
        <w:t>the</w:t>
      </w:r>
      <w:r>
        <w:rPr>
          <w:spacing w:val="-5"/>
        </w:rPr>
        <w:t xml:space="preserve"> </w:t>
      </w:r>
      <w:r>
        <w:t>Weatherization</w:t>
      </w:r>
      <w:r>
        <w:rPr>
          <w:spacing w:val="-3"/>
        </w:rPr>
        <w:t xml:space="preserve"> </w:t>
      </w:r>
      <w:r>
        <w:t>Assistance</w:t>
      </w:r>
      <w:r>
        <w:rPr>
          <w:spacing w:val="-6"/>
        </w:rPr>
        <w:t xml:space="preserve"> </w:t>
      </w:r>
      <w:r>
        <w:t>Program,</w:t>
      </w:r>
      <w:r>
        <w:rPr>
          <w:spacing w:val="-6"/>
        </w:rPr>
        <w:t xml:space="preserve"> </w:t>
      </w:r>
      <w:r>
        <w:t>each</w:t>
      </w:r>
      <w:r>
        <w:rPr>
          <w:spacing w:val="-6"/>
        </w:rPr>
        <w:t xml:space="preserve"> </w:t>
      </w:r>
      <w:r>
        <w:t>has the freedom to shape their organization and their energy program in the manner which best meets their needs, as well as the needs of the communities they serve.</w:t>
      </w:r>
      <w:r>
        <w:rPr>
          <w:spacing w:val="40"/>
        </w:rPr>
        <w:t xml:space="preserve"> </w:t>
      </w:r>
      <w:r>
        <w:t>Through the budget review and approval process as well as ongoing monitoring procedures, EOHLC ensures that Subgrantees have adequate technical and administrative staff to administer the DOE WAP.</w:t>
      </w:r>
    </w:p>
    <w:p w14:paraId="1601987C" w14:textId="77777777" w:rsidR="006040E2" w:rsidRDefault="006040E2">
      <w:pPr>
        <w:pStyle w:val="BodyText"/>
      </w:pPr>
    </w:p>
    <w:p w14:paraId="1601987D" w14:textId="77777777" w:rsidR="006040E2" w:rsidRDefault="006040E2">
      <w:pPr>
        <w:pStyle w:val="BodyText"/>
        <w:spacing w:before="267"/>
      </w:pPr>
    </w:p>
    <w:p w14:paraId="1601987E" w14:textId="77777777" w:rsidR="006040E2" w:rsidRDefault="00000000">
      <w:pPr>
        <w:pStyle w:val="BodyText"/>
        <w:ind w:left="139"/>
      </w:pPr>
      <w:r>
        <w:t>Contractor</w:t>
      </w:r>
      <w:r>
        <w:rPr>
          <w:spacing w:val="-4"/>
        </w:rPr>
        <w:t xml:space="preserve"> </w:t>
      </w:r>
      <w:r>
        <w:rPr>
          <w:spacing w:val="-2"/>
        </w:rPr>
        <w:t>Labor</w:t>
      </w:r>
    </w:p>
    <w:p w14:paraId="1601987F" w14:textId="77777777" w:rsidR="006040E2" w:rsidRDefault="006040E2">
      <w:pPr>
        <w:pStyle w:val="BodyText"/>
      </w:pPr>
    </w:p>
    <w:p w14:paraId="16019880" w14:textId="77777777" w:rsidR="006040E2" w:rsidRDefault="00000000">
      <w:pPr>
        <w:pStyle w:val="BodyText"/>
        <w:ind w:left="139" w:right="418"/>
      </w:pPr>
      <w:r>
        <w:rPr>
          <w:noProof/>
        </w:rPr>
        <mc:AlternateContent>
          <mc:Choice Requires="wps">
            <w:drawing>
              <wp:anchor distT="0" distB="0" distL="0" distR="0" simplePos="0" relativeHeight="15784960" behindDoc="0" locked="0" layoutInCell="1" allowOverlap="1" wp14:anchorId="16019AA7" wp14:editId="16019AA8">
                <wp:simplePos x="0" y="0"/>
                <wp:positionH relativeFrom="page">
                  <wp:posOffset>170687</wp:posOffset>
                </wp:positionH>
                <wp:positionV relativeFrom="paragraph">
                  <wp:posOffset>849508</wp:posOffset>
                </wp:positionV>
                <wp:extent cx="9525" cy="169545"/>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69545"/>
                        </a:xfrm>
                        <a:custGeom>
                          <a:avLst/>
                          <a:gdLst/>
                          <a:ahLst/>
                          <a:cxnLst/>
                          <a:rect l="l" t="t" r="r" b="b"/>
                          <a:pathLst>
                            <a:path w="9525" h="169545">
                              <a:moveTo>
                                <a:pt x="9143" y="169164"/>
                              </a:moveTo>
                              <a:lnTo>
                                <a:pt x="0" y="169164"/>
                              </a:lnTo>
                              <a:lnTo>
                                <a:pt x="0" y="0"/>
                              </a:lnTo>
                              <a:lnTo>
                                <a:pt x="9143" y="0"/>
                              </a:lnTo>
                              <a:lnTo>
                                <a:pt x="9143" y="16916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C15ADD" id="Graphic 127" o:spid="_x0000_s1026" style="position:absolute;margin-left:13.45pt;margin-top:66.9pt;width:.75pt;height:13.35pt;z-index:15784960;visibility:visible;mso-wrap-style:square;mso-wrap-distance-left:0;mso-wrap-distance-top:0;mso-wrap-distance-right:0;mso-wrap-distance-bottom:0;mso-position-horizontal:absolute;mso-position-horizontal-relative:page;mso-position-vertical:absolute;mso-position-vertical-relative:text;v-text-anchor:top" coordsize="9525,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" path="m9143,169164r-9143,l,,9143,r,169164xe" fillcolor="black" stroked="f">
                <v:path arrowok="t"/>
                <w10:wrap anchorx="page"/>
              </v:shape>
            </w:pict>
          </mc:Fallback>
        </mc:AlternateContent>
      </w:r>
      <w:r>
        <w:t>All weatherization work in Massachusetts is completed by private sector contractors under contract with Subgrantee agencies.</w:t>
      </w:r>
      <w:r>
        <w:rPr>
          <w:spacing w:val="40"/>
        </w:rPr>
        <w:t xml:space="preserve"> </w:t>
      </w:r>
      <w:r>
        <w:t>Contractors participating in the DOE WAP respond to an open</w:t>
      </w:r>
      <w:r>
        <w:rPr>
          <w:spacing w:val="-3"/>
        </w:rPr>
        <w:t xml:space="preserve"> </w:t>
      </w:r>
      <w:r>
        <w:t>competitive</w:t>
      </w:r>
      <w:r>
        <w:rPr>
          <w:spacing w:val="-3"/>
        </w:rPr>
        <w:t xml:space="preserve"> </w:t>
      </w:r>
      <w:r>
        <w:t>procurement</w:t>
      </w:r>
      <w:r>
        <w:rPr>
          <w:spacing w:val="-6"/>
        </w:rPr>
        <w:t xml:space="preserve"> </w:t>
      </w:r>
      <w:r>
        <w:t>process.</w:t>
      </w:r>
      <w:r>
        <w:rPr>
          <w:spacing w:val="75"/>
        </w:rPr>
        <w:t xml:space="preserve"> </w:t>
      </w:r>
      <w:r>
        <w:t>The</w:t>
      </w:r>
      <w:r>
        <w:rPr>
          <w:spacing w:val="-3"/>
        </w:rPr>
        <w:t xml:space="preserve"> </w:t>
      </w:r>
      <w:r>
        <w:t>Subgrantee</w:t>
      </w:r>
      <w:r>
        <w:rPr>
          <w:spacing w:val="-3"/>
        </w:rPr>
        <w:t xml:space="preserve"> </w:t>
      </w:r>
      <w:r>
        <w:t>has</w:t>
      </w:r>
      <w:r>
        <w:rPr>
          <w:spacing w:val="-6"/>
        </w:rPr>
        <w:t xml:space="preserve"> </w:t>
      </w:r>
      <w:r>
        <w:t>the</w:t>
      </w:r>
      <w:r>
        <w:rPr>
          <w:spacing w:val="-3"/>
        </w:rPr>
        <w:t xml:space="preserve"> </w:t>
      </w:r>
      <w:r>
        <w:t>responsibility</w:t>
      </w:r>
      <w:r>
        <w:rPr>
          <w:spacing w:val="-6"/>
        </w:rPr>
        <w:t xml:space="preserve"> </w:t>
      </w:r>
      <w:r>
        <w:t>of</w:t>
      </w:r>
      <w:r>
        <w:rPr>
          <w:spacing w:val="-6"/>
        </w:rPr>
        <w:t xml:space="preserve"> </w:t>
      </w:r>
      <w:r>
        <w:t>reviewing</w:t>
      </w:r>
      <w:r>
        <w:rPr>
          <w:spacing w:val="-6"/>
        </w:rPr>
        <w:t xml:space="preserve"> </w:t>
      </w:r>
      <w:r>
        <w:t>the responses and</w:t>
      </w:r>
      <w:r>
        <w:rPr>
          <w:spacing w:val="-5"/>
        </w:rPr>
        <w:t xml:space="preserve"> </w:t>
      </w:r>
      <w:r>
        <w:t>then</w:t>
      </w:r>
      <w:r>
        <w:rPr>
          <w:spacing w:val="-3"/>
        </w:rPr>
        <w:t xml:space="preserve"> </w:t>
      </w:r>
      <w:r>
        <w:t>using</w:t>
      </w:r>
      <w:r>
        <w:rPr>
          <w:spacing w:val="-3"/>
        </w:rPr>
        <w:t xml:space="preserve"> </w:t>
      </w:r>
      <w:r>
        <w:t>a</w:t>
      </w:r>
      <w:r>
        <w:rPr>
          <w:spacing w:val="-2"/>
        </w:rPr>
        <w:t xml:space="preserve"> </w:t>
      </w:r>
      <w:r>
        <w:t>minimum</w:t>
      </w:r>
      <w:r>
        <w:rPr>
          <w:spacing w:val="-3"/>
        </w:rPr>
        <w:t xml:space="preserve"> </w:t>
      </w:r>
      <w:r>
        <w:t>of</w:t>
      </w:r>
      <w:r>
        <w:rPr>
          <w:spacing w:val="-2"/>
        </w:rPr>
        <w:t xml:space="preserve"> </w:t>
      </w:r>
      <w:r>
        <w:t>three</w:t>
      </w:r>
      <w:r>
        <w:rPr>
          <w:spacing w:val="-2"/>
        </w:rPr>
        <w:t xml:space="preserve"> </w:t>
      </w:r>
      <w:r>
        <w:t>(3)</w:t>
      </w:r>
      <w:r>
        <w:rPr>
          <w:spacing w:val="-1"/>
        </w:rPr>
        <w:t xml:space="preserve"> </w:t>
      </w:r>
      <w:r>
        <w:t>contractors</w:t>
      </w:r>
      <w:r>
        <w:rPr>
          <w:spacing w:val="-2"/>
        </w:rPr>
        <w:t xml:space="preserve"> </w:t>
      </w:r>
      <w:r>
        <w:t>for</w:t>
      </w:r>
      <w:r>
        <w:rPr>
          <w:spacing w:val="-2"/>
        </w:rPr>
        <w:t xml:space="preserve"> </w:t>
      </w:r>
      <w:r>
        <w:t>the</w:t>
      </w:r>
      <w:r>
        <w:rPr>
          <w:spacing w:val="-4"/>
        </w:rPr>
        <w:t xml:space="preserve"> </w:t>
      </w:r>
      <w:r>
        <w:t>work</w:t>
      </w:r>
      <w:r>
        <w:rPr>
          <w:spacing w:val="-2"/>
        </w:rPr>
        <w:t xml:space="preserve"> </w:t>
      </w:r>
      <w:r>
        <w:t>that</w:t>
      </w:r>
      <w:r>
        <w:rPr>
          <w:spacing w:val="-2"/>
        </w:rPr>
        <w:t xml:space="preserve"> </w:t>
      </w:r>
      <w:r>
        <w:t>is</w:t>
      </w:r>
      <w:r>
        <w:rPr>
          <w:spacing w:val="-5"/>
        </w:rPr>
        <w:t xml:space="preserve"> </w:t>
      </w:r>
      <w:r>
        <w:t>needed.</w:t>
      </w:r>
      <w:r>
        <w:rPr>
          <w:spacing w:val="80"/>
        </w:rPr>
        <w:t xml:space="preserve"> </w:t>
      </w:r>
      <w:r>
        <w:t xml:space="preserve">The contractors are then awarded work on an equitable basis, with no one (1) contractor receiving more than </w:t>
      </w:r>
      <w:r>
        <w:rPr>
          <w:color w:val="D13438"/>
          <w:u w:val="single" w:color="D13438"/>
        </w:rPr>
        <w:t>thirty-three percent (</w:t>
      </w:r>
      <w:r>
        <w:t>33%</w:t>
      </w:r>
      <w:r>
        <w:rPr>
          <w:color w:val="D13438"/>
          <w:u w:val="single" w:color="D13438"/>
        </w:rPr>
        <w:t>)</w:t>
      </w:r>
      <w:r>
        <w:rPr>
          <w:color w:val="D13438"/>
        </w:rPr>
        <w:t xml:space="preserve"> </w:t>
      </w:r>
      <w:r>
        <w:t>of Program Operations funds from a Subgrantee agency within a given Program Year.</w:t>
      </w:r>
      <w:r>
        <w:rPr>
          <w:spacing w:val="40"/>
        </w:rPr>
        <w:t xml:space="preserve"> </w:t>
      </w:r>
      <w:r>
        <w:t>While EOHLC does not provide certification for private sector contractors used in the WAP, all contractors must demonstrate technical competence and knowledge of typical DOE WAP measures, such as air sealing, attic/sidewall insulation installation, and health and safety protocols before signing a contract with a WAP Subgrantee. Contractors must also demonstrate competency using a blower door apparatus and that their insulation blowing equipment is capable of completing dense-pack sidewall insulation.</w:t>
      </w:r>
      <w:r>
        <w:rPr>
          <w:spacing w:val="40"/>
        </w:rPr>
        <w:t xml:space="preserve"> </w:t>
      </w:r>
      <w:r>
        <w:t>EOHLC technical staff and consultant trainers also provide training on weatherization techniques and testing protocols to private sector contractors working in the program as needed.</w:t>
      </w:r>
      <w:r>
        <w:rPr>
          <w:spacing w:val="40"/>
        </w:rPr>
        <w:t xml:space="preserve"> </w:t>
      </w:r>
      <w:r>
        <w:t>EOHLC also provides contractors with subsidized training at the Green Jobs Academy, an IREC Accredited DOE</w:t>
      </w:r>
      <w:r>
        <w:rPr>
          <w:spacing w:val="-4"/>
        </w:rPr>
        <w:t xml:space="preserve"> </w:t>
      </w:r>
      <w:r>
        <w:t>training</w:t>
      </w:r>
      <w:r>
        <w:rPr>
          <w:spacing w:val="-4"/>
        </w:rPr>
        <w:t xml:space="preserve"> </w:t>
      </w:r>
      <w:r>
        <w:t>center.</w:t>
      </w:r>
      <w:r>
        <w:rPr>
          <w:spacing w:val="40"/>
        </w:rPr>
        <w:t xml:space="preserve"> </w:t>
      </w:r>
      <w:r>
        <w:t>Contractors</w:t>
      </w:r>
      <w:r>
        <w:rPr>
          <w:spacing w:val="-1"/>
        </w:rPr>
        <w:t xml:space="preserve"> </w:t>
      </w:r>
      <w:r>
        <w:t>must</w:t>
      </w:r>
      <w:r>
        <w:rPr>
          <w:spacing w:val="-4"/>
        </w:rPr>
        <w:t xml:space="preserve"> </w:t>
      </w:r>
      <w:r>
        <w:t>provide</w:t>
      </w:r>
      <w:r>
        <w:rPr>
          <w:spacing w:val="-3"/>
        </w:rPr>
        <w:t xml:space="preserve"> </w:t>
      </w:r>
      <w:r>
        <w:t>verification that they</w:t>
      </w:r>
      <w:r>
        <w:rPr>
          <w:spacing w:val="-4"/>
        </w:rPr>
        <w:t xml:space="preserve"> </w:t>
      </w:r>
      <w:r>
        <w:t>have</w:t>
      </w:r>
      <w:r>
        <w:rPr>
          <w:spacing w:val="-3"/>
        </w:rPr>
        <w:t xml:space="preserve"> </w:t>
      </w:r>
      <w:r>
        <w:t>satisfied</w:t>
      </w:r>
      <w:r>
        <w:rPr>
          <w:spacing w:val="-4"/>
        </w:rPr>
        <w:t xml:space="preserve"> </w:t>
      </w:r>
      <w:r>
        <w:t>all licensing requirements consistent with state regulations (Construction Supervisors License or Insulation</w:t>
      </w:r>
    </w:p>
    <w:p w14:paraId="16019881" w14:textId="77777777" w:rsidR="006040E2" w:rsidRDefault="006040E2">
      <w:pPr>
        <w:pStyle w:val="BodyText"/>
        <w:sectPr w:rsidR="006040E2">
          <w:pgSz w:w="12240" w:h="15840"/>
          <w:pgMar w:top="1600" w:right="720" w:bottom="280" w:left="360" w:header="720" w:footer="720" w:gutter="0"/>
          <w:cols w:space="720"/>
        </w:sectPr>
      </w:pPr>
    </w:p>
    <w:p w14:paraId="16019882" w14:textId="77777777" w:rsidR="006040E2" w:rsidRDefault="00000000">
      <w:pPr>
        <w:pStyle w:val="BodyText"/>
        <w:spacing w:before="75"/>
        <w:ind w:left="139" w:right="441"/>
      </w:pPr>
      <w:r>
        <w:lastRenderedPageBreak/>
        <w:t>Specialty</w:t>
      </w:r>
      <w:r>
        <w:rPr>
          <w:spacing w:val="-1"/>
        </w:rPr>
        <w:t xml:space="preserve"> </w:t>
      </w:r>
      <w:r>
        <w:t>License), have an active Home Improvement</w:t>
      </w:r>
      <w:r>
        <w:rPr>
          <w:spacing w:val="-1"/>
        </w:rPr>
        <w:t xml:space="preserve"> </w:t>
      </w:r>
      <w:r>
        <w:t>Contractor</w:t>
      </w:r>
      <w:r>
        <w:rPr>
          <w:spacing w:val="-2"/>
        </w:rPr>
        <w:t xml:space="preserve"> </w:t>
      </w:r>
      <w:r>
        <w:t>Registration status with</w:t>
      </w:r>
      <w:r>
        <w:rPr>
          <w:spacing w:val="-1"/>
        </w:rPr>
        <w:t xml:space="preserve"> </w:t>
      </w:r>
      <w:r>
        <w:t>the Mass. Office of Consumer Affairs and Business Regulation, maintain current and adequate Liability and Workers' Compensation Insurance policies, received OSHA Job Safety Training, passed an EPA approved Lead-Safe Renovators program, are MA Licensed Lead-Safe Contractors</w:t>
      </w:r>
      <w:r>
        <w:rPr>
          <w:spacing w:val="-4"/>
        </w:rPr>
        <w:t xml:space="preserve"> </w:t>
      </w:r>
      <w:r>
        <w:t>(Massachusetts</w:t>
      </w:r>
      <w:r>
        <w:rPr>
          <w:spacing w:val="-4"/>
        </w:rPr>
        <w:t xml:space="preserve"> </w:t>
      </w:r>
      <w:r>
        <w:t>equivalent</w:t>
      </w:r>
      <w:r>
        <w:rPr>
          <w:spacing w:val="-7"/>
        </w:rPr>
        <w:t xml:space="preserve"> </w:t>
      </w:r>
      <w:r>
        <w:t>of</w:t>
      </w:r>
      <w:r>
        <w:rPr>
          <w:spacing w:val="-4"/>
        </w:rPr>
        <w:t xml:space="preserve"> </w:t>
      </w:r>
      <w:r>
        <w:t>EPA</w:t>
      </w:r>
      <w:r>
        <w:rPr>
          <w:spacing w:val="-5"/>
        </w:rPr>
        <w:t xml:space="preserve"> </w:t>
      </w:r>
      <w:r>
        <w:t>Certified</w:t>
      </w:r>
      <w:r>
        <w:rPr>
          <w:spacing w:val="-7"/>
        </w:rPr>
        <w:t xml:space="preserve"> </w:t>
      </w:r>
      <w:r>
        <w:t>Renovator</w:t>
      </w:r>
      <w:r>
        <w:rPr>
          <w:spacing w:val="-4"/>
        </w:rPr>
        <w:t xml:space="preserve"> </w:t>
      </w:r>
      <w:r>
        <w:t>Firm),</w:t>
      </w:r>
      <w:r>
        <w:rPr>
          <w:spacing w:val="-4"/>
        </w:rPr>
        <w:t xml:space="preserve"> </w:t>
      </w:r>
      <w:r>
        <w:t>as</w:t>
      </w:r>
      <w:r>
        <w:rPr>
          <w:spacing w:val="-2"/>
        </w:rPr>
        <w:t xml:space="preserve"> </w:t>
      </w:r>
      <w:r>
        <w:t>well</w:t>
      </w:r>
      <w:r>
        <w:rPr>
          <w:spacing w:val="-4"/>
        </w:rPr>
        <w:t xml:space="preserve"> </w:t>
      </w:r>
      <w:r>
        <w:t>as</w:t>
      </w:r>
      <w:r>
        <w:rPr>
          <w:spacing w:val="-4"/>
        </w:rPr>
        <w:t xml:space="preserve"> </w:t>
      </w:r>
      <w:r>
        <w:t>any</w:t>
      </w:r>
      <w:r>
        <w:rPr>
          <w:spacing w:val="-7"/>
        </w:rPr>
        <w:t xml:space="preserve"> </w:t>
      </w:r>
      <w:r>
        <w:t>EOHLC required refresher training.</w:t>
      </w:r>
    </w:p>
    <w:p w14:paraId="16019883" w14:textId="77777777" w:rsidR="006040E2" w:rsidRDefault="006040E2">
      <w:pPr>
        <w:pStyle w:val="BodyText"/>
      </w:pPr>
    </w:p>
    <w:p w14:paraId="16019884" w14:textId="77777777" w:rsidR="006040E2" w:rsidRDefault="00000000">
      <w:pPr>
        <w:pStyle w:val="BodyText"/>
        <w:ind w:left="139" w:right="535"/>
      </w:pPr>
      <w:r>
        <w:rPr>
          <w:noProof/>
        </w:rPr>
        <mc:AlternateContent>
          <mc:Choice Requires="wps">
            <w:drawing>
              <wp:anchor distT="0" distB="0" distL="0" distR="0" simplePos="0" relativeHeight="486901760" behindDoc="1" locked="0" layoutInCell="1" allowOverlap="1" wp14:anchorId="16019AA9" wp14:editId="16019AAA">
                <wp:simplePos x="0" y="0"/>
                <wp:positionH relativeFrom="page">
                  <wp:posOffset>745236</wp:posOffset>
                </wp:positionH>
                <wp:positionV relativeFrom="paragraph">
                  <wp:posOffset>166502</wp:posOffset>
                </wp:positionV>
                <wp:extent cx="5308600" cy="5609590"/>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0C1DE3E1" id="Graphic 128" o:spid="_x0000_s1026" style="position:absolute;margin-left:58.7pt;margin-top:13.1pt;width:418pt;height:441.7pt;z-index:-16414720;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Once a contractor has completed a weatherization job, the Subgrantee must perform a final quality control inspection visit to the dwelling.</w:t>
      </w:r>
      <w:r>
        <w:rPr>
          <w:spacing w:val="40"/>
        </w:rPr>
        <w:t xml:space="preserve"> </w:t>
      </w:r>
      <w:r>
        <w:t>No contractor shall be paid until all work has been inspected and approved as acceptable by a Subgrantee-employed HEP Certified Quality Control Inspector.</w:t>
      </w:r>
      <w:r>
        <w:rPr>
          <w:spacing w:val="40"/>
        </w:rPr>
        <w:t xml:space="preserve"> </w:t>
      </w:r>
      <w:r>
        <w:t>All callbacks must be corrected prior to payment being made.</w:t>
      </w:r>
      <w:r>
        <w:rPr>
          <w:spacing w:val="40"/>
        </w:rPr>
        <w:t xml:space="preserve"> </w:t>
      </w:r>
      <w:r>
        <w:t>If work performed</w:t>
      </w:r>
      <w:r>
        <w:rPr>
          <w:spacing w:val="-3"/>
        </w:rPr>
        <w:t xml:space="preserve"> </w:t>
      </w:r>
      <w:r>
        <w:t>by</w:t>
      </w:r>
      <w:r>
        <w:rPr>
          <w:spacing w:val="-3"/>
        </w:rPr>
        <w:t xml:space="preserve"> </w:t>
      </w:r>
      <w:r>
        <w:t>a</w:t>
      </w:r>
      <w:r>
        <w:rPr>
          <w:spacing w:val="-6"/>
        </w:rPr>
        <w:t xml:space="preserve"> </w:t>
      </w:r>
      <w:r>
        <w:t>contractor</w:t>
      </w:r>
      <w:r>
        <w:rPr>
          <w:spacing w:val="-3"/>
        </w:rPr>
        <w:t xml:space="preserve"> </w:t>
      </w:r>
      <w:r>
        <w:t>is</w:t>
      </w:r>
      <w:r>
        <w:rPr>
          <w:spacing w:val="-6"/>
        </w:rPr>
        <w:t xml:space="preserve"> </w:t>
      </w:r>
      <w:r>
        <w:t>consistently</w:t>
      </w:r>
      <w:r>
        <w:rPr>
          <w:spacing w:val="-6"/>
        </w:rPr>
        <w:t xml:space="preserve"> </w:t>
      </w:r>
      <w:r>
        <w:t>less</w:t>
      </w:r>
      <w:r>
        <w:rPr>
          <w:spacing w:val="-3"/>
        </w:rPr>
        <w:t xml:space="preserve"> </w:t>
      </w:r>
      <w:r>
        <w:t>than</w:t>
      </w:r>
      <w:r>
        <w:rPr>
          <w:spacing w:val="-3"/>
        </w:rPr>
        <w:t xml:space="preserve"> </w:t>
      </w:r>
      <w:r>
        <w:t>acceptable,</w:t>
      </w:r>
      <w:r>
        <w:rPr>
          <w:spacing w:val="-2"/>
        </w:rPr>
        <w:t xml:space="preserve"> </w:t>
      </w:r>
      <w:r>
        <w:t>the</w:t>
      </w:r>
      <w:r>
        <w:rPr>
          <w:spacing w:val="-3"/>
        </w:rPr>
        <w:t xml:space="preserve"> </w:t>
      </w:r>
      <w:r>
        <w:t>Subgrantee</w:t>
      </w:r>
      <w:r>
        <w:rPr>
          <w:spacing w:val="-3"/>
        </w:rPr>
        <w:t xml:space="preserve"> </w:t>
      </w:r>
      <w:r>
        <w:t>has</w:t>
      </w:r>
      <w:r>
        <w:rPr>
          <w:spacing w:val="-6"/>
        </w:rPr>
        <w:t xml:space="preserve"> </w:t>
      </w:r>
      <w:r>
        <w:t>the</w:t>
      </w:r>
      <w:r>
        <w:rPr>
          <w:spacing w:val="-5"/>
        </w:rPr>
        <w:t xml:space="preserve"> </w:t>
      </w:r>
      <w:r>
        <w:t>option of terminating the contract with the contractor and requiring the return of any outstanding work.</w:t>
      </w:r>
      <w:r>
        <w:rPr>
          <w:spacing w:val="40"/>
        </w:rPr>
        <w:t xml:space="preserve"> </w:t>
      </w:r>
      <w:r>
        <w:t>Additionally, the EOHLC technical field staff perform frequent quality control visits to dwellings in each Subgrantee service area on a regular basis.</w:t>
      </w:r>
      <w:r>
        <w:rPr>
          <w:spacing w:val="40"/>
        </w:rPr>
        <w:t xml:space="preserve"> </w:t>
      </w:r>
      <w:r>
        <w:t>If the EOHLC staff member determines that a contractor is doing work that is not up to WAP standards, the Subgrantee Energy Director and WAP staff will be informed and provided with recommendations or requirements for additional training or termination if problems persist.</w:t>
      </w:r>
    </w:p>
    <w:p w14:paraId="16019885" w14:textId="77777777" w:rsidR="006040E2" w:rsidRDefault="006040E2">
      <w:pPr>
        <w:pStyle w:val="BodyText"/>
        <w:spacing w:before="266"/>
      </w:pPr>
    </w:p>
    <w:p w14:paraId="16019886" w14:textId="77777777" w:rsidR="006040E2" w:rsidRDefault="00000000">
      <w:pPr>
        <w:pStyle w:val="BodyText"/>
        <w:spacing w:before="1"/>
        <w:ind w:left="139"/>
      </w:pPr>
      <w:r>
        <w:t>Subgrantee</w:t>
      </w:r>
      <w:r>
        <w:rPr>
          <w:spacing w:val="-5"/>
        </w:rPr>
        <w:t xml:space="preserve"> </w:t>
      </w:r>
      <w:r>
        <w:rPr>
          <w:spacing w:val="-2"/>
        </w:rPr>
        <w:t>Implementation</w:t>
      </w:r>
    </w:p>
    <w:p w14:paraId="16019887" w14:textId="77777777" w:rsidR="006040E2" w:rsidRDefault="006040E2">
      <w:pPr>
        <w:pStyle w:val="BodyText"/>
      </w:pPr>
    </w:p>
    <w:p w14:paraId="16019888" w14:textId="77777777" w:rsidR="006040E2" w:rsidRDefault="00000000">
      <w:pPr>
        <w:pStyle w:val="BodyText"/>
        <w:ind w:left="139" w:right="441"/>
      </w:pPr>
      <w:r>
        <w:t>The Subgrantee implementation of the DOE WAP must be in accordance with the State Plan, the DOE WAP contract with EOHLC, their approved budget, any guidance that is released by EOHLC including DOE/NREL Standard Work Specifications, the Massachusetts Weatherization Field</w:t>
      </w:r>
      <w:r>
        <w:rPr>
          <w:spacing w:val="-6"/>
        </w:rPr>
        <w:t xml:space="preserve"> </w:t>
      </w:r>
      <w:r>
        <w:t>Guide,</w:t>
      </w:r>
      <w:r>
        <w:rPr>
          <w:spacing w:val="-2"/>
        </w:rPr>
        <w:t xml:space="preserve"> </w:t>
      </w:r>
      <w:r>
        <w:t>the</w:t>
      </w:r>
      <w:r>
        <w:rPr>
          <w:spacing w:val="-5"/>
        </w:rPr>
        <w:t xml:space="preserve"> </w:t>
      </w:r>
      <w:r>
        <w:t>Massachusetts</w:t>
      </w:r>
      <w:r>
        <w:rPr>
          <w:spacing w:val="-6"/>
        </w:rPr>
        <w:t xml:space="preserve"> </w:t>
      </w:r>
      <w:r>
        <w:t>WAP</w:t>
      </w:r>
      <w:r>
        <w:rPr>
          <w:spacing w:val="-3"/>
        </w:rPr>
        <w:t xml:space="preserve"> </w:t>
      </w:r>
      <w:r>
        <w:t>Policies</w:t>
      </w:r>
      <w:r>
        <w:rPr>
          <w:spacing w:val="-3"/>
        </w:rPr>
        <w:t xml:space="preserve"> </w:t>
      </w:r>
      <w:r>
        <w:t>and</w:t>
      </w:r>
      <w:r>
        <w:rPr>
          <w:spacing w:val="-6"/>
        </w:rPr>
        <w:t xml:space="preserve"> </w:t>
      </w:r>
      <w:r>
        <w:t>Procedures</w:t>
      </w:r>
      <w:r>
        <w:rPr>
          <w:spacing w:val="-3"/>
        </w:rPr>
        <w:t xml:space="preserve"> </w:t>
      </w:r>
      <w:r>
        <w:t>Manual,</w:t>
      </w:r>
      <w:r>
        <w:rPr>
          <w:spacing w:val="-6"/>
        </w:rPr>
        <w:t xml:space="preserve"> </w:t>
      </w:r>
      <w:r>
        <w:t>and</w:t>
      </w:r>
      <w:r>
        <w:rPr>
          <w:spacing w:val="-6"/>
        </w:rPr>
        <w:t xml:space="preserve"> </w:t>
      </w:r>
      <w:r>
        <w:t>any</w:t>
      </w:r>
      <w:r>
        <w:rPr>
          <w:spacing w:val="-6"/>
        </w:rPr>
        <w:t xml:space="preserve"> </w:t>
      </w:r>
      <w:r>
        <w:t>memoranda</w:t>
      </w:r>
      <w:r>
        <w:rPr>
          <w:spacing w:val="-3"/>
        </w:rPr>
        <w:t xml:space="preserve"> </w:t>
      </w:r>
      <w:r>
        <w:t>that the EOHLC releases.</w:t>
      </w:r>
      <w:r>
        <w:rPr>
          <w:spacing w:val="40"/>
        </w:rPr>
        <w:t xml:space="preserve"> </w:t>
      </w:r>
      <w:r>
        <w:t>Subgrantees are monitored regularly to ensure adherence to programmatic requirements.</w:t>
      </w:r>
    </w:p>
    <w:p w14:paraId="16019889" w14:textId="77777777" w:rsidR="006040E2" w:rsidRDefault="006040E2">
      <w:pPr>
        <w:pStyle w:val="BodyText"/>
      </w:pPr>
    </w:p>
    <w:p w14:paraId="1601988A" w14:textId="77777777" w:rsidR="006040E2" w:rsidRDefault="00000000">
      <w:pPr>
        <w:pStyle w:val="BodyText"/>
        <w:spacing w:line="244" w:lineRule="auto"/>
        <w:ind w:left="139" w:right="441"/>
      </w:pPr>
      <w:r>
        <w:t>EOHLC staff monitors all monthly reimbursements, relative to the total overall budget by category.</w:t>
      </w:r>
      <w:r>
        <w:rPr>
          <w:spacing w:val="40"/>
        </w:rPr>
        <w:t xml:space="preserve"> </w:t>
      </w:r>
      <w:r>
        <w:t>Once</w:t>
      </w:r>
      <w:r>
        <w:rPr>
          <w:spacing w:val="-4"/>
        </w:rPr>
        <w:t xml:space="preserve"> </w:t>
      </w:r>
      <w:r>
        <w:t>the</w:t>
      </w:r>
      <w:r>
        <w:rPr>
          <w:spacing w:val="-7"/>
        </w:rPr>
        <w:t xml:space="preserve"> </w:t>
      </w:r>
      <w:r>
        <w:t>maximum</w:t>
      </w:r>
      <w:r>
        <w:rPr>
          <w:spacing w:val="-3"/>
        </w:rPr>
        <w:t xml:space="preserve"> </w:t>
      </w:r>
      <w:r>
        <w:t>contractual</w:t>
      </w:r>
      <w:r>
        <w:rPr>
          <w:spacing w:val="-8"/>
        </w:rPr>
        <w:t xml:space="preserve"> </w:t>
      </w:r>
      <w:r>
        <w:t>reimbursement</w:t>
      </w:r>
      <w:r>
        <w:rPr>
          <w:spacing w:val="-7"/>
        </w:rPr>
        <w:t xml:space="preserve"> </w:t>
      </w:r>
      <w:r>
        <w:t>is</w:t>
      </w:r>
      <w:r>
        <w:rPr>
          <w:spacing w:val="-4"/>
        </w:rPr>
        <w:t xml:space="preserve"> </w:t>
      </w:r>
      <w:r>
        <w:t>disbursed,</w:t>
      </w:r>
      <w:r>
        <w:rPr>
          <w:spacing w:val="-3"/>
        </w:rPr>
        <w:t xml:space="preserve"> </w:t>
      </w:r>
      <w:r>
        <w:t>the</w:t>
      </w:r>
      <w:r>
        <w:rPr>
          <w:spacing w:val="-6"/>
        </w:rPr>
        <w:t xml:space="preserve"> </w:t>
      </w:r>
      <w:r>
        <w:t>State</w:t>
      </w:r>
      <w:r>
        <w:rPr>
          <w:spacing w:val="-4"/>
        </w:rPr>
        <w:t xml:space="preserve"> </w:t>
      </w:r>
      <w:r>
        <w:t xml:space="preserve">Comptrollers’ accounting system is designed to ensure that no additional funds are available to the </w:t>
      </w:r>
      <w:r>
        <w:rPr>
          <w:spacing w:val="-2"/>
        </w:rPr>
        <w:t>Subgrantee.</w:t>
      </w:r>
    </w:p>
    <w:p w14:paraId="1601988B" w14:textId="77777777" w:rsidR="006040E2" w:rsidRDefault="006040E2">
      <w:pPr>
        <w:pStyle w:val="BodyText"/>
        <w:spacing w:before="211"/>
      </w:pPr>
    </w:p>
    <w:p w14:paraId="1601988C" w14:textId="77777777" w:rsidR="006040E2" w:rsidRDefault="00000000">
      <w:pPr>
        <w:pStyle w:val="Heading1"/>
        <w:numPr>
          <w:ilvl w:val="2"/>
          <w:numId w:val="4"/>
        </w:numPr>
        <w:tabs>
          <w:tab w:val="left" w:pos="915"/>
        </w:tabs>
        <w:ind w:left="915" w:hanging="776"/>
      </w:pPr>
      <w:r>
        <w:t>Administrative</w:t>
      </w:r>
      <w:r>
        <w:rPr>
          <w:spacing w:val="-21"/>
        </w:rPr>
        <w:t xml:space="preserve"> </w:t>
      </w:r>
      <w:r>
        <w:t>Expenditure</w:t>
      </w:r>
      <w:r>
        <w:rPr>
          <w:spacing w:val="-18"/>
        </w:rPr>
        <w:t xml:space="preserve"> </w:t>
      </w:r>
      <w:r>
        <w:rPr>
          <w:spacing w:val="-2"/>
        </w:rPr>
        <w:t>Limits</w:t>
      </w:r>
    </w:p>
    <w:p w14:paraId="1601988D" w14:textId="77777777" w:rsidR="006040E2" w:rsidRDefault="00000000">
      <w:pPr>
        <w:pStyle w:val="BodyText"/>
        <w:spacing w:before="182" w:line="259" w:lineRule="auto"/>
        <w:ind w:left="139"/>
      </w:pPr>
      <w:r>
        <w:t>Subgrantees</w:t>
      </w:r>
      <w:r>
        <w:rPr>
          <w:spacing w:val="-4"/>
        </w:rPr>
        <w:t xml:space="preserve"> </w:t>
      </w:r>
      <w:r>
        <w:t>are</w:t>
      </w:r>
      <w:r>
        <w:rPr>
          <w:spacing w:val="-3"/>
        </w:rPr>
        <w:t xml:space="preserve"> </w:t>
      </w:r>
      <w:r>
        <w:t>awarded</w:t>
      </w:r>
      <w:r>
        <w:rPr>
          <w:spacing w:val="-3"/>
        </w:rPr>
        <w:t xml:space="preserve"> </w:t>
      </w:r>
      <w:r>
        <w:t>Administrative</w:t>
      </w:r>
      <w:r>
        <w:rPr>
          <w:spacing w:val="-3"/>
        </w:rPr>
        <w:t xml:space="preserve"> </w:t>
      </w:r>
      <w:r>
        <w:t>funds</w:t>
      </w:r>
      <w:r>
        <w:rPr>
          <w:spacing w:val="-3"/>
        </w:rPr>
        <w:t xml:space="preserve"> </w:t>
      </w:r>
      <w:r>
        <w:t>on</w:t>
      </w:r>
      <w:r>
        <w:rPr>
          <w:spacing w:val="-6"/>
        </w:rPr>
        <w:t xml:space="preserve"> </w:t>
      </w:r>
      <w:r>
        <w:t>a</w:t>
      </w:r>
      <w:r>
        <w:rPr>
          <w:spacing w:val="-3"/>
        </w:rPr>
        <w:t xml:space="preserve"> </w:t>
      </w:r>
      <w:r>
        <w:t>per</w:t>
      </w:r>
      <w:r>
        <w:rPr>
          <w:spacing w:val="-3"/>
        </w:rPr>
        <w:t xml:space="preserve"> </w:t>
      </w:r>
      <w:r>
        <w:t>dwelling</w:t>
      </w:r>
      <w:r>
        <w:rPr>
          <w:spacing w:val="-4"/>
        </w:rPr>
        <w:t xml:space="preserve"> </w:t>
      </w:r>
      <w:r>
        <w:t>unit</w:t>
      </w:r>
      <w:r>
        <w:rPr>
          <w:spacing w:val="-6"/>
        </w:rPr>
        <w:t xml:space="preserve"> </w:t>
      </w:r>
      <w:r>
        <w:t>basis</w:t>
      </w:r>
      <w:r>
        <w:rPr>
          <w:spacing w:val="-6"/>
        </w:rPr>
        <w:t xml:space="preserve"> </w:t>
      </w:r>
      <w:r>
        <w:t>in</w:t>
      </w:r>
      <w:r>
        <w:rPr>
          <w:spacing w:val="-3"/>
        </w:rPr>
        <w:t xml:space="preserve"> </w:t>
      </w:r>
      <w:r>
        <w:t>such</w:t>
      </w:r>
      <w:r>
        <w:rPr>
          <w:spacing w:val="-4"/>
        </w:rPr>
        <w:t xml:space="preserve"> </w:t>
      </w:r>
      <w:r>
        <w:t>a</w:t>
      </w:r>
      <w:r>
        <w:rPr>
          <w:spacing w:val="-3"/>
        </w:rPr>
        <w:t xml:space="preserve"> </w:t>
      </w:r>
      <w:r>
        <w:t>manner</w:t>
      </w:r>
      <w:r>
        <w:rPr>
          <w:spacing w:val="-3"/>
        </w:rPr>
        <w:t xml:space="preserve"> </w:t>
      </w:r>
      <w:r>
        <w:t>to make certain the allocation in the Subgrantee Administration is no less than 7.5% of the total administrative funds available.</w:t>
      </w:r>
    </w:p>
    <w:p w14:paraId="1601988E" w14:textId="77777777" w:rsidR="006040E2" w:rsidRDefault="006040E2">
      <w:pPr>
        <w:pStyle w:val="BodyText"/>
        <w:spacing w:before="20"/>
      </w:pPr>
    </w:p>
    <w:p w14:paraId="1601988F" w14:textId="77777777" w:rsidR="006040E2" w:rsidRDefault="00000000">
      <w:pPr>
        <w:pStyle w:val="BodyText"/>
        <w:spacing w:before="1" w:line="259" w:lineRule="auto"/>
        <w:ind w:left="139" w:right="704"/>
      </w:pPr>
      <w:r>
        <w:t>Due</w:t>
      </w:r>
      <w:r>
        <w:rPr>
          <w:spacing w:val="-4"/>
        </w:rPr>
        <w:t xml:space="preserve"> </w:t>
      </w:r>
      <w:r>
        <w:t>to</w:t>
      </w:r>
      <w:r>
        <w:rPr>
          <w:spacing w:val="-6"/>
        </w:rPr>
        <w:t xml:space="preserve"> </w:t>
      </w:r>
      <w:r>
        <w:t>the</w:t>
      </w:r>
      <w:r>
        <w:rPr>
          <w:spacing w:val="-6"/>
        </w:rPr>
        <w:t xml:space="preserve"> </w:t>
      </w:r>
      <w:r>
        <w:t>availability</w:t>
      </w:r>
      <w:r>
        <w:rPr>
          <w:spacing w:val="-3"/>
        </w:rPr>
        <w:t xml:space="preserve"> </w:t>
      </w:r>
      <w:r>
        <w:t>of</w:t>
      </w:r>
      <w:r>
        <w:rPr>
          <w:spacing w:val="-4"/>
        </w:rPr>
        <w:t xml:space="preserve"> </w:t>
      </w:r>
      <w:r>
        <w:t>utility</w:t>
      </w:r>
      <w:r>
        <w:rPr>
          <w:spacing w:val="-4"/>
        </w:rPr>
        <w:t xml:space="preserve"> </w:t>
      </w:r>
      <w:r>
        <w:t>leveraged</w:t>
      </w:r>
      <w:r>
        <w:rPr>
          <w:spacing w:val="-4"/>
        </w:rPr>
        <w:t xml:space="preserve"> </w:t>
      </w:r>
      <w:r>
        <w:t>funds,</w:t>
      </w:r>
      <w:r>
        <w:rPr>
          <w:spacing w:val="-3"/>
        </w:rPr>
        <w:t xml:space="preserve"> </w:t>
      </w:r>
      <w:r>
        <w:t>no</w:t>
      </w:r>
      <w:r>
        <w:rPr>
          <w:spacing w:val="-4"/>
        </w:rPr>
        <w:t xml:space="preserve"> </w:t>
      </w:r>
      <w:r>
        <w:t>Massachusetts</w:t>
      </w:r>
      <w:r>
        <w:rPr>
          <w:spacing w:val="-7"/>
        </w:rPr>
        <w:t xml:space="preserve"> </w:t>
      </w:r>
      <w:r>
        <w:t>WAP</w:t>
      </w:r>
      <w:r>
        <w:rPr>
          <w:spacing w:val="-5"/>
        </w:rPr>
        <w:t xml:space="preserve"> </w:t>
      </w:r>
      <w:r>
        <w:t>Subgrantee</w:t>
      </w:r>
      <w:r>
        <w:rPr>
          <w:spacing w:val="-4"/>
        </w:rPr>
        <w:t xml:space="preserve"> </w:t>
      </w:r>
      <w:r>
        <w:t>requires the use of administrative funds in excess of the budgeted amount and none have requested additional funds.</w:t>
      </w:r>
    </w:p>
    <w:p w14:paraId="16019890" w14:textId="77777777" w:rsidR="006040E2" w:rsidRDefault="006040E2">
      <w:pPr>
        <w:pStyle w:val="BodyText"/>
        <w:spacing w:line="259" w:lineRule="auto"/>
        <w:sectPr w:rsidR="006040E2">
          <w:pgSz w:w="12240" w:h="15840"/>
          <w:pgMar w:top="1600" w:right="720" w:bottom="280" w:left="360" w:header="720" w:footer="720" w:gutter="0"/>
          <w:cols w:space="720"/>
        </w:sectPr>
      </w:pPr>
    </w:p>
    <w:p w14:paraId="16019891" w14:textId="77777777" w:rsidR="006040E2" w:rsidRDefault="00000000">
      <w:pPr>
        <w:pStyle w:val="Heading1"/>
        <w:numPr>
          <w:ilvl w:val="2"/>
          <w:numId w:val="4"/>
        </w:numPr>
        <w:tabs>
          <w:tab w:val="left" w:pos="915"/>
        </w:tabs>
        <w:spacing w:before="82"/>
        <w:ind w:left="915" w:hanging="776"/>
      </w:pPr>
      <w:r>
        <w:rPr>
          <w:noProof/>
        </w:rPr>
        <w:lastRenderedPageBreak/>
        <mc:AlternateContent>
          <mc:Choice Requires="wps">
            <w:drawing>
              <wp:anchor distT="0" distB="0" distL="0" distR="0" simplePos="0" relativeHeight="486902784" behindDoc="1" locked="0" layoutInCell="1" allowOverlap="1" wp14:anchorId="16019AAB" wp14:editId="16019AAC">
                <wp:simplePos x="0" y="0"/>
                <wp:positionH relativeFrom="page">
                  <wp:posOffset>326136</wp:posOffset>
                </wp:positionH>
                <wp:positionV relativeFrom="page">
                  <wp:posOffset>1336560</wp:posOffset>
                </wp:positionV>
                <wp:extent cx="6739255" cy="8011795"/>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9255" cy="8011795"/>
                        </a:xfrm>
                        <a:custGeom>
                          <a:avLst/>
                          <a:gdLst/>
                          <a:ahLst/>
                          <a:cxnLst/>
                          <a:rect l="l" t="t" r="r" b="b"/>
                          <a:pathLst>
                            <a:path w="6739255" h="8011795">
                              <a:moveTo>
                                <a:pt x="6739128" y="0"/>
                              </a:moveTo>
                              <a:lnTo>
                                <a:pt x="0" y="0"/>
                              </a:lnTo>
                              <a:lnTo>
                                <a:pt x="0" y="169164"/>
                              </a:lnTo>
                              <a:lnTo>
                                <a:pt x="0" y="338315"/>
                              </a:lnTo>
                              <a:lnTo>
                                <a:pt x="0" y="8011668"/>
                              </a:lnTo>
                              <a:lnTo>
                                <a:pt x="6739128" y="8011668"/>
                              </a:lnTo>
                              <a:lnTo>
                                <a:pt x="6739128" y="169164"/>
                              </a:lnTo>
                              <a:lnTo>
                                <a:pt x="6739128"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025ED31B" id="Graphic 129" o:spid="_x0000_s1026" style="position:absolute;margin-left:25.7pt;margin-top:105.25pt;width:530.65pt;height:630.85pt;z-index:-16413696;visibility:visible;mso-wrap-style:square;mso-wrap-distance-left:0;mso-wrap-distance-top:0;mso-wrap-distance-right:0;mso-wrap-distance-bottom:0;mso-position-horizontal:absolute;mso-position-horizontal-relative:page;mso-position-vertical:absolute;mso-position-vertical-relative:page;v-text-anchor:top" coordsize="6739255,801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" path="m6739128,l,,,169164,,338315,,8011668r6739128,l6739128,169164,6739128,xe" fillcolor="#f4f4f4" stroked="f">
                <v:path arrowok="t"/>
                <w10:wrap anchorx="page" anchory="page"/>
              </v:shape>
            </w:pict>
          </mc:Fallback>
        </mc:AlternateContent>
      </w:r>
      <w:r>
        <w:t>Monitoring</w:t>
      </w:r>
      <w:r>
        <w:rPr>
          <w:spacing w:val="-15"/>
        </w:rPr>
        <w:t xml:space="preserve"> </w:t>
      </w:r>
      <w:r>
        <w:rPr>
          <w:spacing w:val="-2"/>
        </w:rPr>
        <w:t>Activities</w:t>
      </w:r>
    </w:p>
    <w:p w14:paraId="16019892" w14:textId="77777777" w:rsidR="006040E2" w:rsidRDefault="00000000">
      <w:pPr>
        <w:pStyle w:val="BodyText"/>
        <w:spacing w:before="210"/>
        <w:ind w:left="168" w:right="441"/>
      </w:pPr>
      <w:r>
        <w:t>The Massachusetts WAP Grantee (EOHLC) will conduct regular technical, programmatic, administrative, and financial monitoring to ensure the program is being implemented by Subgrantees</w:t>
      </w:r>
      <w:r>
        <w:rPr>
          <w:spacing w:val="-4"/>
        </w:rPr>
        <w:t xml:space="preserve"> </w:t>
      </w:r>
      <w:r>
        <w:t>consistent</w:t>
      </w:r>
      <w:r>
        <w:rPr>
          <w:spacing w:val="-6"/>
        </w:rPr>
        <w:t xml:space="preserve"> </w:t>
      </w:r>
      <w:r>
        <w:t>with</w:t>
      </w:r>
      <w:r>
        <w:rPr>
          <w:spacing w:val="-6"/>
        </w:rPr>
        <w:t xml:space="preserve"> </w:t>
      </w:r>
      <w:r>
        <w:t>the</w:t>
      </w:r>
      <w:r>
        <w:rPr>
          <w:spacing w:val="-5"/>
        </w:rPr>
        <w:t xml:space="preserve"> </w:t>
      </w:r>
      <w:r>
        <w:t>requirements</w:t>
      </w:r>
      <w:r>
        <w:rPr>
          <w:spacing w:val="-6"/>
        </w:rPr>
        <w:t xml:space="preserve"> </w:t>
      </w:r>
      <w:r>
        <w:t xml:space="preserve">of </w:t>
      </w:r>
      <w:r>
        <w:rPr>
          <w:color w:val="0000FF"/>
          <w:u w:val="single" w:color="0000FF"/>
        </w:rPr>
        <w:t>U.S.</w:t>
      </w:r>
      <w:r>
        <w:rPr>
          <w:color w:val="0000FF"/>
          <w:spacing w:val="-2"/>
          <w:u w:val="single" w:color="0000FF"/>
        </w:rPr>
        <w:t xml:space="preserve"> </w:t>
      </w:r>
      <w:r>
        <w:rPr>
          <w:color w:val="0000FF"/>
          <w:u w:val="single" w:color="0000FF"/>
        </w:rPr>
        <w:t>DOE</w:t>
      </w:r>
      <w:r>
        <w:rPr>
          <w:color w:val="0000FF"/>
          <w:spacing w:val="-6"/>
          <w:u w:val="single" w:color="0000FF"/>
        </w:rPr>
        <w:t xml:space="preserve"> </w:t>
      </w:r>
      <w:r>
        <w:rPr>
          <w:color w:val="0000FF"/>
          <w:u w:val="single" w:color="0000FF"/>
        </w:rPr>
        <w:t>Title</w:t>
      </w:r>
      <w:r>
        <w:rPr>
          <w:color w:val="0000FF"/>
          <w:spacing w:val="-5"/>
          <w:u w:val="single" w:color="0000FF"/>
        </w:rPr>
        <w:t xml:space="preserve"> </w:t>
      </w:r>
      <w:r>
        <w:rPr>
          <w:color w:val="0000FF"/>
          <w:u w:val="single" w:color="0000FF"/>
        </w:rPr>
        <w:t>10</w:t>
      </w:r>
      <w:r>
        <w:rPr>
          <w:color w:val="0000FF"/>
          <w:spacing w:val="-1"/>
          <w:u w:val="single" w:color="0000FF"/>
        </w:rPr>
        <w:t xml:space="preserve"> </w:t>
      </w:r>
      <w:r>
        <w:rPr>
          <w:color w:val="0000FF"/>
          <w:u w:val="single" w:color="0000FF"/>
        </w:rPr>
        <w:t>CFR</w:t>
      </w:r>
      <w:r>
        <w:rPr>
          <w:color w:val="0000FF"/>
          <w:spacing w:val="-3"/>
          <w:u w:val="single" w:color="0000FF"/>
        </w:rPr>
        <w:t xml:space="preserve"> </w:t>
      </w:r>
      <w:r>
        <w:rPr>
          <w:color w:val="0000FF"/>
          <w:u w:val="single" w:color="0000FF"/>
        </w:rPr>
        <w:t>Part</w:t>
      </w:r>
      <w:r>
        <w:rPr>
          <w:color w:val="0000FF"/>
          <w:spacing w:val="-3"/>
          <w:u w:val="single" w:color="0000FF"/>
        </w:rPr>
        <w:t xml:space="preserve"> </w:t>
      </w:r>
      <w:r>
        <w:rPr>
          <w:color w:val="0000FF"/>
          <w:u w:val="single" w:color="0000FF"/>
        </w:rPr>
        <w:t>440</w:t>
      </w:r>
      <w:r>
        <w:t>,</w:t>
      </w:r>
      <w:r>
        <w:rPr>
          <w:spacing w:val="-3"/>
        </w:rPr>
        <w:t xml:space="preserve"> </w:t>
      </w:r>
      <w:r>
        <w:rPr>
          <w:color w:val="0000FF"/>
          <w:u w:val="single" w:color="0000FF"/>
        </w:rPr>
        <w:t>NREL/DOE</w:t>
      </w:r>
      <w:r>
        <w:rPr>
          <w:color w:val="0000FF"/>
        </w:rPr>
        <w:t xml:space="preserve"> </w:t>
      </w:r>
      <w:r>
        <w:rPr>
          <w:color w:val="0000FF"/>
          <w:u w:val="single" w:color="0000FF"/>
        </w:rPr>
        <w:t>Standard Work Specifications,</w:t>
      </w:r>
      <w:r>
        <w:rPr>
          <w:color w:val="0000FF"/>
        </w:rPr>
        <w:t xml:space="preserve"> </w:t>
      </w:r>
      <w:r>
        <w:t xml:space="preserve">the </w:t>
      </w:r>
      <w:r>
        <w:rPr>
          <w:color w:val="0000FF"/>
          <w:u w:val="single" w:color="0000FF"/>
        </w:rPr>
        <w:t>Massachusetts Weatherization Field Guide, 2025 Edition</w:t>
      </w:r>
      <w:r>
        <w:rPr>
          <w:color w:val="0000FF"/>
        </w:rPr>
        <w:t xml:space="preserve"> </w:t>
      </w:r>
      <w:r>
        <w:rPr>
          <w:color w:val="0000FF"/>
          <w:u w:val="single" w:color="0000FF"/>
        </w:rPr>
        <w:t>(mass.gov),</w:t>
      </w:r>
      <w:r>
        <w:rPr>
          <w:color w:val="0000FF"/>
        </w:rPr>
        <w:t xml:space="preserve"> </w:t>
      </w:r>
      <w:r>
        <w:rPr>
          <w:color w:val="0000FF"/>
          <w:u w:val="single" w:color="0000FF"/>
        </w:rPr>
        <w:t>DOE WPN 24-4</w:t>
      </w:r>
      <w:r>
        <w:rPr>
          <w:color w:val="0000FF"/>
        </w:rPr>
        <w:t xml:space="preserve"> </w:t>
      </w:r>
      <w:r>
        <w:t>and the Massachusetts WAP Policies and Procedures Manual.</w:t>
      </w:r>
    </w:p>
    <w:p w14:paraId="16019893" w14:textId="77777777" w:rsidR="006040E2" w:rsidRDefault="006040E2">
      <w:pPr>
        <w:pStyle w:val="BodyText"/>
        <w:spacing w:before="11"/>
      </w:pPr>
    </w:p>
    <w:p w14:paraId="16019894" w14:textId="77777777" w:rsidR="006040E2" w:rsidRDefault="00000000">
      <w:pPr>
        <w:pStyle w:val="BodyText"/>
        <w:ind w:left="168" w:right="441"/>
      </w:pPr>
      <w:r>
        <w:rPr>
          <w:noProof/>
        </w:rPr>
        <mc:AlternateContent>
          <mc:Choice Requires="wps">
            <w:drawing>
              <wp:anchor distT="0" distB="0" distL="0" distR="0" simplePos="0" relativeHeight="486902272" behindDoc="1" locked="0" layoutInCell="1" allowOverlap="1" wp14:anchorId="16019AAD" wp14:editId="16019AAE">
                <wp:simplePos x="0" y="0"/>
                <wp:positionH relativeFrom="page">
                  <wp:posOffset>745236</wp:posOffset>
                </wp:positionH>
                <wp:positionV relativeFrom="paragraph">
                  <wp:posOffset>57087</wp:posOffset>
                </wp:positionV>
                <wp:extent cx="5308600" cy="5609590"/>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3720AD30" id="Graphic 130" o:spid="_x0000_s1026" style="position:absolute;margin-left:58.7pt;margin-top:4.5pt;width:418pt;height:441.7pt;z-index:-16414208;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Generally,</w:t>
      </w:r>
      <w:r>
        <w:rPr>
          <w:spacing w:val="-2"/>
        </w:rPr>
        <w:t xml:space="preserve"> </w:t>
      </w:r>
      <w:r>
        <w:t>technical/programmatic</w:t>
      </w:r>
      <w:r>
        <w:rPr>
          <w:spacing w:val="-4"/>
        </w:rPr>
        <w:t xml:space="preserve"> </w:t>
      </w:r>
      <w:r>
        <w:t>monitoring</w:t>
      </w:r>
      <w:r>
        <w:rPr>
          <w:spacing w:val="-6"/>
        </w:rPr>
        <w:t xml:space="preserve"> </w:t>
      </w:r>
      <w:r>
        <w:t>will</w:t>
      </w:r>
      <w:r>
        <w:rPr>
          <w:spacing w:val="-6"/>
        </w:rPr>
        <w:t xml:space="preserve"> </w:t>
      </w:r>
      <w:r>
        <w:t>be</w:t>
      </w:r>
      <w:r>
        <w:rPr>
          <w:spacing w:val="-5"/>
        </w:rPr>
        <w:t xml:space="preserve"> </w:t>
      </w:r>
      <w:r>
        <w:t>completed</w:t>
      </w:r>
      <w:r>
        <w:rPr>
          <w:spacing w:val="-6"/>
        </w:rPr>
        <w:t xml:space="preserve"> </w:t>
      </w:r>
      <w:r>
        <w:t>by</w:t>
      </w:r>
      <w:r>
        <w:rPr>
          <w:spacing w:val="-6"/>
        </w:rPr>
        <w:t xml:space="preserve"> </w:t>
      </w:r>
      <w:r>
        <w:t>EOHLC Technical</w:t>
      </w:r>
      <w:r>
        <w:rPr>
          <w:spacing w:val="-3"/>
        </w:rPr>
        <w:t xml:space="preserve"> </w:t>
      </w:r>
      <w:r>
        <w:t>Field</w:t>
      </w:r>
      <w:r>
        <w:rPr>
          <w:spacing w:val="-6"/>
        </w:rPr>
        <w:t xml:space="preserve"> </w:t>
      </w:r>
      <w:r>
        <w:t>staff on each WAP Subgrantee every 4-6 weeks.</w:t>
      </w:r>
      <w:r>
        <w:rPr>
          <w:spacing w:val="40"/>
        </w:rPr>
        <w:t xml:space="preserve"> </w:t>
      </w:r>
      <w:r>
        <w:t>This visit will include full QCI inspections of work completed</w:t>
      </w:r>
      <w:r>
        <w:rPr>
          <w:spacing w:val="-1"/>
        </w:rPr>
        <w:t xml:space="preserve"> </w:t>
      </w:r>
      <w:r>
        <w:t>and</w:t>
      </w:r>
      <w:r>
        <w:rPr>
          <w:spacing w:val="-4"/>
        </w:rPr>
        <w:t xml:space="preserve"> </w:t>
      </w:r>
      <w:r>
        <w:t>a</w:t>
      </w:r>
      <w:r>
        <w:rPr>
          <w:spacing w:val="-1"/>
        </w:rPr>
        <w:t xml:space="preserve"> </w:t>
      </w:r>
      <w:r>
        <w:t>review</w:t>
      </w:r>
      <w:r>
        <w:rPr>
          <w:spacing w:val="-1"/>
        </w:rPr>
        <w:t xml:space="preserve"> </w:t>
      </w:r>
      <w:r>
        <w:t>of</w:t>
      </w:r>
      <w:r>
        <w:rPr>
          <w:spacing w:val="-4"/>
        </w:rPr>
        <w:t xml:space="preserve"> </w:t>
      </w:r>
      <w:r>
        <w:t>associated</w:t>
      </w:r>
      <w:r>
        <w:rPr>
          <w:spacing w:val="-4"/>
        </w:rPr>
        <w:t xml:space="preserve"> </w:t>
      </w:r>
      <w:r>
        <w:t>client</w:t>
      </w:r>
      <w:r>
        <w:rPr>
          <w:spacing w:val="-1"/>
        </w:rPr>
        <w:t xml:space="preserve"> </w:t>
      </w:r>
      <w:r>
        <w:t>files</w:t>
      </w:r>
      <w:r>
        <w:rPr>
          <w:spacing w:val="-1"/>
        </w:rPr>
        <w:t xml:space="preserve"> </w:t>
      </w:r>
      <w:r>
        <w:t>to</w:t>
      </w:r>
      <w:r>
        <w:rPr>
          <w:spacing w:val="-3"/>
        </w:rPr>
        <w:t xml:space="preserve"> </w:t>
      </w:r>
      <w:r>
        <w:t>ensure</w:t>
      </w:r>
      <w:r>
        <w:rPr>
          <w:spacing w:val="-1"/>
        </w:rPr>
        <w:t xml:space="preserve"> </w:t>
      </w:r>
      <w:r>
        <w:t>compliance</w:t>
      </w:r>
      <w:r>
        <w:rPr>
          <w:spacing w:val="-1"/>
        </w:rPr>
        <w:t xml:space="preserve"> </w:t>
      </w:r>
      <w:r>
        <w:t>with</w:t>
      </w:r>
      <w:r>
        <w:rPr>
          <w:spacing w:val="-4"/>
        </w:rPr>
        <w:t xml:space="preserve"> </w:t>
      </w:r>
      <w:r>
        <w:t>Section</w:t>
      </w:r>
      <w:r>
        <w:rPr>
          <w:spacing w:val="-1"/>
        </w:rPr>
        <w:t xml:space="preserve"> </w:t>
      </w:r>
      <w:r>
        <w:t>8.13</w:t>
      </w:r>
      <w:r>
        <w:rPr>
          <w:spacing w:val="-1"/>
        </w:rPr>
        <w:t xml:space="preserve"> </w:t>
      </w:r>
      <w:r>
        <w:t>of</w:t>
      </w:r>
      <w:r>
        <w:rPr>
          <w:spacing w:val="-1"/>
        </w:rPr>
        <w:t xml:space="preserve"> </w:t>
      </w:r>
      <w:r>
        <w:t>the Massachusetts WAP Policies and Procedures Manual (household eligibility, energy audit/inspection procedures, Lead RRP required documentation, work/job order, in-process inspections, contractor(s) invoice(s) and quality control inspections).</w:t>
      </w:r>
      <w:r>
        <w:rPr>
          <w:spacing w:val="40"/>
        </w:rPr>
        <w:t xml:space="preserve"> </w:t>
      </w:r>
      <w:r>
        <w:t>Monitoring is performed in an impartial and complete manner, including a review of the energy modeling inputs and outputs.</w:t>
      </w:r>
      <w:r>
        <w:rPr>
          <w:spacing w:val="40"/>
        </w:rPr>
        <w:t xml:space="preserve"> </w:t>
      </w:r>
      <w:r>
        <w:t>In addition, in-process inspections of work while WAP contractors are on-site will be completed whenever possible.</w:t>
      </w:r>
      <w:r>
        <w:rPr>
          <w:spacing w:val="40"/>
        </w:rPr>
        <w:t xml:space="preserve"> </w:t>
      </w:r>
      <w:r>
        <w:t>In-process inspections include quality of work review, compliance with energy audit requirements, job site safety, and Lead RRP compliance.</w:t>
      </w:r>
    </w:p>
    <w:p w14:paraId="16019895" w14:textId="77777777" w:rsidR="006040E2" w:rsidRDefault="006040E2">
      <w:pPr>
        <w:pStyle w:val="BodyText"/>
        <w:spacing w:before="14"/>
      </w:pPr>
    </w:p>
    <w:p w14:paraId="16019896" w14:textId="77777777" w:rsidR="006040E2" w:rsidRDefault="00000000">
      <w:pPr>
        <w:pStyle w:val="BodyText"/>
        <w:ind w:left="168" w:right="431"/>
      </w:pPr>
      <w:r>
        <w:t>EOHLC also completes a full scale annual programmatic/administrative monitoring (Program Assessment) visit for each WAP Subgrantee.</w:t>
      </w:r>
      <w:r>
        <w:rPr>
          <w:spacing w:val="40"/>
        </w:rPr>
        <w:t xml:space="preserve"> </w:t>
      </w:r>
      <w:r>
        <w:t>This visit includes a review of client files, administrative systems, client selection process and priorities, leveraging activities, contractor procurement, utilization and file maintenance (including required insurance, licensing, and</w:t>
      </w:r>
      <w:r>
        <w:rPr>
          <w:spacing w:val="40"/>
        </w:rPr>
        <w:t xml:space="preserve"> </w:t>
      </w:r>
      <w:r>
        <w:t>Lead RRP certification documented WAP sponsored training, and contractor’s signed</w:t>
      </w:r>
      <w:r>
        <w:rPr>
          <w:spacing w:val="40"/>
        </w:rPr>
        <w:t xml:space="preserve"> </w:t>
      </w:r>
      <w:r>
        <w:t>Debarment statement), technical procedures, (energy audits/adherence to WAP Audit requirements, health and safety testing, work orders, contractor invoice, and quality control inspection), re-weatherization unit identification procedure and reporting.</w:t>
      </w:r>
      <w:r>
        <w:rPr>
          <w:spacing w:val="40"/>
        </w:rPr>
        <w:t xml:space="preserve"> </w:t>
      </w:r>
      <w:r>
        <w:t>The Program Assessments incorporate a review of the WAP Field Monitoring for the year.</w:t>
      </w:r>
      <w:r>
        <w:rPr>
          <w:spacing w:val="40"/>
        </w:rPr>
        <w:t xml:space="preserve"> </w:t>
      </w:r>
      <w:r>
        <w:t>The Assessments are</w:t>
      </w:r>
      <w:r>
        <w:rPr>
          <w:spacing w:val="-2"/>
        </w:rPr>
        <w:t xml:space="preserve"> </w:t>
      </w:r>
      <w:r>
        <w:t>generally</w:t>
      </w:r>
      <w:r>
        <w:rPr>
          <w:spacing w:val="-5"/>
        </w:rPr>
        <w:t xml:space="preserve"> </w:t>
      </w:r>
      <w:r>
        <w:t>completed</w:t>
      </w:r>
      <w:r>
        <w:rPr>
          <w:spacing w:val="-2"/>
        </w:rPr>
        <w:t xml:space="preserve"> </w:t>
      </w:r>
      <w:r>
        <w:t>by</w:t>
      </w:r>
      <w:r>
        <w:rPr>
          <w:spacing w:val="-5"/>
        </w:rPr>
        <w:t xml:space="preserve"> </w:t>
      </w:r>
      <w:r>
        <w:t>a</w:t>
      </w:r>
      <w:r>
        <w:rPr>
          <w:spacing w:val="-5"/>
        </w:rPr>
        <w:t xml:space="preserve"> </w:t>
      </w:r>
      <w:r>
        <w:t>combination</w:t>
      </w:r>
      <w:r>
        <w:rPr>
          <w:spacing w:val="-2"/>
        </w:rPr>
        <w:t xml:space="preserve"> </w:t>
      </w:r>
      <w:r>
        <w:t>of</w:t>
      </w:r>
      <w:r>
        <w:rPr>
          <w:spacing w:val="-5"/>
        </w:rPr>
        <w:t xml:space="preserve"> </w:t>
      </w:r>
      <w:r>
        <w:t>1-3 ECU</w:t>
      </w:r>
      <w:r>
        <w:rPr>
          <w:spacing w:val="-2"/>
        </w:rPr>
        <w:t xml:space="preserve"> </w:t>
      </w:r>
      <w:r>
        <w:t>technical</w:t>
      </w:r>
      <w:r>
        <w:rPr>
          <w:spacing w:val="-4"/>
        </w:rPr>
        <w:t xml:space="preserve"> </w:t>
      </w:r>
      <w:r>
        <w:t>and/or</w:t>
      </w:r>
      <w:r>
        <w:rPr>
          <w:spacing w:val="-4"/>
        </w:rPr>
        <w:t xml:space="preserve"> </w:t>
      </w:r>
      <w:r>
        <w:t>program</w:t>
      </w:r>
      <w:r>
        <w:rPr>
          <w:spacing w:val="-1"/>
        </w:rPr>
        <w:t xml:space="preserve"> </w:t>
      </w:r>
      <w:r>
        <w:t>staff</w:t>
      </w:r>
      <w:r>
        <w:rPr>
          <w:spacing w:val="-2"/>
        </w:rPr>
        <w:t xml:space="preserve"> </w:t>
      </w:r>
      <w:r>
        <w:t>members. EOHLC conducts an exit conference at the close of each assessment.</w:t>
      </w:r>
      <w:r>
        <w:rPr>
          <w:spacing w:val="80"/>
        </w:rPr>
        <w:t xml:space="preserve"> </w:t>
      </w:r>
      <w:r>
        <w:t>In addition, ECU technical field staff often perform mid-year client file reviews at each Subgrantee to identify potential issues and to help with consistency across the Commonwealth.</w:t>
      </w:r>
    </w:p>
    <w:p w14:paraId="16019897" w14:textId="77777777" w:rsidR="006040E2" w:rsidRDefault="006040E2">
      <w:pPr>
        <w:pStyle w:val="BodyText"/>
        <w:spacing w:before="12"/>
      </w:pPr>
    </w:p>
    <w:p w14:paraId="16019898" w14:textId="77777777" w:rsidR="006040E2" w:rsidRDefault="00000000">
      <w:pPr>
        <w:pStyle w:val="BodyText"/>
        <w:ind w:left="168" w:right="441"/>
      </w:pPr>
      <w:r>
        <w:t>Subgrantees are provided a written report from the EOHLC ECU generally within thirty (30) calendar days detailing Findings, Concerns, Recommendations / Corrective Actions, Commendations,</w:t>
      </w:r>
      <w:r>
        <w:rPr>
          <w:spacing w:val="-1"/>
        </w:rPr>
        <w:t xml:space="preserve"> </w:t>
      </w:r>
      <w:r>
        <w:t>and</w:t>
      </w:r>
      <w:r>
        <w:rPr>
          <w:spacing w:val="-7"/>
        </w:rPr>
        <w:t xml:space="preserve"> </w:t>
      </w:r>
      <w:r>
        <w:t>Best</w:t>
      </w:r>
      <w:r>
        <w:rPr>
          <w:spacing w:val="-5"/>
        </w:rPr>
        <w:t xml:space="preserve"> </w:t>
      </w:r>
      <w:r>
        <w:t>Practices.</w:t>
      </w:r>
      <w:r>
        <w:rPr>
          <w:spacing w:val="40"/>
        </w:rPr>
        <w:t xml:space="preserve"> </w:t>
      </w:r>
      <w:r>
        <w:t>Subgrantees</w:t>
      </w:r>
      <w:r>
        <w:rPr>
          <w:spacing w:val="-5"/>
        </w:rPr>
        <w:t xml:space="preserve"> </w:t>
      </w:r>
      <w:r>
        <w:t>are</w:t>
      </w:r>
      <w:r>
        <w:rPr>
          <w:spacing w:val="-2"/>
        </w:rPr>
        <w:t xml:space="preserve"> </w:t>
      </w:r>
      <w:r>
        <w:t>given</w:t>
      </w:r>
      <w:r>
        <w:rPr>
          <w:spacing w:val="-2"/>
        </w:rPr>
        <w:t xml:space="preserve"> </w:t>
      </w:r>
      <w:r>
        <w:t>a</w:t>
      </w:r>
      <w:r>
        <w:rPr>
          <w:spacing w:val="-5"/>
        </w:rPr>
        <w:t xml:space="preserve"> </w:t>
      </w:r>
      <w:r>
        <w:t>period</w:t>
      </w:r>
      <w:r>
        <w:rPr>
          <w:spacing w:val="-5"/>
        </w:rPr>
        <w:t xml:space="preserve"> </w:t>
      </w:r>
      <w:r>
        <w:t>of</w:t>
      </w:r>
      <w:r>
        <w:rPr>
          <w:spacing w:val="-2"/>
        </w:rPr>
        <w:t xml:space="preserve"> </w:t>
      </w:r>
      <w:r>
        <w:t>time,</w:t>
      </w:r>
      <w:r>
        <w:rPr>
          <w:spacing w:val="-1"/>
        </w:rPr>
        <w:t xml:space="preserve"> </w:t>
      </w:r>
      <w:r>
        <w:t>typically</w:t>
      </w:r>
      <w:r>
        <w:rPr>
          <w:spacing w:val="-5"/>
        </w:rPr>
        <w:t xml:space="preserve"> </w:t>
      </w:r>
      <w:r>
        <w:t>four</w:t>
      </w:r>
      <w:r>
        <w:rPr>
          <w:spacing w:val="-4"/>
        </w:rPr>
        <w:t xml:space="preserve"> </w:t>
      </w:r>
      <w:r>
        <w:t>(4) weeks, to respond to the Program Assessment.</w:t>
      </w:r>
      <w:r>
        <w:rPr>
          <w:spacing w:val="40"/>
        </w:rPr>
        <w:t xml:space="preserve"> </w:t>
      </w:r>
      <w:r>
        <w:t>EOHLC reviews the response to make certain that</w:t>
      </w:r>
      <w:r>
        <w:rPr>
          <w:spacing w:val="-5"/>
        </w:rPr>
        <w:t xml:space="preserve"> </w:t>
      </w:r>
      <w:r>
        <w:t>corrective</w:t>
      </w:r>
      <w:r>
        <w:rPr>
          <w:spacing w:val="-3"/>
        </w:rPr>
        <w:t xml:space="preserve"> </w:t>
      </w:r>
      <w:r>
        <w:t>actions</w:t>
      </w:r>
      <w:r>
        <w:rPr>
          <w:spacing w:val="-3"/>
        </w:rPr>
        <w:t xml:space="preserve"> </w:t>
      </w:r>
      <w:r>
        <w:t>and</w:t>
      </w:r>
      <w:r>
        <w:rPr>
          <w:spacing w:val="-6"/>
        </w:rPr>
        <w:t xml:space="preserve"> </w:t>
      </w:r>
      <w:r>
        <w:t>recommendations</w:t>
      </w:r>
      <w:r>
        <w:rPr>
          <w:spacing w:val="-3"/>
        </w:rPr>
        <w:t xml:space="preserve"> </w:t>
      </w:r>
      <w:r>
        <w:t>are</w:t>
      </w:r>
      <w:r>
        <w:rPr>
          <w:spacing w:val="-3"/>
        </w:rPr>
        <w:t xml:space="preserve"> </w:t>
      </w:r>
      <w:r>
        <w:t>addressed</w:t>
      </w:r>
      <w:r>
        <w:rPr>
          <w:spacing w:val="-4"/>
        </w:rPr>
        <w:t xml:space="preserve"> </w:t>
      </w:r>
      <w:r>
        <w:t>and</w:t>
      </w:r>
      <w:r>
        <w:rPr>
          <w:spacing w:val="-6"/>
        </w:rPr>
        <w:t xml:space="preserve"> </w:t>
      </w:r>
      <w:r>
        <w:t>follows</w:t>
      </w:r>
      <w:r>
        <w:rPr>
          <w:spacing w:val="-1"/>
        </w:rPr>
        <w:t xml:space="preserve"> </w:t>
      </w:r>
      <w:r>
        <w:t>up</w:t>
      </w:r>
      <w:r>
        <w:rPr>
          <w:spacing w:val="-6"/>
        </w:rPr>
        <w:t xml:space="preserve"> </w:t>
      </w:r>
      <w:r>
        <w:t>as</w:t>
      </w:r>
      <w:r>
        <w:rPr>
          <w:spacing w:val="-6"/>
        </w:rPr>
        <w:t xml:space="preserve"> </w:t>
      </w:r>
      <w:r>
        <w:t>needed.</w:t>
      </w:r>
      <w:r>
        <w:rPr>
          <w:spacing w:val="71"/>
        </w:rPr>
        <w:t xml:space="preserve"> </w:t>
      </w:r>
      <w:r>
        <w:t>Follow-up visits are completed when needed to verify compliance.</w:t>
      </w:r>
      <w:r>
        <w:rPr>
          <w:spacing w:val="40"/>
        </w:rPr>
        <w:t xml:space="preserve"> </w:t>
      </w:r>
      <w:r>
        <w:t>The WAP Program Assessment Monitoring instrument is attached.</w:t>
      </w:r>
    </w:p>
    <w:p w14:paraId="16019899" w14:textId="77777777" w:rsidR="006040E2" w:rsidRDefault="006040E2">
      <w:pPr>
        <w:pStyle w:val="BodyText"/>
        <w:spacing w:before="12"/>
      </w:pPr>
    </w:p>
    <w:p w14:paraId="1601989A" w14:textId="77777777" w:rsidR="006040E2" w:rsidRDefault="00000000">
      <w:pPr>
        <w:pStyle w:val="BodyText"/>
        <w:ind w:left="168" w:right="441"/>
      </w:pPr>
      <w:r>
        <w:t>Generally, EOHLC Technical Field Staff conduct Subgrantee field visits 3-4 days per week. All three (3)</w:t>
      </w:r>
      <w:r>
        <w:rPr>
          <w:spacing w:val="-1"/>
        </w:rPr>
        <w:t xml:space="preserve"> </w:t>
      </w:r>
      <w:r>
        <w:t>field</w:t>
      </w:r>
      <w:r>
        <w:rPr>
          <w:spacing w:val="-2"/>
        </w:rPr>
        <w:t xml:space="preserve"> </w:t>
      </w:r>
      <w:r>
        <w:t>staff</w:t>
      </w:r>
      <w:r>
        <w:rPr>
          <w:spacing w:val="-2"/>
        </w:rPr>
        <w:t xml:space="preserve"> </w:t>
      </w:r>
      <w:r>
        <w:t>members are HEP QCI</w:t>
      </w:r>
      <w:r>
        <w:rPr>
          <w:spacing w:val="-2"/>
        </w:rPr>
        <w:t xml:space="preserve"> </w:t>
      </w:r>
      <w:r>
        <w:t>certified.</w:t>
      </w:r>
      <w:r>
        <w:rPr>
          <w:spacing w:val="40"/>
        </w:rPr>
        <w:t xml:space="preserve"> </w:t>
      </w:r>
      <w:r>
        <w:t>EOHLC will complete a</w:t>
      </w:r>
      <w:r>
        <w:rPr>
          <w:spacing w:val="-2"/>
        </w:rPr>
        <w:t xml:space="preserve"> </w:t>
      </w:r>
      <w:r>
        <w:t>full</w:t>
      </w:r>
      <w:r>
        <w:rPr>
          <w:spacing w:val="-2"/>
        </w:rPr>
        <w:t xml:space="preserve"> </w:t>
      </w:r>
      <w:r>
        <w:t>quality control inspection on no less than ten percent (10%) of the dwelling units completed by each Subgrantee</w:t>
      </w:r>
      <w:r>
        <w:rPr>
          <w:spacing w:val="-3"/>
        </w:rPr>
        <w:t xml:space="preserve"> </w:t>
      </w:r>
      <w:r>
        <w:t>during</w:t>
      </w:r>
      <w:r>
        <w:rPr>
          <w:spacing w:val="-6"/>
        </w:rPr>
        <w:t xml:space="preserve"> </w:t>
      </w:r>
      <w:r>
        <w:t>the</w:t>
      </w:r>
      <w:r>
        <w:rPr>
          <w:spacing w:val="-3"/>
        </w:rPr>
        <w:t xml:space="preserve"> </w:t>
      </w:r>
      <w:r>
        <w:t>FY</w:t>
      </w:r>
      <w:r>
        <w:rPr>
          <w:spacing w:val="-6"/>
        </w:rPr>
        <w:t xml:space="preserve"> </w:t>
      </w:r>
      <w:r>
        <w:t>2026</w:t>
      </w:r>
      <w:r>
        <w:rPr>
          <w:spacing w:val="-3"/>
        </w:rPr>
        <w:t xml:space="preserve"> </w:t>
      </w:r>
      <w:r>
        <w:t>program</w:t>
      </w:r>
      <w:r>
        <w:rPr>
          <w:spacing w:val="-2"/>
        </w:rPr>
        <w:t xml:space="preserve"> </w:t>
      </w:r>
      <w:r>
        <w:t>year,</w:t>
      </w:r>
      <w:r>
        <w:rPr>
          <w:spacing w:val="-2"/>
        </w:rPr>
        <w:t xml:space="preserve"> </w:t>
      </w:r>
      <w:r>
        <w:t>as</w:t>
      </w:r>
      <w:r>
        <w:rPr>
          <w:spacing w:val="-6"/>
        </w:rPr>
        <w:t xml:space="preserve"> </w:t>
      </w:r>
      <w:r>
        <w:t>EOHLC</w:t>
      </w:r>
      <w:r>
        <w:rPr>
          <w:spacing w:val="-3"/>
        </w:rPr>
        <w:t xml:space="preserve"> </w:t>
      </w:r>
      <w:r>
        <w:t>has</w:t>
      </w:r>
      <w:r>
        <w:rPr>
          <w:spacing w:val="-3"/>
        </w:rPr>
        <w:t xml:space="preserve"> </w:t>
      </w:r>
      <w:r>
        <w:t>adopted</w:t>
      </w:r>
      <w:r>
        <w:rPr>
          <w:spacing w:val="-4"/>
        </w:rPr>
        <w:t xml:space="preserve"> </w:t>
      </w:r>
      <w:r>
        <w:t>the</w:t>
      </w:r>
      <w:r>
        <w:rPr>
          <w:spacing w:val="-5"/>
        </w:rPr>
        <w:t xml:space="preserve"> </w:t>
      </w:r>
      <w:r>
        <w:t>Independent</w:t>
      </w:r>
      <w:r>
        <w:rPr>
          <w:spacing w:val="-3"/>
        </w:rPr>
        <w:t xml:space="preserve"> </w:t>
      </w:r>
      <w:r>
        <w:t>Energy Auditor/QCI option for administering Quality Control Inspections.</w:t>
      </w:r>
      <w:r>
        <w:rPr>
          <w:spacing w:val="40"/>
        </w:rPr>
        <w:t xml:space="preserve"> </w:t>
      </w:r>
      <w:r>
        <w:t>While many Subgrantees in Massachusetts have a separate staff person conducting energy audits and QCIs, there are Subgrantees in the state that are small with limited staff.</w:t>
      </w:r>
      <w:r>
        <w:rPr>
          <w:spacing w:val="40"/>
        </w:rPr>
        <w:t xml:space="preserve"> </w:t>
      </w:r>
      <w:r>
        <w:t>Thus, EOHLC has chosen the Independent Energy Auditor/QCI option assuming that each Subgrantee is not utilizing a</w:t>
      </w:r>
    </w:p>
    <w:p w14:paraId="1601989B" w14:textId="77777777" w:rsidR="006040E2" w:rsidRDefault="006040E2">
      <w:pPr>
        <w:pStyle w:val="BodyText"/>
        <w:sectPr w:rsidR="006040E2">
          <w:pgSz w:w="12240" w:h="15840"/>
          <w:pgMar w:top="1520" w:right="720" w:bottom="280" w:left="360" w:header="720" w:footer="720" w:gutter="0"/>
          <w:cols w:space="720"/>
        </w:sectPr>
      </w:pPr>
    </w:p>
    <w:p w14:paraId="1601989C" w14:textId="77777777" w:rsidR="006040E2" w:rsidRDefault="00000000">
      <w:pPr>
        <w:ind w:left="153"/>
        <w:rPr>
          <w:sz w:val="20"/>
        </w:rPr>
      </w:pPr>
      <w:r>
        <w:rPr>
          <w:noProof/>
          <w:sz w:val="20"/>
        </w:rPr>
        <w:lastRenderedPageBreak/>
        <mc:AlternateContent>
          <mc:Choice Requires="wps">
            <w:drawing>
              <wp:inline distT="0" distB="0" distL="0" distR="0" wp14:anchorId="16019AAF" wp14:editId="16019AB0">
                <wp:extent cx="6739255" cy="1874520"/>
                <wp:effectExtent l="0" t="0" r="0" b="0"/>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9255" cy="1874520"/>
                        </a:xfrm>
                        <a:prstGeom prst="rect">
                          <a:avLst/>
                        </a:prstGeom>
                        <a:solidFill>
                          <a:srgbClr val="F4F4F4"/>
                        </a:solidFill>
                      </wps:spPr>
                      <wps:txbx>
                        <w:txbxContent>
                          <w:p w14:paraId="16019B6F" w14:textId="77777777" w:rsidR="006040E2" w:rsidRDefault="00000000">
                            <w:pPr>
                              <w:pStyle w:val="BodyText"/>
                              <w:ind w:left="14" w:right="31"/>
                              <w:rPr>
                                <w:color w:val="000000"/>
                              </w:rPr>
                            </w:pPr>
                            <w:r>
                              <w:rPr>
                                <w:color w:val="000000"/>
                              </w:rPr>
                              <w:t>separate Energy Auditor and QCI person, even though they might in fact be using separate individuals to perform these job roles.</w:t>
                            </w:r>
                            <w:r>
                              <w:rPr>
                                <w:color w:val="000000"/>
                                <w:spacing w:val="40"/>
                              </w:rPr>
                              <w:t xml:space="preserve"> </w:t>
                            </w:r>
                            <w:r>
                              <w:rPr>
                                <w:color w:val="000000"/>
                              </w:rPr>
                              <w:t>Should there be a Subgrantee where significant or repeated deficiencies are observed, EOHLC reserves the right to increase both the frequency and percentage of units monitored at that Subgrantee.</w:t>
                            </w:r>
                            <w:r>
                              <w:rPr>
                                <w:color w:val="000000"/>
                                <w:spacing w:val="40"/>
                              </w:rPr>
                              <w:t xml:space="preserve"> </w:t>
                            </w:r>
                            <w:r>
                              <w:rPr>
                                <w:color w:val="000000"/>
                              </w:rPr>
                              <w:t>In addition, since Massachusetts WAP utilizes</w:t>
                            </w:r>
                            <w:r>
                              <w:rPr>
                                <w:color w:val="000000"/>
                                <w:spacing w:val="-3"/>
                              </w:rPr>
                              <w:t xml:space="preserve"> </w:t>
                            </w:r>
                            <w:r>
                              <w:rPr>
                                <w:color w:val="000000"/>
                              </w:rPr>
                              <w:t>only</w:t>
                            </w:r>
                            <w:r>
                              <w:rPr>
                                <w:color w:val="000000"/>
                                <w:spacing w:val="-6"/>
                              </w:rPr>
                              <w:t xml:space="preserve"> </w:t>
                            </w:r>
                            <w:r>
                              <w:rPr>
                                <w:color w:val="000000"/>
                              </w:rPr>
                              <w:t>contractors</w:t>
                            </w:r>
                            <w:r>
                              <w:rPr>
                                <w:color w:val="000000"/>
                                <w:spacing w:val="-4"/>
                              </w:rPr>
                              <w:t xml:space="preserve"> </w:t>
                            </w:r>
                            <w:r>
                              <w:rPr>
                                <w:color w:val="000000"/>
                              </w:rPr>
                              <w:t>and</w:t>
                            </w:r>
                            <w:r>
                              <w:rPr>
                                <w:color w:val="000000"/>
                                <w:spacing w:val="-6"/>
                              </w:rPr>
                              <w:t xml:space="preserve"> </w:t>
                            </w:r>
                            <w:r>
                              <w:rPr>
                                <w:color w:val="000000"/>
                              </w:rPr>
                              <w:t>not</w:t>
                            </w:r>
                            <w:r>
                              <w:rPr>
                                <w:color w:val="000000"/>
                                <w:spacing w:val="-6"/>
                              </w:rPr>
                              <w:t xml:space="preserve"> </w:t>
                            </w:r>
                            <w:r>
                              <w:rPr>
                                <w:color w:val="000000"/>
                              </w:rPr>
                              <w:t>crews,</w:t>
                            </w:r>
                            <w:r>
                              <w:rPr>
                                <w:color w:val="000000"/>
                                <w:spacing w:val="-2"/>
                              </w:rPr>
                              <w:t xml:space="preserve"> </w:t>
                            </w:r>
                            <w:r>
                              <w:rPr>
                                <w:color w:val="000000"/>
                              </w:rPr>
                              <w:t>the</w:t>
                            </w:r>
                            <w:r>
                              <w:rPr>
                                <w:color w:val="000000"/>
                                <w:spacing w:val="-7"/>
                              </w:rPr>
                              <w:t xml:space="preserve"> </w:t>
                            </w:r>
                            <w:r>
                              <w:rPr>
                                <w:color w:val="000000"/>
                              </w:rPr>
                              <w:t>individual(s)</w:t>
                            </w:r>
                            <w:r>
                              <w:rPr>
                                <w:color w:val="000000"/>
                                <w:spacing w:val="-2"/>
                              </w:rPr>
                              <w:t xml:space="preserve"> </w:t>
                            </w:r>
                            <w:r>
                              <w:rPr>
                                <w:color w:val="000000"/>
                              </w:rPr>
                              <w:t>who</w:t>
                            </w:r>
                            <w:r>
                              <w:rPr>
                                <w:color w:val="000000"/>
                                <w:spacing w:val="-3"/>
                              </w:rPr>
                              <w:t xml:space="preserve"> </w:t>
                            </w:r>
                            <w:r>
                              <w:rPr>
                                <w:color w:val="000000"/>
                              </w:rPr>
                              <w:t>performed</w:t>
                            </w:r>
                            <w:r>
                              <w:rPr>
                                <w:color w:val="000000"/>
                                <w:spacing w:val="-3"/>
                              </w:rPr>
                              <w:t xml:space="preserve"> </w:t>
                            </w:r>
                            <w:r>
                              <w:rPr>
                                <w:color w:val="000000"/>
                              </w:rPr>
                              <w:t>the</w:t>
                            </w:r>
                            <w:r>
                              <w:rPr>
                                <w:color w:val="000000"/>
                                <w:spacing w:val="-5"/>
                              </w:rPr>
                              <w:t xml:space="preserve"> </w:t>
                            </w:r>
                            <w:r>
                              <w:rPr>
                                <w:color w:val="000000"/>
                              </w:rPr>
                              <w:t>final</w:t>
                            </w:r>
                            <w:r>
                              <w:rPr>
                                <w:color w:val="000000"/>
                                <w:spacing w:val="-3"/>
                              </w:rPr>
                              <w:t xml:space="preserve"> </w:t>
                            </w:r>
                            <w:r>
                              <w:rPr>
                                <w:color w:val="000000"/>
                              </w:rPr>
                              <w:t>inspection</w:t>
                            </w:r>
                            <w:r>
                              <w:rPr>
                                <w:color w:val="000000"/>
                                <w:spacing w:val="-3"/>
                              </w:rPr>
                              <w:t xml:space="preserve"> </w:t>
                            </w:r>
                            <w:r>
                              <w:rPr>
                                <w:color w:val="000000"/>
                              </w:rPr>
                              <w:t>on a dwelling unit did not perform any weatherization work on the dwelling unit.</w:t>
                            </w:r>
                          </w:p>
                          <w:p w14:paraId="16019B70" w14:textId="77777777" w:rsidR="006040E2" w:rsidRDefault="006040E2">
                            <w:pPr>
                              <w:pStyle w:val="BodyText"/>
                              <w:spacing w:before="10"/>
                              <w:rPr>
                                <w:color w:val="000000"/>
                              </w:rPr>
                            </w:pPr>
                          </w:p>
                          <w:p w14:paraId="16019B71" w14:textId="77777777" w:rsidR="006040E2" w:rsidRDefault="00000000">
                            <w:pPr>
                              <w:pStyle w:val="BodyText"/>
                              <w:spacing w:before="1"/>
                              <w:ind w:left="14" w:right="31"/>
                              <w:rPr>
                                <w:color w:val="000000"/>
                              </w:rPr>
                            </w:pPr>
                            <w:r>
                              <w:rPr>
                                <w:color w:val="000000"/>
                              </w:rPr>
                              <w:t>The</w:t>
                            </w:r>
                            <w:r>
                              <w:rPr>
                                <w:color w:val="000000"/>
                                <w:spacing w:val="-1"/>
                              </w:rPr>
                              <w:t xml:space="preserve"> </w:t>
                            </w:r>
                            <w:r>
                              <w:rPr>
                                <w:color w:val="000000"/>
                              </w:rPr>
                              <w:t>EOHLC</w:t>
                            </w:r>
                            <w:r>
                              <w:rPr>
                                <w:color w:val="000000"/>
                                <w:spacing w:val="-3"/>
                              </w:rPr>
                              <w:t xml:space="preserve"> </w:t>
                            </w:r>
                            <w:r>
                              <w:rPr>
                                <w:color w:val="000000"/>
                              </w:rPr>
                              <w:t>ECU</w:t>
                            </w:r>
                            <w:r>
                              <w:rPr>
                                <w:color w:val="000000"/>
                                <w:spacing w:val="-1"/>
                              </w:rPr>
                              <w:t xml:space="preserve"> </w:t>
                            </w:r>
                            <w:r>
                              <w:rPr>
                                <w:color w:val="000000"/>
                              </w:rPr>
                              <w:t>field</w:t>
                            </w:r>
                            <w:r>
                              <w:rPr>
                                <w:color w:val="000000"/>
                                <w:spacing w:val="-4"/>
                              </w:rPr>
                              <w:t xml:space="preserve"> </w:t>
                            </w:r>
                            <w:r>
                              <w:rPr>
                                <w:color w:val="000000"/>
                              </w:rPr>
                              <w:t>staff</w:t>
                            </w:r>
                            <w:r>
                              <w:rPr>
                                <w:color w:val="000000"/>
                                <w:spacing w:val="-4"/>
                              </w:rPr>
                              <w:t xml:space="preserve"> </w:t>
                            </w:r>
                            <w:r>
                              <w:rPr>
                                <w:color w:val="000000"/>
                              </w:rPr>
                              <w:t>have</w:t>
                            </w:r>
                            <w:r>
                              <w:rPr>
                                <w:color w:val="000000"/>
                                <w:spacing w:val="-1"/>
                              </w:rPr>
                              <w:t xml:space="preserve"> </w:t>
                            </w:r>
                            <w:r>
                              <w:rPr>
                                <w:color w:val="000000"/>
                              </w:rPr>
                              <w:t>all</w:t>
                            </w:r>
                            <w:r>
                              <w:rPr>
                                <w:color w:val="000000"/>
                                <w:spacing w:val="-1"/>
                              </w:rPr>
                              <w:t xml:space="preserve"> </w:t>
                            </w:r>
                            <w:r>
                              <w:rPr>
                                <w:color w:val="000000"/>
                              </w:rPr>
                              <w:t>received</w:t>
                            </w:r>
                            <w:r>
                              <w:rPr>
                                <w:color w:val="000000"/>
                                <w:spacing w:val="-1"/>
                              </w:rPr>
                              <w:t xml:space="preserve"> </w:t>
                            </w:r>
                            <w:r>
                              <w:rPr>
                                <w:color w:val="000000"/>
                              </w:rPr>
                              <w:t>extensive</w:t>
                            </w:r>
                            <w:r>
                              <w:rPr>
                                <w:color w:val="000000"/>
                                <w:spacing w:val="-1"/>
                              </w:rPr>
                              <w:t xml:space="preserve"> </w:t>
                            </w:r>
                            <w:r>
                              <w:rPr>
                                <w:color w:val="000000"/>
                              </w:rPr>
                              <w:t>training</w:t>
                            </w:r>
                            <w:r>
                              <w:rPr>
                                <w:color w:val="000000"/>
                                <w:spacing w:val="-1"/>
                              </w:rPr>
                              <w:t xml:space="preserve"> </w:t>
                            </w:r>
                            <w:r>
                              <w:rPr>
                                <w:color w:val="000000"/>
                              </w:rPr>
                              <w:t>and</w:t>
                            </w:r>
                            <w:r>
                              <w:rPr>
                                <w:color w:val="000000"/>
                                <w:spacing w:val="-4"/>
                              </w:rPr>
                              <w:t xml:space="preserve"> </w:t>
                            </w:r>
                            <w:r>
                              <w:rPr>
                                <w:color w:val="000000"/>
                              </w:rPr>
                              <w:t>certification in</w:t>
                            </w:r>
                            <w:r>
                              <w:rPr>
                                <w:color w:val="000000"/>
                                <w:spacing w:val="-4"/>
                              </w:rPr>
                              <w:t xml:space="preserve"> </w:t>
                            </w:r>
                            <w:r>
                              <w:rPr>
                                <w:color w:val="000000"/>
                              </w:rPr>
                              <w:t>all</w:t>
                            </w:r>
                            <w:r>
                              <w:rPr>
                                <w:color w:val="000000"/>
                                <w:spacing w:val="-1"/>
                              </w:rPr>
                              <w:t xml:space="preserve"> </w:t>
                            </w:r>
                            <w:r>
                              <w:rPr>
                                <w:color w:val="000000"/>
                              </w:rPr>
                              <w:t>aspects</w:t>
                            </w:r>
                            <w:r>
                              <w:rPr>
                                <w:color w:val="000000"/>
                                <w:spacing w:val="-1"/>
                              </w:rPr>
                              <w:t xml:space="preserve"> </w:t>
                            </w:r>
                            <w:r>
                              <w:rPr>
                                <w:color w:val="000000"/>
                              </w:rPr>
                              <w:t>of weatherization.</w:t>
                            </w:r>
                            <w:r>
                              <w:rPr>
                                <w:color w:val="000000"/>
                                <w:spacing w:val="40"/>
                              </w:rPr>
                              <w:t xml:space="preserve"> </w:t>
                            </w:r>
                            <w:r>
                              <w:rPr>
                                <w:color w:val="000000"/>
                              </w:rPr>
                              <w:t>The ECU Technical Coordinator is a BPI Proctor as well as a BPI Field Proctor Mentor</w:t>
                            </w:r>
                            <w:r>
                              <w:rPr>
                                <w:color w:val="000000"/>
                                <w:spacing w:val="-2"/>
                              </w:rPr>
                              <w:t xml:space="preserve"> </w:t>
                            </w:r>
                            <w:r>
                              <w:rPr>
                                <w:color w:val="000000"/>
                              </w:rPr>
                              <w:t>(able to</w:t>
                            </w:r>
                            <w:r>
                              <w:rPr>
                                <w:color w:val="000000"/>
                                <w:spacing w:val="-2"/>
                              </w:rPr>
                              <w:t xml:space="preserve"> </w:t>
                            </w:r>
                            <w:r>
                              <w:rPr>
                                <w:color w:val="000000"/>
                              </w:rPr>
                              <w:t>train</w:t>
                            </w:r>
                            <w:r>
                              <w:rPr>
                                <w:color w:val="000000"/>
                                <w:spacing w:val="-5"/>
                              </w:rPr>
                              <w:t xml:space="preserve"> </w:t>
                            </w:r>
                            <w:r>
                              <w:rPr>
                                <w:color w:val="000000"/>
                              </w:rPr>
                              <w:t>others</w:t>
                            </w:r>
                            <w:r>
                              <w:rPr>
                                <w:color w:val="000000"/>
                                <w:spacing w:val="-1"/>
                              </w:rPr>
                              <w:t xml:space="preserve"> </w:t>
                            </w:r>
                            <w:r>
                              <w:rPr>
                                <w:color w:val="000000"/>
                              </w:rPr>
                              <w:t>to become</w:t>
                            </w:r>
                            <w:r>
                              <w:rPr>
                                <w:color w:val="000000"/>
                                <w:spacing w:val="-2"/>
                              </w:rPr>
                              <w:t xml:space="preserve"> </w:t>
                            </w:r>
                            <w:r>
                              <w:rPr>
                                <w:color w:val="000000"/>
                              </w:rPr>
                              <w:t>Proctors).</w:t>
                            </w:r>
                            <w:r>
                              <w:rPr>
                                <w:color w:val="000000"/>
                                <w:spacing w:val="40"/>
                              </w:rPr>
                              <w:t xml:space="preserve"> </w:t>
                            </w:r>
                            <w:r>
                              <w:rPr>
                                <w:color w:val="000000"/>
                              </w:rPr>
                              <w:t>The ECU field</w:t>
                            </w:r>
                            <w:r>
                              <w:rPr>
                                <w:color w:val="000000"/>
                                <w:spacing w:val="-3"/>
                              </w:rPr>
                              <w:t xml:space="preserve"> </w:t>
                            </w:r>
                            <w:r>
                              <w:rPr>
                                <w:color w:val="000000"/>
                              </w:rPr>
                              <w:t>staff</w:t>
                            </w:r>
                            <w:r>
                              <w:rPr>
                                <w:color w:val="000000"/>
                                <w:spacing w:val="-3"/>
                              </w:rPr>
                              <w:t xml:space="preserve"> </w:t>
                            </w:r>
                            <w:r>
                              <w:rPr>
                                <w:color w:val="000000"/>
                              </w:rPr>
                              <w:t xml:space="preserve">training and certifications </w:t>
                            </w:r>
                            <w:r>
                              <w:rPr>
                                <w:color w:val="000000"/>
                                <w:spacing w:val="-2"/>
                              </w:rPr>
                              <w:t>include:</w:t>
                            </w:r>
                          </w:p>
                        </w:txbxContent>
                      </wps:txbx>
                      <wps:bodyPr wrap="square" lIns="0" tIns="0" rIns="0" bIns="0" rtlCol="0">
                        <a:noAutofit/>
                      </wps:bodyPr>
                    </wps:wsp>
                  </a:graphicData>
                </a:graphic>
              </wp:inline>
            </w:drawing>
          </mc:Choice>
          <mc:Fallback>
            <w:pict>
              <v:shape w14:anchorId="16019AAF" id="Textbox 131" o:spid="_x0000_s1091" type="#_x0000_t202" style="width:530.65pt;height:14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" fillcolor="#f4f4f4" stroked="f">
                <v:textbox inset="0,0,0,0">
                  <w:txbxContent>
                    <w:p w14:paraId="16019B6F" w14:textId="77777777" w:rsidR="006040E2" w:rsidRDefault="00000000">
                      <w:pPr>
                        <w:pStyle w:val="BodyText"/>
                        <w:ind w:left="14" w:right="31"/>
                        <w:rPr>
                          <w:color w:val="000000"/>
                        </w:rPr>
                      </w:pPr>
                      <w:r>
                        <w:rPr>
                          <w:color w:val="000000"/>
                        </w:rPr>
                        <w:t>separate Energy Auditor and QCI person, even though they might in fact be using separate individuals to perform these job roles.</w:t>
                      </w:r>
                      <w:r>
                        <w:rPr>
                          <w:color w:val="000000"/>
                          <w:spacing w:val="40"/>
                        </w:rPr>
                        <w:t xml:space="preserve"> </w:t>
                      </w:r>
                      <w:r>
                        <w:rPr>
                          <w:color w:val="000000"/>
                        </w:rPr>
                        <w:t>Should there be a Subgrantee where significant or repeated deficiencies are observed, EOHLC reserves the right to increase both the frequency and percentage of units monitored at that Subgrantee.</w:t>
                      </w:r>
                      <w:r>
                        <w:rPr>
                          <w:color w:val="000000"/>
                          <w:spacing w:val="40"/>
                        </w:rPr>
                        <w:t xml:space="preserve"> </w:t>
                      </w:r>
                      <w:r>
                        <w:rPr>
                          <w:color w:val="000000"/>
                        </w:rPr>
                        <w:t>In addition, since Massachusetts WAP utilizes</w:t>
                      </w:r>
                      <w:r>
                        <w:rPr>
                          <w:color w:val="000000"/>
                          <w:spacing w:val="-3"/>
                        </w:rPr>
                        <w:t xml:space="preserve"> </w:t>
                      </w:r>
                      <w:r>
                        <w:rPr>
                          <w:color w:val="000000"/>
                        </w:rPr>
                        <w:t>only</w:t>
                      </w:r>
                      <w:r>
                        <w:rPr>
                          <w:color w:val="000000"/>
                          <w:spacing w:val="-6"/>
                        </w:rPr>
                        <w:t xml:space="preserve"> </w:t>
                      </w:r>
                      <w:r>
                        <w:rPr>
                          <w:color w:val="000000"/>
                        </w:rPr>
                        <w:t>contractors</w:t>
                      </w:r>
                      <w:r>
                        <w:rPr>
                          <w:color w:val="000000"/>
                          <w:spacing w:val="-4"/>
                        </w:rPr>
                        <w:t xml:space="preserve"> </w:t>
                      </w:r>
                      <w:r>
                        <w:rPr>
                          <w:color w:val="000000"/>
                        </w:rPr>
                        <w:t>and</w:t>
                      </w:r>
                      <w:r>
                        <w:rPr>
                          <w:color w:val="000000"/>
                          <w:spacing w:val="-6"/>
                        </w:rPr>
                        <w:t xml:space="preserve"> </w:t>
                      </w:r>
                      <w:r>
                        <w:rPr>
                          <w:color w:val="000000"/>
                        </w:rPr>
                        <w:t>not</w:t>
                      </w:r>
                      <w:r>
                        <w:rPr>
                          <w:color w:val="000000"/>
                          <w:spacing w:val="-6"/>
                        </w:rPr>
                        <w:t xml:space="preserve"> </w:t>
                      </w:r>
                      <w:r>
                        <w:rPr>
                          <w:color w:val="000000"/>
                        </w:rPr>
                        <w:t>crews,</w:t>
                      </w:r>
                      <w:r>
                        <w:rPr>
                          <w:color w:val="000000"/>
                          <w:spacing w:val="-2"/>
                        </w:rPr>
                        <w:t xml:space="preserve"> </w:t>
                      </w:r>
                      <w:r>
                        <w:rPr>
                          <w:color w:val="000000"/>
                        </w:rPr>
                        <w:t>the</w:t>
                      </w:r>
                      <w:r>
                        <w:rPr>
                          <w:color w:val="000000"/>
                          <w:spacing w:val="-7"/>
                        </w:rPr>
                        <w:t xml:space="preserve"> </w:t>
                      </w:r>
                      <w:r>
                        <w:rPr>
                          <w:color w:val="000000"/>
                        </w:rPr>
                        <w:t>individual(s)</w:t>
                      </w:r>
                      <w:r>
                        <w:rPr>
                          <w:color w:val="000000"/>
                          <w:spacing w:val="-2"/>
                        </w:rPr>
                        <w:t xml:space="preserve"> </w:t>
                      </w:r>
                      <w:r>
                        <w:rPr>
                          <w:color w:val="000000"/>
                        </w:rPr>
                        <w:t>who</w:t>
                      </w:r>
                      <w:r>
                        <w:rPr>
                          <w:color w:val="000000"/>
                          <w:spacing w:val="-3"/>
                        </w:rPr>
                        <w:t xml:space="preserve"> </w:t>
                      </w:r>
                      <w:r>
                        <w:rPr>
                          <w:color w:val="000000"/>
                        </w:rPr>
                        <w:t>performed</w:t>
                      </w:r>
                      <w:r>
                        <w:rPr>
                          <w:color w:val="000000"/>
                          <w:spacing w:val="-3"/>
                        </w:rPr>
                        <w:t xml:space="preserve"> </w:t>
                      </w:r>
                      <w:r>
                        <w:rPr>
                          <w:color w:val="000000"/>
                        </w:rPr>
                        <w:t>the</w:t>
                      </w:r>
                      <w:r>
                        <w:rPr>
                          <w:color w:val="000000"/>
                          <w:spacing w:val="-5"/>
                        </w:rPr>
                        <w:t xml:space="preserve"> </w:t>
                      </w:r>
                      <w:r>
                        <w:rPr>
                          <w:color w:val="000000"/>
                        </w:rPr>
                        <w:t>final</w:t>
                      </w:r>
                      <w:r>
                        <w:rPr>
                          <w:color w:val="000000"/>
                          <w:spacing w:val="-3"/>
                        </w:rPr>
                        <w:t xml:space="preserve"> </w:t>
                      </w:r>
                      <w:r>
                        <w:rPr>
                          <w:color w:val="000000"/>
                        </w:rPr>
                        <w:t>inspection</w:t>
                      </w:r>
                      <w:r>
                        <w:rPr>
                          <w:color w:val="000000"/>
                          <w:spacing w:val="-3"/>
                        </w:rPr>
                        <w:t xml:space="preserve"> </w:t>
                      </w:r>
                      <w:r>
                        <w:rPr>
                          <w:color w:val="000000"/>
                        </w:rPr>
                        <w:t>on a dwelling unit did not perform any weatherization work on the dwelling unit.</w:t>
                      </w:r>
                    </w:p>
                    <w:p w14:paraId="16019B70" w14:textId="77777777" w:rsidR="006040E2" w:rsidRDefault="006040E2">
                      <w:pPr>
                        <w:pStyle w:val="BodyText"/>
                        <w:spacing w:before="10"/>
                        <w:rPr>
                          <w:color w:val="000000"/>
                        </w:rPr>
                      </w:pPr>
                    </w:p>
                    <w:p w14:paraId="16019B71" w14:textId="77777777" w:rsidR="006040E2" w:rsidRDefault="00000000">
                      <w:pPr>
                        <w:pStyle w:val="BodyText"/>
                        <w:spacing w:before="1"/>
                        <w:ind w:left="14" w:right="31"/>
                        <w:rPr>
                          <w:color w:val="000000"/>
                        </w:rPr>
                      </w:pPr>
                      <w:r>
                        <w:rPr>
                          <w:color w:val="000000"/>
                        </w:rPr>
                        <w:t>The</w:t>
                      </w:r>
                      <w:r>
                        <w:rPr>
                          <w:color w:val="000000"/>
                          <w:spacing w:val="-1"/>
                        </w:rPr>
                        <w:t xml:space="preserve"> </w:t>
                      </w:r>
                      <w:r>
                        <w:rPr>
                          <w:color w:val="000000"/>
                        </w:rPr>
                        <w:t>EOHLC</w:t>
                      </w:r>
                      <w:r>
                        <w:rPr>
                          <w:color w:val="000000"/>
                          <w:spacing w:val="-3"/>
                        </w:rPr>
                        <w:t xml:space="preserve"> </w:t>
                      </w:r>
                      <w:r>
                        <w:rPr>
                          <w:color w:val="000000"/>
                        </w:rPr>
                        <w:t>ECU</w:t>
                      </w:r>
                      <w:r>
                        <w:rPr>
                          <w:color w:val="000000"/>
                          <w:spacing w:val="-1"/>
                        </w:rPr>
                        <w:t xml:space="preserve"> </w:t>
                      </w:r>
                      <w:r>
                        <w:rPr>
                          <w:color w:val="000000"/>
                        </w:rPr>
                        <w:t>field</w:t>
                      </w:r>
                      <w:r>
                        <w:rPr>
                          <w:color w:val="000000"/>
                          <w:spacing w:val="-4"/>
                        </w:rPr>
                        <w:t xml:space="preserve"> </w:t>
                      </w:r>
                      <w:r>
                        <w:rPr>
                          <w:color w:val="000000"/>
                        </w:rPr>
                        <w:t>staff</w:t>
                      </w:r>
                      <w:r>
                        <w:rPr>
                          <w:color w:val="000000"/>
                          <w:spacing w:val="-4"/>
                        </w:rPr>
                        <w:t xml:space="preserve"> </w:t>
                      </w:r>
                      <w:r>
                        <w:rPr>
                          <w:color w:val="000000"/>
                        </w:rPr>
                        <w:t>have</w:t>
                      </w:r>
                      <w:r>
                        <w:rPr>
                          <w:color w:val="000000"/>
                          <w:spacing w:val="-1"/>
                        </w:rPr>
                        <w:t xml:space="preserve"> </w:t>
                      </w:r>
                      <w:r>
                        <w:rPr>
                          <w:color w:val="000000"/>
                        </w:rPr>
                        <w:t>all</w:t>
                      </w:r>
                      <w:r>
                        <w:rPr>
                          <w:color w:val="000000"/>
                          <w:spacing w:val="-1"/>
                        </w:rPr>
                        <w:t xml:space="preserve"> </w:t>
                      </w:r>
                      <w:r>
                        <w:rPr>
                          <w:color w:val="000000"/>
                        </w:rPr>
                        <w:t>received</w:t>
                      </w:r>
                      <w:r>
                        <w:rPr>
                          <w:color w:val="000000"/>
                          <w:spacing w:val="-1"/>
                        </w:rPr>
                        <w:t xml:space="preserve"> </w:t>
                      </w:r>
                      <w:r>
                        <w:rPr>
                          <w:color w:val="000000"/>
                        </w:rPr>
                        <w:t>extensive</w:t>
                      </w:r>
                      <w:r>
                        <w:rPr>
                          <w:color w:val="000000"/>
                          <w:spacing w:val="-1"/>
                        </w:rPr>
                        <w:t xml:space="preserve"> </w:t>
                      </w:r>
                      <w:r>
                        <w:rPr>
                          <w:color w:val="000000"/>
                        </w:rPr>
                        <w:t>training</w:t>
                      </w:r>
                      <w:r>
                        <w:rPr>
                          <w:color w:val="000000"/>
                          <w:spacing w:val="-1"/>
                        </w:rPr>
                        <w:t xml:space="preserve"> </w:t>
                      </w:r>
                      <w:r>
                        <w:rPr>
                          <w:color w:val="000000"/>
                        </w:rPr>
                        <w:t>and</w:t>
                      </w:r>
                      <w:r>
                        <w:rPr>
                          <w:color w:val="000000"/>
                          <w:spacing w:val="-4"/>
                        </w:rPr>
                        <w:t xml:space="preserve"> </w:t>
                      </w:r>
                      <w:r>
                        <w:rPr>
                          <w:color w:val="000000"/>
                        </w:rPr>
                        <w:t>certification in</w:t>
                      </w:r>
                      <w:r>
                        <w:rPr>
                          <w:color w:val="000000"/>
                          <w:spacing w:val="-4"/>
                        </w:rPr>
                        <w:t xml:space="preserve"> </w:t>
                      </w:r>
                      <w:r>
                        <w:rPr>
                          <w:color w:val="000000"/>
                        </w:rPr>
                        <w:t>all</w:t>
                      </w:r>
                      <w:r>
                        <w:rPr>
                          <w:color w:val="000000"/>
                          <w:spacing w:val="-1"/>
                        </w:rPr>
                        <w:t xml:space="preserve"> </w:t>
                      </w:r>
                      <w:r>
                        <w:rPr>
                          <w:color w:val="000000"/>
                        </w:rPr>
                        <w:t>aspects</w:t>
                      </w:r>
                      <w:r>
                        <w:rPr>
                          <w:color w:val="000000"/>
                          <w:spacing w:val="-1"/>
                        </w:rPr>
                        <w:t xml:space="preserve"> </w:t>
                      </w:r>
                      <w:r>
                        <w:rPr>
                          <w:color w:val="000000"/>
                        </w:rPr>
                        <w:t>of weatherization.</w:t>
                      </w:r>
                      <w:r>
                        <w:rPr>
                          <w:color w:val="000000"/>
                          <w:spacing w:val="40"/>
                        </w:rPr>
                        <w:t xml:space="preserve"> </w:t>
                      </w:r>
                      <w:r>
                        <w:rPr>
                          <w:color w:val="000000"/>
                        </w:rPr>
                        <w:t>The ECU Technical Coordinator is a BPI Proctor as well as a BPI Field Proctor Mentor</w:t>
                      </w:r>
                      <w:r>
                        <w:rPr>
                          <w:color w:val="000000"/>
                          <w:spacing w:val="-2"/>
                        </w:rPr>
                        <w:t xml:space="preserve"> </w:t>
                      </w:r>
                      <w:r>
                        <w:rPr>
                          <w:color w:val="000000"/>
                        </w:rPr>
                        <w:t>(able to</w:t>
                      </w:r>
                      <w:r>
                        <w:rPr>
                          <w:color w:val="000000"/>
                          <w:spacing w:val="-2"/>
                        </w:rPr>
                        <w:t xml:space="preserve"> </w:t>
                      </w:r>
                      <w:r>
                        <w:rPr>
                          <w:color w:val="000000"/>
                        </w:rPr>
                        <w:t>train</w:t>
                      </w:r>
                      <w:r>
                        <w:rPr>
                          <w:color w:val="000000"/>
                          <w:spacing w:val="-5"/>
                        </w:rPr>
                        <w:t xml:space="preserve"> </w:t>
                      </w:r>
                      <w:r>
                        <w:rPr>
                          <w:color w:val="000000"/>
                        </w:rPr>
                        <w:t>others</w:t>
                      </w:r>
                      <w:r>
                        <w:rPr>
                          <w:color w:val="000000"/>
                          <w:spacing w:val="-1"/>
                        </w:rPr>
                        <w:t xml:space="preserve"> </w:t>
                      </w:r>
                      <w:r>
                        <w:rPr>
                          <w:color w:val="000000"/>
                        </w:rPr>
                        <w:t>to become</w:t>
                      </w:r>
                      <w:r>
                        <w:rPr>
                          <w:color w:val="000000"/>
                          <w:spacing w:val="-2"/>
                        </w:rPr>
                        <w:t xml:space="preserve"> </w:t>
                      </w:r>
                      <w:r>
                        <w:rPr>
                          <w:color w:val="000000"/>
                        </w:rPr>
                        <w:t>Proctors).</w:t>
                      </w:r>
                      <w:r>
                        <w:rPr>
                          <w:color w:val="000000"/>
                          <w:spacing w:val="40"/>
                        </w:rPr>
                        <w:t xml:space="preserve"> </w:t>
                      </w:r>
                      <w:r>
                        <w:rPr>
                          <w:color w:val="000000"/>
                        </w:rPr>
                        <w:t>The ECU field</w:t>
                      </w:r>
                      <w:r>
                        <w:rPr>
                          <w:color w:val="000000"/>
                          <w:spacing w:val="-3"/>
                        </w:rPr>
                        <w:t xml:space="preserve"> </w:t>
                      </w:r>
                      <w:r>
                        <w:rPr>
                          <w:color w:val="000000"/>
                        </w:rPr>
                        <w:t>staff</w:t>
                      </w:r>
                      <w:r>
                        <w:rPr>
                          <w:color w:val="000000"/>
                          <w:spacing w:val="-3"/>
                        </w:rPr>
                        <w:t xml:space="preserve"> </w:t>
                      </w:r>
                      <w:r>
                        <w:rPr>
                          <w:color w:val="000000"/>
                        </w:rPr>
                        <w:t xml:space="preserve">training and certifications </w:t>
                      </w:r>
                      <w:r>
                        <w:rPr>
                          <w:color w:val="000000"/>
                          <w:spacing w:val="-2"/>
                        </w:rPr>
                        <w:t>include:</w:t>
                      </w:r>
                    </w:p>
                  </w:txbxContent>
                </v:textbox>
                <w10:anchorlock/>
              </v:shape>
            </w:pict>
          </mc:Fallback>
        </mc:AlternateContent>
      </w:r>
    </w:p>
    <w:p w14:paraId="1601989D" w14:textId="77777777" w:rsidR="006040E2" w:rsidRDefault="00000000">
      <w:pPr>
        <w:pStyle w:val="BodyText"/>
        <w:spacing w:before="5"/>
        <w:rPr>
          <w:sz w:val="20"/>
        </w:rPr>
      </w:pPr>
      <w:r>
        <w:rPr>
          <w:noProof/>
          <w:sz w:val="20"/>
        </w:rPr>
        <mc:AlternateContent>
          <mc:Choice Requires="wps">
            <w:drawing>
              <wp:anchor distT="0" distB="0" distL="0" distR="0" simplePos="0" relativeHeight="487646720" behindDoc="1" locked="0" layoutInCell="1" allowOverlap="1" wp14:anchorId="16019AB1" wp14:editId="16019AB2">
                <wp:simplePos x="0" y="0"/>
                <wp:positionH relativeFrom="page">
                  <wp:posOffset>821436</wp:posOffset>
                </wp:positionH>
                <wp:positionV relativeFrom="paragraph">
                  <wp:posOffset>172974</wp:posOffset>
                </wp:positionV>
                <wp:extent cx="6243955" cy="1866900"/>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3955" cy="1866900"/>
                        </a:xfrm>
                        <a:prstGeom prst="rect">
                          <a:avLst/>
                        </a:prstGeom>
                        <a:solidFill>
                          <a:srgbClr val="F4F4F4"/>
                        </a:solidFill>
                      </wps:spPr>
                      <wps:txbx>
                        <w:txbxContent>
                          <w:p w14:paraId="16019B72" w14:textId="77777777" w:rsidR="006040E2" w:rsidRDefault="00000000">
                            <w:pPr>
                              <w:pStyle w:val="BodyText"/>
                              <w:spacing w:line="267" w:lineRule="exact"/>
                              <w:ind w:left="28"/>
                              <w:rPr>
                                <w:color w:val="000000"/>
                              </w:rPr>
                            </w:pPr>
                            <w:r>
                              <w:rPr>
                                <w:color w:val="000000"/>
                              </w:rPr>
                              <w:t>BPI</w:t>
                            </w:r>
                            <w:r>
                              <w:rPr>
                                <w:color w:val="000000"/>
                                <w:spacing w:val="-2"/>
                              </w:rPr>
                              <w:t xml:space="preserve"> </w:t>
                            </w:r>
                            <w:r>
                              <w:rPr>
                                <w:color w:val="000000"/>
                              </w:rPr>
                              <w:t>Home</w:t>
                            </w:r>
                            <w:r>
                              <w:rPr>
                                <w:color w:val="000000"/>
                                <w:spacing w:val="-4"/>
                              </w:rPr>
                              <w:t xml:space="preserve"> </w:t>
                            </w:r>
                            <w:r>
                              <w:rPr>
                                <w:color w:val="000000"/>
                              </w:rPr>
                              <w:t>Energy</w:t>
                            </w:r>
                            <w:r>
                              <w:rPr>
                                <w:color w:val="000000"/>
                                <w:spacing w:val="-5"/>
                              </w:rPr>
                              <w:t xml:space="preserve"> </w:t>
                            </w:r>
                            <w:r>
                              <w:rPr>
                                <w:color w:val="000000"/>
                              </w:rPr>
                              <w:t>Professional</w:t>
                            </w:r>
                            <w:r>
                              <w:rPr>
                                <w:color w:val="000000"/>
                                <w:spacing w:val="-4"/>
                              </w:rPr>
                              <w:t xml:space="preserve"> </w:t>
                            </w:r>
                            <w:r>
                              <w:rPr>
                                <w:color w:val="000000"/>
                              </w:rPr>
                              <w:t>Quality</w:t>
                            </w:r>
                            <w:r>
                              <w:rPr>
                                <w:color w:val="000000"/>
                                <w:spacing w:val="-5"/>
                              </w:rPr>
                              <w:t xml:space="preserve"> </w:t>
                            </w:r>
                            <w:r>
                              <w:rPr>
                                <w:color w:val="000000"/>
                              </w:rPr>
                              <w:t>Control</w:t>
                            </w:r>
                            <w:r>
                              <w:rPr>
                                <w:color w:val="000000"/>
                                <w:spacing w:val="-1"/>
                              </w:rPr>
                              <w:t xml:space="preserve"> </w:t>
                            </w:r>
                            <w:r>
                              <w:rPr>
                                <w:color w:val="000000"/>
                                <w:spacing w:val="-2"/>
                              </w:rPr>
                              <w:t>Inspector</w:t>
                            </w:r>
                          </w:p>
                          <w:p w14:paraId="16019B73" w14:textId="77777777" w:rsidR="006040E2" w:rsidRDefault="00000000">
                            <w:pPr>
                              <w:pStyle w:val="BodyText"/>
                              <w:spacing w:before="1"/>
                              <w:ind w:left="28"/>
                              <w:rPr>
                                <w:color w:val="000000"/>
                              </w:rPr>
                            </w:pPr>
                            <w:r>
                              <w:rPr>
                                <w:color w:val="000000"/>
                              </w:rPr>
                              <w:t>BPI</w:t>
                            </w:r>
                            <w:r>
                              <w:rPr>
                                <w:color w:val="000000"/>
                                <w:spacing w:val="-3"/>
                              </w:rPr>
                              <w:t xml:space="preserve"> </w:t>
                            </w:r>
                            <w:r>
                              <w:rPr>
                                <w:color w:val="000000"/>
                              </w:rPr>
                              <w:t>Building</w:t>
                            </w:r>
                            <w:r>
                              <w:rPr>
                                <w:color w:val="000000"/>
                                <w:spacing w:val="-6"/>
                              </w:rPr>
                              <w:t xml:space="preserve"> </w:t>
                            </w:r>
                            <w:r>
                              <w:rPr>
                                <w:color w:val="000000"/>
                              </w:rPr>
                              <w:t>Analyst</w:t>
                            </w:r>
                            <w:r>
                              <w:rPr>
                                <w:color w:val="000000"/>
                                <w:spacing w:val="-6"/>
                              </w:rPr>
                              <w:t xml:space="preserve"> </w:t>
                            </w:r>
                            <w:r>
                              <w:rPr>
                                <w:color w:val="000000"/>
                              </w:rPr>
                              <w:t>Professional</w:t>
                            </w:r>
                            <w:r>
                              <w:rPr>
                                <w:color w:val="000000"/>
                                <w:spacing w:val="-6"/>
                              </w:rPr>
                              <w:t xml:space="preserve"> </w:t>
                            </w:r>
                            <w:r>
                              <w:rPr>
                                <w:color w:val="000000"/>
                              </w:rPr>
                              <w:t>and</w:t>
                            </w:r>
                            <w:r>
                              <w:rPr>
                                <w:color w:val="000000"/>
                                <w:spacing w:val="-6"/>
                              </w:rPr>
                              <w:t xml:space="preserve"> </w:t>
                            </w:r>
                            <w:r>
                              <w:rPr>
                                <w:color w:val="000000"/>
                              </w:rPr>
                              <w:t>Envelope</w:t>
                            </w:r>
                            <w:r>
                              <w:rPr>
                                <w:color w:val="000000"/>
                                <w:spacing w:val="-5"/>
                              </w:rPr>
                              <w:t xml:space="preserve"> </w:t>
                            </w:r>
                            <w:r>
                              <w:rPr>
                                <w:color w:val="000000"/>
                              </w:rPr>
                              <w:t>Specialist</w:t>
                            </w:r>
                            <w:r>
                              <w:rPr>
                                <w:color w:val="000000"/>
                                <w:spacing w:val="-6"/>
                              </w:rPr>
                              <w:t xml:space="preserve"> </w:t>
                            </w:r>
                            <w:r>
                              <w:rPr>
                                <w:color w:val="000000"/>
                              </w:rPr>
                              <w:t>(or</w:t>
                            </w:r>
                            <w:r>
                              <w:rPr>
                                <w:color w:val="000000"/>
                                <w:spacing w:val="-3"/>
                              </w:rPr>
                              <w:t xml:space="preserve"> </w:t>
                            </w:r>
                            <w:r>
                              <w:rPr>
                                <w:color w:val="000000"/>
                              </w:rPr>
                              <w:t>their</w:t>
                            </w:r>
                            <w:r>
                              <w:rPr>
                                <w:color w:val="000000"/>
                                <w:spacing w:val="-5"/>
                              </w:rPr>
                              <w:t xml:space="preserve"> </w:t>
                            </w:r>
                            <w:r>
                              <w:rPr>
                                <w:color w:val="000000"/>
                              </w:rPr>
                              <w:t>previous</w:t>
                            </w:r>
                            <w:r>
                              <w:rPr>
                                <w:color w:val="000000"/>
                                <w:spacing w:val="-6"/>
                              </w:rPr>
                              <w:t xml:space="preserve"> </w:t>
                            </w:r>
                            <w:r>
                              <w:rPr>
                                <w:color w:val="000000"/>
                              </w:rPr>
                              <w:t>titles) Advanced Blower Door Training/Pressure Diagnostics</w:t>
                            </w:r>
                          </w:p>
                          <w:p w14:paraId="16019B74" w14:textId="77777777" w:rsidR="006040E2" w:rsidRDefault="00000000">
                            <w:pPr>
                              <w:pStyle w:val="BodyText"/>
                              <w:spacing w:line="265" w:lineRule="exact"/>
                              <w:ind w:left="28"/>
                              <w:rPr>
                                <w:color w:val="000000"/>
                              </w:rPr>
                            </w:pPr>
                            <w:r>
                              <w:rPr>
                                <w:color w:val="000000"/>
                              </w:rPr>
                              <w:t>Combustion</w:t>
                            </w:r>
                            <w:r>
                              <w:rPr>
                                <w:color w:val="000000"/>
                                <w:spacing w:val="-4"/>
                              </w:rPr>
                              <w:t xml:space="preserve"> </w:t>
                            </w:r>
                            <w:r>
                              <w:rPr>
                                <w:color w:val="000000"/>
                              </w:rPr>
                              <w:t>Safety</w:t>
                            </w:r>
                            <w:r>
                              <w:rPr>
                                <w:color w:val="000000"/>
                                <w:spacing w:val="-6"/>
                              </w:rPr>
                              <w:t xml:space="preserve"> </w:t>
                            </w:r>
                            <w:r>
                              <w:rPr>
                                <w:color w:val="000000"/>
                                <w:spacing w:val="-2"/>
                              </w:rPr>
                              <w:t>Training</w:t>
                            </w:r>
                          </w:p>
                          <w:p w14:paraId="16019B75" w14:textId="77777777" w:rsidR="006040E2" w:rsidRDefault="00000000">
                            <w:pPr>
                              <w:pStyle w:val="BodyText"/>
                              <w:spacing w:before="2" w:line="267" w:lineRule="exact"/>
                              <w:ind w:left="28"/>
                              <w:rPr>
                                <w:color w:val="000000"/>
                              </w:rPr>
                            </w:pPr>
                            <w:r>
                              <w:rPr>
                                <w:color w:val="000000"/>
                              </w:rPr>
                              <w:t>Thermal</w:t>
                            </w:r>
                            <w:r>
                              <w:rPr>
                                <w:color w:val="000000"/>
                                <w:spacing w:val="-7"/>
                              </w:rPr>
                              <w:t xml:space="preserve"> </w:t>
                            </w:r>
                            <w:r>
                              <w:rPr>
                                <w:color w:val="000000"/>
                              </w:rPr>
                              <w:t>Imaging</w:t>
                            </w:r>
                            <w:r>
                              <w:rPr>
                                <w:color w:val="000000"/>
                                <w:spacing w:val="-4"/>
                              </w:rPr>
                              <w:t xml:space="preserve"> </w:t>
                            </w:r>
                            <w:r>
                              <w:rPr>
                                <w:color w:val="000000"/>
                              </w:rPr>
                              <w:t>Training</w:t>
                            </w:r>
                            <w:r>
                              <w:rPr>
                                <w:color w:val="000000"/>
                                <w:spacing w:val="-3"/>
                              </w:rPr>
                              <w:t xml:space="preserve"> </w:t>
                            </w:r>
                            <w:r>
                              <w:rPr>
                                <w:color w:val="000000"/>
                              </w:rPr>
                              <w:t>by</w:t>
                            </w:r>
                            <w:r>
                              <w:rPr>
                                <w:color w:val="000000"/>
                                <w:spacing w:val="-4"/>
                              </w:rPr>
                              <w:t xml:space="preserve"> </w:t>
                            </w:r>
                            <w:r>
                              <w:rPr>
                                <w:color w:val="000000"/>
                              </w:rPr>
                              <w:t>Snell</w:t>
                            </w:r>
                            <w:r>
                              <w:rPr>
                                <w:color w:val="000000"/>
                                <w:spacing w:val="-5"/>
                              </w:rPr>
                              <w:t xml:space="preserve"> </w:t>
                            </w:r>
                            <w:r>
                              <w:rPr>
                                <w:color w:val="000000"/>
                              </w:rPr>
                              <w:t>Infrared, Monroe</w:t>
                            </w:r>
                            <w:r>
                              <w:rPr>
                                <w:color w:val="000000"/>
                                <w:spacing w:val="-1"/>
                              </w:rPr>
                              <w:t xml:space="preserve"> </w:t>
                            </w:r>
                            <w:r>
                              <w:rPr>
                                <w:color w:val="000000"/>
                                <w:spacing w:val="-2"/>
                              </w:rPr>
                              <w:t>Infrared</w:t>
                            </w:r>
                          </w:p>
                          <w:p w14:paraId="16019B76" w14:textId="77777777" w:rsidR="006040E2" w:rsidRDefault="00000000">
                            <w:pPr>
                              <w:pStyle w:val="BodyText"/>
                              <w:ind w:left="28" w:right="1351"/>
                              <w:rPr>
                                <w:color w:val="000000"/>
                              </w:rPr>
                            </w:pPr>
                            <w:r>
                              <w:rPr>
                                <w:color w:val="000000"/>
                              </w:rPr>
                              <w:t>EPA</w:t>
                            </w:r>
                            <w:r>
                              <w:rPr>
                                <w:color w:val="000000"/>
                                <w:spacing w:val="-6"/>
                              </w:rPr>
                              <w:t xml:space="preserve"> </w:t>
                            </w:r>
                            <w:r>
                              <w:rPr>
                                <w:color w:val="000000"/>
                              </w:rPr>
                              <w:t>Lead</w:t>
                            </w:r>
                            <w:r>
                              <w:rPr>
                                <w:color w:val="000000"/>
                                <w:spacing w:val="-6"/>
                              </w:rPr>
                              <w:t xml:space="preserve"> </w:t>
                            </w:r>
                            <w:r>
                              <w:rPr>
                                <w:color w:val="000000"/>
                              </w:rPr>
                              <w:t>RRP</w:t>
                            </w:r>
                            <w:r>
                              <w:rPr>
                                <w:color w:val="000000"/>
                                <w:spacing w:val="-7"/>
                              </w:rPr>
                              <w:t xml:space="preserve"> </w:t>
                            </w:r>
                            <w:r>
                              <w:rPr>
                                <w:color w:val="000000"/>
                              </w:rPr>
                              <w:t>Certified</w:t>
                            </w:r>
                            <w:r>
                              <w:rPr>
                                <w:color w:val="000000"/>
                                <w:spacing w:val="-7"/>
                              </w:rPr>
                              <w:t xml:space="preserve"> </w:t>
                            </w:r>
                            <w:r>
                              <w:rPr>
                                <w:color w:val="000000"/>
                              </w:rPr>
                              <w:t>Renovator/Mass</w:t>
                            </w:r>
                            <w:r>
                              <w:rPr>
                                <w:color w:val="000000"/>
                                <w:spacing w:val="-6"/>
                              </w:rPr>
                              <w:t xml:space="preserve"> </w:t>
                            </w:r>
                            <w:r>
                              <w:rPr>
                                <w:color w:val="000000"/>
                              </w:rPr>
                              <w:t>Lead</w:t>
                            </w:r>
                            <w:r>
                              <w:rPr>
                                <w:color w:val="000000"/>
                                <w:spacing w:val="-9"/>
                              </w:rPr>
                              <w:t xml:space="preserve"> </w:t>
                            </w:r>
                            <w:r>
                              <w:rPr>
                                <w:color w:val="000000"/>
                              </w:rPr>
                              <w:t>Safe</w:t>
                            </w:r>
                            <w:r>
                              <w:rPr>
                                <w:color w:val="000000"/>
                                <w:spacing w:val="-6"/>
                              </w:rPr>
                              <w:t xml:space="preserve"> </w:t>
                            </w:r>
                            <w:r>
                              <w:rPr>
                                <w:color w:val="000000"/>
                              </w:rPr>
                              <w:t>Renovator</w:t>
                            </w:r>
                            <w:r>
                              <w:rPr>
                                <w:color w:val="000000"/>
                                <w:spacing w:val="-6"/>
                              </w:rPr>
                              <w:t xml:space="preserve"> </w:t>
                            </w:r>
                            <w:r>
                              <w:rPr>
                                <w:color w:val="000000"/>
                              </w:rPr>
                              <w:t>Supervisor DOE Lead Safe Weatherization (LSW)</w:t>
                            </w:r>
                          </w:p>
                          <w:p w14:paraId="16019B77" w14:textId="77777777" w:rsidR="006040E2" w:rsidRDefault="00000000">
                            <w:pPr>
                              <w:pStyle w:val="BodyText"/>
                              <w:ind w:left="28" w:right="6222"/>
                              <w:rPr>
                                <w:color w:val="000000"/>
                              </w:rPr>
                            </w:pPr>
                            <w:r>
                              <w:rPr>
                                <w:color w:val="000000"/>
                              </w:rPr>
                              <w:t>OSHA</w:t>
                            </w:r>
                            <w:r>
                              <w:rPr>
                                <w:color w:val="000000"/>
                                <w:spacing w:val="-10"/>
                              </w:rPr>
                              <w:t xml:space="preserve"> </w:t>
                            </w:r>
                            <w:r>
                              <w:rPr>
                                <w:color w:val="000000"/>
                              </w:rPr>
                              <w:t>10</w:t>
                            </w:r>
                            <w:r>
                              <w:rPr>
                                <w:color w:val="000000"/>
                                <w:spacing w:val="-10"/>
                              </w:rPr>
                              <w:t xml:space="preserve"> </w:t>
                            </w:r>
                            <w:r>
                              <w:rPr>
                                <w:color w:val="000000"/>
                              </w:rPr>
                              <w:t>Job</w:t>
                            </w:r>
                            <w:r>
                              <w:rPr>
                                <w:color w:val="000000"/>
                                <w:spacing w:val="-10"/>
                              </w:rPr>
                              <w:t xml:space="preserve"> </w:t>
                            </w:r>
                            <w:r>
                              <w:rPr>
                                <w:color w:val="000000"/>
                              </w:rPr>
                              <w:t>Site</w:t>
                            </w:r>
                            <w:r>
                              <w:rPr>
                                <w:color w:val="000000"/>
                                <w:spacing w:val="-11"/>
                              </w:rPr>
                              <w:t xml:space="preserve"> </w:t>
                            </w:r>
                            <w:r>
                              <w:rPr>
                                <w:color w:val="000000"/>
                              </w:rPr>
                              <w:t>Safety ASHRAE 62.2-2016</w:t>
                            </w:r>
                          </w:p>
                          <w:p w14:paraId="16019B78" w14:textId="77777777" w:rsidR="006040E2" w:rsidRDefault="00000000">
                            <w:pPr>
                              <w:pStyle w:val="BodyText"/>
                              <w:ind w:left="28" w:right="3067"/>
                              <w:rPr>
                                <w:color w:val="000000"/>
                              </w:rPr>
                            </w:pPr>
                            <w:r>
                              <w:rPr>
                                <w:color w:val="000000"/>
                              </w:rPr>
                              <w:t>New</w:t>
                            </w:r>
                            <w:r>
                              <w:rPr>
                                <w:color w:val="000000"/>
                                <w:spacing w:val="-6"/>
                              </w:rPr>
                              <w:t xml:space="preserve"> </w:t>
                            </w:r>
                            <w:r>
                              <w:rPr>
                                <w:color w:val="000000"/>
                              </w:rPr>
                              <w:t>England</w:t>
                            </w:r>
                            <w:r>
                              <w:rPr>
                                <w:color w:val="000000"/>
                                <w:spacing w:val="-9"/>
                              </w:rPr>
                              <w:t xml:space="preserve"> </w:t>
                            </w:r>
                            <w:r>
                              <w:rPr>
                                <w:color w:val="000000"/>
                              </w:rPr>
                              <w:t>Fuel</w:t>
                            </w:r>
                            <w:r>
                              <w:rPr>
                                <w:color w:val="000000"/>
                                <w:spacing w:val="-6"/>
                              </w:rPr>
                              <w:t xml:space="preserve"> </w:t>
                            </w:r>
                            <w:r>
                              <w:rPr>
                                <w:color w:val="000000"/>
                              </w:rPr>
                              <w:t>Institute</w:t>
                            </w:r>
                            <w:r>
                              <w:rPr>
                                <w:color w:val="000000"/>
                                <w:spacing w:val="-6"/>
                              </w:rPr>
                              <w:t xml:space="preserve"> </w:t>
                            </w:r>
                            <w:r>
                              <w:rPr>
                                <w:color w:val="000000"/>
                              </w:rPr>
                              <w:t>Oil</w:t>
                            </w:r>
                            <w:r>
                              <w:rPr>
                                <w:color w:val="000000"/>
                                <w:spacing w:val="-6"/>
                              </w:rPr>
                              <w:t xml:space="preserve"> </w:t>
                            </w:r>
                            <w:r>
                              <w:rPr>
                                <w:color w:val="000000"/>
                              </w:rPr>
                              <w:t>Heat</w:t>
                            </w:r>
                            <w:r>
                              <w:rPr>
                                <w:color w:val="000000"/>
                                <w:spacing w:val="-9"/>
                              </w:rPr>
                              <w:t xml:space="preserve"> </w:t>
                            </w:r>
                            <w:r>
                              <w:rPr>
                                <w:color w:val="000000"/>
                              </w:rPr>
                              <w:t>Technician</w:t>
                            </w:r>
                            <w:r>
                              <w:rPr>
                                <w:color w:val="000000"/>
                                <w:spacing w:val="-9"/>
                              </w:rPr>
                              <w:t xml:space="preserve"> </w:t>
                            </w:r>
                            <w:r>
                              <w:rPr>
                                <w:color w:val="000000"/>
                              </w:rPr>
                              <w:t>Training OSHA Confined Space Training</w:t>
                            </w:r>
                          </w:p>
                        </w:txbxContent>
                      </wps:txbx>
                      <wps:bodyPr wrap="square" lIns="0" tIns="0" rIns="0" bIns="0" rtlCol="0">
                        <a:noAutofit/>
                      </wps:bodyPr>
                    </wps:wsp>
                  </a:graphicData>
                </a:graphic>
              </wp:anchor>
            </w:drawing>
          </mc:Choice>
          <mc:Fallback>
            <w:pict>
              <v:shape w14:anchorId="16019AB1" id="Textbox 132" o:spid="_x0000_s1092" type="#_x0000_t202" style="position:absolute;margin-left:64.7pt;margin-top:13.6pt;width:491.65pt;height:147pt;z-index:-1566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" fillcolor="#f4f4f4" stroked="f">
                <v:textbox inset="0,0,0,0">
                  <w:txbxContent>
                    <w:p w14:paraId="16019B72" w14:textId="77777777" w:rsidR="006040E2" w:rsidRDefault="00000000">
                      <w:pPr>
                        <w:pStyle w:val="BodyText"/>
                        <w:spacing w:line="267" w:lineRule="exact"/>
                        <w:ind w:left="28"/>
                        <w:rPr>
                          <w:color w:val="000000"/>
                        </w:rPr>
                      </w:pPr>
                      <w:r>
                        <w:rPr>
                          <w:color w:val="000000"/>
                        </w:rPr>
                        <w:t>BPI</w:t>
                      </w:r>
                      <w:r>
                        <w:rPr>
                          <w:color w:val="000000"/>
                          <w:spacing w:val="-2"/>
                        </w:rPr>
                        <w:t xml:space="preserve"> </w:t>
                      </w:r>
                      <w:r>
                        <w:rPr>
                          <w:color w:val="000000"/>
                        </w:rPr>
                        <w:t>Home</w:t>
                      </w:r>
                      <w:r>
                        <w:rPr>
                          <w:color w:val="000000"/>
                          <w:spacing w:val="-4"/>
                        </w:rPr>
                        <w:t xml:space="preserve"> </w:t>
                      </w:r>
                      <w:r>
                        <w:rPr>
                          <w:color w:val="000000"/>
                        </w:rPr>
                        <w:t>Energy</w:t>
                      </w:r>
                      <w:r>
                        <w:rPr>
                          <w:color w:val="000000"/>
                          <w:spacing w:val="-5"/>
                        </w:rPr>
                        <w:t xml:space="preserve"> </w:t>
                      </w:r>
                      <w:r>
                        <w:rPr>
                          <w:color w:val="000000"/>
                        </w:rPr>
                        <w:t>Professional</w:t>
                      </w:r>
                      <w:r>
                        <w:rPr>
                          <w:color w:val="000000"/>
                          <w:spacing w:val="-4"/>
                        </w:rPr>
                        <w:t xml:space="preserve"> </w:t>
                      </w:r>
                      <w:r>
                        <w:rPr>
                          <w:color w:val="000000"/>
                        </w:rPr>
                        <w:t>Quality</w:t>
                      </w:r>
                      <w:r>
                        <w:rPr>
                          <w:color w:val="000000"/>
                          <w:spacing w:val="-5"/>
                        </w:rPr>
                        <w:t xml:space="preserve"> </w:t>
                      </w:r>
                      <w:r>
                        <w:rPr>
                          <w:color w:val="000000"/>
                        </w:rPr>
                        <w:t>Control</w:t>
                      </w:r>
                      <w:r>
                        <w:rPr>
                          <w:color w:val="000000"/>
                          <w:spacing w:val="-1"/>
                        </w:rPr>
                        <w:t xml:space="preserve"> </w:t>
                      </w:r>
                      <w:r>
                        <w:rPr>
                          <w:color w:val="000000"/>
                          <w:spacing w:val="-2"/>
                        </w:rPr>
                        <w:t>Inspector</w:t>
                      </w:r>
                    </w:p>
                    <w:p w14:paraId="16019B73" w14:textId="77777777" w:rsidR="006040E2" w:rsidRDefault="00000000">
                      <w:pPr>
                        <w:pStyle w:val="BodyText"/>
                        <w:spacing w:before="1"/>
                        <w:ind w:left="28"/>
                        <w:rPr>
                          <w:color w:val="000000"/>
                        </w:rPr>
                      </w:pPr>
                      <w:r>
                        <w:rPr>
                          <w:color w:val="000000"/>
                        </w:rPr>
                        <w:t>BPI</w:t>
                      </w:r>
                      <w:r>
                        <w:rPr>
                          <w:color w:val="000000"/>
                          <w:spacing w:val="-3"/>
                        </w:rPr>
                        <w:t xml:space="preserve"> </w:t>
                      </w:r>
                      <w:r>
                        <w:rPr>
                          <w:color w:val="000000"/>
                        </w:rPr>
                        <w:t>Building</w:t>
                      </w:r>
                      <w:r>
                        <w:rPr>
                          <w:color w:val="000000"/>
                          <w:spacing w:val="-6"/>
                        </w:rPr>
                        <w:t xml:space="preserve"> </w:t>
                      </w:r>
                      <w:r>
                        <w:rPr>
                          <w:color w:val="000000"/>
                        </w:rPr>
                        <w:t>Analyst</w:t>
                      </w:r>
                      <w:r>
                        <w:rPr>
                          <w:color w:val="000000"/>
                          <w:spacing w:val="-6"/>
                        </w:rPr>
                        <w:t xml:space="preserve"> </w:t>
                      </w:r>
                      <w:r>
                        <w:rPr>
                          <w:color w:val="000000"/>
                        </w:rPr>
                        <w:t>Professional</w:t>
                      </w:r>
                      <w:r>
                        <w:rPr>
                          <w:color w:val="000000"/>
                          <w:spacing w:val="-6"/>
                        </w:rPr>
                        <w:t xml:space="preserve"> </w:t>
                      </w:r>
                      <w:r>
                        <w:rPr>
                          <w:color w:val="000000"/>
                        </w:rPr>
                        <w:t>and</w:t>
                      </w:r>
                      <w:r>
                        <w:rPr>
                          <w:color w:val="000000"/>
                          <w:spacing w:val="-6"/>
                        </w:rPr>
                        <w:t xml:space="preserve"> </w:t>
                      </w:r>
                      <w:r>
                        <w:rPr>
                          <w:color w:val="000000"/>
                        </w:rPr>
                        <w:t>Envelope</w:t>
                      </w:r>
                      <w:r>
                        <w:rPr>
                          <w:color w:val="000000"/>
                          <w:spacing w:val="-5"/>
                        </w:rPr>
                        <w:t xml:space="preserve"> </w:t>
                      </w:r>
                      <w:r>
                        <w:rPr>
                          <w:color w:val="000000"/>
                        </w:rPr>
                        <w:t>Specialist</w:t>
                      </w:r>
                      <w:r>
                        <w:rPr>
                          <w:color w:val="000000"/>
                          <w:spacing w:val="-6"/>
                        </w:rPr>
                        <w:t xml:space="preserve"> </w:t>
                      </w:r>
                      <w:r>
                        <w:rPr>
                          <w:color w:val="000000"/>
                        </w:rPr>
                        <w:t>(or</w:t>
                      </w:r>
                      <w:r>
                        <w:rPr>
                          <w:color w:val="000000"/>
                          <w:spacing w:val="-3"/>
                        </w:rPr>
                        <w:t xml:space="preserve"> </w:t>
                      </w:r>
                      <w:r>
                        <w:rPr>
                          <w:color w:val="000000"/>
                        </w:rPr>
                        <w:t>their</w:t>
                      </w:r>
                      <w:r>
                        <w:rPr>
                          <w:color w:val="000000"/>
                          <w:spacing w:val="-5"/>
                        </w:rPr>
                        <w:t xml:space="preserve"> </w:t>
                      </w:r>
                      <w:r>
                        <w:rPr>
                          <w:color w:val="000000"/>
                        </w:rPr>
                        <w:t>previous</w:t>
                      </w:r>
                      <w:r>
                        <w:rPr>
                          <w:color w:val="000000"/>
                          <w:spacing w:val="-6"/>
                        </w:rPr>
                        <w:t xml:space="preserve"> </w:t>
                      </w:r>
                      <w:r>
                        <w:rPr>
                          <w:color w:val="000000"/>
                        </w:rPr>
                        <w:t>titles) Advanced Blower Door Training/Pressure Diagnostics</w:t>
                      </w:r>
                    </w:p>
                    <w:p w14:paraId="16019B74" w14:textId="77777777" w:rsidR="006040E2" w:rsidRDefault="00000000">
                      <w:pPr>
                        <w:pStyle w:val="BodyText"/>
                        <w:spacing w:line="265" w:lineRule="exact"/>
                        <w:ind w:left="28"/>
                        <w:rPr>
                          <w:color w:val="000000"/>
                        </w:rPr>
                      </w:pPr>
                      <w:r>
                        <w:rPr>
                          <w:color w:val="000000"/>
                        </w:rPr>
                        <w:t>Combustion</w:t>
                      </w:r>
                      <w:r>
                        <w:rPr>
                          <w:color w:val="000000"/>
                          <w:spacing w:val="-4"/>
                        </w:rPr>
                        <w:t xml:space="preserve"> </w:t>
                      </w:r>
                      <w:r>
                        <w:rPr>
                          <w:color w:val="000000"/>
                        </w:rPr>
                        <w:t>Safety</w:t>
                      </w:r>
                      <w:r>
                        <w:rPr>
                          <w:color w:val="000000"/>
                          <w:spacing w:val="-6"/>
                        </w:rPr>
                        <w:t xml:space="preserve"> </w:t>
                      </w:r>
                      <w:r>
                        <w:rPr>
                          <w:color w:val="000000"/>
                          <w:spacing w:val="-2"/>
                        </w:rPr>
                        <w:t>Training</w:t>
                      </w:r>
                    </w:p>
                    <w:p w14:paraId="16019B75" w14:textId="77777777" w:rsidR="006040E2" w:rsidRDefault="00000000">
                      <w:pPr>
                        <w:pStyle w:val="BodyText"/>
                        <w:spacing w:before="2" w:line="267" w:lineRule="exact"/>
                        <w:ind w:left="28"/>
                        <w:rPr>
                          <w:color w:val="000000"/>
                        </w:rPr>
                      </w:pPr>
                      <w:r>
                        <w:rPr>
                          <w:color w:val="000000"/>
                        </w:rPr>
                        <w:t>Thermal</w:t>
                      </w:r>
                      <w:r>
                        <w:rPr>
                          <w:color w:val="000000"/>
                          <w:spacing w:val="-7"/>
                        </w:rPr>
                        <w:t xml:space="preserve"> </w:t>
                      </w:r>
                      <w:r>
                        <w:rPr>
                          <w:color w:val="000000"/>
                        </w:rPr>
                        <w:t>Imaging</w:t>
                      </w:r>
                      <w:r>
                        <w:rPr>
                          <w:color w:val="000000"/>
                          <w:spacing w:val="-4"/>
                        </w:rPr>
                        <w:t xml:space="preserve"> </w:t>
                      </w:r>
                      <w:r>
                        <w:rPr>
                          <w:color w:val="000000"/>
                        </w:rPr>
                        <w:t>Training</w:t>
                      </w:r>
                      <w:r>
                        <w:rPr>
                          <w:color w:val="000000"/>
                          <w:spacing w:val="-3"/>
                        </w:rPr>
                        <w:t xml:space="preserve"> </w:t>
                      </w:r>
                      <w:r>
                        <w:rPr>
                          <w:color w:val="000000"/>
                        </w:rPr>
                        <w:t>by</w:t>
                      </w:r>
                      <w:r>
                        <w:rPr>
                          <w:color w:val="000000"/>
                          <w:spacing w:val="-4"/>
                        </w:rPr>
                        <w:t xml:space="preserve"> </w:t>
                      </w:r>
                      <w:r>
                        <w:rPr>
                          <w:color w:val="000000"/>
                        </w:rPr>
                        <w:t>Snell</w:t>
                      </w:r>
                      <w:r>
                        <w:rPr>
                          <w:color w:val="000000"/>
                          <w:spacing w:val="-5"/>
                        </w:rPr>
                        <w:t xml:space="preserve"> </w:t>
                      </w:r>
                      <w:r>
                        <w:rPr>
                          <w:color w:val="000000"/>
                        </w:rPr>
                        <w:t>Infrared, Monroe</w:t>
                      </w:r>
                      <w:r>
                        <w:rPr>
                          <w:color w:val="000000"/>
                          <w:spacing w:val="-1"/>
                        </w:rPr>
                        <w:t xml:space="preserve"> </w:t>
                      </w:r>
                      <w:r>
                        <w:rPr>
                          <w:color w:val="000000"/>
                          <w:spacing w:val="-2"/>
                        </w:rPr>
                        <w:t>Infrared</w:t>
                      </w:r>
                    </w:p>
                    <w:p w14:paraId="16019B76" w14:textId="77777777" w:rsidR="006040E2" w:rsidRDefault="00000000">
                      <w:pPr>
                        <w:pStyle w:val="BodyText"/>
                        <w:ind w:left="28" w:right="1351"/>
                        <w:rPr>
                          <w:color w:val="000000"/>
                        </w:rPr>
                      </w:pPr>
                      <w:r>
                        <w:rPr>
                          <w:color w:val="000000"/>
                        </w:rPr>
                        <w:t>EPA</w:t>
                      </w:r>
                      <w:r>
                        <w:rPr>
                          <w:color w:val="000000"/>
                          <w:spacing w:val="-6"/>
                        </w:rPr>
                        <w:t xml:space="preserve"> </w:t>
                      </w:r>
                      <w:r>
                        <w:rPr>
                          <w:color w:val="000000"/>
                        </w:rPr>
                        <w:t>Lead</w:t>
                      </w:r>
                      <w:r>
                        <w:rPr>
                          <w:color w:val="000000"/>
                          <w:spacing w:val="-6"/>
                        </w:rPr>
                        <w:t xml:space="preserve"> </w:t>
                      </w:r>
                      <w:r>
                        <w:rPr>
                          <w:color w:val="000000"/>
                        </w:rPr>
                        <w:t>RRP</w:t>
                      </w:r>
                      <w:r>
                        <w:rPr>
                          <w:color w:val="000000"/>
                          <w:spacing w:val="-7"/>
                        </w:rPr>
                        <w:t xml:space="preserve"> </w:t>
                      </w:r>
                      <w:r>
                        <w:rPr>
                          <w:color w:val="000000"/>
                        </w:rPr>
                        <w:t>Certified</w:t>
                      </w:r>
                      <w:r>
                        <w:rPr>
                          <w:color w:val="000000"/>
                          <w:spacing w:val="-7"/>
                        </w:rPr>
                        <w:t xml:space="preserve"> </w:t>
                      </w:r>
                      <w:r>
                        <w:rPr>
                          <w:color w:val="000000"/>
                        </w:rPr>
                        <w:t>Renovator/Mass</w:t>
                      </w:r>
                      <w:r>
                        <w:rPr>
                          <w:color w:val="000000"/>
                          <w:spacing w:val="-6"/>
                        </w:rPr>
                        <w:t xml:space="preserve"> </w:t>
                      </w:r>
                      <w:r>
                        <w:rPr>
                          <w:color w:val="000000"/>
                        </w:rPr>
                        <w:t>Lead</w:t>
                      </w:r>
                      <w:r>
                        <w:rPr>
                          <w:color w:val="000000"/>
                          <w:spacing w:val="-9"/>
                        </w:rPr>
                        <w:t xml:space="preserve"> </w:t>
                      </w:r>
                      <w:r>
                        <w:rPr>
                          <w:color w:val="000000"/>
                        </w:rPr>
                        <w:t>Safe</w:t>
                      </w:r>
                      <w:r>
                        <w:rPr>
                          <w:color w:val="000000"/>
                          <w:spacing w:val="-6"/>
                        </w:rPr>
                        <w:t xml:space="preserve"> </w:t>
                      </w:r>
                      <w:r>
                        <w:rPr>
                          <w:color w:val="000000"/>
                        </w:rPr>
                        <w:t>Renovator</w:t>
                      </w:r>
                      <w:r>
                        <w:rPr>
                          <w:color w:val="000000"/>
                          <w:spacing w:val="-6"/>
                        </w:rPr>
                        <w:t xml:space="preserve"> </w:t>
                      </w:r>
                      <w:r>
                        <w:rPr>
                          <w:color w:val="000000"/>
                        </w:rPr>
                        <w:t>Supervisor DOE Lead Safe Weatherization (LSW)</w:t>
                      </w:r>
                    </w:p>
                    <w:p w14:paraId="16019B77" w14:textId="77777777" w:rsidR="006040E2" w:rsidRDefault="00000000">
                      <w:pPr>
                        <w:pStyle w:val="BodyText"/>
                        <w:ind w:left="28" w:right="6222"/>
                        <w:rPr>
                          <w:color w:val="000000"/>
                        </w:rPr>
                      </w:pPr>
                      <w:r>
                        <w:rPr>
                          <w:color w:val="000000"/>
                        </w:rPr>
                        <w:t>OSHA</w:t>
                      </w:r>
                      <w:r>
                        <w:rPr>
                          <w:color w:val="000000"/>
                          <w:spacing w:val="-10"/>
                        </w:rPr>
                        <w:t xml:space="preserve"> </w:t>
                      </w:r>
                      <w:r>
                        <w:rPr>
                          <w:color w:val="000000"/>
                        </w:rPr>
                        <w:t>10</w:t>
                      </w:r>
                      <w:r>
                        <w:rPr>
                          <w:color w:val="000000"/>
                          <w:spacing w:val="-10"/>
                        </w:rPr>
                        <w:t xml:space="preserve"> </w:t>
                      </w:r>
                      <w:r>
                        <w:rPr>
                          <w:color w:val="000000"/>
                        </w:rPr>
                        <w:t>Job</w:t>
                      </w:r>
                      <w:r>
                        <w:rPr>
                          <w:color w:val="000000"/>
                          <w:spacing w:val="-10"/>
                        </w:rPr>
                        <w:t xml:space="preserve"> </w:t>
                      </w:r>
                      <w:r>
                        <w:rPr>
                          <w:color w:val="000000"/>
                        </w:rPr>
                        <w:t>Site</w:t>
                      </w:r>
                      <w:r>
                        <w:rPr>
                          <w:color w:val="000000"/>
                          <w:spacing w:val="-11"/>
                        </w:rPr>
                        <w:t xml:space="preserve"> </w:t>
                      </w:r>
                      <w:r>
                        <w:rPr>
                          <w:color w:val="000000"/>
                        </w:rPr>
                        <w:t>Safety ASHRAE 62.2-2016</w:t>
                      </w:r>
                    </w:p>
                    <w:p w14:paraId="16019B78" w14:textId="77777777" w:rsidR="006040E2" w:rsidRDefault="00000000">
                      <w:pPr>
                        <w:pStyle w:val="BodyText"/>
                        <w:ind w:left="28" w:right="3067"/>
                        <w:rPr>
                          <w:color w:val="000000"/>
                        </w:rPr>
                      </w:pPr>
                      <w:r>
                        <w:rPr>
                          <w:color w:val="000000"/>
                        </w:rPr>
                        <w:t>New</w:t>
                      </w:r>
                      <w:r>
                        <w:rPr>
                          <w:color w:val="000000"/>
                          <w:spacing w:val="-6"/>
                        </w:rPr>
                        <w:t xml:space="preserve"> </w:t>
                      </w:r>
                      <w:r>
                        <w:rPr>
                          <w:color w:val="000000"/>
                        </w:rPr>
                        <w:t>England</w:t>
                      </w:r>
                      <w:r>
                        <w:rPr>
                          <w:color w:val="000000"/>
                          <w:spacing w:val="-9"/>
                        </w:rPr>
                        <w:t xml:space="preserve"> </w:t>
                      </w:r>
                      <w:r>
                        <w:rPr>
                          <w:color w:val="000000"/>
                        </w:rPr>
                        <w:t>Fuel</w:t>
                      </w:r>
                      <w:r>
                        <w:rPr>
                          <w:color w:val="000000"/>
                          <w:spacing w:val="-6"/>
                        </w:rPr>
                        <w:t xml:space="preserve"> </w:t>
                      </w:r>
                      <w:r>
                        <w:rPr>
                          <w:color w:val="000000"/>
                        </w:rPr>
                        <w:t>Institute</w:t>
                      </w:r>
                      <w:r>
                        <w:rPr>
                          <w:color w:val="000000"/>
                          <w:spacing w:val="-6"/>
                        </w:rPr>
                        <w:t xml:space="preserve"> </w:t>
                      </w:r>
                      <w:r>
                        <w:rPr>
                          <w:color w:val="000000"/>
                        </w:rPr>
                        <w:t>Oil</w:t>
                      </w:r>
                      <w:r>
                        <w:rPr>
                          <w:color w:val="000000"/>
                          <w:spacing w:val="-6"/>
                        </w:rPr>
                        <w:t xml:space="preserve"> </w:t>
                      </w:r>
                      <w:r>
                        <w:rPr>
                          <w:color w:val="000000"/>
                        </w:rPr>
                        <w:t>Heat</w:t>
                      </w:r>
                      <w:r>
                        <w:rPr>
                          <w:color w:val="000000"/>
                          <w:spacing w:val="-9"/>
                        </w:rPr>
                        <w:t xml:space="preserve"> </w:t>
                      </w:r>
                      <w:r>
                        <w:rPr>
                          <w:color w:val="000000"/>
                        </w:rPr>
                        <w:t>Technician</w:t>
                      </w:r>
                      <w:r>
                        <w:rPr>
                          <w:color w:val="000000"/>
                          <w:spacing w:val="-9"/>
                        </w:rPr>
                        <w:t xml:space="preserve"> </w:t>
                      </w:r>
                      <w:r>
                        <w:rPr>
                          <w:color w:val="000000"/>
                        </w:rPr>
                        <w:t>Training OSHA Confined Space Training</w:t>
                      </w:r>
                    </w:p>
                  </w:txbxContent>
                </v:textbox>
                <w10:wrap type="topAndBottom" anchorx="page"/>
              </v:shape>
            </w:pict>
          </mc:Fallback>
        </mc:AlternateContent>
      </w:r>
    </w:p>
    <w:p w14:paraId="1601989E" w14:textId="77777777" w:rsidR="006040E2" w:rsidRDefault="006040E2">
      <w:pPr>
        <w:pStyle w:val="BodyText"/>
        <w:spacing w:before="13"/>
      </w:pPr>
    </w:p>
    <w:p w14:paraId="1601989F" w14:textId="77777777" w:rsidR="006040E2" w:rsidRDefault="00000000">
      <w:pPr>
        <w:pStyle w:val="BodyText"/>
        <w:ind w:left="168" w:right="478"/>
      </w:pPr>
      <w:r>
        <w:rPr>
          <w:noProof/>
        </w:rPr>
        <mc:AlternateContent>
          <mc:Choice Requires="wps">
            <w:drawing>
              <wp:anchor distT="0" distB="0" distL="0" distR="0" simplePos="0" relativeHeight="486904320" behindDoc="1" locked="0" layoutInCell="1" allowOverlap="1" wp14:anchorId="16019AB3" wp14:editId="16019AB4">
                <wp:simplePos x="0" y="0"/>
                <wp:positionH relativeFrom="page">
                  <wp:posOffset>745236</wp:posOffset>
                </wp:positionH>
                <wp:positionV relativeFrom="paragraph">
                  <wp:posOffset>-2713960</wp:posOffset>
                </wp:positionV>
                <wp:extent cx="5308600" cy="560959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52253968" id="Graphic 133" o:spid="_x0000_s1026" style="position:absolute;margin-left:58.7pt;margin-top:-213.7pt;width:418pt;height:441.7pt;z-index:-16412160;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rPr>
          <w:noProof/>
        </w:rPr>
        <mc:AlternateContent>
          <mc:Choice Requires="wps">
            <w:drawing>
              <wp:anchor distT="0" distB="0" distL="0" distR="0" simplePos="0" relativeHeight="486904832" behindDoc="1" locked="0" layoutInCell="1" allowOverlap="1" wp14:anchorId="16019AB5" wp14:editId="16019AB6">
                <wp:simplePos x="0" y="0"/>
                <wp:positionH relativeFrom="page">
                  <wp:posOffset>326136</wp:posOffset>
                </wp:positionH>
                <wp:positionV relativeFrom="paragraph">
                  <wp:posOffset>283</wp:posOffset>
                </wp:positionV>
                <wp:extent cx="6739255" cy="409956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9255" cy="4099560"/>
                        </a:xfrm>
                        <a:custGeom>
                          <a:avLst/>
                          <a:gdLst/>
                          <a:ahLst/>
                          <a:cxnLst/>
                          <a:rect l="l" t="t" r="r" b="b"/>
                          <a:pathLst>
                            <a:path w="6739255" h="4099560">
                              <a:moveTo>
                                <a:pt x="6739128" y="0"/>
                              </a:moveTo>
                              <a:lnTo>
                                <a:pt x="0" y="0"/>
                              </a:lnTo>
                              <a:lnTo>
                                <a:pt x="0" y="170675"/>
                              </a:lnTo>
                              <a:lnTo>
                                <a:pt x="0" y="339839"/>
                              </a:lnTo>
                              <a:lnTo>
                                <a:pt x="0" y="4099560"/>
                              </a:lnTo>
                              <a:lnTo>
                                <a:pt x="6739128" y="4099560"/>
                              </a:lnTo>
                              <a:lnTo>
                                <a:pt x="6739128" y="170675"/>
                              </a:lnTo>
                              <a:lnTo>
                                <a:pt x="6739128"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682F3AAB" id="Graphic 134" o:spid="_x0000_s1026" style="position:absolute;margin-left:25.7pt;margin-top:0;width:530.65pt;height:322.8pt;z-index:-16411648;visibility:visible;mso-wrap-style:square;mso-wrap-distance-left:0;mso-wrap-distance-top:0;mso-wrap-distance-right:0;mso-wrap-distance-bottom:0;mso-position-horizontal:absolute;mso-position-horizontal-relative:page;mso-position-vertical:absolute;mso-position-vertical-relative:text;v-text-anchor:top" coordsize="6739255,409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" path="m6739128,l,,,170675,,339839,,4099560r6739128,l6739128,170675,6739128,xe" fillcolor="#f4f4f4" stroked="f">
                <v:path arrowok="t"/>
                <w10:wrap anchorx="page"/>
              </v:shape>
            </w:pict>
          </mc:Fallback>
        </mc:AlternateContent>
      </w:r>
      <w:r>
        <w:t>In addition to these formal trainings, the staff has regularly attended continuing education opportunities at Home Performance Coalition national and regional training conferences, Energy</w:t>
      </w:r>
      <w:r>
        <w:rPr>
          <w:spacing w:val="-4"/>
        </w:rPr>
        <w:t xml:space="preserve"> </w:t>
      </w:r>
      <w:r>
        <w:t>OutWest</w:t>
      </w:r>
      <w:r>
        <w:rPr>
          <w:spacing w:val="-4"/>
        </w:rPr>
        <w:t xml:space="preserve"> </w:t>
      </w:r>
      <w:r>
        <w:t>conference,</w:t>
      </w:r>
      <w:r>
        <w:rPr>
          <w:spacing w:val="-1"/>
        </w:rPr>
        <w:t xml:space="preserve"> </w:t>
      </w:r>
      <w:r>
        <w:t>various</w:t>
      </w:r>
      <w:r>
        <w:rPr>
          <w:spacing w:val="-4"/>
        </w:rPr>
        <w:t xml:space="preserve"> </w:t>
      </w:r>
      <w:r>
        <w:t>trainings</w:t>
      </w:r>
      <w:r>
        <w:rPr>
          <w:spacing w:val="-2"/>
        </w:rPr>
        <w:t xml:space="preserve"> </w:t>
      </w:r>
      <w:r>
        <w:t>offered</w:t>
      </w:r>
      <w:r>
        <w:rPr>
          <w:spacing w:val="-2"/>
        </w:rPr>
        <w:t xml:space="preserve"> </w:t>
      </w:r>
      <w:r>
        <w:t>by</w:t>
      </w:r>
      <w:r>
        <w:rPr>
          <w:spacing w:val="-4"/>
        </w:rPr>
        <w:t xml:space="preserve"> </w:t>
      </w:r>
      <w:r>
        <w:t>manufacturers of</w:t>
      </w:r>
      <w:r>
        <w:rPr>
          <w:spacing w:val="-2"/>
        </w:rPr>
        <w:t xml:space="preserve"> </w:t>
      </w:r>
      <w:r>
        <w:t>combustion</w:t>
      </w:r>
      <w:r>
        <w:rPr>
          <w:spacing w:val="-2"/>
        </w:rPr>
        <w:t xml:space="preserve"> </w:t>
      </w:r>
      <w:r>
        <w:t>testing equipment</w:t>
      </w:r>
      <w:r>
        <w:rPr>
          <w:spacing w:val="-6"/>
        </w:rPr>
        <w:t xml:space="preserve"> </w:t>
      </w:r>
      <w:r>
        <w:t>and</w:t>
      </w:r>
      <w:r>
        <w:rPr>
          <w:spacing w:val="-6"/>
        </w:rPr>
        <w:t xml:space="preserve"> </w:t>
      </w:r>
      <w:r>
        <w:t>heating</w:t>
      </w:r>
      <w:r>
        <w:rPr>
          <w:spacing w:val="-6"/>
        </w:rPr>
        <w:t xml:space="preserve"> </w:t>
      </w:r>
      <w:r>
        <w:t>systems,</w:t>
      </w:r>
      <w:r>
        <w:rPr>
          <w:spacing w:val="-3"/>
        </w:rPr>
        <w:t xml:space="preserve"> </w:t>
      </w:r>
      <w:r>
        <w:t>Heat</w:t>
      </w:r>
      <w:r>
        <w:rPr>
          <w:spacing w:val="-3"/>
        </w:rPr>
        <w:t xml:space="preserve"> </w:t>
      </w:r>
      <w:r>
        <w:t>Loss/Heating</w:t>
      </w:r>
      <w:r>
        <w:rPr>
          <w:spacing w:val="-6"/>
        </w:rPr>
        <w:t xml:space="preserve"> </w:t>
      </w:r>
      <w:r>
        <w:t>System</w:t>
      </w:r>
      <w:r>
        <w:rPr>
          <w:spacing w:val="-2"/>
        </w:rPr>
        <w:t xml:space="preserve"> </w:t>
      </w:r>
      <w:r>
        <w:t>Sizing</w:t>
      </w:r>
      <w:r>
        <w:rPr>
          <w:spacing w:val="-6"/>
        </w:rPr>
        <w:t xml:space="preserve"> </w:t>
      </w:r>
      <w:r>
        <w:t>Software</w:t>
      </w:r>
      <w:r>
        <w:rPr>
          <w:spacing w:val="-3"/>
        </w:rPr>
        <w:t xml:space="preserve"> </w:t>
      </w:r>
      <w:r>
        <w:t>training</w:t>
      </w:r>
      <w:r>
        <w:rPr>
          <w:spacing w:val="-4"/>
        </w:rPr>
        <w:t xml:space="preserve"> </w:t>
      </w:r>
      <w:r>
        <w:t>using</w:t>
      </w:r>
      <w:r>
        <w:rPr>
          <w:spacing w:val="-6"/>
        </w:rPr>
        <w:t xml:space="preserve"> </w:t>
      </w:r>
      <w:r>
        <w:t>the TACO Flo Pro software.</w:t>
      </w:r>
      <w:r>
        <w:rPr>
          <w:spacing w:val="40"/>
        </w:rPr>
        <w:t xml:space="preserve"> </w:t>
      </w:r>
      <w:r>
        <w:t>Staff also has been provided the DOE/NREL Energy Auditor, Crew Member, and Crew Chief curricula for review.</w:t>
      </w:r>
      <w:r>
        <w:rPr>
          <w:spacing w:val="80"/>
        </w:rPr>
        <w:t xml:space="preserve"> </w:t>
      </w:r>
      <w:r>
        <w:t>In addition, EOHLC staff regularly review web-based trainings and videos available on a variety of subjects related to home weatherization, insulation, heating systems, combustion safety and efficiency testing, as well as trade journal articles related</w:t>
      </w:r>
      <w:r>
        <w:rPr>
          <w:spacing w:val="-3"/>
        </w:rPr>
        <w:t xml:space="preserve"> </w:t>
      </w:r>
      <w:r>
        <w:t>to home heating, weatherization, and</w:t>
      </w:r>
      <w:r>
        <w:rPr>
          <w:spacing w:val="-3"/>
        </w:rPr>
        <w:t xml:space="preserve"> </w:t>
      </w:r>
      <w:r>
        <w:t>residential</w:t>
      </w:r>
      <w:r>
        <w:rPr>
          <w:spacing w:val="-1"/>
        </w:rPr>
        <w:t xml:space="preserve"> </w:t>
      </w:r>
      <w:r>
        <w:t>construction and</w:t>
      </w:r>
      <w:r>
        <w:rPr>
          <w:spacing w:val="-3"/>
        </w:rPr>
        <w:t xml:space="preserve"> </w:t>
      </w:r>
      <w:r>
        <w:t>remodeling. EOHLC staff also maintains contacts within the various industries involved in home weatherization and home heating and provides WAP Subgrantees with technical and product literature as well as website links.</w:t>
      </w:r>
    </w:p>
    <w:p w14:paraId="160198A0" w14:textId="77777777" w:rsidR="006040E2" w:rsidRDefault="006040E2">
      <w:pPr>
        <w:pStyle w:val="BodyText"/>
        <w:spacing w:before="13"/>
      </w:pPr>
    </w:p>
    <w:p w14:paraId="160198A1" w14:textId="77777777" w:rsidR="006040E2" w:rsidRDefault="00000000">
      <w:pPr>
        <w:pStyle w:val="BodyText"/>
        <w:ind w:left="168" w:right="589"/>
      </w:pPr>
      <w:r>
        <w:t>While</w:t>
      </w:r>
      <w:r>
        <w:rPr>
          <w:spacing w:val="-5"/>
        </w:rPr>
        <w:t xml:space="preserve"> </w:t>
      </w:r>
      <w:r>
        <w:t>much</w:t>
      </w:r>
      <w:r>
        <w:rPr>
          <w:spacing w:val="-6"/>
        </w:rPr>
        <w:t xml:space="preserve"> </w:t>
      </w:r>
      <w:r>
        <w:t>of</w:t>
      </w:r>
      <w:r>
        <w:rPr>
          <w:spacing w:val="-3"/>
        </w:rPr>
        <w:t xml:space="preserve"> </w:t>
      </w:r>
      <w:r>
        <w:t>the</w:t>
      </w:r>
      <w:r>
        <w:rPr>
          <w:spacing w:val="-5"/>
        </w:rPr>
        <w:t xml:space="preserve"> </w:t>
      </w:r>
      <w:r>
        <w:t>field</w:t>
      </w:r>
      <w:r>
        <w:rPr>
          <w:spacing w:val="-3"/>
        </w:rPr>
        <w:t xml:space="preserve"> </w:t>
      </w:r>
      <w:r>
        <w:t>staff</w:t>
      </w:r>
      <w:r>
        <w:rPr>
          <w:spacing w:val="-6"/>
        </w:rPr>
        <w:t xml:space="preserve"> </w:t>
      </w:r>
      <w:r>
        <w:t>responsibilities</w:t>
      </w:r>
      <w:r>
        <w:rPr>
          <w:spacing w:val="-1"/>
        </w:rPr>
        <w:t xml:space="preserve"> </w:t>
      </w:r>
      <w:r>
        <w:t>are</w:t>
      </w:r>
      <w:r>
        <w:rPr>
          <w:spacing w:val="-3"/>
        </w:rPr>
        <w:t xml:space="preserve"> </w:t>
      </w:r>
      <w:r>
        <w:t>technical</w:t>
      </w:r>
      <w:r>
        <w:rPr>
          <w:spacing w:val="-3"/>
        </w:rPr>
        <w:t xml:space="preserve"> </w:t>
      </w:r>
      <w:r>
        <w:t>in</w:t>
      </w:r>
      <w:r>
        <w:rPr>
          <w:spacing w:val="-6"/>
        </w:rPr>
        <w:t xml:space="preserve"> </w:t>
      </w:r>
      <w:r>
        <w:t>nature,</w:t>
      </w:r>
      <w:r>
        <w:rPr>
          <w:spacing w:val="-2"/>
        </w:rPr>
        <w:t xml:space="preserve"> </w:t>
      </w:r>
      <w:r>
        <w:t>they</w:t>
      </w:r>
      <w:r>
        <w:rPr>
          <w:spacing w:val="-3"/>
        </w:rPr>
        <w:t xml:space="preserve"> </w:t>
      </w:r>
      <w:r>
        <w:t>are</w:t>
      </w:r>
      <w:r>
        <w:rPr>
          <w:spacing w:val="-3"/>
        </w:rPr>
        <w:t xml:space="preserve"> </w:t>
      </w:r>
      <w:r>
        <w:t>also</w:t>
      </w:r>
      <w:r>
        <w:rPr>
          <w:spacing w:val="-5"/>
        </w:rPr>
        <w:t xml:space="preserve"> </w:t>
      </w:r>
      <w:r>
        <w:t>well</w:t>
      </w:r>
      <w:r>
        <w:rPr>
          <w:spacing w:val="-6"/>
        </w:rPr>
        <w:t xml:space="preserve"> </w:t>
      </w:r>
      <w:r>
        <w:t>versed in the programmatic aspects of the program.</w:t>
      </w:r>
      <w:r>
        <w:rPr>
          <w:spacing w:val="40"/>
        </w:rPr>
        <w:t xml:space="preserve"> </w:t>
      </w:r>
      <w:r>
        <w:t>An important part of their responsibilities includes review of client files for compliance in all aspects from client selection through verification of the final quality control inspection and reporting of the work to EOHLC.</w:t>
      </w:r>
    </w:p>
    <w:p w14:paraId="160198A2" w14:textId="77777777" w:rsidR="006040E2" w:rsidRDefault="006040E2">
      <w:pPr>
        <w:pStyle w:val="BodyText"/>
        <w:spacing w:before="12"/>
      </w:pPr>
    </w:p>
    <w:p w14:paraId="160198A3" w14:textId="77777777" w:rsidR="006040E2" w:rsidRDefault="00000000">
      <w:pPr>
        <w:pStyle w:val="BodyText"/>
        <w:ind w:left="168" w:right="441"/>
      </w:pPr>
      <w:r>
        <w:t>The</w:t>
      </w:r>
      <w:r>
        <w:rPr>
          <w:spacing w:val="-4"/>
        </w:rPr>
        <w:t xml:space="preserve"> </w:t>
      </w:r>
      <w:r>
        <w:t>Technical</w:t>
      </w:r>
      <w:r>
        <w:rPr>
          <w:spacing w:val="-3"/>
        </w:rPr>
        <w:t xml:space="preserve"> </w:t>
      </w:r>
      <w:r>
        <w:t>Field</w:t>
      </w:r>
      <w:r>
        <w:rPr>
          <w:spacing w:val="-7"/>
        </w:rPr>
        <w:t xml:space="preserve"> </w:t>
      </w:r>
      <w:r>
        <w:t>Staff</w:t>
      </w:r>
      <w:r>
        <w:rPr>
          <w:spacing w:val="-4"/>
        </w:rPr>
        <w:t xml:space="preserve"> </w:t>
      </w:r>
      <w:r>
        <w:t>positions</w:t>
      </w:r>
      <w:r>
        <w:rPr>
          <w:spacing w:val="-4"/>
        </w:rPr>
        <w:t xml:space="preserve"> </w:t>
      </w:r>
      <w:r>
        <w:t>are paid</w:t>
      </w:r>
      <w:r>
        <w:rPr>
          <w:spacing w:val="-5"/>
        </w:rPr>
        <w:t xml:space="preserve"> </w:t>
      </w:r>
      <w:r>
        <w:t>by</w:t>
      </w:r>
      <w:r>
        <w:rPr>
          <w:spacing w:val="-7"/>
        </w:rPr>
        <w:t xml:space="preserve"> </w:t>
      </w:r>
      <w:r>
        <w:t>Grantee</w:t>
      </w:r>
      <w:r>
        <w:rPr>
          <w:spacing w:val="-4"/>
        </w:rPr>
        <w:t xml:space="preserve"> </w:t>
      </w:r>
      <w:r>
        <w:t>Training</w:t>
      </w:r>
      <w:r>
        <w:rPr>
          <w:spacing w:val="-4"/>
        </w:rPr>
        <w:t xml:space="preserve"> </w:t>
      </w:r>
      <w:r>
        <w:t>and</w:t>
      </w:r>
      <w:r>
        <w:rPr>
          <w:spacing w:val="-7"/>
        </w:rPr>
        <w:t xml:space="preserve"> </w:t>
      </w:r>
      <w:r>
        <w:t>Technical</w:t>
      </w:r>
      <w:r>
        <w:rPr>
          <w:spacing w:val="-4"/>
        </w:rPr>
        <w:t xml:space="preserve"> </w:t>
      </w:r>
      <w:r>
        <w:t>Assistance</w:t>
      </w:r>
      <w:r>
        <w:rPr>
          <w:spacing w:val="-4"/>
        </w:rPr>
        <w:t xml:space="preserve"> </w:t>
      </w:r>
      <w:r>
        <w:t>funds and EOHLC’s HEAP-funded heating system repair, replacement, and maintenance</w:t>
      </w:r>
    </w:p>
    <w:p w14:paraId="160198A4" w14:textId="77777777" w:rsidR="006040E2" w:rsidRDefault="00000000">
      <w:pPr>
        <w:pStyle w:val="BodyText"/>
        <w:spacing w:before="1"/>
        <w:ind w:left="168" w:right="441"/>
      </w:pPr>
      <w:r>
        <w:t>program.</w:t>
      </w:r>
      <w:r>
        <w:rPr>
          <w:spacing w:val="40"/>
        </w:rPr>
        <w:t xml:space="preserve"> </w:t>
      </w:r>
      <w:r>
        <w:t>EOHLC views each monitoring visit as an opportunity for identifying Training and Technical</w:t>
      </w:r>
      <w:r>
        <w:rPr>
          <w:spacing w:val="-3"/>
        </w:rPr>
        <w:t xml:space="preserve"> </w:t>
      </w:r>
      <w:r>
        <w:t>Assistance</w:t>
      </w:r>
      <w:r>
        <w:rPr>
          <w:spacing w:val="-6"/>
        </w:rPr>
        <w:t xml:space="preserve"> </w:t>
      </w:r>
      <w:r>
        <w:t>needs</w:t>
      </w:r>
      <w:r>
        <w:rPr>
          <w:spacing w:val="-3"/>
        </w:rPr>
        <w:t xml:space="preserve"> </w:t>
      </w:r>
      <w:r>
        <w:t>as</w:t>
      </w:r>
      <w:r>
        <w:rPr>
          <w:spacing w:val="-1"/>
        </w:rPr>
        <w:t xml:space="preserve"> </w:t>
      </w:r>
      <w:r>
        <w:t>well</w:t>
      </w:r>
      <w:r>
        <w:rPr>
          <w:spacing w:val="-3"/>
        </w:rPr>
        <w:t xml:space="preserve"> </w:t>
      </w:r>
      <w:r>
        <w:t>as</w:t>
      </w:r>
      <w:r>
        <w:rPr>
          <w:spacing w:val="-4"/>
        </w:rPr>
        <w:t xml:space="preserve"> </w:t>
      </w:r>
      <w:r>
        <w:t>to</w:t>
      </w:r>
      <w:r>
        <w:rPr>
          <w:spacing w:val="-3"/>
        </w:rPr>
        <w:t xml:space="preserve"> </w:t>
      </w:r>
      <w:r>
        <w:t>ensure</w:t>
      </w:r>
      <w:r>
        <w:rPr>
          <w:spacing w:val="-3"/>
        </w:rPr>
        <w:t xml:space="preserve"> </w:t>
      </w:r>
      <w:r>
        <w:t>programmatic</w:t>
      </w:r>
      <w:r>
        <w:rPr>
          <w:spacing w:val="-6"/>
        </w:rPr>
        <w:t xml:space="preserve"> </w:t>
      </w:r>
      <w:r>
        <w:t>compliance</w:t>
      </w:r>
      <w:r>
        <w:rPr>
          <w:spacing w:val="-3"/>
        </w:rPr>
        <w:t xml:space="preserve"> </w:t>
      </w:r>
      <w:r>
        <w:t>with</w:t>
      </w:r>
      <w:r>
        <w:rPr>
          <w:spacing w:val="-6"/>
        </w:rPr>
        <w:t xml:space="preserve"> </w:t>
      </w:r>
      <w:r>
        <w:t>regulations</w:t>
      </w:r>
      <w:r>
        <w:rPr>
          <w:spacing w:val="-3"/>
        </w:rPr>
        <w:t xml:space="preserve"> </w:t>
      </w:r>
      <w:r>
        <w:t xml:space="preserve">and </w:t>
      </w:r>
      <w:r>
        <w:rPr>
          <w:spacing w:val="-2"/>
        </w:rPr>
        <w:t>standards.</w:t>
      </w:r>
    </w:p>
    <w:p w14:paraId="160198A5" w14:textId="77777777" w:rsidR="006040E2" w:rsidRDefault="006040E2">
      <w:pPr>
        <w:pStyle w:val="BodyText"/>
        <w:sectPr w:rsidR="006040E2">
          <w:pgSz w:w="12240" w:h="15840"/>
          <w:pgMar w:top="1620" w:right="720" w:bottom="280" w:left="360" w:header="720" w:footer="720" w:gutter="0"/>
          <w:cols w:space="720"/>
        </w:sectPr>
      </w:pPr>
    </w:p>
    <w:p w14:paraId="160198A6" w14:textId="77777777" w:rsidR="006040E2" w:rsidRDefault="00000000">
      <w:pPr>
        <w:pStyle w:val="BodyText"/>
        <w:spacing w:before="89"/>
        <w:ind w:left="168" w:right="441"/>
      </w:pPr>
      <w:r>
        <w:rPr>
          <w:noProof/>
        </w:rPr>
        <w:lastRenderedPageBreak/>
        <mc:AlternateContent>
          <mc:Choice Requires="wps">
            <w:drawing>
              <wp:anchor distT="0" distB="0" distL="0" distR="0" simplePos="0" relativeHeight="486905856" behindDoc="1" locked="0" layoutInCell="1" allowOverlap="1" wp14:anchorId="16019AB7" wp14:editId="16019AB8">
                <wp:simplePos x="0" y="0"/>
                <wp:positionH relativeFrom="page">
                  <wp:posOffset>326136</wp:posOffset>
                </wp:positionH>
                <wp:positionV relativeFrom="paragraph">
                  <wp:posOffset>56895</wp:posOffset>
                </wp:positionV>
                <wp:extent cx="6739255" cy="698500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9255" cy="6985000"/>
                        </a:xfrm>
                        <a:custGeom>
                          <a:avLst/>
                          <a:gdLst/>
                          <a:ahLst/>
                          <a:cxnLst/>
                          <a:rect l="l" t="t" r="r" b="b"/>
                          <a:pathLst>
                            <a:path w="6739255" h="6985000">
                              <a:moveTo>
                                <a:pt x="6739128" y="0"/>
                              </a:moveTo>
                              <a:lnTo>
                                <a:pt x="0" y="0"/>
                              </a:lnTo>
                              <a:lnTo>
                                <a:pt x="0" y="169176"/>
                              </a:lnTo>
                              <a:lnTo>
                                <a:pt x="0" y="339864"/>
                              </a:lnTo>
                              <a:lnTo>
                                <a:pt x="0" y="6984492"/>
                              </a:lnTo>
                              <a:lnTo>
                                <a:pt x="6739128" y="6984492"/>
                              </a:lnTo>
                              <a:lnTo>
                                <a:pt x="6739128" y="169176"/>
                              </a:lnTo>
                              <a:lnTo>
                                <a:pt x="6739128"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1B510F6A" id="Graphic 135" o:spid="_x0000_s1026" style="position:absolute;margin-left:25.7pt;margin-top:4.5pt;width:530.65pt;height:550pt;z-index:-16410624;visibility:visible;mso-wrap-style:square;mso-wrap-distance-left:0;mso-wrap-distance-top:0;mso-wrap-distance-right:0;mso-wrap-distance-bottom:0;mso-position-horizontal:absolute;mso-position-horizontal-relative:page;mso-position-vertical:absolute;mso-position-vertical-relative:text;v-text-anchor:top" coordsize="6739255,6985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" path="m6739128,l,,,169176,,339864,,6984492r6739128,l6739128,169176,6739128,xe" fillcolor="#f4f4f4" stroked="f">
                <v:path arrowok="t"/>
                <w10:wrap anchorx="page"/>
              </v:shape>
            </w:pict>
          </mc:Fallback>
        </mc:AlternateContent>
      </w:r>
      <w:r>
        <w:t>Each</w:t>
      </w:r>
      <w:r>
        <w:rPr>
          <w:spacing w:val="-7"/>
        </w:rPr>
        <w:t xml:space="preserve"> </w:t>
      </w:r>
      <w:r>
        <w:t>Subgrantee</w:t>
      </w:r>
      <w:r>
        <w:rPr>
          <w:spacing w:val="-4"/>
        </w:rPr>
        <w:t xml:space="preserve"> </w:t>
      </w:r>
      <w:r>
        <w:t>typically</w:t>
      </w:r>
      <w:r>
        <w:rPr>
          <w:spacing w:val="-7"/>
        </w:rPr>
        <w:t xml:space="preserve"> </w:t>
      </w:r>
      <w:r>
        <w:t>receives</w:t>
      </w:r>
      <w:r>
        <w:rPr>
          <w:spacing w:val="-4"/>
        </w:rPr>
        <w:t xml:space="preserve"> </w:t>
      </w:r>
      <w:r>
        <w:t>10-12</w:t>
      </w:r>
      <w:r>
        <w:rPr>
          <w:spacing w:val="-2"/>
        </w:rPr>
        <w:t xml:space="preserve"> </w:t>
      </w:r>
      <w:r>
        <w:t>technical/programmatic</w:t>
      </w:r>
      <w:r>
        <w:rPr>
          <w:spacing w:val="-4"/>
        </w:rPr>
        <w:t xml:space="preserve"> </w:t>
      </w:r>
      <w:r>
        <w:t>monitoring</w:t>
      </w:r>
      <w:r>
        <w:rPr>
          <w:spacing w:val="-7"/>
        </w:rPr>
        <w:t xml:space="preserve"> </w:t>
      </w:r>
      <w:r>
        <w:t>visits</w:t>
      </w:r>
      <w:r>
        <w:rPr>
          <w:spacing w:val="-5"/>
        </w:rPr>
        <w:t xml:space="preserve"> </w:t>
      </w:r>
      <w:r>
        <w:t>each</w:t>
      </w:r>
      <w:r>
        <w:rPr>
          <w:spacing w:val="-7"/>
        </w:rPr>
        <w:t xml:space="preserve"> </w:t>
      </w:r>
      <w:r>
        <w:t>year with one or two completed dwelling units inspected with a full QCI review during each</w:t>
      </w:r>
    </w:p>
    <w:p w14:paraId="160198A7" w14:textId="77777777" w:rsidR="006040E2" w:rsidRDefault="00000000">
      <w:pPr>
        <w:pStyle w:val="BodyText"/>
        <w:ind w:left="168" w:right="441"/>
      </w:pPr>
      <w:r>
        <w:t>visit.</w:t>
      </w:r>
      <w:r>
        <w:rPr>
          <w:spacing w:val="40"/>
        </w:rPr>
        <w:t xml:space="preserve"> </w:t>
      </w:r>
      <w:r>
        <w:t>Subgrantees are sent a WAP Informational Memorandum prior to each month with the scheduled dates for WAP monitoring visits detailed for the upcoming month.</w:t>
      </w:r>
      <w:r>
        <w:rPr>
          <w:spacing w:val="40"/>
        </w:rPr>
        <w:t xml:space="preserve"> </w:t>
      </w:r>
      <w:r>
        <w:t>Technical Field Monitors</w:t>
      </w:r>
      <w:r>
        <w:rPr>
          <w:spacing w:val="-4"/>
        </w:rPr>
        <w:t xml:space="preserve"> </w:t>
      </w:r>
      <w:r>
        <w:t>regularly</w:t>
      </w:r>
      <w:r>
        <w:rPr>
          <w:spacing w:val="-6"/>
        </w:rPr>
        <w:t xml:space="preserve"> </w:t>
      </w:r>
      <w:r>
        <w:t>rotate</w:t>
      </w:r>
      <w:r>
        <w:rPr>
          <w:spacing w:val="-6"/>
        </w:rPr>
        <w:t xml:space="preserve"> </w:t>
      </w:r>
      <w:r>
        <w:t>to</w:t>
      </w:r>
      <w:r>
        <w:rPr>
          <w:spacing w:val="-4"/>
        </w:rPr>
        <w:t xml:space="preserve"> </w:t>
      </w:r>
      <w:r>
        <w:t>different</w:t>
      </w:r>
      <w:r>
        <w:rPr>
          <w:spacing w:val="-4"/>
        </w:rPr>
        <w:t xml:space="preserve"> </w:t>
      </w:r>
      <w:r>
        <w:t>Subgrantees</w:t>
      </w:r>
      <w:r>
        <w:rPr>
          <w:spacing w:val="-4"/>
        </w:rPr>
        <w:t xml:space="preserve"> </w:t>
      </w:r>
      <w:r>
        <w:t>so</w:t>
      </w:r>
      <w:r>
        <w:rPr>
          <w:spacing w:val="-4"/>
        </w:rPr>
        <w:t xml:space="preserve"> </w:t>
      </w:r>
      <w:r>
        <w:t>that</w:t>
      </w:r>
      <w:r>
        <w:rPr>
          <w:spacing w:val="-4"/>
        </w:rPr>
        <w:t xml:space="preserve"> </w:t>
      </w:r>
      <w:r>
        <w:t>each</w:t>
      </w:r>
      <w:r>
        <w:rPr>
          <w:spacing w:val="-4"/>
        </w:rPr>
        <w:t xml:space="preserve"> </w:t>
      </w:r>
      <w:r>
        <w:t>Monitor</w:t>
      </w:r>
      <w:r>
        <w:rPr>
          <w:spacing w:val="-4"/>
        </w:rPr>
        <w:t xml:space="preserve"> </w:t>
      </w:r>
      <w:r>
        <w:t>completes</w:t>
      </w:r>
      <w:r>
        <w:rPr>
          <w:spacing w:val="-4"/>
        </w:rPr>
        <w:t xml:space="preserve"> </w:t>
      </w:r>
      <w:r>
        <w:t>site</w:t>
      </w:r>
      <w:r>
        <w:rPr>
          <w:spacing w:val="-7"/>
        </w:rPr>
        <w:t xml:space="preserve"> </w:t>
      </w:r>
      <w:r>
        <w:t>visits</w:t>
      </w:r>
      <w:r>
        <w:rPr>
          <w:spacing w:val="-5"/>
        </w:rPr>
        <w:t xml:space="preserve"> </w:t>
      </w:r>
      <w:r>
        <w:t>to each Subgrantee at least twice per year.</w:t>
      </w:r>
    </w:p>
    <w:p w14:paraId="160198A8" w14:textId="77777777" w:rsidR="006040E2" w:rsidRDefault="006040E2">
      <w:pPr>
        <w:pStyle w:val="BodyText"/>
        <w:spacing w:before="12"/>
      </w:pPr>
    </w:p>
    <w:p w14:paraId="160198A9" w14:textId="77777777" w:rsidR="006040E2" w:rsidRDefault="00000000">
      <w:pPr>
        <w:pStyle w:val="BodyText"/>
        <w:ind w:left="168" w:right="768"/>
      </w:pPr>
      <w:r>
        <w:rPr>
          <w:noProof/>
        </w:rPr>
        <mc:AlternateContent>
          <mc:Choice Requires="wps">
            <w:drawing>
              <wp:anchor distT="0" distB="0" distL="0" distR="0" simplePos="0" relativeHeight="486905344" behindDoc="1" locked="0" layoutInCell="1" allowOverlap="1" wp14:anchorId="16019AB9" wp14:editId="16019ABA">
                <wp:simplePos x="0" y="0"/>
                <wp:positionH relativeFrom="page">
                  <wp:posOffset>745236</wp:posOffset>
                </wp:positionH>
                <wp:positionV relativeFrom="paragraph">
                  <wp:posOffset>188092</wp:posOffset>
                </wp:positionV>
                <wp:extent cx="5308600" cy="560959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1A735BD2" id="Graphic 136" o:spid="_x0000_s1026" style="position:absolute;margin-left:58.7pt;margin-top:14.8pt;width:418pt;height:441.7pt;z-index:-16411136;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Each monitoring visit also includes a client file review for compliance with the required documentation consistent with the Client File section of the WAP Policy &amp; Procedures Manual.</w:t>
      </w:r>
      <w:r>
        <w:rPr>
          <w:spacing w:val="40"/>
        </w:rPr>
        <w:t xml:space="preserve"> </w:t>
      </w:r>
      <w:r>
        <w:t>Additional Training and Technical Assistance or Monitoring visits are scheduled if problems are identified either during regularly scheduled monitoring visits or through desk reviews of monthly reports.</w:t>
      </w:r>
      <w:r>
        <w:rPr>
          <w:spacing w:val="40"/>
        </w:rPr>
        <w:t xml:space="preserve"> </w:t>
      </w:r>
      <w:r>
        <w:t>Field staff complete a written report following each monitoring visit which is sent to the Subgrantee within thirty (30) calendar days.</w:t>
      </w:r>
      <w:r>
        <w:rPr>
          <w:spacing w:val="40"/>
        </w:rPr>
        <w:t xml:space="preserve"> </w:t>
      </w:r>
      <w:r>
        <w:t>If there are any callbacks</w:t>
      </w:r>
      <w:r>
        <w:rPr>
          <w:spacing w:val="-3"/>
        </w:rPr>
        <w:t xml:space="preserve"> </w:t>
      </w:r>
      <w:r>
        <w:t>identified</w:t>
      </w:r>
      <w:r>
        <w:rPr>
          <w:spacing w:val="-3"/>
        </w:rPr>
        <w:t xml:space="preserve"> </w:t>
      </w:r>
      <w:r>
        <w:t>as</w:t>
      </w:r>
      <w:r>
        <w:rPr>
          <w:spacing w:val="-2"/>
        </w:rPr>
        <w:t xml:space="preserve"> </w:t>
      </w:r>
      <w:r>
        <w:t>a</w:t>
      </w:r>
      <w:r>
        <w:rPr>
          <w:spacing w:val="-3"/>
        </w:rPr>
        <w:t xml:space="preserve"> </w:t>
      </w:r>
      <w:r>
        <w:t>result</w:t>
      </w:r>
      <w:r>
        <w:rPr>
          <w:spacing w:val="-6"/>
        </w:rPr>
        <w:t xml:space="preserve"> </w:t>
      </w:r>
      <w:r>
        <w:t>of</w:t>
      </w:r>
      <w:r>
        <w:rPr>
          <w:spacing w:val="-3"/>
        </w:rPr>
        <w:t xml:space="preserve"> </w:t>
      </w:r>
      <w:r>
        <w:t>the</w:t>
      </w:r>
      <w:r>
        <w:rPr>
          <w:spacing w:val="-3"/>
        </w:rPr>
        <w:t xml:space="preserve"> </w:t>
      </w:r>
      <w:r>
        <w:t>monitoring</w:t>
      </w:r>
      <w:r>
        <w:rPr>
          <w:spacing w:val="-6"/>
        </w:rPr>
        <w:t xml:space="preserve"> </w:t>
      </w:r>
      <w:r>
        <w:t>visits,</w:t>
      </w:r>
      <w:r>
        <w:rPr>
          <w:spacing w:val="-5"/>
        </w:rPr>
        <w:t xml:space="preserve"> </w:t>
      </w:r>
      <w:r>
        <w:t>the</w:t>
      </w:r>
      <w:r>
        <w:rPr>
          <w:spacing w:val="-5"/>
        </w:rPr>
        <w:t xml:space="preserve"> </w:t>
      </w:r>
      <w:r>
        <w:t>Subgrantee</w:t>
      </w:r>
      <w:r>
        <w:rPr>
          <w:spacing w:val="-3"/>
        </w:rPr>
        <w:t xml:space="preserve"> </w:t>
      </w:r>
      <w:r>
        <w:t>must</w:t>
      </w:r>
      <w:r>
        <w:rPr>
          <w:spacing w:val="-3"/>
        </w:rPr>
        <w:t xml:space="preserve"> </w:t>
      </w:r>
      <w:r>
        <w:t>provide</w:t>
      </w:r>
      <w:r>
        <w:rPr>
          <w:spacing w:val="-7"/>
        </w:rPr>
        <w:t xml:space="preserve"> </w:t>
      </w:r>
      <w:r>
        <w:t>EOHLC</w:t>
      </w:r>
    </w:p>
    <w:p w14:paraId="160198AA" w14:textId="77777777" w:rsidR="006040E2" w:rsidRDefault="00000000">
      <w:pPr>
        <w:pStyle w:val="BodyText"/>
        <w:spacing w:before="1"/>
        <w:ind w:left="168" w:right="472"/>
      </w:pPr>
      <w:r>
        <w:t>with</w:t>
      </w:r>
      <w:r>
        <w:rPr>
          <w:spacing w:val="-5"/>
        </w:rPr>
        <w:t xml:space="preserve"> </w:t>
      </w:r>
      <w:r>
        <w:t>the</w:t>
      </w:r>
      <w:r>
        <w:rPr>
          <w:spacing w:val="-5"/>
        </w:rPr>
        <w:t xml:space="preserve"> </w:t>
      </w:r>
      <w:r>
        <w:t>resolution</w:t>
      </w:r>
      <w:r>
        <w:rPr>
          <w:spacing w:val="-3"/>
        </w:rPr>
        <w:t xml:space="preserve"> </w:t>
      </w:r>
      <w:r>
        <w:t>to</w:t>
      </w:r>
      <w:r>
        <w:rPr>
          <w:spacing w:val="-5"/>
        </w:rPr>
        <w:t xml:space="preserve"> </w:t>
      </w:r>
      <w:r>
        <w:t>the</w:t>
      </w:r>
      <w:r>
        <w:rPr>
          <w:spacing w:val="-5"/>
        </w:rPr>
        <w:t xml:space="preserve"> </w:t>
      </w:r>
      <w:r>
        <w:t>callback.</w:t>
      </w:r>
      <w:r>
        <w:rPr>
          <w:spacing w:val="40"/>
        </w:rPr>
        <w:t xml:space="preserve"> </w:t>
      </w:r>
      <w:r>
        <w:t>EOHLC</w:t>
      </w:r>
      <w:r>
        <w:rPr>
          <w:spacing w:val="-3"/>
        </w:rPr>
        <w:t xml:space="preserve"> </w:t>
      </w:r>
      <w:r>
        <w:t>tracks</w:t>
      </w:r>
      <w:r>
        <w:rPr>
          <w:spacing w:val="-4"/>
        </w:rPr>
        <w:t xml:space="preserve"> </w:t>
      </w:r>
      <w:r>
        <w:t>callbacks both</w:t>
      </w:r>
      <w:r>
        <w:rPr>
          <w:spacing w:val="-3"/>
        </w:rPr>
        <w:t xml:space="preserve"> </w:t>
      </w:r>
      <w:r>
        <w:t>by</w:t>
      </w:r>
      <w:r>
        <w:rPr>
          <w:spacing w:val="-5"/>
        </w:rPr>
        <w:t xml:space="preserve"> </w:t>
      </w:r>
      <w:r>
        <w:t>Subgrantee</w:t>
      </w:r>
      <w:r>
        <w:rPr>
          <w:spacing w:val="-3"/>
        </w:rPr>
        <w:t xml:space="preserve"> </w:t>
      </w:r>
      <w:r>
        <w:t>and</w:t>
      </w:r>
      <w:r>
        <w:rPr>
          <w:spacing w:val="-5"/>
        </w:rPr>
        <w:t xml:space="preserve"> </w:t>
      </w:r>
      <w:r>
        <w:t>contractor to assist in identifying problems and potential training opportunities (i.e. if a particular contractor is having a problem with air sealing measures, EOHLC will identify and provide appropriate training).</w:t>
      </w:r>
      <w:r>
        <w:rPr>
          <w:spacing w:val="40"/>
        </w:rPr>
        <w:t xml:space="preserve"> </w:t>
      </w:r>
      <w:r>
        <w:t>Similarly, if EOHLC identifies a Subgrantee or a specific Energy Auditor exhibiting</w:t>
      </w:r>
      <w:r>
        <w:rPr>
          <w:spacing w:val="-1"/>
        </w:rPr>
        <w:t xml:space="preserve"> </w:t>
      </w:r>
      <w:r>
        <w:t>a pattern of missed opportunities or recommending</w:t>
      </w:r>
      <w:r>
        <w:rPr>
          <w:spacing w:val="-1"/>
        </w:rPr>
        <w:t xml:space="preserve"> </w:t>
      </w:r>
      <w:r>
        <w:t>inappropriate measures, EOHLC will provide additional training.</w:t>
      </w:r>
      <w:r>
        <w:rPr>
          <w:spacing w:val="40"/>
        </w:rPr>
        <w:t xml:space="preserve"> </w:t>
      </w:r>
      <w:r>
        <w:t>Callbacks, as part of 2</w:t>
      </w:r>
      <w:r>
        <w:rPr>
          <w:position w:val="8"/>
          <w:sz w:val="14"/>
        </w:rPr>
        <w:t>nd</w:t>
      </w:r>
      <w:r>
        <w:rPr>
          <w:spacing w:val="36"/>
          <w:position w:val="8"/>
          <w:sz w:val="14"/>
        </w:rPr>
        <w:t xml:space="preserve"> </w:t>
      </w:r>
      <w:r>
        <w:t>QCI visits conducted by EOHLC Field Monitors are not counted towards the required ten percent (10%) per Subgrantee unless an EOHLC Field Monitor returns to the unit for another QCI visit after the issue(s) that originally caused the call-back has been corrected.</w:t>
      </w:r>
      <w:r>
        <w:rPr>
          <w:spacing w:val="40"/>
        </w:rPr>
        <w:t xml:space="preserve"> </w:t>
      </w:r>
      <w:r>
        <w:t>EOHLC recommends and/or requires additional training of</w:t>
      </w:r>
      <w:r>
        <w:rPr>
          <w:spacing w:val="-2"/>
        </w:rPr>
        <w:t xml:space="preserve"> </w:t>
      </w:r>
      <w:r>
        <w:t>Subgrantee QCI Inspectors and</w:t>
      </w:r>
      <w:r>
        <w:rPr>
          <w:spacing w:val="-2"/>
        </w:rPr>
        <w:t xml:space="preserve"> </w:t>
      </w:r>
      <w:r>
        <w:t>contractors if</w:t>
      </w:r>
      <w:r>
        <w:rPr>
          <w:spacing w:val="-2"/>
        </w:rPr>
        <w:t xml:space="preserve"> </w:t>
      </w:r>
      <w:r>
        <w:t>an</w:t>
      </w:r>
      <w:r>
        <w:rPr>
          <w:spacing w:val="-2"/>
        </w:rPr>
        <w:t xml:space="preserve"> </w:t>
      </w:r>
      <w:r>
        <w:t>individual</w:t>
      </w:r>
      <w:r>
        <w:rPr>
          <w:spacing w:val="-1"/>
        </w:rPr>
        <w:t xml:space="preserve"> </w:t>
      </w:r>
      <w:r>
        <w:t>QCI has a higher</w:t>
      </w:r>
      <w:r>
        <w:rPr>
          <w:spacing w:val="-1"/>
        </w:rPr>
        <w:t xml:space="preserve"> </w:t>
      </w:r>
      <w:r>
        <w:t>rate</w:t>
      </w:r>
      <w:r>
        <w:rPr>
          <w:spacing w:val="-1"/>
        </w:rPr>
        <w:t xml:space="preserve"> </w:t>
      </w:r>
      <w:r>
        <w:t>of callbacks than the average QCI.</w:t>
      </w:r>
      <w:r>
        <w:rPr>
          <w:spacing w:val="80"/>
        </w:rPr>
        <w:t xml:space="preserve"> </w:t>
      </w:r>
      <w:r>
        <w:t>If continued training from the EOHLC Field Monitors and other training entities fails to result in improved performance, the QCI will be removed from performing QCIs on DOE WAP dwelling units until competence can be demonstrated to EOHLC Field Monitors.</w:t>
      </w:r>
      <w:r>
        <w:rPr>
          <w:spacing w:val="80"/>
        </w:rPr>
        <w:t xml:space="preserve"> </w:t>
      </w:r>
      <w:r>
        <w:t>Callbacks related to the installations completed by WAP contractors are rectified at no cost to the DOE WAP.</w:t>
      </w:r>
      <w:r>
        <w:rPr>
          <w:spacing w:val="80"/>
        </w:rPr>
        <w:t xml:space="preserve"> </w:t>
      </w:r>
      <w:r>
        <w:t>If additional appropriate work that was not identified by the WAP Subgrantee is needed and is identified by the EOHLC field staff, and that unit has been submitted to DOE, no additional DOE funds will be used to correct the deficiencies.</w:t>
      </w:r>
    </w:p>
    <w:p w14:paraId="160198AB" w14:textId="77777777" w:rsidR="006040E2" w:rsidRDefault="006040E2">
      <w:pPr>
        <w:pStyle w:val="BodyText"/>
        <w:spacing w:before="11"/>
      </w:pPr>
    </w:p>
    <w:p w14:paraId="160198AC" w14:textId="77777777" w:rsidR="006040E2" w:rsidRDefault="00000000">
      <w:pPr>
        <w:pStyle w:val="BodyText"/>
        <w:ind w:left="168" w:right="704"/>
      </w:pPr>
      <w:r>
        <w:t>EOHLC</w:t>
      </w:r>
      <w:r>
        <w:rPr>
          <w:spacing w:val="-6"/>
        </w:rPr>
        <w:t xml:space="preserve"> </w:t>
      </w:r>
      <w:r>
        <w:t>Technical</w:t>
      </w:r>
      <w:r>
        <w:rPr>
          <w:spacing w:val="-6"/>
        </w:rPr>
        <w:t xml:space="preserve"> </w:t>
      </w:r>
      <w:r>
        <w:t>Field</w:t>
      </w:r>
      <w:r>
        <w:rPr>
          <w:spacing w:val="-6"/>
        </w:rPr>
        <w:t xml:space="preserve"> </w:t>
      </w:r>
      <w:r>
        <w:t>Monitors</w:t>
      </w:r>
      <w:r>
        <w:rPr>
          <w:spacing w:val="-4"/>
        </w:rPr>
        <w:t xml:space="preserve"> </w:t>
      </w:r>
      <w:r>
        <w:t>utilize</w:t>
      </w:r>
      <w:r>
        <w:rPr>
          <w:spacing w:val="-4"/>
        </w:rPr>
        <w:t xml:space="preserve"> </w:t>
      </w:r>
      <w:r>
        <w:t>a</w:t>
      </w:r>
      <w:r>
        <w:rPr>
          <w:spacing w:val="-6"/>
        </w:rPr>
        <w:t xml:space="preserve"> </w:t>
      </w:r>
      <w:r>
        <w:t>tablet-based</w:t>
      </w:r>
      <w:r>
        <w:rPr>
          <w:spacing w:val="-4"/>
        </w:rPr>
        <w:t xml:space="preserve"> </w:t>
      </w:r>
      <w:r>
        <w:t>monitoring</w:t>
      </w:r>
      <w:r>
        <w:rPr>
          <w:spacing w:val="-6"/>
        </w:rPr>
        <w:t xml:space="preserve"> </w:t>
      </w:r>
      <w:r>
        <w:t>form,</w:t>
      </w:r>
      <w:r>
        <w:rPr>
          <w:spacing w:val="-5"/>
        </w:rPr>
        <w:t xml:space="preserve"> </w:t>
      </w:r>
      <w:r>
        <w:t>Weatherization</w:t>
      </w:r>
      <w:r>
        <w:rPr>
          <w:spacing w:val="-6"/>
        </w:rPr>
        <w:t xml:space="preserve"> </w:t>
      </w:r>
      <w:r>
        <w:t>Field Visit</w:t>
      </w:r>
      <w:r>
        <w:rPr>
          <w:spacing w:val="-5"/>
        </w:rPr>
        <w:t xml:space="preserve"> </w:t>
      </w:r>
      <w:r>
        <w:t>Report</w:t>
      </w:r>
      <w:r>
        <w:rPr>
          <w:spacing w:val="-5"/>
        </w:rPr>
        <w:t xml:space="preserve"> </w:t>
      </w:r>
      <w:r>
        <w:t>(attached</w:t>
      </w:r>
      <w:r>
        <w:rPr>
          <w:spacing w:val="-5"/>
        </w:rPr>
        <w:t xml:space="preserve"> </w:t>
      </w:r>
      <w:r>
        <w:t>to</w:t>
      </w:r>
      <w:r>
        <w:rPr>
          <w:spacing w:val="-2"/>
        </w:rPr>
        <w:t xml:space="preserve"> </w:t>
      </w:r>
      <w:r>
        <w:t>the</w:t>
      </w:r>
      <w:r>
        <w:rPr>
          <w:spacing w:val="-2"/>
        </w:rPr>
        <w:t xml:space="preserve"> </w:t>
      </w:r>
      <w:r>
        <w:t>State</w:t>
      </w:r>
      <w:r>
        <w:rPr>
          <w:spacing w:val="-2"/>
        </w:rPr>
        <w:t xml:space="preserve"> </w:t>
      </w:r>
      <w:r>
        <w:t>Plan).</w:t>
      </w:r>
      <w:r>
        <w:rPr>
          <w:spacing w:val="40"/>
        </w:rPr>
        <w:t xml:space="preserve"> </w:t>
      </w:r>
      <w:r>
        <w:t>The</w:t>
      </w:r>
      <w:r>
        <w:rPr>
          <w:spacing w:val="-4"/>
        </w:rPr>
        <w:t xml:space="preserve"> </w:t>
      </w:r>
      <w:r>
        <w:t>form</w:t>
      </w:r>
      <w:r>
        <w:rPr>
          <w:spacing w:val="-1"/>
        </w:rPr>
        <w:t xml:space="preserve"> </w:t>
      </w:r>
      <w:r>
        <w:t>used</w:t>
      </w:r>
      <w:r>
        <w:rPr>
          <w:spacing w:val="-5"/>
        </w:rPr>
        <w:t xml:space="preserve"> </w:t>
      </w:r>
      <w:r>
        <w:t>by</w:t>
      </w:r>
      <w:r>
        <w:rPr>
          <w:spacing w:val="-5"/>
        </w:rPr>
        <w:t xml:space="preserve"> </w:t>
      </w:r>
      <w:r>
        <w:t>field</w:t>
      </w:r>
      <w:r>
        <w:rPr>
          <w:spacing w:val="-5"/>
        </w:rPr>
        <w:t xml:space="preserve"> </w:t>
      </w:r>
      <w:r>
        <w:t>staff</w:t>
      </w:r>
      <w:r>
        <w:rPr>
          <w:spacing w:val="-5"/>
        </w:rPr>
        <w:t xml:space="preserve"> </w:t>
      </w:r>
      <w:r>
        <w:t>has hyperlinks</w:t>
      </w:r>
      <w:r>
        <w:rPr>
          <w:spacing w:val="-2"/>
        </w:rPr>
        <w:t xml:space="preserve"> </w:t>
      </w:r>
      <w:r>
        <w:t>to</w:t>
      </w:r>
      <w:r>
        <w:rPr>
          <w:spacing w:val="-2"/>
        </w:rPr>
        <w:t xml:space="preserve"> </w:t>
      </w:r>
      <w:r>
        <w:t>the DOE/NREL Standard Work Specifications (SWS) related to the installed measure.</w:t>
      </w:r>
      <w:r>
        <w:rPr>
          <w:spacing w:val="40"/>
        </w:rPr>
        <w:t xml:space="preserve"> </w:t>
      </w:r>
      <w:r>
        <w:t>All monitoring</w:t>
      </w:r>
      <w:r>
        <w:rPr>
          <w:spacing w:val="-1"/>
        </w:rPr>
        <w:t xml:space="preserve"> </w:t>
      </w:r>
      <w:r>
        <w:t>will</w:t>
      </w:r>
      <w:r>
        <w:rPr>
          <w:spacing w:val="-2"/>
        </w:rPr>
        <w:t xml:space="preserve"> </w:t>
      </w:r>
      <w:r>
        <w:t>be conducted to ensure that work</w:t>
      </w:r>
      <w:r>
        <w:rPr>
          <w:spacing w:val="-1"/>
        </w:rPr>
        <w:t xml:space="preserve"> </w:t>
      </w:r>
      <w:r>
        <w:t>is in</w:t>
      </w:r>
      <w:r>
        <w:rPr>
          <w:spacing w:val="-1"/>
        </w:rPr>
        <w:t xml:space="preserve"> </w:t>
      </w:r>
      <w:r>
        <w:t>compliance with</w:t>
      </w:r>
      <w:r>
        <w:rPr>
          <w:spacing w:val="-1"/>
        </w:rPr>
        <w:t xml:space="preserve"> </w:t>
      </w:r>
      <w:r>
        <w:t>the SWS, DOE</w:t>
      </w:r>
      <w:r>
        <w:rPr>
          <w:spacing w:val="-1"/>
        </w:rPr>
        <w:t xml:space="preserve"> </w:t>
      </w:r>
      <w:r>
        <w:t>WAP Energy Audit requirements, and 10 CFR 440 Appendix A.</w:t>
      </w:r>
    </w:p>
    <w:p w14:paraId="160198AD" w14:textId="77777777" w:rsidR="006040E2" w:rsidRDefault="006040E2">
      <w:pPr>
        <w:pStyle w:val="BodyText"/>
        <w:spacing w:before="13"/>
      </w:pPr>
    </w:p>
    <w:p w14:paraId="160198AE" w14:textId="77777777" w:rsidR="006040E2" w:rsidRDefault="00000000">
      <w:pPr>
        <w:pStyle w:val="BodyText"/>
        <w:ind w:left="168" w:right="704"/>
      </w:pPr>
      <w:r>
        <w:t>The Contract between EOHLC and Subgrantees provide that the Executive Office may terminate</w:t>
      </w:r>
      <w:r>
        <w:rPr>
          <w:spacing w:val="-5"/>
        </w:rPr>
        <w:t xml:space="preserve"> </w:t>
      </w:r>
      <w:r>
        <w:t>or</w:t>
      </w:r>
      <w:r>
        <w:rPr>
          <w:spacing w:val="-3"/>
        </w:rPr>
        <w:t xml:space="preserve"> </w:t>
      </w:r>
      <w:r>
        <w:t>suspend</w:t>
      </w:r>
      <w:r>
        <w:rPr>
          <w:spacing w:val="-6"/>
        </w:rPr>
        <w:t xml:space="preserve"> </w:t>
      </w:r>
      <w:r>
        <w:t>the</w:t>
      </w:r>
      <w:r>
        <w:rPr>
          <w:spacing w:val="-5"/>
        </w:rPr>
        <w:t xml:space="preserve"> </w:t>
      </w:r>
      <w:r>
        <w:t>Contract</w:t>
      </w:r>
      <w:r>
        <w:rPr>
          <w:spacing w:val="-6"/>
        </w:rPr>
        <w:t xml:space="preserve"> </w:t>
      </w:r>
      <w:r>
        <w:t>pursuant</w:t>
      </w:r>
      <w:r>
        <w:rPr>
          <w:spacing w:val="-6"/>
        </w:rPr>
        <w:t xml:space="preserve"> </w:t>
      </w:r>
      <w:r>
        <w:t>to</w:t>
      </w:r>
      <w:r>
        <w:rPr>
          <w:spacing w:val="-3"/>
        </w:rPr>
        <w:t xml:space="preserve"> </w:t>
      </w:r>
      <w:r>
        <w:t>the</w:t>
      </w:r>
      <w:r>
        <w:rPr>
          <w:spacing w:val="-5"/>
        </w:rPr>
        <w:t xml:space="preserve"> </w:t>
      </w:r>
      <w:r>
        <w:t>Commonwealth</w:t>
      </w:r>
      <w:r>
        <w:rPr>
          <w:spacing w:val="-6"/>
        </w:rPr>
        <w:t xml:space="preserve"> </w:t>
      </w:r>
      <w:r>
        <w:t>Terms</w:t>
      </w:r>
      <w:r>
        <w:rPr>
          <w:spacing w:val="-3"/>
        </w:rPr>
        <w:t xml:space="preserve"> </w:t>
      </w:r>
      <w:r>
        <w:t>and</w:t>
      </w:r>
      <w:r>
        <w:rPr>
          <w:spacing w:val="-6"/>
        </w:rPr>
        <w:t xml:space="preserve"> </w:t>
      </w:r>
      <w:r>
        <w:t>Conditions</w:t>
      </w:r>
      <w:r>
        <w:rPr>
          <w:spacing w:val="-3"/>
        </w:rPr>
        <w:t xml:space="preserve"> </w:t>
      </w:r>
      <w:r>
        <w:t>as well as the terms of the Scope of Services to the contract.</w:t>
      </w:r>
    </w:p>
    <w:p w14:paraId="160198AF" w14:textId="77777777" w:rsidR="006040E2" w:rsidRDefault="006040E2">
      <w:pPr>
        <w:pStyle w:val="BodyText"/>
        <w:spacing w:before="13"/>
      </w:pPr>
    </w:p>
    <w:p w14:paraId="160198B0" w14:textId="77777777" w:rsidR="006040E2" w:rsidRDefault="00000000">
      <w:pPr>
        <w:pStyle w:val="BodyText"/>
        <w:spacing w:line="261" w:lineRule="auto"/>
        <w:ind w:left="168" w:right="441"/>
      </w:pPr>
      <w:r>
        <w:t>The</w:t>
      </w:r>
      <w:r>
        <w:rPr>
          <w:spacing w:val="-4"/>
        </w:rPr>
        <w:t xml:space="preserve"> </w:t>
      </w:r>
      <w:r>
        <w:t>Contract</w:t>
      </w:r>
      <w:r>
        <w:rPr>
          <w:spacing w:val="-6"/>
        </w:rPr>
        <w:t xml:space="preserve"> </w:t>
      </w:r>
      <w:r>
        <w:t>Scope</w:t>
      </w:r>
      <w:r>
        <w:rPr>
          <w:spacing w:val="-4"/>
        </w:rPr>
        <w:t xml:space="preserve"> </w:t>
      </w:r>
      <w:r>
        <w:t>of</w:t>
      </w:r>
      <w:r>
        <w:rPr>
          <w:spacing w:val="-8"/>
        </w:rPr>
        <w:t xml:space="preserve"> </w:t>
      </w:r>
      <w:r>
        <w:t>Services</w:t>
      </w:r>
      <w:r>
        <w:rPr>
          <w:spacing w:val="-2"/>
        </w:rPr>
        <w:t xml:space="preserve"> </w:t>
      </w:r>
      <w:r>
        <w:t>also</w:t>
      </w:r>
      <w:r>
        <w:rPr>
          <w:spacing w:val="-4"/>
        </w:rPr>
        <w:t xml:space="preserve"> </w:t>
      </w:r>
      <w:r>
        <w:t>contains</w:t>
      </w:r>
      <w:r>
        <w:rPr>
          <w:spacing w:val="-4"/>
        </w:rPr>
        <w:t xml:space="preserve"> </w:t>
      </w:r>
      <w:r>
        <w:t>the</w:t>
      </w:r>
      <w:r>
        <w:rPr>
          <w:spacing w:val="-6"/>
        </w:rPr>
        <w:t xml:space="preserve"> </w:t>
      </w:r>
      <w:r>
        <w:t>following</w:t>
      </w:r>
      <w:r>
        <w:rPr>
          <w:spacing w:val="-6"/>
        </w:rPr>
        <w:t xml:space="preserve"> </w:t>
      </w:r>
      <w:r>
        <w:t>provisions</w:t>
      </w:r>
      <w:r>
        <w:rPr>
          <w:spacing w:val="-4"/>
        </w:rPr>
        <w:t xml:space="preserve"> </w:t>
      </w:r>
      <w:r>
        <w:t>related</w:t>
      </w:r>
      <w:r>
        <w:rPr>
          <w:spacing w:val="-4"/>
        </w:rPr>
        <w:t xml:space="preserve"> </w:t>
      </w:r>
      <w:r>
        <w:t>to</w:t>
      </w:r>
      <w:r>
        <w:rPr>
          <w:spacing w:val="-6"/>
        </w:rPr>
        <w:t xml:space="preserve"> </w:t>
      </w:r>
      <w:r>
        <w:t>monitoring, field visits, and inspections:</w:t>
      </w:r>
    </w:p>
    <w:p w14:paraId="160198B1" w14:textId="77777777" w:rsidR="006040E2" w:rsidRDefault="00000000">
      <w:pPr>
        <w:pStyle w:val="BodyText"/>
        <w:spacing w:before="154" w:line="259" w:lineRule="auto"/>
        <w:ind w:left="168" w:right="651"/>
        <w:jc w:val="both"/>
      </w:pPr>
      <w:r>
        <w:t>(E)</w:t>
      </w:r>
      <w:r>
        <w:rPr>
          <w:spacing w:val="-3"/>
        </w:rPr>
        <w:t xml:space="preserve"> </w:t>
      </w:r>
      <w:r>
        <w:t>The</w:t>
      </w:r>
      <w:r>
        <w:rPr>
          <w:spacing w:val="-3"/>
        </w:rPr>
        <w:t xml:space="preserve"> </w:t>
      </w:r>
      <w:r>
        <w:t>Executive</w:t>
      </w:r>
      <w:r>
        <w:rPr>
          <w:spacing w:val="-3"/>
        </w:rPr>
        <w:t xml:space="preserve"> </w:t>
      </w:r>
      <w:r>
        <w:t>Office</w:t>
      </w:r>
      <w:r>
        <w:rPr>
          <w:spacing w:val="-3"/>
        </w:rPr>
        <w:t xml:space="preserve"> </w:t>
      </w:r>
      <w:r>
        <w:t>reserves</w:t>
      </w:r>
      <w:r>
        <w:rPr>
          <w:spacing w:val="-3"/>
        </w:rPr>
        <w:t xml:space="preserve"> </w:t>
      </w:r>
      <w:r>
        <w:t>the</w:t>
      </w:r>
      <w:r>
        <w:rPr>
          <w:spacing w:val="-3"/>
        </w:rPr>
        <w:t xml:space="preserve"> </w:t>
      </w:r>
      <w:r>
        <w:t>right</w:t>
      </w:r>
      <w:r>
        <w:rPr>
          <w:spacing w:val="-5"/>
        </w:rPr>
        <w:t xml:space="preserve"> </w:t>
      </w:r>
      <w:r>
        <w:t>under</w:t>
      </w:r>
      <w:r>
        <w:rPr>
          <w:spacing w:val="-3"/>
        </w:rPr>
        <w:t xml:space="preserve"> </w:t>
      </w:r>
      <w:r>
        <w:t>this</w:t>
      </w:r>
      <w:r>
        <w:rPr>
          <w:spacing w:val="-6"/>
        </w:rPr>
        <w:t xml:space="preserve"> </w:t>
      </w:r>
      <w:r>
        <w:t>Contract</w:t>
      </w:r>
      <w:r>
        <w:rPr>
          <w:spacing w:val="-6"/>
        </w:rPr>
        <w:t xml:space="preserve"> </w:t>
      </w:r>
      <w:r>
        <w:t>to</w:t>
      </w:r>
      <w:r>
        <w:rPr>
          <w:spacing w:val="-3"/>
        </w:rPr>
        <w:t xml:space="preserve"> </w:t>
      </w:r>
      <w:r>
        <w:t>secure</w:t>
      </w:r>
      <w:r>
        <w:rPr>
          <w:spacing w:val="-3"/>
        </w:rPr>
        <w:t xml:space="preserve"> </w:t>
      </w:r>
      <w:r>
        <w:t>its</w:t>
      </w:r>
      <w:r>
        <w:rPr>
          <w:spacing w:val="-6"/>
        </w:rPr>
        <w:t xml:space="preserve"> </w:t>
      </w:r>
      <w:r>
        <w:t>own</w:t>
      </w:r>
      <w:r>
        <w:rPr>
          <w:spacing w:val="-3"/>
        </w:rPr>
        <w:t xml:space="preserve"> </w:t>
      </w:r>
      <w:r>
        <w:t>independent audit</w:t>
      </w:r>
      <w:r>
        <w:rPr>
          <w:spacing w:val="-3"/>
        </w:rPr>
        <w:t xml:space="preserve"> </w:t>
      </w:r>
      <w:r>
        <w:t>of</w:t>
      </w:r>
      <w:r>
        <w:rPr>
          <w:spacing w:val="-1"/>
        </w:rPr>
        <w:t xml:space="preserve"> </w:t>
      </w:r>
      <w:r>
        <w:t>the</w:t>
      </w:r>
      <w:r>
        <w:rPr>
          <w:spacing w:val="-3"/>
        </w:rPr>
        <w:t xml:space="preserve"> </w:t>
      </w:r>
      <w:r>
        <w:t>Contractor's</w:t>
      </w:r>
      <w:r>
        <w:rPr>
          <w:spacing w:val="-2"/>
        </w:rPr>
        <w:t xml:space="preserve"> </w:t>
      </w:r>
      <w:r>
        <w:t>records, if</w:t>
      </w:r>
      <w:r>
        <w:rPr>
          <w:spacing w:val="-4"/>
        </w:rPr>
        <w:t xml:space="preserve"> </w:t>
      </w:r>
      <w:r>
        <w:t>in</w:t>
      </w:r>
      <w:r>
        <w:rPr>
          <w:spacing w:val="-4"/>
        </w:rPr>
        <w:t xml:space="preserve"> </w:t>
      </w:r>
      <w:r>
        <w:t>its</w:t>
      </w:r>
      <w:r>
        <w:rPr>
          <w:spacing w:val="-4"/>
        </w:rPr>
        <w:t xml:space="preserve"> </w:t>
      </w:r>
      <w:r>
        <w:t>sole</w:t>
      </w:r>
      <w:r>
        <w:rPr>
          <w:spacing w:val="-1"/>
        </w:rPr>
        <w:t xml:space="preserve"> </w:t>
      </w:r>
      <w:r>
        <w:t>discretion, the</w:t>
      </w:r>
      <w:r>
        <w:rPr>
          <w:spacing w:val="-3"/>
        </w:rPr>
        <w:t xml:space="preserve"> </w:t>
      </w:r>
      <w:r>
        <w:t>Executive</w:t>
      </w:r>
      <w:r>
        <w:rPr>
          <w:spacing w:val="-1"/>
        </w:rPr>
        <w:t xml:space="preserve"> </w:t>
      </w:r>
      <w:r>
        <w:t>Office</w:t>
      </w:r>
      <w:r>
        <w:rPr>
          <w:spacing w:val="-1"/>
        </w:rPr>
        <w:t xml:space="preserve"> </w:t>
      </w:r>
      <w:r>
        <w:t>determines</w:t>
      </w:r>
      <w:r>
        <w:rPr>
          <w:spacing w:val="-1"/>
        </w:rPr>
        <w:t xml:space="preserve"> </w:t>
      </w:r>
      <w:r>
        <w:t>it</w:t>
      </w:r>
      <w:r>
        <w:rPr>
          <w:spacing w:val="-4"/>
        </w:rPr>
        <w:t xml:space="preserve"> </w:t>
      </w:r>
      <w:r>
        <w:t>is necessary for any reason.</w:t>
      </w:r>
    </w:p>
    <w:p w14:paraId="160198B2" w14:textId="77777777" w:rsidR="006040E2" w:rsidRDefault="006040E2">
      <w:pPr>
        <w:pStyle w:val="BodyText"/>
        <w:spacing w:line="259" w:lineRule="auto"/>
        <w:jc w:val="both"/>
        <w:sectPr w:rsidR="006040E2">
          <w:pgSz w:w="12240" w:h="15840"/>
          <w:pgMar w:top="1540" w:right="720" w:bottom="280" w:left="360" w:header="720" w:footer="720" w:gutter="0"/>
          <w:cols w:space="720"/>
        </w:sectPr>
      </w:pPr>
    </w:p>
    <w:p w14:paraId="160198B3" w14:textId="77777777" w:rsidR="006040E2" w:rsidRDefault="00000000">
      <w:pPr>
        <w:pStyle w:val="ListParagraph"/>
        <w:numPr>
          <w:ilvl w:val="0"/>
          <w:numId w:val="3"/>
        </w:numPr>
        <w:tabs>
          <w:tab w:val="left" w:pos="615"/>
        </w:tabs>
        <w:spacing w:before="89" w:line="259" w:lineRule="auto"/>
        <w:ind w:right="452" w:firstLine="0"/>
      </w:pPr>
      <w:r>
        <w:rPr>
          <w:noProof/>
        </w:rPr>
        <w:lastRenderedPageBreak/>
        <mc:AlternateContent>
          <mc:Choice Requires="wps">
            <w:drawing>
              <wp:anchor distT="0" distB="0" distL="0" distR="0" simplePos="0" relativeHeight="486906368" behindDoc="1" locked="0" layoutInCell="1" allowOverlap="1" wp14:anchorId="16019ABB" wp14:editId="16019ABC">
                <wp:simplePos x="0" y="0"/>
                <wp:positionH relativeFrom="page">
                  <wp:posOffset>745236</wp:posOffset>
                </wp:positionH>
                <wp:positionV relativeFrom="paragraph">
                  <wp:posOffset>1440700</wp:posOffset>
                </wp:positionV>
                <wp:extent cx="5308600" cy="560959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3B372CB5" id="Graphic 137" o:spid="_x0000_s1026" style="position:absolute;margin-left:58.7pt;margin-top:113.45pt;width:418pt;height:441.7pt;z-index:-16410112;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The Executive Office’s staff and authorized representatives may evaluate the Contractor, and any subcontractors with whom the Contractor has executed a contract or other form of legal agreement in order to complete the Contractor’s activities funded under this Contract between the Contractor and the Executive Office, through ongoing monitoring.</w:t>
      </w:r>
      <w:r>
        <w:rPr>
          <w:spacing w:val="40"/>
        </w:rPr>
        <w:t xml:space="preserve"> </w:t>
      </w:r>
      <w:r>
        <w:t>As deemed appropriate</w:t>
      </w:r>
      <w:r>
        <w:rPr>
          <w:spacing w:val="-4"/>
        </w:rPr>
        <w:t xml:space="preserve"> </w:t>
      </w:r>
      <w:r>
        <w:t>by</w:t>
      </w:r>
      <w:r>
        <w:rPr>
          <w:spacing w:val="-5"/>
        </w:rPr>
        <w:t xml:space="preserve"> </w:t>
      </w:r>
      <w:r>
        <w:t>the</w:t>
      </w:r>
      <w:r>
        <w:rPr>
          <w:spacing w:val="-4"/>
        </w:rPr>
        <w:t xml:space="preserve"> </w:t>
      </w:r>
      <w:r>
        <w:t>Executive</w:t>
      </w:r>
      <w:r>
        <w:rPr>
          <w:spacing w:val="-2"/>
        </w:rPr>
        <w:t xml:space="preserve"> </w:t>
      </w:r>
      <w:r>
        <w:t>Office,</w:t>
      </w:r>
      <w:r>
        <w:rPr>
          <w:spacing w:val="-1"/>
        </w:rPr>
        <w:t xml:space="preserve"> </w:t>
      </w:r>
      <w:r>
        <w:t>the</w:t>
      </w:r>
      <w:r>
        <w:rPr>
          <w:spacing w:val="-4"/>
        </w:rPr>
        <w:t xml:space="preserve"> </w:t>
      </w:r>
      <w:r>
        <w:t>Executive</w:t>
      </w:r>
      <w:r>
        <w:rPr>
          <w:spacing w:val="-2"/>
        </w:rPr>
        <w:t xml:space="preserve"> </w:t>
      </w:r>
      <w:r>
        <w:t>Office’s</w:t>
      </w:r>
      <w:r>
        <w:rPr>
          <w:spacing w:val="-3"/>
        </w:rPr>
        <w:t xml:space="preserve"> </w:t>
      </w:r>
      <w:r>
        <w:t>staff</w:t>
      </w:r>
      <w:r>
        <w:rPr>
          <w:spacing w:val="-5"/>
        </w:rPr>
        <w:t xml:space="preserve"> </w:t>
      </w:r>
      <w:r>
        <w:t>and</w:t>
      </w:r>
      <w:r>
        <w:rPr>
          <w:spacing w:val="-5"/>
        </w:rPr>
        <w:t xml:space="preserve"> </w:t>
      </w:r>
      <w:r>
        <w:t>authorized</w:t>
      </w:r>
      <w:r>
        <w:rPr>
          <w:spacing w:val="-2"/>
        </w:rPr>
        <w:t xml:space="preserve"> </w:t>
      </w:r>
      <w:r>
        <w:t>representatives may</w:t>
      </w:r>
      <w:r>
        <w:rPr>
          <w:spacing w:val="-5"/>
        </w:rPr>
        <w:t xml:space="preserve"> </w:t>
      </w:r>
      <w:r>
        <w:t>also</w:t>
      </w:r>
      <w:r>
        <w:rPr>
          <w:spacing w:val="-2"/>
        </w:rPr>
        <w:t xml:space="preserve"> </w:t>
      </w:r>
      <w:r>
        <w:t>conduct</w:t>
      </w:r>
      <w:r>
        <w:rPr>
          <w:spacing w:val="-5"/>
        </w:rPr>
        <w:t xml:space="preserve"> </w:t>
      </w:r>
      <w:r>
        <w:t>further</w:t>
      </w:r>
      <w:r>
        <w:rPr>
          <w:spacing w:val="-4"/>
        </w:rPr>
        <w:t xml:space="preserve"> </w:t>
      </w:r>
      <w:r>
        <w:t>reviews</w:t>
      </w:r>
      <w:r>
        <w:rPr>
          <w:spacing w:val="-2"/>
        </w:rPr>
        <w:t xml:space="preserve"> </w:t>
      </w:r>
      <w:r>
        <w:t>and</w:t>
      </w:r>
      <w:r>
        <w:rPr>
          <w:spacing w:val="-5"/>
        </w:rPr>
        <w:t xml:space="preserve"> </w:t>
      </w:r>
      <w:r>
        <w:t>site-visits</w:t>
      </w:r>
      <w:r>
        <w:rPr>
          <w:spacing w:val="-3"/>
        </w:rPr>
        <w:t xml:space="preserve"> </w:t>
      </w:r>
      <w:r>
        <w:t>of</w:t>
      </w:r>
      <w:r>
        <w:rPr>
          <w:spacing w:val="-2"/>
        </w:rPr>
        <w:t xml:space="preserve"> </w:t>
      </w:r>
      <w:r>
        <w:t>the</w:t>
      </w:r>
      <w:r>
        <w:rPr>
          <w:spacing w:val="-4"/>
        </w:rPr>
        <w:t xml:space="preserve"> </w:t>
      </w:r>
      <w:r>
        <w:t>Contractor</w:t>
      </w:r>
      <w:r>
        <w:rPr>
          <w:spacing w:val="-2"/>
        </w:rPr>
        <w:t xml:space="preserve"> </w:t>
      </w:r>
      <w:r>
        <w:t>and</w:t>
      </w:r>
      <w:r>
        <w:rPr>
          <w:spacing w:val="-5"/>
        </w:rPr>
        <w:t xml:space="preserve"> </w:t>
      </w:r>
      <w:r>
        <w:t>any</w:t>
      </w:r>
      <w:r>
        <w:rPr>
          <w:spacing w:val="-5"/>
        </w:rPr>
        <w:t xml:space="preserve"> </w:t>
      </w:r>
      <w:r>
        <w:t>such</w:t>
      </w:r>
      <w:r>
        <w:rPr>
          <w:spacing w:val="-2"/>
        </w:rPr>
        <w:t xml:space="preserve"> </w:t>
      </w:r>
      <w:r>
        <w:t>subcontractors during the Contract term, which may include fiscal reviews. In addition, the Executive Office’s staff shall also evaluate the Contractors annually through the "Weatherization Assistance Program Subgrantee Assessment Procedure". Executive Office staff shall use interviews, inspection of client files, site visits and direct observation to identify program strengths and areas of concern so that Contractors can improve their productivity, efficiency, quality, and management capacity.</w:t>
      </w:r>
    </w:p>
    <w:p w14:paraId="160198B4" w14:textId="77777777" w:rsidR="006040E2" w:rsidRDefault="00000000">
      <w:pPr>
        <w:pStyle w:val="ListParagraph"/>
        <w:numPr>
          <w:ilvl w:val="0"/>
          <w:numId w:val="3"/>
        </w:numPr>
        <w:tabs>
          <w:tab w:val="left" w:pos="612"/>
        </w:tabs>
        <w:spacing w:before="156" w:line="259" w:lineRule="auto"/>
        <w:ind w:right="485" w:firstLine="0"/>
      </w:pPr>
      <w:r>
        <w:t>Following each monitoring visit to the Contractor, the Executive Office shall prepare and submit a written report within thirty (30) calendar days detailing Findings, Concerns, Recommendations, Commendations, and Best Practices, a copy of which shall be sent to the Contractor's Executive Director or other authorized representative.</w:t>
      </w:r>
      <w:r>
        <w:rPr>
          <w:spacing w:val="40"/>
        </w:rPr>
        <w:t xml:space="preserve"> </w:t>
      </w:r>
      <w:r>
        <w:t>The Executive Office’s Monitoring</w:t>
      </w:r>
      <w:r>
        <w:rPr>
          <w:spacing w:val="-7"/>
        </w:rPr>
        <w:t xml:space="preserve"> </w:t>
      </w:r>
      <w:r>
        <w:t>Report</w:t>
      </w:r>
      <w:r>
        <w:rPr>
          <w:spacing w:val="-9"/>
        </w:rPr>
        <w:t xml:space="preserve"> </w:t>
      </w:r>
      <w:r>
        <w:t>may</w:t>
      </w:r>
      <w:r>
        <w:rPr>
          <w:spacing w:val="-7"/>
        </w:rPr>
        <w:t xml:space="preserve"> </w:t>
      </w:r>
      <w:r>
        <w:t>contain</w:t>
      </w:r>
      <w:r>
        <w:rPr>
          <w:spacing w:val="-7"/>
        </w:rPr>
        <w:t xml:space="preserve"> </w:t>
      </w:r>
      <w:r>
        <w:t>observations,</w:t>
      </w:r>
      <w:r>
        <w:rPr>
          <w:spacing w:val="-3"/>
        </w:rPr>
        <w:t xml:space="preserve"> </w:t>
      </w:r>
      <w:r>
        <w:t>evaluations,</w:t>
      </w:r>
      <w:r>
        <w:rPr>
          <w:spacing w:val="-3"/>
        </w:rPr>
        <w:t xml:space="preserve"> </w:t>
      </w:r>
      <w:r>
        <w:t>suggestions</w:t>
      </w:r>
      <w:r>
        <w:rPr>
          <w:spacing w:val="-7"/>
        </w:rPr>
        <w:t xml:space="preserve"> </w:t>
      </w:r>
      <w:r>
        <w:t>and/or</w:t>
      </w:r>
      <w:r>
        <w:rPr>
          <w:spacing w:val="-6"/>
        </w:rPr>
        <w:t xml:space="preserve"> </w:t>
      </w:r>
      <w:r>
        <w:t>specific</w:t>
      </w:r>
      <w:r>
        <w:rPr>
          <w:spacing w:val="-9"/>
        </w:rPr>
        <w:t xml:space="preserve"> </w:t>
      </w:r>
      <w:r>
        <w:t>direction for corrective action on the part of the Contractor.</w:t>
      </w:r>
      <w:r>
        <w:rPr>
          <w:spacing w:val="80"/>
        </w:rPr>
        <w:t xml:space="preserve"> </w:t>
      </w:r>
      <w:r>
        <w:t>In the event that specific corrective action is provided, the Contractor shall have thirty (30) days from the receipt of the directions to comply, or ten (10) days</w:t>
      </w:r>
      <w:r>
        <w:rPr>
          <w:spacing w:val="-1"/>
        </w:rPr>
        <w:t xml:space="preserve"> </w:t>
      </w:r>
      <w:r>
        <w:t>to contact the Executive Office in</w:t>
      </w:r>
      <w:r>
        <w:rPr>
          <w:spacing w:val="-1"/>
        </w:rPr>
        <w:t xml:space="preserve"> </w:t>
      </w:r>
      <w:r>
        <w:t>the event</w:t>
      </w:r>
      <w:r>
        <w:rPr>
          <w:spacing w:val="-1"/>
        </w:rPr>
        <w:t xml:space="preserve"> </w:t>
      </w:r>
      <w:r>
        <w:t>that the Contractor does not agree with the findings or direction of the Executive Office’s report. In the case of a dispute, the Executive Office and the Contractor shall meet at the earliest convenience to resolve the specific disputed issues.</w:t>
      </w:r>
      <w:r>
        <w:rPr>
          <w:spacing w:val="80"/>
        </w:rPr>
        <w:t xml:space="preserve"> </w:t>
      </w:r>
      <w:r>
        <w:t>Failure of the Contractor to reply to or comply with specific</w:t>
      </w:r>
      <w:r>
        <w:rPr>
          <w:spacing w:val="-2"/>
        </w:rPr>
        <w:t xml:space="preserve"> </w:t>
      </w:r>
      <w:r>
        <w:t>directions</w:t>
      </w:r>
      <w:r>
        <w:rPr>
          <w:spacing w:val="-2"/>
        </w:rPr>
        <w:t xml:space="preserve"> </w:t>
      </w:r>
      <w:r>
        <w:t>provided by</w:t>
      </w:r>
      <w:r>
        <w:rPr>
          <w:spacing w:val="-2"/>
        </w:rPr>
        <w:t xml:space="preserve"> </w:t>
      </w:r>
      <w:r>
        <w:t>the</w:t>
      </w:r>
      <w:r>
        <w:rPr>
          <w:spacing w:val="-1"/>
        </w:rPr>
        <w:t xml:space="preserve"> </w:t>
      </w:r>
      <w:r>
        <w:t>Executive Office shall</w:t>
      </w:r>
      <w:r>
        <w:rPr>
          <w:spacing w:val="-2"/>
        </w:rPr>
        <w:t xml:space="preserve"> </w:t>
      </w:r>
      <w:r>
        <w:t>be treated as grounds</w:t>
      </w:r>
      <w:r>
        <w:rPr>
          <w:spacing w:val="-2"/>
        </w:rPr>
        <w:t xml:space="preserve"> </w:t>
      </w:r>
      <w:r>
        <w:t>for termination or suspension under Section 4 of the Commonwealth Terms and Conditions and herein.</w:t>
      </w:r>
    </w:p>
    <w:p w14:paraId="160198B5" w14:textId="77777777" w:rsidR="006040E2" w:rsidRDefault="00000000">
      <w:pPr>
        <w:pStyle w:val="ListParagraph"/>
        <w:numPr>
          <w:ilvl w:val="0"/>
          <w:numId w:val="3"/>
        </w:numPr>
        <w:tabs>
          <w:tab w:val="left" w:pos="540"/>
        </w:tabs>
        <w:spacing w:before="158" w:line="259" w:lineRule="auto"/>
        <w:ind w:right="704" w:firstLine="0"/>
      </w:pPr>
      <w:r>
        <w:t>The Executive Office may also determine, upon the basis of its own monitoring reports, Contractor reporting, and observed Contractor activity, that a comprehensive review of the Contractor’s</w:t>
      </w:r>
      <w:r>
        <w:rPr>
          <w:spacing w:val="-2"/>
        </w:rPr>
        <w:t xml:space="preserve"> </w:t>
      </w:r>
      <w:r>
        <w:t>operation</w:t>
      </w:r>
      <w:r>
        <w:rPr>
          <w:spacing w:val="-3"/>
        </w:rPr>
        <w:t xml:space="preserve"> </w:t>
      </w:r>
      <w:r>
        <w:t>of</w:t>
      </w:r>
      <w:r>
        <w:rPr>
          <w:spacing w:val="-3"/>
        </w:rPr>
        <w:t xml:space="preserve"> </w:t>
      </w:r>
      <w:r>
        <w:t>WAP</w:t>
      </w:r>
      <w:r>
        <w:rPr>
          <w:spacing w:val="-3"/>
        </w:rPr>
        <w:t xml:space="preserve"> </w:t>
      </w:r>
      <w:r>
        <w:t>is</w:t>
      </w:r>
      <w:r>
        <w:rPr>
          <w:spacing w:val="-6"/>
        </w:rPr>
        <w:t xml:space="preserve"> </w:t>
      </w:r>
      <w:r>
        <w:t>warranted.</w:t>
      </w:r>
      <w:r>
        <w:rPr>
          <w:spacing w:val="-3"/>
        </w:rPr>
        <w:t xml:space="preserve"> </w:t>
      </w:r>
      <w:r>
        <w:t>Such</w:t>
      </w:r>
      <w:r>
        <w:rPr>
          <w:spacing w:val="-6"/>
        </w:rPr>
        <w:t xml:space="preserve"> </w:t>
      </w:r>
      <w:r>
        <w:t>review</w:t>
      </w:r>
      <w:r>
        <w:rPr>
          <w:spacing w:val="-3"/>
        </w:rPr>
        <w:t xml:space="preserve"> </w:t>
      </w:r>
      <w:r>
        <w:t>shall</w:t>
      </w:r>
      <w:r>
        <w:rPr>
          <w:spacing w:val="-6"/>
        </w:rPr>
        <w:t xml:space="preserve"> </w:t>
      </w:r>
      <w:r>
        <w:t>result</w:t>
      </w:r>
      <w:r>
        <w:rPr>
          <w:spacing w:val="-6"/>
        </w:rPr>
        <w:t xml:space="preserve"> </w:t>
      </w:r>
      <w:r>
        <w:t>in</w:t>
      </w:r>
      <w:r>
        <w:rPr>
          <w:spacing w:val="-3"/>
        </w:rPr>
        <w:t xml:space="preserve"> </w:t>
      </w:r>
      <w:r>
        <w:t>a</w:t>
      </w:r>
      <w:r>
        <w:rPr>
          <w:spacing w:val="-6"/>
        </w:rPr>
        <w:t xml:space="preserve"> </w:t>
      </w:r>
      <w:r>
        <w:t>written</w:t>
      </w:r>
      <w:r>
        <w:rPr>
          <w:spacing w:val="-3"/>
        </w:rPr>
        <w:t xml:space="preserve"> </w:t>
      </w:r>
      <w:r>
        <w:t>report,</w:t>
      </w:r>
      <w:r>
        <w:rPr>
          <w:spacing w:val="-3"/>
        </w:rPr>
        <w:t xml:space="preserve"> </w:t>
      </w:r>
      <w:r>
        <w:t>with findings presented, and corrective action specifically directed if applicable.</w:t>
      </w:r>
      <w:r>
        <w:rPr>
          <w:spacing w:val="40"/>
        </w:rPr>
        <w:t xml:space="preserve"> </w:t>
      </w:r>
      <w:r>
        <w:t>The Contractor agrees to cooperate with such program review activities.</w:t>
      </w:r>
      <w:r>
        <w:rPr>
          <w:spacing w:val="40"/>
        </w:rPr>
        <w:t xml:space="preserve"> </w:t>
      </w:r>
      <w:r>
        <w:t>Failure to comply with specific directions shall be treated as grounds for termination or suspension under Section 4 of the Commonwealth Terms and Conditions and herein.</w:t>
      </w:r>
    </w:p>
    <w:p w14:paraId="160198B6" w14:textId="77777777" w:rsidR="006040E2" w:rsidRDefault="00000000">
      <w:pPr>
        <w:pStyle w:val="ListParagraph"/>
        <w:numPr>
          <w:ilvl w:val="0"/>
          <w:numId w:val="3"/>
        </w:numPr>
        <w:tabs>
          <w:tab w:val="left" w:pos="545"/>
        </w:tabs>
        <w:spacing w:before="158" w:line="261" w:lineRule="auto"/>
        <w:ind w:right="650" w:firstLine="0"/>
      </w:pPr>
      <w:r>
        <w:t>The</w:t>
      </w:r>
      <w:r>
        <w:rPr>
          <w:spacing w:val="-3"/>
        </w:rPr>
        <w:t xml:space="preserve"> </w:t>
      </w:r>
      <w:r>
        <w:t>Executive</w:t>
      </w:r>
      <w:r>
        <w:rPr>
          <w:spacing w:val="-3"/>
        </w:rPr>
        <w:t xml:space="preserve"> </w:t>
      </w:r>
      <w:r>
        <w:t>Office</w:t>
      </w:r>
      <w:r>
        <w:rPr>
          <w:spacing w:val="-3"/>
        </w:rPr>
        <w:t xml:space="preserve"> </w:t>
      </w:r>
      <w:r>
        <w:t>or</w:t>
      </w:r>
      <w:r>
        <w:rPr>
          <w:spacing w:val="-3"/>
        </w:rPr>
        <w:t xml:space="preserve"> </w:t>
      </w:r>
      <w:r>
        <w:t>its</w:t>
      </w:r>
      <w:r>
        <w:rPr>
          <w:spacing w:val="-6"/>
        </w:rPr>
        <w:t xml:space="preserve"> </w:t>
      </w:r>
      <w:r>
        <w:t>authorized</w:t>
      </w:r>
      <w:r>
        <w:rPr>
          <w:spacing w:val="-3"/>
        </w:rPr>
        <w:t xml:space="preserve"> </w:t>
      </w:r>
      <w:r>
        <w:t>representative</w:t>
      </w:r>
      <w:r>
        <w:rPr>
          <w:spacing w:val="-5"/>
        </w:rPr>
        <w:t xml:space="preserve"> </w:t>
      </w:r>
      <w:r>
        <w:t>may</w:t>
      </w:r>
      <w:r>
        <w:rPr>
          <w:spacing w:val="-6"/>
        </w:rPr>
        <w:t xml:space="preserve"> </w:t>
      </w:r>
      <w:r>
        <w:t>conduct</w:t>
      </w:r>
      <w:r>
        <w:rPr>
          <w:spacing w:val="-6"/>
        </w:rPr>
        <w:t xml:space="preserve"> </w:t>
      </w:r>
      <w:r>
        <w:t>an</w:t>
      </w:r>
      <w:r>
        <w:rPr>
          <w:spacing w:val="-3"/>
        </w:rPr>
        <w:t xml:space="preserve"> </w:t>
      </w:r>
      <w:r>
        <w:t>exit</w:t>
      </w:r>
      <w:r>
        <w:rPr>
          <w:spacing w:val="-6"/>
        </w:rPr>
        <w:t xml:space="preserve"> </w:t>
      </w:r>
      <w:r>
        <w:t>interview</w:t>
      </w:r>
      <w:r>
        <w:rPr>
          <w:spacing w:val="-1"/>
        </w:rPr>
        <w:t xml:space="preserve"> </w:t>
      </w:r>
      <w:r>
        <w:t>at</w:t>
      </w:r>
      <w:r>
        <w:rPr>
          <w:spacing w:val="-5"/>
        </w:rPr>
        <w:t xml:space="preserve"> </w:t>
      </w:r>
      <w:r>
        <w:t>the end of each inspection, review, or audit.</w:t>
      </w:r>
    </w:p>
    <w:p w14:paraId="160198B7" w14:textId="77777777" w:rsidR="006040E2" w:rsidRDefault="00000000">
      <w:pPr>
        <w:pStyle w:val="BodyText"/>
        <w:spacing w:before="154" w:line="259" w:lineRule="auto"/>
        <w:ind w:left="168" w:right="441"/>
      </w:pPr>
      <w:r>
        <w:t>(N) The Contractor is required to comply with Section 7 of the Commonwealth Terms and Conditions regarding the retention of records and supporting documentation.</w:t>
      </w:r>
      <w:r>
        <w:rPr>
          <w:spacing w:val="40"/>
        </w:rPr>
        <w:t xml:space="preserve"> </w:t>
      </w:r>
      <w:r>
        <w:t>The Contractor shall</w:t>
      </w:r>
      <w:r>
        <w:rPr>
          <w:spacing w:val="-4"/>
        </w:rPr>
        <w:t xml:space="preserve"> </w:t>
      </w:r>
      <w:r>
        <w:t>make</w:t>
      </w:r>
      <w:r>
        <w:rPr>
          <w:spacing w:val="-1"/>
        </w:rPr>
        <w:t xml:space="preserve"> </w:t>
      </w:r>
      <w:r>
        <w:t>all</w:t>
      </w:r>
      <w:r>
        <w:rPr>
          <w:spacing w:val="-4"/>
        </w:rPr>
        <w:t xml:space="preserve"> </w:t>
      </w:r>
      <w:r>
        <w:t>such</w:t>
      </w:r>
      <w:r>
        <w:rPr>
          <w:spacing w:val="-4"/>
        </w:rPr>
        <w:t xml:space="preserve"> </w:t>
      </w:r>
      <w:r>
        <w:t>books,</w:t>
      </w:r>
      <w:r>
        <w:rPr>
          <w:spacing w:val="-3"/>
        </w:rPr>
        <w:t xml:space="preserve"> </w:t>
      </w:r>
      <w:r>
        <w:t>records, reports,</w:t>
      </w:r>
      <w:r>
        <w:rPr>
          <w:spacing w:val="-4"/>
        </w:rPr>
        <w:t xml:space="preserve"> </w:t>
      </w:r>
      <w:r>
        <w:t>and</w:t>
      </w:r>
      <w:r>
        <w:rPr>
          <w:spacing w:val="-4"/>
        </w:rPr>
        <w:t xml:space="preserve"> </w:t>
      </w:r>
      <w:r>
        <w:t>compilations</w:t>
      </w:r>
      <w:r>
        <w:rPr>
          <w:spacing w:val="-4"/>
        </w:rPr>
        <w:t xml:space="preserve"> </w:t>
      </w:r>
      <w:r>
        <w:t>of</w:t>
      </w:r>
      <w:r>
        <w:rPr>
          <w:spacing w:val="-1"/>
        </w:rPr>
        <w:t xml:space="preserve"> </w:t>
      </w:r>
      <w:r>
        <w:t>data</w:t>
      </w:r>
      <w:r>
        <w:rPr>
          <w:spacing w:val="-4"/>
        </w:rPr>
        <w:t xml:space="preserve"> </w:t>
      </w:r>
      <w:r>
        <w:t>available</w:t>
      </w:r>
      <w:r>
        <w:rPr>
          <w:spacing w:val="-3"/>
        </w:rPr>
        <w:t xml:space="preserve"> </w:t>
      </w:r>
      <w:r>
        <w:t>to</w:t>
      </w:r>
      <w:r>
        <w:rPr>
          <w:spacing w:val="-1"/>
        </w:rPr>
        <w:t xml:space="preserve"> </w:t>
      </w:r>
      <w:r>
        <w:t>an</w:t>
      </w:r>
      <w:r>
        <w:rPr>
          <w:spacing w:val="-2"/>
        </w:rPr>
        <w:t xml:space="preserve"> </w:t>
      </w:r>
      <w:r>
        <w:t>Auditor</w:t>
      </w:r>
      <w:r>
        <w:rPr>
          <w:spacing w:val="-1"/>
        </w:rPr>
        <w:t xml:space="preserve"> </w:t>
      </w:r>
      <w:r>
        <w:t>or other representative authorized by the Executive Office (including without limitation, Fiscal Monitors or Auditors).</w:t>
      </w:r>
      <w:r>
        <w:rPr>
          <w:spacing w:val="-1"/>
        </w:rPr>
        <w:t xml:space="preserve"> </w:t>
      </w:r>
      <w:r>
        <w:t>The Contractor shall</w:t>
      </w:r>
      <w:r>
        <w:rPr>
          <w:spacing w:val="-2"/>
        </w:rPr>
        <w:t xml:space="preserve"> </w:t>
      </w:r>
      <w:r>
        <w:t>ensure the cooperation of its</w:t>
      </w:r>
      <w:r>
        <w:rPr>
          <w:spacing w:val="-1"/>
        </w:rPr>
        <w:t xml:space="preserve"> </w:t>
      </w:r>
      <w:r>
        <w:t>employees and Board members in any review, audit, or inspection conducted by the Executive Office, its authorized representatives, representatives of the Commonwealth of Massachusetts, the U.S. DOE, and the Comptroller General of the United States, and will provide assistance in obtaining information maintained by the Contractor relevant to the completion of the audit of</w:t>
      </w:r>
    </w:p>
    <w:p w14:paraId="160198B8" w14:textId="77777777" w:rsidR="006040E2" w:rsidRDefault="006040E2">
      <w:pPr>
        <w:pStyle w:val="BodyText"/>
        <w:spacing w:line="259" w:lineRule="auto"/>
        <w:sectPr w:rsidR="006040E2">
          <w:pgSz w:w="12240" w:h="15840"/>
          <w:pgMar w:top="1540" w:right="720" w:bottom="280" w:left="360" w:header="720" w:footer="720" w:gutter="0"/>
          <w:cols w:space="720"/>
        </w:sectPr>
      </w:pPr>
    </w:p>
    <w:p w14:paraId="160198B9" w14:textId="77777777" w:rsidR="006040E2" w:rsidRDefault="00000000">
      <w:pPr>
        <w:pStyle w:val="BodyText"/>
        <w:spacing w:before="89" w:line="259" w:lineRule="auto"/>
        <w:ind w:left="168" w:right="441"/>
      </w:pPr>
      <w:r>
        <w:lastRenderedPageBreak/>
        <w:t>expenditures</w:t>
      </w:r>
      <w:r>
        <w:rPr>
          <w:spacing w:val="-4"/>
        </w:rPr>
        <w:t xml:space="preserve"> </w:t>
      </w:r>
      <w:r>
        <w:t>made</w:t>
      </w:r>
      <w:r>
        <w:rPr>
          <w:spacing w:val="-3"/>
        </w:rPr>
        <w:t xml:space="preserve"> </w:t>
      </w:r>
      <w:r>
        <w:t>pursuant</w:t>
      </w:r>
      <w:r>
        <w:rPr>
          <w:spacing w:val="-6"/>
        </w:rPr>
        <w:t xml:space="preserve"> </w:t>
      </w:r>
      <w:r>
        <w:t>to</w:t>
      </w:r>
      <w:r>
        <w:rPr>
          <w:spacing w:val="-3"/>
        </w:rPr>
        <w:t xml:space="preserve"> </w:t>
      </w:r>
      <w:r>
        <w:t>this</w:t>
      </w:r>
      <w:r>
        <w:rPr>
          <w:spacing w:val="-3"/>
        </w:rPr>
        <w:t xml:space="preserve"> </w:t>
      </w:r>
      <w:r>
        <w:t>Contract.</w:t>
      </w:r>
      <w:r>
        <w:rPr>
          <w:spacing w:val="77"/>
        </w:rPr>
        <w:t xml:space="preserve"> </w:t>
      </w:r>
      <w:r>
        <w:t>The</w:t>
      </w:r>
      <w:r>
        <w:rPr>
          <w:spacing w:val="-3"/>
        </w:rPr>
        <w:t xml:space="preserve"> </w:t>
      </w:r>
      <w:r>
        <w:t>Contractor</w:t>
      </w:r>
      <w:r>
        <w:rPr>
          <w:spacing w:val="-6"/>
        </w:rPr>
        <w:t xml:space="preserve"> </w:t>
      </w:r>
      <w:r>
        <w:t>must</w:t>
      </w:r>
      <w:r>
        <w:rPr>
          <w:spacing w:val="-6"/>
        </w:rPr>
        <w:t xml:space="preserve"> </w:t>
      </w:r>
      <w:r>
        <w:t>give Auditors</w:t>
      </w:r>
      <w:r>
        <w:rPr>
          <w:spacing w:val="-4"/>
        </w:rPr>
        <w:t xml:space="preserve"> </w:t>
      </w:r>
      <w:r>
        <w:t>access</w:t>
      </w:r>
      <w:r>
        <w:rPr>
          <w:spacing w:val="-3"/>
        </w:rPr>
        <w:t xml:space="preserve"> </w:t>
      </w:r>
      <w:r>
        <w:t>to personnel, accounts, books, records, supporting documentation and other information as needed for the auditors to perform the required audit, pursuant to the OMB Super Circular</w:t>
      </w:r>
    </w:p>
    <w:p w14:paraId="160198BA" w14:textId="77777777" w:rsidR="006040E2" w:rsidRDefault="00000000">
      <w:pPr>
        <w:pStyle w:val="BodyText"/>
        <w:ind w:left="168"/>
      </w:pPr>
      <w:r>
        <w:rPr>
          <w:spacing w:val="-2"/>
        </w:rPr>
        <w:t>§200.508(d).</w:t>
      </w:r>
    </w:p>
    <w:p w14:paraId="160198BB" w14:textId="77777777" w:rsidR="006040E2" w:rsidRDefault="00000000">
      <w:pPr>
        <w:pStyle w:val="BodyText"/>
        <w:spacing w:before="179" w:line="261" w:lineRule="auto"/>
        <w:ind w:left="168" w:right="441"/>
      </w:pPr>
      <w:r>
        <w:t>(U)</w:t>
      </w:r>
      <w:r>
        <w:rPr>
          <w:spacing w:val="-6"/>
        </w:rPr>
        <w:t xml:space="preserve"> </w:t>
      </w:r>
      <w:r>
        <w:t>The</w:t>
      </w:r>
      <w:r>
        <w:rPr>
          <w:spacing w:val="-5"/>
        </w:rPr>
        <w:t xml:space="preserve"> </w:t>
      </w:r>
      <w:r>
        <w:t>Contractor</w:t>
      </w:r>
      <w:r>
        <w:rPr>
          <w:spacing w:val="-5"/>
        </w:rPr>
        <w:t xml:space="preserve"> </w:t>
      </w:r>
      <w:r>
        <w:t>agrees</w:t>
      </w:r>
      <w:r>
        <w:rPr>
          <w:spacing w:val="-3"/>
        </w:rPr>
        <w:t xml:space="preserve"> </w:t>
      </w:r>
      <w:r>
        <w:t>to</w:t>
      </w:r>
      <w:r>
        <w:rPr>
          <w:spacing w:val="-3"/>
        </w:rPr>
        <w:t xml:space="preserve"> </w:t>
      </w:r>
      <w:r>
        <w:t>inform</w:t>
      </w:r>
      <w:r>
        <w:rPr>
          <w:spacing w:val="-2"/>
        </w:rPr>
        <w:t xml:space="preserve"> </w:t>
      </w:r>
      <w:r>
        <w:t>and/or</w:t>
      </w:r>
      <w:r>
        <w:rPr>
          <w:spacing w:val="-3"/>
        </w:rPr>
        <w:t xml:space="preserve"> </w:t>
      </w:r>
      <w:r>
        <w:t>provide</w:t>
      </w:r>
      <w:r>
        <w:rPr>
          <w:spacing w:val="-5"/>
        </w:rPr>
        <w:t xml:space="preserve"> </w:t>
      </w:r>
      <w:r>
        <w:t>the</w:t>
      </w:r>
      <w:r>
        <w:rPr>
          <w:spacing w:val="-5"/>
        </w:rPr>
        <w:t xml:space="preserve"> </w:t>
      </w:r>
      <w:r>
        <w:t>Executive</w:t>
      </w:r>
      <w:r>
        <w:rPr>
          <w:spacing w:val="-3"/>
        </w:rPr>
        <w:t xml:space="preserve"> </w:t>
      </w:r>
      <w:r>
        <w:t>Office</w:t>
      </w:r>
      <w:r>
        <w:rPr>
          <w:spacing w:val="-1"/>
        </w:rPr>
        <w:t xml:space="preserve"> </w:t>
      </w:r>
      <w:r>
        <w:t>with</w:t>
      </w:r>
      <w:r>
        <w:rPr>
          <w:spacing w:val="-6"/>
        </w:rPr>
        <w:t xml:space="preserve"> </w:t>
      </w:r>
      <w:r>
        <w:t>notice</w:t>
      </w:r>
      <w:r>
        <w:rPr>
          <w:spacing w:val="-3"/>
        </w:rPr>
        <w:t xml:space="preserve"> </w:t>
      </w:r>
      <w:r>
        <w:t>of</w:t>
      </w:r>
      <w:r>
        <w:rPr>
          <w:spacing w:val="-3"/>
        </w:rPr>
        <w:t xml:space="preserve"> </w:t>
      </w:r>
      <w:r>
        <w:t>any communication and/or correspondence originating from U.S. DOE or their representatives regarding the WAP.</w:t>
      </w:r>
    </w:p>
    <w:p w14:paraId="160198BC" w14:textId="77777777" w:rsidR="006040E2" w:rsidRDefault="006040E2">
      <w:pPr>
        <w:pStyle w:val="BodyText"/>
        <w:spacing w:before="5"/>
      </w:pPr>
    </w:p>
    <w:p w14:paraId="160198BD" w14:textId="77777777" w:rsidR="006040E2" w:rsidRDefault="00000000">
      <w:pPr>
        <w:pStyle w:val="BodyText"/>
        <w:spacing w:before="1"/>
        <w:ind w:left="168" w:right="441"/>
      </w:pPr>
      <w:r>
        <w:rPr>
          <w:noProof/>
        </w:rPr>
        <mc:AlternateContent>
          <mc:Choice Requires="wps">
            <w:drawing>
              <wp:anchor distT="0" distB="0" distL="0" distR="0" simplePos="0" relativeHeight="486906880" behindDoc="1" locked="0" layoutInCell="1" allowOverlap="1" wp14:anchorId="16019ABD" wp14:editId="16019ABE">
                <wp:simplePos x="0" y="0"/>
                <wp:positionH relativeFrom="page">
                  <wp:posOffset>745236</wp:posOffset>
                </wp:positionH>
                <wp:positionV relativeFrom="paragraph">
                  <wp:posOffset>-177498</wp:posOffset>
                </wp:positionV>
                <wp:extent cx="5308600" cy="560959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4BB1DEF6" id="Graphic 138" o:spid="_x0000_s1026" style="position:absolute;margin-left:58.7pt;margin-top:-14pt;width:418pt;height:441.7pt;z-index:-16409600;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rPr>
          <w:noProof/>
        </w:rPr>
        <mc:AlternateContent>
          <mc:Choice Requires="wps">
            <w:drawing>
              <wp:anchor distT="0" distB="0" distL="0" distR="0" simplePos="0" relativeHeight="486907392" behindDoc="1" locked="0" layoutInCell="1" allowOverlap="1" wp14:anchorId="16019ABF" wp14:editId="16019AC0">
                <wp:simplePos x="0" y="0"/>
                <wp:positionH relativeFrom="page">
                  <wp:posOffset>326136</wp:posOffset>
                </wp:positionH>
                <wp:positionV relativeFrom="paragraph">
                  <wp:posOffset>809</wp:posOffset>
                </wp:positionV>
                <wp:extent cx="6739255" cy="5796280"/>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9255" cy="5796280"/>
                        </a:xfrm>
                        <a:custGeom>
                          <a:avLst/>
                          <a:gdLst/>
                          <a:ahLst/>
                          <a:cxnLst/>
                          <a:rect l="l" t="t" r="r" b="b"/>
                          <a:pathLst>
                            <a:path w="6739255" h="5796280">
                              <a:moveTo>
                                <a:pt x="6739128" y="0"/>
                              </a:moveTo>
                              <a:lnTo>
                                <a:pt x="0" y="0"/>
                              </a:lnTo>
                              <a:lnTo>
                                <a:pt x="0" y="169151"/>
                              </a:lnTo>
                              <a:lnTo>
                                <a:pt x="0" y="338328"/>
                              </a:lnTo>
                              <a:lnTo>
                                <a:pt x="0" y="5795759"/>
                              </a:lnTo>
                              <a:lnTo>
                                <a:pt x="6739128" y="5795759"/>
                              </a:lnTo>
                              <a:lnTo>
                                <a:pt x="6739128" y="169151"/>
                              </a:lnTo>
                              <a:lnTo>
                                <a:pt x="6739128"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040CE2CB" id="Graphic 139" o:spid="_x0000_s1026" style="position:absolute;margin-left:25.7pt;margin-top:.05pt;width:530.65pt;height:456.4pt;z-index:-16409088;visibility:visible;mso-wrap-style:square;mso-wrap-distance-left:0;mso-wrap-distance-top:0;mso-wrap-distance-right:0;mso-wrap-distance-bottom:0;mso-position-horizontal:absolute;mso-position-horizontal-relative:page;mso-position-vertical:absolute;mso-position-vertical-relative:text;v-text-anchor:top" coordsize="6739255,579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" path="m6739128,l,,,169151,,338328,,5795759r6739128,l6739128,169151,6739128,xe" fillcolor="#f4f4f4" stroked="f">
                <v:path arrowok="t"/>
                <w10:wrap anchorx="page"/>
              </v:shape>
            </w:pict>
          </mc:Fallback>
        </mc:AlternateContent>
      </w:r>
      <w:r>
        <w:t>(V)</w:t>
      </w:r>
      <w:r>
        <w:rPr>
          <w:spacing w:val="80"/>
        </w:rPr>
        <w:t xml:space="preserve"> </w:t>
      </w:r>
      <w:r>
        <w:t>Within five (5) business days of receipt, the Contractor shall notify the Executive Office and provide the Executive Office with copies of any and all exception reports and written communications of an audit or review of the Contractor and any written final reports of such audits</w:t>
      </w:r>
      <w:r>
        <w:rPr>
          <w:spacing w:val="-6"/>
        </w:rPr>
        <w:t xml:space="preserve"> </w:t>
      </w:r>
      <w:r>
        <w:t>or</w:t>
      </w:r>
      <w:r>
        <w:rPr>
          <w:spacing w:val="-3"/>
        </w:rPr>
        <w:t xml:space="preserve"> </w:t>
      </w:r>
      <w:r>
        <w:t>reviews</w:t>
      </w:r>
      <w:r>
        <w:rPr>
          <w:spacing w:val="-3"/>
        </w:rPr>
        <w:t xml:space="preserve"> </w:t>
      </w:r>
      <w:r>
        <w:t>that</w:t>
      </w:r>
      <w:r>
        <w:rPr>
          <w:spacing w:val="-2"/>
        </w:rPr>
        <w:t xml:space="preserve"> </w:t>
      </w:r>
      <w:r>
        <w:t>the</w:t>
      </w:r>
      <w:r>
        <w:rPr>
          <w:spacing w:val="-5"/>
        </w:rPr>
        <w:t xml:space="preserve"> </w:t>
      </w:r>
      <w:r>
        <w:t>Contractor</w:t>
      </w:r>
      <w:r>
        <w:rPr>
          <w:spacing w:val="-3"/>
        </w:rPr>
        <w:t xml:space="preserve"> </w:t>
      </w:r>
      <w:r>
        <w:t>receives</w:t>
      </w:r>
      <w:r>
        <w:rPr>
          <w:spacing w:val="-3"/>
        </w:rPr>
        <w:t xml:space="preserve"> </w:t>
      </w:r>
      <w:r>
        <w:t>during</w:t>
      </w:r>
      <w:r>
        <w:rPr>
          <w:spacing w:val="-6"/>
        </w:rPr>
        <w:t xml:space="preserve"> </w:t>
      </w:r>
      <w:r>
        <w:t>the</w:t>
      </w:r>
      <w:r>
        <w:rPr>
          <w:spacing w:val="-5"/>
        </w:rPr>
        <w:t xml:space="preserve"> </w:t>
      </w:r>
      <w:r>
        <w:t>Contract</w:t>
      </w:r>
      <w:r>
        <w:rPr>
          <w:spacing w:val="-6"/>
        </w:rPr>
        <w:t xml:space="preserve"> </w:t>
      </w:r>
      <w:r>
        <w:t>term</w:t>
      </w:r>
      <w:r>
        <w:rPr>
          <w:spacing w:val="-2"/>
        </w:rPr>
        <w:t xml:space="preserve"> </w:t>
      </w:r>
      <w:r>
        <w:t>from</w:t>
      </w:r>
      <w:r>
        <w:rPr>
          <w:spacing w:val="-2"/>
        </w:rPr>
        <w:t xml:space="preserve"> </w:t>
      </w:r>
      <w:r>
        <w:t>DOE,</w:t>
      </w:r>
      <w:r>
        <w:rPr>
          <w:spacing w:val="-2"/>
        </w:rPr>
        <w:t xml:space="preserve"> </w:t>
      </w:r>
      <w:r>
        <w:t>the</w:t>
      </w:r>
      <w:r>
        <w:rPr>
          <w:spacing w:val="-7"/>
        </w:rPr>
        <w:t xml:space="preserve"> </w:t>
      </w:r>
      <w:r>
        <w:t>Federal and/or State Office of the Inspector General (OIG), and the Office of the State Auditor.</w:t>
      </w:r>
      <w:r>
        <w:rPr>
          <w:spacing w:val="40"/>
        </w:rPr>
        <w:t xml:space="preserve"> </w:t>
      </w:r>
      <w:r>
        <w:t>Such reports or communications may be provided electronically.</w:t>
      </w:r>
    </w:p>
    <w:p w14:paraId="160198BE" w14:textId="77777777" w:rsidR="006040E2" w:rsidRDefault="006040E2">
      <w:pPr>
        <w:pStyle w:val="BodyText"/>
        <w:spacing w:before="12"/>
      </w:pPr>
    </w:p>
    <w:p w14:paraId="160198BF" w14:textId="77777777" w:rsidR="006040E2" w:rsidRDefault="00000000">
      <w:pPr>
        <w:pStyle w:val="BodyText"/>
        <w:ind w:left="168" w:right="535"/>
      </w:pPr>
      <w:r>
        <w:t>Desktop financial monitoring is completed throughout the Program Year for each WAP Subgrantee by the Division of Strategy and Climate’ Finance Unit (SCFU).</w:t>
      </w:r>
      <w:r>
        <w:rPr>
          <w:spacing w:val="80"/>
        </w:rPr>
        <w:t xml:space="preserve"> </w:t>
      </w:r>
      <w:r>
        <w:t>Annually, SCFU staff generally conduct a monitoring visit either onsite and/or virtually with the Subgrantee and reviews Subgrantee financial management procedures.</w:t>
      </w:r>
      <w:r>
        <w:rPr>
          <w:spacing w:val="40"/>
        </w:rPr>
        <w:t xml:space="preserve"> </w:t>
      </w:r>
      <w:r>
        <w:t>The SCFU reviews accounting records for compliance with required record keeping, payroll system and practices, bank accounts/statements,</w:t>
      </w:r>
      <w:r>
        <w:rPr>
          <w:spacing w:val="-1"/>
        </w:rPr>
        <w:t xml:space="preserve"> </w:t>
      </w:r>
      <w:r>
        <w:t>cash disbursements, credit</w:t>
      </w:r>
      <w:r>
        <w:rPr>
          <w:spacing w:val="-1"/>
        </w:rPr>
        <w:t xml:space="preserve"> </w:t>
      </w:r>
      <w:r>
        <w:t>card</w:t>
      </w:r>
      <w:r>
        <w:rPr>
          <w:spacing w:val="-1"/>
        </w:rPr>
        <w:t xml:space="preserve"> </w:t>
      </w:r>
      <w:r>
        <w:t>charges, travel expenses, and</w:t>
      </w:r>
      <w:r>
        <w:rPr>
          <w:spacing w:val="-1"/>
        </w:rPr>
        <w:t xml:space="preserve"> </w:t>
      </w:r>
      <w:r>
        <w:t>financial management</w:t>
      </w:r>
      <w:r>
        <w:rPr>
          <w:spacing w:val="-6"/>
        </w:rPr>
        <w:t xml:space="preserve"> </w:t>
      </w:r>
      <w:r>
        <w:t>procedures.</w:t>
      </w:r>
      <w:r>
        <w:rPr>
          <w:spacing w:val="40"/>
        </w:rPr>
        <w:t xml:space="preserve"> </w:t>
      </w:r>
      <w:r>
        <w:t>While</w:t>
      </w:r>
      <w:r>
        <w:rPr>
          <w:spacing w:val="-5"/>
        </w:rPr>
        <w:t xml:space="preserve"> </w:t>
      </w:r>
      <w:r>
        <w:t>the</w:t>
      </w:r>
      <w:r>
        <w:rPr>
          <w:spacing w:val="-5"/>
        </w:rPr>
        <w:t xml:space="preserve"> </w:t>
      </w:r>
      <w:r>
        <w:t>reviews</w:t>
      </w:r>
      <w:r>
        <w:rPr>
          <w:spacing w:val="-3"/>
        </w:rPr>
        <w:t xml:space="preserve"> </w:t>
      </w:r>
      <w:r>
        <w:t>are</w:t>
      </w:r>
      <w:r>
        <w:rPr>
          <w:spacing w:val="-3"/>
        </w:rPr>
        <w:t xml:space="preserve"> </w:t>
      </w:r>
      <w:r>
        <w:t>conducted</w:t>
      </w:r>
      <w:r>
        <w:rPr>
          <w:spacing w:val="-6"/>
        </w:rPr>
        <w:t xml:space="preserve"> </w:t>
      </w:r>
      <w:r>
        <w:t>annually,</w:t>
      </w:r>
      <w:r>
        <w:rPr>
          <w:spacing w:val="-2"/>
        </w:rPr>
        <w:t xml:space="preserve"> </w:t>
      </w:r>
      <w:r>
        <w:t>more</w:t>
      </w:r>
      <w:r>
        <w:rPr>
          <w:spacing w:val="-3"/>
        </w:rPr>
        <w:t xml:space="preserve"> </w:t>
      </w:r>
      <w:r>
        <w:t>frequent</w:t>
      </w:r>
      <w:r>
        <w:rPr>
          <w:spacing w:val="-3"/>
        </w:rPr>
        <w:t xml:space="preserve"> </w:t>
      </w:r>
      <w:r>
        <w:t>visits</w:t>
      </w:r>
      <w:r>
        <w:rPr>
          <w:spacing w:val="-1"/>
        </w:rPr>
        <w:t xml:space="preserve"> </w:t>
      </w:r>
      <w:r>
        <w:t>will be scheduled if</w:t>
      </w:r>
      <w:r>
        <w:rPr>
          <w:spacing w:val="-2"/>
        </w:rPr>
        <w:t xml:space="preserve"> </w:t>
      </w:r>
      <w:r>
        <w:t>the</w:t>
      </w:r>
      <w:r>
        <w:rPr>
          <w:spacing w:val="-1"/>
        </w:rPr>
        <w:t xml:space="preserve"> </w:t>
      </w:r>
      <w:r>
        <w:t>fiscal</w:t>
      </w:r>
      <w:r>
        <w:rPr>
          <w:spacing w:val="-2"/>
        </w:rPr>
        <w:t xml:space="preserve"> </w:t>
      </w:r>
      <w:r>
        <w:t>situation</w:t>
      </w:r>
      <w:r>
        <w:rPr>
          <w:spacing w:val="-2"/>
        </w:rPr>
        <w:t xml:space="preserve"> </w:t>
      </w:r>
      <w:r>
        <w:t>at a</w:t>
      </w:r>
      <w:r>
        <w:rPr>
          <w:spacing w:val="-2"/>
        </w:rPr>
        <w:t xml:space="preserve"> </w:t>
      </w:r>
      <w:r>
        <w:t>particular</w:t>
      </w:r>
      <w:r>
        <w:rPr>
          <w:spacing w:val="-1"/>
        </w:rPr>
        <w:t xml:space="preserve"> </w:t>
      </w:r>
      <w:r>
        <w:t>Subgrantee(s)</w:t>
      </w:r>
      <w:r>
        <w:rPr>
          <w:spacing w:val="-1"/>
        </w:rPr>
        <w:t xml:space="preserve"> </w:t>
      </w:r>
      <w:r>
        <w:t>warrants.</w:t>
      </w:r>
      <w:r>
        <w:rPr>
          <w:spacing w:val="40"/>
        </w:rPr>
        <w:t xml:space="preserve"> </w:t>
      </w:r>
      <w:r>
        <w:t>Written reports, in support</w:t>
      </w:r>
      <w:r>
        <w:rPr>
          <w:spacing w:val="-6"/>
        </w:rPr>
        <w:t xml:space="preserve"> </w:t>
      </w:r>
      <w:r>
        <w:t>of</w:t>
      </w:r>
      <w:r>
        <w:rPr>
          <w:spacing w:val="-3"/>
        </w:rPr>
        <w:t xml:space="preserve"> </w:t>
      </w:r>
      <w:r>
        <w:t>the</w:t>
      </w:r>
      <w:r>
        <w:rPr>
          <w:spacing w:val="-5"/>
        </w:rPr>
        <w:t xml:space="preserve"> </w:t>
      </w:r>
      <w:r>
        <w:t>exit</w:t>
      </w:r>
      <w:r>
        <w:rPr>
          <w:spacing w:val="-6"/>
        </w:rPr>
        <w:t xml:space="preserve"> </w:t>
      </w:r>
      <w:r>
        <w:t>interview,</w:t>
      </w:r>
      <w:r>
        <w:rPr>
          <w:spacing w:val="-2"/>
        </w:rPr>
        <w:t xml:space="preserve"> </w:t>
      </w:r>
      <w:r>
        <w:t>are</w:t>
      </w:r>
      <w:r>
        <w:rPr>
          <w:spacing w:val="-3"/>
        </w:rPr>
        <w:t xml:space="preserve"> </w:t>
      </w:r>
      <w:r>
        <w:t>mailed</w:t>
      </w:r>
      <w:r>
        <w:rPr>
          <w:spacing w:val="-6"/>
        </w:rPr>
        <w:t xml:space="preserve"> </w:t>
      </w:r>
      <w:r>
        <w:t>to</w:t>
      </w:r>
      <w:r>
        <w:rPr>
          <w:spacing w:val="-6"/>
        </w:rPr>
        <w:t xml:space="preserve"> </w:t>
      </w:r>
      <w:r>
        <w:t>the</w:t>
      </w:r>
      <w:r>
        <w:rPr>
          <w:spacing w:val="-1"/>
        </w:rPr>
        <w:t xml:space="preserve"> </w:t>
      </w:r>
      <w:r>
        <w:t>Subgrantee</w:t>
      </w:r>
      <w:r>
        <w:rPr>
          <w:spacing w:val="-3"/>
        </w:rPr>
        <w:t xml:space="preserve"> </w:t>
      </w:r>
      <w:r>
        <w:t>within</w:t>
      </w:r>
      <w:r>
        <w:rPr>
          <w:spacing w:val="-4"/>
        </w:rPr>
        <w:t xml:space="preserve"> </w:t>
      </w:r>
      <w:r>
        <w:t>thirty</w:t>
      </w:r>
      <w:r>
        <w:rPr>
          <w:spacing w:val="-6"/>
        </w:rPr>
        <w:t xml:space="preserve"> </w:t>
      </w:r>
      <w:r>
        <w:t>(30)</w:t>
      </w:r>
      <w:r>
        <w:rPr>
          <w:spacing w:val="-2"/>
        </w:rPr>
        <w:t xml:space="preserve"> </w:t>
      </w:r>
      <w:r>
        <w:t>days</w:t>
      </w:r>
      <w:r>
        <w:rPr>
          <w:spacing w:val="-3"/>
        </w:rPr>
        <w:t xml:space="preserve"> </w:t>
      </w:r>
      <w:r>
        <w:t>of</w:t>
      </w:r>
      <w:r>
        <w:rPr>
          <w:spacing w:val="-3"/>
        </w:rPr>
        <w:t xml:space="preserve"> </w:t>
      </w:r>
      <w:r>
        <w:t>the</w:t>
      </w:r>
      <w:r>
        <w:rPr>
          <w:spacing w:val="-3"/>
        </w:rPr>
        <w:t xml:space="preserve"> </w:t>
      </w:r>
      <w:r>
        <w:t>visit. Subgrantees must respond in writing within thirty (30) days of receipt of the report.</w:t>
      </w:r>
    </w:p>
    <w:p w14:paraId="160198C0" w14:textId="77777777" w:rsidR="006040E2" w:rsidRDefault="006040E2">
      <w:pPr>
        <w:pStyle w:val="BodyText"/>
        <w:spacing w:before="11"/>
      </w:pPr>
    </w:p>
    <w:p w14:paraId="160198C1" w14:textId="77777777" w:rsidR="006040E2" w:rsidRDefault="00000000">
      <w:pPr>
        <w:pStyle w:val="BodyText"/>
        <w:ind w:left="168" w:right="535"/>
      </w:pPr>
      <w:r>
        <w:t>Subgrantee</w:t>
      </w:r>
      <w:r>
        <w:rPr>
          <w:spacing w:val="-4"/>
        </w:rPr>
        <w:t xml:space="preserve"> </w:t>
      </w:r>
      <w:r>
        <w:t>financial</w:t>
      </w:r>
      <w:r>
        <w:rPr>
          <w:spacing w:val="-4"/>
        </w:rPr>
        <w:t xml:space="preserve"> </w:t>
      </w:r>
      <w:r>
        <w:t>Single</w:t>
      </w:r>
      <w:r>
        <w:rPr>
          <w:spacing w:val="-4"/>
        </w:rPr>
        <w:t xml:space="preserve"> </w:t>
      </w:r>
      <w:r>
        <w:t>Audits</w:t>
      </w:r>
      <w:r>
        <w:rPr>
          <w:spacing w:val="-4"/>
        </w:rPr>
        <w:t xml:space="preserve"> </w:t>
      </w:r>
      <w:r>
        <w:t>from</w:t>
      </w:r>
      <w:r>
        <w:rPr>
          <w:spacing w:val="-3"/>
        </w:rPr>
        <w:t xml:space="preserve"> </w:t>
      </w:r>
      <w:r>
        <w:t>the</w:t>
      </w:r>
      <w:r>
        <w:rPr>
          <w:spacing w:val="-5"/>
        </w:rPr>
        <w:t xml:space="preserve"> </w:t>
      </w:r>
      <w:r>
        <w:t>Community</w:t>
      </w:r>
      <w:r>
        <w:rPr>
          <w:spacing w:val="-6"/>
        </w:rPr>
        <w:t xml:space="preserve"> </w:t>
      </w:r>
      <w:r>
        <w:t>Action</w:t>
      </w:r>
      <w:r>
        <w:rPr>
          <w:spacing w:val="-6"/>
        </w:rPr>
        <w:t xml:space="preserve"> </w:t>
      </w:r>
      <w:r>
        <w:t>Agencies</w:t>
      </w:r>
      <w:r>
        <w:rPr>
          <w:spacing w:val="-4"/>
        </w:rPr>
        <w:t xml:space="preserve"> </w:t>
      </w:r>
      <w:r>
        <w:t>are</w:t>
      </w:r>
      <w:r>
        <w:rPr>
          <w:spacing w:val="-4"/>
        </w:rPr>
        <w:t xml:space="preserve"> </w:t>
      </w:r>
      <w:r>
        <w:t>uploaded</w:t>
      </w:r>
      <w:r>
        <w:rPr>
          <w:spacing w:val="-6"/>
        </w:rPr>
        <w:t xml:space="preserve"> </w:t>
      </w:r>
      <w:r>
        <w:t>into</w:t>
      </w:r>
      <w:r>
        <w:rPr>
          <w:spacing w:val="-5"/>
        </w:rPr>
        <w:t xml:space="preserve"> </w:t>
      </w:r>
      <w:r>
        <w:t>the Community</w:t>
      </w:r>
      <w:r>
        <w:rPr>
          <w:spacing w:val="-1"/>
        </w:rPr>
        <w:t xml:space="preserve"> </w:t>
      </w:r>
      <w:r>
        <w:t>Software</w:t>
      </w:r>
      <w:r>
        <w:rPr>
          <w:spacing w:val="-4"/>
        </w:rPr>
        <w:t xml:space="preserve"> </w:t>
      </w:r>
      <w:r>
        <w:t>Group’s</w:t>
      </w:r>
      <w:r>
        <w:rPr>
          <w:spacing w:val="-1"/>
        </w:rPr>
        <w:t xml:space="preserve"> </w:t>
      </w:r>
      <w:r>
        <w:t>reporting</w:t>
      </w:r>
      <w:r>
        <w:rPr>
          <w:spacing w:val="-4"/>
        </w:rPr>
        <w:t xml:space="preserve"> </w:t>
      </w:r>
      <w:r>
        <w:t>software</w:t>
      </w:r>
      <w:r>
        <w:rPr>
          <w:spacing w:val="-1"/>
        </w:rPr>
        <w:t xml:space="preserve"> </w:t>
      </w:r>
      <w:r>
        <w:t>and</w:t>
      </w:r>
      <w:r>
        <w:rPr>
          <w:spacing w:val="-4"/>
        </w:rPr>
        <w:t xml:space="preserve"> </w:t>
      </w:r>
      <w:r>
        <w:t>reviewed</w:t>
      </w:r>
      <w:r>
        <w:rPr>
          <w:spacing w:val="-1"/>
        </w:rPr>
        <w:t xml:space="preserve"> </w:t>
      </w:r>
      <w:r>
        <w:t>each</w:t>
      </w:r>
      <w:r>
        <w:rPr>
          <w:spacing w:val="-1"/>
        </w:rPr>
        <w:t xml:space="preserve"> </w:t>
      </w:r>
      <w:r>
        <w:t>year</w:t>
      </w:r>
      <w:r>
        <w:rPr>
          <w:spacing w:val="-1"/>
        </w:rPr>
        <w:t xml:space="preserve"> </w:t>
      </w:r>
      <w:r>
        <w:t>by</w:t>
      </w:r>
      <w:r>
        <w:rPr>
          <w:spacing w:val="-4"/>
        </w:rPr>
        <w:t xml:space="preserve"> </w:t>
      </w:r>
      <w:r>
        <w:t>the</w:t>
      </w:r>
      <w:r>
        <w:rPr>
          <w:spacing w:val="-3"/>
        </w:rPr>
        <w:t xml:space="preserve"> </w:t>
      </w:r>
      <w:r>
        <w:t>EOHLC CSBG Fiscal Representative assigned to the agency as part of the Triennial/Annual Desktop review process.</w:t>
      </w:r>
      <w:r>
        <w:rPr>
          <w:spacing w:val="80"/>
        </w:rPr>
        <w:t xml:space="preserve"> </w:t>
      </w:r>
      <w:r>
        <w:t xml:space="preserve">Any Subgrantee that is not a Community Action Agency will submit a hard copy of the Single Audit to the EOHLC WAP Fiscal Representative via email for review on an annual </w:t>
      </w:r>
      <w:r>
        <w:rPr>
          <w:spacing w:val="-2"/>
        </w:rPr>
        <w:t>basis.</w:t>
      </w:r>
    </w:p>
    <w:p w14:paraId="160198C2" w14:textId="77777777" w:rsidR="006040E2" w:rsidRDefault="006040E2">
      <w:pPr>
        <w:pStyle w:val="BodyText"/>
        <w:spacing w:before="14"/>
      </w:pPr>
    </w:p>
    <w:p w14:paraId="160198C3" w14:textId="77777777" w:rsidR="006040E2" w:rsidRDefault="00000000">
      <w:pPr>
        <w:pStyle w:val="BodyText"/>
        <w:spacing w:before="1"/>
        <w:ind w:left="168" w:right="541"/>
      </w:pPr>
      <w:r>
        <w:t>EOHLC completes Desk Reviews of Subgrantees each month.</w:t>
      </w:r>
      <w:r>
        <w:rPr>
          <w:spacing w:val="40"/>
        </w:rPr>
        <w:t xml:space="preserve"> </w:t>
      </w:r>
      <w:r>
        <w:t>Programmatic Building Weatherization Reports (BWRs) are submitted for each dwelling unit weatherized.</w:t>
      </w:r>
      <w:r>
        <w:rPr>
          <w:spacing w:val="40"/>
        </w:rPr>
        <w:t xml:space="preserve"> </w:t>
      </w:r>
      <w:r>
        <w:t>BWRs contain information about energy efficiency, incidental repairs, and health and safety measures</w:t>
      </w:r>
      <w:r>
        <w:rPr>
          <w:spacing w:val="-1"/>
        </w:rPr>
        <w:t xml:space="preserve"> </w:t>
      </w:r>
      <w:r>
        <w:t>completed,</w:t>
      </w:r>
      <w:r>
        <w:rPr>
          <w:spacing w:val="-5"/>
        </w:rPr>
        <w:t xml:space="preserve"> </w:t>
      </w:r>
      <w:r>
        <w:t>as</w:t>
      </w:r>
      <w:r>
        <w:rPr>
          <w:spacing w:val="-3"/>
        </w:rPr>
        <w:t xml:space="preserve"> </w:t>
      </w:r>
      <w:r>
        <w:t>well</w:t>
      </w:r>
      <w:r>
        <w:rPr>
          <w:spacing w:val="-6"/>
        </w:rPr>
        <w:t xml:space="preserve"> </w:t>
      </w:r>
      <w:r>
        <w:t>as</w:t>
      </w:r>
      <w:r>
        <w:rPr>
          <w:spacing w:val="-3"/>
        </w:rPr>
        <w:t xml:space="preserve"> </w:t>
      </w:r>
      <w:r>
        <w:t>all</w:t>
      </w:r>
      <w:r>
        <w:rPr>
          <w:spacing w:val="-7"/>
        </w:rPr>
        <w:t xml:space="preserve"> </w:t>
      </w:r>
      <w:r>
        <w:t>related</w:t>
      </w:r>
      <w:r>
        <w:rPr>
          <w:spacing w:val="-3"/>
        </w:rPr>
        <w:t xml:space="preserve"> </w:t>
      </w:r>
      <w:r>
        <w:t>costs</w:t>
      </w:r>
      <w:r>
        <w:rPr>
          <w:spacing w:val="-3"/>
        </w:rPr>
        <w:t xml:space="preserve"> </w:t>
      </w:r>
      <w:r>
        <w:t>on</w:t>
      </w:r>
      <w:r>
        <w:rPr>
          <w:spacing w:val="-4"/>
        </w:rPr>
        <w:t xml:space="preserve"> </w:t>
      </w:r>
      <w:r>
        <w:t>each</w:t>
      </w:r>
      <w:r>
        <w:rPr>
          <w:spacing w:val="-6"/>
        </w:rPr>
        <w:t xml:space="preserve"> </w:t>
      </w:r>
      <w:r>
        <w:t>dwelling</w:t>
      </w:r>
      <w:r>
        <w:rPr>
          <w:spacing w:val="-3"/>
        </w:rPr>
        <w:t xml:space="preserve"> </w:t>
      </w:r>
      <w:r>
        <w:t>unit.</w:t>
      </w:r>
      <w:r>
        <w:rPr>
          <w:spacing w:val="-3"/>
        </w:rPr>
        <w:t xml:space="preserve"> </w:t>
      </w:r>
      <w:r>
        <w:t>All</w:t>
      </w:r>
      <w:r>
        <w:rPr>
          <w:spacing w:val="-6"/>
        </w:rPr>
        <w:t xml:space="preserve"> </w:t>
      </w:r>
      <w:r>
        <w:t>BWRs</w:t>
      </w:r>
      <w:r>
        <w:rPr>
          <w:spacing w:val="-3"/>
        </w:rPr>
        <w:t xml:space="preserve"> </w:t>
      </w:r>
      <w:r>
        <w:t>are</w:t>
      </w:r>
      <w:r>
        <w:rPr>
          <w:spacing w:val="-3"/>
        </w:rPr>
        <w:t xml:space="preserve"> </w:t>
      </w:r>
      <w:r>
        <w:t>reviewed to make certain that all expenditure data is within the allowable parameters and that the efficiency improvements are appropriate.</w:t>
      </w:r>
      <w:r>
        <w:rPr>
          <w:spacing w:val="40"/>
        </w:rPr>
        <w:t xml:space="preserve"> </w:t>
      </w:r>
      <w:r>
        <w:t>Subgrantees are contacted with questions as needed and corrections made as required.</w:t>
      </w:r>
      <w:r>
        <w:rPr>
          <w:spacing w:val="40"/>
        </w:rPr>
        <w:t xml:space="preserve"> </w:t>
      </w:r>
      <w:r>
        <w:t>EOHLC identifies if there are any patterns of unusual activities such as any dwelling units with high repair costs.</w:t>
      </w:r>
      <w:r>
        <w:rPr>
          <w:spacing w:val="80"/>
        </w:rPr>
        <w:t xml:space="preserve"> </w:t>
      </w:r>
      <w:r>
        <w:t>Reported dwelling units are also identified for potential scheduled site visits during the desk review process.</w:t>
      </w:r>
    </w:p>
    <w:p w14:paraId="160198C4" w14:textId="77777777" w:rsidR="006040E2" w:rsidRDefault="006040E2">
      <w:pPr>
        <w:pStyle w:val="BodyText"/>
        <w:spacing w:before="208"/>
      </w:pPr>
    </w:p>
    <w:p w14:paraId="160198C5" w14:textId="77777777" w:rsidR="006040E2" w:rsidRDefault="00000000">
      <w:pPr>
        <w:pStyle w:val="BodyText"/>
        <w:spacing w:line="261" w:lineRule="auto"/>
        <w:ind w:left="139" w:right="441"/>
      </w:pPr>
      <w:r>
        <w:t>Lastly, EOHLC reviews the success of the monitoring policies and updates the policies accordingly</w:t>
      </w:r>
      <w:r>
        <w:rPr>
          <w:spacing w:val="-6"/>
        </w:rPr>
        <w:t xml:space="preserve"> </w:t>
      </w:r>
      <w:r>
        <w:t>based</w:t>
      </w:r>
      <w:r>
        <w:rPr>
          <w:spacing w:val="-3"/>
        </w:rPr>
        <w:t xml:space="preserve"> </w:t>
      </w:r>
      <w:r>
        <w:t>on</w:t>
      </w:r>
      <w:r>
        <w:rPr>
          <w:spacing w:val="-6"/>
        </w:rPr>
        <w:t xml:space="preserve"> </w:t>
      </w:r>
      <w:r>
        <w:t>any</w:t>
      </w:r>
      <w:r>
        <w:rPr>
          <w:spacing w:val="-6"/>
        </w:rPr>
        <w:t xml:space="preserve"> </w:t>
      </w:r>
      <w:r>
        <w:t>monitoring</w:t>
      </w:r>
      <w:r>
        <w:rPr>
          <w:spacing w:val="-6"/>
        </w:rPr>
        <w:t xml:space="preserve"> </w:t>
      </w:r>
      <w:r>
        <w:t>related</w:t>
      </w:r>
      <w:r>
        <w:rPr>
          <w:spacing w:val="-3"/>
        </w:rPr>
        <w:t xml:space="preserve"> </w:t>
      </w:r>
      <w:r>
        <w:t>WPNs</w:t>
      </w:r>
      <w:r>
        <w:rPr>
          <w:spacing w:val="-3"/>
        </w:rPr>
        <w:t xml:space="preserve"> </w:t>
      </w:r>
      <w:r>
        <w:t>from</w:t>
      </w:r>
      <w:r>
        <w:rPr>
          <w:spacing w:val="-2"/>
        </w:rPr>
        <w:t xml:space="preserve"> </w:t>
      </w:r>
      <w:r>
        <w:t>DOE.</w:t>
      </w:r>
      <w:r>
        <w:rPr>
          <w:spacing w:val="40"/>
        </w:rPr>
        <w:t xml:space="preserve"> </w:t>
      </w:r>
      <w:r>
        <w:t>EOHLC</w:t>
      </w:r>
      <w:r>
        <w:rPr>
          <w:spacing w:val="-3"/>
        </w:rPr>
        <w:t xml:space="preserve"> </w:t>
      </w:r>
      <w:r>
        <w:t>works</w:t>
      </w:r>
      <w:r>
        <w:rPr>
          <w:spacing w:val="-6"/>
        </w:rPr>
        <w:t xml:space="preserve"> </w:t>
      </w:r>
      <w:r>
        <w:t>to</w:t>
      </w:r>
      <w:r>
        <w:rPr>
          <w:spacing w:val="-3"/>
        </w:rPr>
        <w:t xml:space="preserve"> </w:t>
      </w:r>
      <w:r>
        <w:t>resolve</w:t>
      </w:r>
      <w:r>
        <w:rPr>
          <w:spacing w:val="-3"/>
        </w:rPr>
        <w:t xml:space="preserve"> </w:t>
      </w:r>
      <w:r>
        <w:t>any issues that affect the quality and impartiality of the inspection process.</w:t>
      </w:r>
    </w:p>
    <w:p w14:paraId="160198C6" w14:textId="77777777" w:rsidR="006040E2" w:rsidRDefault="006040E2">
      <w:pPr>
        <w:pStyle w:val="BodyText"/>
        <w:spacing w:line="261" w:lineRule="auto"/>
        <w:sectPr w:rsidR="006040E2">
          <w:pgSz w:w="12240" w:h="15840"/>
          <w:pgMar w:top="1540" w:right="720" w:bottom="280" w:left="360" w:header="720" w:footer="720" w:gutter="0"/>
          <w:cols w:space="720"/>
        </w:sectPr>
      </w:pPr>
    </w:p>
    <w:p w14:paraId="160198C7" w14:textId="77777777" w:rsidR="006040E2" w:rsidRDefault="00000000">
      <w:pPr>
        <w:pStyle w:val="BodyText"/>
        <w:rPr>
          <w:sz w:val="24"/>
        </w:rPr>
      </w:pPr>
      <w:r>
        <w:rPr>
          <w:noProof/>
          <w:sz w:val="24"/>
        </w:rPr>
        <w:lastRenderedPageBreak/>
        <mc:AlternateContent>
          <mc:Choice Requires="wps">
            <w:drawing>
              <wp:anchor distT="0" distB="0" distL="0" distR="0" simplePos="0" relativeHeight="486908416" behindDoc="1" locked="0" layoutInCell="1" allowOverlap="1" wp14:anchorId="16019AC1" wp14:editId="16019AC2">
                <wp:simplePos x="0" y="0"/>
                <wp:positionH relativeFrom="page">
                  <wp:posOffset>298704</wp:posOffset>
                </wp:positionH>
                <wp:positionV relativeFrom="page">
                  <wp:posOffset>1996452</wp:posOffset>
                </wp:positionV>
                <wp:extent cx="6792595" cy="7170420"/>
                <wp:effectExtent l="0" t="0" r="0" b="0"/>
                <wp:wrapNone/>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7170420"/>
                        </a:xfrm>
                        <a:custGeom>
                          <a:avLst/>
                          <a:gdLst/>
                          <a:ahLst/>
                          <a:cxnLst/>
                          <a:rect l="l" t="t" r="r" b="b"/>
                          <a:pathLst>
                            <a:path w="6792595" h="7170420">
                              <a:moveTo>
                                <a:pt x="6792455" y="0"/>
                              </a:moveTo>
                              <a:lnTo>
                                <a:pt x="0" y="0"/>
                              </a:lnTo>
                              <a:lnTo>
                                <a:pt x="0" y="170688"/>
                              </a:lnTo>
                              <a:lnTo>
                                <a:pt x="0" y="339839"/>
                              </a:lnTo>
                              <a:lnTo>
                                <a:pt x="0" y="7170420"/>
                              </a:lnTo>
                              <a:lnTo>
                                <a:pt x="6792455" y="7170420"/>
                              </a:lnTo>
                              <a:lnTo>
                                <a:pt x="6792455" y="170688"/>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117B9059" id="Graphic 140" o:spid="_x0000_s1026" style="position:absolute;margin-left:23.5pt;margin-top:157.2pt;width:534.85pt;height:564.6pt;z-index:-16408064;visibility:visible;mso-wrap-style:square;mso-wrap-distance-left:0;mso-wrap-distance-top:0;mso-wrap-distance-right:0;mso-wrap-distance-bottom:0;mso-position-horizontal:absolute;mso-position-horizontal-relative:page;mso-position-vertical:absolute;mso-position-vertical-relative:page;v-text-anchor:top" coordsize="6792595,717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" path="m6792455,l,,,170688,,339839,,7170420r6792455,l6792455,170688,6792455,xe" fillcolor="#f4f4f4" stroked="f">
                <v:path arrowok="t"/>
                <w10:wrap anchorx="page" anchory="page"/>
              </v:shape>
            </w:pict>
          </mc:Fallback>
        </mc:AlternateContent>
      </w:r>
    </w:p>
    <w:p w14:paraId="160198C8" w14:textId="77777777" w:rsidR="006040E2" w:rsidRDefault="006040E2">
      <w:pPr>
        <w:pStyle w:val="BodyText"/>
        <w:spacing w:before="146"/>
        <w:rPr>
          <w:sz w:val="24"/>
        </w:rPr>
      </w:pPr>
    </w:p>
    <w:p w14:paraId="160198C9" w14:textId="77777777" w:rsidR="006040E2" w:rsidRDefault="00000000">
      <w:pPr>
        <w:pStyle w:val="Heading1"/>
        <w:numPr>
          <w:ilvl w:val="2"/>
          <w:numId w:val="4"/>
        </w:numPr>
        <w:tabs>
          <w:tab w:val="left" w:pos="915"/>
        </w:tabs>
        <w:ind w:left="915" w:hanging="776"/>
      </w:pPr>
      <w:r>
        <w:t>Training</w:t>
      </w:r>
      <w:r>
        <w:rPr>
          <w:spacing w:val="-11"/>
        </w:rPr>
        <w:t xml:space="preserve"> </w:t>
      </w:r>
      <w:r>
        <w:t>and</w:t>
      </w:r>
      <w:r>
        <w:rPr>
          <w:spacing w:val="-10"/>
        </w:rPr>
        <w:t xml:space="preserve"> </w:t>
      </w:r>
      <w:r>
        <w:t>Technical</w:t>
      </w:r>
      <w:r>
        <w:rPr>
          <w:spacing w:val="-12"/>
        </w:rPr>
        <w:t xml:space="preserve"> </w:t>
      </w:r>
      <w:r>
        <w:t>Assistance</w:t>
      </w:r>
      <w:r>
        <w:rPr>
          <w:spacing w:val="-12"/>
        </w:rPr>
        <w:t xml:space="preserve"> </w:t>
      </w:r>
      <w:r>
        <w:t>Approach</w:t>
      </w:r>
      <w:r>
        <w:rPr>
          <w:spacing w:val="-10"/>
        </w:rPr>
        <w:t xml:space="preserve"> </w:t>
      </w:r>
      <w:r>
        <w:t>and</w:t>
      </w:r>
      <w:r>
        <w:rPr>
          <w:spacing w:val="-11"/>
        </w:rPr>
        <w:t xml:space="preserve"> </w:t>
      </w:r>
      <w:r>
        <w:rPr>
          <w:spacing w:val="-2"/>
        </w:rPr>
        <w:t>Activities</w:t>
      </w:r>
    </w:p>
    <w:p w14:paraId="160198CA" w14:textId="77777777" w:rsidR="006040E2" w:rsidRDefault="006040E2">
      <w:pPr>
        <w:pStyle w:val="BodyText"/>
        <w:spacing w:before="35"/>
        <w:rPr>
          <w:b/>
        </w:rPr>
      </w:pPr>
    </w:p>
    <w:p w14:paraId="160198CB" w14:textId="77777777" w:rsidR="006040E2" w:rsidRDefault="00000000">
      <w:pPr>
        <w:pStyle w:val="BodyText"/>
        <w:ind w:left="139" w:right="478"/>
      </w:pPr>
      <w:r>
        <w:rPr>
          <w:noProof/>
        </w:rPr>
        <mc:AlternateContent>
          <mc:Choice Requires="wps">
            <w:drawing>
              <wp:anchor distT="0" distB="0" distL="0" distR="0" simplePos="0" relativeHeight="486907904" behindDoc="1" locked="0" layoutInCell="1" allowOverlap="1" wp14:anchorId="16019AC3" wp14:editId="16019AC4">
                <wp:simplePos x="0" y="0"/>
                <wp:positionH relativeFrom="page">
                  <wp:posOffset>745236</wp:posOffset>
                </wp:positionH>
                <wp:positionV relativeFrom="paragraph">
                  <wp:posOffset>422533</wp:posOffset>
                </wp:positionV>
                <wp:extent cx="5308600" cy="560959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160FD398" id="Graphic 141" o:spid="_x0000_s1026" style="position:absolute;margin-left:58.7pt;margin-top:33.25pt;width:418pt;height:441.7pt;z-index:-16408576;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EOHLC considers Training and Technical Assistance (T&amp;TA) to be the core component of administering a technically sound Weatherization Assistance Program, and views all interactions</w:t>
      </w:r>
      <w:r>
        <w:rPr>
          <w:spacing w:val="-4"/>
        </w:rPr>
        <w:t xml:space="preserve"> </w:t>
      </w:r>
      <w:r>
        <w:t>with</w:t>
      </w:r>
      <w:r>
        <w:rPr>
          <w:spacing w:val="-6"/>
        </w:rPr>
        <w:t xml:space="preserve"> </w:t>
      </w:r>
      <w:r>
        <w:t>WAP</w:t>
      </w:r>
      <w:r>
        <w:rPr>
          <w:spacing w:val="-7"/>
        </w:rPr>
        <w:t xml:space="preserve"> </w:t>
      </w:r>
      <w:r>
        <w:t>Subgrantees</w:t>
      </w:r>
      <w:r>
        <w:rPr>
          <w:spacing w:val="-2"/>
        </w:rPr>
        <w:t xml:space="preserve"> </w:t>
      </w:r>
      <w:r>
        <w:t>and</w:t>
      </w:r>
      <w:r>
        <w:rPr>
          <w:spacing w:val="-6"/>
        </w:rPr>
        <w:t xml:space="preserve"> </w:t>
      </w:r>
      <w:r>
        <w:t>weatherization</w:t>
      </w:r>
      <w:r>
        <w:rPr>
          <w:spacing w:val="-4"/>
        </w:rPr>
        <w:t xml:space="preserve"> </w:t>
      </w:r>
      <w:r>
        <w:t>contractors</w:t>
      </w:r>
      <w:r>
        <w:rPr>
          <w:spacing w:val="-4"/>
        </w:rPr>
        <w:t xml:space="preserve"> </w:t>
      </w:r>
      <w:r>
        <w:t>as</w:t>
      </w:r>
      <w:r>
        <w:rPr>
          <w:spacing w:val="-6"/>
        </w:rPr>
        <w:t xml:space="preserve"> </w:t>
      </w:r>
      <w:r>
        <w:t>an</w:t>
      </w:r>
      <w:r>
        <w:rPr>
          <w:spacing w:val="-4"/>
        </w:rPr>
        <w:t xml:space="preserve"> </w:t>
      </w:r>
      <w:r>
        <w:t>opportunity</w:t>
      </w:r>
      <w:r>
        <w:rPr>
          <w:spacing w:val="-6"/>
        </w:rPr>
        <w:t xml:space="preserve"> </w:t>
      </w:r>
      <w:r>
        <w:t>to</w:t>
      </w:r>
      <w:r>
        <w:rPr>
          <w:spacing w:val="-4"/>
        </w:rPr>
        <w:t xml:space="preserve"> </w:t>
      </w:r>
      <w:r>
        <w:t>assess and improve the operations of the Program.</w:t>
      </w:r>
    </w:p>
    <w:p w14:paraId="160198CC" w14:textId="77777777" w:rsidR="006040E2" w:rsidRDefault="006040E2">
      <w:pPr>
        <w:pStyle w:val="BodyText"/>
        <w:spacing w:before="12"/>
      </w:pPr>
    </w:p>
    <w:p w14:paraId="160198CD" w14:textId="77777777" w:rsidR="006040E2" w:rsidRDefault="00000000">
      <w:pPr>
        <w:pStyle w:val="BodyText"/>
        <w:ind w:left="139" w:right="441"/>
      </w:pPr>
      <w:r>
        <w:t>EOHLC's</w:t>
      </w:r>
      <w:r>
        <w:rPr>
          <w:spacing w:val="-4"/>
        </w:rPr>
        <w:t xml:space="preserve"> </w:t>
      </w:r>
      <w:r>
        <w:t>Training</w:t>
      </w:r>
      <w:r>
        <w:rPr>
          <w:spacing w:val="-7"/>
        </w:rPr>
        <w:t xml:space="preserve"> </w:t>
      </w:r>
      <w:r>
        <w:t>and</w:t>
      </w:r>
      <w:r>
        <w:rPr>
          <w:spacing w:val="-7"/>
        </w:rPr>
        <w:t xml:space="preserve"> </w:t>
      </w:r>
      <w:r>
        <w:t>Technical</w:t>
      </w:r>
      <w:r>
        <w:rPr>
          <w:spacing w:val="-4"/>
        </w:rPr>
        <w:t xml:space="preserve"> </w:t>
      </w:r>
      <w:r>
        <w:t>Assistance</w:t>
      </w:r>
      <w:r>
        <w:rPr>
          <w:spacing w:val="-7"/>
        </w:rPr>
        <w:t xml:space="preserve"> </w:t>
      </w:r>
      <w:r>
        <w:t>activities</w:t>
      </w:r>
      <w:r>
        <w:rPr>
          <w:spacing w:val="-4"/>
        </w:rPr>
        <w:t xml:space="preserve"> </w:t>
      </w:r>
      <w:r>
        <w:t>are</w:t>
      </w:r>
      <w:r>
        <w:rPr>
          <w:spacing w:val="-4"/>
        </w:rPr>
        <w:t xml:space="preserve"> </w:t>
      </w:r>
      <w:r>
        <w:t>designed</w:t>
      </w:r>
      <w:r>
        <w:rPr>
          <w:spacing w:val="-5"/>
        </w:rPr>
        <w:t xml:space="preserve"> </w:t>
      </w:r>
      <w:r>
        <w:t>to</w:t>
      </w:r>
      <w:r>
        <w:rPr>
          <w:spacing w:val="-4"/>
        </w:rPr>
        <w:t xml:space="preserve"> </w:t>
      </w:r>
      <w:r>
        <w:t>maximize</w:t>
      </w:r>
      <w:r>
        <w:rPr>
          <w:spacing w:val="-4"/>
        </w:rPr>
        <w:t xml:space="preserve"> </w:t>
      </w:r>
      <w:r>
        <w:t>energy</w:t>
      </w:r>
      <w:r>
        <w:rPr>
          <w:spacing w:val="-9"/>
        </w:rPr>
        <w:t xml:space="preserve"> </w:t>
      </w:r>
      <w:r>
        <w:t>savings, minimize</w:t>
      </w:r>
      <w:r>
        <w:rPr>
          <w:spacing w:val="-4"/>
        </w:rPr>
        <w:t xml:space="preserve"> </w:t>
      </w:r>
      <w:r>
        <w:t>production</w:t>
      </w:r>
      <w:r>
        <w:rPr>
          <w:spacing w:val="-3"/>
        </w:rPr>
        <w:t xml:space="preserve"> </w:t>
      </w:r>
      <w:r>
        <w:t>costs,</w:t>
      </w:r>
      <w:r>
        <w:rPr>
          <w:spacing w:val="-6"/>
        </w:rPr>
        <w:t xml:space="preserve"> </w:t>
      </w:r>
      <w:r>
        <w:t>improve</w:t>
      </w:r>
      <w:r>
        <w:rPr>
          <w:spacing w:val="-6"/>
        </w:rPr>
        <w:t xml:space="preserve"> </w:t>
      </w:r>
      <w:r>
        <w:t>program</w:t>
      </w:r>
      <w:r>
        <w:rPr>
          <w:spacing w:val="-3"/>
        </w:rPr>
        <w:t xml:space="preserve"> </w:t>
      </w:r>
      <w:r>
        <w:t>management,</w:t>
      </w:r>
      <w:r>
        <w:rPr>
          <w:spacing w:val="-3"/>
        </w:rPr>
        <w:t xml:space="preserve"> </w:t>
      </w:r>
      <w:r>
        <w:t>improve</w:t>
      </w:r>
      <w:r>
        <w:rPr>
          <w:spacing w:val="-6"/>
        </w:rPr>
        <w:t xml:space="preserve"> </w:t>
      </w:r>
      <w:r>
        <w:t>the</w:t>
      </w:r>
      <w:r>
        <w:rPr>
          <w:spacing w:val="-6"/>
        </w:rPr>
        <w:t xml:space="preserve"> </w:t>
      </w:r>
      <w:r>
        <w:t>technical</w:t>
      </w:r>
      <w:r>
        <w:rPr>
          <w:spacing w:val="-6"/>
        </w:rPr>
        <w:t xml:space="preserve"> </w:t>
      </w:r>
      <w:r>
        <w:t>skills</w:t>
      </w:r>
      <w:r>
        <w:rPr>
          <w:spacing w:val="-6"/>
        </w:rPr>
        <w:t xml:space="preserve"> </w:t>
      </w:r>
      <w:r>
        <w:t>of</w:t>
      </w:r>
      <w:r>
        <w:rPr>
          <w:spacing w:val="-4"/>
        </w:rPr>
        <w:t xml:space="preserve"> </w:t>
      </w:r>
      <w:r>
        <w:t>WAP Energy Auditors/Inspectors as well as private sector contractors, ensure the health and safety of WAP clients and workers, and reduce the potential for waste, fraud, and abuse in the Program.</w:t>
      </w:r>
      <w:r>
        <w:rPr>
          <w:spacing w:val="40"/>
        </w:rPr>
        <w:t xml:space="preserve"> </w:t>
      </w:r>
      <w:r>
        <w:t>EOHLC also strongly believes in the importance of continuing education and improvement in all areas of the Program, technical and management for the Grantee, and Subgrantee and installation contractors.</w:t>
      </w:r>
      <w:r>
        <w:rPr>
          <w:spacing w:val="40"/>
        </w:rPr>
        <w:t xml:space="preserve"> </w:t>
      </w:r>
      <w:r>
        <w:t>EOHLC uses our monitoring as well as any recommendations</w:t>
      </w:r>
      <w:r>
        <w:rPr>
          <w:spacing w:val="-4"/>
        </w:rPr>
        <w:t xml:space="preserve"> </w:t>
      </w:r>
      <w:r>
        <w:t>from</w:t>
      </w:r>
      <w:r>
        <w:rPr>
          <w:spacing w:val="-3"/>
        </w:rPr>
        <w:t xml:space="preserve"> </w:t>
      </w:r>
      <w:r>
        <w:t>the</w:t>
      </w:r>
      <w:r>
        <w:rPr>
          <w:spacing w:val="-4"/>
        </w:rPr>
        <w:t xml:space="preserve"> </w:t>
      </w:r>
      <w:r>
        <w:t>Massachusetts</w:t>
      </w:r>
      <w:r>
        <w:rPr>
          <w:spacing w:val="-6"/>
        </w:rPr>
        <w:t xml:space="preserve"> </w:t>
      </w:r>
      <w:r>
        <w:t>Office</w:t>
      </w:r>
      <w:r>
        <w:rPr>
          <w:spacing w:val="-4"/>
        </w:rPr>
        <w:t xml:space="preserve"> </w:t>
      </w:r>
      <w:r>
        <w:t>of</w:t>
      </w:r>
      <w:r>
        <w:rPr>
          <w:spacing w:val="-4"/>
        </w:rPr>
        <w:t xml:space="preserve"> </w:t>
      </w:r>
      <w:r>
        <w:t>the</w:t>
      </w:r>
      <w:r>
        <w:rPr>
          <w:spacing w:val="-5"/>
        </w:rPr>
        <w:t xml:space="preserve"> </w:t>
      </w:r>
      <w:r>
        <w:t>Inspector</w:t>
      </w:r>
      <w:r>
        <w:rPr>
          <w:spacing w:val="-4"/>
        </w:rPr>
        <w:t xml:space="preserve"> </w:t>
      </w:r>
      <w:r>
        <w:t>General</w:t>
      </w:r>
      <w:r>
        <w:rPr>
          <w:spacing w:val="-6"/>
        </w:rPr>
        <w:t xml:space="preserve"> </w:t>
      </w:r>
      <w:r>
        <w:t>(MA</w:t>
      </w:r>
      <w:r>
        <w:rPr>
          <w:spacing w:val="-4"/>
        </w:rPr>
        <w:t xml:space="preserve"> </w:t>
      </w:r>
      <w:r>
        <w:t>OIG),</w:t>
      </w:r>
      <w:r>
        <w:rPr>
          <w:spacing w:val="-3"/>
        </w:rPr>
        <w:t xml:space="preserve"> </w:t>
      </w:r>
      <w:r>
        <w:t>and</w:t>
      </w:r>
      <w:r>
        <w:rPr>
          <w:spacing w:val="-6"/>
        </w:rPr>
        <w:t xml:space="preserve"> </w:t>
      </w:r>
      <w:r>
        <w:t xml:space="preserve">other work quality issues and training requirements identified on the NASCSP / WAPTAC website, to identify areas of potential weakness, how they relate to our operation of the WAP, and what EOHLC needs to do to continually improve the quality of services provided and prevent </w:t>
      </w:r>
      <w:r>
        <w:rPr>
          <w:spacing w:val="-2"/>
        </w:rPr>
        <w:t>complacency.</w:t>
      </w:r>
    </w:p>
    <w:p w14:paraId="160198CE" w14:textId="77777777" w:rsidR="006040E2" w:rsidRDefault="006040E2">
      <w:pPr>
        <w:pStyle w:val="BodyText"/>
        <w:spacing w:before="13"/>
      </w:pPr>
    </w:p>
    <w:p w14:paraId="160198CF" w14:textId="77777777" w:rsidR="006040E2" w:rsidRDefault="00000000">
      <w:pPr>
        <w:pStyle w:val="BodyText"/>
        <w:spacing w:before="1"/>
        <w:ind w:left="139" w:right="441"/>
      </w:pPr>
      <w:r>
        <w:t>EOHLC</w:t>
      </w:r>
      <w:r>
        <w:rPr>
          <w:spacing w:val="-6"/>
        </w:rPr>
        <w:t xml:space="preserve"> </w:t>
      </w:r>
      <w:r>
        <w:t>tracks</w:t>
      </w:r>
      <w:r>
        <w:rPr>
          <w:spacing w:val="-6"/>
        </w:rPr>
        <w:t xml:space="preserve"> </w:t>
      </w:r>
      <w:r>
        <w:t>Subgrantee</w:t>
      </w:r>
      <w:r>
        <w:rPr>
          <w:spacing w:val="-3"/>
        </w:rPr>
        <w:t xml:space="preserve"> </w:t>
      </w:r>
      <w:r>
        <w:t>technical</w:t>
      </w:r>
      <w:r>
        <w:rPr>
          <w:spacing w:val="-6"/>
        </w:rPr>
        <w:t xml:space="preserve"> </w:t>
      </w:r>
      <w:r>
        <w:t>staff</w:t>
      </w:r>
      <w:r>
        <w:rPr>
          <w:spacing w:val="-3"/>
        </w:rPr>
        <w:t xml:space="preserve"> </w:t>
      </w:r>
      <w:r>
        <w:t>training</w:t>
      </w:r>
      <w:r>
        <w:rPr>
          <w:spacing w:val="-6"/>
        </w:rPr>
        <w:t xml:space="preserve"> </w:t>
      </w:r>
      <w:r>
        <w:t>and</w:t>
      </w:r>
      <w:r>
        <w:rPr>
          <w:spacing w:val="-6"/>
        </w:rPr>
        <w:t xml:space="preserve"> </w:t>
      </w:r>
      <w:r>
        <w:t>certifications</w:t>
      </w:r>
      <w:r>
        <w:rPr>
          <w:spacing w:val="-6"/>
        </w:rPr>
        <w:t xml:space="preserve"> </w:t>
      </w:r>
      <w:r>
        <w:t>in</w:t>
      </w:r>
      <w:r>
        <w:rPr>
          <w:spacing w:val="-6"/>
        </w:rPr>
        <w:t xml:space="preserve"> </w:t>
      </w:r>
      <w:r>
        <w:t>an</w:t>
      </w:r>
      <w:r>
        <w:rPr>
          <w:spacing w:val="-3"/>
        </w:rPr>
        <w:t xml:space="preserve"> </w:t>
      </w:r>
      <w:r>
        <w:t>Excel</w:t>
      </w:r>
      <w:r>
        <w:rPr>
          <w:spacing w:val="-5"/>
        </w:rPr>
        <w:t xml:space="preserve"> </w:t>
      </w:r>
      <w:r>
        <w:t>spreadsheet</w:t>
      </w:r>
      <w:r>
        <w:rPr>
          <w:spacing w:val="-5"/>
        </w:rPr>
        <w:t xml:space="preserve"> </w:t>
      </w:r>
      <w:r>
        <w:t>that is regularly updated.</w:t>
      </w:r>
      <w:r>
        <w:rPr>
          <w:spacing w:val="40"/>
        </w:rPr>
        <w:t xml:space="preserve"> </w:t>
      </w:r>
      <w:r>
        <w:t>Training and certification information, as well as tracking the results of monitoring visits, are used to assist EOHLC in identifying and planning training needs and ongoing certification requirements.</w:t>
      </w:r>
    </w:p>
    <w:p w14:paraId="160198D0" w14:textId="77777777" w:rsidR="006040E2" w:rsidRDefault="006040E2">
      <w:pPr>
        <w:pStyle w:val="BodyText"/>
        <w:spacing w:before="11"/>
      </w:pPr>
    </w:p>
    <w:p w14:paraId="160198D1" w14:textId="77777777" w:rsidR="006040E2" w:rsidRDefault="00000000">
      <w:pPr>
        <w:pStyle w:val="BodyText"/>
        <w:spacing w:before="1"/>
        <w:ind w:left="139" w:right="441"/>
      </w:pPr>
      <w:r>
        <w:t>Subgrantees</w:t>
      </w:r>
      <w:r>
        <w:rPr>
          <w:spacing w:val="-4"/>
        </w:rPr>
        <w:t xml:space="preserve"> </w:t>
      </w:r>
      <w:r>
        <w:t>are</w:t>
      </w:r>
      <w:r>
        <w:rPr>
          <w:spacing w:val="-3"/>
        </w:rPr>
        <w:t xml:space="preserve"> </w:t>
      </w:r>
      <w:r>
        <w:t>responsible</w:t>
      </w:r>
      <w:r>
        <w:rPr>
          <w:spacing w:val="-3"/>
        </w:rPr>
        <w:t xml:space="preserve"> </w:t>
      </w:r>
      <w:r>
        <w:t>for</w:t>
      </w:r>
      <w:r>
        <w:rPr>
          <w:spacing w:val="-3"/>
        </w:rPr>
        <w:t xml:space="preserve"> </w:t>
      </w:r>
      <w:r>
        <w:t>making</w:t>
      </w:r>
      <w:r>
        <w:rPr>
          <w:spacing w:val="-6"/>
        </w:rPr>
        <w:t xml:space="preserve"> </w:t>
      </w:r>
      <w:r>
        <w:t>certain</w:t>
      </w:r>
      <w:r>
        <w:rPr>
          <w:spacing w:val="-6"/>
        </w:rPr>
        <w:t xml:space="preserve"> </w:t>
      </w:r>
      <w:r>
        <w:t>that</w:t>
      </w:r>
      <w:r>
        <w:rPr>
          <w:spacing w:val="-2"/>
        </w:rPr>
        <w:t xml:space="preserve"> </w:t>
      </w:r>
      <w:r>
        <w:t>contractors</w:t>
      </w:r>
      <w:r>
        <w:rPr>
          <w:spacing w:val="-1"/>
        </w:rPr>
        <w:t xml:space="preserve"> </w:t>
      </w:r>
      <w:r>
        <w:t>working</w:t>
      </w:r>
      <w:r>
        <w:rPr>
          <w:spacing w:val="-6"/>
        </w:rPr>
        <w:t xml:space="preserve"> </w:t>
      </w:r>
      <w:r>
        <w:t>in</w:t>
      </w:r>
      <w:r>
        <w:rPr>
          <w:spacing w:val="-6"/>
        </w:rPr>
        <w:t xml:space="preserve"> </w:t>
      </w:r>
      <w:r>
        <w:t>the</w:t>
      </w:r>
      <w:r>
        <w:rPr>
          <w:spacing w:val="-5"/>
        </w:rPr>
        <w:t xml:space="preserve"> </w:t>
      </w:r>
      <w:r>
        <w:t>DOE</w:t>
      </w:r>
      <w:r>
        <w:rPr>
          <w:spacing w:val="-4"/>
        </w:rPr>
        <w:t xml:space="preserve"> </w:t>
      </w:r>
      <w:r>
        <w:t>WAP</w:t>
      </w:r>
      <w:r>
        <w:rPr>
          <w:spacing w:val="-2"/>
        </w:rPr>
        <w:t xml:space="preserve"> </w:t>
      </w:r>
      <w:r>
        <w:t>have the necessary training and credentials including required levels of Liability and Workers’ Compensation Insurance, State Construction Supervisor License or Insulation Specialty, MA. Home Improvement Contractor Registration, MA. Lead RRP License, OSHA 10 Job Site Safety, and OSHA Confined Space.</w:t>
      </w:r>
      <w:r>
        <w:rPr>
          <w:spacing w:val="40"/>
        </w:rPr>
        <w:t xml:space="preserve"> </w:t>
      </w:r>
      <w:r>
        <w:t>All information must be maintained in a contractor file that is reviewed at least annually by EOHLC staff.</w:t>
      </w:r>
    </w:p>
    <w:p w14:paraId="160198D2" w14:textId="77777777" w:rsidR="006040E2" w:rsidRDefault="006040E2">
      <w:pPr>
        <w:pStyle w:val="BodyText"/>
        <w:spacing w:before="12"/>
      </w:pPr>
    </w:p>
    <w:p w14:paraId="160198D3" w14:textId="77777777" w:rsidR="006040E2" w:rsidRDefault="00000000">
      <w:pPr>
        <w:pStyle w:val="BodyText"/>
        <w:ind w:left="139" w:right="392"/>
      </w:pPr>
      <w:r>
        <w:t>Massachusetts’ training plan will follow the Comprehensive Training and Specific Training categories as outlined in WPN 22-4 “Quality Work Plan”, Section 3, and as required, will meet the</w:t>
      </w:r>
      <w:r>
        <w:rPr>
          <w:spacing w:val="-5"/>
        </w:rPr>
        <w:t xml:space="preserve"> </w:t>
      </w:r>
      <w:r>
        <w:t>National</w:t>
      </w:r>
      <w:r>
        <w:rPr>
          <w:spacing w:val="-2"/>
        </w:rPr>
        <w:t xml:space="preserve"> </w:t>
      </w:r>
      <w:r>
        <w:t>Renewable</w:t>
      </w:r>
      <w:r>
        <w:rPr>
          <w:spacing w:val="-5"/>
        </w:rPr>
        <w:t xml:space="preserve"> </w:t>
      </w:r>
      <w:r>
        <w:t>Energy</w:t>
      </w:r>
      <w:r>
        <w:rPr>
          <w:spacing w:val="-6"/>
        </w:rPr>
        <w:t xml:space="preserve"> </w:t>
      </w:r>
      <w:r>
        <w:t>Laboratory</w:t>
      </w:r>
      <w:r>
        <w:rPr>
          <w:spacing w:val="-1"/>
        </w:rPr>
        <w:t xml:space="preserve"> </w:t>
      </w:r>
      <w:r>
        <w:t>(NREL)</w:t>
      </w:r>
      <w:r>
        <w:rPr>
          <w:spacing w:val="-5"/>
        </w:rPr>
        <w:t xml:space="preserve"> </w:t>
      </w:r>
      <w:r>
        <w:t>Job</w:t>
      </w:r>
      <w:r>
        <w:rPr>
          <w:spacing w:val="-3"/>
        </w:rPr>
        <w:t xml:space="preserve"> </w:t>
      </w:r>
      <w:r>
        <w:t>Task</w:t>
      </w:r>
      <w:r>
        <w:rPr>
          <w:spacing w:val="-6"/>
        </w:rPr>
        <w:t xml:space="preserve"> </w:t>
      </w:r>
      <w:r>
        <w:t>Analysis</w:t>
      </w:r>
      <w:r>
        <w:rPr>
          <w:spacing w:val="-3"/>
        </w:rPr>
        <w:t xml:space="preserve"> </w:t>
      </w:r>
      <w:r>
        <w:t>(JTA)</w:t>
      </w:r>
      <w:r>
        <w:rPr>
          <w:spacing w:val="-2"/>
        </w:rPr>
        <w:t xml:space="preserve"> </w:t>
      </w:r>
      <w:r>
        <w:t>for</w:t>
      </w:r>
      <w:r>
        <w:rPr>
          <w:spacing w:val="-3"/>
        </w:rPr>
        <w:t xml:space="preserve"> </w:t>
      </w:r>
      <w:r>
        <w:t>which</w:t>
      </w:r>
      <w:r>
        <w:rPr>
          <w:spacing w:val="-6"/>
        </w:rPr>
        <w:t xml:space="preserve"> </w:t>
      </w:r>
      <w:r>
        <w:t>the</w:t>
      </w:r>
      <w:r>
        <w:rPr>
          <w:spacing w:val="-5"/>
        </w:rPr>
        <w:t xml:space="preserve"> </w:t>
      </w:r>
      <w:r>
        <w:t>worker is employed.</w:t>
      </w:r>
      <w:r>
        <w:rPr>
          <w:spacing w:val="80"/>
        </w:rPr>
        <w:t xml:space="preserve"> </w:t>
      </w:r>
      <w:r>
        <w:t>Subgrantees are encouraged to re-certify their Energy Auditors and Quality Control Inspectors in</w:t>
      </w:r>
      <w:r>
        <w:rPr>
          <w:spacing w:val="-1"/>
        </w:rPr>
        <w:t xml:space="preserve"> </w:t>
      </w:r>
      <w:r>
        <w:t>accordance with</w:t>
      </w:r>
      <w:r>
        <w:rPr>
          <w:spacing w:val="-1"/>
        </w:rPr>
        <w:t xml:space="preserve"> </w:t>
      </w:r>
      <w:r>
        <w:t>this</w:t>
      </w:r>
      <w:r>
        <w:rPr>
          <w:spacing w:val="-1"/>
        </w:rPr>
        <w:t xml:space="preserve"> </w:t>
      </w:r>
      <w:r>
        <w:t>training</w:t>
      </w:r>
      <w:r>
        <w:rPr>
          <w:spacing w:val="-1"/>
        </w:rPr>
        <w:t xml:space="preserve"> </w:t>
      </w:r>
      <w:r>
        <w:t>plan, as needed, and</w:t>
      </w:r>
      <w:r>
        <w:rPr>
          <w:spacing w:val="-1"/>
        </w:rPr>
        <w:t xml:space="preserve"> </w:t>
      </w:r>
      <w:r>
        <w:t>at least</w:t>
      </w:r>
      <w:r>
        <w:rPr>
          <w:spacing w:val="-1"/>
        </w:rPr>
        <w:t xml:space="preserve"> </w:t>
      </w:r>
      <w:r>
        <w:t>six</w:t>
      </w:r>
      <w:r>
        <w:rPr>
          <w:spacing w:val="-1"/>
        </w:rPr>
        <w:t xml:space="preserve"> </w:t>
      </w:r>
      <w:r>
        <w:t>(6) months prior to the expiration of the individuals’ certification date to ensure an adequate supply of QCIs, as well as all other occupational specialties requiring certification.</w:t>
      </w:r>
    </w:p>
    <w:p w14:paraId="160198D4" w14:textId="77777777" w:rsidR="006040E2" w:rsidRDefault="006040E2">
      <w:pPr>
        <w:pStyle w:val="BodyText"/>
        <w:spacing w:before="14"/>
      </w:pPr>
    </w:p>
    <w:p w14:paraId="160198D5" w14:textId="77777777" w:rsidR="006040E2" w:rsidRDefault="00000000">
      <w:pPr>
        <w:pStyle w:val="BodyText"/>
        <w:ind w:left="139" w:right="441"/>
      </w:pPr>
      <w:r>
        <w:t>The major objective of Training and Technical Assistance is to provide Subgrantees with the information and training required to administer and operate in compliance with both DOE and Massachusetts</w:t>
      </w:r>
      <w:r>
        <w:rPr>
          <w:spacing w:val="-6"/>
        </w:rPr>
        <w:t xml:space="preserve"> </w:t>
      </w:r>
      <w:r>
        <w:t>WAP</w:t>
      </w:r>
      <w:r>
        <w:rPr>
          <w:spacing w:val="-3"/>
        </w:rPr>
        <w:t xml:space="preserve"> </w:t>
      </w:r>
      <w:r>
        <w:t>rules</w:t>
      </w:r>
      <w:r>
        <w:rPr>
          <w:spacing w:val="-4"/>
        </w:rPr>
        <w:t xml:space="preserve"> </w:t>
      </w:r>
      <w:r>
        <w:t>and</w:t>
      </w:r>
      <w:r>
        <w:rPr>
          <w:spacing w:val="-6"/>
        </w:rPr>
        <w:t xml:space="preserve"> </w:t>
      </w:r>
      <w:r>
        <w:t>regulations.</w:t>
      </w:r>
      <w:r>
        <w:rPr>
          <w:spacing w:val="40"/>
        </w:rPr>
        <w:t xml:space="preserve"> </w:t>
      </w:r>
      <w:r>
        <w:t>To</w:t>
      </w:r>
      <w:r>
        <w:rPr>
          <w:spacing w:val="-3"/>
        </w:rPr>
        <w:t xml:space="preserve"> </w:t>
      </w:r>
      <w:r>
        <w:t>satisfy</w:t>
      </w:r>
      <w:r>
        <w:rPr>
          <w:spacing w:val="-3"/>
        </w:rPr>
        <w:t xml:space="preserve"> </w:t>
      </w:r>
      <w:r>
        <w:t>the</w:t>
      </w:r>
      <w:r>
        <w:rPr>
          <w:spacing w:val="-3"/>
        </w:rPr>
        <w:t xml:space="preserve"> </w:t>
      </w:r>
      <w:r>
        <w:t>inspection</w:t>
      </w:r>
      <w:r>
        <w:rPr>
          <w:spacing w:val="-3"/>
        </w:rPr>
        <w:t xml:space="preserve"> </w:t>
      </w:r>
      <w:r>
        <w:t>requirement</w:t>
      </w:r>
      <w:r>
        <w:rPr>
          <w:spacing w:val="-3"/>
        </w:rPr>
        <w:t xml:space="preserve"> </w:t>
      </w:r>
      <w:r>
        <w:t>of</w:t>
      </w:r>
      <w:r>
        <w:rPr>
          <w:spacing w:val="-3"/>
        </w:rPr>
        <w:t xml:space="preserve"> </w:t>
      </w:r>
      <w:r>
        <w:t>WPN</w:t>
      </w:r>
      <w:r>
        <w:rPr>
          <w:spacing w:val="-6"/>
        </w:rPr>
        <w:t xml:space="preserve"> </w:t>
      </w:r>
      <w:r>
        <w:t>22-4, all Subgrantees are required to have at least one (1) QCI certified person on staff or if</w:t>
      </w:r>
    </w:p>
    <w:p w14:paraId="160198D6" w14:textId="77777777" w:rsidR="006040E2" w:rsidRDefault="006040E2">
      <w:pPr>
        <w:pStyle w:val="BodyText"/>
        <w:sectPr w:rsidR="006040E2">
          <w:pgSz w:w="12240" w:h="15840"/>
          <w:pgMar w:top="1820" w:right="720" w:bottom="280" w:left="360" w:header="720" w:footer="720" w:gutter="0"/>
          <w:cols w:space="720"/>
        </w:sectPr>
      </w:pPr>
    </w:p>
    <w:p w14:paraId="160198D7" w14:textId="77777777" w:rsidR="006040E2" w:rsidRDefault="00000000">
      <w:pPr>
        <w:pStyle w:val="BodyText"/>
        <w:spacing w:before="80"/>
        <w:ind w:left="139" w:right="441"/>
      </w:pPr>
      <w:r>
        <w:rPr>
          <w:noProof/>
        </w:rPr>
        <w:lastRenderedPageBreak/>
        <mc:AlternateContent>
          <mc:Choice Requires="wps">
            <w:drawing>
              <wp:anchor distT="0" distB="0" distL="0" distR="0" simplePos="0" relativeHeight="486909440" behindDoc="1" locked="0" layoutInCell="1" allowOverlap="1" wp14:anchorId="16019AC5" wp14:editId="16019AC6">
                <wp:simplePos x="0" y="0"/>
                <wp:positionH relativeFrom="page">
                  <wp:posOffset>298704</wp:posOffset>
                </wp:positionH>
                <wp:positionV relativeFrom="page">
                  <wp:posOffset>1016520</wp:posOffset>
                </wp:positionV>
                <wp:extent cx="6792595" cy="8438515"/>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8438515"/>
                        </a:xfrm>
                        <a:custGeom>
                          <a:avLst/>
                          <a:gdLst/>
                          <a:ahLst/>
                          <a:cxnLst/>
                          <a:rect l="l" t="t" r="r" b="b"/>
                          <a:pathLst>
                            <a:path w="6792595" h="8438515">
                              <a:moveTo>
                                <a:pt x="6792455" y="0"/>
                              </a:moveTo>
                              <a:lnTo>
                                <a:pt x="0" y="0"/>
                              </a:lnTo>
                              <a:lnTo>
                                <a:pt x="0" y="169164"/>
                              </a:lnTo>
                              <a:lnTo>
                                <a:pt x="0" y="516636"/>
                              </a:lnTo>
                              <a:lnTo>
                                <a:pt x="0" y="8438388"/>
                              </a:lnTo>
                              <a:lnTo>
                                <a:pt x="6792455" y="8438388"/>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01837337" id="Graphic 142" o:spid="_x0000_s1026" style="position:absolute;margin-left:23.5pt;margin-top:80.05pt;width:534.85pt;height:664.45pt;z-index:-16407040;visibility:visible;mso-wrap-style:square;mso-wrap-distance-left:0;mso-wrap-distance-top:0;mso-wrap-distance-right:0;mso-wrap-distance-bottom:0;mso-position-horizontal:absolute;mso-position-horizontal-relative:page;mso-position-vertical:absolute;mso-position-vertical-relative:page;v-text-anchor:top" coordsize="6792595,843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" path="m6792455,l,,,169164,,516636,,8438388r6792455,l6792455,169164,6792455,xe" fillcolor="#f4f4f4" stroked="f">
                <v:path arrowok="t"/>
                <w10:wrap anchorx="page" anchory="page"/>
              </v:shape>
            </w:pict>
          </mc:Fallback>
        </mc:AlternateContent>
      </w:r>
      <w:r>
        <w:t>necessary</w:t>
      </w:r>
      <w:r>
        <w:rPr>
          <w:spacing w:val="-7"/>
        </w:rPr>
        <w:t xml:space="preserve"> </w:t>
      </w:r>
      <w:r>
        <w:t>may</w:t>
      </w:r>
      <w:r>
        <w:rPr>
          <w:spacing w:val="-6"/>
        </w:rPr>
        <w:t xml:space="preserve"> </w:t>
      </w:r>
      <w:r>
        <w:t>contract</w:t>
      </w:r>
      <w:r>
        <w:rPr>
          <w:spacing w:val="-6"/>
        </w:rPr>
        <w:t xml:space="preserve"> </w:t>
      </w:r>
      <w:r>
        <w:t>with</w:t>
      </w:r>
      <w:r>
        <w:rPr>
          <w:spacing w:val="-6"/>
        </w:rPr>
        <w:t xml:space="preserve"> </w:t>
      </w:r>
      <w:r>
        <w:t>an</w:t>
      </w:r>
      <w:r>
        <w:rPr>
          <w:spacing w:val="-6"/>
        </w:rPr>
        <w:t xml:space="preserve"> </w:t>
      </w:r>
      <w:r>
        <w:t>independent</w:t>
      </w:r>
      <w:r>
        <w:rPr>
          <w:spacing w:val="-3"/>
        </w:rPr>
        <w:t xml:space="preserve"> </w:t>
      </w:r>
      <w:r>
        <w:t>QCI</w:t>
      </w:r>
      <w:r>
        <w:rPr>
          <w:spacing w:val="-3"/>
        </w:rPr>
        <w:t xml:space="preserve"> </w:t>
      </w:r>
      <w:r>
        <w:t>contractor,</w:t>
      </w:r>
      <w:r>
        <w:rPr>
          <w:spacing w:val="-2"/>
        </w:rPr>
        <w:t xml:space="preserve"> </w:t>
      </w:r>
      <w:r>
        <w:t>or</w:t>
      </w:r>
      <w:r>
        <w:rPr>
          <w:spacing w:val="-5"/>
        </w:rPr>
        <w:t xml:space="preserve"> </w:t>
      </w:r>
      <w:r>
        <w:t>use</w:t>
      </w:r>
      <w:r>
        <w:rPr>
          <w:spacing w:val="-3"/>
        </w:rPr>
        <w:t xml:space="preserve"> </w:t>
      </w:r>
      <w:r>
        <w:t>the</w:t>
      </w:r>
      <w:r>
        <w:rPr>
          <w:spacing w:val="-5"/>
        </w:rPr>
        <w:t xml:space="preserve"> </w:t>
      </w:r>
      <w:r>
        <w:t>QCI</w:t>
      </w:r>
      <w:r>
        <w:rPr>
          <w:spacing w:val="-3"/>
        </w:rPr>
        <w:t xml:space="preserve"> </w:t>
      </w:r>
      <w:r>
        <w:t>staff</w:t>
      </w:r>
      <w:r>
        <w:rPr>
          <w:spacing w:val="-3"/>
        </w:rPr>
        <w:t xml:space="preserve"> </w:t>
      </w:r>
      <w:r>
        <w:t>resources</w:t>
      </w:r>
      <w:r>
        <w:rPr>
          <w:spacing w:val="-3"/>
        </w:rPr>
        <w:t xml:space="preserve"> </w:t>
      </w:r>
      <w:r>
        <w:t>of another agency on a temporary basis.</w:t>
      </w:r>
    </w:p>
    <w:p w14:paraId="160198D8" w14:textId="77777777" w:rsidR="006040E2" w:rsidRDefault="006040E2">
      <w:pPr>
        <w:pStyle w:val="BodyText"/>
        <w:spacing w:before="11"/>
      </w:pPr>
    </w:p>
    <w:p w14:paraId="160198D9" w14:textId="77777777" w:rsidR="006040E2" w:rsidRDefault="00000000">
      <w:pPr>
        <w:pStyle w:val="BodyText"/>
        <w:spacing w:before="1"/>
        <w:ind w:left="139" w:right="441"/>
      </w:pPr>
      <w:r>
        <w:t>In addition, EOHLC will train the Massachusetts WAP network on the approved NEAT/MHEA Users’</w:t>
      </w:r>
      <w:r>
        <w:rPr>
          <w:spacing w:val="-5"/>
        </w:rPr>
        <w:t xml:space="preserve"> </w:t>
      </w:r>
      <w:r>
        <w:t>Manual.</w:t>
      </w:r>
      <w:r>
        <w:rPr>
          <w:spacing w:val="72"/>
        </w:rPr>
        <w:t xml:space="preserve"> </w:t>
      </w:r>
      <w:r>
        <w:t>Every</w:t>
      </w:r>
      <w:r>
        <w:rPr>
          <w:spacing w:val="-2"/>
        </w:rPr>
        <w:t xml:space="preserve"> </w:t>
      </w:r>
      <w:r>
        <w:t>agency</w:t>
      </w:r>
      <w:r>
        <w:rPr>
          <w:spacing w:val="-5"/>
        </w:rPr>
        <w:t xml:space="preserve"> </w:t>
      </w:r>
      <w:r>
        <w:t>will</w:t>
      </w:r>
      <w:r>
        <w:rPr>
          <w:spacing w:val="-5"/>
        </w:rPr>
        <w:t xml:space="preserve"> </w:t>
      </w:r>
      <w:r>
        <w:t>need</w:t>
      </w:r>
      <w:r>
        <w:rPr>
          <w:spacing w:val="-2"/>
        </w:rPr>
        <w:t xml:space="preserve"> </w:t>
      </w:r>
      <w:r>
        <w:t>to</w:t>
      </w:r>
      <w:r>
        <w:rPr>
          <w:spacing w:val="-2"/>
        </w:rPr>
        <w:t xml:space="preserve"> </w:t>
      </w:r>
      <w:r>
        <w:t>maintain</w:t>
      </w:r>
      <w:r>
        <w:rPr>
          <w:spacing w:val="-5"/>
        </w:rPr>
        <w:t xml:space="preserve"> </w:t>
      </w:r>
      <w:r>
        <w:t>access</w:t>
      </w:r>
      <w:r>
        <w:rPr>
          <w:spacing w:val="-2"/>
        </w:rPr>
        <w:t xml:space="preserve"> </w:t>
      </w:r>
      <w:r>
        <w:t>to</w:t>
      </w:r>
      <w:r>
        <w:rPr>
          <w:spacing w:val="-4"/>
        </w:rPr>
        <w:t xml:space="preserve"> </w:t>
      </w:r>
      <w:r>
        <w:t>this</w:t>
      </w:r>
      <w:r>
        <w:rPr>
          <w:spacing w:val="-3"/>
        </w:rPr>
        <w:t xml:space="preserve"> </w:t>
      </w:r>
      <w:r>
        <w:t>manual</w:t>
      </w:r>
      <w:r>
        <w:rPr>
          <w:spacing w:val="-5"/>
        </w:rPr>
        <w:t xml:space="preserve"> </w:t>
      </w:r>
      <w:r>
        <w:t>which</w:t>
      </w:r>
      <w:r>
        <w:rPr>
          <w:spacing w:val="-3"/>
        </w:rPr>
        <w:t xml:space="preserve"> </w:t>
      </w:r>
      <w:r>
        <w:t>offers</w:t>
      </w:r>
      <w:r>
        <w:rPr>
          <w:spacing w:val="-5"/>
        </w:rPr>
        <w:t xml:space="preserve"> </w:t>
      </w:r>
      <w:r>
        <w:t>step-by-step instructions on how to utilize both the NEAT and MHEA energy audits.</w:t>
      </w:r>
      <w:r>
        <w:rPr>
          <w:spacing w:val="40"/>
        </w:rPr>
        <w:t xml:space="preserve"> </w:t>
      </w:r>
      <w:r>
        <w:t>EOHLC will also provide trainings on the approved Region 3 DOE Priority Lists for single-family 1-4 unit dwellings as well as manufactured (mobile) homes.</w:t>
      </w:r>
    </w:p>
    <w:p w14:paraId="160198DA" w14:textId="77777777" w:rsidR="006040E2" w:rsidRDefault="006040E2">
      <w:pPr>
        <w:pStyle w:val="BodyText"/>
        <w:spacing w:before="13"/>
      </w:pPr>
    </w:p>
    <w:p w14:paraId="160198DB" w14:textId="77777777" w:rsidR="006040E2" w:rsidRDefault="00000000">
      <w:pPr>
        <w:pStyle w:val="BodyText"/>
        <w:ind w:left="139"/>
      </w:pPr>
      <w:r>
        <w:rPr>
          <w:noProof/>
        </w:rPr>
        <mc:AlternateContent>
          <mc:Choice Requires="wps">
            <w:drawing>
              <wp:anchor distT="0" distB="0" distL="0" distR="0" simplePos="0" relativeHeight="486908928" behindDoc="1" locked="0" layoutInCell="1" allowOverlap="1" wp14:anchorId="16019AC7" wp14:editId="16019AC8">
                <wp:simplePos x="0" y="0"/>
                <wp:positionH relativeFrom="page">
                  <wp:posOffset>745236</wp:posOffset>
                </wp:positionH>
                <wp:positionV relativeFrom="paragraph">
                  <wp:posOffset>-141311</wp:posOffset>
                </wp:positionV>
                <wp:extent cx="5308600" cy="560959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737D724C" id="Graphic 143" o:spid="_x0000_s1026" style="position:absolute;margin-left:58.7pt;margin-top:-11.15pt;width:418pt;height:441.7pt;z-index:-16407552;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Comprehensive</w:t>
      </w:r>
      <w:r>
        <w:rPr>
          <w:spacing w:val="-6"/>
        </w:rPr>
        <w:t xml:space="preserve"> </w:t>
      </w:r>
      <w:r>
        <w:rPr>
          <w:spacing w:val="-2"/>
        </w:rPr>
        <w:t>Training</w:t>
      </w:r>
    </w:p>
    <w:p w14:paraId="160198DC" w14:textId="77777777" w:rsidR="006040E2" w:rsidRDefault="006040E2">
      <w:pPr>
        <w:pStyle w:val="BodyText"/>
        <w:spacing w:before="12"/>
      </w:pPr>
    </w:p>
    <w:p w14:paraId="160198DD" w14:textId="77777777" w:rsidR="006040E2" w:rsidRDefault="00000000">
      <w:pPr>
        <w:pStyle w:val="BodyText"/>
        <w:ind w:left="139" w:right="418"/>
      </w:pPr>
      <w:r>
        <w:t>Comprehensive,</w:t>
      </w:r>
      <w:r>
        <w:rPr>
          <w:spacing w:val="-3"/>
        </w:rPr>
        <w:t xml:space="preserve"> </w:t>
      </w:r>
      <w:r>
        <w:t>occupation-specific</w:t>
      </w:r>
      <w:r>
        <w:rPr>
          <w:spacing w:val="-6"/>
        </w:rPr>
        <w:t xml:space="preserve"> </w:t>
      </w:r>
      <w:r>
        <w:t>training</w:t>
      </w:r>
      <w:r>
        <w:rPr>
          <w:spacing w:val="-7"/>
        </w:rPr>
        <w:t xml:space="preserve"> </w:t>
      </w:r>
      <w:r>
        <w:t>which</w:t>
      </w:r>
      <w:r>
        <w:rPr>
          <w:spacing w:val="-6"/>
        </w:rPr>
        <w:t xml:space="preserve"> </w:t>
      </w:r>
      <w:r>
        <w:t>follows</w:t>
      </w:r>
      <w:r>
        <w:rPr>
          <w:spacing w:val="-4"/>
        </w:rPr>
        <w:t xml:space="preserve"> </w:t>
      </w:r>
      <w:r>
        <w:t>a</w:t>
      </w:r>
      <w:r>
        <w:rPr>
          <w:spacing w:val="-6"/>
        </w:rPr>
        <w:t xml:space="preserve"> </w:t>
      </w:r>
      <w:r>
        <w:t>curriculum</w:t>
      </w:r>
      <w:r>
        <w:rPr>
          <w:spacing w:val="-4"/>
        </w:rPr>
        <w:t xml:space="preserve"> </w:t>
      </w:r>
      <w:r>
        <w:t>aligned</w:t>
      </w:r>
      <w:r>
        <w:rPr>
          <w:spacing w:val="-4"/>
        </w:rPr>
        <w:t xml:space="preserve"> </w:t>
      </w:r>
      <w:r>
        <w:t>with</w:t>
      </w:r>
      <w:r>
        <w:rPr>
          <w:spacing w:val="-6"/>
        </w:rPr>
        <w:t xml:space="preserve"> </w:t>
      </w:r>
      <w:r>
        <w:t>the</w:t>
      </w:r>
      <w:r>
        <w:rPr>
          <w:spacing w:val="-4"/>
        </w:rPr>
        <w:t xml:space="preserve"> </w:t>
      </w:r>
      <w:r>
        <w:t>JTA</w:t>
      </w:r>
      <w:r>
        <w:rPr>
          <w:spacing w:val="-3"/>
        </w:rPr>
        <w:t xml:space="preserve"> </w:t>
      </w:r>
      <w:r>
        <w:t>for that occupation. Comprehensive training must be administered by, or in cooperation with, a training program that is accredited by a DOE-approved accreditation organization (e.g.</w:t>
      </w:r>
    </w:p>
    <w:p w14:paraId="160198DE" w14:textId="77777777" w:rsidR="006040E2" w:rsidRDefault="00000000">
      <w:pPr>
        <w:pStyle w:val="BodyText"/>
        <w:spacing w:line="267" w:lineRule="exact"/>
        <w:ind w:left="139"/>
      </w:pPr>
      <w:r>
        <w:t>Interstate</w:t>
      </w:r>
      <w:r>
        <w:rPr>
          <w:spacing w:val="-4"/>
        </w:rPr>
        <w:t xml:space="preserve"> </w:t>
      </w:r>
      <w:r>
        <w:t>Renewable</w:t>
      </w:r>
      <w:r>
        <w:rPr>
          <w:spacing w:val="-4"/>
        </w:rPr>
        <w:t xml:space="preserve"> </w:t>
      </w:r>
      <w:r>
        <w:t>Energy</w:t>
      </w:r>
      <w:r>
        <w:rPr>
          <w:spacing w:val="-5"/>
        </w:rPr>
        <w:t xml:space="preserve"> </w:t>
      </w:r>
      <w:r>
        <w:t>Council</w:t>
      </w:r>
      <w:r>
        <w:rPr>
          <w:spacing w:val="-5"/>
        </w:rPr>
        <w:t xml:space="preserve"> </w:t>
      </w:r>
      <w:r>
        <w:t>[IREC]</w:t>
      </w:r>
      <w:r>
        <w:rPr>
          <w:spacing w:val="-1"/>
        </w:rPr>
        <w:t xml:space="preserve"> </w:t>
      </w:r>
      <w:r>
        <w:t>accredited)</w:t>
      </w:r>
      <w:r>
        <w:rPr>
          <w:spacing w:val="-2"/>
        </w:rPr>
        <w:t xml:space="preserve"> </w:t>
      </w:r>
      <w:r>
        <w:t>for</w:t>
      </w:r>
      <w:r>
        <w:rPr>
          <w:spacing w:val="-2"/>
        </w:rPr>
        <w:t xml:space="preserve"> </w:t>
      </w:r>
      <w:r>
        <w:t>the</w:t>
      </w:r>
      <w:r>
        <w:rPr>
          <w:spacing w:val="-4"/>
        </w:rPr>
        <w:t xml:space="preserve"> </w:t>
      </w:r>
      <w:r>
        <w:t>JTA</w:t>
      </w:r>
      <w:r>
        <w:rPr>
          <w:spacing w:val="-5"/>
        </w:rPr>
        <w:t xml:space="preserve"> </w:t>
      </w:r>
      <w:r>
        <w:t>being</w:t>
      </w:r>
      <w:r>
        <w:rPr>
          <w:spacing w:val="-4"/>
        </w:rPr>
        <w:t xml:space="preserve"> </w:t>
      </w:r>
      <w:r>
        <w:rPr>
          <w:spacing w:val="-2"/>
        </w:rPr>
        <w:t>taught.</w:t>
      </w:r>
    </w:p>
    <w:p w14:paraId="160198DF" w14:textId="77777777" w:rsidR="006040E2" w:rsidRDefault="006040E2">
      <w:pPr>
        <w:pStyle w:val="BodyText"/>
        <w:spacing w:before="13"/>
      </w:pPr>
    </w:p>
    <w:p w14:paraId="160198E0" w14:textId="77777777" w:rsidR="006040E2" w:rsidRDefault="00000000">
      <w:pPr>
        <w:pStyle w:val="BodyText"/>
        <w:ind w:left="139"/>
      </w:pPr>
      <w:r>
        <w:t>Comprehensive</w:t>
      </w:r>
      <w:r>
        <w:rPr>
          <w:spacing w:val="-5"/>
        </w:rPr>
        <w:t xml:space="preserve"> </w:t>
      </w:r>
      <w:r>
        <w:t>-</w:t>
      </w:r>
      <w:r>
        <w:rPr>
          <w:spacing w:val="-3"/>
        </w:rPr>
        <w:t xml:space="preserve"> </w:t>
      </w:r>
      <w:r>
        <w:t>Training</w:t>
      </w:r>
      <w:r>
        <w:rPr>
          <w:spacing w:val="-6"/>
        </w:rPr>
        <w:t xml:space="preserve"> </w:t>
      </w:r>
      <w:r>
        <w:rPr>
          <w:spacing w:val="-2"/>
        </w:rPr>
        <w:t>Providers</w:t>
      </w:r>
    </w:p>
    <w:p w14:paraId="160198E1" w14:textId="77777777" w:rsidR="006040E2" w:rsidRDefault="006040E2">
      <w:pPr>
        <w:pStyle w:val="BodyText"/>
        <w:spacing w:before="12"/>
      </w:pPr>
    </w:p>
    <w:p w14:paraId="160198E2" w14:textId="77777777" w:rsidR="006040E2" w:rsidRDefault="00000000">
      <w:pPr>
        <w:pStyle w:val="BodyText"/>
        <w:tabs>
          <w:tab w:val="left" w:pos="3508"/>
        </w:tabs>
        <w:ind w:left="139" w:right="517"/>
      </w:pPr>
      <w:r>
        <w:t>Comprehensive</w:t>
      </w:r>
      <w:r>
        <w:rPr>
          <w:spacing w:val="-4"/>
        </w:rPr>
        <w:t xml:space="preserve"> </w:t>
      </w:r>
      <w:r>
        <w:t>Training</w:t>
      </w:r>
      <w:r>
        <w:rPr>
          <w:spacing w:val="-7"/>
        </w:rPr>
        <w:t xml:space="preserve"> </w:t>
      </w:r>
      <w:r>
        <w:t>IREC</w:t>
      </w:r>
      <w:r>
        <w:rPr>
          <w:spacing w:val="-4"/>
        </w:rPr>
        <w:t xml:space="preserve"> </w:t>
      </w:r>
      <w:r>
        <w:t>accredited</w:t>
      </w:r>
      <w:r>
        <w:rPr>
          <w:spacing w:val="-4"/>
        </w:rPr>
        <w:t xml:space="preserve"> </w:t>
      </w:r>
      <w:r>
        <w:t>training</w:t>
      </w:r>
      <w:r>
        <w:rPr>
          <w:spacing w:val="-7"/>
        </w:rPr>
        <w:t xml:space="preserve"> </w:t>
      </w:r>
      <w:r>
        <w:t>providers</w:t>
      </w:r>
      <w:r>
        <w:rPr>
          <w:spacing w:val="-4"/>
        </w:rPr>
        <w:t xml:space="preserve"> </w:t>
      </w:r>
      <w:r>
        <w:t>are</w:t>
      </w:r>
      <w:r>
        <w:rPr>
          <w:spacing w:val="-4"/>
        </w:rPr>
        <w:t xml:space="preserve"> </w:t>
      </w:r>
      <w:r>
        <w:t>located</w:t>
      </w:r>
      <w:r>
        <w:rPr>
          <w:spacing w:val="-4"/>
        </w:rPr>
        <w:t xml:space="preserve"> </w:t>
      </w:r>
      <w:r>
        <w:t>throughout</w:t>
      </w:r>
      <w:r>
        <w:rPr>
          <w:spacing w:val="-7"/>
        </w:rPr>
        <w:t xml:space="preserve"> </w:t>
      </w:r>
      <w:r>
        <w:t>the</w:t>
      </w:r>
      <w:r>
        <w:rPr>
          <w:spacing w:val="-6"/>
        </w:rPr>
        <w:t xml:space="preserve"> </w:t>
      </w:r>
      <w:r>
        <w:t>country and Comprehensive Trainings are provided throughout the year and dependent upon the training provider’s schedule.</w:t>
      </w:r>
      <w:r>
        <w:tab/>
        <w:t>Subgrantees are reminded that any out-of-state training activities must be approved in advance by EOHLC.</w:t>
      </w:r>
    </w:p>
    <w:p w14:paraId="160198E3" w14:textId="77777777" w:rsidR="006040E2" w:rsidRDefault="006040E2">
      <w:pPr>
        <w:pStyle w:val="BodyText"/>
        <w:spacing w:before="14"/>
      </w:pPr>
    </w:p>
    <w:p w14:paraId="160198E4" w14:textId="77777777" w:rsidR="006040E2" w:rsidRDefault="00000000">
      <w:pPr>
        <w:pStyle w:val="BodyText"/>
        <w:spacing w:before="1"/>
        <w:ind w:left="139"/>
      </w:pPr>
      <w:r>
        <w:t>The</w:t>
      </w:r>
      <w:r>
        <w:rPr>
          <w:spacing w:val="-5"/>
        </w:rPr>
        <w:t xml:space="preserve"> </w:t>
      </w:r>
      <w:r>
        <w:t>following</w:t>
      </w:r>
      <w:r>
        <w:rPr>
          <w:spacing w:val="-6"/>
        </w:rPr>
        <w:t xml:space="preserve"> </w:t>
      </w:r>
      <w:r>
        <w:t>WAP</w:t>
      </w:r>
      <w:r>
        <w:rPr>
          <w:spacing w:val="-3"/>
        </w:rPr>
        <w:t xml:space="preserve"> </w:t>
      </w:r>
      <w:r>
        <w:t>training</w:t>
      </w:r>
      <w:r>
        <w:rPr>
          <w:spacing w:val="-3"/>
        </w:rPr>
        <w:t xml:space="preserve"> </w:t>
      </w:r>
      <w:r>
        <w:t>centers</w:t>
      </w:r>
      <w:r>
        <w:rPr>
          <w:spacing w:val="-2"/>
        </w:rPr>
        <w:t xml:space="preserve"> </w:t>
      </w:r>
      <w:r>
        <w:t>are</w:t>
      </w:r>
      <w:r>
        <w:rPr>
          <w:spacing w:val="-3"/>
        </w:rPr>
        <w:t xml:space="preserve"> </w:t>
      </w:r>
      <w:r>
        <w:t>IREC</w:t>
      </w:r>
      <w:r>
        <w:rPr>
          <w:spacing w:val="-3"/>
        </w:rPr>
        <w:t xml:space="preserve"> </w:t>
      </w:r>
      <w:r>
        <w:t>accredited</w:t>
      </w:r>
      <w:r>
        <w:rPr>
          <w:spacing w:val="-3"/>
        </w:rPr>
        <w:t xml:space="preserve"> </w:t>
      </w:r>
      <w:r>
        <w:t>for</w:t>
      </w:r>
      <w:r>
        <w:rPr>
          <w:spacing w:val="-3"/>
        </w:rPr>
        <w:t xml:space="preserve"> </w:t>
      </w:r>
      <w:r>
        <w:t>Comprehensive</w:t>
      </w:r>
      <w:r>
        <w:rPr>
          <w:spacing w:val="-4"/>
        </w:rPr>
        <w:t xml:space="preserve"> </w:t>
      </w:r>
      <w:r>
        <w:rPr>
          <w:spacing w:val="-2"/>
        </w:rPr>
        <w:t>Training:</w:t>
      </w:r>
    </w:p>
    <w:p w14:paraId="160198E5" w14:textId="77777777" w:rsidR="006040E2" w:rsidRDefault="006040E2">
      <w:pPr>
        <w:pStyle w:val="BodyText"/>
        <w:spacing w:before="12"/>
      </w:pPr>
    </w:p>
    <w:p w14:paraId="160198E6" w14:textId="77777777" w:rsidR="006040E2" w:rsidRDefault="00000000">
      <w:pPr>
        <w:pStyle w:val="BodyText"/>
        <w:ind w:left="139" w:right="906"/>
      </w:pPr>
      <w:r>
        <w:t>Green</w:t>
      </w:r>
      <w:r>
        <w:rPr>
          <w:spacing w:val="-5"/>
        </w:rPr>
        <w:t xml:space="preserve"> </w:t>
      </w:r>
      <w:r>
        <w:t>Jobs</w:t>
      </w:r>
      <w:r>
        <w:rPr>
          <w:spacing w:val="-7"/>
        </w:rPr>
        <w:t xml:space="preserve"> </w:t>
      </w:r>
      <w:r>
        <w:t>Academy</w:t>
      </w:r>
      <w:r>
        <w:rPr>
          <w:spacing w:val="-4"/>
        </w:rPr>
        <w:t xml:space="preserve"> </w:t>
      </w:r>
      <w:r>
        <w:t>(subsidiary</w:t>
      </w:r>
      <w:r>
        <w:rPr>
          <w:spacing w:val="-7"/>
        </w:rPr>
        <w:t xml:space="preserve"> </w:t>
      </w:r>
      <w:r>
        <w:t>of</w:t>
      </w:r>
      <w:r>
        <w:rPr>
          <w:spacing w:val="-5"/>
        </w:rPr>
        <w:t xml:space="preserve"> </w:t>
      </w:r>
      <w:r>
        <w:t>WAP</w:t>
      </w:r>
      <w:r>
        <w:rPr>
          <w:spacing w:val="-3"/>
        </w:rPr>
        <w:t xml:space="preserve"> </w:t>
      </w:r>
      <w:r>
        <w:t>Subgrantee</w:t>
      </w:r>
      <w:r>
        <w:rPr>
          <w:spacing w:val="-4"/>
        </w:rPr>
        <w:t xml:space="preserve"> </w:t>
      </w:r>
      <w:r>
        <w:t>South</w:t>
      </w:r>
      <w:r>
        <w:rPr>
          <w:spacing w:val="-7"/>
        </w:rPr>
        <w:t xml:space="preserve"> </w:t>
      </w:r>
      <w:r>
        <w:t>Middlesex</w:t>
      </w:r>
      <w:r>
        <w:rPr>
          <w:spacing w:val="-4"/>
        </w:rPr>
        <w:t xml:space="preserve"> </w:t>
      </w:r>
      <w:r>
        <w:t>Opportunity</w:t>
      </w:r>
      <w:r>
        <w:rPr>
          <w:spacing w:val="-7"/>
        </w:rPr>
        <w:t xml:space="preserve"> </w:t>
      </w:r>
      <w:r>
        <w:t>Council) 7 Bishop Street, Framingham, MA 01702</w:t>
      </w:r>
    </w:p>
    <w:p w14:paraId="160198E7" w14:textId="77777777" w:rsidR="006040E2" w:rsidRDefault="00000000">
      <w:pPr>
        <w:pStyle w:val="BodyText"/>
        <w:spacing w:line="265" w:lineRule="exact"/>
        <w:ind w:left="139"/>
      </w:pPr>
      <w:r>
        <w:t>(508)</w:t>
      </w:r>
      <w:r>
        <w:rPr>
          <w:spacing w:val="-7"/>
        </w:rPr>
        <w:t xml:space="preserve"> </w:t>
      </w:r>
      <w:r>
        <w:t>626-</w:t>
      </w:r>
      <w:r>
        <w:rPr>
          <w:spacing w:val="-4"/>
        </w:rPr>
        <w:t>7150</w:t>
      </w:r>
    </w:p>
    <w:p w14:paraId="160198E8" w14:textId="77777777" w:rsidR="006040E2" w:rsidRDefault="00000000">
      <w:pPr>
        <w:pStyle w:val="BodyText"/>
        <w:spacing w:before="2" w:line="267" w:lineRule="exact"/>
        <w:ind w:left="139"/>
      </w:pPr>
      <w:r>
        <w:t>Green</w:t>
      </w:r>
      <w:r>
        <w:rPr>
          <w:spacing w:val="-4"/>
        </w:rPr>
        <w:t xml:space="preserve"> </w:t>
      </w:r>
      <w:r>
        <w:t>Jobs</w:t>
      </w:r>
      <w:r>
        <w:rPr>
          <w:spacing w:val="-5"/>
        </w:rPr>
        <w:t xml:space="preserve"> </w:t>
      </w:r>
      <w:r>
        <w:t>Academy</w:t>
      </w:r>
      <w:r>
        <w:rPr>
          <w:spacing w:val="-3"/>
        </w:rPr>
        <w:t xml:space="preserve"> </w:t>
      </w:r>
      <w:r>
        <w:t>Training</w:t>
      </w:r>
      <w:r>
        <w:rPr>
          <w:spacing w:val="-3"/>
        </w:rPr>
        <w:t xml:space="preserve"> </w:t>
      </w:r>
      <w:r>
        <w:rPr>
          <w:spacing w:val="-2"/>
        </w:rPr>
        <w:t>Center</w:t>
      </w:r>
    </w:p>
    <w:p w14:paraId="160198E9" w14:textId="77777777" w:rsidR="006040E2" w:rsidRDefault="00000000">
      <w:pPr>
        <w:pStyle w:val="BodyText"/>
        <w:ind w:left="139" w:right="5755"/>
      </w:pPr>
      <w:r>
        <w:t xml:space="preserve">91 Bartlett Street Marlborough, MA. 01752 </w:t>
      </w:r>
      <w:hyperlink r:id="rId6">
        <w:r>
          <w:rPr>
            <w:color w:val="035289"/>
            <w:spacing w:val="-2"/>
            <w:u w:val="single" w:color="035289"/>
          </w:rPr>
          <w:t>http://www.smoc.org/green-jobs-academy.php</w:t>
        </w:r>
      </w:hyperlink>
    </w:p>
    <w:p w14:paraId="160198EA" w14:textId="77777777" w:rsidR="006040E2" w:rsidRDefault="006040E2">
      <w:pPr>
        <w:pStyle w:val="BodyText"/>
      </w:pPr>
    </w:p>
    <w:p w14:paraId="160198EB" w14:textId="77777777" w:rsidR="006040E2" w:rsidRDefault="006040E2">
      <w:pPr>
        <w:pStyle w:val="BodyText"/>
      </w:pPr>
    </w:p>
    <w:p w14:paraId="160198EC" w14:textId="77777777" w:rsidR="006040E2" w:rsidRDefault="006040E2">
      <w:pPr>
        <w:pStyle w:val="BodyText"/>
        <w:spacing w:before="25"/>
      </w:pPr>
    </w:p>
    <w:p w14:paraId="160198ED" w14:textId="77777777" w:rsidR="006040E2" w:rsidRDefault="00000000">
      <w:pPr>
        <w:pStyle w:val="BodyText"/>
        <w:ind w:left="139" w:right="1153"/>
      </w:pPr>
      <w:r>
        <w:t>New</w:t>
      </w:r>
      <w:r>
        <w:rPr>
          <w:spacing w:val="-6"/>
        </w:rPr>
        <w:t xml:space="preserve"> </w:t>
      </w:r>
      <w:r>
        <w:t>York</w:t>
      </w:r>
      <w:r>
        <w:rPr>
          <w:spacing w:val="-6"/>
        </w:rPr>
        <w:t xml:space="preserve"> </w:t>
      </w:r>
      <w:r>
        <w:t>State</w:t>
      </w:r>
      <w:r>
        <w:rPr>
          <w:spacing w:val="-6"/>
        </w:rPr>
        <w:t xml:space="preserve"> </w:t>
      </w:r>
      <w:r>
        <w:t>Weatherization</w:t>
      </w:r>
      <w:r>
        <w:rPr>
          <w:spacing w:val="-6"/>
        </w:rPr>
        <w:t xml:space="preserve"> </w:t>
      </w:r>
      <w:r>
        <w:t>Director’s</w:t>
      </w:r>
      <w:r>
        <w:rPr>
          <w:spacing w:val="-6"/>
        </w:rPr>
        <w:t xml:space="preserve"> </w:t>
      </w:r>
      <w:r>
        <w:t>Association</w:t>
      </w:r>
      <w:r>
        <w:rPr>
          <w:spacing w:val="-6"/>
        </w:rPr>
        <w:t xml:space="preserve"> </w:t>
      </w:r>
      <w:r>
        <w:t>(NYSWDA)</w:t>
      </w:r>
      <w:r>
        <w:rPr>
          <w:spacing w:val="-8"/>
        </w:rPr>
        <w:t xml:space="preserve"> </w:t>
      </w:r>
      <w:r>
        <w:t>Training</w:t>
      </w:r>
      <w:r>
        <w:rPr>
          <w:spacing w:val="-9"/>
        </w:rPr>
        <w:t xml:space="preserve"> </w:t>
      </w:r>
      <w:r>
        <w:t>Center Syracuse Training Center</w:t>
      </w:r>
    </w:p>
    <w:p w14:paraId="160198EE" w14:textId="77777777" w:rsidR="006040E2" w:rsidRDefault="00000000">
      <w:pPr>
        <w:pStyle w:val="BodyText"/>
        <w:spacing w:before="1"/>
        <w:ind w:left="139" w:right="4612"/>
      </w:pPr>
      <w:r>
        <w:t xml:space="preserve">5869 Fisher Road, East Syracuse NY 13057 </w:t>
      </w:r>
      <w:hyperlink r:id="rId7">
        <w:r>
          <w:rPr>
            <w:color w:val="035289"/>
            <w:spacing w:val="-2"/>
            <w:u w:val="single" w:color="035289"/>
          </w:rPr>
          <w:t>http://www.nyswda.org/training/training-center/syracuse</w:t>
        </w:r>
      </w:hyperlink>
    </w:p>
    <w:p w14:paraId="160198EF" w14:textId="77777777" w:rsidR="006040E2" w:rsidRDefault="006040E2">
      <w:pPr>
        <w:pStyle w:val="BodyText"/>
      </w:pPr>
    </w:p>
    <w:p w14:paraId="160198F0" w14:textId="77777777" w:rsidR="006040E2" w:rsidRDefault="006040E2">
      <w:pPr>
        <w:pStyle w:val="BodyText"/>
      </w:pPr>
    </w:p>
    <w:p w14:paraId="160198F1" w14:textId="77777777" w:rsidR="006040E2" w:rsidRDefault="006040E2">
      <w:pPr>
        <w:pStyle w:val="BodyText"/>
        <w:spacing w:before="24"/>
      </w:pPr>
    </w:p>
    <w:p w14:paraId="160198F2" w14:textId="77777777" w:rsidR="006040E2" w:rsidRDefault="00000000">
      <w:pPr>
        <w:pStyle w:val="BodyText"/>
        <w:ind w:left="139"/>
      </w:pPr>
      <w:r>
        <w:t>Vermont</w:t>
      </w:r>
      <w:r>
        <w:rPr>
          <w:spacing w:val="-9"/>
        </w:rPr>
        <w:t xml:space="preserve"> </w:t>
      </w:r>
      <w:r>
        <w:t>Innovation,</w:t>
      </w:r>
      <w:r>
        <w:rPr>
          <w:spacing w:val="-4"/>
        </w:rPr>
        <w:t xml:space="preserve"> </w:t>
      </w:r>
      <w:r>
        <w:t>Efficiency,</w:t>
      </w:r>
      <w:r>
        <w:rPr>
          <w:spacing w:val="-5"/>
        </w:rPr>
        <w:t xml:space="preserve"> </w:t>
      </w:r>
      <w:r>
        <w:t>and</w:t>
      </w:r>
      <w:r>
        <w:rPr>
          <w:spacing w:val="-7"/>
        </w:rPr>
        <w:t xml:space="preserve"> </w:t>
      </w:r>
      <w:r>
        <w:t>Weatherization</w:t>
      </w:r>
      <w:r>
        <w:rPr>
          <w:spacing w:val="-3"/>
        </w:rPr>
        <w:t xml:space="preserve"> </w:t>
      </w:r>
      <w:r>
        <w:t>Training</w:t>
      </w:r>
      <w:r>
        <w:rPr>
          <w:spacing w:val="-3"/>
        </w:rPr>
        <w:t xml:space="preserve"> </w:t>
      </w:r>
      <w:r>
        <w:rPr>
          <w:spacing w:val="-2"/>
        </w:rPr>
        <w:t>Center</w:t>
      </w:r>
    </w:p>
    <w:p w14:paraId="160198F3" w14:textId="77777777" w:rsidR="006040E2" w:rsidRDefault="006040E2">
      <w:pPr>
        <w:pStyle w:val="BodyText"/>
        <w:spacing w:before="12"/>
      </w:pPr>
    </w:p>
    <w:p w14:paraId="160198F4" w14:textId="77777777" w:rsidR="006040E2" w:rsidRDefault="00000000">
      <w:pPr>
        <w:pStyle w:val="BodyText"/>
        <w:ind w:left="139"/>
      </w:pPr>
      <w:r>
        <w:t>41 Bailey</w:t>
      </w:r>
      <w:r>
        <w:rPr>
          <w:spacing w:val="-4"/>
        </w:rPr>
        <w:t xml:space="preserve"> </w:t>
      </w:r>
      <w:r>
        <w:rPr>
          <w:spacing w:val="-2"/>
        </w:rPr>
        <w:t>Street</w:t>
      </w:r>
    </w:p>
    <w:p w14:paraId="160198F5" w14:textId="77777777" w:rsidR="006040E2" w:rsidRDefault="006040E2">
      <w:pPr>
        <w:pStyle w:val="BodyText"/>
        <w:spacing w:before="12"/>
      </w:pPr>
    </w:p>
    <w:p w14:paraId="160198F6" w14:textId="77777777" w:rsidR="006040E2" w:rsidRDefault="00000000">
      <w:pPr>
        <w:pStyle w:val="BodyText"/>
        <w:spacing w:before="1"/>
        <w:ind w:left="139"/>
      </w:pPr>
      <w:r>
        <w:t>Barre,</w:t>
      </w:r>
      <w:r>
        <w:rPr>
          <w:spacing w:val="-2"/>
        </w:rPr>
        <w:t xml:space="preserve"> </w:t>
      </w:r>
      <w:r>
        <w:t>VT.</w:t>
      </w:r>
      <w:r>
        <w:rPr>
          <w:spacing w:val="-4"/>
        </w:rPr>
        <w:t xml:space="preserve"> 05641</w:t>
      </w:r>
    </w:p>
    <w:p w14:paraId="160198F7" w14:textId="77777777" w:rsidR="006040E2" w:rsidRDefault="006040E2">
      <w:pPr>
        <w:pStyle w:val="BodyText"/>
        <w:spacing w:before="12"/>
      </w:pPr>
    </w:p>
    <w:p w14:paraId="160198F8" w14:textId="77777777" w:rsidR="006040E2" w:rsidRDefault="00000000">
      <w:pPr>
        <w:pStyle w:val="BodyText"/>
        <w:ind w:left="139"/>
      </w:pPr>
      <w:hyperlink r:id="rId8">
        <w:r>
          <w:rPr>
            <w:color w:val="0000FF"/>
            <w:spacing w:val="-2"/>
            <w:u w:val="single" w:color="0000FF"/>
          </w:rPr>
          <w:t>https://www.vtweatherizationtraining.com/</w:t>
        </w:r>
      </w:hyperlink>
    </w:p>
    <w:p w14:paraId="160198F9" w14:textId="77777777" w:rsidR="006040E2" w:rsidRDefault="006040E2">
      <w:pPr>
        <w:pStyle w:val="BodyText"/>
        <w:sectPr w:rsidR="006040E2">
          <w:pgSz w:w="12240" w:h="15840"/>
          <w:pgMar w:top="1520" w:right="720" w:bottom="280" w:left="360" w:header="720" w:footer="720" w:gutter="0"/>
          <w:cols w:space="720"/>
        </w:sectPr>
      </w:pPr>
    </w:p>
    <w:p w14:paraId="160198FA" w14:textId="77777777" w:rsidR="006040E2" w:rsidRDefault="00000000">
      <w:pPr>
        <w:pStyle w:val="BodyText"/>
      </w:pPr>
      <w:r>
        <w:rPr>
          <w:noProof/>
        </w:rPr>
        <w:lastRenderedPageBreak/>
        <mc:AlternateContent>
          <mc:Choice Requires="wps">
            <w:drawing>
              <wp:anchor distT="0" distB="0" distL="0" distR="0" simplePos="0" relativeHeight="486910464" behindDoc="1" locked="0" layoutInCell="1" allowOverlap="1" wp14:anchorId="16019AC9" wp14:editId="16019ACA">
                <wp:simplePos x="0" y="0"/>
                <wp:positionH relativeFrom="page">
                  <wp:posOffset>298704</wp:posOffset>
                </wp:positionH>
                <wp:positionV relativeFrom="page">
                  <wp:posOffset>1016520</wp:posOffset>
                </wp:positionV>
                <wp:extent cx="6792595" cy="8254365"/>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8254365"/>
                        </a:xfrm>
                        <a:custGeom>
                          <a:avLst/>
                          <a:gdLst/>
                          <a:ahLst/>
                          <a:cxnLst/>
                          <a:rect l="l" t="t" r="r" b="b"/>
                          <a:pathLst>
                            <a:path w="6792595" h="8254365">
                              <a:moveTo>
                                <a:pt x="6792455" y="0"/>
                              </a:moveTo>
                              <a:lnTo>
                                <a:pt x="0" y="0"/>
                              </a:lnTo>
                              <a:lnTo>
                                <a:pt x="0" y="347459"/>
                              </a:lnTo>
                              <a:lnTo>
                                <a:pt x="0" y="516636"/>
                              </a:lnTo>
                              <a:lnTo>
                                <a:pt x="0" y="8253984"/>
                              </a:lnTo>
                              <a:lnTo>
                                <a:pt x="6792455" y="8253984"/>
                              </a:lnTo>
                              <a:lnTo>
                                <a:pt x="6792455" y="347459"/>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51212E72" id="Graphic 144" o:spid="_x0000_s1026" style="position:absolute;margin-left:23.5pt;margin-top:80.05pt;width:534.85pt;height:649.95pt;z-index:-16406016;visibility:visible;mso-wrap-style:square;mso-wrap-distance-left:0;mso-wrap-distance-top:0;mso-wrap-distance-right:0;mso-wrap-distance-bottom:0;mso-position-horizontal:absolute;mso-position-horizontal-relative:page;mso-position-vertical:absolute;mso-position-vertical-relative:page;v-text-anchor:top" coordsize="6792595,8254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" path="m6792455,l,,,347459,,516636,,8253984r6792455,l6792455,347459,6792455,xe" fillcolor="#f4f4f4" stroked="f">
                <v:path arrowok="t"/>
                <w10:wrap anchorx="page" anchory="page"/>
              </v:shape>
            </w:pict>
          </mc:Fallback>
        </mc:AlternateContent>
      </w:r>
    </w:p>
    <w:p w14:paraId="160198FB" w14:textId="77777777" w:rsidR="006040E2" w:rsidRDefault="006040E2">
      <w:pPr>
        <w:pStyle w:val="BodyText"/>
        <w:spacing w:before="12"/>
      </w:pPr>
    </w:p>
    <w:p w14:paraId="160198FC" w14:textId="77777777" w:rsidR="006040E2" w:rsidRDefault="00000000">
      <w:pPr>
        <w:pStyle w:val="BodyText"/>
        <w:spacing w:before="1"/>
        <w:ind w:left="139" w:right="6621"/>
      </w:pPr>
      <w:r>
        <w:t>Community Housing Partners (CHP) CHP</w:t>
      </w:r>
      <w:r>
        <w:rPr>
          <w:spacing w:val="-10"/>
        </w:rPr>
        <w:t xml:space="preserve"> </w:t>
      </w:r>
      <w:r>
        <w:t>Energy</w:t>
      </w:r>
      <w:r>
        <w:rPr>
          <w:spacing w:val="-12"/>
        </w:rPr>
        <w:t xml:space="preserve"> </w:t>
      </w:r>
      <w:r>
        <w:t>Solutions</w:t>
      </w:r>
      <w:r>
        <w:rPr>
          <w:spacing w:val="-12"/>
        </w:rPr>
        <w:t xml:space="preserve"> </w:t>
      </w:r>
      <w:r>
        <w:t>Training</w:t>
      </w:r>
      <w:r>
        <w:rPr>
          <w:spacing w:val="-9"/>
        </w:rPr>
        <w:t xml:space="preserve"> </w:t>
      </w:r>
      <w:r>
        <w:t>Center</w:t>
      </w:r>
    </w:p>
    <w:p w14:paraId="160198FD" w14:textId="77777777" w:rsidR="006040E2" w:rsidRDefault="00000000">
      <w:pPr>
        <w:pStyle w:val="BodyText"/>
        <w:ind w:left="139" w:right="441"/>
      </w:pPr>
      <w:r>
        <w:t xml:space="preserve">550 Industrial Drive, Christiansburg, VA, USA 24073 </w:t>
      </w:r>
      <w:hyperlink r:id="rId9">
        <w:r>
          <w:rPr>
            <w:color w:val="035289"/>
            <w:spacing w:val="-2"/>
            <w:u w:val="single" w:color="035289"/>
          </w:rPr>
          <w:t>https://www.communityhousingpartners.org/276/train.html</w:t>
        </w:r>
      </w:hyperlink>
    </w:p>
    <w:p w14:paraId="160198FE" w14:textId="77777777" w:rsidR="006040E2" w:rsidRDefault="006040E2">
      <w:pPr>
        <w:pStyle w:val="BodyText"/>
      </w:pPr>
    </w:p>
    <w:p w14:paraId="160198FF" w14:textId="77777777" w:rsidR="006040E2" w:rsidRDefault="006040E2">
      <w:pPr>
        <w:pStyle w:val="BodyText"/>
      </w:pPr>
    </w:p>
    <w:p w14:paraId="16019900" w14:textId="77777777" w:rsidR="006040E2" w:rsidRDefault="006040E2">
      <w:pPr>
        <w:pStyle w:val="BodyText"/>
        <w:spacing w:before="24"/>
      </w:pPr>
    </w:p>
    <w:p w14:paraId="16019901" w14:textId="77777777" w:rsidR="006040E2" w:rsidRDefault="00000000">
      <w:pPr>
        <w:pStyle w:val="BodyText"/>
        <w:ind w:left="139"/>
      </w:pPr>
      <w:r>
        <w:rPr>
          <w:noProof/>
        </w:rPr>
        <mc:AlternateContent>
          <mc:Choice Requires="wps">
            <w:drawing>
              <wp:anchor distT="0" distB="0" distL="0" distR="0" simplePos="0" relativeHeight="486909952" behindDoc="1" locked="0" layoutInCell="1" allowOverlap="1" wp14:anchorId="16019ACB" wp14:editId="16019ACC">
                <wp:simplePos x="0" y="0"/>
                <wp:positionH relativeFrom="page">
                  <wp:posOffset>745236</wp:posOffset>
                </wp:positionH>
                <wp:positionV relativeFrom="paragraph">
                  <wp:posOffset>-148931</wp:posOffset>
                </wp:positionV>
                <wp:extent cx="5308600" cy="560959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3957DC6A" id="Graphic 145" o:spid="_x0000_s1026" style="position:absolute;margin-left:58.7pt;margin-top:-11.75pt;width:418pt;height:441.7pt;z-index:-16406528;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The</w:t>
      </w:r>
      <w:r>
        <w:rPr>
          <w:spacing w:val="-3"/>
        </w:rPr>
        <w:t xml:space="preserve"> </w:t>
      </w:r>
      <w:r>
        <w:t>following</w:t>
      </w:r>
      <w:r>
        <w:rPr>
          <w:spacing w:val="-4"/>
        </w:rPr>
        <w:t xml:space="preserve"> </w:t>
      </w:r>
      <w:r>
        <w:t>non-WAP</w:t>
      </w:r>
      <w:r>
        <w:rPr>
          <w:spacing w:val="-2"/>
        </w:rPr>
        <w:t xml:space="preserve"> </w:t>
      </w:r>
      <w:r>
        <w:t>related</w:t>
      </w:r>
      <w:r>
        <w:rPr>
          <w:spacing w:val="-5"/>
        </w:rPr>
        <w:t xml:space="preserve"> </w:t>
      </w:r>
      <w:r>
        <w:t>training</w:t>
      </w:r>
      <w:r>
        <w:rPr>
          <w:spacing w:val="-4"/>
        </w:rPr>
        <w:t xml:space="preserve"> </w:t>
      </w:r>
      <w:r>
        <w:t>centers</w:t>
      </w:r>
      <w:r>
        <w:rPr>
          <w:spacing w:val="-2"/>
        </w:rPr>
        <w:t xml:space="preserve"> </w:t>
      </w:r>
      <w:r>
        <w:t>are</w:t>
      </w:r>
      <w:r>
        <w:rPr>
          <w:spacing w:val="-3"/>
        </w:rPr>
        <w:t xml:space="preserve"> </w:t>
      </w:r>
      <w:r>
        <w:t>IREC</w:t>
      </w:r>
      <w:r>
        <w:rPr>
          <w:spacing w:val="-4"/>
        </w:rPr>
        <w:t xml:space="preserve"> </w:t>
      </w:r>
      <w:r>
        <w:rPr>
          <w:spacing w:val="-2"/>
        </w:rPr>
        <w:t>accredited:</w:t>
      </w:r>
    </w:p>
    <w:p w14:paraId="16019902" w14:textId="77777777" w:rsidR="006040E2" w:rsidRDefault="006040E2">
      <w:pPr>
        <w:pStyle w:val="BodyText"/>
      </w:pPr>
    </w:p>
    <w:p w14:paraId="16019903" w14:textId="77777777" w:rsidR="006040E2" w:rsidRDefault="00000000">
      <w:pPr>
        <w:pStyle w:val="BodyText"/>
        <w:spacing w:line="267" w:lineRule="exact"/>
        <w:ind w:left="139"/>
      </w:pPr>
      <w:r>
        <w:t>Greenfield</w:t>
      </w:r>
      <w:r>
        <w:rPr>
          <w:spacing w:val="-9"/>
        </w:rPr>
        <w:t xml:space="preserve"> </w:t>
      </w:r>
      <w:r>
        <w:t>Community</w:t>
      </w:r>
      <w:r>
        <w:rPr>
          <w:spacing w:val="-7"/>
        </w:rPr>
        <w:t xml:space="preserve"> </w:t>
      </w:r>
      <w:r>
        <w:rPr>
          <w:spacing w:val="-2"/>
        </w:rPr>
        <w:t>College</w:t>
      </w:r>
    </w:p>
    <w:p w14:paraId="16019904" w14:textId="77777777" w:rsidR="006040E2" w:rsidRDefault="00000000">
      <w:pPr>
        <w:pStyle w:val="BodyText"/>
        <w:ind w:left="139" w:right="3998"/>
      </w:pPr>
      <w:r>
        <w:t>Greenfield</w:t>
      </w:r>
      <w:r>
        <w:rPr>
          <w:spacing w:val="-8"/>
        </w:rPr>
        <w:t xml:space="preserve"> </w:t>
      </w:r>
      <w:r>
        <w:t>Community</w:t>
      </w:r>
      <w:r>
        <w:rPr>
          <w:spacing w:val="-8"/>
        </w:rPr>
        <w:t xml:space="preserve"> </w:t>
      </w:r>
      <w:r>
        <w:t>College</w:t>
      </w:r>
      <w:r>
        <w:rPr>
          <w:spacing w:val="-7"/>
        </w:rPr>
        <w:t xml:space="preserve"> </w:t>
      </w:r>
      <w:r>
        <w:t>Science</w:t>
      </w:r>
      <w:r>
        <w:rPr>
          <w:spacing w:val="-9"/>
        </w:rPr>
        <w:t xml:space="preserve"> </w:t>
      </w:r>
      <w:r>
        <w:t>Dept.</w:t>
      </w:r>
      <w:r>
        <w:rPr>
          <w:spacing w:val="-4"/>
        </w:rPr>
        <w:t xml:space="preserve"> </w:t>
      </w:r>
      <w:r>
        <w:t>1</w:t>
      </w:r>
      <w:r>
        <w:rPr>
          <w:spacing w:val="-5"/>
        </w:rPr>
        <w:t xml:space="preserve"> </w:t>
      </w:r>
      <w:r>
        <w:t>College</w:t>
      </w:r>
      <w:r>
        <w:rPr>
          <w:spacing w:val="-8"/>
        </w:rPr>
        <w:t xml:space="preserve"> </w:t>
      </w:r>
      <w:r>
        <w:t>Drive Greenfield, MA 01301</w:t>
      </w:r>
    </w:p>
    <w:p w14:paraId="16019905" w14:textId="77777777" w:rsidR="006040E2" w:rsidRDefault="00000000">
      <w:pPr>
        <w:pStyle w:val="BodyText"/>
        <w:ind w:left="139"/>
      </w:pPr>
      <w:hyperlink r:id="rId10">
        <w:r>
          <w:rPr>
            <w:color w:val="035289"/>
            <w:u w:val="single" w:color="035289"/>
          </w:rPr>
          <w:t>www.gcc.mass.edu/</w:t>
        </w:r>
      </w:hyperlink>
      <w:r>
        <w:rPr>
          <w:color w:val="035289"/>
          <w:spacing w:val="68"/>
        </w:rPr>
        <w:t xml:space="preserve"> </w:t>
      </w:r>
      <w:r>
        <w:t>(H.E.P.</w:t>
      </w:r>
      <w:r>
        <w:rPr>
          <w:spacing w:val="-4"/>
        </w:rPr>
        <w:t xml:space="preserve"> </w:t>
      </w:r>
      <w:r>
        <w:t>Energy</w:t>
      </w:r>
      <w:r>
        <w:rPr>
          <w:spacing w:val="-6"/>
        </w:rPr>
        <w:t xml:space="preserve"> </w:t>
      </w:r>
      <w:r>
        <w:t>Auditor</w:t>
      </w:r>
      <w:r>
        <w:rPr>
          <w:spacing w:val="-2"/>
        </w:rPr>
        <w:t xml:space="preserve"> only)</w:t>
      </w:r>
    </w:p>
    <w:p w14:paraId="16019906" w14:textId="77777777" w:rsidR="006040E2" w:rsidRDefault="006040E2">
      <w:pPr>
        <w:pStyle w:val="BodyText"/>
      </w:pPr>
    </w:p>
    <w:p w14:paraId="16019907" w14:textId="77777777" w:rsidR="006040E2" w:rsidRDefault="006040E2">
      <w:pPr>
        <w:pStyle w:val="BodyText"/>
      </w:pPr>
    </w:p>
    <w:p w14:paraId="16019908" w14:textId="77777777" w:rsidR="006040E2" w:rsidRDefault="006040E2">
      <w:pPr>
        <w:pStyle w:val="BodyText"/>
        <w:spacing w:before="25"/>
      </w:pPr>
    </w:p>
    <w:p w14:paraId="16019909" w14:textId="77777777" w:rsidR="006040E2" w:rsidRDefault="00000000">
      <w:pPr>
        <w:pStyle w:val="BodyText"/>
        <w:ind w:left="139" w:right="4830"/>
      </w:pPr>
      <w:r>
        <w:t>Institute</w:t>
      </w:r>
      <w:r>
        <w:rPr>
          <w:spacing w:val="-8"/>
        </w:rPr>
        <w:t xml:space="preserve"> </w:t>
      </w:r>
      <w:r>
        <w:t>of</w:t>
      </w:r>
      <w:r>
        <w:rPr>
          <w:spacing w:val="-10"/>
        </w:rPr>
        <w:t xml:space="preserve"> </w:t>
      </w:r>
      <w:r>
        <w:t>Environmental</w:t>
      </w:r>
      <w:r>
        <w:rPr>
          <w:spacing w:val="-7"/>
        </w:rPr>
        <w:t xml:space="preserve"> </w:t>
      </w:r>
      <w:r>
        <w:t>Management</w:t>
      </w:r>
      <w:r>
        <w:rPr>
          <w:spacing w:val="-10"/>
        </w:rPr>
        <w:t xml:space="preserve"> </w:t>
      </w:r>
      <w:r>
        <w:t>&amp;</w:t>
      </w:r>
      <w:r>
        <w:rPr>
          <w:spacing w:val="-10"/>
        </w:rPr>
        <w:t xml:space="preserve"> </w:t>
      </w:r>
      <w:r>
        <w:t>Technology 10 Long Hill Avenue</w:t>
      </w:r>
    </w:p>
    <w:p w14:paraId="1601990A" w14:textId="77777777" w:rsidR="006040E2" w:rsidRDefault="00000000">
      <w:pPr>
        <w:pStyle w:val="BodyText"/>
        <w:spacing w:before="1"/>
        <w:ind w:left="139" w:right="8291"/>
      </w:pPr>
      <w:r>
        <w:t>Shelton,</w:t>
      </w:r>
      <w:r>
        <w:rPr>
          <w:spacing w:val="-20"/>
        </w:rPr>
        <w:t xml:space="preserve"> </w:t>
      </w:r>
      <w:r>
        <w:t>CT</w:t>
      </w:r>
      <w:r>
        <w:rPr>
          <w:spacing w:val="-19"/>
        </w:rPr>
        <w:t xml:space="preserve"> </w:t>
      </w:r>
      <w:r>
        <w:t>06484 UNITED STATES</w:t>
      </w:r>
    </w:p>
    <w:p w14:paraId="1601990B" w14:textId="77777777" w:rsidR="006040E2" w:rsidRDefault="00000000">
      <w:pPr>
        <w:pStyle w:val="BodyText"/>
        <w:ind w:left="139"/>
      </w:pPr>
      <w:hyperlink r:id="rId11">
        <w:r>
          <w:rPr>
            <w:color w:val="0000FF"/>
            <w:spacing w:val="-2"/>
            <w:u w:val="single" w:color="0000FF"/>
          </w:rPr>
          <w:t>www.emc1.com/iemt/</w:t>
        </w:r>
      </w:hyperlink>
    </w:p>
    <w:p w14:paraId="1601990C" w14:textId="77777777" w:rsidR="006040E2" w:rsidRDefault="006040E2">
      <w:pPr>
        <w:pStyle w:val="BodyText"/>
      </w:pPr>
    </w:p>
    <w:p w14:paraId="1601990D" w14:textId="77777777" w:rsidR="006040E2" w:rsidRDefault="006040E2">
      <w:pPr>
        <w:pStyle w:val="BodyText"/>
      </w:pPr>
    </w:p>
    <w:p w14:paraId="1601990E" w14:textId="77777777" w:rsidR="006040E2" w:rsidRDefault="006040E2">
      <w:pPr>
        <w:pStyle w:val="BodyText"/>
        <w:spacing w:before="25"/>
      </w:pPr>
    </w:p>
    <w:p w14:paraId="1601990F" w14:textId="77777777" w:rsidR="006040E2" w:rsidRDefault="00000000">
      <w:pPr>
        <w:pStyle w:val="BodyText"/>
        <w:ind w:left="139" w:right="1153"/>
      </w:pPr>
      <w:r>
        <w:t>Additional</w:t>
      </w:r>
      <w:r>
        <w:rPr>
          <w:spacing w:val="-7"/>
        </w:rPr>
        <w:t xml:space="preserve"> </w:t>
      </w:r>
      <w:r>
        <w:t>IREC</w:t>
      </w:r>
      <w:r>
        <w:rPr>
          <w:spacing w:val="-4"/>
        </w:rPr>
        <w:t xml:space="preserve"> </w:t>
      </w:r>
      <w:r>
        <w:t>accredited</w:t>
      </w:r>
      <w:r>
        <w:rPr>
          <w:spacing w:val="-7"/>
        </w:rPr>
        <w:t xml:space="preserve"> </w:t>
      </w:r>
      <w:r>
        <w:t>training</w:t>
      </w:r>
      <w:r>
        <w:rPr>
          <w:spacing w:val="-4"/>
        </w:rPr>
        <w:t xml:space="preserve"> </w:t>
      </w:r>
      <w:r>
        <w:t>centers</w:t>
      </w:r>
      <w:r>
        <w:rPr>
          <w:spacing w:val="-2"/>
        </w:rPr>
        <w:t xml:space="preserve"> </w:t>
      </w:r>
      <w:r>
        <w:t>are</w:t>
      </w:r>
      <w:r>
        <w:rPr>
          <w:spacing w:val="-4"/>
        </w:rPr>
        <w:t xml:space="preserve"> </w:t>
      </w:r>
      <w:r>
        <w:t>available</w:t>
      </w:r>
      <w:r>
        <w:rPr>
          <w:spacing w:val="-4"/>
        </w:rPr>
        <w:t xml:space="preserve"> </w:t>
      </w:r>
      <w:r>
        <w:t>using</w:t>
      </w:r>
      <w:r>
        <w:rPr>
          <w:spacing w:val="-4"/>
        </w:rPr>
        <w:t xml:space="preserve"> </w:t>
      </w:r>
      <w:r>
        <w:t>the</w:t>
      </w:r>
      <w:r>
        <w:rPr>
          <w:spacing w:val="-4"/>
        </w:rPr>
        <w:t xml:space="preserve"> </w:t>
      </w:r>
      <w:r>
        <w:t>dropdown</w:t>
      </w:r>
      <w:r>
        <w:rPr>
          <w:spacing w:val="-4"/>
        </w:rPr>
        <w:t xml:space="preserve"> </w:t>
      </w:r>
      <w:r>
        <w:t>menu</w:t>
      </w:r>
      <w:r>
        <w:rPr>
          <w:spacing w:val="-7"/>
        </w:rPr>
        <w:t xml:space="preserve"> </w:t>
      </w:r>
      <w:r>
        <w:t xml:space="preserve">here: </w:t>
      </w:r>
      <w:hyperlink r:id="rId12">
        <w:r>
          <w:rPr>
            <w:color w:val="035289"/>
            <w:spacing w:val="-2"/>
            <w:u w:val="single" w:color="035289"/>
          </w:rPr>
          <w:t>http://www.irecusa.org/credentialing/credential-holders/</w:t>
        </w:r>
      </w:hyperlink>
    </w:p>
    <w:p w14:paraId="16019910" w14:textId="77777777" w:rsidR="006040E2" w:rsidRDefault="006040E2">
      <w:pPr>
        <w:pStyle w:val="BodyText"/>
      </w:pPr>
    </w:p>
    <w:p w14:paraId="16019911" w14:textId="77777777" w:rsidR="006040E2" w:rsidRDefault="006040E2">
      <w:pPr>
        <w:pStyle w:val="BodyText"/>
      </w:pPr>
    </w:p>
    <w:p w14:paraId="16019912" w14:textId="77777777" w:rsidR="006040E2" w:rsidRDefault="006040E2">
      <w:pPr>
        <w:pStyle w:val="BodyText"/>
        <w:spacing w:before="26"/>
      </w:pPr>
    </w:p>
    <w:p w14:paraId="16019913" w14:textId="77777777" w:rsidR="006040E2" w:rsidRDefault="00000000">
      <w:pPr>
        <w:pStyle w:val="BodyText"/>
        <w:ind w:left="139"/>
      </w:pPr>
      <w:r>
        <w:t>Comprehensive</w:t>
      </w:r>
      <w:r>
        <w:rPr>
          <w:spacing w:val="-6"/>
        </w:rPr>
        <w:t xml:space="preserve"> </w:t>
      </w:r>
      <w:r>
        <w:t>Training</w:t>
      </w:r>
      <w:r>
        <w:rPr>
          <w:spacing w:val="-6"/>
        </w:rPr>
        <w:t xml:space="preserve"> </w:t>
      </w:r>
      <w:r>
        <w:t>courses</w:t>
      </w:r>
      <w:r>
        <w:rPr>
          <w:spacing w:val="-3"/>
        </w:rPr>
        <w:t xml:space="preserve"> </w:t>
      </w:r>
      <w:r>
        <w:rPr>
          <w:spacing w:val="-2"/>
        </w:rPr>
        <w:t>include:</w:t>
      </w:r>
    </w:p>
    <w:p w14:paraId="16019914" w14:textId="77777777" w:rsidR="006040E2" w:rsidRDefault="006040E2">
      <w:pPr>
        <w:pStyle w:val="BodyText"/>
      </w:pPr>
    </w:p>
    <w:p w14:paraId="16019915" w14:textId="77777777" w:rsidR="006040E2" w:rsidRDefault="006040E2">
      <w:pPr>
        <w:pStyle w:val="BodyText"/>
        <w:spacing w:before="12"/>
      </w:pPr>
    </w:p>
    <w:p w14:paraId="16019916" w14:textId="77777777" w:rsidR="006040E2" w:rsidRDefault="00000000">
      <w:pPr>
        <w:pStyle w:val="BodyText"/>
        <w:ind w:left="139" w:right="5909"/>
      </w:pPr>
      <w:r>
        <w:t>Home Energy Professional – Crew Leader Home Energy Professional – Energy Auditor Home</w:t>
      </w:r>
      <w:r>
        <w:rPr>
          <w:spacing w:val="-10"/>
        </w:rPr>
        <w:t xml:space="preserve"> </w:t>
      </w:r>
      <w:r>
        <w:t>Energy</w:t>
      </w:r>
      <w:r>
        <w:rPr>
          <w:spacing w:val="-10"/>
        </w:rPr>
        <w:t xml:space="preserve"> </w:t>
      </w:r>
      <w:r>
        <w:t>Professional</w:t>
      </w:r>
      <w:r>
        <w:rPr>
          <w:spacing w:val="-10"/>
        </w:rPr>
        <w:t xml:space="preserve"> </w:t>
      </w:r>
      <w:r>
        <w:t>–</w:t>
      </w:r>
      <w:r>
        <w:rPr>
          <w:spacing w:val="-8"/>
        </w:rPr>
        <w:t xml:space="preserve"> </w:t>
      </w:r>
      <w:r>
        <w:t>Retrofit</w:t>
      </w:r>
      <w:r>
        <w:rPr>
          <w:spacing w:val="-10"/>
        </w:rPr>
        <w:t xml:space="preserve"> </w:t>
      </w:r>
      <w:r>
        <w:t>Installer</w:t>
      </w:r>
    </w:p>
    <w:p w14:paraId="16019917" w14:textId="77777777" w:rsidR="006040E2" w:rsidRDefault="00000000">
      <w:pPr>
        <w:pStyle w:val="BodyText"/>
        <w:spacing w:line="267" w:lineRule="exact"/>
        <w:ind w:left="139"/>
      </w:pPr>
      <w:r>
        <w:t>Home</w:t>
      </w:r>
      <w:r>
        <w:rPr>
          <w:spacing w:val="-4"/>
        </w:rPr>
        <w:t xml:space="preserve"> </w:t>
      </w:r>
      <w:r>
        <w:t>Energy</w:t>
      </w:r>
      <w:r>
        <w:rPr>
          <w:spacing w:val="-5"/>
        </w:rPr>
        <w:t xml:space="preserve"> </w:t>
      </w:r>
      <w:r>
        <w:t>Professional</w:t>
      </w:r>
      <w:r>
        <w:rPr>
          <w:spacing w:val="-5"/>
        </w:rPr>
        <w:t xml:space="preserve"> </w:t>
      </w:r>
      <w:r>
        <w:t>–</w:t>
      </w:r>
      <w:r>
        <w:rPr>
          <w:spacing w:val="-2"/>
        </w:rPr>
        <w:t xml:space="preserve"> </w:t>
      </w:r>
      <w:r>
        <w:t>Quality</w:t>
      </w:r>
      <w:r>
        <w:rPr>
          <w:spacing w:val="-5"/>
        </w:rPr>
        <w:t xml:space="preserve"> </w:t>
      </w:r>
      <w:r>
        <w:t>Control</w:t>
      </w:r>
      <w:r>
        <w:rPr>
          <w:spacing w:val="-2"/>
        </w:rPr>
        <w:t xml:space="preserve"> Inspector</w:t>
      </w:r>
    </w:p>
    <w:p w14:paraId="16019918" w14:textId="77777777" w:rsidR="006040E2" w:rsidRDefault="006040E2">
      <w:pPr>
        <w:pStyle w:val="BodyText"/>
      </w:pPr>
    </w:p>
    <w:p w14:paraId="16019919" w14:textId="77777777" w:rsidR="006040E2" w:rsidRDefault="006040E2">
      <w:pPr>
        <w:pStyle w:val="BodyText"/>
      </w:pPr>
    </w:p>
    <w:p w14:paraId="1601991A" w14:textId="77777777" w:rsidR="006040E2" w:rsidRDefault="006040E2">
      <w:pPr>
        <w:pStyle w:val="BodyText"/>
        <w:spacing w:before="25"/>
      </w:pPr>
    </w:p>
    <w:p w14:paraId="1601991B" w14:textId="77777777" w:rsidR="006040E2" w:rsidRDefault="00000000">
      <w:pPr>
        <w:pStyle w:val="BodyText"/>
        <w:ind w:left="139" w:right="418"/>
      </w:pPr>
      <w:r>
        <w:t>As</w:t>
      </w:r>
      <w:r>
        <w:rPr>
          <w:spacing w:val="-3"/>
        </w:rPr>
        <w:t xml:space="preserve"> </w:t>
      </w:r>
      <w:r>
        <w:t>a</w:t>
      </w:r>
      <w:r>
        <w:rPr>
          <w:spacing w:val="-6"/>
        </w:rPr>
        <w:t xml:space="preserve"> </w:t>
      </w:r>
      <w:r>
        <w:t>subsidiary</w:t>
      </w:r>
      <w:r>
        <w:rPr>
          <w:spacing w:val="-6"/>
        </w:rPr>
        <w:t xml:space="preserve"> </w:t>
      </w:r>
      <w:r>
        <w:t>of</w:t>
      </w:r>
      <w:r>
        <w:rPr>
          <w:spacing w:val="-4"/>
        </w:rPr>
        <w:t xml:space="preserve"> </w:t>
      </w:r>
      <w:r>
        <w:t>the</w:t>
      </w:r>
      <w:r>
        <w:rPr>
          <w:spacing w:val="-3"/>
        </w:rPr>
        <w:t xml:space="preserve"> </w:t>
      </w:r>
      <w:r>
        <w:t>MA.</w:t>
      </w:r>
      <w:r>
        <w:rPr>
          <w:spacing w:val="-5"/>
        </w:rPr>
        <w:t xml:space="preserve"> </w:t>
      </w:r>
      <w:r>
        <w:t>Subgrantee</w:t>
      </w:r>
      <w:r>
        <w:rPr>
          <w:spacing w:val="-3"/>
        </w:rPr>
        <w:t xml:space="preserve"> </w:t>
      </w:r>
      <w:r>
        <w:t>South</w:t>
      </w:r>
      <w:r>
        <w:rPr>
          <w:spacing w:val="-3"/>
        </w:rPr>
        <w:t xml:space="preserve"> </w:t>
      </w:r>
      <w:r>
        <w:t>Middlesex</w:t>
      </w:r>
      <w:r>
        <w:rPr>
          <w:spacing w:val="-6"/>
        </w:rPr>
        <w:t xml:space="preserve"> </w:t>
      </w:r>
      <w:r>
        <w:t>Opportunity</w:t>
      </w:r>
      <w:r>
        <w:rPr>
          <w:spacing w:val="-6"/>
        </w:rPr>
        <w:t xml:space="preserve"> </w:t>
      </w:r>
      <w:r>
        <w:t>Council</w:t>
      </w:r>
      <w:r>
        <w:rPr>
          <w:spacing w:val="-6"/>
        </w:rPr>
        <w:t xml:space="preserve"> </w:t>
      </w:r>
      <w:r>
        <w:t>(SMOC),</w:t>
      </w:r>
      <w:r>
        <w:rPr>
          <w:spacing w:val="-2"/>
        </w:rPr>
        <w:t xml:space="preserve"> </w:t>
      </w:r>
      <w:r>
        <w:t>the</w:t>
      </w:r>
      <w:r>
        <w:rPr>
          <w:spacing w:val="-5"/>
        </w:rPr>
        <w:t xml:space="preserve"> </w:t>
      </w:r>
      <w:r>
        <w:t>Green Jobs Academy (GJA) utilizes and provides T&amp;TA funding to facilitate training for WAP staff and contractors working in the WAP.</w:t>
      </w:r>
    </w:p>
    <w:p w14:paraId="1601991C" w14:textId="77777777" w:rsidR="006040E2" w:rsidRDefault="006040E2">
      <w:pPr>
        <w:pStyle w:val="BodyText"/>
        <w:spacing w:before="13"/>
      </w:pPr>
    </w:p>
    <w:p w14:paraId="1601991D" w14:textId="77777777" w:rsidR="006040E2" w:rsidRDefault="00000000">
      <w:pPr>
        <w:pStyle w:val="BodyText"/>
        <w:ind w:left="139" w:right="510"/>
        <w:jc w:val="both"/>
      </w:pPr>
      <w:r>
        <w:t>The GJA is</w:t>
      </w:r>
      <w:r>
        <w:rPr>
          <w:spacing w:val="-1"/>
        </w:rPr>
        <w:t xml:space="preserve"> </w:t>
      </w:r>
      <w:r>
        <w:t>IREC accredited</w:t>
      </w:r>
      <w:r>
        <w:rPr>
          <w:spacing w:val="-1"/>
        </w:rPr>
        <w:t xml:space="preserve"> </w:t>
      </w:r>
      <w:r>
        <w:t>as a</w:t>
      </w:r>
      <w:r>
        <w:rPr>
          <w:spacing w:val="-1"/>
        </w:rPr>
        <w:t xml:space="preserve"> </w:t>
      </w:r>
      <w:r>
        <w:t>training facility</w:t>
      </w:r>
      <w:r>
        <w:rPr>
          <w:spacing w:val="-1"/>
        </w:rPr>
        <w:t xml:space="preserve"> </w:t>
      </w:r>
      <w:r>
        <w:t>for Quality</w:t>
      </w:r>
      <w:r>
        <w:rPr>
          <w:spacing w:val="-1"/>
        </w:rPr>
        <w:t xml:space="preserve"> </w:t>
      </w:r>
      <w:r>
        <w:t>Control Inspector, Retrofit</w:t>
      </w:r>
      <w:r>
        <w:rPr>
          <w:spacing w:val="-3"/>
        </w:rPr>
        <w:t xml:space="preserve"> </w:t>
      </w:r>
      <w:r>
        <w:t>Installer Technician,</w:t>
      </w:r>
      <w:r>
        <w:rPr>
          <w:spacing w:val="-3"/>
        </w:rPr>
        <w:t xml:space="preserve"> </w:t>
      </w:r>
      <w:r>
        <w:t>and</w:t>
      </w:r>
      <w:r>
        <w:rPr>
          <w:spacing w:val="-3"/>
        </w:rPr>
        <w:t xml:space="preserve"> </w:t>
      </w:r>
      <w:r>
        <w:t>Crew</w:t>
      </w:r>
      <w:r>
        <w:rPr>
          <w:spacing w:val="-3"/>
        </w:rPr>
        <w:t xml:space="preserve"> </w:t>
      </w:r>
      <w:r>
        <w:t>Leader.</w:t>
      </w:r>
      <w:r>
        <w:rPr>
          <w:spacing w:val="40"/>
        </w:rPr>
        <w:t xml:space="preserve"> </w:t>
      </w:r>
      <w:r>
        <w:t>In</w:t>
      </w:r>
      <w:r>
        <w:rPr>
          <w:spacing w:val="-3"/>
        </w:rPr>
        <w:t xml:space="preserve"> </w:t>
      </w:r>
      <w:r>
        <w:t>addition,</w:t>
      </w:r>
      <w:r>
        <w:rPr>
          <w:spacing w:val="-7"/>
        </w:rPr>
        <w:t xml:space="preserve"> </w:t>
      </w:r>
      <w:r>
        <w:t>GJA</w:t>
      </w:r>
      <w:r>
        <w:rPr>
          <w:spacing w:val="-2"/>
        </w:rPr>
        <w:t xml:space="preserve"> </w:t>
      </w:r>
      <w:r>
        <w:t>recently</w:t>
      </w:r>
      <w:r>
        <w:rPr>
          <w:spacing w:val="-6"/>
        </w:rPr>
        <w:t xml:space="preserve"> </w:t>
      </w:r>
      <w:r>
        <w:t>received</w:t>
      </w:r>
      <w:r>
        <w:rPr>
          <w:spacing w:val="-6"/>
        </w:rPr>
        <w:t xml:space="preserve"> </w:t>
      </w:r>
      <w:r>
        <w:t>IREC</w:t>
      </w:r>
      <w:r>
        <w:rPr>
          <w:spacing w:val="-3"/>
        </w:rPr>
        <w:t xml:space="preserve"> </w:t>
      </w:r>
      <w:r>
        <w:t>accreditation</w:t>
      </w:r>
      <w:r>
        <w:rPr>
          <w:spacing w:val="-3"/>
        </w:rPr>
        <w:t xml:space="preserve"> </w:t>
      </w:r>
      <w:r>
        <w:t>for</w:t>
      </w:r>
      <w:r>
        <w:rPr>
          <w:spacing w:val="-3"/>
        </w:rPr>
        <w:t xml:space="preserve"> </w:t>
      </w:r>
      <w:r>
        <w:t>Energy Auditor in 2019.</w:t>
      </w:r>
      <w:r>
        <w:rPr>
          <w:spacing w:val="80"/>
        </w:rPr>
        <w:t xml:space="preserve"> </w:t>
      </w:r>
      <w:r>
        <w:t>GJA offers BPI continuing education credit for attendance as well as</w:t>
      </w:r>
    </w:p>
    <w:p w14:paraId="1601991E" w14:textId="77777777" w:rsidR="006040E2" w:rsidRDefault="006040E2">
      <w:pPr>
        <w:pStyle w:val="BodyText"/>
        <w:jc w:val="both"/>
        <w:sectPr w:rsidR="006040E2">
          <w:pgSz w:w="12240" w:h="15840"/>
          <w:pgMar w:top="1600" w:right="720" w:bottom="280" w:left="360" w:header="720" w:footer="720" w:gutter="0"/>
          <w:cols w:space="720"/>
        </w:sectPr>
      </w:pPr>
    </w:p>
    <w:p w14:paraId="1601991F" w14:textId="77777777" w:rsidR="006040E2" w:rsidRDefault="00000000">
      <w:pPr>
        <w:pStyle w:val="BodyText"/>
        <w:spacing w:before="80"/>
        <w:ind w:left="139" w:right="441"/>
      </w:pPr>
      <w:r>
        <w:rPr>
          <w:noProof/>
        </w:rPr>
        <w:lastRenderedPageBreak/>
        <mc:AlternateContent>
          <mc:Choice Requires="wps">
            <w:drawing>
              <wp:anchor distT="0" distB="0" distL="0" distR="0" simplePos="0" relativeHeight="486911488" behindDoc="1" locked="0" layoutInCell="1" allowOverlap="1" wp14:anchorId="16019ACD" wp14:editId="16019ACE">
                <wp:simplePos x="0" y="0"/>
                <wp:positionH relativeFrom="page">
                  <wp:posOffset>298704</wp:posOffset>
                </wp:positionH>
                <wp:positionV relativeFrom="page">
                  <wp:posOffset>1016520</wp:posOffset>
                </wp:positionV>
                <wp:extent cx="6792595" cy="8560435"/>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8560435"/>
                        </a:xfrm>
                        <a:custGeom>
                          <a:avLst/>
                          <a:gdLst/>
                          <a:ahLst/>
                          <a:cxnLst/>
                          <a:rect l="l" t="t" r="r" b="b"/>
                          <a:pathLst>
                            <a:path w="6792595" h="8560435">
                              <a:moveTo>
                                <a:pt x="6792455" y="0"/>
                              </a:moveTo>
                              <a:lnTo>
                                <a:pt x="0" y="0"/>
                              </a:lnTo>
                              <a:lnTo>
                                <a:pt x="0" y="169164"/>
                              </a:lnTo>
                              <a:lnTo>
                                <a:pt x="0" y="338328"/>
                              </a:lnTo>
                              <a:lnTo>
                                <a:pt x="0" y="8560308"/>
                              </a:lnTo>
                              <a:lnTo>
                                <a:pt x="6792455" y="8560308"/>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49FB95CD" id="Graphic 146" o:spid="_x0000_s1026" style="position:absolute;margin-left:23.5pt;margin-top:80.05pt;width:534.85pt;height:674.05pt;z-index:-16404992;visibility:visible;mso-wrap-style:square;mso-wrap-distance-left:0;mso-wrap-distance-top:0;mso-wrap-distance-right:0;mso-wrap-distance-bottom:0;mso-position-horizontal:absolute;mso-position-horizontal-relative:page;mso-position-vertical:absolute;mso-position-vertical-relative:page;v-text-anchor:top" coordsize="6792595,856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" path="m6792455,l,,,169164,,338328,,8560308r6792455,l6792455,169164,6792455,xe" fillcolor="#f4f4f4" stroked="f">
                <v:path arrowok="t"/>
                <w10:wrap anchorx="page" anchory="page"/>
              </v:shape>
            </w:pict>
          </mc:Fallback>
        </mc:AlternateContent>
      </w:r>
      <w:r>
        <w:t>continuing education credit for Massachusetts’ Department of Public Safety licensing requirements (i.e. Construction Supervisor, Insulation Specialty License, etc.). The GJA is a certified BPI Training and Testing Center.</w:t>
      </w:r>
      <w:r>
        <w:rPr>
          <w:spacing w:val="40"/>
        </w:rPr>
        <w:t xml:space="preserve"> </w:t>
      </w:r>
      <w:r>
        <w:t>All training is aligned with the DOE/NREL Job Task Analysis</w:t>
      </w:r>
      <w:r>
        <w:rPr>
          <w:spacing w:val="-1"/>
        </w:rPr>
        <w:t xml:space="preserve"> </w:t>
      </w:r>
      <w:r>
        <w:t>(JTA) and will</w:t>
      </w:r>
      <w:r>
        <w:rPr>
          <w:spacing w:val="-1"/>
        </w:rPr>
        <w:t xml:space="preserve"> </w:t>
      </w:r>
      <w:r>
        <w:t>be conducted by</w:t>
      </w:r>
      <w:r>
        <w:rPr>
          <w:spacing w:val="-1"/>
        </w:rPr>
        <w:t xml:space="preserve"> </w:t>
      </w:r>
      <w:r>
        <w:t>the Green</w:t>
      </w:r>
      <w:r>
        <w:rPr>
          <w:spacing w:val="-1"/>
        </w:rPr>
        <w:t xml:space="preserve"> </w:t>
      </w:r>
      <w:r>
        <w:t>Jobs Academy</w:t>
      </w:r>
      <w:r>
        <w:rPr>
          <w:spacing w:val="-4"/>
        </w:rPr>
        <w:t xml:space="preserve"> </w:t>
      </w:r>
      <w:r>
        <w:t>to ensure that</w:t>
      </w:r>
      <w:r>
        <w:rPr>
          <w:spacing w:val="-1"/>
        </w:rPr>
        <w:t xml:space="preserve"> </w:t>
      </w:r>
      <w:r>
        <w:t>the trainings meet</w:t>
      </w:r>
      <w:r>
        <w:rPr>
          <w:spacing w:val="-4"/>
        </w:rPr>
        <w:t xml:space="preserve"> </w:t>
      </w:r>
      <w:r>
        <w:t>the</w:t>
      </w:r>
      <w:r>
        <w:rPr>
          <w:spacing w:val="-4"/>
        </w:rPr>
        <w:t xml:space="preserve"> </w:t>
      </w:r>
      <w:r>
        <w:t>Comprehensive</w:t>
      </w:r>
      <w:r>
        <w:rPr>
          <w:spacing w:val="-4"/>
        </w:rPr>
        <w:t xml:space="preserve"> </w:t>
      </w:r>
      <w:r>
        <w:t>Training</w:t>
      </w:r>
      <w:r>
        <w:rPr>
          <w:spacing w:val="-7"/>
        </w:rPr>
        <w:t xml:space="preserve"> </w:t>
      </w:r>
      <w:r>
        <w:t>requirements</w:t>
      </w:r>
      <w:r>
        <w:rPr>
          <w:spacing w:val="-4"/>
        </w:rPr>
        <w:t xml:space="preserve"> </w:t>
      </w:r>
      <w:r>
        <w:t>of</w:t>
      </w:r>
      <w:r>
        <w:rPr>
          <w:spacing w:val="-4"/>
        </w:rPr>
        <w:t xml:space="preserve"> </w:t>
      </w:r>
      <w:r>
        <w:t>the</w:t>
      </w:r>
      <w:r>
        <w:rPr>
          <w:spacing w:val="-4"/>
        </w:rPr>
        <w:t xml:space="preserve"> </w:t>
      </w:r>
      <w:r>
        <w:t>DOE</w:t>
      </w:r>
      <w:r>
        <w:rPr>
          <w:spacing w:val="-4"/>
        </w:rPr>
        <w:t xml:space="preserve"> </w:t>
      </w:r>
      <w:r>
        <w:t>Quality</w:t>
      </w:r>
      <w:r>
        <w:rPr>
          <w:spacing w:val="-4"/>
        </w:rPr>
        <w:t xml:space="preserve"> </w:t>
      </w:r>
      <w:r>
        <w:t>Work</w:t>
      </w:r>
      <w:r>
        <w:rPr>
          <w:spacing w:val="-4"/>
        </w:rPr>
        <w:t xml:space="preserve"> </w:t>
      </w:r>
      <w:r>
        <w:t>Plan.</w:t>
      </w:r>
      <w:r>
        <w:rPr>
          <w:spacing w:val="40"/>
        </w:rPr>
        <w:t xml:space="preserve"> </w:t>
      </w:r>
      <w:r>
        <w:t>Certificates</w:t>
      </w:r>
      <w:r>
        <w:rPr>
          <w:spacing w:val="-5"/>
        </w:rPr>
        <w:t xml:space="preserve"> </w:t>
      </w:r>
      <w:r>
        <w:t>of completion</w:t>
      </w:r>
      <w:r>
        <w:rPr>
          <w:spacing w:val="-4"/>
        </w:rPr>
        <w:t xml:space="preserve"> </w:t>
      </w:r>
      <w:r>
        <w:t>will</w:t>
      </w:r>
      <w:r>
        <w:rPr>
          <w:spacing w:val="-6"/>
        </w:rPr>
        <w:t xml:space="preserve"> </w:t>
      </w:r>
      <w:r>
        <w:t>be</w:t>
      </w:r>
      <w:r>
        <w:rPr>
          <w:spacing w:val="-3"/>
        </w:rPr>
        <w:t xml:space="preserve"> </w:t>
      </w:r>
      <w:r>
        <w:t>awarded</w:t>
      </w:r>
      <w:r>
        <w:rPr>
          <w:spacing w:val="-3"/>
        </w:rPr>
        <w:t xml:space="preserve"> </w:t>
      </w:r>
      <w:r>
        <w:t>for</w:t>
      </w:r>
      <w:r>
        <w:rPr>
          <w:spacing w:val="-3"/>
        </w:rPr>
        <w:t xml:space="preserve"> </w:t>
      </w:r>
      <w:r>
        <w:t>all</w:t>
      </w:r>
      <w:r>
        <w:rPr>
          <w:spacing w:val="-7"/>
        </w:rPr>
        <w:t xml:space="preserve"> </w:t>
      </w:r>
      <w:r>
        <w:t>classroom</w:t>
      </w:r>
      <w:r>
        <w:rPr>
          <w:spacing w:val="-3"/>
        </w:rPr>
        <w:t xml:space="preserve"> </w:t>
      </w:r>
      <w:r>
        <w:t>Comprehensive</w:t>
      </w:r>
      <w:r>
        <w:rPr>
          <w:spacing w:val="-1"/>
        </w:rPr>
        <w:t xml:space="preserve"> </w:t>
      </w:r>
      <w:r>
        <w:t>Trainings</w:t>
      </w:r>
      <w:r>
        <w:rPr>
          <w:spacing w:val="-3"/>
        </w:rPr>
        <w:t xml:space="preserve"> </w:t>
      </w:r>
      <w:r>
        <w:t>and</w:t>
      </w:r>
      <w:r>
        <w:rPr>
          <w:spacing w:val="-6"/>
        </w:rPr>
        <w:t xml:space="preserve"> </w:t>
      </w:r>
      <w:r>
        <w:t>Specific</w:t>
      </w:r>
      <w:r>
        <w:rPr>
          <w:spacing w:val="-3"/>
        </w:rPr>
        <w:t xml:space="preserve"> </w:t>
      </w:r>
      <w:r>
        <w:rPr>
          <w:spacing w:val="-2"/>
        </w:rPr>
        <w:t>Trainings.</w:t>
      </w:r>
    </w:p>
    <w:p w14:paraId="16019920" w14:textId="77777777" w:rsidR="006040E2" w:rsidRDefault="006040E2">
      <w:pPr>
        <w:pStyle w:val="BodyText"/>
        <w:spacing w:before="12"/>
      </w:pPr>
    </w:p>
    <w:p w14:paraId="16019921" w14:textId="77777777" w:rsidR="006040E2" w:rsidRDefault="00000000">
      <w:pPr>
        <w:pStyle w:val="BodyText"/>
        <w:spacing w:before="1"/>
        <w:ind w:left="139" w:right="441"/>
      </w:pPr>
      <w:r>
        <w:rPr>
          <w:noProof/>
        </w:rPr>
        <mc:AlternateContent>
          <mc:Choice Requires="wps">
            <w:drawing>
              <wp:anchor distT="0" distB="0" distL="0" distR="0" simplePos="0" relativeHeight="486910976" behindDoc="1" locked="0" layoutInCell="1" allowOverlap="1" wp14:anchorId="16019ACF" wp14:editId="16019AD0">
                <wp:simplePos x="0" y="0"/>
                <wp:positionH relativeFrom="page">
                  <wp:posOffset>745236</wp:posOffset>
                </wp:positionH>
                <wp:positionV relativeFrom="paragraph">
                  <wp:posOffset>206507</wp:posOffset>
                </wp:positionV>
                <wp:extent cx="5308600" cy="560959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53538D59" id="Graphic 147" o:spid="_x0000_s1026" style="position:absolute;margin-left:58.7pt;margin-top:16.25pt;width:418pt;height:441.7pt;z-index:-16405504;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Comprehensive Training will be required of all WAP Subgrantee technical staff completing energy audits and inspections.</w:t>
      </w:r>
      <w:r>
        <w:rPr>
          <w:spacing w:val="40"/>
        </w:rPr>
        <w:t xml:space="preserve"> </w:t>
      </w:r>
      <w:r>
        <w:t>Training will be completed as modules using curriculum based on</w:t>
      </w:r>
      <w:r>
        <w:rPr>
          <w:spacing w:val="-3"/>
        </w:rPr>
        <w:t xml:space="preserve"> </w:t>
      </w:r>
      <w:r>
        <w:t>the</w:t>
      </w:r>
      <w:r>
        <w:rPr>
          <w:spacing w:val="-1"/>
        </w:rPr>
        <w:t xml:space="preserve"> </w:t>
      </w:r>
      <w:r>
        <w:t>NREL</w:t>
      </w:r>
      <w:r>
        <w:rPr>
          <w:spacing w:val="-5"/>
        </w:rPr>
        <w:t xml:space="preserve"> </w:t>
      </w:r>
      <w:r>
        <w:t>Job</w:t>
      </w:r>
      <w:r>
        <w:rPr>
          <w:spacing w:val="-2"/>
        </w:rPr>
        <w:t xml:space="preserve"> </w:t>
      </w:r>
      <w:r>
        <w:t>Task</w:t>
      </w:r>
      <w:r>
        <w:rPr>
          <w:spacing w:val="-6"/>
        </w:rPr>
        <w:t xml:space="preserve"> </w:t>
      </w:r>
      <w:r>
        <w:t>Analysis</w:t>
      </w:r>
      <w:r>
        <w:rPr>
          <w:spacing w:val="-6"/>
        </w:rPr>
        <w:t xml:space="preserve"> </w:t>
      </w:r>
      <w:r>
        <w:t>(JTA).</w:t>
      </w:r>
      <w:r>
        <w:rPr>
          <w:spacing w:val="40"/>
        </w:rPr>
        <w:t xml:space="preserve"> </w:t>
      </w:r>
      <w:r>
        <w:t>EOHLC</w:t>
      </w:r>
      <w:r>
        <w:rPr>
          <w:spacing w:val="-3"/>
        </w:rPr>
        <w:t xml:space="preserve"> </w:t>
      </w:r>
      <w:r>
        <w:t>will</w:t>
      </w:r>
      <w:r>
        <w:rPr>
          <w:spacing w:val="-7"/>
        </w:rPr>
        <w:t xml:space="preserve"> </w:t>
      </w:r>
      <w:r>
        <w:t>require</w:t>
      </w:r>
      <w:r>
        <w:rPr>
          <w:spacing w:val="-3"/>
        </w:rPr>
        <w:t xml:space="preserve"> </w:t>
      </w:r>
      <w:r>
        <w:t>additional</w:t>
      </w:r>
      <w:r>
        <w:rPr>
          <w:spacing w:val="-6"/>
        </w:rPr>
        <w:t xml:space="preserve"> </w:t>
      </w:r>
      <w:r>
        <w:t>training</w:t>
      </w:r>
      <w:r>
        <w:rPr>
          <w:spacing w:val="-1"/>
        </w:rPr>
        <w:t xml:space="preserve"> </w:t>
      </w:r>
      <w:r>
        <w:t>if</w:t>
      </w:r>
      <w:r>
        <w:rPr>
          <w:spacing w:val="-6"/>
        </w:rPr>
        <w:t xml:space="preserve"> </w:t>
      </w:r>
      <w:r>
        <w:t>WAP</w:t>
      </w:r>
      <w:r>
        <w:rPr>
          <w:spacing w:val="-2"/>
        </w:rPr>
        <w:t xml:space="preserve"> </w:t>
      </w:r>
      <w:r>
        <w:t>monitoring indicates that the Energy Auditor/Inspector needs to improve his/her knowledge and/or</w:t>
      </w:r>
    </w:p>
    <w:p w14:paraId="16019922" w14:textId="77777777" w:rsidR="006040E2" w:rsidRDefault="00000000">
      <w:pPr>
        <w:pStyle w:val="BodyText"/>
        <w:ind w:left="139" w:right="441"/>
      </w:pPr>
      <w:r>
        <w:t>skills.</w:t>
      </w:r>
      <w:r>
        <w:rPr>
          <w:spacing w:val="40"/>
        </w:rPr>
        <w:t xml:space="preserve"> </w:t>
      </w:r>
      <w:r>
        <w:t>EOHLC will track training completed in the training/credential spreadsheet referenced above.</w:t>
      </w:r>
      <w:r>
        <w:rPr>
          <w:spacing w:val="40"/>
        </w:rPr>
        <w:t xml:space="preserve"> </w:t>
      </w:r>
      <w:r>
        <w:t>Failure to attend</w:t>
      </w:r>
      <w:r>
        <w:rPr>
          <w:spacing w:val="-3"/>
        </w:rPr>
        <w:t xml:space="preserve"> </w:t>
      </w:r>
      <w:r>
        <w:t>training as required will</w:t>
      </w:r>
      <w:r>
        <w:rPr>
          <w:spacing w:val="-3"/>
        </w:rPr>
        <w:t xml:space="preserve"> </w:t>
      </w:r>
      <w:r>
        <w:t>result</w:t>
      </w:r>
      <w:r>
        <w:rPr>
          <w:spacing w:val="-3"/>
        </w:rPr>
        <w:t xml:space="preserve"> </w:t>
      </w:r>
      <w:r>
        <w:t>in the Energy</w:t>
      </w:r>
      <w:r>
        <w:rPr>
          <w:spacing w:val="-3"/>
        </w:rPr>
        <w:t xml:space="preserve"> </w:t>
      </w:r>
      <w:r>
        <w:t>Auditor/Inspector</w:t>
      </w:r>
      <w:r>
        <w:rPr>
          <w:spacing w:val="-2"/>
        </w:rPr>
        <w:t xml:space="preserve"> </w:t>
      </w:r>
      <w:r>
        <w:t>being prohibited</w:t>
      </w:r>
      <w:r>
        <w:rPr>
          <w:spacing w:val="-2"/>
        </w:rPr>
        <w:t xml:space="preserve"> </w:t>
      </w:r>
      <w:r>
        <w:t>from</w:t>
      </w:r>
      <w:r>
        <w:rPr>
          <w:spacing w:val="-2"/>
        </w:rPr>
        <w:t xml:space="preserve"> </w:t>
      </w:r>
      <w:r>
        <w:t>completing</w:t>
      </w:r>
      <w:r>
        <w:rPr>
          <w:spacing w:val="-6"/>
        </w:rPr>
        <w:t xml:space="preserve"> </w:t>
      </w:r>
      <w:r>
        <w:t>WAP</w:t>
      </w:r>
      <w:r>
        <w:rPr>
          <w:spacing w:val="-2"/>
        </w:rPr>
        <w:t xml:space="preserve"> </w:t>
      </w:r>
      <w:r>
        <w:t>energy</w:t>
      </w:r>
      <w:r>
        <w:rPr>
          <w:spacing w:val="-6"/>
        </w:rPr>
        <w:t xml:space="preserve"> </w:t>
      </w:r>
      <w:r>
        <w:t>audits</w:t>
      </w:r>
      <w:r>
        <w:rPr>
          <w:spacing w:val="-6"/>
        </w:rPr>
        <w:t xml:space="preserve"> </w:t>
      </w:r>
      <w:r>
        <w:t>and</w:t>
      </w:r>
      <w:r>
        <w:rPr>
          <w:spacing w:val="-6"/>
        </w:rPr>
        <w:t xml:space="preserve"> </w:t>
      </w:r>
      <w:r>
        <w:t>inspections</w:t>
      </w:r>
      <w:r>
        <w:rPr>
          <w:spacing w:val="-6"/>
        </w:rPr>
        <w:t xml:space="preserve"> </w:t>
      </w:r>
      <w:r>
        <w:t>until</w:t>
      </w:r>
      <w:r>
        <w:rPr>
          <w:spacing w:val="-5"/>
        </w:rPr>
        <w:t xml:space="preserve"> </w:t>
      </w:r>
      <w:r>
        <w:t>the</w:t>
      </w:r>
      <w:r>
        <w:rPr>
          <w:spacing w:val="-5"/>
        </w:rPr>
        <w:t xml:space="preserve"> </w:t>
      </w:r>
      <w:r>
        <w:t>training</w:t>
      </w:r>
      <w:r>
        <w:rPr>
          <w:spacing w:val="-2"/>
        </w:rPr>
        <w:t xml:space="preserve"> </w:t>
      </w:r>
      <w:r>
        <w:t>requirements are satisfied.</w:t>
      </w:r>
    </w:p>
    <w:p w14:paraId="16019923" w14:textId="77777777" w:rsidR="006040E2" w:rsidRDefault="006040E2">
      <w:pPr>
        <w:pStyle w:val="BodyText"/>
      </w:pPr>
    </w:p>
    <w:p w14:paraId="16019924" w14:textId="77777777" w:rsidR="006040E2" w:rsidRDefault="006040E2">
      <w:pPr>
        <w:pStyle w:val="BodyText"/>
      </w:pPr>
    </w:p>
    <w:p w14:paraId="16019925" w14:textId="77777777" w:rsidR="006040E2" w:rsidRDefault="006040E2">
      <w:pPr>
        <w:pStyle w:val="BodyText"/>
        <w:spacing w:before="25"/>
      </w:pPr>
    </w:p>
    <w:p w14:paraId="16019926" w14:textId="77777777" w:rsidR="006040E2" w:rsidRDefault="00000000">
      <w:pPr>
        <w:pStyle w:val="BodyText"/>
        <w:spacing w:line="267" w:lineRule="exact"/>
        <w:ind w:left="139"/>
      </w:pPr>
      <w:r>
        <w:t>Energy</w:t>
      </w:r>
      <w:r>
        <w:rPr>
          <w:spacing w:val="-7"/>
        </w:rPr>
        <w:t xml:space="preserve"> </w:t>
      </w:r>
      <w:r>
        <w:t>Auditor/Quality</w:t>
      </w:r>
      <w:r>
        <w:rPr>
          <w:spacing w:val="-6"/>
        </w:rPr>
        <w:t xml:space="preserve"> </w:t>
      </w:r>
      <w:r>
        <w:t>Control</w:t>
      </w:r>
      <w:r>
        <w:rPr>
          <w:spacing w:val="-3"/>
        </w:rPr>
        <w:t xml:space="preserve"> </w:t>
      </w:r>
      <w:r>
        <w:t>Inspector</w:t>
      </w:r>
      <w:r>
        <w:rPr>
          <w:spacing w:val="-5"/>
        </w:rPr>
        <w:t xml:space="preserve"> </w:t>
      </w:r>
      <w:r>
        <w:rPr>
          <w:spacing w:val="-2"/>
        </w:rPr>
        <w:t>Training:</w:t>
      </w:r>
    </w:p>
    <w:p w14:paraId="16019927" w14:textId="77777777" w:rsidR="006040E2" w:rsidRDefault="00000000">
      <w:pPr>
        <w:pStyle w:val="BodyText"/>
        <w:ind w:left="139" w:right="441"/>
      </w:pPr>
      <w:r>
        <w:t>All current WAP Energy Auditors and Quality Control Inspectors will be required to attend an Energy Auditor training module to maintain DOE WAP certification.</w:t>
      </w:r>
      <w:r>
        <w:rPr>
          <w:spacing w:val="40"/>
        </w:rPr>
        <w:t xml:space="preserve"> </w:t>
      </w:r>
      <w:r>
        <w:t>GJA will provide both field and classroom instruction that aligns with NREL JTA/KSA for the Energy Auditor classification. Curriculum</w:t>
      </w:r>
      <w:r>
        <w:rPr>
          <w:spacing w:val="-1"/>
        </w:rPr>
        <w:t xml:space="preserve"> </w:t>
      </w:r>
      <w:r>
        <w:t>will</w:t>
      </w:r>
      <w:r>
        <w:rPr>
          <w:spacing w:val="-6"/>
        </w:rPr>
        <w:t xml:space="preserve"> </w:t>
      </w:r>
      <w:r>
        <w:t>be</w:t>
      </w:r>
      <w:r>
        <w:rPr>
          <w:spacing w:val="-2"/>
        </w:rPr>
        <w:t xml:space="preserve"> </w:t>
      </w:r>
      <w:r>
        <w:t>based</w:t>
      </w:r>
      <w:r>
        <w:rPr>
          <w:spacing w:val="-2"/>
        </w:rPr>
        <w:t xml:space="preserve"> </w:t>
      </w:r>
      <w:r>
        <w:t>on</w:t>
      </w:r>
      <w:r>
        <w:rPr>
          <w:spacing w:val="-5"/>
        </w:rPr>
        <w:t xml:space="preserve"> </w:t>
      </w:r>
      <w:r>
        <w:t>the</w:t>
      </w:r>
      <w:r>
        <w:rPr>
          <w:spacing w:val="-4"/>
        </w:rPr>
        <w:t xml:space="preserve"> </w:t>
      </w:r>
      <w:r>
        <w:t>JTAs</w:t>
      </w:r>
      <w:r>
        <w:rPr>
          <w:spacing w:val="-5"/>
        </w:rPr>
        <w:t xml:space="preserve"> </w:t>
      </w:r>
      <w:r>
        <w:t>and</w:t>
      </w:r>
      <w:r>
        <w:rPr>
          <w:spacing w:val="-5"/>
        </w:rPr>
        <w:t xml:space="preserve"> </w:t>
      </w:r>
      <w:r>
        <w:t>will</w:t>
      </w:r>
      <w:r>
        <w:rPr>
          <w:spacing w:val="-5"/>
        </w:rPr>
        <w:t xml:space="preserve"> </w:t>
      </w:r>
      <w:r>
        <w:t>be</w:t>
      </w:r>
      <w:r>
        <w:rPr>
          <w:spacing w:val="-2"/>
        </w:rPr>
        <w:t xml:space="preserve"> </w:t>
      </w:r>
      <w:r>
        <w:t>offered</w:t>
      </w:r>
      <w:r>
        <w:rPr>
          <w:spacing w:val="-2"/>
        </w:rPr>
        <w:t xml:space="preserve"> </w:t>
      </w:r>
      <w:r>
        <w:t>in</w:t>
      </w:r>
      <w:r>
        <w:rPr>
          <w:spacing w:val="-5"/>
        </w:rPr>
        <w:t xml:space="preserve"> </w:t>
      </w:r>
      <w:r>
        <w:t>modules.</w:t>
      </w:r>
      <w:r>
        <w:rPr>
          <w:spacing w:val="40"/>
        </w:rPr>
        <w:t xml:space="preserve"> </w:t>
      </w:r>
      <w:r>
        <w:t>Core</w:t>
      </w:r>
      <w:r>
        <w:rPr>
          <w:spacing w:val="-5"/>
        </w:rPr>
        <w:t xml:space="preserve"> </w:t>
      </w:r>
      <w:r>
        <w:t>modules will</w:t>
      </w:r>
      <w:r>
        <w:rPr>
          <w:spacing w:val="-5"/>
        </w:rPr>
        <w:t xml:space="preserve"> </w:t>
      </w:r>
      <w:r>
        <w:t>include, but will not limited to:</w:t>
      </w:r>
    </w:p>
    <w:p w14:paraId="16019928" w14:textId="77777777" w:rsidR="006040E2" w:rsidRDefault="006040E2">
      <w:pPr>
        <w:pStyle w:val="BodyText"/>
        <w:spacing w:before="12"/>
      </w:pPr>
    </w:p>
    <w:p w14:paraId="16019929" w14:textId="77777777" w:rsidR="006040E2" w:rsidRDefault="00000000">
      <w:pPr>
        <w:pStyle w:val="BodyText"/>
        <w:spacing w:before="1"/>
        <w:ind w:left="139" w:right="3998"/>
      </w:pPr>
      <w:r>
        <w:t>Weatherization</w:t>
      </w:r>
      <w:r>
        <w:rPr>
          <w:spacing w:val="-8"/>
        </w:rPr>
        <w:t xml:space="preserve"> </w:t>
      </w:r>
      <w:r>
        <w:t>Basics</w:t>
      </w:r>
      <w:r>
        <w:rPr>
          <w:spacing w:val="-10"/>
        </w:rPr>
        <w:t xml:space="preserve"> </w:t>
      </w:r>
      <w:r>
        <w:t>and</w:t>
      </w:r>
      <w:r>
        <w:rPr>
          <w:spacing w:val="-10"/>
        </w:rPr>
        <w:t xml:space="preserve"> </w:t>
      </w:r>
      <w:r>
        <w:t>Home</w:t>
      </w:r>
      <w:r>
        <w:rPr>
          <w:spacing w:val="-8"/>
        </w:rPr>
        <w:t xml:space="preserve"> </w:t>
      </w:r>
      <w:r>
        <w:t>Assessment</w:t>
      </w:r>
      <w:r>
        <w:rPr>
          <w:spacing w:val="-10"/>
        </w:rPr>
        <w:t xml:space="preserve"> </w:t>
      </w:r>
      <w:r>
        <w:t>Procedure Building Diagnostics/Blower Door Basics</w:t>
      </w:r>
    </w:p>
    <w:p w14:paraId="1601992A" w14:textId="77777777" w:rsidR="006040E2" w:rsidRDefault="00000000">
      <w:pPr>
        <w:pStyle w:val="BodyText"/>
        <w:spacing w:line="267" w:lineRule="exact"/>
        <w:ind w:left="139"/>
      </w:pPr>
      <w:r>
        <w:t>Infrared</w:t>
      </w:r>
      <w:r>
        <w:rPr>
          <w:spacing w:val="-5"/>
        </w:rPr>
        <w:t xml:space="preserve"> </w:t>
      </w:r>
      <w:r>
        <w:rPr>
          <w:spacing w:val="-2"/>
        </w:rPr>
        <w:t>Thermography</w:t>
      </w:r>
    </w:p>
    <w:p w14:paraId="1601992B" w14:textId="77777777" w:rsidR="006040E2" w:rsidRDefault="00000000">
      <w:pPr>
        <w:pStyle w:val="BodyText"/>
        <w:ind w:left="139" w:right="5909"/>
      </w:pPr>
      <w:r>
        <w:t>Heating System Diagnostics and Testing Health</w:t>
      </w:r>
      <w:r>
        <w:rPr>
          <w:spacing w:val="-9"/>
        </w:rPr>
        <w:t xml:space="preserve"> </w:t>
      </w:r>
      <w:r>
        <w:t>and</w:t>
      </w:r>
      <w:r>
        <w:rPr>
          <w:spacing w:val="-9"/>
        </w:rPr>
        <w:t xml:space="preserve"> </w:t>
      </w:r>
      <w:r>
        <w:t>Safety</w:t>
      </w:r>
      <w:r>
        <w:rPr>
          <w:spacing w:val="-9"/>
        </w:rPr>
        <w:t xml:space="preserve"> </w:t>
      </w:r>
      <w:r>
        <w:t>Evaluation</w:t>
      </w:r>
      <w:r>
        <w:rPr>
          <w:spacing w:val="-9"/>
        </w:rPr>
        <w:t xml:space="preserve"> </w:t>
      </w:r>
      <w:r>
        <w:t>and</w:t>
      </w:r>
      <w:r>
        <w:rPr>
          <w:spacing w:val="-9"/>
        </w:rPr>
        <w:t xml:space="preserve"> </w:t>
      </w:r>
      <w:r>
        <w:t>Testing Combustion Safety/CAZ Testing</w:t>
      </w:r>
    </w:p>
    <w:p w14:paraId="1601992C" w14:textId="77777777" w:rsidR="006040E2" w:rsidRDefault="00000000">
      <w:pPr>
        <w:pStyle w:val="BodyText"/>
        <w:spacing w:line="267" w:lineRule="exact"/>
        <w:ind w:left="139"/>
      </w:pPr>
      <w:r>
        <w:t>ASHRAE</w:t>
      </w:r>
      <w:r>
        <w:rPr>
          <w:spacing w:val="-7"/>
        </w:rPr>
        <w:t xml:space="preserve"> </w:t>
      </w:r>
      <w:r>
        <w:t>62.2-</w:t>
      </w:r>
      <w:r>
        <w:rPr>
          <w:spacing w:val="-4"/>
        </w:rPr>
        <w:t>2016</w:t>
      </w:r>
    </w:p>
    <w:p w14:paraId="1601992D" w14:textId="77777777" w:rsidR="006040E2" w:rsidRDefault="00000000">
      <w:pPr>
        <w:pStyle w:val="BodyText"/>
        <w:spacing w:before="1"/>
        <w:ind w:left="139" w:right="3998"/>
      </w:pPr>
      <w:r>
        <w:t>Advanced</w:t>
      </w:r>
      <w:r>
        <w:rPr>
          <w:spacing w:val="-12"/>
        </w:rPr>
        <w:t xml:space="preserve"> </w:t>
      </w:r>
      <w:r>
        <w:t>Blower</w:t>
      </w:r>
      <w:r>
        <w:rPr>
          <w:spacing w:val="-10"/>
        </w:rPr>
        <w:t xml:space="preserve"> </w:t>
      </w:r>
      <w:r>
        <w:t>Door/Zonal</w:t>
      </w:r>
      <w:r>
        <w:rPr>
          <w:spacing w:val="-12"/>
        </w:rPr>
        <w:t xml:space="preserve"> </w:t>
      </w:r>
      <w:r>
        <w:t>Pressure</w:t>
      </w:r>
      <w:r>
        <w:rPr>
          <w:spacing w:val="-10"/>
        </w:rPr>
        <w:t xml:space="preserve"> </w:t>
      </w:r>
      <w:r>
        <w:t>Diagnostics Manufactured Housing Evaluation</w:t>
      </w:r>
    </w:p>
    <w:p w14:paraId="1601992E" w14:textId="77777777" w:rsidR="006040E2" w:rsidRDefault="006040E2">
      <w:pPr>
        <w:pStyle w:val="BodyText"/>
      </w:pPr>
    </w:p>
    <w:p w14:paraId="1601992F" w14:textId="77777777" w:rsidR="006040E2" w:rsidRDefault="006040E2">
      <w:pPr>
        <w:pStyle w:val="BodyText"/>
      </w:pPr>
    </w:p>
    <w:p w14:paraId="16019930" w14:textId="77777777" w:rsidR="006040E2" w:rsidRDefault="006040E2">
      <w:pPr>
        <w:pStyle w:val="BodyText"/>
      </w:pPr>
    </w:p>
    <w:p w14:paraId="16019931" w14:textId="77777777" w:rsidR="006040E2" w:rsidRDefault="006040E2">
      <w:pPr>
        <w:pStyle w:val="BodyText"/>
      </w:pPr>
    </w:p>
    <w:p w14:paraId="16019932" w14:textId="77777777" w:rsidR="006040E2" w:rsidRDefault="006040E2">
      <w:pPr>
        <w:pStyle w:val="BodyText"/>
      </w:pPr>
    </w:p>
    <w:p w14:paraId="16019933" w14:textId="77777777" w:rsidR="006040E2" w:rsidRDefault="006040E2">
      <w:pPr>
        <w:pStyle w:val="BodyText"/>
        <w:spacing w:before="38"/>
      </w:pPr>
    </w:p>
    <w:p w14:paraId="16019934" w14:textId="77777777" w:rsidR="006040E2" w:rsidRDefault="00000000">
      <w:pPr>
        <w:pStyle w:val="BodyText"/>
        <w:ind w:left="139"/>
      </w:pPr>
      <w:r>
        <w:t>Energy</w:t>
      </w:r>
      <w:r>
        <w:rPr>
          <w:spacing w:val="-7"/>
        </w:rPr>
        <w:t xml:space="preserve"> </w:t>
      </w:r>
      <w:r>
        <w:t>Auditor</w:t>
      </w:r>
      <w:r>
        <w:rPr>
          <w:spacing w:val="-5"/>
        </w:rPr>
        <w:t xml:space="preserve"> </w:t>
      </w:r>
      <w:r>
        <w:t>Certification</w:t>
      </w:r>
      <w:r>
        <w:rPr>
          <w:spacing w:val="-2"/>
        </w:rPr>
        <w:t xml:space="preserve"> Requirements:</w:t>
      </w:r>
    </w:p>
    <w:p w14:paraId="16019935" w14:textId="77777777" w:rsidR="006040E2" w:rsidRDefault="006040E2">
      <w:pPr>
        <w:pStyle w:val="BodyText"/>
        <w:spacing w:before="12"/>
      </w:pPr>
    </w:p>
    <w:p w14:paraId="16019936" w14:textId="77777777" w:rsidR="006040E2" w:rsidRDefault="00000000">
      <w:pPr>
        <w:pStyle w:val="BodyText"/>
        <w:ind w:left="139" w:right="441"/>
      </w:pPr>
      <w:r>
        <w:t>EOHLC requires that Subgrantee Energy Auditors and Quality Control Inspectors undergo a training</w:t>
      </w:r>
      <w:r>
        <w:rPr>
          <w:spacing w:val="-3"/>
        </w:rPr>
        <w:t xml:space="preserve"> </w:t>
      </w:r>
      <w:r>
        <w:t>program</w:t>
      </w:r>
      <w:r>
        <w:rPr>
          <w:spacing w:val="-2"/>
        </w:rPr>
        <w:t xml:space="preserve"> </w:t>
      </w:r>
      <w:r>
        <w:t>to</w:t>
      </w:r>
      <w:r>
        <w:rPr>
          <w:spacing w:val="-4"/>
        </w:rPr>
        <w:t xml:space="preserve"> </w:t>
      </w:r>
      <w:r>
        <w:t>ensure</w:t>
      </w:r>
      <w:r>
        <w:rPr>
          <w:spacing w:val="-3"/>
        </w:rPr>
        <w:t xml:space="preserve"> </w:t>
      </w:r>
      <w:r>
        <w:t>that</w:t>
      </w:r>
      <w:r>
        <w:rPr>
          <w:spacing w:val="-3"/>
        </w:rPr>
        <w:t xml:space="preserve"> </w:t>
      </w:r>
      <w:r>
        <w:t>they</w:t>
      </w:r>
      <w:r>
        <w:rPr>
          <w:spacing w:val="-2"/>
        </w:rPr>
        <w:t xml:space="preserve"> </w:t>
      </w:r>
      <w:r>
        <w:t>are</w:t>
      </w:r>
      <w:r>
        <w:rPr>
          <w:spacing w:val="-3"/>
        </w:rPr>
        <w:t xml:space="preserve"> </w:t>
      </w:r>
      <w:r>
        <w:t>technically</w:t>
      </w:r>
      <w:r>
        <w:rPr>
          <w:spacing w:val="-3"/>
        </w:rPr>
        <w:t xml:space="preserve"> </w:t>
      </w:r>
      <w:r>
        <w:t>competent.</w:t>
      </w:r>
      <w:r>
        <w:rPr>
          <w:spacing w:val="71"/>
        </w:rPr>
        <w:t xml:space="preserve"> </w:t>
      </w:r>
      <w:r>
        <w:t>There</w:t>
      </w:r>
      <w:r>
        <w:rPr>
          <w:spacing w:val="-1"/>
        </w:rPr>
        <w:t xml:space="preserve"> </w:t>
      </w:r>
      <w:r>
        <w:t>is</w:t>
      </w:r>
      <w:r>
        <w:rPr>
          <w:spacing w:val="-5"/>
        </w:rPr>
        <w:t xml:space="preserve"> </w:t>
      </w:r>
      <w:r>
        <w:t>a</w:t>
      </w:r>
      <w:r>
        <w:rPr>
          <w:spacing w:val="-3"/>
        </w:rPr>
        <w:t xml:space="preserve"> </w:t>
      </w:r>
      <w:r>
        <w:t>mandatory</w:t>
      </w:r>
      <w:r>
        <w:rPr>
          <w:spacing w:val="-7"/>
        </w:rPr>
        <w:t xml:space="preserve"> </w:t>
      </w:r>
      <w:r>
        <w:rPr>
          <w:spacing w:val="-2"/>
        </w:rPr>
        <w:t>three</w:t>
      </w:r>
    </w:p>
    <w:p w14:paraId="16019937" w14:textId="77777777" w:rsidR="006040E2" w:rsidRDefault="00000000">
      <w:pPr>
        <w:pStyle w:val="ListParagraph"/>
        <w:numPr>
          <w:ilvl w:val="0"/>
          <w:numId w:val="2"/>
        </w:numPr>
        <w:tabs>
          <w:tab w:val="left" w:pos="558"/>
        </w:tabs>
        <w:spacing w:before="1"/>
        <w:ind w:right="442" w:firstLine="0"/>
      </w:pPr>
      <w:r>
        <w:t>week</w:t>
      </w:r>
      <w:r>
        <w:rPr>
          <w:spacing w:val="-3"/>
        </w:rPr>
        <w:t xml:space="preserve"> </w:t>
      </w:r>
      <w:r>
        <w:t>course</w:t>
      </w:r>
      <w:r>
        <w:rPr>
          <w:spacing w:val="-1"/>
        </w:rPr>
        <w:t xml:space="preserve"> </w:t>
      </w:r>
      <w:r>
        <w:t>that</w:t>
      </w:r>
      <w:r>
        <w:rPr>
          <w:spacing w:val="-3"/>
        </w:rPr>
        <w:t xml:space="preserve"> </w:t>
      </w:r>
      <w:r>
        <w:t>must</w:t>
      </w:r>
      <w:r>
        <w:rPr>
          <w:spacing w:val="-6"/>
        </w:rPr>
        <w:t xml:space="preserve"> </w:t>
      </w:r>
      <w:r>
        <w:t>be</w:t>
      </w:r>
      <w:r>
        <w:rPr>
          <w:spacing w:val="-5"/>
        </w:rPr>
        <w:t xml:space="preserve"> </w:t>
      </w:r>
      <w:r>
        <w:t>satisfactorily</w:t>
      </w:r>
      <w:r>
        <w:rPr>
          <w:spacing w:val="-6"/>
        </w:rPr>
        <w:t xml:space="preserve"> </w:t>
      </w:r>
      <w:r>
        <w:t>completed</w:t>
      </w:r>
      <w:r>
        <w:rPr>
          <w:spacing w:val="-3"/>
        </w:rPr>
        <w:t xml:space="preserve"> </w:t>
      </w:r>
      <w:r>
        <w:t>for</w:t>
      </w:r>
      <w:r>
        <w:rPr>
          <w:spacing w:val="-3"/>
        </w:rPr>
        <w:t xml:space="preserve"> </w:t>
      </w:r>
      <w:r>
        <w:t>all</w:t>
      </w:r>
      <w:r>
        <w:rPr>
          <w:spacing w:val="-7"/>
        </w:rPr>
        <w:t xml:space="preserve"> </w:t>
      </w:r>
      <w:r>
        <w:t>technical</w:t>
      </w:r>
      <w:r>
        <w:rPr>
          <w:spacing w:val="-3"/>
        </w:rPr>
        <w:t xml:space="preserve"> </w:t>
      </w:r>
      <w:r>
        <w:t>staff</w:t>
      </w:r>
      <w:r>
        <w:rPr>
          <w:spacing w:val="-6"/>
        </w:rPr>
        <w:t xml:space="preserve"> </w:t>
      </w:r>
      <w:r>
        <w:t>who</w:t>
      </w:r>
      <w:r>
        <w:rPr>
          <w:spacing w:val="-3"/>
        </w:rPr>
        <w:t xml:space="preserve"> </w:t>
      </w:r>
      <w:r>
        <w:t>will</w:t>
      </w:r>
      <w:r>
        <w:rPr>
          <w:spacing w:val="-5"/>
        </w:rPr>
        <w:t xml:space="preserve"> </w:t>
      </w:r>
      <w:r>
        <w:t>be</w:t>
      </w:r>
      <w:r>
        <w:rPr>
          <w:spacing w:val="-5"/>
        </w:rPr>
        <w:t xml:space="preserve"> </w:t>
      </w:r>
      <w:r>
        <w:t>working on DOE funded jobs.</w:t>
      </w:r>
      <w:r>
        <w:rPr>
          <w:spacing w:val="80"/>
        </w:rPr>
        <w:t xml:space="preserve"> </w:t>
      </w:r>
      <w:r>
        <w:t>The program is tailored to the needs of the individual and varies depending on the background of the individual.</w:t>
      </w:r>
      <w:r>
        <w:rPr>
          <w:spacing w:val="40"/>
        </w:rPr>
        <w:t xml:space="preserve"> </w:t>
      </w:r>
      <w:r>
        <w:t xml:space="preserve">If new staff have been hired who do not have any BPI certifications, the BPI Building Science Principles (BSP) course is required to be </w:t>
      </w:r>
      <w:r>
        <w:rPr>
          <w:spacing w:val="-2"/>
        </w:rPr>
        <w:t>completed.</w:t>
      </w:r>
    </w:p>
    <w:p w14:paraId="16019938" w14:textId="77777777" w:rsidR="006040E2" w:rsidRDefault="006040E2">
      <w:pPr>
        <w:pStyle w:val="ListParagraph"/>
        <w:sectPr w:rsidR="006040E2">
          <w:pgSz w:w="12240" w:h="15840"/>
          <w:pgMar w:top="1520" w:right="720" w:bottom="280" w:left="360" w:header="720" w:footer="720" w:gutter="0"/>
          <w:cols w:space="720"/>
        </w:sectPr>
      </w:pPr>
    </w:p>
    <w:p w14:paraId="16019939" w14:textId="77777777" w:rsidR="006040E2" w:rsidRDefault="00000000">
      <w:pPr>
        <w:pStyle w:val="BodyText"/>
        <w:spacing w:before="80"/>
        <w:ind w:left="139" w:right="413"/>
      </w:pPr>
      <w:r>
        <w:rPr>
          <w:noProof/>
        </w:rPr>
        <w:lastRenderedPageBreak/>
        <mc:AlternateContent>
          <mc:Choice Requires="wps">
            <w:drawing>
              <wp:anchor distT="0" distB="0" distL="0" distR="0" simplePos="0" relativeHeight="486912000" behindDoc="1" locked="0" layoutInCell="1" allowOverlap="1" wp14:anchorId="16019AD1" wp14:editId="16019AD2">
                <wp:simplePos x="0" y="0"/>
                <wp:positionH relativeFrom="page">
                  <wp:posOffset>745236</wp:posOffset>
                </wp:positionH>
                <wp:positionV relativeFrom="paragraph">
                  <wp:posOffset>1453400</wp:posOffset>
                </wp:positionV>
                <wp:extent cx="5308600" cy="5609590"/>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0800C579" id="Graphic 148" o:spid="_x0000_s1026" style="position:absolute;margin-left:58.7pt;margin-top:114.45pt;width:418pt;height:441.7pt;z-index:-16404480;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rPr>
          <w:noProof/>
        </w:rPr>
        <mc:AlternateContent>
          <mc:Choice Requires="wps">
            <w:drawing>
              <wp:anchor distT="0" distB="0" distL="0" distR="0" simplePos="0" relativeHeight="486912512" behindDoc="1" locked="0" layoutInCell="1" allowOverlap="1" wp14:anchorId="16019AD3" wp14:editId="16019AD4">
                <wp:simplePos x="0" y="0"/>
                <wp:positionH relativeFrom="page">
                  <wp:posOffset>298704</wp:posOffset>
                </wp:positionH>
                <wp:positionV relativeFrom="page">
                  <wp:posOffset>1016520</wp:posOffset>
                </wp:positionV>
                <wp:extent cx="6792595" cy="8545195"/>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8545195"/>
                        </a:xfrm>
                        <a:custGeom>
                          <a:avLst/>
                          <a:gdLst/>
                          <a:ahLst/>
                          <a:cxnLst/>
                          <a:rect l="l" t="t" r="r" b="b"/>
                          <a:pathLst>
                            <a:path w="6792595" h="8545195">
                              <a:moveTo>
                                <a:pt x="6792455" y="0"/>
                              </a:moveTo>
                              <a:lnTo>
                                <a:pt x="0" y="0"/>
                              </a:lnTo>
                              <a:lnTo>
                                <a:pt x="0" y="169164"/>
                              </a:lnTo>
                              <a:lnTo>
                                <a:pt x="0" y="338328"/>
                              </a:lnTo>
                              <a:lnTo>
                                <a:pt x="0" y="8545068"/>
                              </a:lnTo>
                              <a:lnTo>
                                <a:pt x="6792455" y="8545068"/>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2A3B9335" id="Graphic 149" o:spid="_x0000_s1026" style="position:absolute;margin-left:23.5pt;margin-top:80.05pt;width:534.85pt;height:672.85pt;z-index:-16403968;visibility:visible;mso-wrap-style:square;mso-wrap-distance-left:0;mso-wrap-distance-top:0;mso-wrap-distance-right:0;mso-wrap-distance-bottom:0;mso-position-horizontal:absolute;mso-position-horizontal-relative:page;mso-position-vertical:absolute;mso-position-vertical-relative:page;v-text-anchor:top" coordsize="6792595,854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" path="m6792455,l,,,169164,,338328,,8545068r6792455,l6792455,169164,6792455,xe" fillcolor="#f4f4f4" stroked="f">
                <v:path arrowok="t"/>
                <w10:wrap anchorx="page" anchory="page"/>
              </v:shape>
            </w:pict>
          </mc:Fallback>
        </mc:AlternateContent>
      </w:r>
      <w:r>
        <w:t>EOHLC has a certification process in place that Energy Auditors must complete within six (6) months of being hired and before they conduct any DOE WAP energy audits on their own.</w:t>
      </w:r>
      <w:r>
        <w:rPr>
          <w:spacing w:val="40"/>
        </w:rPr>
        <w:t xml:space="preserve"> </w:t>
      </w:r>
      <w:r>
        <w:t>The two-part process includes a field test that involves conducting two field energy audits.</w:t>
      </w:r>
      <w:r>
        <w:rPr>
          <w:spacing w:val="40"/>
        </w:rPr>
        <w:t xml:space="preserve"> </w:t>
      </w:r>
      <w:r>
        <w:t>The candidate</w:t>
      </w:r>
      <w:r>
        <w:rPr>
          <w:spacing w:val="-2"/>
        </w:rPr>
        <w:t xml:space="preserve"> </w:t>
      </w:r>
      <w:r>
        <w:t>must</w:t>
      </w:r>
      <w:r>
        <w:rPr>
          <w:spacing w:val="-5"/>
        </w:rPr>
        <w:t xml:space="preserve"> </w:t>
      </w:r>
      <w:r>
        <w:t>demonstrate</w:t>
      </w:r>
      <w:r>
        <w:rPr>
          <w:spacing w:val="-4"/>
        </w:rPr>
        <w:t xml:space="preserve"> </w:t>
      </w:r>
      <w:r>
        <w:t>the</w:t>
      </w:r>
      <w:r>
        <w:rPr>
          <w:spacing w:val="-4"/>
        </w:rPr>
        <w:t xml:space="preserve"> </w:t>
      </w:r>
      <w:r>
        <w:t>ability</w:t>
      </w:r>
      <w:r>
        <w:rPr>
          <w:spacing w:val="-5"/>
        </w:rPr>
        <w:t xml:space="preserve"> </w:t>
      </w:r>
      <w:r>
        <w:t>to</w:t>
      </w:r>
      <w:r>
        <w:rPr>
          <w:spacing w:val="-4"/>
        </w:rPr>
        <w:t xml:space="preserve"> </w:t>
      </w:r>
      <w:r>
        <w:t>set-up</w:t>
      </w:r>
      <w:r>
        <w:rPr>
          <w:spacing w:val="-5"/>
        </w:rPr>
        <w:t xml:space="preserve"> </w:t>
      </w:r>
      <w:r>
        <w:t>and</w:t>
      </w:r>
      <w:r>
        <w:rPr>
          <w:spacing w:val="-5"/>
        </w:rPr>
        <w:t xml:space="preserve"> </w:t>
      </w:r>
      <w:r>
        <w:t>use</w:t>
      </w:r>
      <w:r>
        <w:rPr>
          <w:spacing w:val="-2"/>
        </w:rPr>
        <w:t xml:space="preserve"> </w:t>
      </w:r>
      <w:r>
        <w:t>a</w:t>
      </w:r>
      <w:r>
        <w:rPr>
          <w:spacing w:val="-5"/>
        </w:rPr>
        <w:t xml:space="preserve"> </w:t>
      </w:r>
      <w:r>
        <w:t>blower</w:t>
      </w:r>
      <w:r>
        <w:rPr>
          <w:spacing w:val="-4"/>
        </w:rPr>
        <w:t xml:space="preserve"> </w:t>
      </w:r>
      <w:r>
        <w:t>door</w:t>
      </w:r>
      <w:r>
        <w:rPr>
          <w:spacing w:val="-4"/>
        </w:rPr>
        <w:t xml:space="preserve"> </w:t>
      </w:r>
      <w:r>
        <w:t>apparatus</w:t>
      </w:r>
      <w:r>
        <w:rPr>
          <w:spacing w:val="-5"/>
        </w:rPr>
        <w:t xml:space="preserve"> </w:t>
      </w:r>
      <w:r>
        <w:t>to</w:t>
      </w:r>
      <w:r>
        <w:rPr>
          <w:spacing w:val="-2"/>
        </w:rPr>
        <w:t xml:space="preserve"> </w:t>
      </w:r>
      <w:r>
        <w:t>conduct</w:t>
      </w:r>
      <w:r>
        <w:rPr>
          <w:spacing w:val="-5"/>
        </w:rPr>
        <w:t xml:space="preserve"> </w:t>
      </w:r>
      <w:r>
        <w:t>a single point CFM @ 50 test, and to identify the air sealing needs of the dwelling unit.</w:t>
      </w:r>
      <w:r>
        <w:rPr>
          <w:spacing w:val="80"/>
        </w:rPr>
        <w:t xml:space="preserve"> </w:t>
      </w:r>
      <w:r>
        <w:t>The Energy Auditor must complete an inspection and evaluation of the heating system and all combustion appliances for efficiency, safety, CO testing, and proper draft, as well as demonstrate the ability to conduct a combustion appliance zone (CAZ) test.</w:t>
      </w:r>
      <w:r>
        <w:rPr>
          <w:spacing w:val="80"/>
        </w:rPr>
        <w:t xml:space="preserve"> </w:t>
      </w:r>
      <w:r>
        <w:t>All other health and safety concerns (asbestos, lead issues, moisture/mold concerns, and VOCs) must be identified and addressed.</w:t>
      </w:r>
      <w:r>
        <w:rPr>
          <w:spacing w:val="40"/>
        </w:rPr>
        <w:t xml:space="preserve"> </w:t>
      </w:r>
      <w:r>
        <w:t>The dwelling unit must be evaluated for ASHRAE 62.2-2016 requirements.</w:t>
      </w:r>
      <w:r>
        <w:rPr>
          <w:spacing w:val="40"/>
        </w:rPr>
        <w:t xml:space="preserve"> </w:t>
      </w:r>
      <w:r>
        <w:t>Other requirements include, but are not limited to: evaluation of appropriate insulation needs of the dwelling, defining the thermal and pressure boundary, and accurately measuring and determining the square footage of areas to be insulated, as well as demonstrating appropriate client education abilities.</w:t>
      </w:r>
      <w:r>
        <w:rPr>
          <w:spacing w:val="40"/>
        </w:rPr>
        <w:t xml:space="preserve"> </w:t>
      </w:r>
      <w:r>
        <w:t>The candidate must complete the initial inspection and recommended measures in the Subgrantee energy audit package and submit it to EOHLC for review.</w:t>
      </w:r>
      <w:r>
        <w:rPr>
          <w:spacing w:val="40"/>
        </w:rPr>
        <w:t xml:space="preserve"> </w:t>
      </w:r>
      <w:r>
        <w:t>WAP Subgrantee Energy Auditors/Inspectors are required to be certified using EOHLC’s MA WAP specific field test and a 100 question written test.</w:t>
      </w:r>
      <w:r>
        <w:rPr>
          <w:spacing w:val="40"/>
        </w:rPr>
        <w:t xml:space="preserve"> </w:t>
      </w:r>
      <w:r>
        <w:t>Energy Auditors/Inspectors are also required to complete the MA. Department of Labor Standards, Lead</w:t>
      </w:r>
      <w:r>
        <w:rPr>
          <w:spacing w:val="-2"/>
        </w:rPr>
        <w:t xml:space="preserve"> </w:t>
      </w:r>
      <w:r>
        <w:t>RRP Certified Renovator.</w:t>
      </w:r>
      <w:r>
        <w:rPr>
          <w:spacing w:val="40"/>
        </w:rPr>
        <w:t xml:space="preserve"> </w:t>
      </w:r>
      <w:r>
        <w:t>Energy</w:t>
      </w:r>
      <w:r>
        <w:rPr>
          <w:spacing w:val="-2"/>
        </w:rPr>
        <w:t xml:space="preserve"> </w:t>
      </w:r>
      <w:r>
        <w:t>Auditors/Inspectors are also required to</w:t>
      </w:r>
      <w:r>
        <w:rPr>
          <w:spacing w:val="-1"/>
        </w:rPr>
        <w:t xml:space="preserve"> </w:t>
      </w:r>
      <w:r>
        <w:t>take advantage of continuing education opportunities such as Advanced Blower Door/Pressure Diagnostics, Combustion Safety, and training involving heating system sizing, installation, and operation.</w:t>
      </w:r>
    </w:p>
    <w:p w14:paraId="1601993A" w14:textId="77777777" w:rsidR="006040E2" w:rsidRDefault="006040E2">
      <w:pPr>
        <w:pStyle w:val="BodyText"/>
        <w:spacing w:before="12"/>
      </w:pPr>
    </w:p>
    <w:p w14:paraId="1601993B" w14:textId="77777777" w:rsidR="006040E2" w:rsidRDefault="00000000">
      <w:pPr>
        <w:pStyle w:val="BodyText"/>
        <w:ind w:left="139" w:right="406"/>
      </w:pPr>
      <w:r>
        <w:t>In 2010, EOHLC began the process of requiring BPI Building Analyst Professional training/certification, and funded the training and certification.</w:t>
      </w:r>
      <w:r>
        <w:rPr>
          <w:spacing w:val="40"/>
        </w:rPr>
        <w:t xml:space="preserve"> </w:t>
      </w:r>
      <w:r>
        <w:t>However, when DOE/NREL began the Job Task Analysis and professional certification for the four (4) job classifications</w:t>
      </w:r>
      <w:r>
        <w:rPr>
          <w:spacing w:val="40"/>
        </w:rPr>
        <w:t xml:space="preserve"> </w:t>
      </w:r>
      <w:r>
        <w:t>and Home Energy Professional Certifications (Energy Auditor, Quality Control Inspector, Crew Member,</w:t>
      </w:r>
      <w:r>
        <w:rPr>
          <w:spacing w:val="-2"/>
        </w:rPr>
        <w:t xml:space="preserve"> </w:t>
      </w:r>
      <w:r>
        <w:t>and</w:t>
      </w:r>
      <w:r>
        <w:rPr>
          <w:spacing w:val="-3"/>
        </w:rPr>
        <w:t xml:space="preserve"> </w:t>
      </w:r>
      <w:r>
        <w:t>Crew</w:t>
      </w:r>
      <w:r>
        <w:rPr>
          <w:spacing w:val="-3"/>
        </w:rPr>
        <w:t xml:space="preserve"> </w:t>
      </w:r>
      <w:r>
        <w:t>Chief),</w:t>
      </w:r>
      <w:r>
        <w:rPr>
          <w:spacing w:val="-2"/>
        </w:rPr>
        <w:t xml:space="preserve"> </w:t>
      </w:r>
      <w:r>
        <w:t>EOHLC</w:t>
      </w:r>
      <w:r>
        <w:rPr>
          <w:spacing w:val="-3"/>
        </w:rPr>
        <w:t xml:space="preserve"> </w:t>
      </w:r>
      <w:r>
        <w:t>viewed</w:t>
      </w:r>
      <w:r>
        <w:rPr>
          <w:spacing w:val="-4"/>
        </w:rPr>
        <w:t xml:space="preserve"> </w:t>
      </w:r>
      <w:r>
        <w:t>those</w:t>
      </w:r>
      <w:r>
        <w:rPr>
          <w:spacing w:val="-5"/>
        </w:rPr>
        <w:t xml:space="preserve"> </w:t>
      </w:r>
      <w:r>
        <w:t>classifications</w:t>
      </w:r>
      <w:r>
        <w:rPr>
          <w:spacing w:val="-3"/>
        </w:rPr>
        <w:t xml:space="preserve"> </w:t>
      </w:r>
      <w:r>
        <w:t>as</w:t>
      </w:r>
      <w:r>
        <w:rPr>
          <w:spacing w:val="-6"/>
        </w:rPr>
        <w:t xml:space="preserve"> </w:t>
      </w:r>
      <w:r>
        <w:t>more</w:t>
      </w:r>
      <w:r>
        <w:rPr>
          <w:spacing w:val="-3"/>
        </w:rPr>
        <w:t xml:space="preserve"> </w:t>
      </w:r>
      <w:r>
        <w:t>relevant</w:t>
      </w:r>
      <w:r>
        <w:rPr>
          <w:spacing w:val="-6"/>
        </w:rPr>
        <w:t xml:space="preserve"> </w:t>
      </w:r>
      <w:r>
        <w:t>to</w:t>
      </w:r>
      <w:r>
        <w:rPr>
          <w:spacing w:val="-3"/>
        </w:rPr>
        <w:t xml:space="preserve"> </w:t>
      </w:r>
      <w:r>
        <w:t>the</w:t>
      </w:r>
      <w:r>
        <w:rPr>
          <w:spacing w:val="-5"/>
        </w:rPr>
        <w:t xml:space="preserve"> </w:t>
      </w:r>
      <w:r>
        <w:t>WAP</w:t>
      </w:r>
      <w:r>
        <w:rPr>
          <w:spacing w:val="-2"/>
        </w:rPr>
        <w:t xml:space="preserve"> </w:t>
      </w:r>
      <w:r>
        <w:t>and held</w:t>
      </w:r>
      <w:r>
        <w:rPr>
          <w:spacing w:val="-6"/>
        </w:rPr>
        <w:t xml:space="preserve"> </w:t>
      </w:r>
      <w:r>
        <w:t>off</w:t>
      </w:r>
      <w:r>
        <w:rPr>
          <w:spacing w:val="-6"/>
        </w:rPr>
        <w:t xml:space="preserve"> </w:t>
      </w:r>
      <w:r>
        <w:t>on</w:t>
      </w:r>
      <w:r>
        <w:rPr>
          <w:spacing w:val="-2"/>
        </w:rPr>
        <w:t xml:space="preserve"> </w:t>
      </w:r>
      <w:r>
        <w:t>the</w:t>
      </w:r>
      <w:r>
        <w:rPr>
          <w:spacing w:val="-3"/>
        </w:rPr>
        <w:t xml:space="preserve"> </w:t>
      </w:r>
      <w:r>
        <w:t>requirement</w:t>
      </w:r>
      <w:r>
        <w:rPr>
          <w:spacing w:val="-3"/>
        </w:rPr>
        <w:t xml:space="preserve"> </w:t>
      </w:r>
      <w:r>
        <w:t>for</w:t>
      </w:r>
      <w:r>
        <w:rPr>
          <w:spacing w:val="-3"/>
        </w:rPr>
        <w:t xml:space="preserve"> </w:t>
      </w:r>
      <w:r>
        <w:t>BPI</w:t>
      </w:r>
      <w:r>
        <w:rPr>
          <w:spacing w:val="-1"/>
        </w:rPr>
        <w:t xml:space="preserve"> </w:t>
      </w:r>
      <w:r>
        <w:t>certification.</w:t>
      </w:r>
      <w:r>
        <w:rPr>
          <w:spacing w:val="40"/>
        </w:rPr>
        <w:t xml:space="preserve"> </w:t>
      </w:r>
      <w:r>
        <w:t>Subgrantees</w:t>
      </w:r>
      <w:r>
        <w:rPr>
          <w:spacing w:val="-1"/>
        </w:rPr>
        <w:t xml:space="preserve"> </w:t>
      </w:r>
      <w:r>
        <w:t>were</w:t>
      </w:r>
      <w:r>
        <w:rPr>
          <w:spacing w:val="-3"/>
        </w:rPr>
        <w:t xml:space="preserve"> </w:t>
      </w:r>
      <w:r>
        <w:t>encouraged</w:t>
      </w:r>
      <w:r>
        <w:rPr>
          <w:spacing w:val="-4"/>
        </w:rPr>
        <w:t xml:space="preserve"> </w:t>
      </w:r>
      <w:r>
        <w:t>to</w:t>
      </w:r>
      <w:r>
        <w:rPr>
          <w:spacing w:val="-3"/>
        </w:rPr>
        <w:t xml:space="preserve"> </w:t>
      </w:r>
      <w:r>
        <w:t>continue</w:t>
      </w:r>
      <w:r>
        <w:rPr>
          <w:spacing w:val="-3"/>
        </w:rPr>
        <w:t xml:space="preserve"> </w:t>
      </w:r>
      <w:r>
        <w:t>the process for those interested in pursuing the BPI certification (or maintaining their existing certification).</w:t>
      </w:r>
      <w:r>
        <w:rPr>
          <w:spacing w:val="40"/>
        </w:rPr>
        <w:t xml:space="preserve"> </w:t>
      </w:r>
      <w:r>
        <w:t>Those staff members who have received BPI certification are encouraged to maintain that certification pending DOE’s move to the Home Energy Professional certification requirements.</w:t>
      </w:r>
      <w:r>
        <w:rPr>
          <w:spacing w:val="80"/>
        </w:rPr>
        <w:t xml:space="preserve"> </w:t>
      </w:r>
      <w:r>
        <w:t>Green Jobs Academy now offers training towards the BPI Energy Auditor / Quality Control Inspection certification.</w:t>
      </w:r>
      <w:r>
        <w:rPr>
          <w:spacing w:val="80"/>
        </w:rPr>
        <w:t xml:space="preserve"> </w:t>
      </w:r>
      <w:r>
        <w:t>EOHLC encourages all Subgrantee staff to move towards Energy Auditor certification.</w:t>
      </w:r>
      <w:r>
        <w:rPr>
          <w:spacing w:val="40"/>
        </w:rPr>
        <w:t xml:space="preserve"> </w:t>
      </w:r>
      <w:r>
        <w:t>EOHLC still currently has our own certification for Energy Auditor which has both a written and field test component.</w:t>
      </w:r>
    </w:p>
    <w:p w14:paraId="1601993C" w14:textId="77777777" w:rsidR="006040E2" w:rsidRDefault="006040E2">
      <w:pPr>
        <w:pStyle w:val="BodyText"/>
      </w:pPr>
    </w:p>
    <w:p w14:paraId="1601993D" w14:textId="77777777" w:rsidR="006040E2" w:rsidRDefault="006040E2">
      <w:pPr>
        <w:pStyle w:val="BodyText"/>
      </w:pPr>
    </w:p>
    <w:p w14:paraId="1601993E" w14:textId="77777777" w:rsidR="006040E2" w:rsidRDefault="006040E2">
      <w:pPr>
        <w:pStyle w:val="BodyText"/>
      </w:pPr>
    </w:p>
    <w:p w14:paraId="1601993F" w14:textId="77777777" w:rsidR="006040E2" w:rsidRDefault="006040E2">
      <w:pPr>
        <w:pStyle w:val="BodyText"/>
      </w:pPr>
    </w:p>
    <w:p w14:paraId="16019940" w14:textId="77777777" w:rsidR="006040E2" w:rsidRDefault="006040E2">
      <w:pPr>
        <w:pStyle w:val="BodyText"/>
        <w:spacing w:before="38"/>
      </w:pPr>
    </w:p>
    <w:p w14:paraId="16019941" w14:textId="77777777" w:rsidR="006040E2" w:rsidRDefault="00000000">
      <w:pPr>
        <w:pStyle w:val="BodyText"/>
        <w:ind w:left="139"/>
      </w:pPr>
      <w:r>
        <w:t>Quality</w:t>
      </w:r>
      <w:r>
        <w:rPr>
          <w:spacing w:val="-6"/>
        </w:rPr>
        <w:t xml:space="preserve"> </w:t>
      </w:r>
      <w:r>
        <w:t>Control</w:t>
      </w:r>
      <w:r>
        <w:rPr>
          <w:spacing w:val="-3"/>
        </w:rPr>
        <w:t xml:space="preserve"> </w:t>
      </w:r>
      <w:r>
        <w:t>Inspector</w:t>
      </w:r>
      <w:r>
        <w:rPr>
          <w:spacing w:val="-4"/>
        </w:rPr>
        <w:t xml:space="preserve"> </w:t>
      </w:r>
      <w:r>
        <w:t>Training</w:t>
      </w:r>
      <w:r>
        <w:rPr>
          <w:spacing w:val="-3"/>
        </w:rPr>
        <w:t xml:space="preserve"> </w:t>
      </w:r>
      <w:r>
        <w:t>and</w:t>
      </w:r>
      <w:r>
        <w:rPr>
          <w:spacing w:val="-5"/>
        </w:rPr>
        <w:t xml:space="preserve"> </w:t>
      </w:r>
      <w:r>
        <w:rPr>
          <w:spacing w:val="-2"/>
        </w:rPr>
        <w:t>Certification</w:t>
      </w:r>
    </w:p>
    <w:p w14:paraId="16019942" w14:textId="77777777" w:rsidR="006040E2" w:rsidRDefault="006040E2">
      <w:pPr>
        <w:pStyle w:val="BodyText"/>
        <w:spacing w:before="12"/>
      </w:pPr>
    </w:p>
    <w:p w14:paraId="16019943" w14:textId="77777777" w:rsidR="006040E2" w:rsidRDefault="00000000">
      <w:pPr>
        <w:pStyle w:val="BodyText"/>
        <w:ind w:left="139"/>
      </w:pPr>
      <w:r>
        <w:t>QCI</w:t>
      </w:r>
      <w:r>
        <w:rPr>
          <w:spacing w:val="-5"/>
        </w:rPr>
        <w:t xml:space="preserve"> </w:t>
      </w:r>
      <w:r>
        <w:t>Certification</w:t>
      </w:r>
      <w:r>
        <w:rPr>
          <w:spacing w:val="-3"/>
        </w:rPr>
        <w:t xml:space="preserve"> </w:t>
      </w:r>
      <w:r>
        <w:rPr>
          <w:spacing w:val="-2"/>
        </w:rPr>
        <w:t>Training:</w:t>
      </w:r>
    </w:p>
    <w:p w14:paraId="16019944" w14:textId="77777777" w:rsidR="006040E2" w:rsidRDefault="006040E2">
      <w:pPr>
        <w:pStyle w:val="BodyText"/>
        <w:spacing w:before="13"/>
      </w:pPr>
    </w:p>
    <w:p w14:paraId="16019945" w14:textId="77777777" w:rsidR="006040E2" w:rsidRDefault="00000000">
      <w:pPr>
        <w:pStyle w:val="BodyText"/>
        <w:ind w:left="139" w:right="441"/>
      </w:pPr>
      <w:r>
        <w:t>EOHLC will continue the process of training and certification for Quality Control Inspectors consistent with DOE’s Quality Work Plan guidance.</w:t>
      </w:r>
      <w:r>
        <w:rPr>
          <w:spacing w:val="40"/>
        </w:rPr>
        <w:t xml:space="preserve"> </w:t>
      </w:r>
      <w:r>
        <w:t>EOHLC will provide WAP Subgrantees and the</w:t>
      </w:r>
      <w:r>
        <w:rPr>
          <w:spacing w:val="-5"/>
        </w:rPr>
        <w:t xml:space="preserve"> </w:t>
      </w:r>
      <w:r>
        <w:t>Green</w:t>
      </w:r>
      <w:r>
        <w:rPr>
          <w:spacing w:val="-4"/>
        </w:rPr>
        <w:t xml:space="preserve"> </w:t>
      </w:r>
      <w:r>
        <w:t>Jobs</w:t>
      </w:r>
      <w:r>
        <w:rPr>
          <w:spacing w:val="-6"/>
        </w:rPr>
        <w:t xml:space="preserve"> </w:t>
      </w:r>
      <w:r>
        <w:t>Academy</w:t>
      </w:r>
      <w:r>
        <w:rPr>
          <w:spacing w:val="-6"/>
        </w:rPr>
        <w:t xml:space="preserve"> </w:t>
      </w:r>
      <w:r>
        <w:t>with</w:t>
      </w:r>
      <w:r>
        <w:rPr>
          <w:spacing w:val="-6"/>
        </w:rPr>
        <w:t xml:space="preserve"> </w:t>
      </w:r>
      <w:r>
        <w:t>adequate</w:t>
      </w:r>
      <w:r>
        <w:rPr>
          <w:spacing w:val="-5"/>
        </w:rPr>
        <w:t xml:space="preserve"> </w:t>
      </w:r>
      <w:r>
        <w:t>T&amp;TA</w:t>
      </w:r>
      <w:r>
        <w:rPr>
          <w:spacing w:val="-2"/>
        </w:rPr>
        <w:t xml:space="preserve"> </w:t>
      </w:r>
      <w:r>
        <w:t>funding</w:t>
      </w:r>
      <w:r>
        <w:rPr>
          <w:spacing w:val="-3"/>
        </w:rPr>
        <w:t xml:space="preserve"> </w:t>
      </w:r>
      <w:r>
        <w:t>to</w:t>
      </w:r>
      <w:r>
        <w:rPr>
          <w:spacing w:val="-5"/>
        </w:rPr>
        <w:t xml:space="preserve"> </w:t>
      </w:r>
      <w:r>
        <w:t>provide</w:t>
      </w:r>
      <w:r>
        <w:rPr>
          <w:spacing w:val="-5"/>
        </w:rPr>
        <w:t xml:space="preserve"> </w:t>
      </w:r>
      <w:r>
        <w:t>QCI</w:t>
      </w:r>
      <w:r>
        <w:rPr>
          <w:spacing w:val="-3"/>
        </w:rPr>
        <w:t xml:space="preserve"> </w:t>
      </w:r>
      <w:r>
        <w:t>certification</w:t>
      </w:r>
      <w:r>
        <w:rPr>
          <w:spacing w:val="-3"/>
        </w:rPr>
        <w:t xml:space="preserve"> </w:t>
      </w:r>
      <w:r>
        <w:t>training</w:t>
      </w:r>
      <w:r>
        <w:rPr>
          <w:spacing w:val="-6"/>
        </w:rPr>
        <w:t xml:space="preserve"> </w:t>
      </w:r>
      <w:r>
        <w:t>to</w:t>
      </w:r>
      <w:r>
        <w:rPr>
          <w:spacing w:val="-3"/>
        </w:rPr>
        <w:t xml:space="preserve"> </w:t>
      </w:r>
      <w:r>
        <w:t>as many technical staff members as needed that exhibit the ability to successfully complete the training and certification process.</w:t>
      </w:r>
    </w:p>
    <w:p w14:paraId="16019946" w14:textId="77777777" w:rsidR="006040E2" w:rsidRDefault="006040E2">
      <w:pPr>
        <w:pStyle w:val="BodyText"/>
        <w:sectPr w:rsidR="006040E2">
          <w:pgSz w:w="12240" w:h="15840"/>
          <w:pgMar w:top="1520" w:right="720" w:bottom="280" w:left="360" w:header="720" w:footer="720" w:gutter="0"/>
          <w:cols w:space="720"/>
        </w:sectPr>
      </w:pPr>
    </w:p>
    <w:p w14:paraId="16019947" w14:textId="77777777" w:rsidR="006040E2" w:rsidRDefault="00000000">
      <w:pPr>
        <w:pStyle w:val="BodyText"/>
        <w:spacing w:before="80"/>
        <w:ind w:left="139" w:right="405"/>
      </w:pPr>
      <w:r>
        <w:rPr>
          <w:noProof/>
        </w:rPr>
        <w:lastRenderedPageBreak/>
        <mc:AlternateContent>
          <mc:Choice Requires="wps">
            <w:drawing>
              <wp:anchor distT="0" distB="0" distL="0" distR="0" simplePos="0" relativeHeight="486913536" behindDoc="1" locked="0" layoutInCell="1" allowOverlap="1" wp14:anchorId="16019AD5" wp14:editId="16019AD6">
                <wp:simplePos x="0" y="0"/>
                <wp:positionH relativeFrom="page">
                  <wp:posOffset>298704</wp:posOffset>
                </wp:positionH>
                <wp:positionV relativeFrom="page">
                  <wp:posOffset>1016520</wp:posOffset>
                </wp:positionV>
                <wp:extent cx="6792595" cy="835914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8359140"/>
                        </a:xfrm>
                        <a:custGeom>
                          <a:avLst/>
                          <a:gdLst/>
                          <a:ahLst/>
                          <a:cxnLst/>
                          <a:rect l="l" t="t" r="r" b="b"/>
                          <a:pathLst>
                            <a:path w="6792595" h="8359140">
                              <a:moveTo>
                                <a:pt x="6792455" y="0"/>
                              </a:moveTo>
                              <a:lnTo>
                                <a:pt x="0" y="0"/>
                              </a:lnTo>
                              <a:lnTo>
                                <a:pt x="0" y="169164"/>
                              </a:lnTo>
                              <a:lnTo>
                                <a:pt x="0" y="338328"/>
                              </a:lnTo>
                              <a:lnTo>
                                <a:pt x="0" y="8359140"/>
                              </a:lnTo>
                              <a:lnTo>
                                <a:pt x="6792455" y="8359140"/>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3D4207A9" id="Graphic 150" o:spid="_x0000_s1026" style="position:absolute;margin-left:23.5pt;margin-top:80.05pt;width:534.85pt;height:658.2pt;z-index:-16402944;visibility:visible;mso-wrap-style:square;mso-wrap-distance-left:0;mso-wrap-distance-top:0;mso-wrap-distance-right:0;mso-wrap-distance-bottom:0;mso-position-horizontal:absolute;mso-position-horizontal-relative:page;mso-position-vertical:absolute;mso-position-vertical-relative:page;v-text-anchor:top" coordsize="6792595,8359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" path="m6792455,l,,,169164,,338328,,8359140r6792455,l6792455,169164,6792455,xe" fillcolor="#f4f4f4" stroked="f">
                <v:path arrowok="t"/>
                <w10:wrap anchorx="page" anchory="page"/>
              </v:shape>
            </w:pict>
          </mc:Fallback>
        </mc:AlternateContent>
      </w:r>
      <w:r>
        <w:t>To ensure that adequately</w:t>
      </w:r>
      <w:r>
        <w:rPr>
          <w:spacing w:val="-2"/>
        </w:rPr>
        <w:t xml:space="preserve"> </w:t>
      </w:r>
      <w:r>
        <w:t>trained</w:t>
      </w:r>
      <w:r>
        <w:rPr>
          <w:spacing w:val="-2"/>
        </w:rPr>
        <w:t xml:space="preserve"> </w:t>
      </w:r>
      <w:r>
        <w:t>and</w:t>
      </w:r>
      <w:r>
        <w:rPr>
          <w:spacing w:val="-2"/>
        </w:rPr>
        <w:t xml:space="preserve"> </w:t>
      </w:r>
      <w:r>
        <w:t>certified QCI staff</w:t>
      </w:r>
      <w:r>
        <w:rPr>
          <w:spacing w:val="-2"/>
        </w:rPr>
        <w:t xml:space="preserve"> </w:t>
      </w:r>
      <w:r>
        <w:t>are available, GJA will</w:t>
      </w:r>
      <w:r>
        <w:rPr>
          <w:spacing w:val="-2"/>
        </w:rPr>
        <w:t xml:space="preserve"> </w:t>
      </w:r>
      <w:r>
        <w:t>conduct</w:t>
      </w:r>
      <w:r>
        <w:rPr>
          <w:spacing w:val="-2"/>
        </w:rPr>
        <w:t xml:space="preserve"> </w:t>
      </w:r>
      <w:r>
        <w:t>Energy Auditor</w:t>
      </w:r>
      <w:r>
        <w:rPr>
          <w:spacing w:val="-3"/>
        </w:rPr>
        <w:t xml:space="preserve"> </w:t>
      </w:r>
      <w:r>
        <w:t>/</w:t>
      </w:r>
      <w:r>
        <w:rPr>
          <w:spacing w:val="-3"/>
        </w:rPr>
        <w:t xml:space="preserve"> </w:t>
      </w:r>
      <w:r>
        <w:t>QCI</w:t>
      </w:r>
      <w:r>
        <w:rPr>
          <w:spacing w:val="-3"/>
        </w:rPr>
        <w:t xml:space="preserve"> </w:t>
      </w:r>
      <w:r>
        <w:t>trainings</w:t>
      </w:r>
      <w:r>
        <w:rPr>
          <w:spacing w:val="-3"/>
        </w:rPr>
        <w:t xml:space="preserve"> </w:t>
      </w:r>
      <w:r>
        <w:t>during</w:t>
      </w:r>
      <w:r>
        <w:rPr>
          <w:spacing w:val="-6"/>
        </w:rPr>
        <w:t xml:space="preserve"> </w:t>
      </w:r>
      <w:r>
        <w:t>the</w:t>
      </w:r>
      <w:r>
        <w:rPr>
          <w:spacing w:val="-5"/>
        </w:rPr>
        <w:t xml:space="preserve"> </w:t>
      </w:r>
      <w:r>
        <w:t>Program</w:t>
      </w:r>
      <w:r>
        <w:rPr>
          <w:spacing w:val="-4"/>
        </w:rPr>
        <w:t xml:space="preserve"> </w:t>
      </w:r>
      <w:r>
        <w:t>Year.</w:t>
      </w:r>
      <w:r>
        <w:rPr>
          <w:spacing w:val="40"/>
        </w:rPr>
        <w:t xml:space="preserve"> </w:t>
      </w:r>
      <w:r>
        <w:t>Any</w:t>
      </w:r>
      <w:r>
        <w:rPr>
          <w:spacing w:val="-6"/>
        </w:rPr>
        <w:t xml:space="preserve"> </w:t>
      </w:r>
      <w:r>
        <w:t>Subgrantee</w:t>
      </w:r>
      <w:r>
        <w:rPr>
          <w:spacing w:val="-3"/>
        </w:rPr>
        <w:t xml:space="preserve"> </w:t>
      </w:r>
      <w:r>
        <w:t>staff</w:t>
      </w:r>
      <w:r>
        <w:rPr>
          <w:spacing w:val="-3"/>
        </w:rPr>
        <w:t xml:space="preserve"> </w:t>
      </w:r>
      <w:r>
        <w:t>planning</w:t>
      </w:r>
      <w:r>
        <w:rPr>
          <w:spacing w:val="-4"/>
        </w:rPr>
        <w:t xml:space="preserve"> </w:t>
      </w:r>
      <w:r>
        <w:t>to</w:t>
      </w:r>
      <w:r>
        <w:rPr>
          <w:spacing w:val="-3"/>
        </w:rPr>
        <w:t xml:space="preserve"> </w:t>
      </w:r>
      <w:r>
        <w:t>attend</w:t>
      </w:r>
      <w:r>
        <w:rPr>
          <w:spacing w:val="-6"/>
        </w:rPr>
        <w:t xml:space="preserve"> </w:t>
      </w:r>
      <w:r>
        <w:t>must demonstrate that he/she has adequate background and training to satisfy the prerequisites to take the</w:t>
      </w:r>
      <w:r>
        <w:rPr>
          <w:spacing w:val="-2"/>
        </w:rPr>
        <w:t xml:space="preserve"> </w:t>
      </w:r>
      <w:r>
        <w:t>examination.</w:t>
      </w:r>
      <w:r>
        <w:rPr>
          <w:spacing w:val="40"/>
        </w:rPr>
        <w:t xml:space="preserve"> </w:t>
      </w:r>
      <w:r>
        <w:t>Subgrantees are free to utilize</w:t>
      </w:r>
      <w:r>
        <w:rPr>
          <w:spacing w:val="-2"/>
        </w:rPr>
        <w:t xml:space="preserve"> </w:t>
      </w:r>
      <w:r>
        <w:t>any</w:t>
      </w:r>
      <w:r>
        <w:rPr>
          <w:spacing w:val="-3"/>
        </w:rPr>
        <w:t xml:space="preserve"> </w:t>
      </w:r>
      <w:r>
        <w:t>accredited</w:t>
      </w:r>
      <w:r>
        <w:rPr>
          <w:spacing w:val="-3"/>
        </w:rPr>
        <w:t xml:space="preserve"> </w:t>
      </w:r>
      <w:r>
        <w:t>training and testing</w:t>
      </w:r>
      <w:r>
        <w:rPr>
          <w:spacing w:val="-3"/>
        </w:rPr>
        <w:t xml:space="preserve"> </w:t>
      </w:r>
      <w:r>
        <w:t>entity to ensure that they have an</w:t>
      </w:r>
      <w:r>
        <w:rPr>
          <w:spacing w:val="-2"/>
        </w:rPr>
        <w:t xml:space="preserve"> </w:t>
      </w:r>
      <w:r>
        <w:t>adequate</w:t>
      </w:r>
      <w:r>
        <w:rPr>
          <w:spacing w:val="-1"/>
        </w:rPr>
        <w:t xml:space="preserve"> </w:t>
      </w:r>
      <w:r>
        <w:t>number of</w:t>
      </w:r>
      <w:r>
        <w:rPr>
          <w:spacing w:val="-2"/>
        </w:rPr>
        <w:t xml:space="preserve"> </w:t>
      </w:r>
      <w:r>
        <w:t>certified QCI staff.</w:t>
      </w:r>
      <w:r>
        <w:rPr>
          <w:spacing w:val="40"/>
        </w:rPr>
        <w:t xml:space="preserve"> </w:t>
      </w:r>
      <w:r>
        <w:t>If</w:t>
      </w:r>
      <w:r>
        <w:rPr>
          <w:spacing w:val="-2"/>
        </w:rPr>
        <w:t xml:space="preserve"> </w:t>
      </w:r>
      <w:r>
        <w:t>there are an</w:t>
      </w:r>
      <w:r>
        <w:rPr>
          <w:spacing w:val="-2"/>
        </w:rPr>
        <w:t xml:space="preserve"> </w:t>
      </w:r>
      <w:r>
        <w:t>insufficient number of Subgrantee candidates for the GJA to hold a class, EOHLC recommends that the Subgrantee schedule the training at another DOE WAP training facility.</w:t>
      </w:r>
      <w:r>
        <w:rPr>
          <w:spacing w:val="40"/>
        </w:rPr>
        <w:t xml:space="preserve"> </w:t>
      </w:r>
      <w:r>
        <w:t>The certification tests may be completed with any certified training center or with GJA.</w:t>
      </w:r>
    </w:p>
    <w:p w14:paraId="16019948" w14:textId="77777777" w:rsidR="006040E2" w:rsidRDefault="006040E2">
      <w:pPr>
        <w:pStyle w:val="BodyText"/>
        <w:spacing w:before="13"/>
      </w:pPr>
    </w:p>
    <w:p w14:paraId="16019949" w14:textId="77777777" w:rsidR="006040E2" w:rsidRDefault="00000000">
      <w:pPr>
        <w:pStyle w:val="BodyText"/>
        <w:ind w:left="139" w:right="441"/>
      </w:pPr>
      <w:r>
        <w:rPr>
          <w:noProof/>
        </w:rPr>
        <mc:AlternateContent>
          <mc:Choice Requires="wps">
            <w:drawing>
              <wp:anchor distT="0" distB="0" distL="0" distR="0" simplePos="0" relativeHeight="486913024" behindDoc="1" locked="0" layoutInCell="1" allowOverlap="1" wp14:anchorId="16019AD7" wp14:editId="16019AD8">
                <wp:simplePos x="0" y="0"/>
                <wp:positionH relativeFrom="page">
                  <wp:posOffset>745236</wp:posOffset>
                </wp:positionH>
                <wp:positionV relativeFrom="paragraph">
                  <wp:posOffset>-133691</wp:posOffset>
                </wp:positionV>
                <wp:extent cx="5308600" cy="5609590"/>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5D1165CF" id="Graphic 151" o:spid="_x0000_s1026" style="position:absolute;margin-left:58.7pt;margin-top:-10.55pt;width:418pt;height:441.7pt;z-index:-16403456;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EOHLC recognizes the need and value of having highly qualified and certified staff and will assist Subgrantees in identifying candidates for QCI training and certification.</w:t>
      </w:r>
      <w:r>
        <w:rPr>
          <w:spacing w:val="40"/>
        </w:rPr>
        <w:t xml:space="preserve"> </w:t>
      </w:r>
      <w:r>
        <w:t>EOHLC will not limit the number of qualified Subgrantee WAP staff within the network that are allowed to go through</w:t>
      </w:r>
      <w:r>
        <w:rPr>
          <w:spacing w:val="-6"/>
        </w:rPr>
        <w:t xml:space="preserve"> </w:t>
      </w:r>
      <w:r>
        <w:t>the</w:t>
      </w:r>
      <w:r>
        <w:rPr>
          <w:spacing w:val="-3"/>
        </w:rPr>
        <w:t xml:space="preserve"> </w:t>
      </w:r>
      <w:r>
        <w:t>process.</w:t>
      </w:r>
      <w:r>
        <w:rPr>
          <w:spacing w:val="40"/>
        </w:rPr>
        <w:t xml:space="preserve"> </w:t>
      </w:r>
      <w:r>
        <w:t>EOHLC</w:t>
      </w:r>
      <w:r>
        <w:rPr>
          <w:spacing w:val="-3"/>
        </w:rPr>
        <w:t xml:space="preserve"> </w:t>
      </w:r>
      <w:r>
        <w:t>will</w:t>
      </w:r>
      <w:r>
        <w:rPr>
          <w:spacing w:val="-6"/>
        </w:rPr>
        <w:t xml:space="preserve"> </w:t>
      </w:r>
      <w:r>
        <w:t>support</w:t>
      </w:r>
      <w:r>
        <w:rPr>
          <w:spacing w:val="-3"/>
        </w:rPr>
        <w:t xml:space="preserve"> </w:t>
      </w:r>
      <w:r>
        <w:t>all</w:t>
      </w:r>
      <w:r>
        <w:rPr>
          <w:spacing w:val="-2"/>
        </w:rPr>
        <w:t xml:space="preserve"> </w:t>
      </w:r>
      <w:r>
        <w:t>qualified</w:t>
      </w:r>
      <w:r>
        <w:rPr>
          <w:spacing w:val="-6"/>
        </w:rPr>
        <w:t xml:space="preserve"> </w:t>
      </w:r>
      <w:r>
        <w:t>technical</w:t>
      </w:r>
      <w:r>
        <w:rPr>
          <w:spacing w:val="-3"/>
        </w:rPr>
        <w:t xml:space="preserve"> </w:t>
      </w:r>
      <w:r>
        <w:t>staff</w:t>
      </w:r>
      <w:r>
        <w:rPr>
          <w:spacing w:val="-3"/>
        </w:rPr>
        <w:t xml:space="preserve"> </w:t>
      </w:r>
      <w:r>
        <w:t>that</w:t>
      </w:r>
      <w:r>
        <w:rPr>
          <w:spacing w:val="-3"/>
        </w:rPr>
        <w:t xml:space="preserve"> </w:t>
      </w:r>
      <w:r>
        <w:t>have</w:t>
      </w:r>
      <w:r>
        <w:rPr>
          <w:spacing w:val="-5"/>
        </w:rPr>
        <w:t xml:space="preserve"> </w:t>
      </w:r>
      <w:r>
        <w:t>demonstrated</w:t>
      </w:r>
      <w:r>
        <w:rPr>
          <w:spacing w:val="-3"/>
        </w:rPr>
        <w:t xml:space="preserve"> </w:t>
      </w:r>
      <w:r>
        <w:t>a reasonable likelihood of success.</w:t>
      </w:r>
      <w:r>
        <w:rPr>
          <w:spacing w:val="40"/>
        </w:rPr>
        <w:t xml:space="preserve"> </w:t>
      </w:r>
      <w:r>
        <w:t>EOHLC also encourages and requires certified staff to earn CEUs to maintain their certification.</w:t>
      </w:r>
    </w:p>
    <w:p w14:paraId="1601994A" w14:textId="77777777" w:rsidR="006040E2" w:rsidRDefault="006040E2">
      <w:pPr>
        <w:pStyle w:val="BodyText"/>
        <w:spacing w:before="12"/>
      </w:pPr>
    </w:p>
    <w:p w14:paraId="1601994B" w14:textId="77777777" w:rsidR="006040E2" w:rsidRDefault="00000000">
      <w:pPr>
        <w:pStyle w:val="BodyText"/>
        <w:spacing w:line="267" w:lineRule="exact"/>
        <w:ind w:left="139"/>
      </w:pPr>
      <w:r>
        <w:t>Specific</w:t>
      </w:r>
      <w:r>
        <w:rPr>
          <w:spacing w:val="-4"/>
        </w:rPr>
        <w:t xml:space="preserve"> </w:t>
      </w:r>
      <w:r>
        <w:rPr>
          <w:spacing w:val="-2"/>
        </w:rPr>
        <w:t>Training</w:t>
      </w:r>
    </w:p>
    <w:p w14:paraId="1601994C" w14:textId="77777777" w:rsidR="006040E2" w:rsidRDefault="00000000">
      <w:pPr>
        <w:pStyle w:val="BodyText"/>
        <w:ind w:left="139" w:right="441"/>
      </w:pPr>
      <w:r>
        <w:t>Single-issue, short-term training to address acute deficiencies typically identified during field monitoring</w:t>
      </w:r>
      <w:r>
        <w:rPr>
          <w:spacing w:val="-8"/>
        </w:rPr>
        <w:t xml:space="preserve"> </w:t>
      </w:r>
      <w:r>
        <w:t>such</w:t>
      </w:r>
      <w:r>
        <w:rPr>
          <w:spacing w:val="-5"/>
        </w:rPr>
        <w:t xml:space="preserve"> </w:t>
      </w:r>
      <w:r>
        <w:t>as</w:t>
      </w:r>
      <w:r>
        <w:rPr>
          <w:spacing w:val="-6"/>
        </w:rPr>
        <w:t xml:space="preserve"> </w:t>
      </w:r>
      <w:r>
        <w:t>dense</w:t>
      </w:r>
      <w:r>
        <w:rPr>
          <w:spacing w:val="-5"/>
        </w:rPr>
        <w:t xml:space="preserve"> </w:t>
      </w:r>
      <w:r>
        <w:t>packing,</w:t>
      </w:r>
      <w:r>
        <w:rPr>
          <w:spacing w:val="-4"/>
        </w:rPr>
        <w:t xml:space="preserve"> </w:t>
      </w:r>
      <w:r>
        <w:t>crawlspace,</w:t>
      </w:r>
      <w:r>
        <w:rPr>
          <w:spacing w:val="-4"/>
        </w:rPr>
        <w:t xml:space="preserve"> </w:t>
      </w:r>
      <w:r>
        <w:t>ASHRAE,</w:t>
      </w:r>
      <w:r>
        <w:rPr>
          <w:spacing w:val="-4"/>
        </w:rPr>
        <w:t xml:space="preserve"> </w:t>
      </w:r>
      <w:r>
        <w:t>etc.</w:t>
      </w:r>
      <w:r>
        <w:rPr>
          <w:spacing w:val="-4"/>
        </w:rPr>
        <w:t xml:space="preserve"> </w:t>
      </w:r>
      <w:r>
        <w:t>Conference</w:t>
      </w:r>
      <w:r>
        <w:rPr>
          <w:spacing w:val="-5"/>
        </w:rPr>
        <w:t xml:space="preserve"> </w:t>
      </w:r>
      <w:r>
        <w:t>trainings</w:t>
      </w:r>
      <w:r>
        <w:rPr>
          <w:spacing w:val="-8"/>
        </w:rPr>
        <w:t xml:space="preserve"> </w:t>
      </w:r>
      <w:r>
        <w:t>are</w:t>
      </w:r>
      <w:r>
        <w:rPr>
          <w:spacing w:val="-5"/>
        </w:rPr>
        <w:t xml:space="preserve"> </w:t>
      </w:r>
      <w:r>
        <w:t>included in this category.</w:t>
      </w:r>
    </w:p>
    <w:p w14:paraId="1601994D" w14:textId="77777777" w:rsidR="006040E2" w:rsidRDefault="006040E2">
      <w:pPr>
        <w:pStyle w:val="BodyText"/>
        <w:spacing w:before="1"/>
      </w:pPr>
    </w:p>
    <w:p w14:paraId="1601994E" w14:textId="77777777" w:rsidR="006040E2" w:rsidRDefault="00000000">
      <w:pPr>
        <w:pStyle w:val="BodyText"/>
        <w:spacing w:line="267" w:lineRule="exact"/>
        <w:ind w:left="139"/>
      </w:pPr>
      <w:r>
        <w:t>Specific</w:t>
      </w:r>
      <w:r>
        <w:rPr>
          <w:spacing w:val="-6"/>
        </w:rPr>
        <w:t xml:space="preserve"> </w:t>
      </w:r>
      <w:r>
        <w:t>Training</w:t>
      </w:r>
      <w:r>
        <w:rPr>
          <w:spacing w:val="-2"/>
        </w:rPr>
        <w:t xml:space="preserve"> </w:t>
      </w:r>
      <w:r>
        <w:t>-</w:t>
      </w:r>
      <w:r>
        <w:rPr>
          <w:spacing w:val="-2"/>
        </w:rPr>
        <w:t xml:space="preserve"> </w:t>
      </w:r>
      <w:r>
        <w:t>Training</w:t>
      </w:r>
      <w:r>
        <w:rPr>
          <w:spacing w:val="-3"/>
        </w:rPr>
        <w:t xml:space="preserve"> </w:t>
      </w:r>
      <w:r>
        <w:rPr>
          <w:spacing w:val="-2"/>
        </w:rPr>
        <w:t>Providers</w:t>
      </w:r>
    </w:p>
    <w:p w14:paraId="1601994F" w14:textId="77777777" w:rsidR="006040E2" w:rsidRDefault="00000000">
      <w:pPr>
        <w:pStyle w:val="BodyText"/>
        <w:ind w:left="139" w:right="535"/>
      </w:pPr>
      <w:r>
        <w:t>In</w:t>
      </w:r>
      <w:r>
        <w:rPr>
          <w:spacing w:val="-5"/>
        </w:rPr>
        <w:t xml:space="preserve"> </w:t>
      </w:r>
      <w:r>
        <w:t>addition</w:t>
      </w:r>
      <w:r>
        <w:rPr>
          <w:spacing w:val="-5"/>
        </w:rPr>
        <w:t xml:space="preserve"> </w:t>
      </w:r>
      <w:r>
        <w:t>to</w:t>
      </w:r>
      <w:r>
        <w:rPr>
          <w:spacing w:val="-3"/>
        </w:rPr>
        <w:t xml:space="preserve"> </w:t>
      </w:r>
      <w:r>
        <w:t>IREC</w:t>
      </w:r>
      <w:r>
        <w:rPr>
          <w:spacing w:val="-7"/>
        </w:rPr>
        <w:t xml:space="preserve"> </w:t>
      </w:r>
      <w:r>
        <w:t>accredited</w:t>
      </w:r>
      <w:r>
        <w:rPr>
          <w:spacing w:val="-8"/>
        </w:rPr>
        <w:t xml:space="preserve"> </w:t>
      </w:r>
      <w:r>
        <w:t>Comprehensive</w:t>
      </w:r>
      <w:r>
        <w:rPr>
          <w:spacing w:val="-5"/>
        </w:rPr>
        <w:t xml:space="preserve"> </w:t>
      </w:r>
      <w:r>
        <w:t>Training</w:t>
      </w:r>
      <w:r>
        <w:rPr>
          <w:spacing w:val="-8"/>
        </w:rPr>
        <w:t xml:space="preserve"> </w:t>
      </w:r>
      <w:r>
        <w:t>providers,</w:t>
      </w:r>
      <w:r>
        <w:rPr>
          <w:spacing w:val="-4"/>
        </w:rPr>
        <w:t xml:space="preserve"> </w:t>
      </w:r>
      <w:r>
        <w:t>several</w:t>
      </w:r>
      <w:r>
        <w:rPr>
          <w:spacing w:val="-5"/>
        </w:rPr>
        <w:t xml:space="preserve"> </w:t>
      </w:r>
      <w:r>
        <w:t>non-IREC</w:t>
      </w:r>
      <w:r>
        <w:rPr>
          <w:spacing w:val="-5"/>
        </w:rPr>
        <w:t xml:space="preserve"> </w:t>
      </w:r>
      <w:r>
        <w:t>accredited training providers are located throughout the state; several Massachusetts Community and Technical Colleges have energy efficiency related curriculum; manufacturers and local supply houses offer training on test equipment and heating system operation/sizing; several online entities offer online training. Specific Training courses are provided throughout the year and are dependent upon the individual training provider’s schedule.</w:t>
      </w:r>
      <w:r>
        <w:rPr>
          <w:spacing w:val="80"/>
        </w:rPr>
        <w:t xml:space="preserve"> </w:t>
      </w:r>
      <w:r>
        <w:rPr>
          <w:u w:val="single"/>
        </w:rPr>
        <w:t>Subgrantees are reminded</w:t>
      </w:r>
      <w:r>
        <w:t xml:space="preserve"> </w:t>
      </w:r>
      <w:r>
        <w:rPr>
          <w:u w:val="single"/>
        </w:rPr>
        <w:t>that any out-of-state training activities must be approved in advance by EOHLC.</w:t>
      </w:r>
    </w:p>
    <w:p w14:paraId="16019950" w14:textId="77777777" w:rsidR="006040E2" w:rsidRDefault="006040E2">
      <w:pPr>
        <w:pStyle w:val="BodyText"/>
        <w:spacing w:before="13"/>
      </w:pPr>
    </w:p>
    <w:p w14:paraId="16019951" w14:textId="77777777" w:rsidR="006040E2" w:rsidRDefault="00000000">
      <w:pPr>
        <w:pStyle w:val="BodyText"/>
        <w:ind w:left="139" w:right="441"/>
      </w:pPr>
      <w:r>
        <w:t>Specific Training can be provided by a variety of entities including IREC accredited training centers</w:t>
      </w:r>
      <w:r>
        <w:rPr>
          <w:spacing w:val="-1"/>
        </w:rPr>
        <w:t xml:space="preserve"> </w:t>
      </w:r>
      <w:r>
        <w:t>and</w:t>
      </w:r>
      <w:r>
        <w:rPr>
          <w:spacing w:val="-3"/>
        </w:rPr>
        <w:t xml:space="preserve"> </w:t>
      </w:r>
      <w:r>
        <w:t>independent</w:t>
      </w:r>
      <w:r>
        <w:rPr>
          <w:spacing w:val="-6"/>
        </w:rPr>
        <w:t xml:space="preserve"> </w:t>
      </w:r>
      <w:r>
        <w:t>training</w:t>
      </w:r>
      <w:r>
        <w:rPr>
          <w:spacing w:val="-6"/>
        </w:rPr>
        <w:t xml:space="preserve"> </w:t>
      </w:r>
      <w:r>
        <w:t>companies</w:t>
      </w:r>
      <w:r>
        <w:rPr>
          <w:spacing w:val="-4"/>
        </w:rPr>
        <w:t xml:space="preserve"> </w:t>
      </w:r>
      <w:r>
        <w:t>that</w:t>
      </w:r>
      <w:r>
        <w:rPr>
          <w:spacing w:val="-3"/>
        </w:rPr>
        <w:t xml:space="preserve"> </w:t>
      </w:r>
      <w:r>
        <w:t>deal</w:t>
      </w:r>
      <w:r>
        <w:rPr>
          <w:spacing w:val="-6"/>
        </w:rPr>
        <w:t xml:space="preserve"> </w:t>
      </w:r>
      <w:r>
        <w:t>with</w:t>
      </w:r>
      <w:r>
        <w:rPr>
          <w:spacing w:val="-6"/>
        </w:rPr>
        <w:t xml:space="preserve"> </w:t>
      </w:r>
      <w:r>
        <w:t>specific</w:t>
      </w:r>
      <w:r>
        <w:rPr>
          <w:spacing w:val="-3"/>
        </w:rPr>
        <w:t xml:space="preserve"> </w:t>
      </w:r>
      <w:r>
        <w:t>subjects</w:t>
      </w:r>
      <w:r>
        <w:rPr>
          <w:spacing w:val="-6"/>
        </w:rPr>
        <w:t xml:space="preserve"> </w:t>
      </w:r>
      <w:r>
        <w:t>such</w:t>
      </w:r>
      <w:r>
        <w:rPr>
          <w:spacing w:val="-3"/>
        </w:rPr>
        <w:t xml:space="preserve"> </w:t>
      </w:r>
      <w:r>
        <w:t>as</w:t>
      </w:r>
      <w:r>
        <w:rPr>
          <w:spacing w:val="-1"/>
        </w:rPr>
        <w:t xml:space="preserve"> </w:t>
      </w:r>
      <w:r>
        <w:t>Lead</w:t>
      </w:r>
      <w:r>
        <w:rPr>
          <w:spacing w:val="-6"/>
        </w:rPr>
        <w:t xml:space="preserve"> </w:t>
      </w:r>
      <w:r>
        <w:t>RRP and OSHA regulations.</w:t>
      </w:r>
      <w:r>
        <w:rPr>
          <w:spacing w:val="40"/>
        </w:rPr>
        <w:t xml:space="preserve"> </w:t>
      </w:r>
      <w:r>
        <w:t>Specific Training can also include training designed to enhance WAP staff computer literacy as it relates to their job within the WAP.</w:t>
      </w:r>
    </w:p>
    <w:p w14:paraId="16019952" w14:textId="77777777" w:rsidR="006040E2" w:rsidRDefault="006040E2">
      <w:pPr>
        <w:pStyle w:val="BodyText"/>
      </w:pPr>
    </w:p>
    <w:p w14:paraId="16019953" w14:textId="77777777" w:rsidR="006040E2" w:rsidRDefault="006040E2">
      <w:pPr>
        <w:pStyle w:val="BodyText"/>
      </w:pPr>
    </w:p>
    <w:p w14:paraId="16019954" w14:textId="77777777" w:rsidR="006040E2" w:rsidRDefault="006040E2">
      <w:pPr>
        <w:pStyle w:val="BodyText"/>
        <w:spacing w:before="24"/>
      </w:pPr>
    </w:p>
    <w:p w14:paraId="16019955" w14:textId="77777777" w:rsidR="006040E2" w:rsidRDefault="00000000">
      <w:pPr>
        <w:pStyle w:val="BodyText"/>
        <w:ind w:left="139"/>
      </w:pPr>
      <w:r>
        <w:t>Specific</w:t>
      </w:r>
      <w:r>
        <w:rPr>
          <w:spacing w:val="-6"/>
        </w:rPr>
        <w:t xml:space="preserve"> </w:t>
      </w:r>
      <w:r>
        <w:t>Training</w:t>
      </w:r>
      <w:r>
        <w:rPr>
          <w:spacing w:val="-2"/>
        </w:rPr>
        <w:t xml:space="preserve"> </w:t>
      </w:r>
      <w:r>
        <w:t>courses</w:t>
      </w:r>
      <w:r>
        <w:rPr>
          <w:spacing w:val="-1"/>
        </w:rPr>
        <w:t xml:space="preserve"> </w:t>
      </w:r>
      <w:r>
        <w:t>including,</w:t>
      </w:r>
      <w:r>
        <w:rPr>
          <w:spacing w:val="-2"/>
        </w:rPr>
        <w:t xml:space="preserve"> </w:t>
      </w:r>
      <w:r>
        <w:t>but</w:t>
      </w:r>
      <w:r>
        <w:rPr>
          <w:spacing w:val="-6"/>
        </w:rPr>
        <w:t xml:space="preserve"> </w:t>
      </w:r>
      <w:r>
        <w:t>not</w:t>
      </w:r>
      <w:r>
        <w:rPr>
          <w:spacing w:val="-2"/>
        </w:rPr>
        <w:t xml:space="preserve"> </w:t>
      </w:r>
      <w:r>
        <w:t>limited</w:t>
      </w:r>
      <w:r>
        <w:rPr>
          <w:spacing w:val="-2"/>
        </w:rPr>
        <w:t xml:space="preserve"> </w:t>
      </w:r>
      <w:r>
        <w:rPr>
          <w:spacing w:val="-5"/>
        </w:rPr>
        <w:t>to:</w:t>
      </w:r>
    </w:p>
    <w:p w14:paraId="16019956" w14:textId="77777777" w:rsidR="006040E2" w:rsidRDefault="006040E2">
      <w:pPr>
        <w:pStyle w:val="BodyText"/>
        <w:spacing w:before="1"/>
      </w:pPr>
    </w:p>
    <w:p w14:paraId="16019957" w14:textId="77777777" w:rsidR="006040E2" w:rsidRDefault="00000000">
      <w:pPr>
        <w:pStyle w:val="BodyText"/>
        <w:ind w:left="139" w:right="5909"/>
      </w:pPr>
      <w:r>
        <w:t>ASHRAE</w:t>
      </w:r>
      <w:r>
        <w:rPr>
          <w:spacing w:val="-12"/>
        </w:rPr>
        <w:t xml:space="preserve"> </w:t>
      </w:r>
      <w:r>
        <w:t>62.2</w:t>
      </w:r>
      <w:r>
        <w:rPr>
          <w:spacing w:val="-8"/>
        </w:rPr>
        <w:t xml:space="preserve"> </w:t>
      </w:r>
      <w:r>
        <w:t>(2016)</w:t>
      </w:r>
      <w:r>
        <w:rPr>
          <w:spacing w:val="-9"/>
        </w:rPr>
        <w:t xml:space="preserve"> </w:t>
      </w:r>
      <w:r>
        <w:t>-</w:t>
      </w:r>
      <w:r>
        <w:rPr>
          <w:spacing w:val="-7"/>
        </w:rPr>
        <w:t xml:space="preserve"> </w:t>
      </w:r>
      <w:r>
        <w:t>Residential</w:t>
      </w:r>
      <w:r>
        <w:rPr>
          <w:spacing w:val="-8"/>
        </w:rPr>
        <w:t xml:space="preserve"> </w:t>
      </w:r>
      <w:r>
        <w:t>Ventilation Audit Assessment</w:t>
      </w:r>
    </w:p>
    <w:p w14:paraId="16019958" w14:textId="77777777" w:rsidR="006040E2" w:rsidRDefault="00000000">
      <w:pPr>
        <w:pStyle w:val="BodyText"/>
        <w:ind w:left="139" w:right="8291"/>
      </w:pPr>
      <w:r>
        <w:t>Blower Door Testing Duct</w:t>
      </w:r>
      <w:r>
        <w:rPr>
          <w:spacing w:val="-19"/>
        </w:rPr>
        <w:t xml:space="preserve"> </w:t>
      </w:r>
      <w:r>
        <w:t>Leakage</w:t>
      </w:r>
      <w:r>
        <w:rPr>
          <w:spacing w:val="-19"/>
        </w:rPr>
        <w:t xml:space="preserve"> </w:t>
      </w:r>
      <w:r>
        <w:t>Testing Building Science</w:t>
      </w:r>
    </w:p>
    <w:p w14:paraId="16019959" w14:textId="77777777" w:rsidR="006040E2" w:rsidRDefault="00000000">
      <w:pPr>
        <w:pStyle w:val="BodyText"/>
        <w:spacing w:line="266" w:lineRule="exact"/>
        <w:ind w:left="139"/>
      </w:pPr>
      <w:r>
        <w:t>CAZ</w:t>
      </w:r>
      <w:r>
        <w:rPr>
          <w:spacing w:val="-1"/>
        </w:rPr>
        <w:t xml:space="preserve"> </w:t>
      </w:r>
      <w:r>
        <w:rPr>
          <w:spacing w:val="-2"/>
        </w:rPr>
        <w:t>Testing</w:t>
      </w:r>
    </w:p>
    <w:p w14:paraId="1601995A" w14:textId="77777777" w:rsidR="006040E2" w:rsidRDefault="00000000">
      <w:pPr>
        <w:pStyle w:val="BodyText"/>
        <w:ind w:left="139" w:right="7464"/>
      </w:pPr>
      <w:r>
        <w:t>Zonal</w:t>
      </w:r>
      <w:r>
        <w:rPr>
          <w:spacing w:val="-20"/>
        </w:rPr>
        <w:t xml:space="preserve"> </w:t>
      </w:r>
      <w:r>
        <w:t>Pressure</w:t>
      </w:r>
      <w:r>
        <w:rPr>
          <w:spacing w:val="-19"/>
        </w:rPr>
        <w:t xml:space="preserve"> </w:t>
      </w:r>
      <w:r>
        <w:t>Diagnostics Client Education</w:t>
      </w:r>
    </w:p>
    <w:p w14:paraId="1601995B" w14:textId="77777777" w:rsidR="006040E2" w:rsidRDefault="00000000">
      <w:pPr>
        <w:pStyle w:val="BodyText"/>
        <w:spacing w:line="267" w:lineRule="exact"/>
        <w:ind w:left="139"/>
      </w:pPr>
      <w:r>
        <w:t>Crew</w:t>
      </w:r>
      <w:r>
        <w:rPr>
          <w:spacing w:val="-2"/>
        </w:rPr>
        <w:t xml:space="preserve"> Leader</w:t>
      </w:r>
    </w:p>
    <w:p w14:paraId="1601995C" w14:textId="77777777" w:rsidR="006040E2" w:rsidRDefault="00000000">
      <w:pPr>
        <w:pStyle w:val="BodyText"/>
        <w:spacing w:line="267" w:lineRule="exact"/>
        <w:ind w:left="139"/>
      </w:pPr>
      <w:r>
        <w:t>Dense</w:t>
      </w:r>
      <w:r>
        <w:rPr>
          <w:spacing w:val="-3"/>
        </w:rPr>
        <w:t xml:space="preserve"> </w:t>
      </w:r>
      <w:r>
        <w:t>Pack</w:t>
      </w:r>
      <w:r>
        <w:rPr>
          <w:spacing w:val="-2"/>
        </w:rPr>
        <w:t xml:space="preserve"> Insulation</w:t>
      </w:r>
    </w:p>
    <w:p w14:paraId="1601995D" w14:textId="77777777" w:rsidR="006040E2" w:rsidRDefault="006040E2">
      <w:pPr>
        <w:pStyle w:val="BodyText"/>
        <w:spacing w:line="267" w:lineRule="exact"/>
        <w:sectPr w:rsidR="006040E2">
          <w:pgSz w:w="12240" w:h="15840"/>
          <w:pgMar w:top="1520" w:right="720" w:bottom="280" w:left="360" w:header="720" w:footer="720" w:gutter="0"/>
          <w:cols w:space="720"/>
        </w:sectPr>
      </w:pPr>
    </w:p>
    <w:p w14:paraId="1601995E" w14:textId="77777777" w:rsidR="006040E2" w:rsidRDefault="00000000">
      <w:pPr>
        <w:pStyle w:val="BodyText"/>
        <w:spacing w:before="80"/>
        <w:ind w:left="139" w:right="5154"/>
      </w:pPr>
      <w:r>
        <w:rPr>
          <w:noProof/>
        </w:rPr>
        <w:lastRenderedPageBreak/>
        <mc:AlternateContent>
          <mc:Choice Requires="wps">
            <w:drawing>
              <wp:anchor distT="0" distB="0" distL="0" distR="0" simplePos="0" relativeHeight="486915584" behindDoc="1" locked="0" layoutInCell="1" allowOverlap="1" wp14:anchorId="16019AD9" wp14:editId="16019ADA">
                <wp:simplePos x="0" y="0"/>
                <wp:positionH relativeFrom="page">
                  <wp:posOffset>298704</wp:posOffset>
                </wp:positionH>
                <wp:positionV relativeFrom="paragraph">
                  <wp:posOffset>51320</wp:posOffset>
                </wp:positionV>
                <wp:extent cx="6792595" cy="529463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5294630"/>
                        </a:xfrm>
                        <a:custGeom>
                          <a:avLst/>
                          <a:gdLst/>
                          <a:ahLst/>
                          <a:cxnLst/>
                          <a:rect l="l" t="t" r="r" b="b"/>
                          <a:pathLst>
                            <a:path w="6792595" h="5294630">
                              <a:moveTo>
                                <a:pt x="6792455" y="0"/>
                              </a:moveTo>
                              <a:lnTo>
                                <a:pt x="0" y="0"/>
                              </a:lnTo>
                              <a:lnTo>
                                <a:pt x="0" y="169164"/>
                              </a:lnTo>
                              <a:lnTo>
                                <a:pt x="0" y="338328"/>
                              </a:lnTo>
                              <a:lnTo>
                                <a:pt x="0" y="5294363"/>
                              </a:lnTo>
                              <a:lnTo>
                                <a:pt x="6792455" y="5294363"/>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2F554771" id="Graphic 152" o:spid="_x0000_s1026" style="position:absolute;margin-left:23.5pt;margin-top:4.05pt;width:534.85pt;height:416.9pt;z-index:-16400896;visibility:visible;mso-wrap-style:square;mso-wrap-distance-left:0;mso-wrap-distance-top:0;mso-wrap-distance-right:0;mso-wrap-distance-bottom:0;mso-position-horizontal:absolute;mso-position-horizontal-relative:page;mso-position-vertical:absolute;mso-position-vertical-relative:text;v-text-anchor:top" coordsize="6792595,529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" path="m6792455,l,,,169164,,338328,,5294363r6792455,l6792455,169164,6792455,xe" fillcolor="#f4f4f4" stroked="f">
                <v:path arrowok="t"/>
                <w10:wrap anchorx="page"/>
              </v:shape>
            </w:pict>
          </mc:Fallback>
        </mc:AlternateContent>
      </w:r>
      <w:r>
        <w:t>Diagnostics</w:t>
      </w:r>
      <w:r>
        <w:rPr>
          <w:spacing w:val="-10"/>
        </w:rPr>
        <w:t xml:space="preserve"> </w:t>
      </w:r>
      <w:r>
        <w:t>-</w:t>
      </w:r>
      <w:r>
        <w:rPr>
          <w:spacing w:val="-6"/>
        </w:rPr>
        <w:t xml:space="preserve"> </w:t>
      </w:r>
      <w:r>
        <w:t>Energy</w:t>
      </w:r>
      <w:r>
        <w:rPr>
          <w:spacing w:val="-10"/>
        </w:rPr>
        <w:t xml:space="preserve"> </w:t>
      </w:r>
      <w:r>
        <w:t>Auditor</w:t>
      </w:r>
      <w:r>
        <w:rPr>
          <w:spacing w:val="-7"/>
        </w:rPr>
        <w:t xml:space="preserve"> </w:t>
      </w:r>
      <w:r>
        <w:t>Testing</w:t>
      </w:r>
      <w:r>
        <w:rPr>
          <w:spacing w:val="-10"/>
        </w:rPr>
        <w:t xml:space="preserve"> </w:t>
      </w:r>
      <w:r>
        <w:t>Equipment HVAC Fundamentals</w:t>
      </w:r>
    </w:p>
    <w:p w14:paraId="1601995F" w14:textId="77777777" w:rsidR="006040E2" w:rsidRDefault="00000000">
      <w:pPr>
        <w:pStyle w:val="BodyText"/>
        <w:spacing w:line="265" w:lineRule="exact"/>
        <w:ind w:left="139"/>
      </w:pPr>
      <w:r>
        <w:t>Infrared</w:t>
      </w:r>
      <w:r>
        <w:rPr>
          <w:spacing w:val="-5"/>
        </w:rPr>
        <w:t xml:space="preserve"> </w:t>
      </w:r>
      <w:r>
        <w:rPr>
          <w:spacing w:val="-2"/>
        </w:rPr>
        <w:t>Thermography</w:t>
      </w:r>
    </w:p>
    <w:p w14:paraId="16019960" w14:textId="77777777" w:rsidR="006040E2" w:rsidRDefault="00000000">
      <w:pPr>
        <w:pStyle w:val="BodyText"/>
        <w:spacing w:before="2"/>
        <w:ind w:left="139" w:right="6488"/>
      </w:pPr>
      <w:r>
        <w:t>Manufactured</w:t>
      </w:r>
      <w:r>
        <w:rPr>
          <w:spacing w:val="-13"/>
        </w:rPr>
        <w:t xml:space="preserve"> </w:t>
      </w:r>
      <w:r>
        <w:t>Housing</w:t>
      </w:r>
      <w:r>
        <w:rPr>
          <w:spacing w:val="-15"/>
        </w:rPr>
        <w:t xml:space="preserve"> </w:t>
      </w:r>
      <w:r>
        <w:t>-</w:t>
      </w:r>
      <w:r>
        <w:rPr>
          <w:spacing w:val="-12"/>
        </w:rPr>
        <w:t xml:space="preserve"> </w:t>
      </w:r>
      <w:r>
        <w:t>Fundamentals NEAT/MHEA (WAweb)</w:t>
      </w:r>
    </w:p>
    <w:p w14:paraId="16019961" w14:textId="77777777" w:rsidR="006040E2" w:rsidRDefault="00000000">
      <w:pPr>
        <w:pStyle w:val="BodyText"/>
        <w:spacing w:line="267" w:lineRule="exact"/>
        <w:ind w:left="139"/>
      </w:pPr>
      <w:r>
        <w:t>OSHA</w:t>
      </w:r>
      <w:r>
        <w:rPr>
          <w:spacing w:val="-1"/>
        </w:rPr>
        <w:t xml:space="preserve"> </w:t>
      </w:r>
      <w:r>
        <w:t>10</w:t>
      </w:r>
      <w:r>
        <w:rPr>
          <w:spacing w:val="-1"/>
        </w:rPr>
        <w:t xml:space="preserve"> </w:t>
      </w:r>
      <w:r>
        <w:t xml:space="preserve">- </w:t>
      </w:r>
      <w:r>
        <w:rPr>
          <w:spacing w:val="-2"/>
        </w:rPr>
        <w:t>Construction</w:t>
      </w:r>
    </w:p>
    <w:p w14:paraId="16019962" w14:textId="77777777" w:rsidR="006040E2" w:rsidRDefault="00000000">
      <w:pPr>
        <w:pStyle w:val="BodyText"/>
        <w:ind w:left="139" w:right="6488"/>
      </w:pPr>
      <w:r>
        <w:rPr>
          <w:noProof/>
        </w:rPr>
        <mc:AlternateContent>
          <mc:Choice Requires="wps">
            <w:drawing>
              <wp:anchor distT="0" distB="0" distL="0" distR="0" simplePos="0" relativeHeight="486915072" behindDoc="1" locked="0" layoutInCell="1" allowOverlap="1" wp14:anchorId="16019ADB" wp14:editId="16019ADC">
                <wp:simplePos x="0" y="0"/>
                <wp:positionH relativeFrom="page">
                  <wp:posOffset>745236</wp:posOffset>
                </wp:positionH>
                <wp:positionV relativeFrom="paragraph">
                  <wp:posOffset>384183</wp:posOffset>
                </wp:positionV>
                <wp:extent cx="5308600" cy="560959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1C05D8FE" id="Graphic 153" o:spid="_x0000_s1026" style="position:absolute;margin-left:58.7pt;margin-top:30.25pt;width:418pt;height:441.7pt;z-index:-16401408;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Lead</w:t>
      </w:r>
      <w:r>
        <w:rPr>
          <w:spacing w:val="-11"/>
        </w:rPr>
        <w:t xml:space="preserve"> </w:t>
      </w:r>
      <w:r>
        <w:t>RRP</w:t>
      </w:r>
      <w:r>
        <w:rPr>
          <w:spacing w:val="-7"/>
        </w:rPr>
        <w:t xml:space="preserve"> </w:t>
      </w:r>
      <w:r>
        <w:t>Renovator</w:t>
      </w:r>
      <w:r>
        <w:rPr>
          <w:spacing w:val="-10"/>
        </w:rPr>
        <w:t xml:space="preserve"> </w:t>
      </w:r>
      <w:r>
        <w:t>-</w:t>
      </w:r>
      <w:r>
        <w:rPr>
          <w:spacing w:val="-11"/>
        </w:rPr>
        <w:t xml:space="preserve"> </w:t>
      </w:r>
      <w:r>
        <w:t>Initial</w:t>
      </w:r>
      <w:r>
        <w:rPr>
          <w:spacing w:val="-8"/>
        </w:rPr>
        <w:t xml:space="preserve"> </w:t>
      </w:r>
      <w:r>
        <w:t>Course Retrofit Installer Technician Weatherization Management</w:t>
      </w:r>
    </w:p>
    <w:p w14:paraId="16019963" w14:textId="77777777" w:rsidR="006040E2" w:rsidRDefault="006040E2">
      <w:pPr>
        <w:pStyle w:val="BodyText"/>
      </w:pPr>
    </w:p>
    <w:p w14:paraId="16019964" w14:textId="77777777" w:rsidR="006040E2" w:rsidRDefault="00000000">
      <w:pPr>
        <w:pStyle w:val="BodyText"/>
        <w:ind w:left="139" w:right="441"/>
      </w:pPr>
      <w:r>
        <w:t>On July 1, 2024, NEAT/MHEA transitioned to WAweb.</w:t>
      </w:r>
      <w:r>
        <w:rPr>
          <w:spacing w:val="40"/>
        </w:rPr>
        <w:t xml:space="preserve"> </w:t>
      </w:r>
      <w:r>
        <w:t>WAweb is a three (3) day certification course</w:t>
      </w:r>
      <w:r>
        <w:rPr>
          <w:spacing w:val="-2"/>
        </w:rPr>
        <w:t xml:space="preserve"> </w:t>
      </w:r>
      <w:r>
        <w:t>for</w:t>
      </w:r>
      <w:r>
        <w:rPr>
          <w:spacing w:val="-2"/>
        </w:rPr>
        <w:t xml:space="preserve"> </w:t>
      </w:r>
      <w:r>
        <w:t>all</w:t>
      </w:r>
      <w:r>
        <w:rPr>
          <w:spacing w:val="-5"/>
        </w:rPr>
        <w:t xml:space="preserve"> </w:t>
      </w:r>
      <w:r>
        <w:t>new</w:t>
      </w:r>
      <w:r>
        <w:rPr>
          <w:spacing w:val="-2"/>
        </w:rPr>
        <w:t xml:space="preserve"> </w:t>
      </w:r>
      <w:r>
        <w:t>staff</w:t>
      </w:r>
      <w:r>
        <w:rPr>
          <w:spacing w:val="-5"/>
        </w:rPr>
        <w:t xml:space="preserve"> </w:t>
      </w:r>
      <w:r>
        <w:t>not</w:t>
      </w:r>
      <w:r>
        <w:rPr>
          <w:spacing w:val="-2"/>
        </w:rPr>
        <w:t xml:space="preserve"> </w:t>
      </w:r>
      <w:r>
        <w:t>familiar</w:t>
      </w:r>
      <w:r>
        <w:rPr>
          <w:spacing w:val="-2"/>
        </w:rPr>
        <w:t xml:space="preserve"> </w:t>
      </w:r>
      <w:r>
        <w:t>with</w:t>
      </w:r>
      <w:r>
        <w:rPr>
          <w:spacing w:val="-5"/>
        </w:rPr>
        <w:t xml:space="preserve"> </w:t>
      </w:r>
      <w:r>
        <w:t>WA8.9.05.</w:t>
      </w:r>
      <w:r>
        <w:rPr>
          <w:spacing w:val="75"/>
        </w:rPr>
        <w:t xml:space="preserve"> </w:t>
      </w:r>
      <w:r>
        <w:t>There</w:t>
      </w:r>
      <w:r>
        <w:rPr>
          <w:spacing w:val="-2"/>
        </w:rPr>
        <w:t xml:space="preserve"> </w:t>
      </w:r>
      <w:r>
        <w:t>will</w:t>
      </w:r>
      <w:r>
        <w:rPr>
          <w:spacing w:val="-5"/>
        </w:rPr>
        <w:t xml:space="preserve"> </w:t>
      </w:r>
      <w:r>
        <w:t>also</w:t>
      </w:r>
      <w:r>
        <w:rPr>
          <w:spacing w:val="-4"/>
        </w:rPr>
        <w:t xml:space="preserve"> </w:t>
      </w:r>
      <w:r>
        <w:t>be</w:t>
      </w:r>
      <w:r>
        <w:rPr>
          <w:spacing w:val="-2"/>
        </w:rPr>
        <w:t xml:space="preserve"> </w:t>
      </w:r>
      <w:r>
        <w:t>a</w:t>
      </w:r>
      <w:r>
        <w:rPr>
          <w:spacing w:val="-5"/>
        </w:rPr>
        <w:t xml:space="preserve"> </w:t>
      </w:r>
      <w:r>
        <w:t>one</w:t>
      </w:r>
      <w:r>
        <w:rPr>
          <w:spacing w:val="-2"/>
        </w:rPr>
        <w:t xml:space="preserve"> </w:t>
      </w:r>
      <w:r>
        <w:t>(1)</w:t>
      </w:r>
      <w:r>
        <w:rPr>
          <w:spacing w:val="-4"/>
        </w:rPr>
        <w:t xml:space="preserve"> </w:t>
      </w:r>
      <w:r>
        <w:t>day</w:t>
      </w:r>
      <w:r>
        <w:rPr>
          <w:spacing w:val="-5"/>
        </w:rPr>
        <w:t xml:space="preserve"> </w:t>
      </w:r>
      <w:r>
        <w:t>course</w:t>
      </w:r>
      <w:r>
        <w:rPr>
          <w:spacing w:val="-4"/>
        </w:rPr>
        <w:t xml:space="preserve"> </w:t>
      </w:r>
      <w:r>
        <w:t>for those field staff that already have the three (3) day certification of NEAT.</w:t>
      </w:r>
    </w:p>
    <w:p w14:paraId="16019965" w14:textId="77777777" w:rsidR="006040E2" w:rsidRDefault="006040E2">
      <w:pPr>
        <w:pStyle w:val="BodyText"/>
        <w:spacing w:before="13"/>
      </w:pPr>
    </w:p>
    <w:p w14:paraId="16019966" w14:textId="77777777" w:rsidR="006040E2" w:rsidRDefault="00000000">
      <w:pPr>
        <w:pStyle w:val="BodyText"/>
        <w:ind w:left="139" w:right="478"/>
      </w:pPr>
      <w:r>
        <w:t>Towards the end of PY 2016, EOHLC began coordinating WAP technical trainings on a variety of, but not limited to, the above referenced Specific Training topics.</w:t>
      </w:r>
      <w:r>
        <w:rPr>
          <w:spacing w:val="40"/>
        </w:rPr>
        <w:t xml:space="preserve"> </w:t>
      </w:r>
      <w:r>
        <w:t>These trainings will continue each Program Year on an as needed basis.</w:t>
      </w:r>
      <w:r>
        <w:rPr>
          <w:spacing w:val="80"/>
        </w:rPr>
        <w:t xml:space="preserve"> </w:t>
      </w:r>
      <w:r>
        <w:t>These trainings are led by EOHLC technical</w:t>
      </w:r>
      <w:r>
        <w:rPr>
          <w:spacing w:val="-4"/>
        </w:rPr>
        <w:t xml:space="preserve"> </w:t>
      </w:r>
      <w:r>
        <w:t>staff</w:t>
      </w:r>
      <w:r>
        <w:rPr>
          <w:spacing w:val="-6"/>
        </w:rPr>
        <w:t xml:space="preserve"> </w:t>
      </w:r>
      <w:r>
        <w:t>and</w:t>
      </w:r>
      <w:r>
        <w:rPr>
          <w:spacing w:val="-6"/>
        </w:rPr>
        <w:t xml:space="preserve"> </w:t>
      </w:r>
      <w:r>
        <w:t>Green</w:t>
      </w:r>
      <w:r>
        <w:rPr>
          <w:spacing w:val="-3"/>
        </w:rPr>
        <w:t xml:space="preserve"> </w:t>
      </w:r>
      <w:r>
        <w:t>Jobs</w:t>
      </w:r>
      <w:r>
        <w:rPr>
          <w:spacing w:val="-4"/>
        </w:rPr>
        <w:t xml:space="preserve"> </w:t>
      </w:r>
      <w:r>
        <w:t>Academy</w:t>
      </w:r>
      <w:r>
        <w:rPr>
          <w:spacing w:val="-6"/>
        </w:rPr>
        <w:t xml:space="preserve"> </w:t>
      </w:r>
      <w:r>
        <w:t>training</w:t>
      </w:r>
      <w:r>
        <w:rPr>
          <w:spacing w:val="-6"/>
        </w:rPr>
        <w:t xml:space="preserve"> </w:t>
      </w:r>
      <w:r>
        <w:t>staff</w:t>
      </w:r>
      <w:r>
        <w:rPr>
          <w:spacing w:val="-4"/>
        </w:rPr>
        <w:t xml:space="preserve"> </w:t>
      </w:r>
      <w:r>
        <w:t>who</w:t>
      </w:r>
      <w:r>
        <w:rPr>
          <w:spacing w:val="-4"/>
        </w:rPr>
        <w:t xml:space="preserve"> </w:t>
      </w:r>
      <w:r>
        <w:t>attend/participate</w:t>
      </w:r>
      <w:r>
        <w:rPr>
          <w:spacing w:val="-4"/>
        </w:rPr>
        <w:t xml:space="preserve"> </w:t>
      </w:r>
      <w:r>
        <w:t>in</w:t>
      </w:r>
      <w:r>
        <w:rPr>
          <w:spacing w:val="-6"/>
        </w:rPr>
        <w:t xml:space="preserve"> </w:t>
      </w:r>
      <w:r>
        <w:t>these</w:t>
      </w:r>
      <w:r>
        <w:rPr>
          <w:spacing w:val="-4"/>
        </w:rPr>
        <w:t xml:space="preserve"> </w:t>
      </w:r>
      <w:r>
        <w:t>offerings as well.</w:t>
      </w:r>
      <w:r>
        <w:rPr>
          <w:spacing w:val="80"/>
        </w:rPr>
        <w:t xml:space="preserve"> </w:t>
      </w:r>
      <w:r>
        <w:t>The purpose of these trainings is to hold trainings more regularly on topics that EOHLC Technical Field Staff feel will be helpful to Subgrantee field staff and/or improve Subgrantee field work quality.</w:t>
      </w:r>
    </w:p>
    <w:p w14:paraId="16019967" w14:textId="77777777" w:rsidR="006040E2" w:rsidRDefault="006040E2">
      <w:pPr>
        <w:pStyle w:val="BodyText"/>
        <w:spacing w:before="12"/>
      </w:pPr>
    </w:p>
    <w:p w14:paraId="16019968" w14:textId="77777777" w:rsidR="006040E2" w:rsidRDefault="00000000">
      <w:pPr>
        <w:pStyle w:val="BodyText"/>
        <w:ind w:left="139"/>
      </w:pPr>
      <w:r>
        <w:t>The</w:t>
      </w:r>
      <w:r>
        <w:rPr>
          <w:spacing w:val="-2"/>
        </w:rPr>
        <w:t xml:space="preserve"> </w:t>
      </w:r>
      <w:r>
        <w:t>GJA</w:t>
      </w:r>
      <w:r>
        <w:rPr>
          <w:spacing w:val="-1"/>
        </w:rPr>
        <w:t xml:space="preserve"> </w:t>
      </w:r>
      <w:r>
        <w:t>has</w:t>
      </w:r>
      <w:r>
        <w:rPr>
          <w:spacing w:val="-3"/>
        </w:rPr>
        <w:t xml:space="preserve"> </w:t>
      </w:r>
      <w:r>
        <w:t>scheduled</w:t>
      </w:r>
      <w:r>
        <w:rPr>
          <w:spacing w:val="-2"/>
        </w:rPr>
        <w:t xml:space="preserve"> </w:t>
      </w:r>
      <w:r>
        <w:t>the</w:t>
      </w:r>
      <w:r>
        <w:rPr>
          <w:spacing w:val="-2"/>
        </w:rPr>
        <w:t xml:space="preserve"> </w:t>
      </w:r>
      <w:r>
        <w:t>following</w:t>
      </w:r>
      <w:r>
        <w:rPr>
          <w:spacing w:val="-5"/>
        </w:rPr>
        <w:t xml:space="preserve"> </w:t>
      </w:r>
      <w:r>
        <w:t>Specific</w:t>
      </w:r>
      <w:r>
        <w:rPr>
          <w:spacing w:val="-5"/>
        </w:rPr>
        <w:t xml:space="preserve"> </w:t>
      </w:r>
      <w:r>
        <w:t>Trainings</w:t>
      </w:r>
      <w:r>
        <w:rPr>
          <w:spacing w:val="-1"/>
        </w:rPr>
        <w:t xml:space="preserve"> </w:t>
      </w:r>
      <w:r>
        <w:t>to</w:t>
      </w:r>
      <w:r>
        <w:rPr>
          <w:spacing w:val="-4"/>
        </w:rPr>
        <w:t xml:space="preserve"> </w:t>
      </w:r>
      <w:r>
        <w:t>be</w:t>
      </w:r>
      <w:r>
        <w:rPr>
          <w:spacing w:val="-2"/>
        </w:rPr>
        <w:t xml:space="preserve"> </w:t>
      </w:r>
      <w:r>
        <w:t>held</w:t>
      </w:r>
      <w:r>
        <w:rPr>
          <w:spacing w:val="-5"/>
        </w:rPr>
        <w:t xml:space="preserve"> </w:t>
      </w:r>
      <w:r>
        <w:t>on</w:t>
      </w:r>
      <w:r>
        <w:rPr>
          <w:spacing w:val="-1"/>
        </w:rPr>
        <w:t xml:space="preserve"> </w:t>
      </w:r>
      <w:r>
        <w:t>a</w:t>
      </w:r>
      <w:r>
        <w:rPr>
          <w:spacing w:val="-5"/>
        </w:rPr>
        <w:t xml:space="preserve"> </w:t>
      </w:r>
      <w:r>
        <w:t>regular</w:t>
      </w:r>
      <w:r>
        <w:rPr>
          <w:spacing w:val="-1"/>
        </w:rPr>
        <w:t xml:space="preserve"> </w:t>
      </w:r>
      <w:r>
        <w:rPr>
          <w:spacing w:val="-2"/>
        </w:rPr>
        <w:t>basis:</w:t>
      </w:r>
    </w:p>
    <w:p w14:paraId="16019969" w14:textId="77777777" w:rsidR="006040E2" w:rsidRDefault="006040E2">
      <w:pPr>
        <w:pStyle w:val="BodyText"/>
        <w:spacing w:before="12"/>
      </w:pPr>
    </w:p>
    <w:p w14:paraId="1601996A" w14:textId="77777777" w:rsidR="006040E2" w:rsidRDefault="00000000">
      <w:pPr>
        <w:pStyle w:val="BodyText"/>
        <w:ind w:left="139"/>
      </w:pPr>
      <w:r>
        <w:t>OSHA</w:t>
      </w:r>
      <w:r>
        <w:rPr>
          <w:spacing w:val="-2"/>
        </w:rPr>
        <w:t xml:space="preserve"> </w:t>
      </w:r>
      <w:r>
        <w:t>Related</w:t>
      </w:r>
      <w:r>
        <w:rPr>
          <w:spacing w:val="-2"/>
        </w:rPr>
        <w:t xml:space="preserve"> Training:</w:t>
      </w:r>
    </w:p>
    <w:p w14:paraId="1601996B" w14:textId="77777777" w:rsidR="006040E2" w:rsidRDefault="00000000">
      <w:pPr>
        <w:pStyle w:val="BodyText"/>
        <w:spacing w:before="2"/>
        <w:ind w:left="139" w:right="906"/>
      </w:pPr>
      <w:r>
        <w:t>OSHA</w:t>
      </w:r>
      <w:r>
        <w:rPr>
          <w:spacing w:val="-3"/>
        </w:rPr>
        <w:t xml:space="preserve"> </w:t>
      </w:r>
      <w:r>
        <w:t>10</w:t>
      </w:r>
      <w:r>
        <w:rPr>
          <w:spacing w:val="-3"/>
        </w:rPr>
        <w:t xml:space="preserve"> </w:t>
      </w:r>
      <w:r>
        <w:t>stand-alone</w:t>
      </w:r>
      <w:r>
        <w:rPr>
          <w:spacing w:val="-7"/>
        </w:rPr>
        <w:t xml:space="preserve"> </w:t>
      </w:r>
      <w:r>
        <w:t>completed</w:t>
      </w:r>
      <w:r>
        <w:rPr>
          <w:spacing w:val="-6"/>
        </w:rPr>
        <w:t xml:space="preserve"> </w:t>
      </w:r>
      <w:r>
        <w:t>as</w:t>
      </w:r>
      <w:r>
        <w:rPr>
          <w:spacing w:val="-3"/>
        </w:rPr>
        <w:t xml:space="preserve"> </w:t>
      </w:r>
      <w:r>
        <w:t>needed</w:t>
      </w:r>
      <w:r>
        <w:rPr>
          <w:spacing w:val="-6"/>
        </w:rPr>
        <w:t xml:space="preserve"> </w:t>
      </w:r>
      <w:r>
        <w:t>and</w:t>
      </w:r>
      <w:r>
        <w:rPr>
          <w:spacing w:val="-6"/>
        </w:rPr>
        <w:t xml:space="preserve"> </w:t>
      </w:r>
      <w:r>
        <w:t>in</w:t>
      </w:r>
      <w:r>
        <w:rPr>
          <w:spacing w:val="-6"/>
        </w:rPr>
        <w:t xml:space="preserve"> </w:t>
      </w:r>
      <w:r>
        <w:t>conjunction</w:t>
      </w:r>
      <w:r>
        <w:rPr>
          <w:spacing w:val="-3"/>
        </w:rPr>
        <w:t xml:space="preserve"> </w:t>
      </w:r>
      <w:r>
        <w:t>with</w:t>
      </w:r>
      <w:r>
        <w:rPr>
          <w:spacing w:val="-6"/>
        </w:rPr>
        <w:t xml:space="preserve"> </w:t>
      </w:r>
      <w:r>
        <w:t>installer</w:t>
      </w:r>
      <w:r>
        <w:rPr>
          <w:spacing w:val="-3"/>
        </w:rPr>
        <w:t xml:space="preserve"> </w:t>
      </w:r>
      <w:r>
        <w:t>trainings. OSHA 30 training as needed.</w:t>
      </w:r>
    </w:p>
    <w:p w14:paraId="1601996C" w14:textId="77777777" w:rsidR="006040E2" w:rsidRDefault="00000000">
      <w:pPr>
        <w:pStyle w:val="BodyText"/>
        <w:ind w:left="139" w:right="441"/>
      </w:pPr>
      <w:r>
        <w:t>GJA</w:t>
      </w:r>
      <w:r>
        <w:rPr>
          <w:spacing w:val="-3"/>
        </w:rPr>
        <w:t xml:space="preserve"> </w:t>
      </w:r>
      <w:r>
        <w:t>provides</w:t>
      </w:r>
      <w:r>
        <w:rPr>
          <w:spacing w:val="-2"/>
        </w:rPr>
        <w:t xml:space="preserve"> </w:t>
      </w:r>
      <w:r>
        <w:t>Confined</w:t>
      </w:r>
      <w:r>
        <w:rPr>
          <w:spacing w:val="-4"/>
        </w:rPr>
        <w:t xml:space="preserve"> </w:t>
      </w:r>
      <w:r>
        <w:t>Space</w:t>
      </w:r>
      <w:r>
        <w:rPr>
          <w:spacing w:val="-4"/>
        </w:rPr>
        <w:t xml:space="preserve"> </w:t>
      </w:r>
      <w:r>
        <w:t>training</w:t>
      </w:r>
      <w:r>
        <w:rPr>
          <w:spacing w:val="-4"/>
        </w:rPr>
        <w:t xml:space="preserve"> </w:t>
      </w:r>
      <w:r>
        <w:t>on</w:t>
      </w:r>
      <w:r>
        <w:rPr>
          <w:spacing w:val="-6"/>
        </w:rPr>
        <w:t xml:space="preserve"> </w:t>
      </w:r>
      <w:r>
        <w:t>demand</w:t>
      </w:r>
      <w:r>
        <w:rPr>
          <w:spacing w:val="-6"/>
        </w:rPr>
        <w:t xml:space="preserve"> </w:t>
      </w:r>
      <w:r>
        <w:t>as</w:t>
      </w:r>
      <w:r>
        <w:rPr>
          <w:spacing w:val="-4"/>
        </w:rPr>
        <w:t xml:space="preserve"> </w:t>
      </w:r>
      <w:r>
        <w:t>needed</w:t>
      </w:r>
      <w:r>
        <w:rPr>
          <w:spacing w:val="-6"/>
        </w:rPr>
        <w:t xml:space="preserve"> </w:t>
      </w:r>
      <w:r>
        <w:t>(required</w:t>
      </w:r>
      <w:r>
        <w:rPr>
          <w:spacing w:val="-4"/>
        </w:rPr>
        <w:t xml:space="preserve"> </w:t>
      </w:r>
      <w:r>
        <w:t>of</w:t>
      </w:r>
      <w:r>
        <w:rPr>
          <w:spacing w:val="-6"/>
        </w:rPr>
        <w:t xml:space="preserve"> </w:t>
      </w:r>
      <w:r>
        <w:t>all</w:t>
      </w:r>
      <w:r>
        <w:rPr>
          <w:spacing w:val="-6"/>
        </w:rPr>
        <w:t xml:space="preserve"> </w:t>
      </w:r>
      <w:r>
        <w:t>Subgrantee technical staff).</w:t>
      </w:r>
    </w:p>
    <w:p w14:paraId="1601996D" w14:textId="77777777" w:rsidR="006040E2" w:rsidRDefault="006040E2">
      <w:pPr>
        <w:pStyle w:val="BodyText"/>
        <w:spacing w:before="11"/>
      </w:pPr>
    </w:p>
    <w:p w14:paraId="1601996E" w14:textId="77777777" w:rsidR="006040E2" w:rsidRDefault="00000000">
      <w:pPr>
        <w:pStyle w:val="BodyText"/>
        <w:spacing w:before="1"/>
        <w:ind w:left="139"/>
      </w:pPr>
      <w:r>
        <w:t>All</w:t>
      </w:r>
      <w:r>
        <w:rPr>
          <w:spacing w:val="-5"/>
        </w:rPr>
        <w:t xml:space="preserve"> </w:t>
      </w:r>
      <w:r>
        <w:t>BPI</w:t>
      </w:r>
      <w:r>
        <w:rPr>
          <w:spacing w:val="-2"/>
        </w:rPr>
        <w:t xml:space="preserve"> </w:t>
      </w:r>
      <w:r>
        <w:t>courses</w:t>
      </w:r>
      <w:r>
        <w:rPr>
          <w:spacing w:val="-1"/>
        </w:rPr>
        <w:t xml:space="preserve"> </w:t>
      </w:r>
      <w:r>
        <w:t>and</w:t>
      </w:r>
      <w:r>
        <w:rPr>
          <w:spacing w:val="-5"/>
        </w:rPr>
        <w:t xml:space="preserve"> </w:t>
      </w:r>
      <w:r>
        <w:t>test</w:t>
      </w:r>
      <w:r>
        <w:rPr>
          <w:spacing w:val="-4"/>
        </w:rPr>
        <w:t xml:space="preserve"> </w:t>
      </w:r>
      <w:r>
        <w:t>preparation</w:t>
      </w:r>
      <w:r>
        <w:rPr>
          <w:spacing w:val="-3"/>
        </w:rPr>
        <w:t xml:space="preserve"> </w:t>
      </w:r>
      <w:r>
        <w:rPr>
          <w:spacing w:val="-2"/>
        </w:rPr>
        <w:t>courses:</w:t>
      </w:r>
    </w:p>
    <w:p w14:paraId="1601996F" w14:textId="77777777" w:rsidR="006040E2" w:rsidRDefault="00000000">
      <w:pPr>
        <w:pStyle w:val="BodyText"/>
        <w:spacing w:before="13"/>
        <w:rPr>
          <w:sz w:val="20"/>
        </w:rPr>
      </w:pPr>
      <w:r>
        <w:rPr>
          <w:noProof/>
          <w:sz w:val="20"/>
        </w:rPr>
        <mc:AlternateContent>
          <mc:Choice Requires="wps">
            <w:drawing>
              <wp:anchor distT="0" distB="0" distL="0" distR="0" simplePos="0" relativeHeight="487656960" behindDoc="1" locked="0" layoutInCell="1" allowOverlap="1" wp14:anchorId="16019ADD" wp14:editId="16019ADE">
                <wp:simplePos x="0" y="0"/>
                <wp:positionH relativeFrom="page">
                  <wp:posOffset>527304</wp:posOffset>
                </wp:positionH>
                <wp:positionV relativeFrom="paragraph">
                  <wp:posOffset>177843</wp:posOffset>
                </wp:positionV>
                <wp:extent cx="6563995" cy="509270"/>
                <wp:effectExtent l="0" t="0" r="0" b="0"/>
                <wp:wrapTopAndBottom/>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3995" cy="509270"/>
                        </a:xfrm>
                        <a:prstGeom prst="rect">
                          <a:avLst/>
                        </a:prstGeom>
                        <a:solidFill>
                          <a:srgbClr val="F4F4F4"/>
                        </a:solidFill>
                      </wps:spPr>
                      <wps:txbx>
                        <w:txbxContent>
                          <w:p w14:paraId="16019B79" w14:textId="77777777" w:rsidR="006040E2" w:rsidRDefault="00000000">
                            <w:pPr>
                              <w:pStyle w:val="BodyText"/>
                              <w:numPr>
                                <w:ilvl w:val="0"/>
                                <w:numId w:val="1"/>
                              </w:numPr>
                              <w:tabs>
                                <w:tab w:val="left" w:pos="388"/>
                              </w:tabs>
                              <w:spacing w:line="268" w:lineRule="exact"/>
                              <w:rPr>
                                <w:color w:val="000000"/>
                              </w:rPr>
                            </w:pPr>
                            <w:r>
                              <w:rPr>
                                <w:color w:val="000000"/>
                              </w:rPr>
                              <w:t>Building</w:t>
                            </w:r>
                            <w:r>
                              <w:rPr>
                                <w:color w:val="000000"/>
                                <w:spacing w:val="-4"/>
                              </w:rPr>
                              <w:t xml:space="preserve"> </w:t>
                            </w:r>
                            <w:r>
                              <w:rPr>
                                <w:color w:val="000000"/>
                              </w:rPr>
                              <w:t>Science</w:t>
                            </w:r>
                            <w:r>
                              <w:rPr>
                                <w:color w:val="000000"/>
                                <w:spacing w:val="-1"/>
                              </w:rPr>
                              <w:t xml:space="preserve"> </w:t>
                            </w:r>
                            <w:r>
                              <w:rPr>
                                <w:color w:val="000000"/>
                                <w:spacing w:val="-2"/>
                              </w:rPr>
                              <w:t>Principles</w:t>
                            </w:r>
                          </w:p>
                          <w:p w14:paraId="16019B7A" w14:textId="77777777" w:rsidR="006040E2" w:rsidRDefault="00000000">
                            <w:pPr>
                              <w:pStyle w:val="BodyText"/>
                              <w:numPr>
                                <w:ilvl w:val="0"/>
                                <w:numId w:val="1"/>
                              </w:numPr>
                              <w:tabs>
                                <w:tab w:val="left" w:pos="388"/>
                              </w:tabs>
                              <w:spacing w:line="268" w:lineRule="exact"/>
                              <w:rPr>
                                <w:color w:val="000000"/>
                              </w:rPr>
                            </w:pPr>
                            <w:r>
                              <w:rPr>
                                <w:color w:val="000000"/>
                              </w:rPr>
                              <w:t>Building</w:t>
                            </w:r>
                            <w:r>
                              <w:rPr>
                                <w:color w:val="000000"/>
                                <w:spacing w:val="-6"/>
                              </w:rPr>
                              <w:t xml:space="preserve"> </w:t>
                            </w:r>
                            <w:r>
                              <w:rPr>
                                <w:color w:val="000000"/>
                                <w:spacing w:val="-2"/>
                              </w:rPr>
                              <w:t>Analyst</w:t>
                            </w:r>
                          </w:p>
                          <w:p w14:paraId="16019B7B" w14:textId="77777777" w:rsidR="006040E2" w:rsidRDefault="00000000">
                            <w:pPr>
                              <w:pStyle w:val="BodyText"/>
                              <w:numPr>
                                <w:ilvl w:val="0"/>
                                <w:numId w:val="1"/>
                              </w:numPr>
                              <w:tabs>
                                <w:tab w:val="left" w:pos="388"/>
                              </w:tabs>
                              <w:spacing w:line="266" w:lineRule="exact"/>
                              <w:rPr>
                                <w:color w:val="000000"/>
                              </w:rPr>
                            </w:pPr>
                            <w:r>
                              <w:rPr>
                                <w:color w:val="000000"/>
                              </w:rPr>
                              <w:t>Energy</w:t>
                            </w:r>
                            <w:r>
                              <w:rPr>
                                <w:color w:val="000000"/>
                                <w:spacing w:val="-5"/>
                              </w:rPr>
                              <w:t xml:space="preserve"> </w:t>
                            </w:r>
                            <w:r>
                              <w:rPr>
                                <w:color w:val="000000"/>
                              </w:rPr>
                              <w:t>Auditor</w:t>
                            </w:r>
                            <w:r>
                              <w:rPr>
                                <w:color w:val="000000"/>
                                <w:spacing w:val="-4"/>
                              </w:rPr>
                              <w:t xml:space="preserve"> </w:t>
                            </w:r>
                            <w:r>
                              <w:rPr>
                                <w:color w:val="000000"/>
                              </w:rPr>
                              <w:t>with</w:t>
                            </w:r>
                            <w:r>
                              <w:rPr>
                                <w:color w:val="000000"/>
                                <w:spacing w:val="-5"/>
                              </w:rPr>
                              <w:t xml:space="preserve"> </w:t>
                            </w:r>
                            <w:r>
                              <w:rPr>
                                <w:color w:val="000000"/>
                              </w:rPr>
                              <w:t>test</w:t>
                            </w:r>
                            <w:r>
                              <w:rPr>
                                <w:color w:val="000000"/>
                                <w:spacing w:val="-5"/>
                              </w:rPr>
                              <w:t xml:space="preserve"> </w:t>
                            </w:r>
                            <w:r>
                              <w:rPr>
                                <w:color w:val="000000"/>
                              </w:rPr>
                              <w:t>preparation</w:t>
                            </w:r>
                            <w:r>
                              <w:rPr>
                                <w:color w:val="000000"/>
                                <w:spacing w:val="-1"/>
                              </w:rPr>
                              <w:t xml:space="preserve"> </w:t>
                            </w:r>
                            <w:r>
                              <w:rPr>
                                <w:color w:val="000000"/>
                              </w:rPr>
                              <w:t>for</w:t>
                            </w:r>
                            <w:r>
                              <w:rPr>
                                <w:color w:val="000000"/>
                                <w:spacing w:val="-2"/>
                              </w:rPr>
                              <w:t xml:space="preserve"> EA/QCI</w:t>
                            </w:r>
                          </w:p>
                        </w:txbxContent>
                      </wps:txbx>
                      <wps:bodyPr wrap="square" lIns="0" tIns="0" rIns="0" bIns="0" rtlCol="0">
                        <a:noAutofit/>
                      </wps:bodyPr>
                    </wps:wsp>
                  </a:graphicData>
                </a:graphic>
              </wp:anchor>
            </w:drawing>
          </mc:Choice>
          <mc:Fallback>
            <w:pict>
              <v:shape w14:anchorId="16019ADD" id="Textbox 154" o:spid="_x0000_s1093" type="#_x0000_t202" style="position:absolute;margin-left:41.5pt;margin-top:14pt;width:516.85pt;height:40.1pt;z-index:-1565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" fillcolor="#f4f4f4" stroked="f">
                <v:textbox inset="0,0,0,0">
                  <w:txbxContent>
                    <w:p w14:paraId="16019B79" w14:textId="77777777" w:rsidR="006040E2" w:rsidRDefault="00000000">
                      <w:pPr>
                        <w:pStyle w:val="BodyText"/>
                        <w:numPr>
                          <w:ilvl w:val="0"/>
                          <w:numId w:val="1"/>
                        </w:numPr>
                        <w:tabs>
                          <w:tab w:val="left" w:pos="388"/>
                        </w:tabs>
                        <w:spacing w:line="268" w:lineRule="exact"/>
                        <w:rPr>
                          <w:color w:val="000000"/>
                        </w:rPr>
                      </w:pPr>
                      <w:r>
                        <w:rPr>
                          <w:color w:val="000000"/>
                        </w:rPr>
                        <w:t>Building</w:t>
                      </w:r>
                      <w:r>
                        <w:rPr>
                          <w:color w:val="000000"/>
                          <w:spacing w:val="-4"/>
                        </w:rPr>
                        <w:t xml:space="preserve"> </w:t>
                      </w:r>
                      <w:r>
                        <w:rPr>
                          <w:color w:val="000000"/>
                        </w:rPr>
                        <w:t>Science</w:t>
                      </w:r>
                      <w:r>
                        <w:rPr>
                          <w:color w:val="000000"/>
                          <w:spacing w:val="-1"/>
                        </w:rPr>
                        <w:t xml:space="preserve"> </w:t>
                      </w:r>
                      <w:r>
                        <w:rPr>
                          <w:color w:val="000000"/>
                          <w:spacing w:val="-2"/>
                        </w:rPr>
                        <w:t>Principles</w:t>
                      </w:r>
                    </w:p>
                    <w:p w14:paraId="16019B7A" w14:textId="77777777" w:rsidR="006040E2" w:rsidRDefault="00000000">
                      <w:pPr>
                        <w:pStyle w:val="BodyText"/>
                        <w:numPr>
                          <w:ilvl w:val="0"/>
                          <w:numId w:val="1"/>
                        </w:numPr>
                        <w:tabs>
                          <w:tab w:val="left" w:pos="388"/>
                        </w:tabs>
                        <w:spacing w:line="268" w:lineRule="exact"/>
                        <w:rPr>
                          <w:color w:val="000000"/>
                        </w:rPr>
                      </w:pPr>
                      <w:r>
                        <w:rPr>
                          <w:color w:val="000000"/>
                        </w:rPr>
                        <w:t>Building</w:t>
                      </w:r>
                      <w:r>
                        <w:rPr>
                          <w:color w:val="000000"/>
                          <w:spacing w:val="-6"/>
                        </w:rPr>
                        <w:t xml:space="preserve"> </w:t>
                      </w:r>
                      <w:r>
                        <w:rPr>
                          <w:color w:val="000000"/>
                          <w:spacing w:val="-2"/>
                        </w:rPr>
                        <w:t>Analyst</w:t>
                      </w:r>
                    </w:p>
                    <w:p w14:paraId="16019B7B" w14:textId="77777777" w:rsidR="006040E2" w:rsidRDefault="00000000">
                      <w:pPr>
                        <w:pStyle w:val="BodyText"/>
                        <w:numPr>
                          <w:ilvl w:val="0"/>
                          <w:numId w:val="1"/>
                        </w:numPr>
                        <w:tabs>
                          <w:tab w:val="left" w:pos="388"/>
                        </w:tabs>
                        <w:spacing w:line="266" w:lineRule="exact"/>
                        <w:rPr>
                          <w:color w:val="000000"/>
                        </w:rPr>
                      </w:pPr>
                      <w:r>
                        <w:rPr>
                          <w:color w:val="000000"/>
                        </w:rPr>
                        <w:t>Energy</w:t>
                      </w:r>
                      <w:r>
                        <w:rPr>
                          <w:color w:val="000000"/>
                          <w:spacing w:val="-5"/>
                        </w:rPr>
                        <w:t xml:space="preserve"> </w:t>
                      </w:r>
                      <w:r>
                        <w:rPr>
                          <w:color w:val="000000"/>
                        </w:rPr>
                        <w:t>Auditor</w:t>
                      </w:r>
                      <w:r>
                        <w:rPr>
                          <w:color w:val="000000"/>
                          <w:spacing w:val="-4"/>
                        </w:rPr>
                        <w:t xml:space="preserve"> </w:t>
                      </w:r>
                      <w:r>
                        <w:rPr>
                          <w:color w:val="000000"/>
                        </w:rPr>
                        <w:t>with</w:t>
                      </w:r>
                      <w:r>
                        <w:rPr>
                          <w:color w:val="000000"/>
                          <w:spacing w:val="-5"/>
                        </w:rPr>
                        <w:t xml:space="preserve"> </w:t>
                      </w:r>
                      <w:r>
                        <w:rPr>
                          <w:color w:val="000000"/>
                        </w:rPr>
                        <w:t>test</w:t>
                      </w:r>
                      <w:r>
                        <w:rPr>
                          <w:color w:val="000000"/>
                          <w:spacing w:val="-5"/>
                        </w:rPr>
                        <w:t xml:space="preserve"> </w:t>
                      </w:r>
                      <w:r>
                        <w:rPr>
                          <w:color w:val="000000"/>
                        </w:rPr>
                        <w:t>preparation</w:t>
                      </w:r>
                      <w:r>
                        <w:rPr>
                          <w:color w:val="000000"/>
                          <w:spacing w:val="-1"/>
                        </w:rPr>
                        <w:t xml:space="preserve"> </w:t>
                      </w:r>
                      <w:r>
                        <w:rPr>
                          <w:color w:val="000000"/>
                        </w:rPr>
                        <w:t>for</w:t>
                      </w:r>
                      <w:r>
                        <w:rPr>
                          <w:color w:val="000000"/>
                          <w:spacing w:val="-2"/>
                        </w:rPr>
                        <w:t xml:space="preserve"> EA/QCI</w:t>
                      </w:r>
                    </w:p>
                  </w:txbxContent>
                </v:textbox>
                <w10:wrap type="topAndBottom" anchorx="page"/>
              </v:shape>
            </w:pict>
          </mc:Fallback>
        </mc:AlternateContent>
      </w:r>
      <w:r>
        <w:rPr>
          <w:noProof/>
          <w:sz w:val="20"/>
        </w:rPr>
        <mc:AlternateContent>
          <mc:Choice Requires="wps">
            <w:drawing>
              <wp:anchor distT="0" distB="0" distL="0" distR="0" simplePos="0" relativeHeight="487657472" behindDoc="1" locked="0" layoutInCell="1" allowOverlap="1" wp14:anchorId="16019ADF" wp14:editId="16019AE0">
                <wp:simplePos x="0" y="0"/>
                <wp:positionH relativeFrom="page">
                  <wp:posOffset>298704</wp:posOffset>
                </wp:positionH>
                <wp:positionV relativeFrom="paragraph">
                  <wp:posOffset>864700</wp:posOffset>
                </wp:positionV>
                <wp:extent cx="6792595" cy="2223770"/>
                <wp:effectExtent l="0" t="0" r="0" b="0"/>
                <wp:wrapTopAndBottom/>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2223770"/>
                        </a:xfrm>
                        <a:prstGeom prst="rect">
                          <a:avLst/>
                        </a:prstGeom>
                        <a:solidFill>
                          <a:srgbClr val="F4F4F4"/>
                        </a:solidFill>
                      </wps:spPr>
                      <wps:txbx>
                        <w:txbxContent>
                          <w:p w14:paraId="16019B7C" w14:textId="77777777" w:rsidR="006040E2" w:rsidRDefault="00000000">
                            <w:pPr>
                              <w:pStyle w:val="BodyText"/>
                              <w:ind w:left="28"/>
                              <w:rPr>
                                <w:color w:val="000000"/>
                              </w:rPr>
                            </w:pPr>
                            <w:r>
                              <w:rPr>
                                <w:color w:val="000000"/>
                              </w:rPr>
                              <w:t>Private</w:t>
                            </w:r>
                            <w:r>
                              <w:rPr>
                                <w:color w:val="000000"/>
                                <w:spacing w:val="-3"/>
                              </w:rPr>
                              <w:t xml:space="preserve"> </w:t>
                            </w:r>
                            <w:r>
                              <w:rPr>
                                <w:color w:val="000000"/>
                              </w:rPr>
                              <w:t>sector</w:t>
                            </w:r>
                            <w:r>
                              <w:rPr>
                                <w:color w:val="000000"/>
                                <w:spacing w:val="-3"/>
                              </w:rPr>
                              <w:t xml:space="preserve"> </w:t>
                            </w:r>
                            <w:r>
                              <w:rPr>
                                <w:color w:val="000000"/>
                              </w:rPr>
                              <w:t>contractors</w:t>
                            </w:r>
                            <w:r>
                              <w:rPr>
                                <w:color w:val="000000"/>
                                <w:spacing w:val="-3"/>
                              </w:rPr>
                              <w:t xml:space="preserve"> </w:t>
                            </w:r>
                            <w:r>
                              <w:rPr>
                                <w:color w:val="000000"/>
                              </w:rPr>
                              <w:t>and</w:t>
                            </w:r>
                            <w:r>
                              <w:rPr>
                                <w:color w:val="000000"/>
                                <w:spacing w:val="-5"/>
                              </w:rPr>
                              <w:t xml:space="preserve"> </w:t>
                            </w:r>
                            <w:r>
                              <w:rPr>
                                <w:color w:val="000000"/>
                              </w:rPr>
                              <w:t>their</w:t>
                            </w:r>
                            <w:r>
                              <w:rPr>
                                <w:color w:val="000000"/>
                                <w:spacing w:val="-4"/>
                              </w:rPr>
                              <w:t xml:space="preserve"> </w:t>
                            </w:r>
                            <w:r>
                              <w:rPr>
                                <w:color w:val="000000"/>
                              </w:rPr>
                              <w:t>crews</w:t>
                            </w:r>
                            <w:r>
                              <w:rPr>
                                <w:color w:val="000000"/>
                                <w:spacing w:val="-3"/>
                              </w:rPr>
                              <w:t xml:space="preserve"> </w:t>
                            </w:r>
                            <w:r>
                              <w:rPr>
                                <w:color w:val="000000"/>
                              </w:rPr>
                              <w:t>working</w:t>
                            </w:r>
                            <w:r>
                              <w:rPr>
                                <w:color w:val="000000"/>
                                <w:spacing w:val="-3"/>
                              </w:rPr>
                              <w:t xml:space="preserve"> </w:t>
                            </w:r>
                            <w:r>
                              <w:rPr>
                                <w:color w:val="000000"/>
                              </w:rPr>
                              <w:t>in</w:t>
                            </w:r>
                            <w:r>
                              <w:rPr>
                                <w:color w:val="000000"/>
                                <w:spacing w:val="-5"/>
                              </w:rPr>
                              <w:t xml:space="preserve"> </w:t>
                            </w:r>
                            <w:r>
                              <w:rPr>
                                <w:color w:val="000000"/>
                              </w:rPr>
                              <w:t>the</w:t>
                            </w:r>
                            <w:r>
                              <w:rPr>
                                <w:color w:val="000000"/>
                                <w:spacing w:val="-4"/>
                              </w:rPr>
                              <w:t xml:space="preserve"> </w:t>
                            </w:r>
                            <w:r>
                              <w:rPr>
                                <w:color w:val="000000"/>
                              </w:rPr>
                              <w:t>WAP</w:t>
                            </w:r>
                            <w:r>
                              <w:rPr>
                                <w:color w:val="000000"/>
                                <w:spacing w:val="-3"/>
                              </w:rPr>
                              <w:t xml:space="preserve"> </w:t>
                            </w:r>
                            <w:r>
                              <w:rPr>
                                <w:color w:val="000000"/>
                              </w:rPr>
                              <w:t>will</w:t>
                            </w:r>
                            <w:r>
                              <w:rPr>
                                <w:color w:val="000000"/>
                                <w:spacing w:val="-5"/>
                              </w:rPr>
                              <w:t xml:space="preserve"> </w:t>
                            </w:r>
                            <w:r>
                              <w:rPr>
                                <w:color w:val="000000"/>
                              </w:rPr>
                              <w:t>be</w:t>
                            </w:r>
                            <w:r>
                              <w:rPr>
                                <w:color w:val="000000"/>
                                <w:spacing w:val="-3"/>
                              </w:rPr>
                              <w:t xml:space="preserve"> </w:t>
                            </w:r>
                            <w:r>
                              <w:rPr>
                                <w:color w:val="000000"/>
                              </w:rPr>
                              <w:t>required</w:t>
                            </w:r>
                            <w:r>
                              <w:rPr>
                                <w:color w:val="000000"/>
                                <w:spacing w:val="-3"/>
                              </w:rPr>
                              <w:t xml:space="preserve"> </w:t>
                            </w:r>
                            <w:r>
                              <w:rPr>
                                <w:color w:val="000000"/>
                              </w:rPr>
                              <w:t>to</w:t>
                            </w:r>
                            <w:r>
                              <w:rPr>
                                <w:color w:val="000000"/>
                                <w:spacing w:val="-4"/>
                              </w:rPr>
                              <w:t xml:space="preserve"> </w:t>
                            </w:r>
                            <w:r>
                              <w:rPr>
                                <w:color w:val="000000"/>
                              </w:rPr>
                              <w:t>attend</w:t>
                            </w:r>
                            <w:r>
                              <w:rPr>
                                <w:color w:val="000000"/>
                                <w:spacing w:val="-5"/>
                              </w:rPr>
                              <w:t xml:space="preserve"> </w:t>
                            </w:r>
                            <w:r>
                              <w:rPr>
                                <w:color w:val="000000"/>
                              </w:rPr>
                              <w:t xml:space="preserve">regular </w:t>
                            </w:r>
                            <w:r>
                              <w:rPr>
                                <w:color w:val="000000"/>
                                <w:spacing w:val="-2"/>
                              </w:rPr>
                              <w:t>training.</w:t>
                            </w:r>
                          </w:p>
                          <w:p w14:paraId="16019B7D" w14:textId="77777777" w:rsidR="006040E2" w:rsidRDefault="006040E2">
                            <w:pPr>
                              <w:pStyle w:val="BodyText"/>
                              <w:spacing w:before="11"/>
                              <w:rPr>
                                <w:color w:val="000000"/>
                              </w:rPr>
                            </w:pPr>
                          </w:p>
                          <w:p w14:paraId="16019B7E" w14:textId="77777777" w:rsidR="006040E2" w:rsidRDefault="00000000">
                            <w:pPr>
                              <w:pStyle w:val="BodyText"/>
                              <w:ind w:left="28"/>
                              <w:rPr>
                                <w:color w:val="000000"/>
                              </w:rPr>
                            </w:pPr>
                            <w:r>
                              <w:rPr>
                                <w:color w:val="000000"/>
                              </w:rPr>
                              <w:t>GJA and</w:t>
                            </w:r>
                            <w:r>
                              <w:rPr>
                                <w:color w:val="000000"/>
                                <w:spacing w:val="-1"/>
                              </w:rPr>
                              <w:t xml:space="preserve"> </w:t>
                            </w:r>
                            <w:r>
                              <w:rPr>
                                <w:color w:val="000000"/>
                              </w:rPr>
                              <w:t>EOHLC have experienced</w:t>
                            </w:r>
                            <w:r>
                              <w:rPr>
                                <w:color w:val="000000"/>
                                <w:spacing w:val="-1"/>
                              </w:rPr>
                              <w:t xml:space="preserve"> </w:t>
                            </w:r>
                            <w:r>
                              <w:rPr>
                                <w:color w:val="000000"/>
                              </w:rPr>
                              <w:t>success in</w:t>
                            </w:r>
                            <w:r>
                              <w:rPr>
                                <w:color w:val="000000"/>
                                <w:spacing w:val="-1"/>
                              </w:rPr>
                              <w:t xml:space="preserve"> </w:t>
                            </w:r>
                            <w:r>
                              <w:rPr>
                                <w:color w:val="000000"/>
                              </w:rPr>
                              <w:t>providing</w:t>
                            </w:r>
                            <w:r>
                              <w:rPr>
                                <w:color w:val="000000"/>
                                <w:spacing w:val="-1"/>
                              </w:rPr>
                              <w:t xml:space="preserve"> </w:t>
                            </w:r>
                            <w:r>
                              <w:rPr>
                                <w:color w:val="000000"/>
                              </w:rPr>
                              <w:t>Specific Training</w:t>
                            </w:r>
                            <w:r>
                              <w:rPr>
                                <w:color w:val="000000"/>
                                <w:spacing w:val="-1"/>
                              </w:rPr>
                              <w:t xml:space="preserve"> </w:t>
                            </w:r>
                            <w:r>
                              <w:rPr>
                                <w:color w:val="000000"/>
                              </w:rPr>
                              <w:t>on WAP job sites while contractors are completing work.</w:t>
                            </w:r>
                            <w:r>
                              <w:rPr>
                                <w:color w:val="000000"/>
                                <w:spacing w:val="40"/>
                              </w:rPr>
                              <w:t xml:space="preserve"> </w:t>
                            </w:r>
                            <w:r>
                              <w:rPr>
                                <w:color w:val="000000"/>
                              </w:rPr>
                              <w:t>While technically these trainings are considered Specific Training,</w:t>
                            </w:r>
                            <w:r>
                              <w:rPr>
                                <w:color w:val="000000"/>
                                <w:spacing w:val="-3"/>
                              </w:rPr>
                              <w:t xml:space="preserve"> </w:t>
                            </w:r>
                            <w:r>
                              <w:rPr>
                                <w:color w:val="000000"/>
                              </w:rPr>
                              <w:t>they</w:t>
                            </w:r>
                            <w:r>
                              <w:rPr>
                                <w:color w:val="000000"/>
                                <w:spacing w:val="-3"/>
                              </w:rPr>
                              <w:t xml:space="preserve"> </w:t>
                            </w:r>
                            <w:r>
                              <w:rPr>
                                <w:color w:val="000000"/>
                              </w:rPr>
                              <w:t>will</w:t>
                            </w:r>
                            <w:r>
                              <w:rPr>
                                <w:color w:val="000000"/>
                                <w:spacing w:val="-6"/>
                              </w:rPr>
                              <w:t xml:space="preserve"> </w:t>
                            </w:r>
                            <w:r>
                              <w:rPr>
                                <w:color w:val="000000"/>
                              </w:rPr>
                              <w:t>be</w:t>
                            </w:r>
                            <w:r>
                              <w:rPr>
                                <w:color w:val="000000"/>
                                <w:spacing w:val="-1"/>
                              </w:rPr>
                              <w:t xml:space="preserve"> </w:t>
                            </w:r>
                            <w:r>
                              <w:rPr>
                                <w:color w:val="000000"/>
                              </w:rPr>
                              <w:t>modules</w:t>
                            </w:r>
                            <w:r>
                              <w:rPr>
                                <w:color w:val="000000"/>
                                <w:spacing w:val="-3"/>
                              </w:rPr>
                              <w:t xml:space="preserve"> </w:t>
                            </w:r>
                            <w:r>
                              <w:rPr>
                                <w:color w:val="000000"/>
                              </w:rPr>
                              <w:t>of</w:t>
                            </w:r>
                            <w:r>
                              <w:rPr>
                                <w:color w:val="000000"/>
                                <w:spacing w:val="-6"/>
                              </w:rPr>
                              <w:t xml:space="preserve"> </w:t>
                            </w:r>
                            <w:r>
                              <w:rPr>
                                <w:color w:val="000000"/>
                              </w:rPr>
                              <w:t>a</w:t>
                            </w:r>
                            <w:r>
                              <w:rPr>
                                <w:color w:val="000000"/>
                                <w:spacing w:val="-3"/>
                              </w:rPr>
                              <w:t xml:space="preserve"> </w:t>
                            </w:r>
                            <w:r>
                              <w:rPr>
                                <w:color w:val="000000"/>
                              </w:rPr>
                              <w:t>group</w:t>
                            </w:r>
                            <w:r>
                              <w:rPr>
                                <w:color w:val="000000"/>
                                <w:spacing w:val="-6"/>
                              </w:rPr>
                              <w:t xml:space="preserve"> </w:t>
                            </w:r>
                            <w:r>
                              <w:rPr>
                                <w:color w:val="000000"/>
                              </w:rPr>
                              <w:t>of</w:t>
                            </w:r>
                            <w:r>
                              <w:rPr>
                                <w:color w:val="000000"/>
                                <w:spacing w:val="-3"/>
                              </w:rPr>
                              <w:t xml:space="preserve"> </w:t>
                            </w:r>
                            <w:r>
                              <w:rPr>
                                <w:color w:val="000000"/>
                              </w:rPr>
                              <w:t>Comprehensive</w:t>
                            </w:r>
                            <w:r>
                              <w:rPr>
                                <w:color w:val="000000"/>
                                <w:spacing w:val="-3"/>
                              </w:rPr>
                              <w:t xml:space="preserve"> </w:t>
                            </w:r>
                            <w:r>
                              <w:rPr>
                                <w:color w:val="000000"/>
                              </w:rPr>
                              <w:t>Training</w:t>
                            </w:r>
                            <w:r>
                              <w:rPr>
                                <w:color w:val="000000"/>
                                <w:spacing w:val="-3"/>
                              </w:rPr>
                              <w:t xml:space="preserve"> </w:t>
                            </w:r>
                            <w:r>
                              <w:rPr>
                                <w:color w:val="000000"/>
                              </w:rPr>
                              <w:t>that</w:t>
                            </w:r>
                            <w:r>
                              <w:rPr>
                                <w:color w:val="000000"/>
                                <w:spacing w:val="-3"/>
                              </w:rPr>
                              <w:t xml:space="preserve"> </w:t>
                            </w:r>
                            <w:r>
                              <w:rPr>
                                <w:color w:val="000000"/>
                              </w:rPr>
                              <w:t>are</w:t>
                            </w:r>
                            <w:r>
                              <w:rPr>
                                <w:color w:val="000000"/>
                                <w:spacing w:val="-3"/>
                              </w:rPr>
                              <w:t xml:space="preserve"> </w:t>
                            </w:r>
                            <w:r>
                              <w:rPr>
                                <w:color w:val="000000"/>
                              </w:rPr>
                              <w:t>part</w:t>
                            </w:r>
                            <w:r>
                              <w:rPr>
                                <w:color w:val="000000"/>
                                <w:spacing w:val="-3"/>
                              </w:rPr>
                              <w:t xml:space="preserve"> </w:t>
                            </w:r>
                            <w:r>
                              <w:rPr>
                                <w:color w:val="000000"/>
                              </w:rPr>
                              <w:t>of</w:t>
                            </w:r>
                            <w:r>
                              <w:rPr>
                                <w:color w:val="000000"/>
                                <w:spacing w:val="-3"/>
                              </w:rPr>
                              <w:t xml:space="preserve"> </w:t>
                            </w:r>
                            <w:r>
                              <w:rPr>
                                <w:color w:val="000000"/>
                              </w:rPr>
                              <w:t>a</w:t>
                            </w:r>
                            <w:r>
                              <w:rPr>
                                <w:color w:val="000000"/>
                                <w:spacing w:val="-4"/>
                              </w:rPr>
                              <w:t xml:space="preserve"> </w:t>
                            </w:r>
                            <w:r>
                              <w:rPr>
                                <w:color w:val="000000"/>
                              </w:rPr>
                              <w:t>full</w:t>
                            </w:r>
                            <w:r>
                              <w:rPr>
                                <w:color w:val="000000"/>
                                <w:spacing w:val="-6"/>
                              </w:rPr>
                              <w:t xml:space="preserve"> </w:t>
                            </w:r>
                            <w:r>
                              <w:rPr>
                                <w:color w:val="000000"/>
                              </w:rPr>
                              <w:t>Crew Leader and Retrofit Technician Installer training for crew members.</w:t>
                            </w:r>
                          </w:p>
                          <w:p w14:paraId="16019B7F" w14:textId="77777777" w:rsidR="006040E2" w:rsidRDefault="006040E2">
                            <w:pPr>
                              <w:pStyle w:val="BodyText"/>
                              <w:spacing w:before="14"/>
                              <w:rPr>
                                <w:color w:val="000000"/>
                              </w:rPr>
                            </w:pPr>
                          </w:p>
                          <w:p w14:paraId="16019B80" w14:textId="77777777" w:rsidR="006040E2" w:rsidRDefault="00000000">
                            <w:pPr>
                              <w:pStyle w:val="BodyText"/>
                              <w:ind w:left="28" w:right="103"/>
                              <w:rPr>
                                <w:color w:val="000000"/>
                              </w:rPr>
                            </w:pPr>
                            <w:r>
                              <w:rPr>
                                <w:color w:val="000000"/>
                              </w:rPr>
                              <w:t>The on-site model, with a GJA trainer and EOHLC technical staff at the job site, has proved very</w:t>
                            </w:r>
                            <w:r>
                              <w:rPr>
                                <w:color w:val="000000"/>
                                <w:spacing w:val="-1"/>
                              </w:rPr>
                              <w:t xml:space="preserve"> </w:t>
                            </w:r>
                            <w:r>
                              <w:rPr>
                                <w:color w:val="000000"/>
                              </w:rPr>
                              <w:t>successful</w:t>
                            </w:r>
                            <w:r>
                              <w:rPr>
                                <w:color w:val="000000"/>
                                <w:spacing w:val="-1"/>
                              </w:rPr>
                              <w:t xml:space="preserve"> </w:t>
                            </w:r>
                            <w:r>
                              <w:rPr>
                                <w:color w:val="000000"/>
                              </w:rPr>
                              <w:t>based</w:t>
                            </w:r>
                            <w:r>
                              <w:rPr>
                                <w:color w:val="000000"/>
                                <w:spacing w:val="-1"/>
                              </w:rPr>
                              <w:t xml:space="preserve"> </w:t>
                            </w:r>
                            <w:r>
                              <w:rPr>
                                <w:color w:val="000000"/>
                              </w:rPr>
                              <w:t>on past experiences.</w:t>
                            </w:r>
                            <w:r>
                              <w:rPr>
                                <w:color w:val="000000"/>
                                <w:spacing w:val="40"/>
                              </w:rPr>
                              <w:t xml:space="preserve"> </w:t>
                            </w:r>
                            <w:r>
                              <w:rPr>
                                <w:color w:val="000000"/>
                              </w:rPr>
                              <w:t>Training</w:t>
                            </w:r>
                            <w:r>
                              <w:rPr>
                                <w:color w:val="000000"/>
                                <w:spacing w:val="-1"/>
                              </w:rPr>
                              <w:t xml:space="preserve"> </w:t>
                            </w:r>
                            <w:r>
                              <w:rPr>
                                <w:color w:val="000000"/>
                              </w:rPr>
                              <w:t>is</w:t>
                            </w:r>
                            <w:r>
                              <w:rPr>
                                <w:color w:val="000000"/>
                                <w:spacing w:val="-1"/>
                              </w:rPr>
                              <w:t xml:space="preserve"> </w:t>
                            </w:r>
                            <w:r>
                              <w:rPr>
                                <w:color w:val="000000"/>
                              </w:rPr>
                              <w:t>completed</w:t>
                            </w:r>
                            <w:r>
                              <w:rPr>
                                <w:color w:val="000000"/>
                                <w:spacing w:val="-1"/>
                              </w:rPr>
                              <w:t xml:space="preserve"> </w:t>
                            </w:r>
                            <w:r>
                              <w:rPr>
                                <w:color w:val="000000"/>
                              </w:rPr>
                              <w:t>under actual field</w:t>
                            </w:r>
                            <w:r>
                              <w:rPr>
                                <w:color w:val="000000"/>
                                <w:spacing w:val="-1"/>
                              </w:rPr>
                              <w:t xml:space="preserve"> </w:t>
                            </w:r>
                            <w:r>
                              <w:rPr>
                                <w:color w:val="000000"/>
                              </w:rPr>
                              <w:t>conditions which enables the trainer and EOHLC staff to observe the crew’s tools and equipment, as well as their testing and installation procedures.</w:t>
                            </w:r>
                            <w:r>
                              <w:rPr>
                                <w:color w:val="000000"/>
                                <w:spacing w:val="40"/>
                              </w:rPr>
                              <w:t xml:space="preserve"> </w:t>
                            </w:r>
                            <w:r>
                              <w:rPr>
                                <w:color w:val="000000"/>
                              </w:rPr>
                              <w:t>The trainers can then offer suggestions for improving</w:t>
                            </w:r>
                            <w:r>
                              <w:rPr>
                                <w:color w:val="000000"/>
                                <w:spacing w:val="-5"/>
                              </w:rPr>
                              <w:t xml:space="preserve"> </w:t>
                            </w:r>
                            <w:r>
                              <w:rPr>
                                <w:color w:val="000000"/>
                              </w:rPr>
                              <w:t>installation</w:t>
                            </w:r>
                            <w:r>
                              <w:rPr>
                                <w:color w:val="000000"/>
                                <w:spacing w:val="-5"/>
                              </w:rPr>
                              <w:t xml:space="preserve"> </w:t>
                            </w:r>
                            <w:r>
                              <w:rPr>
                                <w:color w:val="000000"/>
                              </w:rPr>
                              <w:t>techniques</w:t>
                            </w:r>
                            <w:r>
                              <w:rPr>
                                <w:color w:val="000000"/>
                                <w:spacing w:val="-4"/>
                              </w:rPr>
                              <w:t xml:space="preserve"> </w:t>
                            </w:r>
                            <w:r>
                              <w:rPr>
                                <w:color w:val="000000"/>
                              </w:rPr>
                              <w:t>to</w:t>
                            </w:r>
                            <w:r>
                              <w:rPr>
                                <w:color w:val="000000"/>
                                <w:spacing w:val="-4"/>
                              </w:rPr>
                              <w:t xml:space="preserve"> </w:t>
                            </w:r>
                            <w:r>
                              <w:rPr>
                                <w:color w:val="000000"/>
                              </w:rPr>
                              <w:t>improve</w:t>
                            </w:r>
                            <w:r>
                              <w:rPr>
                                <w:color w:val="000000"/>
                                <w:spacing w:val="-4"/>
                              </w:rPr>
                              <w:t xml:space="preserve"> </w:t>
                            </w:r>
                            <w:r>
                              <w:rPr>
                                <w:color w:val="000000"/>
                              </w:rPr>
                              <w:t>work</w:t>
                            </w:r>
                            <w:r>
                              <w:rPr>
                                <w:color w:val="000000"/>
                                <w:spacing w:val="-4"/>
                              </w:rPr>
                              <w:t xml:space="preserve"> </w:t>
                            </w:r>
                            <w:r>
                              <w:rPr>
                                <w:color w:val="000000"/>
                              </w:rPr>
                              <w:t>efficiency</w:t>
                            </w:r>
                            <w:r>
                              <w:rPr>
                                <w:color w:val="000000"/>
                                <w:spacing w:val="-7"/>
                              </w:rPr>
                              <w:t xml:space="preserve"> </w:t>
                            </w:r>
                            <w:r>
                              <w:rPr>
                                <w:color w:val="000000"/>
                              </w:rPr>
                              <w:t>and</w:t>
                            </w:r>
                            <w:r>
                              <w:rPr>
                                <w:color w:val="000000"/>
                                <w:spacing w:val="-4"/>
                              </w:rPr>
                              <w:t xml:space="preserve"> </w:t>
                            </w:r>
                            <w:r>
                              <w:rPr>
                                <w:color w:val="000000"/>
                              </w:rPr>
                              <w:t>effectiveness</w:t>
                            </w:r>
                            <w:r>
                              <w:rPr>
                                <w:color w:val="000000"/>
                                <w:spacing w:val="-4"/>
                              </w:rPr>
                              <w:t xml:space="preserve"> </w:t>
                            </w:r>
                            <w:r>
                              <w:rPr>
                                <w:color w:val="000000"/>
                              </w:rPr>
                              <w:t>while</w:t>
                            </w:r>
                            <w:r>
                              <w:rPr>
                                <w:color w:val="000000"/>
                                <w:spacing w:val="-6"/>
                              </w:rPr>
                              <w:t xml:space="preserve"> </w:t>
                            </w:r>
                            <w:r>
                              <w:rPr>
                                <w:color w:val="000000"/>
                              </w:rPr>
                              <w:t>reinforcing</w:t>
                            </w:r>
                          </w:p>
                        </w:txbxContent>
                      </wps:txbx>
                      <wps:bodyPr wrap="square" lIns="0" tIns="0" rIns="0" bIns="0" rtlCol="0">
                        <a:noAutofit/>
                      </wps:bodyPr>
                    </wps:wsp>
                  </a:graphicData>
                </a:graphic>
              </wp:anchor>
            </w:drawing>
          </mc:Choice>
          <mc:Fallback>
            <w:pict>
              <v:shape w14:anchorId="16019ADF" id="Textbox 155" o:spid="_x0000_s1094" type="#_x0000_t202" style="position:absolute;margin-left:23.5pt;margin-top:68.1pt;width:534.85pt;height:175.1pt;z-index:-1565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" fillcolor="#f4f4f4" stroked="f">
                <v:textbox inset="0,0,0,0">
                  <w:txbxContent>
                    <w:p w14:paraId="16019B7C" w14:textId="77777777" w:rsidR="006040E2" w:rsidRDefault="00000000">
                      <w:pPr>
                        <w:pStyle w:val="BodyText"/>
                        <w:ind w:left="28"/>
                        <w:rPr>
                          <w:color w:val="000000"/>
                        </w:rPr>
                      </w:pPr>
                      <w:r>
                        <w:rPr>
                          <w:color w:val="000000"/>
                        </w:rPr>
                        <w:t>Private</w:t>
                      </w:r>
                      <w:r>
                        <w:rPr>
                          <w:color w:val="000000"/>
                          <w:spacing w:val="-3"/>
                        </w:rPr>
                        <w:t xml:space="preserve"> </w:t>
                      </w:r>
                      <w:r>
                        <w:rPr>
                          <w:color w:val="000000"/>
                        </w:rPr>
                        <w:t>sector</w:t>
                      </w:r>
                      <w:r>
                        <w:rPr>
                          <w:color w:val="000000"/>
                          <w:spacing w:val="-3"/>
                        </w:rPr>
                        <w:t xml:space="preserve"> </w:t>
                      </w:r>
                      <w:r>
                        <w:rPr>
                          <w:color w:val="000000"/>
                        </w:rPr>
                        <w:t>contractors</w:t>
                      </w:r>
                      <w:r>
                        <w:rPr>
                          <w:color w:val="000000"/>
                          <w:spacing w:val="-3"/>
                        </w:rPr>
                        <w:t xml:space="preserve"> </w:t>
                      </w:r>
                      <w:r>
                        <w:rPr>
                          <w:color w:val="000000"/>
                        </w:rPr>
                        <w:t>and</w:t>
                      </w:r>
                      <w:r>
                        <w:rPr>
                          <w:color w:val="000000"/>
                          <w:spacing w:val="-5"/>
                        </w:rPr>
                        <w:t xml:space="preserve"> </w:t>
                      </w:r>
                      <w:r>
                        <w:rPr>
                          <w:color w:val="000000"/>
                        </w:rPr>
                        <w:t>their</w:t>
                      </w:r>
                      <w:r>
                        <w:rPr>
                          <w:color w:val="000000"/>
                          <w:spacing w:val="-4"/>
                        </w:rPr>
                        <w:t xml:space="preserve"> </w:t>
                      </w:r>
                      <w:r>
                        <w:rPr>
                          <w:color w:val="000000"/>
                        </w:rPr>
                        <w:t>crews</w:t>
                      </w:r>
                      <w:r>
                        <w:rPr>
                          <w:color w:val="000000"/>
                          <w:spacing w:val="-3"/>
                        </w:rPr>
                        <w:t xml:space="preserve"> </w:t>
                      </w:r>
                      <w:r>
                        <w:rPr>
                          <w:color w:val="000000"/>
                        </w:rPr>
                        <w:t>working</w:t>
                      </w:r>
                      <w:r>
                        <w:rPr>
                          <w:color w:val="000000"/>
                          <w:spacing w:val="-3"/>
                        </w:rPr>
                        <w:t xml:space="preserve"> </w:t>
                      </w:r>
                      <w:r>
                        <w:rPr>
                          <w:color w:val="000000"/>
                        </w:rPr>
                        <w:t>in</w:t>
                      </w:r>
                      <w:r>
                        <w:rPr>
                          <w:color w:val="000000"/>
                          <w:spacing w:val="-5"/>
                        </w:rPr>
                        <w:t xml:space="preserve"> </w:t>
                      </w:r>
                      <w:r>
                        <w:rPr>
                          <w:color w:val="000000"/>
                        </w:rPr>
                        <w:t>the</w:t>
                      </w:r>
                      <w:r>
                        <w:rPr>
                          <w:color w:val="000000"/>
                          <w:spacing w:val="-4"/>
                        </w:rPr>
                        <w:t xml:space="preserve"> </w:t>
                      </w:r>
                      <w:r>
                        <w:rPr>
                          <w:color w:val="000000"/>
                        </w:rPr>
                        <w:t>WAP</w:t>
                      </w:r>
                      <w:r>
                        <w:rPr>
                          <w:color w:val="000000"/>
                          <w:spacing w:val="-3"/>
                        </w:rPr>
                        <w:t xml:space="preserve"> </w:t>
                      </w:r>
                      <w:r>
                        <w:rPr>
                          <w:color w:val="000000"/>
                        </w:rPr>
                        <w:t>will</w:t>
                      </w:r>
                      <w:r>
                        <w:rPr>
                          <w:color w:val="000000"/>
                          <w:spacing w:val="-5"/>
                        </w:rPr>
                        <w:t xml:space="preserve"> </w:t>
                      </w:r>
                      <w:r>
                        <w:rPr>
                          <w:color w:val="000000"/>
                        </w:rPr>
                        <w:t>be</w:t>
                      </w:r>
                      <w:r>
                        <w:rPr>
                          <w:color w:val="000000"/>
                          <w:spacing w:val="-3"/>
                        </w:rPr>
                        <w:t xml:space="preserve"> </w:t>
                      </w:r>
                      <w:r>
                        <w:rPr>
                          <w:color w:val="000000"/>
                        </w:rPr>
                        <w:t>required</w:t>
                      </w:r>
                      <w:r>
                        <w:rPr>
                          <w:color w:val="000000"/>
                          <w:spacing w:val="-3"/>
                        </w:rPr>
                        <w:t xml:space="preserve"> </w:t>
                      </w:r>
                      <w:r>
                        <w:rPr>
                          <w:color w:val="000000"/>
                        </w:rPr>
                        <w:t>to</w:t>
                      </w:r>
                      <w:r>
                        <w:rPr>
                          <w:color w:val="000000"/>
                          <w:spacing w:val="-4"/>
                        </w:rPr>
                        <w:t xml:space="preserve"> </w:t>
                      </w:r>
                      <w:r>
                        <w:rPr>
                          <w:color w:val="000000"/>
                        </w:rPr>
                        <w:t>attend</w:t>
                      </w:r>
                      <w:r>
                        <w:rPr>
                          <w:color w:val="000000"/>
                          <w:spacing w:val="-5"/>
                        </w:rPr>
                        <w:t xml:space="preserve"> </w:t>
                      </w:r>
                      <w:r>
                        <w:rPr>
                          <w:color w:val="000000"/>
                        </w:rPr>
                        <w:t xml:space="preserve">regular </w:t>
                      </w:r>
                      <w:r>
                        <w:rPr>
                          <w:color w:val="000000"/>
                          <w:spacing w:val="-2"/>
                        </w:rPr>
                        <w:t>training.</w:t>
                      </w:r>
                    </w:p>
                    <w:p w14:paraId="16019B7D" w14:textId="77777777" w:rsidR="006040E2" w:rsidRDefault="006040E2">
                      <w:pPr>
                        <w:pStyle w:val="BodyText"/>
                        <w:spacing w:before="11"/>
                        <w:rPr>
                          <w:color w:val="000000"/>
                        </w:rPr>
                      </w:pPr>
                    </w:p>
                    <w:p w14:paraId="16019B7E" w14:textId="77777777" w:rsidR="006040E2" w:rsidRDefault="00000000">
                      <w:pPr>
                        <w:pStyle w:val="BodyText"/>
                        <w:ind w:left="28"/>
                        <w:rPr>
                          <w:color w:val="000000"/>
                        </w:rPr>
                      </w:pPr>
                      <w:r>
                        <w:rPr>
                          <w:color w:val="000000"/>
                        </w:rPr>
                        <w:t>GJA and</w:t>
                      </w:r>
                      <w:r>
                        <w:rPr>
                          <w:color w:val="000000"/>
                          <w:spacing w:val="-1"/>
                        </w:rPr>
                        <w:t xml:space="preserve"> </w:t>
                      </w:r>
                      <w:r>
                        <w:rPr>
                          <w:color w:val="000000"/>
                        </w:rPr>
                        <w:t>EOHLC have experienced</w:t>
                      </w:r>
                      <w:r>
                        <w:rPr>
                          <w:color w:val="000000"/>
                          <w:spacing w:val="-1"/>
                        </w:rPr>
                        <w:t xml:space="preserve"> </w:t>
                      </w:r>
                      <w:r>
                        <w:rPr>
                          <w:color w:val="000000"/>
                        </w:rPr>
                        <w:t>success in</w:t>
                      </w:r>
                      <w:r>
                        <w:rPr>
                          <w:color w:val="000000"/>
                          <w:spacing w:val="-1"/>
                        </w:rPr>
                        <w:t xml:space="preserve"> </w:t>
                      </w:r>
                      <w:r>
                        <w:rPr>
                          <w:color w:val="000000"/>
                        </w:rPr>
                        <w:t>providing</w:t>
                      </w:r>
                      <w:r>
                        <w:rPr>
                          <w:color w:val="000000"/>
                          <w:spacing w:val="-1"/>
                        </w:rPr>
                        <w:t xml:space="preserve"> </w:t>
                      </w:r>
                      <w:r>
                        <w:rPr>
                          <w:color w:val="000000"/>
                        </w:rPr>
                        <w:t>Specific Training</w:t>
                      </w:r>
                      <w:r>
                        <w:rPr>
                          <w:color w:val="000000"/>
                          <w:spacing w:val="-1"/>
                        </w:rPr>
                        <w:t xml:space="preserve"> </w:t>
                      </w:r>
                      <w:r>
                        <w:rPr>
                          <w:color w:val="000000"/>
                        </w:rPr>
                        <w:t>on WAP job sites while contractors are completing work.</w:t>
                      </w:r>
                      <w:r>
                        <w:rPr>
                          <w:color w:val="000000"/>
                          <w:spacing w:val="40"/>
                        </w:rPr>
                        <w:t xml:space="preserve"> </w:t>
                      </w:r>
                      <w:r>
                        <w:rPr>
                          <w:color w:val="000000"/>
                        </w:rPr>
                        <w:t>While technically these trainings are considered Specific Training,</w:t>
                      </w:r>
                      <w:r>
                        <w:rPr>
                          <w:color w:val="000000"/>
                          <w:spacing w:val="-3"/>
                        </w:rPr>
                        <w:t xml:space="preserve"> </w:t>
                      </w:r>
                      <w:r>
                        <w:rPr>
                          <w:color w:val="000000"/>
                        </w:rPr>
                        <w:t>they</w:t>
                      </w:r>
                      <w:r>
                        <w:rPr>
                          <w:color w:val="000000"/>
                          <w:spacing w:val="-3"/>
                        </w:rPr>
                        <w:t xml:space="preserve"> </w:t>
                      </w:r>
                      <w:r>
                        <w:rPr>
                          <w:color w:val="000000"/>
                        </w:rPr>
                        <w:t>will</w:t>
                      </w:r>
                      <w:r>
                        <w:rPr>
                          <w:color w:val="000000"/>
                          <w:spacing w:val="-6"/>
                        </w:rPr>
                        <w:t xml:space="preserve"> </w:t>
                      </w:r>
                      <w:r>
                        <w:rPr>
                          <w:color w:val="000000"/>
                        </w:rPr>
                        <w:t>be</w:t>
                      </w:r>
                      <w:r>
                        <w:rPr>
                          <w:color w:val="000000"/>
                          <w:spacing w:val="-1"/>
                        </w:rPr>
                        <w:t xml:space="preserve"> </w:t>
                      </w:r>
                      <w:r>
                        <w:rPr>
                          <w:color w:val="000000"/>
                        </w:rPr>
                        <w:t>modules</w:t>
                      </w:r>
                      <w:r>
                        <w:rPr>
                          <w:color w:val="000000"/>
                          <w:spacing w:val="-3"/>
                        </w:rPr>
                        <w:t xml:space="preserve"> </w:t>
                      </w:r>
                      <w:r>
                        <w:rPr>
                          <w:color w:val="000000"/>
                        </w:rPr>
                        <w:t>of</w:t>
                      </w:r>
                      <w:r>
                        <w:rPr>
                          <w:color w:val="000000"/>
                          <w:spacing w:val="-6"/>
                        </w:rPr>
                        <w:t xml:space="preserve"> </w:t>
                      </w:r>
                      <w:r>
                        <w:rPr>
                          <w:color w:val="000000"/>
                        </w:rPr>
                        <w:t>a</w:t>
                      </w:r>
                      <w:r>
                        <w:rPr>
                          <w:color w:val="000000"/>
                          <w:spacing w:val="-3"/>
                        </w:rPr>
                        <w:t xml:space="preserve"> </w:t>
                      </w:r>
                      <w:r>
                        <w:rPr>
                          <w:color w:val="000000"/>
                        </w:rPr>
                        <w:t>group</w:t>
                      </w:r>
                      <w:r>
                        <w:rPr>
                          <w:color w:val="000000"/>
                          <w:spacing w:val="-6"/>
                        </w:rPr>
                        <w:t xml:space="preserve"> </w:t>
                      </w:r>
                      <w:r>
                        <w:rPr>
                          <w:color w:val="000000"/>
                        </w:rPr>
                        <w:t>of</w:t>
                      </w:r>
                      <w:r>
                        <w:rPr>
                          <w:color w:val="000000"/>
                          <w:spacing w:val="-3"/>
                        </w:rPr>
                        <w:t xml:space="preserve"> </w:t>
                      </w:r>
                      <w:r>
                        <w:rPr>
                          <w:color w:val="000000"/>
                        </w:rPr>
                        <w:t>Comprehensive</w:t>
                      </w:r>
                      <w:r>
                        <w:rPr>
                          <w:color w:val="000000"/>
                          <w:spacing w:val="-3"/>
                        </w:rPr>
                        <w:t xml:space="preserve"> </w:t>
                      </w:r>
                      <w:r>
                        <w:rPr>
                          <w:color w:val="000000"/>
                        </w:rPr>
                        <w:t>Training</w:t>
                      </w:r>
                      <w:r>
                        <w:rPr>
                          <w:color w:val="000000"/>
                          <w:spacing w:val="-3"/>
                        </w:rPr>
                        <w:t xml:space="preserve"> </w:t>
                      </w:r>
                      <w:r>
                        <w:rPr>
                          <w:color w:val="000000"/>
                        </w:rPr>
                        <w:t>that</w:t>
                      </w:r>
                      <w:r>
                        <w:rPr>
                          <w:color w:val="000000"/>
                          <w:spacing w:val="-3"/>
                        </w:rPr>
                        <w:t xml:space="preserve"> </w:t>
                      </w:r>
                      <w:r>
                        <w:rPr>
                          <w:color w:val="000000"/>
                        </w:rPr>
                        <w:t>are</w:t>
                      </w:r>
                      <w:r>
                        <w:rPr>
                          <w:color w:val="000000"/>
                          <w:spacing w:val="-3"/>
                        </w:rPr>
                        <w:t xml:space="preserve"> </w:t>
                      </w:r>
                      <w:r>
                        <w:rPr>
                          <w:color w:val="000000"/>
                        </w:rPr>
                        <w:t>part</w:t>
                      </w:r>
                      <w:r>
                        <w:rPr>
                          <w:color w:val="000000"/>
                          <w:spacing w:val="-3"/>
                        </w:rPr>
                        <w:t xml:space="preserve"> </w:t>
                      </w:r>
                      <w:r>
                        <w:rPr>
                          <w:color w:val="000000"/>
                        </w:rPr>
                        <w:t>of</w:t>
                      </w:r>
                      <w:r>
                        <w:rPr>
                          <w:color w:val="000000"/>
                          <w:spacing w:val="-3"/>
                        </w:rPr>
                        <w:t xml:space="preserve"> </w:t>
                      </w:r>
                      <w:r>
                        <w:rPr>
                          <w:color w:val="000000"/>
                        </w:rPr>
                        <w:t>a</w:t>
                      </w:r>
                      <w:r>
                        <w:rPr>
                          <w:color w:val="000000"/>
                          <w:spacing w:val="-4"/>
                        </w:rPr>
                        <w:t xml:space="preserve"> </w:t>
                      </w:r>
                      <w:r>
                        <w:rPr>
                          <w:color w:val="000000"/>
                        </w:rPr>
                        <w:t>full</w:t>
                      </w:r>
                      <w:r>
                        <w:rPr>
                          <w:color w:val="000000"/>
                          <w:spacing w:val="-6"/>
                        </w:rPr>
                        <w:t xml:space="preserve"> </w:t>
                      </w:r>
                      <w:r>
                        <w:rPr>
                          <w:color w:val="000000"/>
                        </w:rPr>
                        <w:t>Crew Leader and Retrofit Technician Installer training for crew members.</w:t>
                      </w:r>
                    </w:p>
                    <w:p w14:paraId="16019B7F" w14:textId="77777777" w:rsidR="006040E2" w:rsidRDefault="006040E2">
                      <w:pPr>
                        <w:pStyle w:val="BodyText"/>
                        <w:spacing w:before="14"/>
                        <w:rPr>
                          <w:color w:val="000000"/>
                        </w:rPr>
                      </w:pPr>
                    </w:p>
                    <w:p w14:paraId="16019B80" w14:textId="77777777" w:rsidR="006040E2" w:rsidRDefault="00000000">
                      <w:pPr>
                        <w:pStyle w:val="BodyText"/>
                        <w:ind w:left="28" w:right="103"/>
                        <w:rPr>
                          <w:color w:val="000000"/>
                        </w:rPr>
                      </w:pPr>
                      <w:r>
                        <w:rPr>
                          <w:color w:val="000000"/>
                        </w:rPr>
                        <w:t>The on-site model, with a GJA trainer and EOHLC technical staff at the job site, has proved very</w:t>
                      </w:r>
                      <w:r>
                        <w:rPr>
                          <w:color w:val="000000"/>
                          <w:spacing w:val="-1"/>
                        </w:rPr>
                        <w:t xml:space="preserve"> </w:t>
                      </w:r>
                      <w:r>
                        <w:rPr>
                          <w:color w:val="000000"/>
                        </w:rPr>
                        <w:t>successful</w:t>
                      </w:r>
                      <w:r>
                        <w:rPr>
                          <w:color w:val="000000"/>
                          <w:spacing w:val="-1"/>
                        </w:rPr>
                        <w:t xml:space="preserve"> </w:t>
                      </w:r>
                      <w:r>
                        <w:rPr>
                          <w:color w:val="000000"/>
                        </w:rPr>
                        <w:t>based</w:t>
                      </w:r>
                      <w:r>
                        <w:rPr>
                          <w:color w:val="000000"/>
                          <w:spacing w:val="-1"/>
                        </w:rPr>
                        <w:t xml:space="preserve"> </w:t>
                      </w:r>
                      <w:r>
                        <w:rPr>
                          <w:color w:val="000000"/>
                        </w:rPr>
                        <w:t>on past experiences.</w:t>
                      </w:r>
                      <w:r>
                        <w:rPr>
                          <w:color w:val="000000"/>
                          <w:spacing w:val="40"/>
                        </w:rPr>
                        <w:t xml:space="preserve"> </w:t>
                      </w:r>
                      <w:r>
                        <w:rPr>
                          <w:color w:val="000000"/>
                        </w:rPr>
                        <w:t>Training</w:t>
                      </w:r>
                      <w:r>
                        <w:rPr>
                          <w:color w:val="000000"/>
                          <w:spacing w:val="-1"/>
                        </w:rPr>
                        <w:t xml:space="preserve"> </w:t>
                      </w:r>
                      <w:r>
                        <w:rPr>
                          <w:color w:val="000000"/>
                        </w:rPr>
                        <w:t>is</w:t>
                      </w:r>
                      <w:r>
                        <w:rPr>
                          <w:color w:val="000000"/>
                          <w:spacing w:val="-1"/>
                        </w:rPr>
                        <w:t xml:space="preserve"> </w:t>
                      </w:r>
                      <w:r>
                        <w:rPr>
                          <w:color w:val="000000"/>
                        </w:rPr>
                        <w:t>completed</w:t>
                      </w:r>
                      <w:r>
                        <w:rPr>
                          <w:color w:val="000000"/>
                          <w:spacing w:val="-1"/>
                        </w:rPr>
                        <w:t xml:space="preserve"> </w:t>
                      </w:r>
                      <w:r>
                        <w:rPr>
                          <w:color w:val="000000"/>
                        </w:rPr>
                        <w:t>under actual field</w:t>
                      </w:r>
                      <w:r>
                        <w:rPr>
                          <w:color w:val="000000"/>
                          <w:spacing w:val="-1"/>
                        </w:rPr>
                        <w:t xml:space="preserve"> </w:t>
                      </w:r>
                      <w:r>
                        <w:rPr>
                          <w:color w:val="000000"/>
                        </w:rPr>
                        <w:t>conditions which enables the trainer and EOHLC staff to observe the crew’s tools and equipment, as well as their testing and installation procedures.</w:t>
                      </w:r>
                      <w:r>
                        <w:rPr>
                          <w:color w:val="000000"/>
                          <w:spacing w:val="40"/>
                        </w:rPr>
                        <w:t xml:space="preserve"> </w:t>
                      </w:r>
                      <w:r>
                        <w:rPr>
                          <w:color w:val="000000"/>
                        </w:rPr>
                        <w:t>The trainers can then offer suggestions for improving</w:t>
                      </w:r>
                      <w:r>
                        <w:rPr>
                          <w:color w:val="000000"/>
                          <w:spacing w:val="-5"/>
                        </w:rPr>
                        <w:t xml:space="preserve"> </w:t>
                      </w:r>
                      <w:r>
                        <w:rPr>
                          <w:color w:val="000000"/>
                        </w:rPr>
                        <w:t>installation</w:t>
                      </w:r>
                      <w:r>
                        <w:rPr>
                          <w:color w:val="000000"/>
                          <w:spacing w:val="-5"/>
                        </w:rPr>
                        <w:t xml:space="preserve"> </w:t>
                      </w:r>
                      <w:r>
                        <w:rPr>
                          <w:color w:val="000000"/>
                        </w:rPr>
                        <w:t>techniques</w:t>
                      </w:r>
                      <w:r>
                        <w:rPr>
                          <w:color w:val="000000"/>
                          <w:spacing w:val="-4"/>
                        </w:rPr>
                        <w:t xml:space="preserve"> </w:t>
                      </w:r>
                      <w:r>
                        <w:rPr>
                          <w:color w:val="000000"/>
                        </w:rPr>
                        <w:t>to</w:t>
                      </w:r>
                      <w:r>
                        <w:rPr>
                          <w:color w:val="000000"/>
                          <w:spacing w:val="-4"/>
                        </w:rPr>
                        <w:t xml:space="preserve"> </w:t>
                      </w:r>
                      <w:r>
                        <w:rPr>
                          <w:color w:val="000000"/>
                        </w:rPr>
                        <w:t>improve</w:t>
                      </w:r>
                      <w:r>
                        <w:rPr>
                          <w:color w:val="000000"/>
                          <w:spacing w:val="-4"/>
                        </w:rPr>
                        <w:t xml:space="preserve"> </w:t>
                      </w:r>
                      <w:r>
                        <w:rPr>
                          <w:color w:val="000000"/>
                        </w:rPr>
                        <w:t>work</w:t>
                      </w:r>
                      <w:r>
                        <w:rPr>
                          <w:color w:val="000000"/>
                          <w:spacing w:val="-4"/>
                        </w:rPr>
                        <w:t xml:space="preserve"> </w:t>
                      </w:r>
                      <w:r>
                        <w:rPr>
                          <w:color w:val="000000"/>
                        </w:rPr>
                        <w:t>efficiency</w:t>
                      </w:r>
                      <w:r>
                        <w:rPr>
                          <w:color w:val="000000"/>
                          <w:spacing w:val="-7"/>
                        </w:rPr>
                        <w:t xml:space="preserve"> </w:t>
                      </w:r>
                      <w:r>
                        <w:rPr>
                          <w:color w:val="000000"/>
                        </w:rPr>
                        <w:t>and</w:t>
                      </w:r>
                      <w:r>
                        <w:rPr>
                          <w:color w:val="000000"/>
                          <w:spacing w:val="-4"/>
                        </w:rPr>
                        <w:t xml:space="preserve"> </w:t>
                      </w:r>
                      <w:r>
                        <w:rPr>
                          <w:color w:val="000000"/>
                        </w:rPr>
                        <w:t>effectiveness</w:t>
                      </w:r>
                      <w:r>
                        <w:rPr>
                          <w:color w:val="000000"/>
                          <w:spacing w:val="-4"/>
                        </w:rPr>
                        <w:t xml:space="preserve"> </w:t>
                      </w:r>
                      <w:r>
                        <w:rPr>
                          <w:color w:val="000000"/>
                        </w:rPr>
                        <w:t>while</w:t>
                      </w:r>
                      <w:r>
                        <w:rPr>
                          <w:color w:val="000000"/>
                          <w:spacing w:val="-6"/>
                        </w:rPr>
                        <w:t xml:space="preserve"> </w:t>
                      </w:r>
                      <w:r>
                        <w:rPr>
                          <w:color w:val="000000"/>
                        </w:rPr>
                        <w:t>reinforcing</w:t>
                      </w:r>
                    </w:p>
                  </w:txbxContent>
                </v:textbox>
                <w10:wrap type="topAndBottom" anchorx="page"/>
              </v:shape>
            </w:pict>
          </mc:Fallback>
        </mc:AlternateContent>
      </w:r>
    </w:p>
    <w:p w14:paraId="16019970" w14:textId="77777777" w:rsidR="006040E2" w:rsidRDefault="006040E2">
      <w:pPr>
        <w:pStyle w:val="BodyText"/>
        <w:spacing w:before="13"/>
        <w:rPr>
          <w:sz w:val="20"/>
        </w:rPr>
      </w:pPr>
    </w:p>
    <w:p w14:paraId="16019971" w14:textId="77777777" w:rsidR="006040E2" w:rsidRDefault="006040E2">
      <w:pPr>
        <w:pStyle w:val="BodyText"/>
        <w:rPr>
          <w:sz w:val="20"/>
        </w:rPr>
        <w:sectPr w:rsidR="006040E2">
          <w:pgSz w:w="12240" w:h="15840"/>
          <w:pgMar w:top="1520" w:right="720" w:bottom="280" w:left="360" w:header="720" w:footer="720" w:gutter="0"/>
          <w:cols w:space="720"/>
        </w:sectPr>
      </w:pPr>
    </w:p>
    <w:p w14:paraId="16019972" w14:textId="77777777" w:rsidR="006040E2" w:rsidRDefault="00000000">
      <w:pPr>
        <w:pStyle w:val="BodyText"/>
        <w:spacing w:before="80"/>
        <w:ind w:left="139" w:right="441"/>
      </w:pPr>
      <w:r>
        <w:rPr>
          <w:noProof/>
        </w:rPr>
        <w:lastRenderedPageBreak/>
        <mc:AlternateContent>
          <mc:Choice Requires="wps">
            <w:drawing>
              <wp:anchor distT="0" distB="0" distL="0" distR="0" simplePos="0" relativeHeight="486916608" behindDoc="1" locked="0" layoutInCell="1" allowOverlap="1" wp14:anchorId="16019AE1" wp14:editId="16019AE2">
                <wp:simplePos x="0" y="0"/>
                <wp:positionH relativeFrom="page">
                  <wp:posOffset>298704</wp:posOffset>
                </wp:positionH>
                <wp:positionV relativeFrom="page">
                  <wp:posOffset>1016520</wp:posOffset>
                </wp:positionV>
                <wp:extent cx="6792595" cy="8366759"/>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2595" cy="8366759"/>
                        </a:xfrm>
                        <a:custGeom>
                          <a:avLst/>
                          <a:gdLst/>
                          <a:ahLst/>
                          <a:cxnLst/>
                          <a:rect l="l" t="t" r="r" b="b"/>
                          <a:pathLst>
                            <a:path w="6792595" h="8366759">
                              <a:moveTo>
                                <a:pt x="6792455" y="0"/>
                              </a:moveTo>
                              <a:lnTo>
                                <a:pt x="0" y="0"/>
                              </a:lnTo>
                              <a:lnTo>
                                <a:pt x="0" y="169164"/>
                              </a:lnTo>
                              <a:lnTo>
                                <a:pt x="0" y="338328"/>
                              </a:lnTo>
                              <a:lnTo>
                                <a:pt x="0" y="8366747"/>
                              </a:lnTo>
                              <a:lnTo>
                                <a:pt x="6792455" y="8366747"/>
                              </a:lnTo>
                              <a:lnTo>
                                <a:pt x="6792455" y="169164"/>
                              </a:lnTo>
                              <a:lnTo>
                                <a:pt x="6792455"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40D4F020" id="Graphic 156" o:spid="_x0000_s1026" style="position:absolute;margin-left:23.5pt;margin-top:80.05pt;width:534.85pt;height:658.8pt;z-index:-16399872;visibility:visible;mso-wrap-style:square;mso-wrap-distance-left:0;mso-wrap-distance-top:0;mso-wrap-distance-right:0;mso-wrap-distance-bottom:0;mso-position-horizontal:absolute;mso-position-horizontal-relative:page;mso-position-vertical:absolute;mso-position-vertical-relative:page;v-text-anchor:top" coordsize="6792595,8366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" path="m6792455,l,,,169164,,338328,,8366747r6792455,l6792455,169164,6792455,xe" fillcolor="#f4f4f4" stroked="f">
                <v:path arrowok="t"/>
                <w10:wrap anchorx="page" anchory="page"/>
              </v:shape>
            </w:pict>
          </mc:Fallback>
        </mc:AlternateContent>
      </w:r>
      <w:r>
        <w:t>the</w:t>
      </w:r>
      <w:r>
        <w:rPr>
          <w:spacing w:val="-5"/>
        </w:rPr>
        <w:t xml:space="preserve"> </w:t>
      </w:r>
      <w:r>
        <w:t>SWS</w:t>
      </w:r>
      <w:r>
        <w:rPr>
          <w:spacing w:val="-3"/>
        </w:rPr>
        <w:t xml:space="preserve"> </w:t>
      </w:r>
      <w:r>
        <w:t>installation</w:t>
      </w:r>
      <w:r>
        <w:rPr>
          <w:spacing w:val="-2"/>
        </w:rPr>
        <w:t xml:space="preserve"> </w:t>
      </w:r>
      <w:r>
        <w:t>requirements.</w:t>
      </w:r>
      <w:r>
        <w:rPr>
          <w:spacing w:val="40"/>
        </w:rPr>
        <w:t xml:space="preserve"> </w:t>
      </w:r>
      <w:r>
        <w:t>Local</w:t>
      </w:r>
      <w:r>
        <w:rPr>
          <w:spacing w:val="-3"/>
        </w:rPr>
        <w:t xml:space="preserve"> </w:t>
      </w:r>
      <w:r>
        <w:t>agency</w:t>
      </w:r>
      <w:r>
        <w:rPr>
          <w:spacing w:val="-6"/>
        </w:rPr>
        <w:t xml:space="preserve"> </w:t>
      </w:r>
      <w:r>
        <w:t>technical</w:t>
      </w:r>
      <w:r>
        <w:rPr>
          <w:spacing w:val="-2"/>
        </w:rPr>
        <w:t xml:space="preserve"> </w:t>
      </w:r>
      <w:r>
        <w:t>staff</w:t>
      </w:r>
      <w:r>
        <w:rPr>
          <w:spacing w:val="-6"/>
        </w:rPr>
        <w:t xml:space="preserve"> </w:t>
      </w:r>
      <w:r>
        <w:t>will</w:t>
      </w:r>
      <w:r>
        <w:rPr>
          <w:spacing w:val="-7"/>
        </w:rPr>
        <w:t xml:space="preserve"> </w:t>
      </w:r>
      <w:r>
        <w:t>be</w:t>
      </w:r>
      <w:r>
        <w:rPr>
          <w:spacing w:val="-3"/>
        </w:rPr>
        <w:t xml:space="preserve"> </w:t>
      </w:r>
      <w:r>
        <w:t>required</w:t>
      </w:r>
      <w:r>
        <w:rPr>
          <w:spacing w:val="-3"/>
        </w:rPr>
        <w:t xml:space="preserve"> </w:t>
      </w:r>
      <w:r>
        <w:t>to</w:t>
      </w:r>
      <w:r>
        <w:rPr>
          <w:spacing w:val="-5"/>
        </w:rPr>
        <w:t xml:space="preserve"> </w:t>
      </w:r>
      <w:r>
        <w:t>attend</w:t>
      </w:r>
      <w:r>
        <w:rPr>
          <w:spacing w:val="-6"/>
        </w:rPr>
        <w:t xml:space="preserve"> </w:t>
      </w:r>
      <w:r>
        <w:t>and participate.</w:t>
      </w:r>
      <w:r>
        <w:rPr>
          <w:spacing w:val="40"/>
        </w:rPr>
        <w:t xml:space="preserve"> </w:t>
      </w:r>
      <w:r>
        <w:t>EOHLC and GJA plan to conduct these trainings on a rotating basis for local Subgrantees and contractors as needed and as scheduling permits.</w:t>
      </w:r>
    </w:p>
    <w:p w14:paraId="16019973" w14:textId="77777777" w:rsidR="006040E2" w:rsidRDefault="006040E2">
      <w:pPr>
        <w:pStyle w:val="BodyText"/>
        <w:spacing w:before="13"/>
      </w:pPr>
    </w:p>
    <w:p w14:paraId="16019974" w14:textId="77777777" w:rsidR="006040E2" w:rsidRDefault="00000000">
      <w:pPr>
        <w:pStyle w:val="BodyText"/>
        <w:ind w:left="139" w:right="441"/>
      </w:pPr>
      <w:r>
        <w:rPr>
          <w:noProof/>
        </w:rPr>
        <mc:AlternateContent>
          <mc:Choice Requires="wps">
            <w:drawing>
              <wp:anchor distT="0" distB="0" distL="0" distR="0" simplePos="0" relativeHeight="486916096" behindDoc="1" locked="0" layoutInCell="1" allowOverlap="1" wp14:anchorId="16019AE3" wp14:editId="16019AE4">
                <wp:simplePos x="0" y="0"/>
                <wp:positionH relativeFrom="page">
                  <wp:posOffset>745236</wp:posOffset>
                </wp:positionH>
                <wp:positionV relativeFrom="paragraph">
                  <wp:posOffset>715217</wp:posOffset>
                </wp:positionV>
                <wp:extent cx="5308600" cy="560959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49E072BF" id="Graphic 157" o:spid="_x0000_s1026" style="position:absolute;margin-left:58.7pt;margin-top:56.3pt;width:418pt;height:441.7pt;z-index:-16400384;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While</w:t>
      </w:r>
      <w:r>
        <w:rPr>
          <w:spacing w:val="-4"/>
        </w:rPr>
        <w:t xml:space="preserve"> </w:t>
      </w:r>
      <w:r>
        <w:t>crews</w:t>
      </w:r>
      <w:r>
        <w:rPr>
          <w:spacing w:val="-3"/>
        </w:rPr>
        <w:t xml:space="preserve"> </w:t>
      </w:r>
      <w:r>
        <w:t>and</w:t>
      </w:r>
      <w:r>
        <w:rPr>
          <w:spacing w:val="-5"/>
        </w:rPr>
        <w:t xml:space="preserve"> </w:t>
      </w:r>
      <w:r>
        <w:t>crew</w:t>
      </w:r>
      <w:r>
        <w:rPr>
          <w:spacing w:val="-4"/>
        </w:rPr>
        <w:t xml:space="preserve"> </w:t>
      </w:r>
      <w:r>
        <w:t>chiefs</w:t>
      </w:r>
      <w:r>
        <w:rPr>
          <w:spacing w:val="-2"/>
        </w:rPr>
        <w:t xml:space="preserve"> </w:t>
      </w:r>
      <w:r>
        <w:t>have</w:t>
      </w:r>
      <w:r>
        <w:rPr>
          <w:spacing w:val="-2"/>
        </w:rPr>
        <w:t xml:space="preserve"> </w:t>
      </w:r>
      <w:r>
        <w:t>completed</w:t>
      </w:r>
      <w:r>
        <w:rPr>
          <w:spacing w:val="-5"/>
        </w:rPr>
        <w:t xml:space="preserve"> </w:t>
      </w:r>
      <w:r>
        <w:t>OSHA</w:t>
      </w:r>
      <w:r>
        <w:rPr>
          <w:spacing w:val="-5"/>
        </w:rPr>
        <w:t xml:space="preserve"> </w:t>
      </w:r>
      <w:r>
        <w:t>10</w:t>
      </w:r>
      <w:r>
        <w:rPr>
          <w:spacing w:val="-2"/>
        </w:rPr>
        <w:t xml:space="preserve"> </w:t>
      </w:r>
      <w:r>
        <w:t>as</w:t>
      </w:r>
      <w:r>
        <w:rPr>
          <w:spacing w:val="-2"/>
        </w:rPr>
        <w:t xml:space="preserve"> </w:t>
      </w:r>
      <w:r>
        <w:t>required,</w:t>
      </w:r>
      <w:r>
        <w:rPr>
          <w:spacing w:val="-4"/>
        </w:rPr>
        <w:t xml:space="preserve"> </w:t>
      </w:r>
      <w:r>
        <w:t>job</w:t>
      </w:r>
      <w:r>
        <w:rPr>
          <w:spacing w:val="-2"/>
        </w:rPr>
        <w:t xml:space="preserve"> </w:t>
      </w:r>
      <w:r>
        <w:t>site</w:t>
      </w:r>
      <w:r>
        <w:rPr>
          <w:spacing w:val="-4"/>
        </w:rPr>
        <w:t xml:space="preserve"> </w:t>
      </w:r>
      <w:r>
        <w:t>safety</w:t>
      </w:r>
      <w:r>
        <w:rPr>
          <w:spacing w:val="-5"/>
        </w:rPr>
        <w:t xml:space="preserve"> </w:t>
      </w:r>
      <w:r>
        <w:t>will</w:t>
      </w:r>
      <w:r>
        <w:rPr>
          <w:spacing w:val="-5"/>
        </w:rPr>
        <w:t xml:space="preserve"> </w:t>
      </w:r>
      <w:r>
        <w:t>also</w:t>
      </w:r>
      <w:r>
        <w:rPr>
          <w:spacing w:val="-4"/>
        </w:rPr>
        <w:t xml:space="preserve"> </w:t>
      </w:r>
      <w:r>
        <w:t>be addressed during the trainings.</w:t>
      </w:r>
      <w:r>
        <w:rPr>
          <w:spacing w:val="40"/>
        </w:rPr>
        <w:t xml:space="preserve"> </w:t>
      </w:r>
      <w:r>
        <w:t>Lead RRP licensing is required of contractors new to the Program and refresher trainings will be offered and required when needed.</w:t>
      </w:r>
      <w:r>
        <w:rPr>
          <w:spacing w:val="40"/>
        </w:rPr>
        <w:t xml:space="preserve"> </w:t>
      </w:r>
      <w:r>
        <w:t>Trainings will be conducted in several different formats including using the GJA facility and in small groups involving contractors that work for a Subgrantee with the WAP Coordinator, Energy Auditor/Inspector, and EOHLC.</w:t>
      </w:r>
    </w:p>
    <w:p w14:paraId="16019975" w14:textId="77777777" w:rsidR="006040E2" w:rsidRDefault="006040E2">
      <w:pPr>
        <w:pStyle w:val="BodyText"/>
        <w:spacing w:before="12"/>
      </w:pPr>
    </w:p>
    <w:p w14:paraId="16019976" w14:textId="77777777" w:rsidR="006040E2" w:rsidRDefault="00000000">
      <w:pPr>
        <w:pStyle w:val="BodyText"/>
        <w:ind w:left="139"/>
      </w:pPr>
      <w:r>
        <w:t>GJA</w:t>
      </w:r>
      <w:r>
        <w:rPr>
          <w:spacing w:val="-2"/>
        </w:rPr>
        <w:t xml:space="preserve"> </w:t>
      </w:r>
      <w:r>
        <w:t>provides</w:t>
      </w:r>
      <w:r>
        <w:rPr>
          <w:spacing w:val="-1"/>
        </w:rPr>
        <w:t xml:space="preserve"> </w:t>
      </w:r>
      <w:r>
        <w:t>the</w:t>
      </w:r>
      <w:r>
        <w:rPr>
          <w:spacing w:val="-3"/>
        </w:rPr>
        <w:t xml:space="preserve"> </w:t>
      </w:r>
      <w:r>
        <w:t>following</w:t>
      </w:r>
      <w:r>
        <w:rPr>
          <w:spacing w:val="-5"/>
        </w:rPr>
        <w:t xml:space="preserve"> </w:t>
      </w:r>
      <w:r>
        <w:t>full</w:t>
      </w:r>
      <w:r>
        <w:rPr>
          <w:spacing w:val="-7"/>
        </w:rPr>
        <w:t xml:space="preserve"> </w:t>
      </w:r>
      <w:r>
        <w:t>Comprehensive</w:t>
      </w:r>
      <w:r>
        <w:rPr>
          <w:spacing w:val="-4"/>
        </w:rPr>
        <w:t xml:space="preserve"> </w:t>
      </w:r>
      <w:r>
        <w:t>Training</w:t>
      </w:r>
      <w:r>
        <w:rPr>
          <w:spacing w:val="-6"/>
        </w:rPr>
        <w:t xml:space="preserve"> </w:t>
      </w:r>
      <w:r>
        <w:t>for</w:t>
      </w:r>
      <w:r>
        <w:rPr>
          <w:spacing w:val="-4"/>
        </w:rPr>
        <w:t xml:space="preserve"> </w:t>
      </w:r>
      <w:r>
        <w:rPr>
          <w:spacing w:val="-2"/>
        </w:rPr>
        <w:t>contractors:</w:t>
      </w:r>
    </w:p>
    <w:p w14:paraId="16019977" w14:textId="77777777" w:rsidR="006040E2" w:rsidRDefault="006040E2">
      <w:pPr>
        <w:pStyle w:val="BodyText"/>
        <w:spacing w:before="13"/>
      </w:pPr>
    </w:p>
    <w:p w14:paraId="16019978" w14:textId="77777777" w:rsidR="006040E2" w:rsidRDefault="00000000">
      <w:pPr>
        <w:pStyle w:val="BodyText"/>
        <w:spacing w:line="267" w:lineRule="exact"/>
        <w:ind w:left="139"/>
      </w:pPr>
      <w:r>
        <w:t>Crew</w:t>
      </w:r>
      <w:r>
        <w:rPr>
          <w:spacing w:val="-2"/>
        </w:rPr>
        <w:t xml:space="preserve"> </w:t>
      </w:r>
      <w:r>
        <w:t>Leader</w:t>
      </w:r>
      <w:r>
        <w:rPr>
          <w:spacing w:val="-2"/>
        </w:rPr>
        <w:t xml:space="preserve"> Training:</w:t>
      </w:r>
    </w:p>
    <w:p w14:paraId="16019979" w14:textId="77777777" w:rsidR="006040E2" w:rsidRDefault="00000000">
      <w:pPr>
        <w:pStyle w:val="BodyText"/>
        <w:ind w:left="139" w:right="535"/>
      </w:pPr>
      <w:r>
        <w:t>GJA currently provides monthly crew lead training available to all contractors participating in the WAP; these workshops have typically been full in recent years.</w:t>
      </w:r>
      <w:r>
        <w:rPr>
          <w:spacing w:val="40"/>
        </w:rPr>
        <w:t xml:space="preserve"> </w:t>
      </w:r>
      <w:r>
        <w:t>Crew leaders will be required</w:t>
      </w:r>
      <w:r>
        <w:rPr>
          <w:spacing w:val="-6"/>
        </w:rPr>
        <w:t xml:space="preserve"> </w:t>
      </w:r>
      <w:r>
        <w:t>to</w:t>
      </w:r>
      <w:r>
        <w:rPr>
          <w:spacing w:val="-3"/>
        </w:rPr>
        <w:t xml:space="preserve"> </w:t>
      </w:r>
      <w:r>
        <w:t>attend</w:t>
      </w:r>
      <w:r>
        <w:rPr>
          <w:spacing w:val="-6"/>
        </w:rPr>
        <w:t xml:space="preserve"> </w:t>
      </w:r>
      <w:r>
        <w:t>if</w:t>
      </w:r>
      <w:r>
        <w:rPr>
          <w:spacing w:val="-3"/>
        </w:rPr>
        <w:t xml:space="preserve"> </w:t>
      </w:r>
      <w:r>
        <w:t>monitoring</w:t>
      </w:r>
      <w:r>
        <w:rPr>
          <w:spacing w:val="-6"/>
        </w:rPr>
        <w:t xml:space="preserve"> </w:t>
      </w:r>
      <w:r>
        <w:t>results</w:t>
      </w:r>
      <w:r>
        <w:rPr>
          <w:spacing w:val="-6"/>
        </w:rPr>
        <w:t xml:space="preserve"> </w:t>
      </w:r>
      <w:r>
        <w:t>indicate</w:t>
      </w:r>
      <w:r>
        <w:rPr>
          <w:spacing w:val="-3"/>
        </w:rPr>
        <w:t xml:space="preserve"> </w:t>
      </w:r>
      <w:r>
        <w:t>the</w:t>
      </w:r>
      <w:r>
        <w:rPr>
          <w:spacing w:val="-3"/>
        </w:rPr>
        <w:t xml:space="preserve"> </w:t>
      </w:r>
      <w:r>
        <w:t>need.</w:t>
      </w:r>
      <w:r>
        <w:rPr>
          <w:spacing w:val="40"/>
        </w:rPr>
        <w:t xml:space="preserve"> </w:t>
      </w:r>
      <w:r>
        <w:t>Additional</w:t>
      </w:r>
      <w:r>
        <w:rPr>
          <w:spacing w:val="-6"/>
        </w:rPr>
        <w:t xml:space="preserve"> </w:t>
      </w:r>
      <w:r>
        <w:t>crew</w:t>
      </w:r>
      <w:r>
        <w:rPr>
          <w:spacing w:val="-3"/>
        </w:rPr>
        <w:t xml:space="preserve"> </w:t>
      </w:r>
      <w:r>
        <w:t>leader</w:t>
      </w:r>
      <w:r>
        <w:rPr>
          <w:spacing w:val="-3"/>
        </w:rPr>
        <w:t xml:space="preserve"> </w:t>
      </w:r>
      <w:r>
        <w:t>training</w:t>
      </w:r>
      <w:r>
        <w:rPr>
          <w:spacing w:val="-6"/>
        </w:rPr>
        <w:t xml:space="preserve"> </w:t>
      </w:r>
      <w:r>
        <w:t>will be scheduled as the need is identified.</w:t>
      </w:r>
    </w:p>
    <w:p w14:paraId="1601997A" w14:textId="77777777" w:rsidR="006040E2" w:rsidRDefault="006040E2">
      <w:pPr>
        <w:pStyle w:val="BodyText"/>
        <w:spacing w:before="11"/>
      </w:pPr>
    </w:p>
    <w:p w14:paraId="1601997B" w14:textId="77777777" w:rsidR="006040E2" w:rsidRDefault="00000000">
      <w:pPr>
        <w:pStyle w:val="BodyText"/>
        <w:ind w:left="139"/>
      </w:pPr>
      <w:r>
        <w:t>Retrofit</w:t>
      </w:r>
      <w:r>
        <w:rPr>
          <w:spacing w:val="-4"/>
        </w:rPr>
        <w:t xml:space="preserve"> </w:t>
      </w:r>
      <w:r>
        <w:t>Technician</w:t>
      </w:r>
      <w:r>
        <w:rPr>
          <w:spacing w:val="-6"/>
        </w:rPr>
        <w:t xml:space="preserve"> </w:t>
      </w:r>
      <w:r>
        <w:t>Installer</w:t>
      </w:r>
      <w:r>
        <w:rPr>
          <w:spacing w:val="-5"/>
        </w:rPr>
        <w:t xml:space="preserve"> </w:t>
      </w:r>
      <w:r>
        <w:rPr>
          <w:spacing w:val="-2"/>
        </w:rPr>
        <w:t>Training:</w:t>
      </w:r>
    </w:p>
    <w:p w14:paraId="1601997C" w14:textId="77777777" w:rsidR="006040E2" w:rsidRDefault="00000000">
      <w:pPr>
        <w:pStyle w:val="BodyText"/>
        <w:spacing w:before="2"/>
        <w:ind w:left="139" w:right="441"/>
      </w:pPr>
      <w:r>
        <w:t>GJA</w:t>
      </w:r>
      <w:r>
        <w:rPr>
          <w:spacing w:val="-3"/>
        </w:rPr>
        <w:t xml:space="preserve"> </w:t>
      </w:r>
      <w:r>
        <w:t>will</w:t>
      </w:r>
      <w:r>
        <w:rPr>
          <w:spacing w:val="-7"/>
        </w:rPr>
        <w:t xml:space="preserve"> </w:t>
      </w:r>
      <w:r>
        <w:t>schedule</w:t>
      </w:r>
      <w:r>
        <w:rPr>
          <w:spacing w:val="-6"/>
        </w:rPr>
        <w:t xml:space="preserve"> </w:t>
      </w:r>
      <w:r>
        <w:t>Retrofit</w:t>
      </w:r>
      <w:r>
        <w:rPr>
          <w:spacing w:val="-7"/>
        </w:rPr>
        <w:t xml:space="preserve"> </w:t>
      </w:r>
      <w:r>
        <w:t>Technician</w:t>
      </w:r>
      <w:r>
        <w:rPr>
          <w:spacing w:val="-4"/>
        </w:rPr>
        <w:t xml:space="preserve"> </w:t>
      </w:r>
      <w:r>
        <w:t>Installer</w:t>
      </w:r>
      <w:r>
        <w:rPr>
          <w:spacing w:val="-4"/>
        </w:rPr>
        <w:t xml:space="preserve"> </w:t>
      </w:r>
      <w:r>
        <w:t>trainings</w:t>
      </w:r>
      <w:r>
        <w:rPr>
          <w:spacing w:val="-4"/>
        </w:rPr>
        <w:t xml:space="preserve"> </w:t>
      </w:r>
      <w:r>
        <w:t>each</w:t>
      </w:r>
      <w:r>
        <w:rPr>
          <w:spacing w:val="-7"/>
        </w:rPr>
        <w:t xml:space="preserve"> </w:t>
      </w:r>
      <w:r>
        <w:t>Program</w:t>
      </w:r>
      <w:r>
        <w:rPr>
          <w:spacing w:val="-3"/>
        </w:rPr>
        <w:t xml:space="preserve"> </w:t>
      </w:r>
      <w:r>
        <w:t>Year,</w:t>
      </w:r>
      <w:r>
        <w:rPr>
          <w:spacing w:val="-3"/>
        </w:rPr>
        <w:t xml:space="preserve"> </w:t>
      </w:r>
      <w:r>
        <w:t>as</w:t>
      </w:r>
      <w:r>
        <w:rPr>
          <w:spacing w:val="-4"/>
        </w:rPr>
        <w:t xml:space="preserve"> </w:t>
      </w:r>
      <w:r>
        <w:t>needed. Additional training will be scheduled as needed.</w:t>
      </w:r>
    </w:p>
    <w:p w14:paraId="1601997D" w14:textId="77777777" w:rsidR="006040E2" w:rsidRDefault="006040E2">
      <w:pPr>
        <w:pStyle w:val="BodyText"/>
        <w:spacing w:before="11"/>
      </w:pPr>
    </w:p>
    <w:p w14:paraId="1601997E" w14:textId="77777777" w:rsidR="006040E2" w:rsidRDefault="00000000">
      <w:pPr>
        <w:pStyle w:val="BodyText"/>
        <w:ind w:left="139" w:right="441"/>
      </w:pPr>
      <w:r>
        <w:t>EOHLC reviews Subgrantee Building Weatherization Reports (BWRs) and dwelling unit production each month as reports are submitted.</w:t>
      </w:r>
      <w:r>
        <w:rPr>
          <w:spacing w:val="40"/>
        </w:rPr>
        <w:t xml:space="preserve"> </w:t>
      </w:r>
      <w:r>
        <w:t>BWRs are reviewed for appropriate high priority</w:t>
      </w:r>
      <w:r>
        <w:rPr>
          <w:spacing w:val="-2"/>
        </w:rPr>
        <w:t xml:space="preserve"> </w:t>
      </w:r>
      <w:r>
        <w:t>weatherization measures and</w:t>
      </w:r>
      <w:r>
        <w:rPr>
          <w:spacing w:val="-2"/>
        </w:rPr>
        <w:t xml:space="preserve"> </w:t>
      </w:r>
      <w:r>
        <w:t>expenditures.</w:t>
      </w:r>
      <w:r>
        <w:rPr>
          <w:spacing w:val="40"/>
        </w:rPr>
        <w:t xml:space="preserve"> </w:t>
      </w:r>
      <w:r>
        <w:t>Production is</w:t>
      </w:r>
      <w:r>
        <w:rPr>
          <w:spacing w:val="-2"/>
        </w:rPr>
        <w:t xml:space="preserve"> </w:t>
      </w:r>
      <w:r>
        <w:t>compared to</w:t>
      </w:r>
      <w:r>
        <w:rPr>
          <w:spacing w:val="-1"/>
        </w:rPr>
        <w:t xml:space="preserve"> </w:t>
      </w:r>
      <w:r>
        <w:t>the</w:t>
      </w:r>
      <w:r>
        <w:rPr>
          <w:spacing w:val="-1"/>
        </w:rPr>
        <w:t xml:space="preserve"> </w:t>
      </w:r>
      <w:r>
        <w:t>goal for the period.</w:t>
      </w:r>
      <w:r>
        <w:rPr>
          <w:spacing w:val="40"/>
        </w:rPr>
        <w:t xml:space="preserve"> </w:t>
      </w:r>
      <w:r>
        <w:t>The BWR review is used on a larger scale to determine that a Subgrantee (or an individual Energy Auditor at that Subgrantee) is completing the most cost-effective measures that will result in the greatest energy savings.</w:t>
      </w:r>
      <w:r>
        <w:rPr>
          <w:spacing w:val="80"/>
        </w:rPr>
        <w:t xml:space="preserve"> </w:t>
      </w:r>
      <w:r>
        <w:t>If any review determines that the most cost-effective measures are not being completed, EOHLC will identify the need for additional monitoring and training.</w:t>
      </w:r>
      <w:r>
        <w:rPr>
          <w:spacing w:val="80"/>
        </w:rPr>
        <w:t xml:space="preserve"> </w:t>
      </w:r>
      <w:r>
        <w:t>EOHLC also compares the measures completed and levels of production</w:t>
      </w:r>
      <w:r>
        <w:rPr>
          <w:spacing w:val="-5"/>
        </w:rPr>
        <w:t xml:space="preserve"> </w:t>
      </w:r>
      <w:r>
        <w:t>with</w:t>
      </w:r>
      <w:r>
        <w:rPr>
          <w:spacing w:val="-8"/>
        </w:rPr>
        <w:t xml:space="preserve"> </w:t>
      </w:r>
      <w:r>
        <w:t>other</w:t>
      </w:r>
      <w:r>
        <w:rPr>
          <w:spacing w:val="-7"/>
        </w:rPr>
        <w:t xml:space="preserve"> </w:t>
      </w:r>
      <w:r>
        <w:t>Subgrantees.</w:t>
      </w:r>
      <w:r>
        <w:rPr>
          <w:spacing w:val="40"/>
        </w:rPr>
        <w:t xml:space="preserve"> </w:t>
      </w:r>
      <w:r>
        <w:t>Underperforming</w:t>
      </w:r>
      <w:r>
        <w:rPr>
          <w:spacing w:val="-8"/>
        </w:rPr>
        <w:t xml:space="preserve"> </w:t>
      </w:r>
      <w:r>
        <w:t>Subgrantees</w:t>
      </w:r>
      <w:r>
        <w:rPr>
          <w:spacing w:val="-3"/>
        </w:rPr>
        <w:t xml:space="preserve"> </w:t>
      </w:r>
      <w:r>
        <w:t>are</w:t>
      </w:r>
      <w:r>
        <w:rPr>
          <w:spacing w:val="-5"/>
        </w:rPr>
        <w:t xml:space="preserve"> </w:t>
      </w:r>
      <w:r>
        <w:t>identified</w:t>
      </w:r>
      <w:r>
        <w:rPr>
          <w:spacing w:val="-5"/>
        </w:rPr>
        <w:t xml:space="preserve"> </w:t>
      </w:r>
      <w:r>
        <w:t>and</w:t>
      </w:r>
      <w:r>
        <w:rPr>
          <w:spacing w:val="-3"/>
        </w:rPr>
        <w:t xml:space="preserve"> </w:t>
      </w:r>
      <w:r>
        <w:t>additional monitoring or training and technical assistance is provided depending on the need.</w:t>
      </w:r>
    </w:p>
    <w:p w14:paraId="1601997F" w14:textId="77777777" w:rsidR="006040E2" w:rsidRDefault="006040E2">
      <w:pPr>
        <w:pStyle w:val="BodyText"/>
        <w:spacing w:before="13"/>
      </w:pPr>
    </w:p>
    <w:p w14:paraId="16019980" w14:textId="77777777" w:rsidR="006040E2" w:rsidRDefault="00000000">
      <w:pPr>
        <w:pStyle w:val="BodyText"/>
        <w:spacing w:before="1"/>
        <w:ind w:left="139" w:right="449"/>
      </w:pPr>
      <w:r>
        <w:t>Client education is delivered in the home as part of the initial energy audit and during the quality control inspection.</w:t>
      </w:r>
      <w:r>
        <w:rPr>
          <w:spacing w:val="40"/>
        </w:rPr>
        <w:t xml:space="preserve"> </w:t>
      </w:r>
      <w:r>
        <w:t>The information is customized to the needs of the dwelling and interest and abilities of the residents.</w:t>
      </w:r>
      <w:r>
        <w:rPr>
          <w:spacing w:val="80"/>
        </w:rPr>
        <w:t xml:space="preserve"> </w:t>
      </w:r>
      <w:r>
        <w:t>All WAP Energy Auditor training includes a client education component</w:t>
      </w:r>
      <w:r>
        <w:rPr>
          <w:spacing w:val="-3"/>
        </w:rPr>
        <w:t xml:space="preserve"> </w:t>
      </w:r>
      <w:r>
        <w:t>so that the Energy</w:t>
      </w:r>
      <w:r>
        <w:rPr>
          <w:spacing w:val="-3"/>
        </w:rPr>
        <w:t xml:space="preserve"> </w:t>
      </w:r>
      <w:r>
        <w:t>Auditor understands</w:t>
      </w:r>
      <w:r>
        <w:rPr>
          <w:spacing w:val="-3"/>
        </w:rPr>
        <w:t xml:space="preserve"> </w:t>
      </w:r>
      <w:r>
        <w:t>the</w:t>
      </w:r>
      <w:r>
        <w:rPr>
          <w:spacing w:val="-2"/>
        </w:rPr>
        <w:t xml:space="preserve"> </w:t>
      </w:r>
      <w:r>
        <w:t>following:</w:t>
      </w:r>
      <w:r>
        <w:rPr>
          <w:spacing w:val="40"/>
        </w:rPr>
        <w:t xml:space="preserve"> </w:t>
      </w:r>
      <w:r>
        <w:t>the</w:t>
      </w:r>
      <w:r>
        <w:rPr>
          <w:spacing w:val="-2"/>
        </w:rPr>
        <w:t xml:space="preserve"> </w:t>
      </w:r>
      <w:r>
        <w:t>importance of communicating with residents of the home what is involved in the weatherization process and what</w:t>
      </w:r>
      <w:r>
        <w:rPr>
          <w:spacing w:val="-4"/>
        </w:rPr>
        <w:t xml:space="preserve"> </w:t>
      </w:r>
      <w:r>
        <w:t>to</w:t>
      </w:r>
      <w:r>
        <w:rPr>
          <w:spacing w:val="-2"/>
        </w:rPr>
        <w:t xml:space="preserve"> </w:t>
      </w:r>
      <w:r>
        <w:t>expect</w:t>
      </w:r>
      <w:r>
        <w:rPr>
          <w:spacing w:val="-5"/>
        </w:rPr>
        <w:t xml:space="preserve"> </w:t>
      </w:r>
      <w:r>
        <w:t>next;</w:t>
      </w:r>
      <w:r>
        <w:rPr>
          <w:spacing w:val="-2"/>
        </w:rPr>
        <w:t xml:space="preserve"> </w:t>
      </w:r>
      <w:r>
        <w:t>how</w:t>
      </w:r>
      <w:r>
        <w:rPr>
          <w:spacing w:val="-2"/>
        </w:rPr>
        <w:t xml:space="preserve"> </w:t>
      </w:r>
      <w:r>
        <w:t>their</w:t>
      </w:r>
      <w:r>
        <w:rPr>
          <w:spacing w:val="-4"/>
        </w:rPr>
        <w:t xml:space="preserve"> </w:t>
      </w:r>
      <w:r>
        <w:t>interaction</w:t>
      </w:r>
      <w:r>
        <w:rPr>
          <w:spacing w:val="-5"/>
        </w:rPr>
        <w:t xml:space="preserve"> </w:t>
      </w:r>
      <w:r>
        <w:t>with</w:t>
      </w:r>
      <w:r>
        <w:rPr>
          <w:spacing w:val="-5"/>
        </w:rPr>
        <w:t xml:space="preserve"> </w:t>
      </w:r>
      <w:r>
        <w:t>installed</w:t>
      </w:r>
      <w:r>
        <w:rPr>
          <w:spacing w:val="-5"/>
        </w:rPr>
        <w:t xml:space="preserve"> </w:t>
      </w:r>
      <w:r>
        <w:t>measures</w:t>
      </w:r>
      <w:r>
        <w:rPr>
          <w:spacing w:val="-2"/>
        </w:rPr>
        <w:t xml:space="preserve"> </w:t>
      </w:r>
      <w:r>
        <w:t>may</w:t>
      </w:r>
      <w:r>
        <w:rPr>
          <w:spacing w:val="-5"/>
        </w:rPr>
        <w:t xml:space="preserve"> </w:t>
      </w:r>
      <w:r>
        <w:t>affect</w:t>
      </w:r>
      <w:r>
        <w:rPr>
          <w:spacing w:val="-5"/>
        </w:rPr>
        <w:t xml:space="preserve"> </w:t>
      </w:r>
      <w:r>
        <w:t>the</w:t>
      </w:r>
      <w:r>
        <w:rPr>
          <w:spacing w:val="-2"/>
        </w:rPr>
        <w:t xml:space="preserve"> </w:t>
      </w:r>
      <w:r>
        <w:t>effectiveness of the measure; what they can do to save energy; and identify and make the residents aware of</w:t>
      </w:r>
      <w:r>
        <w:rPr>
          <w:spacing w:val="-3"/>
        </w:rPr>
        <w:t xml:space="preserve"> </w:t>
      </w:r>
      <w:r>
        <w:t>potential</w:t>
      </w:r>
      <w:r>
        <w:rPr>
          <w:spacing w:val="-3"/>
        </w:rPr>
        <w:t xml:space="preserve"> </w:t>
      </w:r>
      <w:r>
        <w:t>health</w:t>
      </w:r>
      <w:r>
        <w:rPr>
          <w:spacing w:val="-6"/>
        </w:rPr>
        <w:t xml:space="preserve"> </w:t>
      </w:r>
      <w:r>
        <w:t>and</w:t>
      </w:r>
      <w:r>
        <w:rPr>
          <w:spacing w:val="-3"/>
        </w:rPr>
        <w:t xml:space="preserve"> </w:t>
      </w:r>
      <w:r>
        <w:t>safety</w:t>
      </w:r>
      <w:r>
        <w:rPr>
          <w:spacing w:val="-6"/>
        </w:rPr>
        <w:t xml:space="preserve"> </w:t>
      </w:r>
      <w:r>
        <w:t>issues</w:t>
      </w:r>
      <w:r>
        <w:rPr>
          <w:spacing w:val="-3"/>
        </w:rPr>
        <w:t xml:space="preserve"> </w:t>
      </w:r>
      <w:r>
        <w:t>and</w:t>
      </w:r>
      <w:r>
        <w:rPr>
          <w:spacing w:val="-6"/>
        </w:rPr>
        <w:t xml:space="preserve"> </w:t>
      </w:r>
      <w:r>
        <w:t>related</w:t>
      </w:r>
      <w:r>
        <w:rPr>
          <w:spacing w:val="-3"/>
        </w:rPr>
        <w:t xml:space="preserve"> </w:t>
      </w:r>
      <w:r>
        <w:t>air</w:t>
      </w:r>
      <w:r>
        <w:rPr>
          <w:spacing w:val="-5"/>
        </w:rPr>
        <w:t xml:space="preserve"> </w:t>
      </w:r>
      <w:r>
        <w:t>quality</w:t>
      </w:r>
      <w:r>
        <w:rPr>
          <w:spacing w:val="-6"/>
        </w:rPr>
        <w:t xml:space="preserve"> </w:t>
      </w:r>
      <w:r>
        <w:t>concerns.</w:t>
      </w:r>
      <w:r>
        <w:rPr>
          <w:spacing w:val="40"/>
        </w:rPr>
        <w:t xml:space="preserve"> </w:t>
      </w:r>
      <w:r>
        <w:t>Clients</w:t>
      </w:r>
      <w:r>
        <w:rPr>
          <w:spacing w:val="-3"/>
        </w:rPr>
        <w:t xml:space="preserve"> </w:t>
      </w:r>
      <w:r>
        <w:t>are</w:t>
      </w:r>
      <w:r>
        <w:rPr>
          <w:spacing w:val="-3"/>
        </w:rPr>
        <w:t xml:space="preserve"> </w:t>
      </w:r>
      <w:r>
        <w:t>provided</w:t>
      </w:r>
      <w:r>
        <w:rPr>
          <w:spacing w:val="-2"/>
        </w:rPr>
        <w:t xml:space="preserve"> </w:t>
      </w:r>
      <w:r>
        <w:t>with brochures concerning moisture and mold issues, lead paint safety, radon, and any other information that may be appropriate for the specific needs of the dwelling unit.</w:t>
      </w:r>
      <w:r>
        <w:rPr>
          <w:spacing w:val="80"/>
        </w:rPr>
        <w:t xml:space="preserve"> </w:t>
      </w:r>
      <w:r>
        <w:t>In addition to the DOE WAP, Massachusetts’ Subgrantees administer the utility-funded Appliance Management Programs (AMPs) that provide residents with information on electric baseload usage and measures that they may take to save electric energy.</w:t>
      </w:r>
      <w:r>
        <w:rPr>
          <w:spacing w:val="80"/>
        </w:rPr>
        <w:t xml:space="preserve"> </w:t>
      </w:r>
      <w:r>
        <w:t>In many instances, this service is delivered at the same time as the WAP energy audit.</w:t>
      </w:r>
      <w:r>
        <w:rPr>
          <w:spacing w:val="80"/>
        </w:rPr>
        <w:t xml:space="preserve"> </w:t>
      </w:r>
      <w:r>
        <w:t>EOHLC on-site monitoring visits to a client's home provide an informal means of observing the Energy Auditor's</w:t>
      </w:r>
    </w:p>
    <w:p w14:paraId="16019981" w14:textId="77777777" w:rsidR="006040E2" w:rsidRDefault="006040E2">
      <w:pPr>
        <w:pStyle w:val="BodyText"/>
        <w:sectPr w:rsidR="006040E2">
          <w:pgSz w:w="12240" w:h="15840"/>
          <w:pgMar w:top="1520" w:right="720" w:bottom="280" w:left="360" w:header="720" w:footer="720" w:gutter="0"/>
          <w:cols w:space="720"/>
        </w:sectPr>
      </w:pPr>
    </w:p>
    <w:p w14:paraId="16019982" w14:textId="77777777" w:rsidR="006040E2" w:rsidRDefault="00000000">
      <w:pPr>
        <w:ind w:left="110"/>
        <w:rPr>
          <w:sz w:val="20"/>
        </w:rPr>
      </w:pPr>
      <w:r>
        <w:rPr>
          <w:noProof/>
          <w:sz w:val="20"/>
        </w:rPr>
        <w:lastRenderedPageBreak/>
        <mc:AlternateContent>
          <mc:Choice Requires="wps">
            <w:drawing>
              <wp:inline distT="0" distB="0" distL="0" distR="0" wp14:anchorId="16019AE5" wp14:editId="16019AE6">
                <wp:extent cx="6792595" cy="1544320"/>
                <wp:effectExtent l="0" t="0" r="0" b="0"/>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1544320"/>
                        </a:xfrm>
                        <a:prstGeom prst="rect">
                          <a:avLst/>
                        </a:prstGeom>
                        <a:solidFill>
                          <a:srgbClr val="F4F4F4"/>
                        </a:solidFill>
                      </wps:spPr>
                      <wps:txbx>
                        <w:txbxContent>
                          <w:p w14:paraId="16019B81" w14:textId="77777777" w:rsidR="006040E2" w:rsidRDefault="00000000">
                            <w:pPr>
                              <w:pStyle w:val="BodyText"/>
                              <w:ind w:left="28"/>
                              <w:rPr>
                                <w:color w:val="000000"/>
                              </w:rPr>
                            </w:pPr>
                            <w:r>
                              <w:rPr>
                                <w:color w:val="000000"/>
                              </w:rPr>
                              <w:t>interaction</w:t>
                            </w:r>
                            <w:r>
                              <w:rPr>
                                <w:color w:val="000000"/>
                                <w:spacing w:val="-3"/>
                              </w:rPr>
                              <w:t xml:space="preserve"> </w:t>
                            </w:r>
                            <w:r>
                              <w:rPr>
                                <w:color w:val="000000"/>
                              </w:rPr>
                              <w:t>with</w:t>
                            </w:r>
                            <w:r>
                              <w:rPr>
                                <w:color w:val="000000"/>
                                <w:spacing w:val="-6"/>
                              </w:rPr>
                              <w:t xml:space="preserve"> </w:t>
                            </w:r>
                            <w:r>
                              <w:rPr>
                                <w:color w:val="000000"/>
                              </w:rPr>
                              <w:t>the</w:t>
                            </w:r>
                            <w:r>
                              <w:rPr>
                                <w:color w:val="000000"/>
                                <w:spacing w:val="-3"/>
                              </w:rPr>
                              <w:t xml:space="preserve"> </w:t>
                            </w:r>
                            <w:r>
                              <w:rPr>
                                <w:color w:val="000000"/>
                              </w:rPr>
                              <w:t>residents</w:t>
                            </w:r>
                            <w:r>
                              <w:rPr>
                                <w:color w:val="000000"/>
                                <w:spacing w:val="-3"/>
                              </w:rPr>
                              <w:t xml:space="preserve"> </w:t>
                            </w:r>
                            <w:r>
                              <w:rPr>
                                <w:color w:val="000000"/>
                              </w:rPr>
                              <w:t>of</w:t>
                            </w:r>
                            <w:r>
                              <w:rPr>
                                <w:color w:val="000000"/>
                                <w:spacing w:val="-3"/>
                              </w:rPr>
                              <w:t xml:space="preserve"> </w:t>
                            </w:r>
                            <w:r>
                              <w:rPr>
                                <w:color w:val="000000"/>
                              </w:rPr>
                              <w:t>the</w:t>
                            </w:r>
                            <w:r>
                              <w:rPr>
                                <w:color w:val="000000"/>
                                <w:spacing w:val="-3"/>
                              </w:rPr>
                              <w:t xml:space="preserve"> </w:t>
                            </w:r>
                            <w:r>
                              <w:rPr>
                                <w:color w:val="000000"/>
                              </w:rPr>
                              <w:t>home</w:t>
                            </w:r>
                            <w:r>
                              <w:rPr>
                                <w:color w:val="000000"/>
                                <w:spacing w:val="-6"/>
                              </w:rPr>
                              <w:t xml:space="preserve"> </w:t>
                            </w:r>
                            <w:r>
                              <w:rPr>
                                <w:color w:val="000000"/>
                              </w:rPr>
                              <w:t>and</w:t>
                            </w:r>
                            <w:r>
                              <w:rPr>
                                <w:color w:val="000000"/>
                                <w:spacing w:val="-6"/>
                              </w:rPr>
                              <w:t xml:space="preserve"> </w:t>
                            </w:r>
                            <w:r>
                              <w:rPr>
                                <w:color w:val="000000"/>
                              </w:rPr>
                              <w:t>the</w:t>
                            </w:r>
                            <w:r>
                              <w:rPr>
                                <w:color w:val="000000"/>
                                <w:spacing w:val="-5"/>
                              </w:rPr>
                              <w:t xml:space="preserve"> </w:t>
                            </w:r>
                            <w:r>
                              <w:rPr>
                                <w:color w:val="000000"/>
                              </w:rPr>
                              <w:t>client</w:t>
                            </w:r>
                            <w:r>
                              <w:rPr>
                                <w:color w:val="000000"/>
                                <w:spacing w:val="-6"/>
                              </w:rPr>
                              <w:t xml:space="preserve"> </w:t>
                            </w:r>
                            <w:r>
                              <w:rPr>
                                <w:color w:val="000000"/>
                              </w:rPr>
                              <w:t>education</w:t>
                            </w:r>
                            <w:r>
                              <w:rPr>
                                <w:color w:val="000000"/>
                                <w:spacing w:val="-3"/>
                              </w:rPr>
                              <w:t xml:space="preserve"> </w:t>
                            </w:r>
                            <w:r>
                              <w:rPr>
                                <w:color w:val="000000"/>
                              </w:rPr>
                              <w:t>delivery</w:t>
                            </w:r>
                            <w:r>
                              <w:rPr>
                                <w:color w:val="000000"/>
                                <w:spacing w:val="-3"/>
                              </w:rPr>
                              <w:t xml:space="preserve"> </w:t>
                            </w:r>
                            <w:r>
                              <w:rPr>
                                <w:color w:val="000000"/>
                              </w:rPr>
                              <w:t>resulting</w:t>
                            </w:r>
                            <w:r>
                              <w:rPr>
                                <w:color w:val="000000"/>
                                <w:spacing w:val="-6"/>
                              </w:rPr>
                              <w:t xml:space="preserve"> </w:t>
                            </w:r>
                            <w:r>
                              <w:rPr>
                                <w:color w:val="000000"/>
                              </w:rPr>
                              <w:t>in</w:t>
                            </w:r>
                            <w:r>
                              <w:rPr>
                                <w:color w:val="000000"/>
                                <w:spacing w:val="-3"/>
                              </w:rPr>
                              <w:t xml:space="preserve"> </w:t>
                            </w:r>
                            <w:r>
                              <w:rPr>
                                <w:color w:val="000000"/>
                              </w:rPr>
                              <w:t>possible recommendations for additional training if needed.</w:t>
                            </w:r>
                            <w:r>
                              <w:rPr>
                                <w:color w:val="000000"/>
                                <w:spacing w:val="40"/>
                              </w:rPr>
                              <w:t xml:space="preserve"> </w:t>
                            </w:r>
                            <w:r>
                              <w:rPr>
                                <w:color w:val="000000"/>
                              </w:rPr>
                              <w:t xml:space="preserve">EOHLC and the WAP Network continue to work with the Best Practices group (a subsidiary of LEAN) to maintain up-to-date client education material that is relevant to both the DOE WAP and the utility-funded programs in </w:t>
                            </w:r>
                            <w:r>
                              <w:rPr>
                                <w:color w:val="000000"/>
                                <w:spacing w:val="-2"/>
                              </w:rPr>
                              <w:t>Massachusetts.</w:t>
                            </w:r>
                          </w:p>
                          <w:p w14:paraId="16019B82" w14:textId="77777777" w:rsidR="006040E2" w:rsidRDefault="006040E2">
                            <w:pPr>
                              <w:pStyle w:val="BodyText"/>
                              <w:rPr>
                                <w:color w:val="000000"/>
                              </w:rPr>
                            </w:pPr>
                          </w:p>
                          <w:p w14:paraId="16019B83" w14:textId="77777777" w:rsidR="006040E2" w:rsidRDefault="006040E2">
                            <w:pPr>
                              <w:pStyle w:val="BodyText"/>
                              <w:rPr>
                                <w:color w:val="000000"/>
                              </w:rPr>
                            </w:pPr>
                          </w:p>
                          <w:p w14:paraId="16019B84" w14:textId="77777777" w:rsidR="006040E2" w:rsidRDefault="006040E2">
                            <w:pPr>
                              <w:pStyle w:val="BodyText"/>
                              <w:spacing w:before="23"/>
                              <w:rPr>
                                <w:color w:val="000000"/>
                              </w:rPr>
                            </w:pPr>
                          </w:p>
                          <w:p w14:paraId="16019B85" w14:textId="77777777" w:rsidR="006040E2" w:rsidRDefault="00000000">
                            <w:pPr>
                              <w:pStyle w:val="BodyText"/>
                              <w:ind w:left="28"/>
                              <w:rPr>
                                <w:color w:val="000000"/>
                              </w:rPr>
                            </w:pPr>
                            <w:r>
                              <w:rPr>
                                <w:color w:val="000000"/>
                              </w:rPr>
                              <w:t>Contractor</w:t>
                            </w:r>
                            <w:r>
                              <w:rPr>
                                <w:color w:val="000000"/>
                                <w:spacing w:val="-4"/>
                              </w:rPr>
                              <w:t xml:space="preserve"> </w:t>
                            </w:r>
                            <w:r>
                              <w:rPr>
                                <w:color w:val="000000"/>
                                <w:spacing w:val="-2"/>
                              </w:rPr>
                              <w:t>Training:</w:t>
                            </w:r>
                          </w:p>
                        </w:txbxContent>
                      </wps:txbx>
                      <wps:bodyPr wrap="square" lIns="0" tIns="0" rIns="0" bIns="0" rtlCol="0">
                        <a:noAutofit/>
                      </wps:bodyPr>
                    </wps:wsp>
                  </a:graphicData>
                </a:graphic>
              </wp:inline>
            </w:drawing>
          </mc:Choice>
          <mc:Fallback>
            <w:pict>
              <v:shape w14:anchorId="16019AE5" id="Textbox 158" o:spid="_x0000_s1095" type="#_x0000_t202" style="width:534.85pt;height:1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" fillcolor="#f4f4f4" stroked="f">
                <v:textbox inset="0,0,0,0">
                  <w:txbxContent>
                    <w:p w14:paraId="16019B81" w14:textId="77777777" w:rsidR="006040E2" w:rsidRDefault="00000000">
                      <w:pPr>
                        <w:pStyle w:val="BodyText"/>
                        <w:ind w:left="28"/>
                        <w:rPr>
                          <w:color w:val="000000"/>
                        </w:rPr>
                      </w:pPr>
                      <w:r>
                        <w:rPr>
                          <w:color w:val="000000"/>
                        </w:rPr>
                        <w:t>interaction</w:t>
                      </w:r>
                      <w:r>
                        <w:rPr>
                          <w:color w:val="000000"/>
                          <w:spacing w:val="-3"/>
                        </w:rPr>
                        <w:t xml:space="preserve"> </w:t>
                      </w:r>
                      <w:r>
                        <w:rPr>
                          <w:color w:val="000000"/>
                        </w:rPr>
                        <w:t>with</w:t>
                      </w:r>
                      <w:r>
                        <w:rPr>
                          <w:color w:val="000000"/>
                          <w:spacing w:val="-6"/>
                        </w:rPr>
                        <w:t xml:space="preserve"> </w:t>
                      </w:r>
                      <w:r>
                        <w:rPr>
                          <w:color w:val="000000"/>
                        </w:rPr>
                        <w:t>the</w:t>
                      </w:r>
                      <w:r>
                        <w:rPr>
                          <w:color w:val="000000"/>
                          <w:spacing w:val="-3"/>
                        </w:rPr>
                        <w:t xml:space="preserve"> </w:t>
                      </w:r>
                      <w:r>
                        <w:rPr>
                          <w:color w:val="000000"/>
                        </w:rPr>
                        <w:t>residents</w:t>
                      </w:r>
                      <w:r>
                        <w:rPr>
                          <w:color w:val="000000"/>
                          <w:spacing w:val="-3"/>
                        </w:rPr>
                        <w:t xml:space="preserve"> </w:t>
                      </w:r>
                      <w:r>
                        <w:rPr>
                          <w:color w:val="000000"/>
                        </w:rPr>
                        <w:t>of</w:t>
                      </w:r>
                      <w:r>
                        <w:rPr>
                          <w:color w:val="000000"/>
                          <w:spacing w:val="-3"/>
                        </w:rPr>
                        <w:t xml:space="preserve"> </w:t>
                      </w:r>
                      <w:r>
                        <w:rPr>
                          <w:color w:val="000000"/>
                        </w:rPr>
                        <w:t>the</w:t>
                      </w:r>
                      <w:r>
                        <w:rPr>
                          <w:color w:val="000000"/>
                          <w:spacing w:val="-3"/>
                        </w:rPr>
                        <w:t xml:space="preserve"> </w:t>
                      </w:r>
                      <w:r>
                        <w:rPr>
                          <w:color w:val="000000"/>
                        </w:rPr>
                        <w:t>home</w:t>
                      </w:r>
                      <w:r>
                        <w:rPr>
                          <w:color w:val="000000"/>
                          <w:spacing w:val="-6"/>
                        </w:rPr>
                        <w:t xml:space="preserve"> </w:t>
                      </w:r>
                      <w:r>
                        <w:rPr>
                          <w:color w:val="000000"/>
                        </w:rPr>
                        <w:t>and</w:t>
                      </w:r>
                      <w:r>
                        <w:rPr>
                          <w:color w:val="000000"/>
                          <w:spacing w:val="-6"/>
                        </w:rPr>
                        <w:t xml:space="preserve"> </w:t>
                      </w:r>
                      <w:r>
                        <w:rPr>
                          <w:color w:val="000000"/>
                        </w:rPr>
                        <w:t>the</w:t>
                      </w:r>
                      <w:r>
                        <w:rPr>
                          <w:color w:val="000000"/>
                          <w:spacing w:val="-5"/>
                        </w:rPr>
                        <w:t xml:space="preserve"> </w:t>
                      </w:r>
                      <w:r>
                        <w:rPr>
                          <w:color w:val="000000"/>
                        </w:rPr>
                        <w:t>client</w:t>
                      </w:r>
                      <w:r>
                        <w:rPr>
                          <w:color w:val="000000"/>
                          <w:spacing w:val="-6"/>
                        </w:rPr>
                        <w:t xml:space="preserve"> </w:t>
                      </w:r>
                      <w:r>
                        <w:rPr>
                          <w:color w:val="000000"/>
                        </w:rPr>
                        <w:t>education</w:t>
                      </w:r>
                      <w:r>
                        <w:rPr>
                          <w:color w:val="000000"/>
                          <w:spacing w:val="-3"/>
                        </w:rPr>
                        <w:t xml:space="preserve"> </w:t>
                      </w:r>
                      <w:r>
                        <w:rPr>
                          <w:color w:val="000000"/>
                        </w:rPr>
                        <w:t>delivery</w:t>
                      </w:r>
                      <w:r>
                        <w:rPr>
                          <w:color w:val="000000"/>
                          <w:spacing w:val="-3"/>
                        </w:rPr>
                        <w:t xml:space="preserve"> </w:t>
                      </w:r>
                      <w:r>
                        <w:rPr>
                          <w:color w:val="000000"/>
                        </w:rPr>
                        <w:t>resulting</w:t>
                      </w:r>
                      <w:r>
                        <w:rPr>
                          <w:color w:val="000000"/>
                          <w:spacing w:val="-6"/>
                        </w:rPr>
                        <w:t xml:space="preserve"> </w:t>
                      </w:r>
                      <w:r>
                        <w:rPr>
                          <w:color w:val="000000"/>
                        </w:rPr>
                        <w:t>in</w:t>
                      </w:r>
                      <w:r>
                        <w:rPr>
                          <w:color w:val="000000"/>
                          <w:spacing w:val="-3"/>
                        </w:rPr>
                        <w:t xml:space="preserve"> </w:t>
                      </w:r>
                      <w:r>
                        <w:rPr>
                          <w:color w:val="000000"/>
                        </w:rPr>
                        <w:t>possible recommendations for additional training if needed.</w:t>
                      </w:r>
                      <w:r>
                        <w:rPr>
                          <w:color w:val="000000"/>
                          <w:spacing w:val="40"/>
                        </w:rPr>
                        <w:t xml:space="preserve"> </w:t>
                      </w:r>
                      <w:r>
                        <w:rPr>
                          <w:color w:val="000000"/>
                        </w:rPr>
                        <w:t xml:space="preserve">EOHLC and the WAP Network continue to work with the Best Practices group (a subsidiary of LEAN) to maintain up-to-date client education material that is relevant to both the DOE WAP and the utility-funded programs in </w:t>
                      </w:r>
                      <w:r>
                        <w:rPr>
                          <w:color w:val="000000"/>
                          <w:spacing w:val="-2"/>
                        </w:rPr>
                        <w:t>Massachusetts.</w:t>
                      </w:r>
                    </w:p>
                    <w:p w14:paraId="16019B82" w14:textId="77777777" w:rsidR="006040E2" w:rsidRDefault="006040E2">
                      <w:pPr>
                        <w:pStyle w:val="BodyText"/>
                        <w:rPr>
                          <w:color w:val="000000"/>
                        </w:rPr>
                      </w:pPr>
                    </w:p>
                    <w:p w14:paraId="16019B83" w14:textId="77777777" w:rsidR="006040E2" w:rsidRDefault="006040E2">
                      <w:pPr>
                        <w:pStyle w:val="BodyText"/>
                        <w:rPr>
                          <w:color w:val="000000"/>
                        </w:rPr>
                      </w:pPr>
                    </w:p>
                    <w:p w14:paraId="16019B84" w14:textId="77777777" w:rsidR="006040E2" w:rsidRDefault="006040E2">
                      <w:pPr>
                        <w:pStyle w:val="BodyText"/>
                        <w:spacing w:before="23"/>
                        <w:rPr>
                          <w:color w:val="000000"/>
                        </w:rPr>
                      </w:pPr>
                    </w:p>
                    <w:p w14:paraId="16019B85" w14:textId="77777777" w:rsidR="006040E2" w:rsidRDefault="00000000">
                      <w:pPr>
                        <w:pStyle w:val="BodyText"/>
                        <w:ind w:left="28"/>
                        <w:rPr>
                          <w:color w:val="000000"/>
                        </w:rPr>
                      </w:pPr>
                      <w:r>
                        <w:rPr>
                          <w:color w:val="000000"/>
                        </w:rPr>
                        <w:t>Contractor</w:t>
                      </w:r>
                      <w:r>
                        <w:rPr>
                          <w:color w:val="000000"/>
                          <w:spacing w:val="-4"/>
                        </w:rPr>
                        <w:t xml:space="preserve"> </w:t>
                      </w:r>
                      <w:r>
                        <w:rPr>
                          <w:color w:val="000000"/>
                          <w:spacing w:val="-2"/>
                        </w:rPr>
                        <w:t>Training:</w:t>
                      </w:r>
                    </w:p>
                  </w:txbxContent>
                </v:textbox>
                <w10:anchorlock/>
              </v:shape>
            </w:pict>
          </mc:Fallback>
        </mc:AlternateContent>
      </w:r>
    </w:p>
    <w:p w14:paraId="16019983" w14:textId="77777777" w:rsidR="006040E2" w:rsidRDefault="00000000">
      <w:pPr>
        <w:pStyle w:val="BodyText"/>
        <w:spacing w:before="251"/>
        <w:ind w:left="139" w:right="441"/>
      </w:pPr>
      <w:r>
        <w:rPr>
          <w:noProof/>
        </w:rPr>
        <mc:AlternateContent>
          <mc:Choice Requires="wps">
            <w:drawing>
              <wp:anchor distT="0" distB="0" distL="0" distR="0" simplePos="0" relativeHeight="486917632" behindDoc="1" locked="0" layoutInCell="1" allowOverlap="1" wp14:anchorId="16019AE7" wp14:editId="16019AE8">
                <wp:simplePos x="0" y="0"/>
                <wp:positionH relativeFrom="page">
                  <wp:posOffset>745236</wp:posOffset>
                </wp:positionH>
                <wp:positionV relativeFrom="paragraph">
                  <wp:posOffset>-160007</wp:posOffset>
                </wp:positionV>
                <wp:extent cx="5308600" cy="560959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7BE68D6A" id="Graphic 159" o:spid="_x0000_s1026" style="position:absolute;margin-left:58.7pt;margin-top:-12.6pt;width:418pt;height:441.7pt;z-index:-16398848;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anchorx="page"/>
              </v:shape>
            </w:pict>
          </mc:Fallback>
        </mc:AlternateContent>
      </w:r>
      <w:r>
        <w:t>DOE</w:t>
      </w:r>
      <w:r>
        <w:rPr>
          <w:spacing w:val="-8"/>
        </w:rPr>
        <w:t xml:space="preserve"> </w:t>
      </w:r>
      <w:r>
        <w:t>WAP</w:t>
      </w:r>
      <w:r>
        <w:rPr>
          <w:spacing w:val="-3"/>
        </w:rPr>
        <w:t xml:space="preserve"> </w:t>
      </w:r>
      <w:r>
        <w:t>T&amp;TA</w:t>
      </w:r>
      <w:r>
        <w:rPr>
          <w:spacing w:val="-4"/>
        </w:rPr>
        <w:t xml:space="preserve"> </w:t>
      </w:r>
      <w:r>
        <w:t>funds</w:t>
      </w:r>
      <w:r>
        <w:rPr>
          <w:spacing w:val="-6"/>
        </w:rPr>
        <w:t xml:space="preserve"> </w:t>
      </w:r>
      <w:r>
        <w:t>may</w:t>
      </w:r>
      <w:r>
        <w:rPr>
          <w:spacing w:val="-8"/>
        </w:rPr>
        <w:t xml:space="preserve"> </w:t>
      </w:r>
      <w:r>
        <w:t>be</w:t>
      </w:r>
      <w:r>
        <w:rPr>
          <w:spacing w:val="-6"/>
        </w:rPr>
        <w:t xml:space="preserve"> </w:t>
      </w:r>
      <w:r>
        <w:t>used</w:t>
      </w:r>
      <w:r>
        <w:rPr>
          <w:spacing w:val="-6"/>
        </w:rPr>
        <w:t xml:space="preserve"> </w:t>
      </w:r>
      <w:r>
        <w:t>to</w:t>
      </w:r>
      <w:r>
        <w:rPr>
          <w:spacing w:val="-3"/>
        </w:rPr>
        <w:t xml:space="preserve"> </w:t>
      </w:r>
      <w:r>
        <w:t>train</w:t>
      </w:r>
      <w:r>
        <w:rPr>
          <w:spacing w:val="-8"/>
        </w:rPr>
        <w:t xml:space="preserve"> </w:t>
      </w:r>
      <w:r>
        <w:t>contractors</w:t>
      </w:r>
      <w:r>
        <w:rPr>
          <w:spacing w:val="-6"/>
        </w:rPr>
        <w:t xml:space="preserve"> </w:t>
      </w:r>
      <w:r>
        <w:t>at</w:t>
      </w:r>
      <w:r>
        <w:rPr>
          <w:spacing w:val="-8"/>
        </w:rPr>
        <w:t xml:space="preserve"> </w:t>
      </w:r>
      <w:r>
        <w:t>the</w:t>
      </w:r>
      <w:r>
        <w:rPr>
          <w:spacing w:val="-7"/>
        </w:rPr>
        <w:t xml:space="preserve"> </w:t>
      </w:r>
      <w:r>
        <w:t>Subgrantee</w:t>
      </w:r>
      <w:r>
        <w:rPr>
          <w:spacing w:val="-6"/>
        </w:rPr>
        <w:t xml:space="preserve"> </w:t>
      </w:r>
      <w:r>
        <w:t>level</w:t>
      </w:r>
      <w:r>
        <w:rPr>
          <w:spacing w:val="-7"/>
        </w:rPr>
        <w:t xml:space="preserve"> </w:t>
      </w:r>
      <w:r>
        <w:t>who</w:t>
      </w:r>
      <w:r>
        <w:rPr>
          <w:spacing w:val="-3"/>
        </w:rPr>
        <w:t xml:space="preserve"> </w:t>
      </w:r>
      <w:r>
        <w:t>participate in the Weatherization Assistance Program.</w:t>
      </w:r>
      <w:r>
        <w:rPr>
          <w:spacing w:val="40"/>
        </w:rPr>
        <w:t xml:space="preserve"> </w:t>
      </w:r>
      <w:r>
        <w:t>The use of T&amp;TA funds to reimburse contractors is limited to T&amp;TA that supports the four (4) Home Energy Professionals occupations (Retrofit Installer Technician, Crew Leader, Energy Auditor, and Quality Control Inspector). All courses within</w:t>
      </w:r>
      <w:r>
        <w:rPr>
          <w:spacing w:val="-2"/>
        </w:rPr>
        <w:t xml:space="preserve"> </w:t>
      </w:r>
      <w:r>
        <w:t>this</w:t>
      </w:r>
      <w:r>
        <w:rPr>
          <w:spacing w:val="-2"/>
        </w:rPr>
        <w:t xml:space="preserve"> </w:t>
      </w:r>
      <w:r>
        <w:t>plan will</w:t>
      </w:r>
      <w:r>
        <w:rPr>
          <w:spacing w:val="-2"/>
        </w:rPr>
        <w:t xml:space="preserve"> </w:t>
      </w:r>
      <w:r>
        <w:t>be conducted through</w:t>
      </w:r>
      <w:r>
        <w:rPr>
          <w:spacing w:val="-2"/>
        </w:rPr>
        <w:t xml:space="preserve"> </w:t>
      </w:r>
      <w:r>
        <w:t>the</w:t>
      </w:r>
      <w:r>
        <w:rPr>
          <w:spacing w:val="-1"/>
        </w:rPr>
        <w:t xml:space="preserve"> </w:t>
      </w:r>
      <w:r>
        <w:t>Green Jobs</w:t>
      </w:r>
      <w:r>
        <w:rPr>
          <w:spacing w:val="-2"/>
        </w:rPr>
        <w:t xml:space="preserve"> </w:t>
      </w:r>
      <w:r>
        <w:t>Academy</w:t>
      </w:r>
      <w:r>
        <w:rPr>
          <w:spacing w:val="-2"/>
        </w:rPr>
        <w:t xml:space="preserve"> </w:t>
      </w:r>
      <w:r>
        <w:t>(Marlborough</w:t>
      </w:r>
      <w:r>
        <w:rPr>
          <w:spacing w:val="-2"/>
        </w:rPr>
        <w:t xml:space="preserve"> </w:t>
      </w:r>
      <w:r>
        <w:t>MA)</w:t>
      </w:r>
      <w:r>
        <w:rPr>
          <w:spacing w:val="-2"/>
        </w:rPr>
        <w:t xml:space="preserve"> </w:t>
      </w:r>
      <w:r>
        <w:t>which</w:t>
      </w:r>
      <w:r>
        <w:rPr>
          <w:spacing w:val="-2"/>
        </w:rPr>
        <w:t xml:space="preserve"> </w:t>
      </w:r>
      <w:r>
        <w:t>is both an IREC certified and BPI testing center.</w:t>
      </w:r>
    </w:p>
    <w:p w14:paraId="16019984" w14:textId="77777777" w:rsidR="006040E2" w:rsidRDefault="00000000">
      <w:pPr>
        <w:pStyle w:val="BodyText"/>
        <w:spacing w:before="266"/>
        <w:ind w:left="139" w:right="441"/>
      </w:pPr>
      <w:r>
        <w:t>Although BPI BSP &amp; BA are not required by Massachusetts DOE WAP, Massachusetts EOHLC supports</w:t>
      </w:r>
      <w:r>
        <w:rPr>
          <w:spacing w:val="-5"/>
        </w:rPr>
        <w:t xml:space="preserve"> </w:t>
      </w:r>
      <w:r>
        <w:t>this</w:t>
      </w:r>
      <w:r>
        <w:rPr>
          <w:spacing w:val="-5"/>
        </w:rPr>
        <w:t xml:space="preserve"> </w:t>
      </w:r>
      <w:r>
        <w:t>training for</w:t>
      </w:r>
      <w:r>
        <w:rPr>
          <w:spacing w:val="-4"/>
        </w:rPr>
        <w:t xml:space="preserve"> </w:t>
      </w:r>
      <w:r>
        <w:t>its</w:t>
      </w:r>
      <w:r>
        <w:rPr>
          <w:spacing w:val="-5"/>
        </w:rPr>
        <w:t xml:space="preserve"> </w:t>
      </w:r>
      <w:r>
        <w:t>certification,</w:t>
      </w:r>
      <w:r>
        <w:rPr>
          <w:spacing w:val="-1"/>
        </w:rPr>
        <w:t xml:space="preserve"> </w:t>
      </w:r>
      <w:r>
        <w:t>and</w:t>
      </w:r>
      <w:r>
        <w:rPr>
          <w:spacing w:val="-2"/>
        </w:rPr>
        <w:t xml:space="preserve"> </w:t>
      </w:r>
      <w:r>
        <w:t>a</w:t>
      </w:r>
      <w:r>
        <w:rPr>
          <w:spacing w:val="-5"/>
        </w:rPr>
        <w:t xml:space="preserve"> </w:t>
      </w:r>
      <w:r>
        <w:t>vast</w:t>
      </w:r>
      <w:r>
        <w:rPr>
          <w:spacing w:val="-5"/>
        </w:rPr>
        <w:t xml:space="preserve"> </w:t>
      </w:r>
      <w:r>
        <w:t>majority</w:t>
      </w:r>
      <w:r>
        <w:rPr>
          <w:spacing w:val="-5"/>
        </w:rPr>
        <w:t xml:space="preserve"> </w:t>
      </w:r>
      <w:r>
        <w:t>of</w:t>
      </w:r>
      <w:r>
        <w:rPr>
          <w:spacing w:val="-5"/>
        </w:rPr>
        <w:t xml:space="preserve"> </w:t>
      </w:r>
      <w:r>
        <w:t>the</w:t>
      </w:r>
      <w:r>
        <w:rPr>
          <w:spacing w:val="-4"/>
        </w:rPr>
        <w:t xml:space="preserve"> </w:t>
      </w:r>
      <w:r>
        <w:t>income-eligible</w:t>
      </w:r>
      <w:r>
        <w:rPr>
          <w:spacing w:val="-4"/>
        </w:rPr>
        <w:t xml:space="preserve"> </w:t>
      </w:r>
      <w:r>
        <w:t>contractors that work on Utility-based programs.</w:t>
      </w:r>
      <w:r>
        <w:rPr>
          <w:spacing w:val="40"/>
        </w:rPr>
        <w:t xml:space="preserve"> </w:t>
      </w:r>
      <w:r>
        <w:t>This will also increase the retention of these qualified contractors.</w:t>
      </w:r>
      <w:r>
        <w:rPr>
          <w:spacing w:val="40"/>
        </w:rPr>
        <w:t xml:space="preserve"> </w:t>
      </w:r>
      <w:r>
        <w:t xml:space="preserve">DOE T&amp;TA funds will only be used for the preparatory training which Massachusetts EOHLC/ECU feels is a valuable knowledge base for existing income-eligible </w:t>
      </w:r>
      <w:r>
        <w:rPr>
          <w:spacing w:val="-2"/>
        </w:rPr>
        <w:t>contractors.</w:t>
      </w:r>
    </w:p>
    <w:p w14:paraId="16019985" w14:textId="77777777" w:rsidR="006040E2" w:rsidRDefault="00000000">
      <w:pPr>
        <w:pStyle w:val="ListParagraph"/>
        <w:numPr>
          <w:ilvl w:val="1"/>
          <w:numId w:val="2"/>
        </w:numPr>
        <w:tabs>
          <w:tab w:val="left" w:pos="1796"/>
        </w:tabs>
        <w:spacing w:before="231"/>
        <w:ind w:left="1796" w:hanging="356"/>
      </w:pPr>
      <w:r>
        <w:t>Cost</w:t>
      </w:r>
      <w:r>
        <w:rPr>
          <w:spacing w:val="-9"/>
        </w:rPr>
        <w:t xml:space="preserve"> </w:t>
      </w:r>
      <w:r>
        <w:t>of</w:t>
      </w:r>
      <w:r>
        <w:rPr>
          <w:spacing w:val="-2"/>
        </w:rPr>
        <w:t xml:space="preserve"> </w:t>
      </w:r>
      <w:r>
        <w:t>tuition</w:t>
      </w:r>
      <w:r>
        <w:rPr>
          <w:spacing w:val="-6"/>
        </w:rPr>
        <w:t xml:space="preserve"> </w:t>
      </w:r>
      <w:r>
        <w:t>–</w:t>
      </w:r>
      <w:r>
        <w:rPr>
          <w:spacing w:val="-5"/>
        </w:rPr>
        <w:t xml:space="preserve"> </w:t>
      </w:r>
      <w:r>
        <w:t>100%</w:t>
      </w:r>
      <w:r>
        <w:rPr>
          <w:spacing w:val="-1"/>
        </w:rPr>
        <w:t xml:space="preserve"> </w:t>
      </w:r>
      <w:r>
        <w:t>or</w:t>
      </w:r>
      <w:r>
        <w:rPr>
          <w:spacing w:val="-8"/>
        </w:rPr>
        <w:t xml:space="preserve"> </w:t>
      </w:r>
      <w:r>
        <w:t>amount</w:t>
      </w:r>
      <w:r>
        <w:rPr>
          <w:spacing w:val="-5"/>
        </w:rPr>
        <w:t xml:space="preserve"> </w:t>
      </w:r>
      <w:r>
        <w:t>to</w:t>
      </w:r>
      <w:r>
        <w:rPr>
          <w:spacing w:val="-6"/>
        </w:rPr>
        <w:t xml:space="preserve"> </w:t>
      </w:r>
      <w:r>
        <w:t>the</w:t>
      </w:r>
      <w:r>
        <w:rPr>
          <w:spacing w:val="-5"/>
        </w:rPr>
        <w:t xml:space="preserve"> </w:t>
      </w:r>
      <w:r>
        <w:t>specified</w:t>
      </w:r>
      <w:r>
        <w:rPr>
          <w:spacing w:val="-6"/>
        </w:rPr>
        <w:t xml:space="preserve"> </w:t>
      </w:r>
      <w:r>
        <w:rPr>
          <w:spacing w:val="-2"/>
        </w:rPr>
        <w:t>maximums.</w:t>
      </w:r>
    </w:p>
    <w:p w14:paraId="16019986" w14:textId="77777777" w:rsidR="006040E2" w:rsidRDefault="00000000">
      <w:pPr>
        <w:pStyle w:val="ListParagraph"/>
        <w:numPr>
          <w:ilvl w:val="1"/>
          <w:numId w:val="2"/>
        </w:numPr>
        <w:tabs>
          <w:tab w:val="left" w:pos="1795"/>
        </w:tabs>
        <w:spacing w:before="227"/>
        <w:ind w:left="1795" w:right="891" w:hanging="360"/>
      </w:pPr>
      <w:r>
        <w:t>Reimbursement</w:t>
      </w:r>
      <w:r>
        <w:rPr>
          <w:spacing w:val="-8"/>
        </w:rPr>
        <w:t xml:space="preserve"> </w:t>
      </w:r>
      <w:r>
        <w:t>will</w:t>
      </w:r>
      <w:r>
        <w:rPr>
          <w:spacing w:val="-8"/>
        </w:rPr>
        <w:t xml:space="preserve"> </w:t>
      </w:r>
      <w:r>
        <w:t>come</w:t>
      </w:r>
      <w:r>
        <w:rPr>
          <w:spacing w:val="-10"/>
        </w:rPr>
        <w:t xml:space="preserve"> </w:t>
      </w:r>
      <w:r>
        <w:t>either</w:t>
      </w:r>
      <w:r>
        <w:rPr>
          <w:spacing w:val="-10"/>
        </w:rPr>
        <w:t xml:space="preserve"> </w:t>
      </w:r>
      <w:r>
        <w:t>directly</w:t>
      </w:r>
      <w:r>
        <w:rPr>
          <w:spacing w:val="-12"/>
        </w:rPr>
        <w:t xml:space="preserve"> </w:t>
      </w:r>
      <w:r>
        <w:t>out</w:t>
      </w:r>
      <w:r>
        <w:rPr>
          <w:spacing w:val="-11"/>
        </w:rPr>
        <w:t xml:space="preserve"> </w:t>
      </w:r>
      <w:r>
        <w:t>of</w:t>
      </w:r>
      <w:r>
        <w:rPr>
          <w:spacing w:val="-5"/>
        </w:rPr>
        <w:t xml:space="preserve"> </w:t>
      </w:r>
      <w:r>
        <w:t>Subgrantees’</w:t>
      </w:r>
      <w:r>
        <w:rPr>
          <w:spacing w:val="-10"/>
        </w:rPr>
        <w:t xml:space="preserve"> </w:t>
      </w:r>
      <w:r>
        <w:t>T&amp;TA</w:t>
      </w:r>
      <w:r>
        <w:rPr>
          <w:spacing w:val="-6"/>
        </w:rPr>
        <w:t xml:space="preserve"> </w:t>
      </w:r>
      <w:r>
        <w:t>allocation and/or Green Jobs Academy’s (SMOC) allocation.</w:t>
      </w:r>
    </w:p>
    <w:p w14:paraId="16019987" w14:textId="77777777" w:rsidR="006040E2" w:rsidRDefault="00000000">
      <w:pPr>
        <w:pStyle w:val="ListParagraph"/>
        <w:numPr>
          <w:ilvl w:val="1"/>
          <w:numId w:val="2"/>
        </w:numPr>
        <w:tabs>
          <w:tab w:val="left" w:pos="1795"/>
        </w:tabs>
        <w:spacing w:before="231"/>
        <w:ind w:left="1795" w:right="868" w:hanging="360"/>
      </w:pPr>
      <w:r>
        <w:t>All Massachusetts DOE WAP contractors who are under Service Agreements with</w:t>
      </w:r>
      <w:r>
        <w:rPr>
          <w:spacing w:val="-3"/>
        </w:rPr>
        <w:t xml:space="preserve"> </w:t>
      </w:r>
      <w:r>
        <w:t>Massachusetts Subgrantees (CAP Agencies) will be eligible either to be reimbursed</w:t>
      </w:r>
      <w:r>
        <w:rPr>
          <w:spacing w:val="-4"/>
        </w:rPr>
        <w:t xml:space="preserve"> </w:t>
      </w:r>
      <w:r>
        <w:t>through</w:t>
      </w:r>
      <w:r>
        <w:rPr>
          <w:spacing w:val="-7"/>
        </w:rPr>
        <w:t xml:space="preserve"> </w:t>
      </w:r>
      <w:r>
        <w:t>the</w:t>
      </w:r>
      <w:r>
        <w:rPr>
          <w:spacing w:val="-4"/>
        </w:rPr>
        <w:t xml:space="preserve"> </w:t>
      </w:r>
      <w:r>
        <w:t>Agency</w:t>
      </w:r>
      <w:r>
        <w:rPr>
          <w:spacing w:val="-7"/>
        </w:rPr>
        <w:t xml:space="preserve"> </w:t>
      </w:r>
      <w:r>
        <w:t>they</w:t>
      </w:r>
      <w:r>
        <w:rPr>
          <w:spacing w:val="-4"/>
        </w:rPr>
        <w:t xml:space="preserve"> </w:t>
      </w:r>
      <w:r>
        <w:t>work</w:t>
      </w:r>
      <w:r>
        <w:rPr>
          <w:spacing w:val="-4"/>
        </w:rPr>
        <w:t xml:space="preserve"> </w:t>
      </w:r>
      <w:r>
        <w:t>for</w:t>
      </w:r>
      <w:r>
        <w:rPr>
          <w:spacing w:val="-4"/>
        </w:rPr>
        <w:t xml:space="preserve"> </w:t>
      </w:r>
      <w:r>
        <w:t>or</w:t>
      </w:r>
      <w:r>
        <w:rPr>
          <w:spacing w:val="-6"/>
        </w:rPr>
        <w:t xml:space="preserve"> </w:t>
      </w:r>
      <w:r>
        <w:t>attend</w:t>
      </w:r>
      <w:r>
        <w:rPr>
          <w:spacing w:val="-7"/>
        </w:rPr>
        <w:t xml:space="preserve"> </w:t>
      </w:r>
      <w:r>
        <w:t>for</w:t>
      </w:r>
      <w:r>
        <w:rPr>
          <w:spacing w:val="-4"/>
        </w:rPr>
        <w:t xml:space="preserve"> </w:t>
      </w:r>
      <w:r>
        <w:t>free</w:t>
      </w:r>
      <w:r>
        <w:rPr>
          <w:spacing w:val="-2"/>
        </w:rPr>
        <w:t xml:space="preserve"> </w:t>
      </w:r>
      <w:r>
        <w:t>through</w:t>
      </w:r>
      <w:r>
        <w:rPr>
          <w:spacing w:val="-7"/>
        </w:rPr>
        <w:t xml:space="preserve"> </w:t>
      </w:r>
      <w:r>
        <w:t>GJA until contractor allocations for each program year have been exhausted.</w:t>
      </w:r>
    </w:p>
    <w:p w14:paraId="16019988" w14:textId="77777777" w:rsidR="006040E2" w:rsidRDefault="00000000">
      <w:pPr>
        <w:pStyle w:val="ListParagraph"/>
        <w:numPr>
          <w:ilvl w:val="1"/>
          <w:numId w:val="2"/>
        </w:numPr>
        <w:tabs>
          <w:tab w:val="left" w:pos="1795"/>
        </w:tabs>
        <w:spacing w:before="232"/>
        <w:ind w:left="1795" w:right="843" w:hanging="360"/>
      </w:pPr>
      <w:r>
        <w:t>All</w:t>
      </w:r>
      <w:r>
        <w:rPr>
          <w:spacing w:val="-8"/>
        </w:rPr>
        <w:t xml:space="preserve"> </w:t>
      </w:r>
      <w:r>
        <w:t>Massachusetts</w:t>
      </w:r>
      <w:r>
        <w:rPr>
          <w:spacing w:val="-6"/>
        </w:rPr>
        <w:t xml:space="preserve"> </w:t>
      </w:r>
      <w:r>
        <w:t>EOHLC</w:t>
      </w:r>
      <w:r>
        <w:rPr>
          <w:spacing w:val="-13"/>
        </w:rPr>
        <w:t xml:space="preserve"> </w:t>
      </w:r>
      <w:r>
        <w:t>DOE</w:t>
      </w:r>
      <w:r>
        <w:rPr>
          <w:spacing w:val="-8"/>
        </w:rPr>
        <w:t xml:space="preserve"> </w:t>
      </w:r>
      <w:r>
        <w:t>WAP</w:t>
      </w:r>
      <w:r>
        <w:rPr>
          <w:spacing w:val="-9"/>
        </w:rPr>
        <w:t xml:space="preserve"> </w:t>
      </w:r>
      <w:r>
        <w:t>contractors</w:t>
      </w:r>
      <w:r>
        <w:rPr>
          <w:spacing w:val="-6"/>
        </w:rPr>
        <w:t xml:space="preserve"> </w:t>
      </w:r>
      <w:r>
        <w:t>sign</w:t>
      </w:r>
      <w:r>
        <w:rPr>
          <w:spacing w:val="-13"/>
        </w:rPr>
        <w:t xml:space="preserve"> </w:t>
      </w:r>
      <w:r>
        <w:t>service</w:t>
      </w:r>
      <w:r>
        <w:rPr>
          <w:spacing w:val="-6"/>
        </w:rPr>
        <w:t xml:space="preserve"> </w:t>
      </w:r>
      <w:r>
        <w:t>agreements</w:t>
      </w:r>
      <w:r>
        <w:rPr>
          <w:spacing w:val="-8"/>
        </w:rPr>
        <w:t xml:space="preserve"> </w:t>
      </w:r>
      <w:r>
        <w:t>with Subgrantees for services. Contractors must have all required licensing in Massachusetts and meet minimum insurance requirements set forth by Massachusetts EOHLC.</w:t>
      </w:r>
      <w:r>
        <w:rPr>
          <w:spacing w:val="40"/>
        </w:rPr>
        <w:t xml:space="preserve"> </w:t>
      </w:r>
      <w:r>
        <w:rPr>
          <w:u w:val="single"/>
        </w:rPr>
        <w:t>Any Contractor registering</w:t>
      </w:r>
      <w:r>
        <w:t xml:space="preserve"> </w:t>
      </w:r>
      <w:r>
        <w:rPr>
          <w:u w:val="single"/>
        </w:rPr>
        <w:t>through GJA for free</w:t>
      </w:r>
      <w:r>
        <w:t xml:space="preserve"> </w:t>
      </w:r>
      <w:r>
        <w:rPr>
          <w:u w:val="single"/>
        </w:rPr>
        <w:t>tuition will be verified by GJA staff by contacting EOHLC/ECU.</w:t>
      </w:r>
    </w:p>
    <w:p w14:paraId="16019989" w14:textId="77777777" w:rsidR="006040E2" w:rsidRDefault="00000000">
      <w:pPr>
        <w:pStyle w:val="ListParagraph"/>
        <w:numPr>
          <w:ilvl w:val="1"/>
          <w:numId w:val="2"/>
        </w:numPr>
        <w:tabs>
          <w:tab w:val="left" w:pos="1795"/>
          <w:tab w:val="left" w:pos="1797"/>
        </w:tabs>
        <w:spacing w:before="230"/>
        <w:ind w:right="785"/>
      </w:pPr>
      <w:r>
        <w:t>Subgrantees</w:t>
      </w:r>
      <w:r>
        <w:rPr>
          <w:spacing w:val="-11"/>
        </w:rPr>
        <w:t xml:space="preserve"> </w:t>
      </w:r>
      <w:r>
        <w:t>must</w:t>
      </w:r>
      <w:r>
        <w:rPr>
          <w:spacing w:val="-9"/>
        </w:rPr>
        <w:t xml:space="preserve"> </w:t>
      </w:r>
      <w:r>
        <w:t>clearly</w:t>
      </w:r>
      <w:r>
        <w:rPr>
          <w:spacing w:val="-13"/>
        </w:rPr>
        <w:t xml:space="preserve"> </w:t>
      </w:r>
      <w:r>
        <w:t>communicate</w:t>
      </w:r>
      <w:r>
        <w:rPr>
          <w:spacing w:val="-7"/>
        </w:rPr>
        <w:t xml:space="preserve"> </w:t>
      </w:r>
      <w:r>
        <w:t>the</w:t>
      </w:r>
      <w:r>
        <w:rPr>
          <w:spacing w:val="-12"/>
        </w:rPr>
        <w:t xml:space="preserve"> </w:t>
      </w:r>
      <w:r>
        <w:t>T&amp;TA</w:t>
      </w:r>
      <w:r>
        <w:rPr>
          <w:spacing w:val="-8"/>
        </w:rPr>
        <w:t xml:space="preserve"> </w:t>
      </w:r>
      <w:r>
        <w:t>reimbursement</w:t>
      </w:r>
      <w:r>
        <w:rPr>
          <w:spacing w:val="-10"/>
        </w:rPr>
        <w:t xml:space="preserve"> </w:t>
      </w:r>
      <w:r>
        <w:t>policies</w:t>
      </w:r>
      <w:r>
        <w:rPr>
          <w:spacing w:val="-7"/>
        </w:rPr>
        <w:t xml:space="preserve"> </w:t>
      </w:r>
      <w:r>
        <w:t>and procedures in a</w:t>
      </w:r>
      <w:r>
        <w:rPr>
          <w:spacing w:val="-7"/>
        </w:rPr>
        <w:t xml:space="preserve"> </w:t>
      </w:r>
      <w:r>
        <w:t>binding agreement with the contractor: See above Massachusetts EOHLC process.</w:t>
      </w:r>
    </w:p>
    <w:p w14:paraId="1601998A" w14:textId="77777777" w:rsidR="006040E2" w:rsidRDefault="00000000">
      <w:pPr>
        <w:pStyle w:val="ListParagraph"/>
        <w:numPr>
          <w:ilvl w:val="1"/>
          <w:numId w:val="2"/>
        </w:numPr>
        <w:tabs>
          <w:tab w:val="left" w:pos="1795"/>
        </w:tabs>
        <w:spacing w:before="227"/>
        <w:ind w:left="1795" w:right="1808" w:hanging="360"/>
      </w:pPr>
      <w:r>
        <w:t>All</w:t>
      </w:r>
      <w:r>
        <w:rPr>
          <w:spacing w:val="-7"/>
        </w:rPr>
        <w:t xml:space="preserve"> </w:t>
      </w:r>
      <w:r>
        <w:t>funds</w:t>
      </w:r>
      <w:r>
        <w:rPr>
          <w:spacing w:val="-9"/>
        </w:rPr>
        <w:t xml:space="preserve"> </w:t>
      </w:r>
      <w:r>
        <w:t>used</w:t>
      </w:r>
      <w:r>
        <w:rPr>
          <w:spacing w:val="-11"/>
        </w:rPr>
        <w:t xml:space="preserve"> </w:t>
      </w:r>
      <w:r>
        <w:t>for</w:t>
      </w:r>
      <w:r>
        <w:rPr>
          <w:spacing w:val="-11"/>
        </w:rPr>
        <w:t xml:space="preserve"> </w:t>
      </w:r>
      <w:r>
        <w:t>contractor</w:t>
      </w:r>
      <w:r>
        <w:rPr>
          <w:spacing w:val="-4"/>
        </w:rPr>
        <w:t xml:space="preserve"> </w:t>
      </w:r>
      <w:r>
        <w:t>reimbursements</w:t>
      </w:r>
      <w:r>
        <w:rPr>
          <w:spacing w:val="-11"/>
        </w:rPr>
        <w:t xml:space="preserve"> </w:t>
      </w:r>
      <w:r>
        <w:t>must</w:t>
      </w:r>
      <w:r>
        <w:rPr>
          <w:spacing w:val="-7"/>
        </w:rPr>
        <w:t xml:space="preserve"> </w:t>
      </w:r>
      <w:r>
        <w:t>be</w:t>
      </w:r>
      <w:r>
        <w:rPr>
          <w:spacing w:val="-10"/>
        </w:rPr>
        <w:t xml:space="preserve"> </w:t>
      </w:r>
      <w:r>
        <w:t>from</w:t>
      </w:r>
      <w:r>
        <w:rPr>
          <w:spacing w:val="-3"/>
        </w:rPr>
        <w:t xml:space="preserve"> </w:t>
      </w:r>
      <w:r>
        <w:t>the</w:t>
      </w:r>
      <w:r>
        <w:rPr>
          <w:spacing w:val="-7"/>
        </w:rPr>
        <w:t xml:space="preserve"> </w:t>
      </w:r>
      <w:r>
        <w:t>DOE WAP T&amp;TA budget line item: Reimbursement will come from Subgrantees (Agencies) and Green Jobs Academy T&amp;TA.</w:t>
      </w:r>
    </w:p>
    <w:p w14:paraId="1601998B" w14:textId="77777777" w:rsidR="006040E2" w:rsidRDefault="00000000">
      <w:pPr>
        <w:pStyle w:val="ListParagraph"/>
        <w:numPr>
          <w:ilvl w:val="1"/>
          <w:numId w:val="2"/>
        </w:numPr>
        <w:tabs>
          <w:tab w:val="left" w:pos="1795"/>
        </w:tabs>
        <w:spacing w:before="230"/>
        <w:ind w:left="1795" w:right="1275" w:hanging="360"/>
      </w:pPr>
      <w:r>
        <w:t>Massachusetts DOE WAP EOHLC/ECU will not reimburse for time, travel costs,</w:t>
      </w:r>
      <w:r>
        <w:rPr>
          <w:spacing w:val="-8"/>
        </w:rPr>
        <w:t xml:space="preserve"> </w:t>
      </w:r>
      <w:r>
        <w:t>and/or</w:t>
      </w:r>
      <w:r>
        <w:rPr>
          <w:spacing w:val="-4"/>
        </w:rPr>
        <w:t xml:space="preserve"> </w:t>
      </w:r>
      <w:r>
        <w:t>other</w:t>
      </w:r>
      <w:r>
        <w:rPr>
          <w:spacing w:val="-6"/>
        </w:rPr>
        <w:t xml:space="preserve"> </w:t>
      </w:r>
      <w:r>
        <w:t>expenses</w:t>
      </w:r>
      <w:r>
        <w:rPr>
          <w:spacing w:val="-4"/>
        </w:rPr>
        <w:t xml:space="preserve"> </w:t>
      </w:r>
      <w:r>
        <w:t>incurred;</w:t>
      </w:r>
      <w:r>
        <w:rPr>
          <w:spacing w:val="-4"/>
        </w:rPr>
        <w:t xml:space="preserve"> </w:t>
      </w:r>
      <w:r>
        <w:t>only</w:t>
      </w:r>
      <w:r>
        <w:rPr>
          <w:spacing w:val="-9"/>
        </w:rPr>
        <w:t xml:space="preserve"> </w:t>
      </w:r>
      <w:r>
        <w:t>for</w:t>
      </w:r>
      <w:r>
        <w:rPr>
          <w:spacing w:val="-4"/>
        </w:rPr>
        <w:t xml:space="preserve"> </w:t>
      </w:r>
      <w:r>
        <w:t>the</w:t>
      </w:r>
      <w:r>
        <w:rPr>
          <w:spacing w:val="-6"/>
        </w:rPr>
        <w:t xml:space="preserve"> </w:t>
      </w:r>
      <w:r>
        <w:t>cost</w:t>
      </w:r>
      <w:r>
        <w:rPr>
          <w:spacing w:val="-4"/>
        </w:rPr>
        <w:t xml:space="preserve"> </w:t>
      </w:r>
      <w:r>
        <w:t>of</w:t>
      </w:r>
      <w:r>
        <w:rPr>
          <w:spacing w:val="-7"/>
        </w:rPr>
        <w:t xml:space="preserve"> </w:t>
      </w:r>
      <w:r>
        <w:t>tuition</w:t>
      </w:r>
      <w:r>
        <w:rPr>
          <w:spacing w:val="-3"/>
        </w:rPr>
        <w:t xml:space="preserve"> </w:t>
      </w:r>
      <w:r>
        <w:t>(100%</w:t>
      </w:r>
    </w:p>
    <w:p w14:paraId="1601998C" w14:textId="77777777" w:rsidR="006040E2" w:rsidRDefault="006040E2">
      <w:pPr>
        <w:pStyle w:val="ListParagraph"/>
        <w:sectPr w:rsidR="006040E2">
          <w:pgSz w:w="12240" w:h="15840"/>
          <w:pgMar w:top="1600" w:right="720" w:bottom="280" w:left="360" w:header="720" w:footer="720" w:gutter="0"/>
          <w:cols w:space="720"/>
        </w:sectPr>
      </w:pPr>
    </w:p>
    <w:p w14:paraId="1601998D" w14:textId="77777777" w:rsidR="006040E2" w:rsidRDefault="00000000">
      <w:pPr>
        <w:pStyle w:val="BodyText"/>
        <w:spacing w:before="80"/>
        <w:ind w:left="1795"/>
      </w:pPr>
      <w:r>
        <w:lastRenderedPageBreak/>
        <w:t>or</w:t>
      </w:r>
      <w:r>
        <w:rPr>
          <w:spacing w:val="-1"/>
        </w:rPr>
        <w:t xml:space="preserve"> </w:t>
      </w:r>
      <w:r>
        <w:t>up</w:t>
      </w:r>
      <w:r>
        <w:rPr>
          <w:spacing w:val="-4"/>
        </w:rPr>
        <w:t xml:space="preserve"> </w:t>
      </w:r>
      <w:r>
        <w:t>to</w:t>
      </w:r>
      <w:r>
        <w:rPr>
          <w:spacing w:val="-1"/>
        </w:rPr>
        <w:t xml:space="preserve"> </w:t>
      </w:r>
      <w:r>
        <w:t>the</w:t>
      </w:r>
      <w:r>
        <w:rPr>
          <w:spacing w:val="-1"/>
        </w:rPr>
        <w:t xml:space="preserve"> </w:t>
      </w:r>
      <w:r>
        <w:t>set</w:t>
      </w:r>
      <w:r>
        <w:rPr>
          <w:spacing w:val="-2"/>
        </w:rPr>
        <w:t xml:space="preserve"> maximums).</w:t>
      </w:r>
    </w:p>
    <w:p w14:paraId="1601998E" w14:textId="77777777" w:rsidR="006040E2" w:rsidRDefault="00000000">
      <w:pPr>
        <w:pStyle w:val="ListParagraph"/>
        <w:numPr>
          <w:ilvl w:val="1"/>
          <w:numId w:val="2"/>
        </w:numPr>
        <w:tabs>
          <w:tab w:val="left" w:pos="1794"/>
        </w:tabs>
        <w:spacing w:before="227" w:line="267" w:lineRule="exact"/>
        <w:ind w:left="1794" w:hanging="359"/>
      </w:pPr>
      <w:r>
        <w:t>Each</w:t>
      </w:r>
      <w:r>
        <w:rPr>
          <w:spacing w:val="-10"/>
        </w:rPr>
        <w:t xml:space="preserve"> </w:t>
      </w:r>
      <w:r>
        <w:t>Program</w:t>
      </w:r>
      <w:r>
        <w:rPr>
          <w:spacing w:val="-8"/>
        </w:rPr>
        <w:t xml:space="preserve"> </w:t>
      </w:r>
      <w:r>
        <w:t>Year</w:t>
      </w:r>
      <w:r>
        <w:rPr>
          <w:spacing w:val="-11"/>
        </w:rPr>
        <w:t xml:space="preserve"> </w:t>
      </w:r>
      <w:r>
        <w:t>through</w:t>
      </w:r>
      <w:r>
        <w:rPr>
          <w:spacing w:val="-9"/>
        </w:rPr>
        <w:t xml:space="preserve"> </w:t>
      </w:r>
      <w:r>
        <w:t>Agencies</w:t>
      </w:r>
      <w:r>
        <w:rPr>
          <w:spacing w:val="-9"/>
        </w:rPr>
        <w:t xml:space="preserve"> </w:t>
      </w:r>
      <w:r>
        <w:t>T&amp;TA</w:t>
      </w:r>
      <w:r>
        <w:rPr>
          <w:spacing w:val="-9"/>
        </w:rPr>
        <w:t xml:space="preserve"> </w:t>
      </w:r>
      <w:r>
        <w:t>–</w:t>
      </w:r>
      <w:r>
        <w:rPr>
          <w:spacing w:val="-6"/>
        </w:rPr>
        <w:t xml:space="preserve"> </w:t>
      </w:r>
      <w:r>
        <w:t>Each</w:t>
      </w:r>
      <w:r>
        <w:rPr>
          <w:spacing w:val="-8"/>
        </w:rPr>
        <w:t xml:space="preserve"> </w:t>
      </w:r>
      <w:r>
        <w:t>firm</w:t>
      </w:r>
      <w:r>
        <w:rPr>
          <w:spacing w:val="-7"/>
        </w:rPr>
        <w:t xml:space="preserve"> </w:t>
      </w:r>
      <w:r>
        <w:t>may</w:t>
      </w:r>
      <w:r>
        <w:rPr>
          <w:spacing w:val="-11"/>
        </w:rPr>
        <w:t xml:space="preserve"> </w:t>
      </w:r>
      <w:r>
        <w:t>be</w:t>
      </w:r>
      <w:r>
        <w:rPr>
          <w:spacing w:val="-6"/>
        </w:rPr>
        <w:t xml:space="preserve"> </w:t>
      </w:r>
      <w:r>
        <w:rPr>
          <w:spacing w:val="-2"/>
        </w:rPr>
        <w:t>reimbursed</w:t>
      </w:r>
    </w:p>
    <w:p w14:paraId="1601998F" w14:textId="77777777" w:rsidR="006040E2" w:rsidRDefault="00000000">
      <w:pPr>
        <w:pStyle w:val="BodyText"/>
        <w:spacing w:line="267" w:lineRule="exact"/>
        <w:ind w:left="1795"/>
      </w:pPr>
      <w:r>
        <w:t>$3,500</w:t>
      </w:r>
      <w:r>
        <w:rPr>
          <w:spacing w:val="-10"/>
        </w:rPr>
        <w:t xml:space="preserve"> </w:t>
      </w:r>
      <w:r>
        <w:t>maximum</w:t>
      </w:r>
      <w:r>
        <w:rPr>
          <w:spacing w:val="-1"/>
        </w:rPr>
        <w:t xml:space="preserve"> </w:t>
      </w:r>
      <w:r>
        <w:t>per</w:t>
      </w:r>
      <w:r>
        <w:rPr>
          <w:spacing w:val="-4"/>
        </w:rPr>
        <w:t xml:space="preserve"> </w:t>
      </w:r>
      <w:r>
        <w:t>Program</w:t>
      </w:r>
      <w:r>
        <w:rPr>
          <w:spacing w:val="-3"/>
        </w:rPr>
        <w:t xml:space="preserve"> </w:t>
      </w:r>
      <w:r>
        <w:rPr>
          <w:spacing w:val="-2"/>
        </w:rPr>
        <w:t>Year.</w:t>
      </w:r>
    </w:p>
    <w:p w14:paraId="16019990" w14:textId="77777777" w:rsidR="006040E2" w:rsidRDefault="00000000">
      <w:pPr>
        <w:pStyle w:val="BodyText"/>
        <w:spacing w:before="234" w:line="261" w:lineRule="auto"/>
        <w:ind w:left="1800" w:right="441"/>
      </w:pPr>
      <w:r>
        <w:t>Each</w:t>
      </w:r>
      <w:r>
        <w:rPr>
          <w:spacing w:val="-6"/>
        </w:rPr>
        <w:t xml:space="preserve"> </w:t>
      </w:r>
      <w:r>
        <w:t>Program</w:t>
      </w:r>
      <w:r>
        <w:rPr>
          <w:spacing w:val="-4"/>
        </w:rPr>
        <w:t xml:space="preserve"> </w:t>
      </w:r>
      <w:r>
        <w:t>Year</w:t>
      </w:r>
      <w:r>
        <w:rPr>
          <w:spacing w:val="-10"/>
        </w:rPr>
        <w:t xml:space="preserve"> </w:t>
      </w:r>
      <w:r>
        <w:t>Agency</w:t>
      </w:r>
      <w:r>
        <w:rPr>
          <w:spacing w:val="-10"/>
        </w:rPr>
        <w:t xml:space="preserve"> </w:t>
      </w:r>
      <w:r>
        <w:t>total</w:t>
      </w:r>
      <w:r>
        <w:rPr>
          <w:spacing w:val="-13"/>
        </w:rPr>
        <w:t xml:space="preserve"> </w:t>
      </w:r>
      <w:r>
        <w:t>for</w:t>
      </w:r>
      <w:r>
        <w:rPr>
          <w:spacing w:val="-8"/>
        </w:rPr>
        <w:t xml:space="preserve"> </w:t>
      </w:r>
      <w:r>
        <w:t>all</w:t>
      </w:r>
      <w:r>
        <w:rPr>
          <w:spacing w:val="-10"/>
        </w:rPr>
        <w:t xml:space="preserve"> </w:t>
      </w:r>
      <w:r>
        <w:t>Contractors</w:t>
      </w:r>
      <w:r>
        <w:rPr>
          <w:spacing w:val="-10"/>
        </w:rPr>
        <w:t xml:space="preserve"> </w:t>
      </w:r>
      <w:r>
        <w:t>-</w:t>
      </w:r>
      <w:r>
        <w:rPr>
          <w:spacing w:val="-11"/>
        </w:rPr>
        <w:t xml:space="preserve"> </w:t>
      </w:r>
      <w:r>
        <w:t>$7,500</w:t>
      </w:r>
      <w:r>
        <w:rPr>
          <w:spacing w:val="-10"/>
        </w:rPr>
        <w:t xml:space="preserve"> </w:t>
      </w:r>
      <w:r>
        <w:t>maximum</w:t>
      </w:r>
      <w:r>
        <w:rPr>
          <w:spacing w:val="-8"/>
        </w:rPr>
        <w:t xml:space="preserve"> </w:t>
      </w:r>
      <w:r>
        <w:t>per Program Year.</w:t>
      </w:r>
    </w:p>
    <w:p w14:paraId="16019991" w14:textId="77777777" w:rsidR="006040E2" w:rsidRDefault="00000000">
      <w:pPr>
        <w:pStyle w:val="BodyText"/>
        <w:spacing w:before="96"/>
        <w:rPr>
          <w:sz w:val="20"/>
        </w:rPr>
      </w:pPr>
      <w:r>
        <w:rPr>
          <w:noProof/>
          <w:sz w:val="20"/>
        </w:rPr>
        <mc:AlternateContent>
          <mc:Choice Requires="wps">
            <w:drawing>
              <wp:anchor distT="0" distB="0" distL="0" distR="0" simplePos="0" relativeHeight="487661056" behindDoc="1" locked="0" layoutInCell="1" allowOverlap="1" wp14:anchorId="16019AE9" wp14:editId="16019AEA">
                <wp:simplePos x="0" y="0"/>
                <wp:positionH relativeFrom="page">
                  <wp:posOffset>745236</wp:posOffset>
                </wp:positionH>
                <wp:positionV relativeFrom="paragraph">
                  <wp:posOffset>230559</wp:posOffset>
                </wp:positionV>
                <wp:extent cx="5308600" cy="5609590"/>
                <wp:effectExtent l="0" t="0" r="0" b="0"/>
                <wp:wrapTopAndBottom/>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9590"/>
                        </a:xfrm>
                        <a:custGeom>
                          <a:avLst/>
                          <a:gdLst/>
                          <a:ahLst/>
                          <a:cxnLst/>
                          <a:rect l="l" t="t" r="r" b="b"/>
                          <a:pathLst>
                            <a:path w="5308600" h="5609590">
                              <a:moveTo>
                                <a:pt x="2010346" y="4966322"/>
                              </a:moveTo>
                              <a:lnTo>
                                <a:pt x="2008682" y="4914265"/>
                              </a:lnTo>
                              <a:lnTo>
                                <a:pt x="2002536" y="4861026"/>
                              </a:lnTo>
                              <a:lnTo>
                                <a:pt x="1991868" y="4806683"/>
                              </a:lnTo>
                              <a:lnTo>
                                <a:pt x="1980425" y="4765179"/>
                              </a:lnTo>
                              <a:lnTo>
                                <a:pt x="1966620" y="4722965"/>
                              </a:lnTo>
                              <a:lnTo>
                                <a:pt x="1950389" y="4680026"/>
                              </a:lnTo>
                              <a:lnTo>
                                <a:pt x="1931670" y="4636376"/>
                              </a:lnTo>
                              <a:lnTo>
                                <a:pt x="1910359" y="4592015"/>
                              </a:lnTo>
                              <a:lnTo>
                                <a:pt x="1886419" y="4546943"/>
                              </a:lnTo>
                              <a:lnTo>
                                <a:pt x="1859762" y="4501146"/>
                              </a:lnTo>
                              <a:lnTo>
                                <a:pt x="1830324" y="4454639"/>
                              </a:lnTo>
                              <a:lnTo>
                                <a:pt x="1805254" y="4416971"/>
                              </a:lnTo>
                              <a:lnTo>
                                <a:pt x="1784972" y="4388091"/>
                              </a:lnTo>
                              <a:lnTo>
                                <a:pt x="1784972" y="4914265"/>
                              </a:lnTo>
                              <a:lnTo>
                                <a:pt x="1781759" y="4957762"/>
                              </a:lnTo>
                              <a:lnTo>
                                <a:pt x="1773936" y="5000231"/>
                              </a:lnTo>
                              <a:lnTo>
                                <a:pt x="1760220" y="5041760"/>
                              </a:lnTo>
                              <a:lnTo>
                                <a:pt x="1741106" y="5082260"/>
                              </a:lnTo>
                              <a:lnTo>
                                <a:pt x="1716646" y="5121821"/>
                              </a:lnTo>
                              <a:lnTo>
                                <a:pt x="1686928" y="5160492"/>
                              </a:lnTo>
                              <a:lnTo>
                                <a:pt x="1652016" y="5198351"/>
                              </a:lnTo>
                              <a:lnTo>
                                <a:pt x="1516380" y="5333987"/>
                              </a:lnTo>
                              <a:lnTo>
                                <a:pt x="274307" y="4091927"/>
                              </a:lnTo>
                              <a:lnTo>
                                <a:pt x="408419" y="3957815"/>
                              </a:lnTo>
                              <a:lnTo>
                                <a:pt x="449199" y="3920566"/>
                              </a:lnTo>
                              <a:lnTo>
                                <a:pt x="490994" y="3889451"/>
                              </a:lnTo>
                              <a:lnTo>
                                <a:pt x="533730" y="3864775"/>
                              </a:lnTo>
                              <a:lnTo>
                                <a:pt x="577354" y="3846830"/>
                              </a:lnTo>
                              <a:lnTo>
                                <a:pt x="621779" y="3835895"/>
                              </a:lnTo>
                              <a:lnTo>
                                <a:pt x="666965" y="3830650"/>
                              </a:lnTo>
                              <a:lnTo>
                                <a:pt x="712952" y="3829710"/>
                              </a:lnTo>
                              <a:lnTo>
                                <a:pt x="759828" y="3833380"/>
                              </a:lnTo>
                              <a:lnTo>
                                <a:pt x="807643" y="3841953"/>
                              </a:lnTo>
                              <a:lnTo>
                                <a:pt x="856488" y="3855707"/>
                              </a:lnTo>
                              <a:lnTo>
                                <a:pt x="897877" y="3870071"/>
                              </a:lnTo>
                              <a:lnTo>
                                <a:pt x="939736" y="3887266"/>
                              </a:lnTo>
                              <a:lnTo>
                                <a:pt x="982014" y="3907332"/>
                              </a:lnTo>
                              <a:lnTo>
                                <a:pt x="1024686" y="3930332"/>
                              </a:lnTo>
                              <a:lnTo>
                                <a:pt x="1067689" y="3956291"/>
                              </a:lnTo>
                              <a:lnTo>
                                <a:pt x="1110983" y="3985247"/>
                              </a:lnTo>
                              <a:lnTo>
                                <a:pt x="1148778" y="4012692"/>
                              </a:lnTo>
                              <a:lnTo>
                                <a:pt x="1186421" y="4041495"/>
                              </a:lnTo>
                              <a:lnTo>
                                <a:pt x="1223911" y="4071709"/>
                              </a:lnTo>
                              <a:lnTo>
                                <a:pt x="1261313" y="4103382"/>
                              </a:lnTo>
                              <a:lnTo>
                                <a:pt x="1298625" y="4136593"/>
                              </a:lnTo>
                              <a:lnTo>
                                <a:pt x="1335887" y="4171353"/>
                              </a:lnTo>
                              <a:lnTo>
                                <a:pt x="1373111" y="4207751"/>
                              </a:lnTo>
                              <a:lnTo>
                                <a:pt x="1412697" y="4247972"/>
                              </a:lnTo>
                              <a:lnTo>
                                <a:pt x="1450251" y="4287482"/>
                              </a:lnTo>
                              <a:lnTo>
                                <a:pt x="1485760" y="4326267"/>
                              </a:lnTo>
                              <a:lnTo>
                                <a:pt x="1519237" y="4364342"/>
                              </a:lnTo>
                              <a:lnTo>
                                <a:pt x="1550619" y="4401705"/>
                              </a:lnTo>
                              <a:lnTo>
                                <a:pt x="1579930" y="4438358"/>
                              </a:lnTo>
                              <a:lnTo>
                                <a:pt x="1607121" y="4474286"/>
                              </a:lnTo>
                              <a:lnTo>
                                <a:pt x="1632204" y="4509503"/>
                              </a:lnTo>
                              <a:lnTo>
                                <a:pt x="1663077" y="4556239"/>
                              </a:lnTo>
                              <a:lnTo>
                                <a:pt x="1690281" y="4601959"/>
                              </a:lnTo>
                              <a:lnTo>
                                <a:pt x="1713928" y="4646663"/>
                              </a:lnTo>
                              <a:lnTo>
                                <a:pt x="1734134" y="4690351"/>
                              </a:lnTo>
                              <a:lnTo>
                                <a:pt x="1751050" y="4733023"/>
                              </a:lnTo>
                              <a:lnTo>
                                <a:pt x="1764792" y="4774679"/>
                              </a:lnTo>
                              <a:lnTo>
                                <a:pt x="1776704" y="4823015"/>
                              </a:lnTo>
                              <a:lnTo>
                                <a:pt x="1783372" y="4869446"/>
                              </a:lnTo>
                              <a:lnTo>
                                <a:pt x="1784972" y="4914265"/>
                              </a:lnTo>
                              <a:lnTo>
                                <a:pt x="1784972" y="4388091"/>
                              </a:lnTo>
                              <a:lnTo>
                                <a:pt x="1750136" y="4340491"/>
                              </a:lnTo>
                              <a:lnTo>
                                <a:pt x="1720024" y="4301655"/>
                              </a:lnTo>
                              <a:lnTo>
                                <a:pt x="1688211" y="4262425"/>
                              </a:lnTo>
                              <a:lnTo>
                                <a:pt x="1654644" y="4222788"/>
                              </a:lnTo>
                              <a:lnTo>
                                <a:pt x="1619326" y="4182732"/>
                              </a:lnTo>
                              <a:lnTo>
                                <a:pt x="1582229" y="4142232"/>
                              </a:lnTo>
                              <a:lnTo>
                                <a:pt x="1543354" y="4101312"/>
                              </a:lnTo>
                              <a:lnTo>
                                <a:pt x="1502664" y="4059923"/>
                              </a:lnTo>
                              <a:lnTo>
                                <a:pt x="1462582" y="4021048"/>
                              </a:lnTo>
                              <a:lnTo>
                                <a:pt x="1422654" y="3983672"/>
                              </a:lnTo>
                              <a:lnTo>
                                <a:pt x="1382877" y="3947833"/>
                              </a:lnTo>
                              <a:lnTo>
                                <a:pt x="1343304" y="3913581"/>
                              </a:lnTo>
                              <a:lnTo>
                                <a:pt x="1303934" y="3880942"/>
                              </a:lnTo>
                              <a:lnTo>
                                <a:pt x="1264805" y="3849954"/>
                              </a:lnTo>
                              <a:lnTo>
                                <a:pt x="1237932" y="3829710"/>
                              </a:lnTo>
                              <a:lnTo>
                                <a:pt x="1225931" y="3820668"/>
                              </a:lnTo>
                              <a:lnTo>
                                <a:pt x="1187361" y="3793109"/>
                              </a:lnTo>
                              <a:lnTo>
                                <a:pt x="1149083" y="3767315"/>
                              </a:lnTo>
                              <a:lnTo>
                                <a:pt x="1099642" y="3736886"/>
                              </a:lnTo>
                              <a:lnTo>
                                <a:pt x="1050632" y="3709517"/>
                              </a:lnTo>
                              <a:lnTo>
                                <a:pt x="1002093" y="3685108"/>
                              </a:lnTo>
                              <a:lnTo>
                                <a:pt x="954087" y="3663543"/>
                              </a:lnTo>
                              <a:lnTo>
                                <a:pt x="906665" y="3644735"/>
                              </a:lnTo>
                              <a:lnTo>
                                <a:pt x="859891" y="3628567"/>
                              </a:lnTo>
                              <a:lnTo>
                                <a:pt x="813803" y="3614915"/>
                              </a:lnTo>
                              <a:lnTo>
                                <a:pt x="760869" y="3603472"/>
                              </a:lnTo>
                              <a:lnTo>
                                <a:pt x="708761" y="3596462"/>
                              </a:lnTo>
                              <a:lnTo>
                                <a:pt x="657593" y="3593769"/>
                              </a:lnTo>
                              <a:lnTo>
                                <a:pt x="607453" y="3595281"/>
                              </a:lnTo>
                              <a:lnTo>
                                <a:pt x="558393" y="3600843"/>
                              </a:lnTo>
                              <a:lnTo>
                                <a:pt x="510527" y="3610343"/>
                              </a:lnTo>
                              <a:lnTo>
                                <a:pt x="463029" y="3623919"/>
                              </a:lnTo>
                              <a:lnTo>
                                <a:pt x="416496" y="3643198"/>
                              </a:lnTo>
                              <a:lnTo>
                                <a:pt x="370890" y="3668064"/>
                              </a:lnTo>
                              <a:lnTo>
                                <a:pt x="326186" y="3698405"/>
                              </a:lnTo>
                              <a:lnTo>
                                <a:pt x="282321" y="3734066"/>
                              </a:lnTo>
                              <a:lnTo>
                                <a:pt x="239255" y="3774935"/>
                              </a:lnTo>
                              <a:lnTo>
                                <a:pt x="15227" y="3998963"/>
                              </a:lnTo>
                              <a:lnTo>
                                <a:pt x="12" y="4034548"/>
                              </a:lnTo>
                              <a:lnTo>
                                <a:pt x="0" y="4050779"/>
                              </a:lnTo>
                              <a:lnTo>
                                <a:pt x="4876" y="4069664"/>
                              </a:lnTo>
                              <a:lnTo>
                                <a:pt x="30645" y="4111434"/>
                              </a:lnTo>
                              <a:lnTo>
                                <a:pt x="1475219" y="5558015"/>
                              </a:lnTo>
                              <a:lnTo>
                                <a:pt x="1519809" y="5594020"/>
                              </a:lnTo>
                              <a:lnTo>
                                <a:pt x="1557528" y="5608307"/>
                              </a:lnTo>
                              <a:lnTo>
                                <a:pt x="1574431" y="5609171"/>
                              </a:lnTo>
                              <a:lnTo>
                                <a:pt x="1588770" y="5607164"/>
                              </a:lnTo>
                              <a:lnTo>
                                <a:pt x="1821167" y="5384279"/>
                              </a:lnTo>
                              <a:lnTo>
                                <a:pt x="1860791" y="5341861"/>
                              </a:lnTo>
                              <a:lnTo>
                                <a:pt x="1895792" y="5298427"/>
                              </a:lnTo>
                              <a:lnTo>
                                <a:pt x="1926145" y="5253977"/>
                              </a:lnTo>
                              <a:lnTo>
                                <a:pt x="1951786" y="5208511"/>
                              </a:lnTo>
                              <a:lnTo>
                                <a:pt x="1972691" y="5162029"/>
                              </a:lnTo>
                              <a:lnTo>
                                <a:pt x="1988820" y="5114531"/>
                              </a:lnTo>
                              <a:lnTo>
                                <a:pt x="2000364" y="5066550"/>
                              </a:lnTo>
                              <a:lnTo>
                                <a:pt x="2007552" y="5017109"/>
                              </a:lnTo>
                              <a:lnTo>
                                <a:pt x="2010346" y="4966322"/>
                              </a:lnTo>
                              <a:close/>
                            </a:path>
                            <a:path w="5308600" h="5609590">
                              <a:moveTo>
                                <a:pt x="3174492" y="4011168"/>
                              </a:moveTo>
                              <a:lnTo>
                                <a:pt x="3171444" y="4005072"/>
                              </a:lnTo>
                              <a:lnTo>
                                <a:pt x="3166872" y="3998976"/>
                              </a:lnTo>
                              <a:lnTo>
                                <a:pt x="3162300" y="3991356"/>
                              </a:lnTo>
                              <a:lnTo>
                                <a:pt x="3124200" y="3959352"/>
                              </a:lnTo>
                              <a:lnTo>
                                <a:pt x="3111881" y="3951960"/>
                              </a:lnTo>
                              <a:lnTo>
                                <a:pt x="3074682" y="3928059"/>
                              </a:lnTo>
                              <a:lnTo>
                                <a:pt x="3049524" y="3912108"/>
                              </a:lnTo>
                              <a:lnTo>
                                <a:pt x="2670949" y="3687127"/>
                              </a:lnTo>
                              <a:lnTo>
                                <a:pt x="2631884" y="3663696"/>
                              </a:lnTo>
                              <a:lnTo>
                                <a:pt x="2571953" y="3627323"/>
                              </a:lnTo>
                              <a:lnTo>
                                <a:pt x="2536126" y="3607117"/>
                              </a:lnTo>
                              <a:lnTo>
                                <a:pt x="2501709" y="3588893"/>
                              </a:lnTo>
                              <a:lnTo>
                                <a:pt x="2468867" y="3572256"/>
                              </a:lnTo>
                              <a:lnTo>
                                <a:pt x="2438323" y="3556203"/>
                              </a:lnTo>
                              <a:lnTo>
                                <a:pt x="2379510" y="3529812"/>
                              </a:lnTo>
                              <a:lnTo>
                                <a:pt x="2325306" y="3509695"/>
                              </a:lnTo>
                              <a:lnTo>
                                <a:pt x="2274582" y="3496411"/>
                              </a:lnTo>
                              <a:lnTo>
                                <a:pt x="2258250" y="3493008"/>
                              </a:lnTo>
                              <a:lnTo>
                                <a:pt x="2250948" y="3491484"/>
                              </a:lnTo>
                              <a:lnTo>
                                <a:pt x="2228126" y="3489147"/>
                              </a:lnTo>
                              <a:lnTo>
                                <a:pt x="2205609" y="3488817"/>
                              </a:lnTo>
                              <a:lnTo>
                                <a:pt x="2183650" y="3490188"/>
                              </a:lnTo>
                              <a:lnTo>
                                <a:pt x="2162556" y="3493008"/>
                              </a:lnTo>
                              <a:lnTo>
                                <a:pt x="2171192" y="3459327"/>
                              </a:lnTo>
                              <a:lnTo>
                                <a:pt x="2176843" y="3424809"/>
                              </a:lnTo>
                              <a:lnTo>
                                <a:pt x="2176869" y="3424428"/>
                              </a:lnTo>
                              <a:lnTo>
                                <a:pt x="2179904" y="3389706"/>
                              </a:lnTo>
                              <a:lnTo>
                                <a:pt x="2179383" y="3318599"/>
                              </a:lnTo>
                              <a:lnTo>
                                <a:pt x="2167331" y="3245447"/>
                              </a:lnTo>
                              <a:lnTo>
                                <a:pt x="2156460" y="3208020"/>
                              </a:lnTo>
                              <a:lnTo>
                                <a:pt x="2143518" y="3171152"/>
                              </a:lnTo>
                              <a:lnTo>
                                <a:pt x="2127313" y="3133725"/>
                              </a:lnTo>
                              <a:lnTo>
                                <a:pt x="2107374" y="3095714"/>
                              </a:lnTo>
                              <a:lnTo>
                                <a:pt x="2083308" y="3057144"/>
                              </a:lnTo>
                              <a:lnTo>
                                <a:pt x="2056422" y="3018917"/>
                              </a:lnTo>
                              <a:lnTo>
                                <a:pt x="2025967" y="2979991"/>
                              </a:lnTo>
                              <a:lnTo>
                                <a:pt x="1991791" y="2940761"/>
                              </a:lnTo>
                              <a:lnTo>
                                <a:pt x="1984057" y="2932823"/>
                              </a:lnTo>
                              <a:lnTo>
                                <a:pt x="1984057" y="3364801"/>
                              </a:lnTo>
                              <a:lnTo>
                                <a:pt x="1980742" y="3394684"/>
                              </a:lnTo>
                              <a:lnTo>
                                <a:pt x="1963077" y="3452952"/>
                              </a:lnTo>
                              <a:lnTo>
                                <a:pt x="1928355" y="3508857"/>
                              </a:lnTo>
                              <a:lnTo>
                                <a:pt x="1872107" y="3567684"/>
                              </a:lnTo>
                              <a:lnTo>
                                <a:pt x="1775447" y="3663696"/>
                              </a:lnTo>
                              <a:lnTo>
                                <a:pt x="1237475" y="3125724"/>
                              </a:lnTo>
                              <a:lnTo>
                                <a:pt x="1265796" y="3098266"/>
                              </a:lnTo>
                              <a:lnTo>
                                <a:pt x="1293672" y="3070669"/>
                              </a:lnTo>
                              <a:lnTo>
                                <a:pt x="1321282" y="3042780"/>
                              </a:lnTo>
                              <a:lnTo>
                                <a:pt x="1348740" y="3014472"/>
                              </a:lnTo>
                              <a:lnTo>
                                <a:pt x="1367574" y="2996184"/>
                              </a:lnTo>
                              <a:lnTo>
                                <a:pt x="1401241" y="2966466"/>
                              </a:lnTo>
                              <a:lnTo>
                                <a:pt x="1443977" y="2936938"/>
                              </a:lnTo>
                              <a:lnTo>
                                <a:pt x="1516138" y="2912618"/>
                              </a:lnTo>
                              <a:lnTo>
                                <a:pt x="1560944" y="2909125"/>
                              </a:lnTo>
                              <a:lnTo>
                                <a:pt x="1606334" y="2914472"/>
                              </a:lnTo>
                              <a:lnTo>
                                <a:pt x="1652016" y="2929128"/>
                              </a:lnTo>
                              <a:lnTo>
                                <a:pt x="1688007" y="2946870"/>
                              </a:lnTo>
                              <a:lnTo>
                                <a:pt x="1724596" y="2969082"/>
                              </a:lnTo>
                              <a:lnTo>
                                <a:pt x="1761629" y="2995841"/>
                              </a:lnTo>
                              <a:lnTo>
                                <a:pt x="1798942" y="3027197"/>
                              </a:lnTo>
                              <a:lnTo>
                                <a:pt x="1836420" y="3063240"/>
                              </a:lnTo>
                              <a:lnTo>
                                <a:pt x="1863852" y="3092094"/>
                              </a:lnTo>
                              <a:lnTo>
                                <a:pt x="1888998" y="3121533"/>
                              </a:lnTo>
                              <a:lnTo>
                                <a:pt x="1932432" y="3182112"/>
                              </a:lnTo>
                              <a:lnTo>
                                <a:pt x="1962912" y="3243643"/>
                              </a:lnTo>
                              <a:lnTo>
                                <a:pt x="1979676" y="3304032"/>
                              </a:lnTo>
                              <a:lnTo>
                                <a:pt x="1984057" y="3364801"/>
                              </a:lnTo>
                              <a:lnTo>
                                <a:pt x="1984057" y="2932823"/>
                              </a:lnTo>
                              <a:lnTo>
                                <a:pt x="1960994" y="2909125"/>
                              </a:lnTo>
                              <a:lnTo>
                                <a:pt x="1953768" y="2901696"/>
                              </a:lnTo>
                              <a:lnTo>
                                <a:pt x="1912378" y="2861399"/>
                              </a:lnTo>
                              <a:lnTo>
                                <a:pt x="1870710" y="2825115"/>
                              </a:lnTo>
                              <a:lnTo>
                                <a:pt x="1829028" y="2792819"/>
                              </a:lnTo>
                              <a:lnTo>
                                <a:pt x="1787652" y="2764523"/>
                              </a:lnTo>
                              <a:lnTo>
                                <a:pt x="1745615" y="2739555"/>
                              </a:lnTo>
                              <a:lnTo>
                                <a:pt x="1704022" y="2719006"/>
                              </a:lnTo>
                              <a:lnTo>
                                <a:pt x="1662696" y="2702166"/>
                              </a:lnTo>
                              <a:lnTo>
                                <a:pt x="1621536" y="2688323"/>
                              </a:lnTo>
                              <a:lnTo>
                                <a:pt x="1580007" y="2678252"/>
                              </a:lnTo>
                              <a:lnTo>
                                <a:pt x="1539621" y="2672905"/>
                              </a:lnTo>
                              <a:lnTo>
                                <a:pt x="1499806" y="2671826"/>
                              </a:lnTo>
                              <a:lnTo>
                                <a:pt x="1459979" y="2674607"/>
                              </a:lnTo>
                              <a:lnTo>
                                <a:pt x="1420749" y="2681401"/>
                              </a:lnTo>
                              <a:lnTo>
                                <a:pt x="1382649" y="2692336"/>
                              </a:lnTo>
                              <a:lnTo>
                                <a:pt x="1345107" y="2706979"/>
                              </a:lnTo>
                              <a:lnTo>
                                <a:pt x="1307579" y="2724899"/>
                              </a:lnTo>
                              <a:lnTo>
                                <a:pt x="1255763" y="2762999"/>
                              </a:lnTo>
                              <a:lnTo>
                                <a:pt x="1225867" y="2789301"/>
                              </a:lnTo>
                              <a:lnTo>
                                <a:pt x="1190244" y="2822448"/>
                              </a:lnTo>
                              <a:lnTo>
                                <a:pt x="979932" y="3034284"/>
                              </a:lnTo>
                              <a:lnTo>
                                <a:pt x="965568" y="3069209"/>
                              </a:lnTo>
                              <a:lnTo>
                                <a:pt x="965631" y="3070669"/>
                              </a:lnTo>
                              <a:lnTo>
                                <a:pt x="966216" y="3084576"/>
                              </a:lnTo>
                              <a:lnTo>
                                <a:pt x="981252" y="3123628"/>
                              </a:lnTo>
                              <a:lnTo>
                                <a:pt x="1018032" y="3168396"/>
                              </a:lnTo>
                              <a:lnTo>
                                <a:pt x="2500884" y="4652772"/>
                              </a:lnTo>
                              <a:lnTo>
                                <a:pt x="2522220" y="4663440"/>
                              </a:lnTo>
                              <a:lnTo>
                                <a:pt x="2529840" y="4663440"/>
                              </a:lnTo>
                              <a:lnTo>
                                <a:pt x="2537460" y="4660392"/>
                              </a:lnTo>
                              <a:lnTo>
                                <a:pt x="2544330" y="4658690"/>
                              </a:lnTo>
                              <a:lnTo>
                                <a:pt x="2582037" y="4636579"/>
                              </a:lnTo>
                              <a:lnTo>
                                <a:pt x="2599944" y="4619244"/>
                              </a:lnTo>
                              <a:lnTo>
                                <a:pt x="2609418" y="4610138"/>
                              </a:lnTo>
                              <a:lnTo>
                                <a:pt x="2633802" y="4577969"/>
                              </a:lnTo>
                              <a:lnTo>
                                <a:pt x="2644140" y="4541520"/>
                              </a:lnTo>
                              <a:lnTo>
                                <a:pt x="2641092" y="4535424"/>
                              </a:lnTo>
                              <a:lnTo>
                                <a:pt x="2638488" y="4529721"/>
                              </a:lnTo>
                              <a:lnTo>
                                <a:pt x="2635186" y="4524184"/>
                              </a:lnTo>
                              <a:lnTo>
                                <a:pt x="2631008" y="4518914"/>
                              </a:lnTo>
                              <a:lnTo>
                                <a:pt x="2625852" y="4514088"/>
                              </a:lnTo>
                              <a:lnTo>
                                <a:pt x="1947672" y="3835908"/>
                              </a:lnTo>
                              <a:lnTo>
                                <a:pt x="1991106" y="3791140"/>
                              </a:lnTo>
                              <a:lnTo>
                                <a:pt x="2034540" y="3747516"/>
                              </a:lnTo>
                              <a:lnTo>
                                <a:pt x="2082355" y="3710749"/>
                              </a:lnTo>
                              <a:lnTo>
                                <a:pt x="2133600" y="3691128"/>
                              </a:lnTo>
                              <a:lnTo>
                                <a:pt x="2189797" y="3687127"/>
                              </a:lnTo>
                              <a:lnTo>
                                <a:pt x="2219109" y="3689616"/>
                              </a:lnTo>
                              <a:lnTo>
                                <a:pt x="2281732" y="3703980"/>
                              </a:lnTo>
                              <a:lnTo>
                                <a:pt x="2348649" y="3729126"/>
                              </a:lnTo>
                              <a:lnTo>
                                <a:pt x="2383536" y="3745992"/>
                              </a:lnTo>
                              <a:lnTo>
                                <a:pt x="2419540" y="3765105"/>
                              </a:lnTo>
                              <a:lnTo>
                                <a:pt x="2456688" y="3785806"/>
                              </a:lnTo>
                              <a:lnTo>
                                <a:pt x="2494978" y="3807917"/>
                              </a:lnTo>
                              <a:lnTo>
                                <a:pt x="2534412" y="3831336"/>
                              </a:lnTo>
                              <a:lnTo>
                                <a:pt x="3011132" y="4121721"/>
                              </a:lnTo>
                              <a:lnTo>
                                <a:pt x="3019425" y="4126420"/>
                              </a:lnTo>
                              <a:lnTo>
                                <a:pt x="3027134" y="4130243"/>
                              </a:lnTo>
                              <a:lnTo>
                                <a:pt x="3034284" y="4133088"/>
                              </a:lnTo>
                              <a:lnTo>
                                <a:pt x="3041116" y="4135945"/>
                              </a:lnTo>
                              <a:lnTo>
                                <a:pt x="3047809" y="4137660"/>
                              </a:lnTo>
                              <a:lnTo>
                                <a:pt x="3054210" y="4138231"/>
                              </a:lnTo>
                              <a:lnTo>
                                <a:pt x="3060192" y="4137660"/>
                              </a:lnTo>
                              <a:lnTo>
                                <a:pt x="3098050" y="4119410"/>
                              </a:lnTo>
                              <a:lnTo>
                                <a:pt x="3124200" y="4094988"/>
                              </a:lnTo>
                              <a:lnTo>
                                <a:pt x="3135033" y="4083862"/>
                              </a:lnTo>
                              <a:lnTo>
                                <a:pt x="3164395" y="4048290"/>
                              </a:lnTo>
                              <a:lnTo>
                                <a:pt x="3174492" y="4018788"/>
                              </a:lnTo>
                              <a:lnTo>
                                <a:pt x="3174492" y="4011168"/>
                              </a:lnTo>
                              <a:close/>
                            </a:path>
                            <a:path w="5308600" h="5609590">
                              <a:moveTo>
                                <a:pt x="4115955" y="3084944"/>
                              </a:moveTo>
                              <a:lnTo>
                                <a:pt x="4096512" y="3044939"/>
                              </a:lnTo>
                              <a:lnTo>
                                <a:pt x="4061358" y="3019869"/>
                              </a:lnTo>
                              <a:lnTo>
                                <a:pt x="3850767" y="2884919"/>
                              </a:lnTo>
                              <a:lnTo>
                                <a:pt x="3279648" y="2523706"/>
                              </a:lnTo>
                              <a:lnTo>
                                <a:pt x="3279648" y="2749283"/>
                              </a:lnTo>
                              <a:lnTo>
                                <a:pt x="2933700" y="3093707"/>
                              </a:lnTo>
                              <a:lnTo>
                                <a:pt x="2852140" y="2968269"/>
                              </a:lnTo>
                              <a:lnTo>
                                <a:pt x="2310371" y="2127491"/>
                              </a:lnTo>
                              <a:lnTo>
                                <a:pt x="3279648" y="2749283"/>
                              </a:lnTo>
                              <a:lnTo>
                                <a:pt x="3279648" y="2523706"/>
                              </a:lnTo>
                              <a:lnTo>
                                <a:pt x="2653207" y="2127491"/>
                              </a:lnTo>
                              <a:lnTo>
                                <a:pt x="2231136" y="1859267"/>
                              </a:lnTo>
                              <a:lnTo>
                                <a:pt x="2222919" y="1854746"/>
                              </a:lnTo>
                              <a:lnTo>
                                <a:pt x="2214562" y="1850504"/>
                              </a:lnTo>
                              <a:lnTo>
                                <a:pt x="2206485" y="1846846"/>
                              </a:lnTo>
                              <a:lnTo>
                                <a:pt x="2199132" y="1844027"/>
                              </a:lnTo>
                              <a:lnTo>
                                <a:pt x="2190521" y="1843074"/>
                              </a:lnTo>
                              <a:lnTo>
                                <a:pt x="2184654" y="1843074"/>
                              </a:lnTo>
                              <a:lnTo>
                                <a:pt x="2145525" y="1858200"/>
                              </a:lnTo>
                              <a:lnTo>
                                <a:pt x="2106638" y="1892376"/>
                              </a:lnTo>
                              <a:lnTo>
                                <a:pt x="2095487" y="1903463"/>
                              </a:lnTo>
                              <a:lnTo>
                                <a:pt x="2084489" y="1914309"/>
                              </a:lnTo>
                              <a:lnTo>
                                <a:pt x="2074354" y="1924418"/>
                              </a:lnTo>
                              <a:lnTo>
                                <a:pt x="2065705" y="1933905"/>
                              </a:lnTo>
                              <a:lnTo>
                                <a:pt x="2058924" y="1943087"/>
                              </a:lnTo>
                              <a:lnTo>
                                <a:pt x="2052650" y="1951088"/>
                              </a:lnTo>
                              <a:lnTo>
                                <a:pt x="2047671" y="1959089"/>
                              </a:lnTo>
                              <a:lnTo>
                                <a:pt x="2044128" y="1967090"/>
                              </a:lnTo>
                              <a:lnTo>
                                <a:pt x="2042160" y="1975091"/>
                              </a:lnTo>
                              <a:lnTo>
                                <a:pt x="2040204" y="1982597"/>
                              </a:lnTo>
                              <a:lnTo>
                                <a:pt x="2039112" y="1989378"/>
                              </a:lnTo>
                              <a:lnTo>
                                <a:pt x="2039150" y="1995881"/>
                              </a:lnTo>
                              <a:lnTo>
                                <a:pt x="2040636" y="2002523"/>
                              </a:lnTo>
                              <a:lnTo>
                                <a:pt x="2787040" y="3191370"/>
                              </a:lnTo>
                              <a:lnTo>
                                <a:pt x="3148406" y="3761854"/>
                              </a:lnTo>
                              <a:lnTo>
                                <a:pt x="3203448" y="3848087"/>
                              </a:lnTo>
                              <a:lnTo>
                                <a:pt x="3232594" y="3887952"/>
                              </a:lnTo>
                              <a:lnTo>
                                <a:pt x="3241548" y="3896855"/>
                              </a:lnTo>
                              <a:lnTo>
                                <a:pt x="3249523" y="3904907"/>
                              </a:lnTo>
                              <a:lnTo>
                                <a:pt x="3257359" y="3910952"/>
                              </a:lnTo>
                              <a:lnTo>
                                <a:pt x="3264903" y="3915295"/>
                              </a:lnTo>
                              <a:lnTo>
                                <a:pt x="3272028" y="3918191"/>
                              </a:lnTo>
                              <a:lnTo>
                                <a:pt x="3279813" y="3919359"/>
                              </a:lnTo>
                              <a:lnTo>
                                <a:pt x="3287458" y="3918381"/>
                              </a:lnTo>
                              <a:lnTo>
                                <a:pt x="3322129" y="3896093"/>
                              </a:lnTo>
                              <a:lnTo>
                                <a:pt x="3353371" y="3866172"/>
                              </a:lnTo>
                              <a:lnTo>
                                <a:pt x="3380778" y="3832072"/>
                              </a:lnTo>
                              <a:lnTo>
                                <a:pt x="3387852" y="3809987"/>
                              </a:lnTo>
                              <a:lnTo>
                                <a:pt x="3389376" y="3802367"/>
                              </a:lnTo>
                              <a:lnTo>
                                <a:pt x="3389376" y="3794747"/>
                              </a:lnTo>
                              <a:lnTo>
                                <a:pt x="3384804" y="3785603"/>
                              </a:lnTo>
                              <a:lnTo>
                                <a:pt x="3382467" y="3779875"/>
                              </a:lnTo>
                              <a:lnTo>
                                <a:pt x="3379851" y="3773982"/>
                              </a:lnTo>
                              <a:lnTo>
                                <a:pt x="3376650" y="3767823"/>
                              </a:lnTo>
                              <a:lnTo>
                                <a:pt x="3372612" y="3761219"/>
                              </a:lnTo>
                              <a:lnTo>
                                <a:pt x="3070860" y="3296399"/>
                              </a:lnTo>
                              <a:lnTo>
                                <a:pt x="3273552" y="3093707"/>
                              </a:lnTo>
                              <a:lnTo>
                                <a:pt x="3482340" y="2884919"/>
                              </a:lnTo>
                              <a:lnTo>
                                <a:pt x="3956304" y="3188195"/>
                              </a:lnTo>
                              <a:lnTo>
                                <a:pt x="3963111" y="3191370"/>
                              </a:lnTo>
                              <a:lnTo>
                                <a:pt x="3975582" y="3196564"/>
                              </a:lnTo>
                              <a:lnTo>
                                <a:pt x="3980688" y="3198863"/>
                              </a:lnTo>
                              <a:lnTo>
                                <a:pt x="3988308" y="3201911"/>
                              </a:lnTo>
                              <a:lnTo>
                                <a:pt x="3995928" y="3201911"/>
                              </a:lnTo>
                              <a:lnTo>
                                <a:pt x="4003548" y="3200387"/>
                              </a:lnTo>
                              <a:lnTo>
                                <a:pt x="4040809" y="3178581"/>
                              </a:lnTo>
                              <a:lnTo>
                                <a:pt x="4070604" y="3148571"/>
                              </a:lnTo>
                              <a:lnTo>
                                <a:pt x="4082097" y="3137458"/>
                              </a:lnTo>
                              <a:lnTo>
                                <a:pt x="4112006" y="3100946"/>
                              </a:lnTo>
                              <a:lnTo>
                                <a:pt x="4114990" y="3092945"/>
                              </a:lnTo>
                              <a:lnTo>
                                <a:pt x="4115955" y="3084944"/>
                              </a:lnTo>
                              <a:close/>
                            </a:path>
                            <a:path w="5308600" h="5609590">
                              <a:moveTo>
                                <a:pt x="4402823" y="2782811"/>
                              </a:moveTo>
                              <a:lnTo>
                                <a:pt x="4275467" y="2644254"/>
                              </a:lnTo>
                              <a:lnTo>
                                <a:pt x="3721595" y="2090915"/>
                              </a:lnTo>
                              <a:lnTo>
                                <a:pt x="4069067" y="1743443"/>
                              </a:lnTo>
                              <a:lnTo>
                                <a:pt x="4069067" y="1729727"/>
                              </a:lnTo>
                              <a:lnTo>
                                <a:pt x="4068521" y="1724850"/>
                              </a:lnTo>
                              <a:lnTo>
                                <a:pt x="4046664" y="1682419"/>
                              </a:lnTo>
                              <a:lnTo>
                                <a:pt x="4002011" y="1632191"/>
                              </a:lnTo>
                              <a:lnTo>
                                <a:pt x="3948315" y="1583855"/>
                              </a:lnTo>
                              <a:lnTo>
                                <a:pt x="3909047" y="1565135"/>
                              </a:lnTo>
                              <a:lnTo>
                                <a:pt x="3902951" y="1563611"/>
                              </a:lnTo>
                              <a:lnTo>
                                <a:pt x="3896855" y="1565135"/>
                              </a:lnTo>
                              <a:lnTo>
                                <a:pt x="3892283" y="1566659"/>
                              </a:lnTo>
                              <a:lnTo>
                                <a:pt x="3544811" y="1914131"/>
                              </a:lnTo>
                              <a:lnTo>
                                <a:pt x="3002267" y="1371587"/>
                              </a:lnTo>
                              <a:lnTo>
                                <a:pt x="3369551" y="1004303"/>
                              </a:lnTo>
                              <a:lnTo>
                                <a:pt x="3371075" y="999731"/>
                              </a:lnTo>
                              <a:lnTo>
                                <a:pt x="3371075" y="992111"/>
                              </a:lnTo>
                              <a:lnTo>
                                <a:pt x="3355644" y="953439"/>
                              </a:lnTo>
                              <a:lnTo>
                                <a:pt x="3324593" y="916101"/>
                              </a:lnTo>
                              <a:lnTo>
                                <a:pt x="3291116" y="881938"/>
                              </a:lnTo>
                              <a:lnTo>
                                <a:pt x="3259823" y="853427"/>
                              </a:lnTo>
                              <a:lnTo>
                                <a:pt x="3224771" y="830567"/>
                              </a:lnTo>
                              <a:lnTo>
                                <a:pt x="3218180" y="826808"/>
                              </a:lnTo>
                              <a:lnTo>
                                <a:pt x="3212007" y="824471"/>
                              </a:lnTo>
                              <a:lnTo>
                                <a:pt x="3206127" y="823290"/>
                              </a:lnTo>
                              <a:lnTo>
                                <a:pt x="3200387" y="822947"/>
                              </a:lnTo>
                              <a:lnTo>
                                <a:pt x="3192767" y="822947"/>
                              </a:lnTo>
                              <a:lnTo>
                                <a:pt x="2740139" y="1274051"/>
                              </a:lnTo>
                              <a:lnTo>
                                <a:pt x="2724289" y="1309852"/>
                              </a:lnTo>
                              <a:lnTo>
                                <a:pt x="2724899" y="1325867"/>
                              </a:lnTo>
                              <a:lnTo>
                                <a:pt x="2739948" y="1364919"/>
                              </a:lnTo>
                              <a:lnTo>
                                <a:pt x="2776715" y="1409687"/>
                              </a:lnTo>
                              <a:lnTo>
                                <a:pt x="4265663" y="2897111"/>
                              </a:lnTo>
                              <a:lnTo>
                                <a:pt x="4288523" y="2904731"/>
                              </a:lnTo>
                              <a:lnTo>
                                <a:pt x="4296143" y="2901683"/>
                              </a:lnTo>
                              <a:lnTo>
                                <a:pt x="4303026" y="2899994"/>
                              </a:lnTo>
                              <a:lnTo>
                                <a:pt x="4342054" y="2876727"/>
                              </a:lnTo>
                              <a:lnTo>
                                <a:pt x="4376344" y="2841866"/>
                              </a:lnTo>
                              <a:lnTo>
                                <a:pt x="4399610" y="2803410"/>
                              </a:lnTo>
                              <a:lnTo>
                                <a:pt x="4402823" y="2788907"/>
                              </a:lnTo>
                              <a:lnTo>
                                <a:pt x="4402823" y="2782811"/>
                              </a:lnTo>
                              <a:close/>
                            </a:path>
                            <a:path w="5308600" h="5609590">
                              <a:moveTo>
                                <a:pt x="5308092" y="1877568"/>
                              </a:moveTo>
                              <a:lnTo>
                                <a:pt x="5305044" y="1869948"/>
                              </a:lnTo>
                              <a:lnTo>
                                <a:pt x="5303520" y="1862328"/>
                              </a:lnTo>
                              <a:lnTo>
                                <a:pt x="3907536" y="466344"/>
                              </a:lnTo>
                              <a:lnTo>
                                <a:pt x="4191000" y="182880"/>
                              </a:lnTo>
                              <a:lnTo>
                                <a:pt x="4192524" y="178308"/>
                              </a:lnTo>
                              <a:lnTo>
                                <a:pt x="4192524" y="170688"/>
                              </a:lnTo>
                              <a:lnTo>
                                <a:pt x="4192181" y="165582"/>
                              </a:lnTo>
                              <a:lnTo>
                                <a:pt x="4191000" y="159639"/>
                              </a:lnTo>
                              <a:lnTo>
                                <a:pt x="4188663" y="153111"/>
                              </a:lnTo>
                              <a:lnTo>
                                <a:pt x="4184904" y="146304"/>
                              </a:lnTo>
                              <a:lnTo>
                                <a:pt x="4181564" y="139153"/>
                              </a:lnTo>
                              <a:lnTo>
                                <a:pt x="4155008" y="104838"/>
                              </a:lnTo>
                              <a:lnTo>
                                <a:pt x="4123944" y="71628"/>
                              </a:lnTo>
                              <a:lnTo>
                                <a:pt x="4071531" y="24549"/>
                              </a:lnTo>
                              <a:lnTo>
                                <a:pt x="4033837" y="2667"/>
                              </a:lnTo>
                              <a:lnTo>
                                <a:pt x="4023360" y="0"/>
                              </a:lnTo>
                              <a:lnTo>
                                <a:pt x="4015740" y="0"/>
                              </a:lnTo>
                              <a:lnTo>
                                <a:pt x="4009644" y="3048"/>
                              </a:lnTo>
                              <a:lnTo>
                                <a:pt x="4006596" y="7620"/>
                              </a:lnTo>
                              <a:lnTo>
                                <a:pt x="3716020" y="297065"/>
                              </a:lnTo>
                              <a:lnTo>
                                <a:pt x="3313176" y="701040"/>
                              </a:lnTo>
                              <a:lnTo>
                                <a:pt x="3310128" y="705599"/>
                              </a:lnTo>
                              <a:lnTo>
                                <a:pt x="3311652" y="711695"/>
                              </a:lnTo>
                              <a:lnTo>
                                <a:pt x="3311982" y="717435"/>
                              </a:lnTo>
                              <a:lnTo>
                                <a:pt x="3313176" y="723328"/>
                              </a:lnTo>
                              <a:lnTo>
                                <a:pt x="3315500" y="729488"/>
                              </a:lnTo>
                              <a:lnTo>
                                <a:pt x="3319272" y="736092"/>
                              </a:lnTo>
                              <a:lnTo>
                                <a:pt x="3323475" y="744105"/>
                              </a:lnTo>
                              <a:lnTo>
                                <a:pt x="3350679" y="780161"/>
                              </a:lnTo>
                              <a:lnTo>
                                <a:pt x="3381756" y="813803"/>
                              </a:lnTo>
                              <a:lnTo>
                                <a:pt x="3415614" y="844461"/>
                              </a:lnTo>
                              <a:lnTo>
                                <a:pt x="3425952" y="851903"/>
                              </a:lnTo>
                              <a:lnTo>
                                <a:pt x="3434143" y="859345"/>
                              </a:lnTo>
                              <a:lnTo>
                                <a:pt x="3470338" y="880300"/>
                              </a:lnTo>
                              <a:lnTo>
                                <a:pt x="3480816" y="882396"/>
                              </a:lnTo>
                              <a:lnTo>
                                <a:pt x="3488436" y="882396"/>
                              </a:lnTo>
                              <a:lnTo>
                                <a:pt x="3493008" y="880872"/>
                              </a:lnTo>
                              <a:lnTo>
                                <a:pt x="3776472" y="597408"/>
                              </a:lnTo>
                              <a:lnTo>
                                <a:pt x="5172456" y="1993379"/>
                              </a:lnTo>
                              <a:lnTo>
                                <a:pt x="5180076" y="1996440"/>
                              </a:lnTo>
                              <a:lnTo>
                                <a:pt x="5187696" y="1997964"/>
                              </a:lnTo>
                              <a:lnTo>
                                <a:pt x="5193792" y="1999475"/>
                              </a:lnTo>
                              <a:lnTo>
                                <a:pt x="5201412" y="1996440"/>
                              </a:lnTo>
                              <a:lnTo>
                                <a:pt x="5208308" y="1994738"/>
                              </a:lnTo>
                              <a:lnTo>
                                <a:pt x="5215509" y="1992058"/>
                              </a:lnTo>
                              <a:lnTo>
                                <a:pt x="5256314" y="1963877"/>
                              </a:lnTo>
                              <a:lnTo>
                                <a:pt x="5288991" y="1927644"/>
                              </a:lnTo>
                              <a:lnTo>
                                <a:pt x="5306568" y="1891271"/>
                              </a:lnTo>
                              <a:lnTo>
                                <a:pt x="5308092" y="1883664"/>
                              </a:lnTo>
                              <a:lnTo>
                                <a:pt x="5308092" y="1877568"/>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098964E8" id="Graphic 160" o:spid="_x0000_s1026" style="position:absolute;margin-left:58.7pt;margin-top:18.15pt;width:418pt;height:441.7pt;z-index:-15655424;visibility:visible;mso-wrap-style:square;mso-wrap-distance-left:0;mso-wrap-distance-top:0;mso-wrap-distance-right:0;mso-wrap-distance-bottom:0;mso-position-horizontal:absolute;mso-position-horizontal-relative:page;mso-position-vertical:absolute;mso-position-vertical-relative:text;v-text-anchor:top" coordsize="5308600,560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" path="m2010346,4966322r-1664,-52057l2002536,4861026r-10668,-54343l1980425,4765179r-13805,-42214l1950389,4680026r-18719,-43650l1910359,4592015r-23940,-45072l1859762,4501146r-29438,-46507l1805254,4416971r-20282,-28880l1784972,4914265r-3213,43497l1773936,5000231r-13716,41529l1741106,5082260r-24460,39561l1686928,5160492r-34912,37859l1516380,5333987,274307,4091927,408419,3957815r40780,-37249l490994,3889451r42736,-24676l577354,3846830r44425,-10935l666965,3830650r45987,-940l759828,3833380r47815,8573l856488,3855707r41389,14364l939736,3887266r42278,20066l1024686,3930332r43003,25959l1110983,3985247r37795,27445l1186421,4041495r37490,30214l1261313,4103382r37312,33211l1335887,4171353r37224,36398l1412697,4247972r37554,39510l1485760,4326267r33477,38075l1550619,4401705r29311,36653l1607121,4474286r25083,35217l1663077,4556239r27204,45720l1713928,4646663r20206,43688l1751050,4733023r13742,41656l1776704,4823015r6668,46431l1784972,4914265r,-526174l1750136,4340491r-30112,-38836l1688211,4262425r-33567,-39637l1619326,4182732r-37097,-40500l1543354,4101312r-40690,-41389l1462582,4021048r-39928,-37376l1382877,3947833r-39573,-34252l1303934,3880942r-39129,-30988l1237932,3829710r-12001,-9042l1187361,3793109r-38278,-25794l1099642,3736886r-49010,-27369l1002093,3685108r-48006,-21565l906665,3644735r-46774,-16168l813803,3614915r-52934,-11443l708761,3596462r-51168,-2693l607453,3595281r-49060,5562l510527,3610343r-47498,13576l416496,3643198r-45606,24866l326186,3698405r-43865,35661l239255,3774935,15227,3998963,12,4034548,,4050779r4876,18885l30645,4111434,1475219,5558015r44590,36005l1557528,5608307r16903,864l1588770,5607164r232397,-222885l1860791,5341861r35001,-43434l1926145,5253977r25641,-45466l1972691,5162029r16129,-47498l2000364,5066550r7188,-49441l2010346,4966322xem3174492,4011168r-3048,-6096l3166872,3998976r-4572,-7620l3124200,3959352r-12319,-7392l3074682,3928059r-25158,-15951l2670949,3687127r-39065,-23431l2571953,3627323r-35827,-20206l2501709,3588893r-32842,-16637l2438323,3556203r-58813,-26391l2325306,3509695r-50724,-13284l2258250,3493008r-7302,-1524l2228126,3489147r-22517,-330l2183650,3490188r-21094,2820l2171192,3459327r5651,-34518l2176869,3424428r3035,-34722l2179383,3318599r-12052,-73152l2156460,3208020r-12942,-36868l2127313,3133725r-19939,-38011l2083308,3057144r-26886,-38227l2025967,2979991r-34176,-39230l1984057,2932823r,431978l1980742,3394684r-17665,58268l1928355,3508857r-56248,58827l1775447,3663696,1237475,3125724r28321,-27458l1293672,3070669r27610,-27889l1348740,3014472r18834,-18288l1401241,2966466r42736,-29528l1516138,2912618r44806,-3493l1606334,2914472r45682,14656l1688007,2946870r36589,22212l1761629,2995841r37313,31356l1836420,3063240r27432,28854l1888998,3121533r43434,60579l1962912,3243643r16764,60389l1984057,3364801r,-431978l1960994,2909125r-7226,-7429l1912378,2861399r-41668,-36284l1829028,2792819r-41376,-28296l1745615,2739555r-41593,-20549l1662696,2702166r-41160,-13843l1580007,2678252r-40386,-5347l1499806,2671826r-39827,2781l1420749,2681401r-38100,10935l1345107,2706979r-37528,17920l1255763,2762999r-29896,26302l1190244,2822448,979932,3034284r-14364,34925l965631,3070669r585,13907l981252,3123628r36780,44768l2500884,4652772r21336,10668l2529840,4663440r7620,-3048l2544330,4658690r37707,-22111l2599944,4619244r9474,-9106l2633802,4577969r10338,-36449l2641092,4535424r-2604,-5703l2635186,4524184r-4178,-5270l2625852,4514088,1947672,3835908r43434,-44768l2034540,3747516r47815,-36767l2133600,3691128r56197,-4001l2219109,3689616r62623,14364l2348649,3729126r34887,16866l2419540,3765105r37148,20701l2494978,3807917r39434,23419l3011132,4121721r8293,4699l3027134,4130243r7150,2845l3041116,4135945r6693,1715l3054210,4138231r5982,-571l3098050,4119410r26150,-24422l3135033,4083862r29362,-35572l3174492,4018788r,-7620xem4115955,3084944r-19443,-40005l4061358,3019869,3850767,2884919,3279648,2523706r,225577l2933700,3093707r-81560,-125438l2310371,2127491r969277,621792l3279648,2523706,2653207,2127491,2231136,1859267r-8217,-4521l2214562,1850504r-8077,-3658l2199132,1844027r-8611,-953l2184654,1843074r-39129,15126l2106638,1892376r-11151,11087l2084489,1914309r-10135,10109l2065705,1933905r-6781,9182l2052650,1951088r-4979,8001l2044128,1967090r-1968,8001l2040204,1982597r-1092,6781l2039150,1995881r1486,6642l2787040,3191370r361366,570484l3203448,3848087r29146,39865l3241548,3896855r7975,8052l3257359,3910952r7544,4343l3272028,3918191r7785,1168l3287458,3918381r34671,-22288l3353371,3866172r27407,-34100l3387852,3809987r1524,-7620l3389376,3794747r-4572,-9144l3382467,3779875r-2616,-5893l3376650,3767823r-4038,-6604l3070860,3296399r202692,-202692l3482340,2884919r473964,303276l3963111,3191370r12471,5194l3980688,3198863r7620,3048l3995928,3201911r7620,-1524l4040809,3178581r29795,-30010l4082097,3137458r29909,-36512l4114990,3092945r965,-8001xem4402823,2782811l4275467,2644254,3721595,2090915r347472,-347472l4069067,1729727r-546,-4877l4046664,1682419r-44653,-50228l3948315,1583855r-39268,-18720l3902951,1563611r-6096,1524l3892283,1566659r-347472,347472l3002267,1371587r367284,-367284l3371075,999731r,-7620l3355644,953439r-31051,-37338l3291116,881938r-31293,-28511l3224771,830567r-6591,-3759l3212007,824471r-5880,-1181l3200387,822947r-7620,l2740139,1274051r-15850,35801l2724899,1325867r15049,39052l2776715,1409687,4265663,2897111r22860,7620l4296143,2901683r6883,-1689l4342054,2876727r34290,-34861l4399610,2803410r3213,-14503l4402823,2782811xem5308092,1877568r-3048,-7620l5303520,1862328,3907536,466344,4191000,182880r1524,-4572l4192524,170688r-343,-5106l4191000,159639r-2337,-6528l4184904,146304r-3340,-7151l4155008,104838,4123944,71628,4071531,24549,4033837,2667,4023360,r-7620,l4009644,3048r-3048,4572l3716020,297065,3313176,701040r-3048,4559l3311652,711695r330,5740l3313176,723328r2324,6160l3319272,736092r4203,8013l3350679,780161r31077,33642l3415614,844461r10338,7442l3434143,859345r36195,20955l3480816,882396r7620,l3493008,880872,3776472,597408,5172456,1993379r7620,3061l5187696,1997964r6096,1511l5201412,1996440r6896,-1702l5215509,1992058r40805,-28181l5288991,1927644r17577,-36373l5308092,1883664r,-6096xe" fillcolor="#bfbfbf" stroked="f">
                <v:fill opacity="32896f"/>
                <v:path arrowok="t"/>
                <w10:wrap type="topAndBottom" anchorx="page"/>
              </v:shape>
            </w:pict>
          </mc:Fallback>
        </mc:AlternateContent>
      </w:r>
    </w:p>
    <w:p w14:paraId="16019992" w14:textId="77777777" w:rsidR="006040E2" w:rsidRDefault="006040E2">
      <w:pPr>
        <w:pStyle w:val="BodyText"/>
        <w:rPr>
          <w:sz w:val="20"/>
        </w:rPr>
        <w:sectPr w:rsidR="006040E2">
          <w:pgSz w:w="12240" w:h="15840"/>
          <w:pgMar w:top="1520" w:right="720" w:bottom="280" w:left="360" w:header="720" w:footer="720" w:gutter="0"/>
          <w:cols w:space="720"/>
        </w:sectPr>
      </w:pPr>
    </w:p>
    <w:p w14:paraId="16019993" w14:textId="77777777" w:rsidR="006040E2" w:rsidRDefault="00000000">
      <w:pPr>
        <w:pStyle w:val="BodyText"/>
        <w:spacing w:before="79" w:line="259" w:lineRule="auto"/>
        <w:ind w:left="1440" w:right="1630"/>
        <w:jc w:val="both"/>
      </w:pPr>
      <w:r>
        <w:lastRenderedPageBreak/>
        <w:t>Maximums</w:t>
      </w:r>
      <w:r>
        <w:rPr>
          <w:spacing w:val="-5"/>
        </w:rPr>
        <w:t xml:space="preserve"> </w:t>
      </w:r>
      <w:r>
        <w:t>may</w:t>
      </w:r>
      <w:r>
        <w:rPr>
          <w:spacing w:val="-3"/>
        </w:rPr>
        <w:t xml:space="preserve"> </w:t>
      </w:r>
      <w:r>
        <w:t>be</w:t>
      </w:r>
      <w:r>
        <w:rPr>
          <w:spacing w:val="-6"/>
        </w:rPr>
        <w:t xml:space="preserve"> </w:t>
      </w:r>
      <w:r>
        <w:t>exceeded,</w:t>
      </w:r>
      <w:r>
        <w:rPr>
          <w:spacing w:val="-2"/>
        </w:rPr>
        <w:t xml:space="preserve"> </w:t>
      </w:r>
      <w:r>
        <w:t>if</w:t>
      </w:r>
      <w:r>
        <w:rPr>
          <w:spacing w:val="-5"/>
        </w:rPr>
        <w:t xml:space="preserve"> </w:t>
      </w:r>
      <w:r>
        <w:t>requested</w:t>
      </w:r>
      <w:r>
        <w:rPr>
          <w:spacing w:val="-7"/>
        </w:rPr>
        <w:t xml:space="preserve"> </w:t>
      </w:r>
      <w:r>
        <w:t>and</w:t>
      </w:r>
      <w:r>
        <w:rPr>
          <w:spacing w:val="-7"/>
        </w:rPr>
        <w:t xml:space="preserve"> </w:t>
      </w:r>
      <w:r>
        <w:t>approved</w:t>
      </w:r>
      <w:r>
        <w:rPr>
          <w:spacing w:val="-3"/>
        </w:rPr>
        <w:t xml:space="preserve"> </w:t>
      </w:r>
      <w:r>
        <w:t>by</w:t>
      </w:r>
      <w:r>
        <w:rPr>
          <w:spacing w:val="-6"/>
        </w:rPr>
        <w:t xml:space="preserve"> </w:t>
      </w:r>
      <w:r>
        <w:t>EOHLC/ECU. Also,</w:t>
      </w:r>
      <w:r>
        <w:rPr>
          <w:spacing w:val="-6"/>
        </w:rPr>
        <w:t xml:space="preserve"> </w:t>
      </w:r>
      <w:r>
        <w:t>agencies</w:t>
      </w:r>
      <w:r>
        <w:rPr>
          <w:spacing w:val="-10"/>
        </w:rPr>
        <w:t xml:space="preserve"> </w:t>
      </w:r>
      <w:r>
        <w:t>must</w:t>
      </w:r>
      <w:r>
        <w:rPr>
          <w:spacing w:val="-9"/>
        </w:rPr>
        <w:t xml:space="preserve"> </w:t>
      </w:r>
      <w:r>
        <w:t>stay</w:t>
      </w:r>
      <w:r>
        <w:rPr>
          <w:spacing w:val="-7"/>
        </w:rPr>
        <w:t xml:space="preserve"> </w:t>
      </w:r>
      <w:r>
        <w:t>within</w:t>
      </w:r>
      <w:r>
        <w:rPr>
          <w:spacing w:val="-4"/>
        </w:rPr>
        <w:t xml:space="preserve"> </w:t>
      </w:r>
      <w:r>
        <w:t>their</w:t>
      </w:r>
      <w:r>
        <w:rPr>
          <w:spacing w:val="-6"/>
        </w:rPr>
        <w:t xml:space="preserve"> </w:t>
      </w:r>
      <w:r>
        <w:t>budgeted</w:t>
      </w:r>
      <w:r>
        <w:rPr>
          <w:spacing w:val="-7"/>
        </w:rPr>
        <w:t xml:space="preserve"> </w:t>
      </w:r>
      <w:r>
        <w:t>allocation</w:t>
      </w:r>
      <w:r>
        <w:rPr>
          <w:spacing w:val="-4"/>
        </w:rPr>
        <w:t xml:space="preserve"> </w:t>
      </w:r>
      <w:r>
        <w:t>and</w:t>
      </w:r>
      <w:r>
        <w:rPr>
          <w:spacing w:val="-4"/>
        </w:rPr>
        <w:t xml:space="preserve"> </w:t>
      </w:r>
      <w:r>
        <w:t>staff</w:t>
      </w:r>
      <w:r>
        <w:rPr>
          <w:spacing w:val="-7"/>
        </w:rPr>
        <w:t xml:space="preserve"> </w:t>
      </w:r>
      <w:r>
        <w:t>needs are fulfilled.</w:t>
      </w:r>
    </w:p>
    <w:p w14:paraId="16019994" w14:textId="77777777" w:rsidR="006040E2" w:rsidRDefault="00000000">
      <w:pPr>
        <w:pStyle w:val="ListParagraph"/>
        <w:numPr>
          <w:ilvl w:val="1"/>
          <w:numId w:val="2"/>
        </w:numPr>
        <w:tabs>
          <w:tab w:val="left" w:pos="1799"/>
        </w:tabs>
        <w:spacing w:before="226"/>
        <w:ind w:left="1799" w:hanging="359"/>
      </w:pPr>
      <w:r>
        <w:t>Green</w:t>
      </w:r>
      <w:r>
        <w:rPr>
          <w:spacing w:val="-6"/>
        </w:rPr>
        <w:t xml:space="preserve"> </w:t>
      </w:r>
      <w:r>
        <w:t>Jobs</w:t>
      </w:r>
      <w:r>
        <w:rPr>
          <w:spacing w:val="-6"/>
        </w:rPr>
        <w:t xml:space="preserve"> </w:t>
      </w:r>
      <w:r>
        <w:t>Academy</w:t>
      </w:r>
      <w:r>
        <w:rPr>
          <w:spacing w:val="-6"/>
        </w:rPr>
        <w:t xml:space="preserve"> </w:t>
      </w:r>
      <w:r>
        <w:t>allocation</w:t>
      </w:r>
      <w:r>
        <w:rPr>
          <w:spacing w:val="-5"/>
        </w:rPr>
        <w:t xml:space="preserve"> </w:t>
      </w:r>
      <w:r>
        <w:t>–</w:t>
      </w:r>
      <w:r>
        <w:rPr>
          <w:spacing w:val="-3"/>
        </w:rPr>
        <w:t xml:space="preserve"> </w:t>
      </w:r>
      <w:r>
        <w:t>Each</w:t>
      </w:r>
      <w:r>
        <w:rPr>
          <w:spacing w:val="-8"/>
        </w:rPr>
        <w:t xml:space="preserve"> </w:t>
      </w:r>
      <w:r>
        <w:t>firm</w:t>
      </w:r>
      <w:r>
        <w:rPr>
          <w:spacing w:val="-8"/>
        </w:rPr>
        <w:t xml:space="preserve"> </w:t>
      </w:r>
      <w:r>
        <w:t>may</w:t>
      </w:r>
      <w:r>
        <w:rPr>
          <w:spacing w:val="-6"/>
        </w:rPr>
        <w:t xml:space="preserve"> </w:t>
      </w:r>
      <w:r>
        <w:t>be</w:t>
      </w:r>
      <w:r>
        <w:rPr>
          <w:spacing w:val="-4"/>
        </w:rPr>
        <w:t xml:space="preserve"> </w:t>
      </w:r>
      <w:r>
        <w:rPr>
          <w:spacing w:val="-2"/>
        </w:rPr>
        <w:t>reimbursed</w:t>
      </w:r>
    </w:p>
    <w:p w14:paraId="16019995" w14:textId="77777777" w:rsidR="006040E2" w:rsidRDefault="00000000">
      <w:pPr>
        <w:pStyle w:val="BodyText"/>
        <w:spacing w:before="1"/>
        <w:ind w:left="1800"/>
      </w:pPr>
      <w:r>
        <w:t>$5,000</w:t>
      </w:r>
      <w:r>
        <w:rPr>
          <w:spacing w:val="-10"/>
        </w:rPr>
        <w:t xml:space="preserve"> </w:t>
      </w:r>
      <w:r>
        <w:t>maximum</w:t>
      </w:r>
      <w:r>
        <w:rPr>
          <w:spacing w:val="-1"/>
        </w:rPr>
        <w:t xml:space="preserve"> </w:t>
      </w:r>
      <w:r>
        <w:t>per</w:t>
      </w:r>
      <w:r>
        <w:rPr>
          <w:spacing w:val="-4"/>
        </w:rPr>
        <w:t xml:space="preserve"> </w:t>
      </w:r>
      <w:r>
        <w:t>Program</w:t>
      </w:r>
      <w:r>
        <w:rPr>
          <w:spacing w:val="-3"/>
        </w:rPr>
        <w:t xml:space="preserve"> </w:t>
      </w:r>
      <w:r>
        <w:rPr>
          <w:spacing w:val="-2"/>
        </w:rPr>
        <w:t>Year.</w:t>
      </w:r>
    </w:p>
    <w:p w14:paraId="16019996" w14:textId="77777777" w:rsidR="006040E2" w:rsidRDefault="00000000">
      <w:pPr>
        <w:pStyle w:val="BodyText"/>
        <w:spacing w:before="232" w:line="261" w:lineRule="auto"/>
        <w:ind w:left="2740" w:right="906"/>
      </w:pPr>
      <w:r>
        <w:rPr>
          <w:noProof/>
        </w:rPr>
        <mc:AlternateContent>
          <mc:Choice Requires="wps">
            <w:drawing>
              <wp:anchor distT="0" distB="0" distL="0" distR="0" simplePos="0" relativeHeight="486918656" behindDoc="1" locked="0" layoutInCell="1" allowOverlap="1" wp14:anchorId="16019AEB" wp14:editId="16019AEC">
                <wp:simplePos x="0" y="0"/>
                <wp:positionH relativeFrom="page">
                  <wp:posOffset>935736</wp:posOffset>
                </wp:positionH>
                <wp:positionV relativeFrom="paragraph">
                  <wp:posOffset>277472</wp:posOffset>
                </wp:positionV>
                <wp:extent cx="5308600" cy="5608955"/>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8955"/>
                        </a:xfrm>
                        <a:custGeom>
                          <a:avLst/>
                          <a:gdLst/>
                          <a:ahLst/>
                          <a:cxnLst/>
                          <a:rect l="l" t="t" r="r" b="b"/>
                          <a:pathLst>
                            <a:path w="5308600" h="5608955">
                              <a:moveTo>
                                <a:pt x="2010346" y="4965585"/>
                              </a:moveTo>
                              <a:lnTo>
                                <a:pt x="2008682" y="4913160"/>
                              </a:lnTo>
                              <a:lnTo>
                                <a:pt x="2002536" y="4859629"/>
                              </a:lnTo>
                              <a:lnTo>
                                <a:pt x="1991868" y="4805184"/>
                              </a:lnTo>
                              <a:lnTo>
                                <a:pt x="1980425" y="4764176"/>
                              </a:lnTo>
                              <a:lnTo>
                                <a:pt x="1966620" y="4722317"/>
                              </a:lnTo>
                              <a:lnTo>
                                <a:pt x="1950389" y="4679594"/>
                              </a:lnTo>
                              <a:lnTo>
                                <a:pt x="1931670" y="4636020"/>
                              </a:lnTo>
                              <a:lnTo>
                                <a:pt x="1910359" y="4591583"/>
                              </a:lnTo>
                              <a:lnTo>
                                <a:pt x="1886419" y="4546295"/>
                              </a:lnTo>
                              <a:lnTo>
                                <a:pt x="1859762" y="4500143"/>
                              </a:lnTo>
                              <a:lnTo>
                                <a:pt x="1830324" y="4453140"/>
                              </a:lnTo>
                              <a:lnTo>
                                <a:pt x="1805254" y="4415828"/>
                              </a:lnTo>
                              <a:lnTo>
                                <a:pt x="1784972" y="4387126"/>
                              </a:lnTo>
                              <a:lnTo>
                                <a:pt x="1784972" y="4913731"/>
                              </a:lnTo>
                              <a:lnTo>
                                <a:pt x="1781759" y="4957610"/>
                              </a:lnTo>
                              <a:lnTo>
                                <a:pt x="1773936" y="5000256"/>
                              </a:lnTo>
                              <a:lnTo>
                                <a:pt x="1760220" y="5041049"/>
                              </a:lnTo>
                              <a:lnTo>
                                <a:pt x="1741106" y="5081181"/>
                              </a:lnTo>
                              <a:lnTo>
                                <a:pt x="1716646" y="5120729"/>
                              </a:lnTo>
                              <a:lnTo>
                                <a:pt x="1686928" y="5159768"/>
                              </a:lnTo>
                              <a:lnTo>
                                <a:pt x="1652016" y="5198376"/>
                              </a:lnTo>
                              <a:lnTo>
                                <a:pt x="1617738" y="5231777"/>
                              </a:lnTo>
                              <a:lnTo>
                                <a:pt x="1583626" y="5265623"/>
                              </a:lnTo>
                              <a:lnTo>
                                <a:pt x="1549781" y="5299735"/>
                              </a:lnTo>
                              <a:lnTo>
                                <a:pt x="1516380" y="5334012"/>
                              </a:lnTo>
                              <a:lnTo>
                                <a:pt x="274307" y="4091952"/>
                              </a:lnTo>
                              <a:lnTo>
                                <a:pt x="307479" y="4057916"/>
                              </a:lnTo>
                              <a:lnTo>
                                <a:pt x="340791" y="4024325"/>
                              </a:lnTo>
                              <a:lnTo>
                                <a:pt x="374396" y="3991000"/>
                              </a:lnTo>
                              <a:lnTo>
                                <a:pt x="408419" y="3957840"/>
                              </a:lnTo>
                              <a:lnTo>
                                <a:pt x="449199" y="3919994"/>
                              </a:lnTo>
                              <a:lnTo>
                                <a:pt x="490994" y="3888803"/>
                              </a:lnTo>
                              <a:lnTo>
                                <a:pt x="533730" y="3864343"/>
                              </a:lnTo>
                              <a:lnTo>
                                <a:pt x="577354" y="3846690"/>
                              </a:lnTo>
                              <a:lnTo>
                                <a:pt x="621779" y="3835920"/>
                              </a:lnTo>
                              <a:lnTo>
                                <a:pt x="666965" y="3830650"/>
                              </a:lnTo>
                              <a:lnTo>
                                <a:pt x="712952" y="3829621"/>
                              </a:lnTo>
                              <a:lnTo>
                                <a:pt x="759828" y="3833063"/>
                              </a:lnTo>
                              <a:lnTo>
                                <a:pt x="807643" y="3841178"/>
                              </a:lnTo>
                              <a:lnTo>
                                <a:pt x="856488" y="3854208"/>
                              </a:lnTo>
                              <a:lnTo>
                                <a:pt x="897877" y="3869207"/>
                              </a:lnTo>
                              <a:lnTo>
                                <a:pt x="939736" y="3886822"/>
                              </a:lnTo>
                              <a:lnTo>
                                <a:pt x="982014" y="3907167"/>
                              </a:lnTo>
                              <a:lnTo>
                                <a:pt x="1024686" y="3930294"/>
                              </a:lnTo>
                              <a:lnTo>
                                <a:pt x="1067689" y="3956291"/>
                              </a:lnTo>
                              <a:lnTo>
                                <a:pt x="1110983" y="3985272"/>
                              </a:lnTo>
                              <a:lnTo>
                                <a:pt x="1148778" y="4012704"/>
                              </a:lnTo>
                              <a:lnTo>
                                <a:pt x="1186421" y="4041470"/>
                              </a:lnTo>
                              <a:lnTo>
                                <a:pt x="1223911" y="4071607"/>
                              </a:lnTo>
                              <a:lnTo>
                                <a:pt x="1261313" y="4103116"/>
                              </a:lnTo>
                              <a:lnTo>
                                <a:pt x="1298625" y="4136047"/>
                              </a:lnTo>
                              <a:lnTo>
                                <a:pt x="1335887" y="4170413"/>
                              </a:lnTo>
                              <a:lnTo>
                                <a:pt x="1373111" y="4206252"/>
                              </a:lnTo>
                              <a:lnTo>
                                <a:pt x="1412697" y="4246537"/>
                              </a:lnTo>
                              <a:lnTo>
                                <a:pt x="1450251" y="4286212"/>
                              </a:lnTo>
                              <a:lnTo>
                                <a:pt x="1485760" y="4325239"/>
                              </a:lnTo>
                              <a:lnTo>
                                <a:pt x="1519237" y="4363605"/>
                              </a:lnTo>
                              <a:lnTo>
                                <a:pt x="1550619" y="4401236"/>
                              </a:lnTo>
                              <a:lnTo>
                                <a:pt x="1579930" y="4438129"/>
                              </a:lnTo>
                              <a:lnTo>
                                <a:pt x="1607121" y="4474235"/>
                              </a:lnTo>
                              <a:lnTo>
                                <a:pt x="1632204" y="4509528"/>
                              </a:lnTo>
                              <a:lnTo>
                                <a:pt x="1663077" y="4556252"/>
                              </a:lnTo>
                              <a:lnTo>
                                <a:pt x="1690281" y="4601921"/>
                              </a:lnTo>
                              <a:lnTo>
                                <a:pt x="1713928" y="4646498"/>
                              </a:lnTo>
                              <a:lnTo>
                                <a:pt x="1734134" y="4689919"/>
                              </a:lnTo>
                              <a:lnTo>
                                <a:pt x="1751050" y="4732159"/>
                              </a:lnTo>
                              <a:lnTo>
                                <a:pt x="1764792" y="4773180"/>
                              </a:lnTo>
                              <a:lnTo>
                                <a:pt x="1776704" y="4821656"/>
                              </a:lnTo>
                              <a:lnTo>
                                <a:pt x="1783372" y="4868469"/>
                              </a:lnTo>
                              <a:lnTo>
                                <a:pt x="1784972" y="4913731"/>
                              </a:lnTo>
                              <a:lnTo>
                                <a:pt x="1784972" y="4387126"/>
                              </a:lnTo>
                              <a:lnTo>
                                <a:pt x="1750136" y="4339691"/>
                              </a:lnTo>
                              <a:lnTo>
                                <a:pt x="1720024" y="4300906"/>
                              </a:lnTo>
                              <a:lnTo>
                                <a:pt x="1688211" y="4261688"/>
                              </a:lnTo>
                              <a:lnTo>
                                <a:pt x="1654644" y="4222051"/>
                              </a:lnTo>
                              <a:lnTo>
                                <a:pt x="1619326" y="4182033"/>
                              </a:lnTo>
                              <a:lnTo>
                                <a:pt x="1582229" y="4141647"/>
                              </a:lnTo>
                              <a:lnTo>
                                <a:pt x="1543354" y="4100944"/>
                              </a:lnTo>
                              <a:lnTo>
                                <a:pt x="1502664" y="4059948"/>
                              </a:lnTo>
                              <a:lnTo>
                                <a:pt x="1462582" y="4020655"/>
                              </a:lnTo>
                              <a:lnTo>
                                <a:pt x="1422654" y="3983063"/>
                              </a:lnTo>
                              <a:lnTo>
                                <a:pt x="1382877" y="3947172"/>
                              </a:lnTo>
                              <a:lnTo>
                                <a:pt x="1343304" y="3912959"/>
                              </a:lnTo>
                              <a:lnTo>
                                <a:pt x="1303934" y="3880447"/>
                              </a:lnTo>
                              <a:lnTo>
                                <a:pt x="1264805" y="3849636"/>
                              </a:lnTo>
                              <a:lnTo>
                                <a:pt x="1238097" y="3829621"/>
                              </a:lnTo>
                              <a:lnTo>
                                <a:pt x="1225931" y="3820503"/>
                              </a:lnTo>
                              <a:lnTo>
                                <a:pt x="1187361" y="3793071"/>
                              </a:lnTo>
                              <a:lnTo>
                                <a:pt x="1149083" y="3767340"/>
                              </a:lnTo>
                              <a:lnTo>
                                <a:pt x="1099642" y="3736810"/>
                              </a:lnTo>
                              <a:lnTo>
                                <a:pt x="1050632" y="3709225"/>
                              </a:lnTo>
                              <a:lnTo>
                                <a:pt x="1002093" y="3684524"/>
                              </a:lnTo>
                              <a:lnTo>
                                <a:pt x="954087" y="3662642"/>
                              </a:lnTo>
                              <a:lnTo>
                                <a:pt x="906665" y="3643528"/>
                              </a:lnTo>
                              <a:lnTo>
                                <a:pt x="859891" y="3627132"/>
                              </a:lnTo>
                              <a:lnTo>
                                <a:pt x="813803" y="3613416"/>
                              </a:lnTo>
                              <a:lnTo>
                                <a:pt x="760869" y="3602494"/>
                              </a:lnTo>
                              <a:lnTo>
                                <a:pt x="708761" y="3595636"/>
                              </a:lnTo>
                              <a:lnTo>
                                <a:pt x="657593" y="3592842"/>
                              </a:lnTo>
                              <a:lnTo>
                                <a:pt x="607453" y="3594112"/>
                              </a:lnTo>
                              <a:lnTo>
                                <a:pt x="558393" y="3599446"/>
                              </a:lnTo>
                              <a:lnTo>
                                <a:pt x="510527" y="3608844"/>
                              </a:lnTo>
                              <a:lnTo>
                                <a:pt x="463029" y="3623043"/>
                              </a:lnTo>
                              <a:lnTo>
                                <a:pt x="416496" y="3642703"/>
                              </a:lnTo>
                              <a:lnTo>
                                <a:pt x="370890" y="3667709"/>
                              </a:lnTo>
                              <a:lnTo>
                                <a:pt x="326186" y="3697909"/>
                              </a:lnTo>
                              <a:lnTo>
                                <a:pt x="282321" y="3733190"/>
                              </a:lnTo>
                              <a:lnTo>
                                <a:pt x="239255" y="3773436"/>
                              </a:lnTo>
                              <a:lnTo>
                                <a:pt x="15227" y="3997464"/>
                              </a:lnTo>
                              <a:lnTo>
                                <a:pt x="2349" y="4020655"/>
                              </a:lnTo>
                              <a:lnTo>
                                <a:pt x="12" y="4033888"/>
                              </a:lnTo>
                              <a:lnTo>
                                <a:pt x="15036" y="4088333"/>
                              </a:lnTo>
                              <a:lnTo>
                                <a:pt x="51803" y="4133100"/>
                              </a:lnTo>
                              <a:lnTo>
                                <a:pt x="1475219" y="5556516"/>
                              </a:lnTo>
                              <a:lnTo>
                                <a:pt x="1519809" y="5593092"/>
                              </a:lnTo>
                              <a:lnTo>
                                <a:pt x="1557528" y="5606808"/>
                              </a:lnTo>
                              <a:lnTo>
                                <a:pt x="1574431" y="5608332"/>
                              </a:lnTo>
                              <a:lnTo>
                                <a:pt x="1588770" y="5606427"/>
                              </a:lnTo>
                              <a:lnTo>
                                <a:pt x="1821167" y="5384304"/>
                              </a:lnTo>
                              <a:lnTo>
                                <a:pt x="1860791" y="5341251"/>
                              </a:lnTo>
                              <a:lnTo>
                                <a:pt x="1866569" y="5334012"/>
                              </a:lnTo>
                              <a:lnTo>
                                <a:pt x="1895792" y="5297436"/>
                              </a:lnTo>
                              <a:lnTo>
                                <a:pt x="1926145" y="5252859"/>
                              </a:lnTo>
                              <a:lnTo>
                                <a:pt x="1951786" y="5207520"/>
                              </a:lnTo>
                              <a:lnTo>
                                <a:pt x="1972691" y="5161419"/>
                              </a:lnTo>
                              <a:lnTo>
                                <a:pt x="1988820" y="5114556"/>
                              </a:lnTo>
                              <a:lnTo>
                                <a:pt x="2000364" y="5066449"/>
                              </a:lnTo>
                              <a:lnTo>
                                <a:pt x="2007552" y="5016728"/>
                              </a:lnTo>
                              <a:lnTo>
                                <a:pt x="2010346" y="4965585"/>
                              </a:lnTo>
                              <a:close/>
                            </a:path>
                            <a:path w="5308600" h="5608955">
                              <a:moveTo>
                                <a:pt x="3174492" y="4011180"/>
                              </a:moveTo>
                              <a:lnTo>
                                <a:pt x="3150768" y="3980142"/>
                              </a:lnTo>
                              <a:lnTo>
                                <a:pt x="3111881" y="3951338"/>
                              </a:lnTo>
                              <a:lnTo>
                                <a:pt x="3049524" y="3912108"/>
                              </a:lnTo>
                              <a:lnTo>
                                <a:pt x="2670810" y="3685603"/>
                              </a:lnTo>
                              <a:lnTo>
                                <a:pt x="2634373" y="3663708"/>
                              </a:lnTo>
                              <a:lnTo>
                                <a:pt x="2571953" y="3626675"/>
                              </a:lnTo>
                              <a:lnTo>
                                <a:pt x="2536126" y="3606736"/>
                              </a:lnTo>
                              <a:lnTo>
                                <a:pt x="2438323" y="3554692"/>
                              </a:lnTo>
                              <a:lnTo>
                                <a:pt x="2379510" y="3528301"/>
                              </a:lnTo>
                              <a:lnTo>
                                <a:pt x="2325306" y="3509060"/>
                              </a:lnTo>
                              <a:lnTo>
                                <a:pt x="2274582" y="3496399"/>
                              </a:lnTo>
                              <a:lnTo>
                                <a:pt x="2228126" y="3489160"/>
                              </a:lnTo>
                              <a:lnTo>
                                <a:pt x="2205609" y="3488817"/>
                              </a:lnTo>
                              <a:lnTo>
                                <a:pt x="2183650" y="3490201"/>
                              </a:lnTo>
                              <a:lnTo>
                                <a:pt x="2162556" y="3493008"/>
                              </a:lnTo>
                              <a:lnTo>
                                <a:pt x="2171192" y="3458464"/>
                              </a:lnTo>
                              <a:lnTo>
                                <a:pt x="2176843" y="3423475"/>
                              </a:lnTo>
                              <a:lnTo>
                                <a:pt x="2176881" y="3422904"/>
                              </a:lnTo>
                              <a:lnTo>
                                <a:pt x="2179904" y="3388220"/>
                              </a:lnTo>
                              <a:lnTo>
                                <a:pt x="2179383" y="3317329"/>
                              </a:lnTo>
                              <a:lnTo>
                                <a:pt x="2167331" y="3245218"/>
                              </a:lnTo>
                              <a:lnTo>
                                <a:pt x="2156460" y="3208020"/>
                              </a:lnTo>
                              <a:lnTo>
                                <a:pt x="2143518" y="3171164"/>
                              </a:lnTo>
                              <a:lnTo>
                                <a:pt x="2127313" y="3133725"/>
                              </a:lnTo>
                              <a:lnTo>
                                <a:pt x="2107374" y="3095726"/>
                              </a:lnTo>
                              <a:lnTo>
                                <a:pt x="2083308" y="3057144"/>
                              </a:lnTo>
                              <a:lnTo>
                                <a:pt x="2056422" y="3018904"/>
                              </a:lnTo>
                              <a:lnTo>
                                <a:pt x="2025967" y="2979801"/>
                              </a:lnTo>
                              <a:lnTo>
                                <a:pt x="1991791" y="2940139"/>
                              </a:lnTo>
                              <a:lnTo>
                                <a:pt x="1984057" y="2932023"/>
                              </a:lnTo>
                              <a:lnTo>
                                <a:pt x="1984057" y="3364039"/>
                              </a:lnTo>
                              <a:lnTo>
                                <a:pt x="1980742" y="3393402"/>
                              </a:lnTo>
                              <a:lnTo>
                                <a:pt x="1963077" y="3452076"/>
                              </a:lnTo>
                              <a:lnTo>
                                <a:pt x="1928355" y="3507562"/>
                              </a:lnTo>
                              <a:lnTo>
                                <a:pt x="1872107" y="3566185"/>
                              </a:lnTo>
                              <a:lnTo>
                                <a:pt x="1839658" y="3598354"/>
                              </a:lnTo>
                              <a:lnTo>
                                <a:pt x="1807476" y="3630815"/>
                              </a:lnTo>
                              <a:lnTo>
                                <a:pt x="1775447" y="3663708"/>
                              </a:lnTo>
                              <a:lnTo>
                                <a:pt x="1237475" y="3125724"/>
                              </a:lnTo>
                              <a:lnTo>
                                <a:pt x="1348740" y="3014472"/>
                              </a:lnTo>
                              <a:lnTo>
                                <a:pt x="1385125" y="2979610"/>
                              </a:lnTo>
                              <a:lnTo>
                                <a:pt x="1415783" y="2955036"/>
                              </a:lnTo>
                              <a:lnTo>
                                <a:pt x="1457794" y="2929318"/>
                              </a:lnTo>
                              <a:lnTo>
                                <a:pt x="1516138" y="2911348"/>
                              </a:lnTo>
                              <a:lnTo>
                                <a:pt x="1560944" y="2908363"/>
                              </a:lnTo>
                              <a:lnTo>
                                <a:pt x="1606334" y="2914256"/>
                              </a:lnTo>
                              <a:lnTo>
                                <a:pt x="1652016" y="2929128"/>
                              </a:lnTo>
                              <a:lnTo>
                                <a:pt x="1688007" y="2946870"/>
                              </a:lnTo>
                              <a:lnTo>
                                <a:pt x="1724596" y="2969006"/>
                              </a:lnTo>
                              <a:lnTo>
                                <a:pt x="1761629" y="2995523"/>
                              </a:lnTo>
                              <a:lnTo>
                                <a:pt x="1798942" y="3026422"/>
                              </a:lnTo>
                              <a:lnTo>
                                <a:pt x="1836420" y="3061716"/>
                              </a:lnTo>
                              <a:lnTo>
                                <a:pt x="1863852" y="3090583"/>
                              </a:lnTo>
                              <a:lnTo>
                                <a:pt x="1888998" y="3120009"/>
                              </a:lnTo>
                              <a:lnTo>
                                <a:pt x="1932432" y="3180588"/>
                              </a:lnTo>
                              <a:lnTo>
                                <a:pt x="1962912" y="3242310"/>
                              </a:lnTo>
                              <a:lnTo>
                                <a:pt x="1979676" y="3304044"/>
                              </a:lnTo>
                              <a:lnTo>
                                <a:pt x="1979726" y="3304489"/>
                              </a:lnTo>
                              <a:lnTo>
                                <a:pt x="1983651" y="3334397"/>
                              </a:lnTo>
                              <a:lnTo>
                                <a:pt x="1984057" y="3364039"/>
                              </a:lnTo>
                              <a:lnTo>
                                <a:pt x="1984057" y="2932023"/>
                              </a:lnTo>
                              <a:lnTo>
                                <a:pt x="1961553" y="2908363"/>
                              </a:lnTo>
                              <a:lnTo>
                                <a:pt x="1953768" y="2900172"/>
                              </a:lnTo>
                              <a:lnTo>
                                <a:pt x="1912378" y="2860738"/>
                              </a:lnTo>
                              <a:lnTo>
                                <a:pt x="1870710" y="2824734"/>
                              </a:lnTo>
                              <a:lnTo>
                                <a:pt x="1829028" y="2792158"/>
                              </a:lnTo>
                              <a:lnTo>
                                <a:pt x="1787652" y="2763012"/>
                              </a:lnTo>
                              <a:lnTo>
                                <a:pt x="1745615" y="2738678"/>
                              </a:lnTo>
                              <a:lnTo>
                                <a:pt x="1704022" y="2718054"/>
                              </a:lnTo>
                              <a:lnTo>
                                <a:pt x="1662696" y="2700871"/>
                              </a:lnTo>
                              <a:lnTo>
                                <a:pt x="1621536" y="2686812"/>
                              </a:lnTo>
                              <a:lnTo>
                                <a:pt x="1580007" y="2677604"/>
                              </a:lnTo>
                              <a:lnTo>
                                <a:pt x="1539621" y="2672524"/>
                              </a:lnTo>
                              <a:lnTo>
                                <a:pt x="1499806" y="2671178"/>
                              </a:lnTo>
                              <a:lnTo>
                                <a:pt x="1459979" y="2673108"/>
                              </a:lnTo>
                              <a:lnTo>
                                <a:pt x="1420749" y="2679916"/>
                              </a:lnTo>
                              <a:lnTo>
                                <a:pt x="1382649" y="2691003"/>
                              </a:lnTo>
                              <a:lnTo>
                                <a:pt x="1345107" y="2706103"/>
                              </a:lnTo>
                              <a:lnTo>
                                <a:pt x="1307579" y="2724912"/>
                              </a:lnTo>
                              <a:lnTo>
                                <a:pt x="1269441" y="2751493"/>
                              </a:lnTo>
                              <a:lnTo>
                                <a:pt x="1225867" y="2787967"/>
                              </a:lnTo>
                              <a:lnTo>
                                <a:pt x="1190244" y="2822448"/>
                              </a:lnTo>
                              <a:lnTo>
                                <a:pt x="979932" y="3032760"/>
                              </a:lnTo>
                              <a:lnTo>
                                <a:pt x="965568" y="3068561"/>
                              </a:lnTo>
                              <a:lnTo>
                                <a:pt x="966216" y="3084576"/>
                              </a:lnTo>
                              <a:lnTo>
                                <a:pt x="981252" y="3123628"/>
                              </a:lnTo>
                              <a:lnTo>
                                <a:pt x="1018032" y="3168396"/>
                              </a:lnTo>
                              <a:lnTo>
                                <a:pt x="2500884" y="4651260"/>
                              </a:lnTo>
                              <a:lnTo>
                                <a:pt x="2529840" y="4663440"/>
                              </a:lnTo>
                              <a:lnTo>
                                <a:pt x="2537460" y="4660392"/>
                              </a:lnTo>
                              <a:lnTo>
                                <a:pt x="2544330" y="4658703"/>
                              </a:lnTo>
                              <a:lnTo>
                                <a:pt x="2551366" y="4656023"/>
                              </a:lnTo>
                              <a:lnTo>
                                <a:pt x="2558669" y="4652467"/>
                              </a:lnTo>
                              <a:lnTo>
                                <a:pt x="2566416" y="4648212"/>
                              </a:lnTo>
                              <a:lnTo>
                                <a:pt x="2573794" y="4642396"/>
                              </a:lnTo>
                              <a:lnTo>
                                <a:pt x="2582037" y="4636020"/>
                              </a:lnTo>
                              <a:lnTo>
                                <a:pt x="2609418" y="4609490"/>
                              </a:lnTo>
                              <a:lnTo>
                                <a:pt x="2633802" y="4576483"/>
                              </a:lnTo>
                              <a:lnTo>
                                <a:pt x="2644140" y="4541532"/>
                              </a:lnTo>
                              <a:lnTo>
                                <a:pt x="2638044" y="4526292"/>
                              </a:lnTo>
                              <a:lnTo>
                                <a:pt x="2633472" y="4520196"/>
                              </a:lnTo>
                              <a:lnTo>
                                <a:pt x="2625852" y="4514100"/>
                              </a:lnTo>
                              <a:lnTo>
                                <a:pt x="1947672" y="3834384"/>
                              </a:lnTo>
                              <a:lnTo>
                                <a:pt x="1969389" y="3812438"/>
                              </a:lnTo>
                              <a:lnTo>
                                <a:pt x="2012823" y="3767950"/>
                              </a:lnTo>
                              <a:lnTo>
                                <a:pt x="2034540" y="3745992"/>
                              </a:lnTo>
                              <a:lnTo>
                                <a:pt x="2082355" y="3709797"/>
                              </a:lnTo>
                              <a:lnTo>
                                <a:pt x="2133600" y="3689604"/>
                              </a:lnTo>
                              <a:lnTo>
                                <a:pt x="2189797" y="3685603"/>
                              </a:lnTo>
                              <a:lnTo>
                                <a:pt x="2219109" y="3688105"/>
                              </a:lnTo>
                              <a:lnTo>
                                <a:pt x="2281732" y="3703345"/>
                              </a:lnTo>
                              <a:lnTo>
                                <a:pt x="2348649" y="3729113"/>
                              </a:lnTo>
                              <a:lnTo>
                                <a:pt x="2383536" y="3745992"/>
                              </a:lnTo>
                              <a:lnTo>
                                <a:pt x="2419540" y="3764902"/>
                              </a:lnTo>
                              <a:lnTo>
                                <a:pt x="2456688" y="3785235"/>
                              </a:lnTo>
                              <a:lnTo>
                                <a:pt x="2494978" y="3807295"/>
                              </a:lnTo>
                              <a:lnTo>
                                <a:pt x="3011132" y="4121734"/>
                              </a:lnTo>
                              <a:lnTo>
                                <a:pt x="3019425" y="4126433"/>
                              </a:lnTo>
                              <a:lnTo>
                                <a:pt x="3027134" y="4130256"/>
                              </a:lnTo>
                              <a:lnTo>
                                <a:pt x="3034284" y="4133100"/>
                              </a:lnTo>
                              <a:lnTo>
                                <a:pt x="3041116" y="4135717"/>
                              </a:lnTo>
                              <a:lnTo>
                                <a:pt x="3047809" y="4136910"/>
                              </a:lnTo>
                              <a:lnTo>
                                <a:pt x="3054566" y="4136910"/>
                              </a:lnTo>
                              <a:lnTo>
                                <a:pt x="3060192" y="4136148"/>
                              </a:lnTo>
                              <a:lnTo>
                                <a:pt x="3067951" y="4135310"/>
                              </a:lnTo>
                              <a:lnTo>
                                <a:pt x="3106293" y="4111193"/>
                              </a:lnTo>
                              <a:lnTo>
                                <a:pt x="3135033" y="4083875"/>
                              </a:lnTo>
                              <a:lnTo>
                                <a:pt x="3164395" y="4047629"/>
                              </a:lnTo>
                              <a:lnTo>
                                <a:pt x="3174492" y="4017276"/>
                              </a:lnTo>
                              <a:lnTo>
                                <a:pt x="3174492" y="4011180"/>
                              </a:lnTo>
                              <a:close/>
                            </a:path>
                            <a:path w="5308600" h="5608955">
                              <a:moveTo>
                                <a:pt x="4115955" y="3084080"/>
                              </a:moveTo>
                              <a:lnTo>
                                <a:pt x="4096499" y="3044964"/>
                              </a:lnTo>
                              <a:lnTo>
                                <a:pt x="4046207" y="3008388"/>
                              </a:lnTo>
                              <a:lnTo>
                                <a:pt x="3850055" y="2883420"/>
                              </a:lnTo>
                              <a:lnTo>
                                <a:pt x="3279635" y="2523147"/>
                              </a:lnTo>
                              <a:lnTo>
                                <a:pt x="3279635" y="2749308"/>
                              </a:lnTo>
                              <a:lnTo>
                                <a:pt x="2933687" y="3093732"/>
                              </a:lnTo>
                              <a:lnTo>
                                <a:pt x="2310371" y="2127504"/>
                              </a:lnTo>
                              <a:lnTo>
                                <a:pt x="2310371" y="2125992"/>
                              </a:lnTo>
                              <a:lnTo>
                                <a:pt x="3279635" y="2749308"/>
                              </a:lnTo>
                              <a:lnTo>
                                <a:pt x="3279635" y="2523147"/>
                              </a:lnTo>
                              <a:lnTo>
                                <a:pt x="2650833" y="2125992"/>
                              </a:lnTo>
                              <a:lnTo>
                                <a:pt x="2231123" y="1859280"/>
                              </a:lnTo>
                              <a:lnTo>
                                <a:pt x="2222919" y="1853907"/>
                              </a:lnTo>
                              <a:lnTo>
                                <a:pt x="2214549" y="1849374"/>
                              </a:lnTo>
                              <a:lnTo>
                                <a:pt x="2206485" y="1845995"/>
                              </a:lnTo>
                              <a:lnTo>
                                <a:pt x="2199119" y="1844052"/>
                              </a:lnTo>
                              <a:lnTo>
                                <a:pt x="2191359" y="1842516"/>
                              </a:lnTo>
                              <a:lnTo>
                                <a:pt x="2184641" y="1842516"/>
                              </a:lnTo>
                              <a:lnTo>
                                <a:pt x="2145525" y="1857565"/>
                              </a:lnTo>
                              <a:lnTo>
                                <a:pt x="2106638" y="1891499"/>
                              </a:lnTo>
                              <a:lnTo>
                                <a:pt x="2095487" y="1903476"/>
                              </a:lnTo>
                              <a:lnTo>
                                <a:pt x="2074341" y="1924240"/>
                              </a:lnTo>
                              <a:lnTo>
                                <a:pt x="2047671" y="1958721"/>
                              </a:lnTo>
                              <a:lnTo>
                                <a:pt x="2039099" y="1988642"/>
                              </a:lnTo>
                              <a:lnTo>
                                <a:pt x="2039150" y="1995665"/>
                              </a:lnTo>
                              <a:lnTo>
                                <a:pt x="2054339" y="2033016"/>
                              </a:lnTo>
                              <a:lnTo>
                                <a:pt x="3120936" y="3718712"/>
                              </a:lnTo>
                              <a:lnTo>
                                <a:pt x="3203435" y="3848112"/>
                              </a:lnTo>
                              <a:lnTo>
                                <a:pt x="3232581" y="3887749"/>
                              </a:lnTo>
                              <a:lnTo>
                                <a:pt x="3264903" y="3914660"/>
                              </a:lnTo>
                              <a:lnTo>
                                <a:pt x="3279813" y="3917848"/>
                              </a:lnTo>
                              <a:lnTo>
                                <a:pt x="3287445" y="3916883"/>
                              </a:lnTo>
                              <a:lnTo>
                                <a:pt x="3322116" y="3895166"/>
                              </a:lnTo>
                              <a:lnTo>
                                <a:pt x="3353358" y="3865537"/>
                              </a:lnTo>
                              <a:lnTo>
                                <a:pt x="3380778" y="3831196"/>
                              </a:lnTo>
                              <a:lnTo>
                                <a:pt x="3387839" y="3808488"/>
                              </a:lnTo>
                              <a:lnTo>
                                <a:pt x="3389363" y="3800868"/>
                              </a:lnTo>
                              <a:lnTo>
                                <a:pt x="3389363" y="3793248"/>
                              </a:lnTo>
                              <a:lnTo>
                                <a:pt x="3384791" y="3785628"/>
                              </a:lnTo>
                              <a:lnTo>
                                <a:pt x="3382467" y="3779647"/>
                              </a:lnTo>
                              <a:lnTo>
                                <a:pt x="3379838" y="3773246"/>
                              </a:lnTo>
                              <a:lnTo>
                                <a:pt x="3376650" y="3766553"/>
                              </a:lnTo>
                              <a:lnTo>
                                <a:pt x="3372599" y="3759720"/>
                              </a:lnTo>
                              <a:lnTo>
                                <a:pt x="3070847" y="3294900"/>
                              </a:lnTo>
                              <a:lnTo>
                                <a:pt x="3272015" y="3093732"/>
                              </a:lnTo>
                              <a:lnTo>
                                <a:pt x="3482327" y="2883420"/>
                              </a:lnTo>
                              <a:lnTo>
                                <a:pt x="3956291" y="3186696"/>
                              </a:lnTo>
                              <a:lnTo>
                                <a:pt x="3963111" y="3190735"/>
                              </a:lnTo>
                              <a:lnTo>
                                <a:pt x="3969626" y="3193935"/>
                              </a:lnTo>
                              <a:lnTo>
                                <a:pt x="3975582" y="3196552"/>
                              </a:lnTo>
                              <a:lnTo>
                                <a:pt x="3980675" y="3198888"/>
                              </a:lnTo>
                              <a:lnTo>
                                <a:pt x="3988295" y="3201936"/>
                              </a:lnTo>
                              <a:lnTo>
                                <a:pt x="3995915" y="3201936"/>
                              </a:lnTo>
                              <a:lnTo>
                                <a:pt x="4003535" y="3198888"/>
                              </a:lnTo>
                              <a:lnTo>
                                <a:pt x="4009567" y="3197174"/>
                              </a:lnTo>
                              <a:lnTo>
                                <a:pt x="4049826" y="3170313"/>
                              </a:lnTo>
                              <a:lnTo>
                                <a:pt x="4070591" y="3148596"/>
                              </a:lnTo>
                              <a:lnTo>
                                <a:pt x="4082097" y="3136798"/>
                              </a:lnTo>
                              <a:lnTo>
                                <a:pt x="4107167" y="3107448"/>
                              </a:lnTo>
                              <a:lnTo>
                                <a:pt x="4114977" y="3091637"/>
                              </a:lnTo>
                              <a:lnTo>
                                <a:pt x="4115955" y="3084080"/>
                              </a:lnTo>
                              <a:close/>
                            </a:path>
                            <a:path w="5308600" h="5608955">
                              <a:moveTo>
                                <a:pt x="4402823" y="2781300"/>
                              </a:moveTo>
                              <a:lnTo>
                                <a:pt x="4396727" y="2766060"/>
                              </a:lnTo>
                              <a:lnTo>
                                <a:pt x="4392155" y="2759964"/>
                              </a:lnTo>
                              <a:lnTo>
                                <a:pt x="3721595" y="2089404"/>
                              </a:lnTo>
                              <a:lnTo>
                                <a:pt x="4069067" y="1741932"/>
                              </a:lnTo>
                              <a:lnTo>
                                <a:pt x="4069067" y="1729740"/>
                              </a:lnTo>
                              <a:lnTo>
                                <a:pt x="4068521" y="1724647"/>
                              </a:lnTo>
                              <a:lnTo>
                                <a:pt x="4052493" y="1689925"/>
                              </a:lnTo>
                              <a:lnTo>
                                <a:pt x="4022775" y="1653921"/>
                              </a:lnTo>
                              <a:lnTo>
                                <a:pt x="3988866" y="1619326"/>
                              </a:lnTo>
                              <a:lnTo>
                                <a:pt x="3956291" y="1589532"/>
                              </a:lnTo>
                              <a:lnTo>
                                <a:pt x="3925811" y="1569720"/>
                              </a:lnTo>
                              <a:lnTo>
                                <a:pt x="3916667" y="1565148"/>
                              </a:lnTo>
                              <a:lnTo>
                                <a:pt x="3909047" y="1563624"/>
                              </a:lnTo>
                              <a:lnTo>
                                <a:pt x="3902951" y="1563624"/>
                              </a:lnTo>
                              <a:lnTo>
                                <a:pt x="3896855" y="1565148"/>
                              </a:lnTo>
                              <a:lnTo>
                                <a:pt x="3892283" y="1566672"/>
                              </a:lnTo>
                              <a:lnTo>
                                <a:pt x="3887711" y="1569720"/>
                              </a:lnTo>
                              <a:lnTo>
                                <a:pt x="3544811" y="1912620"/>
                              </a:lnTo>
                              <a:lnTo>
                                <a:pt x="3436162" y="1804555"/>
                              </a:lnTo>
                              <a:lnTo>
                                <a:pt x="3002267" y="1370076"/>
                              </a:lnTo>
                              <a:lnTo>
                                <a:pt x="3292589" y="1080350"/>
                              </a:lnTo>
                              <a:lnTo>
                                <a:pt x="3364979" y="1007364"/>
                              </a:lnTo>
                              <a:lnTo>
                                <a:pt x="3369551" y="1004316"/>
                              </a:lnTo>
                              <a:lnTo>
                                <a:pt x="3371075" y="999744"/>
                              </a:lnTo>
                              <a:lnTo>
                                <a:pt x="3371075" y="992124"/>
                              </a:lnTo>
                              <a:lnTo>
                                <a:pt x="3370529" y="986396"/>
                              </a:lnTo>
                              <a:lnTo>
                                <a:pt x="3368979" y="980503"/>
                              </a:lnTo>
                              <a:lnTo>
                                <a:pt x="3366579" y="974344"/>
                              </a:lnTo>
                              <a:lnTo>
                                <a:pt x="3363455" y="967740"/>
                              </a:lnTo>
                              <a:lnTo>
                                <a:pt x="3360343" y="960386"/>
                              </a:lnTo>
                              <a:lnTo>
                                <a:pt x="3355644" y="952309"/>
                              </a:lnTo>
                              <a:lnTo>
                                <a:pt x="3349536" y="943952"/>
                              </a:lnTo>
                              <a:lnTo>
                                <a:pt x="3342119" y="935736"/>
                              </a:lnTo>
                              <a:lnTo>
                                <a:pt x="3324593" y="915543"/>
                              </a:lnTo>
                              <a:lnTo>
                                <a:pt x="3314268" y="904455"/>
                              </a:lnTo>
                              <a:lnTo>
                                <a:pt x="3302495" y="893064"/>
                              </a:lnTo>
                              <a:lnTo>
                                <a:pt x="3291116" y="881278"/>
                              </a:lnTo>
                              <a:lnTo>
                                <a:pt x="3280016" y="870775"/>
                              </a:lnTo>
                              <a:lnTo>
                                <a:pt x="3269500" y="861136"/>
                              </a:lnTo>
                              <a:lnTo>
                                <a:pt x="3259823" y="851916"/>
                              </a:lnTo>
                              <a:lnTo>
                                <a:pt x="3224771" y="829056"/>
                              </a:lnTo>
                              <a:lnTo>
                                <a:pt x="3200387" y="821436"/>
                              </a:lnTo>
                              <a:lnTo>
                                <a:pt x="3192767" y="821436"/>
                              </a:lnTo>
                              <a:lnTo>
                                <a:pt x="3189719" y="824484"/>
                              </a:lnTo>
                              <a:lnTo>
                                <a:pt x="3185147" y="827532"/>
                              </a:lnTo>
                              <a:lnTo>
                                <a:pt x="3148165" y="864844"/>
                              </a:lnTo>
                              <a:lnTo>
                                <a:pt x="2740139" y="1274064"/>
                              </a:lnTo>
                              <a:lnTo>
                                <a:pt x="2732189" y="1283423"/>
                              </a:lnTo>
                              <a:lnTo>
                                <a:pt x="2726804" y="1295209"/>
                              </a:lnTo>
                              <a:lnTo>
                                <a:pt x="2724289" y="1309001"/>
                              </a:lnTo>
                              <a:lnTo>
                                <a:pt x="2724899" y="1324356"/>
                              </a:lnTo>
                              <a:lnTo>
                                <a:pt x="2739948" y="1363408"/>
                              </a:lnTo>
                              <a:lnTo>
                                <a:pt x="2776715" y="1408176"/>
                              </a:lnTo>
                              <a:lnTo>
                                <a:pt x="4265663" y="2897124"/>
                              </a:lnTo>
                              <a:lnTo>
                                <a:pt x="4273283" y="2898648"/>
                              </a:lnTo>
                              <a:lnTo>
                                <a:pt x="4282427" y="2903220"/>
                              </a:lnTo>
                              <a:lnTo>
                                <a:pt x="4288523" y="2903220"/>
                              </a:lnTo>
                              <a:lnTo>
                                <a:pt x="4296143" y="2900172"/>
                              </a:lnTo>
                              <a:lnTo>
                                <a:pt x="4303026" y="2898483"/>
                              </a:lnTo>
                              <a:lnTo>
                                <a:pt x="4342054" y="2876359"/>
                              </a:lnTo>
                              <a:lnTo>
                                <a:pt x="4376344" y="2841117"/>
                              </a:lnTo>
                              <a:lnTo>
                                <a:pt x="4399610" y="2803423"/>
                              </a:lnTo>
                              <a:lnTo>
                                <a:pt x="4402823" y="2788920"/>
                              </a:lnTo>
                              <a:lnTo>
                                <a:pt x="4402823" y="2781300"/>
                              </a:lnTo>
                              <a:close/>
                            </a:path>
                            <a:path w="5308600" h="5608955">
                              <a:moveTo>
                                <a:pt x="5308092" y="1876044"/>
                              </a:moveTo>
                              <a:lnTo>
                                <a:pt x="5305044" y="1869948"/>
                              </a:lnTo>
                              <a:lnTo>
                                <a:pt x="5303520" y="1862328"/>
                              </a:lnTo>
                              <a:lnTo>
                                <a:pt x="5297424" y="1854708"/>
                              </a:lnTo>
                              <a:lnTo>
                                <a:pt x="3907536" y="464820"/>
                              </a:lnTo>
                              <a:lnTo>
                                <a:pt x="4186428" y="185928"/>
                              </a:lnTo>
                              <a:lnTo>
                                <a:pt x="4191000" y="182880"/>
                              </a:lnTo>
                              <a:lnTo>
                                <a:pt x="4192524" y="178308"/>
                              </a:lnTo>
                              <a:lnTo>
                                <a:pt x="4192524" y="170688"/>
                              </a:lnTo>
                              <a:lnTo>
                                <a:pt x="4192181" y="164960"/>
                              </a:lnTo>
                              <a:lnTo>
                                <a:pt x="4191000" y="159067"/>
                              </a:lnTo>
                              <a:lnTo>
                                <a:pt x="4188663" y="152908"/>
                              </a:lnTo>
                              <a:lnTo>
                                <a:pt x="4184904" y="146304"/>
                              </a:lnTo>
                              <a:lnTo>
                                <a:pt x="4181564" y="138950"/>
                              </a:lnTo>
                              <a:lnTo>
                                <a:pt x="4145470" y="94107"/>
                              </a:lnTo>
                              <a:lnTo>
                                <a:pt x="4111891" y="59842"/>
                              </a:lnTo>
                              <a:lnTo>
                                <a:pt x="4079748" y="30480"/>
                              </a:lnTo>
                              <a:lnTo>
                                <a:pt x="4047744" y="7620"/>
                              </a:lnTo>
                              <a:lnTo>
                                <a:pt x="4023360" y="0"/>
                              </a:lnTo>
                              <a:lnTo>
                                <a:pt x="4015740" y="0"/>
                              </a:lnTo>
                              <a:lnTo>
                                <a:pt x="4009644" y="3048"/>
                              </a:lnTo>
                              <a:lnTo>
                                <a:pt x="3317748" y="696468"/>
                              </a:lnTo>
                              <a:lnTo>
                                <a:pt x="3313176" y="699516"/>
                              </a:lnTo>
                              <a:lnTo>
                                <a:pt x="3310128" y="704088"/>
                              </a:lnTo>
                              <a:lnTo>
                                <a:pt x="3311652" y="711708"/>
                              </a:lnTo>
                              <a:lnTo>
                                <a:pt x="3311982" y="717448"/>
                              </a:lnTo>
                              <a:lnTo>
                                <a:pt x="3328987" y="751713"/>
                              </a:lnTo>
                              <a:lnTo>
                                <a:pt x="3360229" y="790575"/>
                              </a:lnTo>
                              <a:lnTo>
                                <a:pt x="3404997" y="834580"/>
                              </a:lnTo>
                              <a:lnTo>
                                <a:pt x="3425952" y="851916"/>
                              </a:lnTo>
                              <a:lnTo>
                                <a:pt x="3434143" y="859345"/>
                              </a:lnTo>
                              <a:lnTo>
                                <a:pt x="3470338" y="880300"/>
                              </a:lnTo>
                              <a:lnTo>
                                <a:pt x="3480816" y="882396"/>
                              </a:lnTo>
                              <a:lnTo>
                                <a:pt x="3488436" y="882396"/>
                              </a:lnTo>
                              <a:lnTo>
                                <a:pt x="3497580" y="876300"/>
                              </a:lnTo>
                              <a:lnTo>
                                <a:pt x="3776472" y="597408"/>
                              </a:lnTo>
                              <a:lnTo>
                                <a:pt x="5166360" y="1987296"/>
                              </a:lnTo>
                              <a:lnTo>
                                <a:pt x="5172456" y="1991880"/>
                              </a:lnTo>
                              <a:lnTo>
                                <a:pt x="5187696" y="1997964"/>
                              </a:lnTo>
                              <a:lnTo>
                                <a:pt x="5193792" y="1997964"/>
                              </a:lnTo>
                              <a:lnTo>
                                <a:pt x="5201412" y="1994916"/>
                              </a:lnTo>
                              <a:lnTo>
                                <a:pt x="5208308" y="1993226"/>
                              </a:lnTo>
                              <a:lnTo>
                                <a:pt x="5247513" y="1970532"/>
                              </a:lnTo>
                              <a:lnTo>
                                <a:pt x="5282184" y="1935861"/>
                              </a:lnTo>
                              <a:lnTo>
                                <a:pt x="5304866" y="1897951"/>
                              </a:lnTo>
                              <a:lnTo>
                                <a:pt x="5308092" y="1883664"/>
                              </a:lnTo>
                              <a:lnTo>
                                <a:pt x="5308092" y="1876044"/>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285BF861" id="Graphic 161" o:spid="_x0000_s1026" style="position:absolute;margin-left:73.7pt;margin-top:21.85pt;width:418pt;height:441.65pt;z-index:-16397824;visibility:visible;mso-wrap-style:square;mso-wrap-distance-left:0;mso-wrap-distance-top:0;mso-wrap-distance-right:0;mso-wrap-distance-bottom:0;mso-position-horizontal:absolute;mso-position-horizontal-relative:page;mso-position-vertical:absolute;mso-position-vertical-relative:text;v-text-anchor:top" coordsize="5308600,5608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" path="m2010346,4965585r-1664,-52425l2002536,4859629r-10668,-54445l1980425,4764176r-13805,-41859l1950389,4679594r-18719,-43574l1910359,4591583r-23940,-45288l1859762,4500143r-29438,-47003l1805254,4415828r-20282,-28702l1784972,4913731r-3213,43879l1773936,5000256r-13716,40793l1741106,5081181r-24460,39548l1686928,5159768r-34912,38608l1617738,5231777r-34112,33846l1549781,5299735r-33401,34277l274307,4091952r33172,-34036l340791,4024325r33605,-33325l408419,3957840r40780,-37846l490994,3888803r42736,-24460l577354,3846690r44425,-10770l666965,3830650r45987,-1029l759828,3833063r47815,8115l856488,3854208r41389,14999l939736,3886822r42278,20345l1024686,3930294r43003,25997l1110983,3985272r37795,27432l1186421,4041470r37490,30137l1261313,4103116r37312,32931l1335887,4170413r37224,35839l1412697,4246537r37554,39675l1485760,4325239r33477,38366l1550619,4401236r29311,36893l1607121,4474235r25083,35293l1663077,4556252r27204,45669l1713928,4646498r20206,43421l1751050,4732159r13742,41021l1776704,4821656r6668,46813l1784972,4913731r,-526605l1750136,4339691r-30112,-38785l1688211,4261688r-33567,-39637l1619326,4182033r-37097,-40386l1543354,4100944r-40690,-40996l1462582,4020655r-39928,-37592l1382877,3947172r-39573,-34213l1303934,3880447r-39129,-30811l1238097,3829621r-12166,-9118l1187361,3793071r-38278,-25731l1099642,3736810r-49010,-27585l1002093,3684524r-48006,-21882l906665,3643528r-46774,-16396l813803,3613416r-52934,-10922l708761,3595636r-51168,-2794l607453,3594112r-49060,5334l510527,3608844r-47498,14199l416496,3642703r-45606,25006l326186,3697909r-43865,35281l239255,3773436,15227,3997464,2349,4020655,12,4033888r15024,54445l51803,4133100,1475219,5556516r44590,36576l1557528,5606808r16903,1524l1588770,5606427r232397,-222123l1860791,5341251r5778,-7239l1895792,5297436r30353,-44577l1951786,5207520r20905,-46101l1988820,5114556r11544,-48107l2007552,5016728r2794,-51143xem3174492,4011180r-23724,-31038l3111881,3951338r-62357,-39230l2670810,3685603r-36437,-21895l2571953,3626675r-35827,-19939l2438323,3554692r-58813,-26391l2325306,3509060r-50724,-12661l2228126,3489160r-22517,-343l2183650,3490201r-21094,2807l2171192,3458464r5651,-34989l2176881,3422904r3023,-34684l2179383,3317329r-12052,-72111l2156460,3208020r-12942,-36856l2127313,3133725r-19939,-37999l2083308,3057144r-26886,-38240l2025967,2979801r-34176,-39662l1984057,2932023r,432016l1980742,3393402r-17665,58674l1928355,3507562r-56248,58623l1839658,3598354r-32182,32461l1775447,3663708,1237475,3125724r111265,-111252l1385125,2979610r30658,-24574l1457794,2929318r58344,-17970l1560944,2908363r45390,5893l1652016,2929128r35991,17742l1724596,2969006r37033,26517l1798942,3026422r37478,35294l1863852,3090583r25146,29426l1932432,3180588r30480,61722l1979676,3304044r50,445l1983651,3334397r406,29642l1984057,2932023r-22504,-23660l1953768,2900172r-41390,-39434l1870710,2824734r-41682,-32576l1787652,2763012r-42037,-24334l1704022,2718054r-41326,-17183l1621536,2686812r-41529,-9208l1539621,2672524r-39815,-1346l1459979,2673108r-39230,6808l1382649,2691003r-37542,15100l1307579,2724912r-38138,26581l1225867,2787967r-35623,34481l979932,3032760r-14364,35801l966216,3084576r15036,39052l1018032,3168396,2500884,4651260r28956,12180l2537460,4660392r6870,-1689l2551366,4656023r7303,-3556l2566416,4648212r7378,-5816l2582037,4636020r27381,-26530l2633802,4576483r10338,-34951l2638044,4526292r-4572,-6096l2625852,4514100,1947672,3834384r21717,-21946l2012823,3767950r21717,-21958l2082355,3709797r51245,-20193l2189797,3685603r29312,2502l2281732,3703345r66917,25768l2383536,3745992r36004,18910l2456688,3785235r38290,22060l3011132,4121734r8293,4699l3027134,4130256r7150,2844l3041116,4135717r6693,1193l3054566,4136910r5626,-762l3067951,4135310r38342,-24117l3135033,4083875r29362,-36246l3174492,4017276r,-6096xem4115955,3084080r-19456,-39116l4046207,3008388,3850055,2883420,3279635,2523147r,226161l2933687,3093732,2310371,2127504r,-1512l3279635,2749308r,-226161l2650833,2125992,2231123,1859280r-8204,-5373l2214549,1849374r-8064,-3379l2199119,1844052r-7760,-1536l2184641,1842516r-39116,15049l2106638,1891499r-11151,11977l2074341,1924240r-26670,34481l2039099,1988642r51,7023l2054339,2033016,3120936,3718712r82499,129400l3232581,3887749r32322,26911l3279813,3917848r7632,-965l3322116,3895166r31242,-29629l3380778,3831196r7061,-22708l3389363,3800868r,-7620l3384791,3785628r-2324,-5981l3379838,3773246r-3188,-6693l3372599,3759720,3070847,3294900r201168,-201168l3482327,2883420r473964,303276l3963111,3190735r6515,3200l3975582,3196552r5093,2336l3988295,3201936r7620,l4003535,3198888r6032,-1714l4049826,3170313r20765,-21717l4082097,3136798r25070,-29350l4114977,3091637r978,-7557xem4402823,2781300r-6096,-15240l4392155,2759964,3721595,2089404r347472,-347472l4069067,1729740r-546,-5093l4052493,1689925r-29718,-36004l3988866,1619326r-32575,-29794l3925811,1569720r-9144,-4572l3909047,1563624r-6096,l3896855,1565148r-4572,1524l3887711,1569720r-342900,342900l3436162,1804555,3002267,1370076r290322,-289726l3364979,1007364r4572,-3048l3371075,999744r,-7620l3370529,986396r-1550,-5893l3366579,974344r-3124,-6604l3360343,960386r-4699,-8077l3349536,943952r-7417,-8216l3324593,915543r-10325,-11088l3302495,893064r-11379,-11786l3280016,870775r-10516,-9639l3259823,851916r-35052,-22860l3200387,821436r-7620,l3189719,824484r-4572,3048l3148165,864844r-408026,409220l2732189,1283423r-5385,11786l2724289,1309001r610,15355l2739948,1363408r36767,44768l4265663,2897124r7620,1524l4282427,2903220r6096,l4296143,2900172r6883,-1689l4342054,2876359r34290,-35242l4399610,2803423r3213,-14503l4402823,2781300xem5308092,1876044r-3048,-6096l5303520,1862328r-6096,-7620l3907536,464820,4186428,185928r4572,-3048l4192524,178308r,-7620l4192181,164960r-1181,-5893l4188663,152908r-3759,-6604l4181564,138950,4145470,94107,4111891,59842,4079748,30480,4047744,7620,4023360,r-7620,l4009644,3048,3317748,696468r-4572,3048l3310128,704088r1524,7620l3311982,717448r17005,34265l3360229,790575r44768,44005l3425952,851916r8191,7429l3470338,880300r10478,2096l3488436,882396r9144,-6096l3776472,597408,5166360,1987296r6096,4584l5187696,1997964r6096,l5201412,1994916r6896,-1690l5247513,1970532r34671,-34671l5304866,1897951r3226,-14287l5308092,1876044xe" fillcolor="#bfbfbf" stroked="f">
                <v:fill opacity="32896f"/>
                <v:path arrowok="t"/>
                <w10:wrap anchorx="page"/>
              </v:shape>
            </w:pict>
          </mc:Fallback>
        </mc:AlternateContent>
      </w:r>
      <w:r>
        <w:t>Green</w:t>
      </w:r>
      <w:r>
        <w:rPr>
          <w:spacing w:val="-11"/>
        </w:rPr>
        <w:t xml:space="preserve"> </w:t>
      </w:r>
      <w:r>
        <w:t>Jobs</w:t>
      </w:r>
      <w:r>
        <w:rPr>
          <w:spacing w:val="-13"/>
        </w:rPr>
        <w:t xml:space="preserve"> </w:t>
      </w:r>
      <w:r>
        <w:t>Academy</w:t>
      </w:r>
      <w:r>
        <w:rPr>
          <w:spacing w:val="-10"/>
        </w:rPr>
        <w:t xml:space="preserve"> </w:t>
      </w:r>
      <w:r>
        <w:t>total</w:t>
      </w:r>
      <w:r>
        <w:rPr>
          <w:spacing w:val="-9"/>
        </w:rPr>
        <w:t xml:space="preserve"> </w:t>
      </w:r>
      <w:r>
        <w:t>for</w:t>
      </w:r>
      <w:r>
        <w:rPr>
          <w:spacing w:val="-10"/>
        </w:rPr>
        <w:t xml:space="preserve"> </w:t>
      </w:r>
      <w:r>
        <w:t>all</w:t>
      </w:r>
      <w:r>
        <w:rPr>
          <w:spacing w:val="-13"/>
        </w:rPr>
        <w:t xml:space="preserve"> </w:t>
      </w:r>
      <w:r>
        <w:t>Contractors</w:t>
      </w:r>
      <w:r>
        <w:rPr>
          <w:spacing w:val="-11"/>
        </w:rPr>
        <w:t xml:space="preserve"> </w:t>
      </w:r>
      <w:r>
        <w:t>-</w:t>
      </w:r>
      <w:r>
        <w:rPr>
          <w:spacing w:val="-7"/>
        </w:rPr>
        <w:t xml:space="preserve"> </w:t>
      </w:r>
      <w:r>
        <w:t>$20,000</w:t>
      </w:r>
      <w:r>
        <w:rPr>
          <w:spacing w:val="-10"/>
        </w:rPr>
        <w:t xml:space="preserve"> </w:t>
      </w:r>
      <w:r>
        <w:t>maximum per Program Year.</w:t>
      </w:r>
    </w:p>
    <w:p w14:paraId="16019997" w14:textId="77777777" w:rsidR="006040E2" w:rsidRDefault="006040E2">
      <w:pPr>
        <w:pStyle w:val="BodyText"/>
        <w:spacing w:before="155"/>
      </w:pPr>
    </w:p>
    <w:p w14:paraId="16019998" w14:textId="77777777" w:rsidR="006040E2" w:rsidRDefault="00000000">
      <w:pPr>
        <w:pStyle w:val="BodyText"/>
        <w:spacing w:before="1" w:line="259" w:lineRule="auto"/>
        <w:ind w:left="2738" w:right="1826"/>
      </w:pPr>
      <w:r>
        <w:t>Maximums</w:t>
      </w:r>
      <w:r>
        <w:rPr>
          <w:spacing w:val="-10"/>
        </w:rPr>
        <w:t xml:space="preserve"> </w:t>
      </w:r>
      <w:r>
        <w:t>may</w:t>
      </w:r>
      <w:r>
        <w:rPr>
          <w:spacing w:val="-8"/>
        </w:rPr>
        <w:t xml:space="preserve"> </w:t>
      </w:r>
      <w:r>
        <w:t>be</w:t>
      </w:r>
      <w:r>
        <w:rPr>
          <w:spacing w:val="-9"/>
        </w:rPr>
        <w:t xml:space="preserve"> </w:t>
      </w:r>
      <w:r>
        <w:t>exceeded,</w:t>
      </w:r>
      <w:r>
        <w:rPr>
          <w:spacing w:val="-7"/>
        </w:rPr>
        <w:t xml:space="preserve"> </w:t>
      </w:r>
      <w:r>
        <w:t>if</w:t>
      </w:r>
      <w:r>
        <w:rPr>
          <w:spacing w:val="-10"/>
        </w:rPr>
        <w:t xml:space="preserve"> </w:t>
      </w:r>
      <w:r>
        <w:t>requested</w:t>
      </w:r>
      <w:r>
        <w:rPr>
          <w:spacing w:val="-12"/>
        </w:rPr>
        <w:t xml:space="preserve"> </w:t>
      </w:r>
      <w:r>
        <w:t>and</w:t>
      </w:r>
      <w:r>
        <w:rPr>
          <w:spacing w:val="-12"/>
        </w:rPr>
        <w:t xml:space="preserve"> </w:t>
      </w:r>
      <w:r>
        <w:t>approved</w:t>
      </w:r>
      <w:r>
        <w:rPr>
          <w:spacing w:val="-5"/>
        </w:rPr>
        <w:t xml:space="preserve"> </w:t>
      </w:r>
      <w:r>
        <w:t>by EOHLC/ECU.</w:t>
      </w:r>
      <w:r>
        <w:rPr>
          <w:spacing w:val="40"/>
        </w:rPr>
        <w:t xml:space="preserve"> </w:t>
      </w:r>
      <w:r>
        <w:t xml:space="preserve">Also, GJA must stay within their budgeted allocation and Massachusetts DOE WAP training needs are </w:t>
      </w:r>
      <w:r>
        <w:rPr>
          <w:spacing w:val="-2"/>
        </w:rPr>
        <w:t>fulfilled.</w:t>
      </w:r>
    </w:p>
    <w:p w14:paraId="16019999" w14:textId="77777777" w:rsidR="006040E2" w:rsidRDefault="00000000">
      <w:pPr>
        <w:pStyle w:val="ListParagraph"/>
        <w:numPr>
          <w:ilvl w:val="1"/>
          <w:numId w:val="2"/>
        </w:numPr>
        <w:tabs>
          <w:tab w:val="left" w:pos="1898"/>
        </w:tabs>
        <w:spacing w:before="157" w:line="261" w:lineRule="auto"/>
        <w:ind w:left="1440" w:right="1684" w:firstLine="0"/>
      </w:pPr>
      <w:r>
        <w:t>Exam</w:t>
      </w:r>
      <w:r>
        <w:rPr>
          <w:spacing w:val="-8"/>
        </w:rPr>
        <w:t xml:space="preserve"> </w:t>
      </w:r>
      <w:r>
        <w:t>fees</w:t>
      </w:r>
      <w:r>
        <w:rPr>
          <w:spacing w:val="-6"/>
        </w:rPr>
        <w:t xml:space="preserve"> </w:t>
      </w:r>
      <w:r>
        <w:t>per</w:t>
      </w:r>
      <w:r>
        <w:rPr>
          <w:spacing w:val="-3"/>
        </w:rPr>
        <w:t xml:space="preserve"> </w:t>
      </w:r>
      <w:r>
        <w:t>trainee:</w:t>
      </w:r>
      <w:r>
        <w:rPr>
          <w:spacing w:val="-5"/>
        </w:rPr>
        <w:t xml:space="preserve"> </w:t>
      </w:r>
      <w:r>
        <w:t>Any</w:t>
      </w:r>
      <w:r>
        <w:rPr>
          <w:spacing w:val="-10"/>
        </w:rPr>
        <w:t xml:space="preserve"> </w:t>
      </w:r>
      <w:r>
        <w:t>BPI</w:t>
      </w:r>
      <w:r>
        <w:rPr>
          <w:spacing w:val="-7"/>
        </w:rPr>
        <w:t xml:space="preserve"> </w:t>
      </w:r>
      <w:r>
        <w:t>testing</w:t>
      </w:r>
      <w:r>
        <w:rPr>
          <w:spacing w:val="-12"/>
        </w:rPr>
        <w:t xml:space="preserve"> </w:t>
      </w:r>
      <w:r>
        <w:t>fees</w:t>
      </w:r>
      <w:r>
        <w:rPr>
          <w:spacing w:val="-4"/>
        </w:rPr>
        <w:t xml:space="preserve"> </w:t>
      </w:r>
      <w:r>
        <w:t>will</w:t>
      </w:r>
      <w:r>
        <w:rPr>
          <w:spacing w:val="-7"/>
        </w:rPr>
        <w:t xml:space="preserve"> </w:t>
      </w:r>
      <w:r>
        <w:t>be</w:t>
      </w:r>
      <w:r>
        <w:rPr>
          <w:spacing w:val="-6"/>
        </w:rPr>
        <w:t xml:space="preserve"> </w:t>
      </w:r>
      <w:r>
        <w:t>the</w:t>
      </w:r>
      <w:r>
        <w:rPr>
          <w:spacing w:val="-8"/>
        </w:rPr>
        <w:t xml:space="preserve"> </w:t>
      </w:r>
      <w:r>
        <w:t>responsibility of</w:t>
      </w:r>
      <w:r>
        <w:rPr>
          <w:spacing w:val="-2"/>
        </w:rPr>
        <w:t xml:space="preserve"> </w:t>
      </w:r>
      <w:r>
        <w:t>the</w:t>
      </w:r>
      <w:r>
        <w:rPr>
          <w:spacing w:val="-5"/>
        </w:rPr>
        <w:t xml:space="preserve"> </w:t>
      </w:r>
      <w:r>
        <w:t>firm.</w:t>
      </w:r>
      <w:r>
        <w:rPr>
          <w:spacing w:val="35"/>
        </w:rPr>
        <w:t xml:space="preserve"> </w:t>
      </w:r>
      <w:r>
        <w:t>Any</w:t>
      </w:r>
      <w:r>
        <w:rPr>
          <w:spacing w:val="-7"/>
        </w:rPr>
        <w:t xml:space="preserve"> </w:t>
      </w:r>
      <w:r>
        <w:t>re-taking</w:t>
      </w:r>
      <w:r>
        <w:rPr>
          <w:spacing w:val="-5"/>
        </w:rPr>
        <w:t xml:space="preserve"> </w:t>
      </w:r>
      <w:r>
        <w:t>of</w:t>
      </w:r>
      <w:r>
        <w:rPr>
          <w:spacing w:val="-2"/>
        </w:rPr>
        <w:t xml:space="preserve"> </w:t>
      </w:r>
      <w:r>
        <w:t>exams</w:t>
      </w:r>
      <w:r>
        <w:rPr>
          <w:spacing w:val="-2"/>
        </w:rPr>
        <w:t xml:space="preserve"> </w:t>
      </w:r>
      <w:r>
        <w:t>will</w:t>
      </w:r>
      <w:r>
        <w:rPr>
          <w:spacing w:val="-5"/>
        </w:rPr>
        <w:t xml:space="preserve"> </w:t>
      </w:r>
      <w:r>
        <w:t>be the</w:t>
      </w:r>
      <w:r>
        <w:rPr>
          <w:spacing w:val="-4"/>
        </w:rPr>
        <w:t xml:space="preserve"> </w:t>
      </w:r>
      <w:r>
        <w:t>responsibility</w:t>
      </w:r>
      <w:r>
        <w:rPr>
          <w:spacing w:val="-2"/>
        </w:rPr>
        <w:t xml:space="preserve"> </w:t>
      </w:r>
      <w:r>
        <w:t>of</w:t>
      </w:r>
      <w:r>
        <w:rPr>
          <w:spacing w:val="-5"/>
        </w:rPr>
        <w:t xml:space="preserve"> </w:t>
      </w:r>
      <w:r>
        <w:t>the</w:t>
      </w:r>
      <w:r>
        <w:rPr>
          <w:spacing w:val="-4"/>
        </w:rPr>
        <w:t xml:space="preserve"> </w:t>
      </w:r>
      <w:r>
        <w:t>firm.</w:t>
      </w:r>
    </w:p>
    <w:p w14:paraId="1601999A" w14:textId="77777777" w:rsidR="006040E2" w:rsidRDefault="00000000">
      <w:pPr>
        <w:pStyle w:val="ListParagraph"/>
        <w:numPr>
          <w:ilvl w:val="1"/>
          <w:numId w:val="2"/>
        </w:numPr>
        <w:tabs>
          <w:tab w:val="left" w:pos="1898"/>
        </w:tabs>
        <w:spacing w:before="226"/>
        <w:ind w:left="1440" w:right="1732" w:firstLine="0"/>
      </w:pPr>
      <w:r>
        <w:t>All applicable prerequisites are required to take the Energy Auditor and</w:t>
      </w:r>
      <w:r>
        <w:rPr>
          <w:spacing w:val="-10"/>
        </w:rPr>
        <w:t xml:space="preserve"> </w:t>
      </w:r>
      <w:r>
        <w:t>Quality</w:t>
      </w:r>
      <w:r>
        <w:rPr>
          <w:spacing w:val="-8"/>
        </w:rPr>
        <w:t xml:space="preserve"> </w:t>
      </w:r>
      <w:r>
        <w:t>Control</w:t>
      </w:r>
      <w:r>
        <w:rPr>
          <w:spacing w:val="-10"/>
        </w:rPr>
        <w:t xml:space="preserve"> </w:t>
      </w:r>
      <w:r>
        <w:t>Inspector</w:t>
      </w:r>
      <w:r>
        <w:rPr>
          <w:spacing w:val="-10"/>
        </w:rPr>
        <w:t xml:space="preserve"> </w:t>
      </w:r>
      <w:r>
        <w:t>exams.</w:t>
      </w:r>
      <w:r>
        <w:rPr>
          <w:spacing w:val="32"/>
        </w:rPr>
        <w:t xml:space="preserve"> </w:t>
      </w:r>
      <w:r>
        <w:t>These</w:t>
      </w:r>
      <w:r>
        <w:rPr>
          <w:spacing w:val="-11"/>
        </w:rPr>
        <w:t xml:space="preserve"> </w:t>
      </w:r>
      <w:r>
        <w:t>are</w:t>
      </w:r>
      <w:r>
        <w:rPr>
          <w:spacing w:val="-10"/>
        </w:rPr>
        <w:t xml:space="preserve"> </w:t>
      </w:r>
      <w:r>
        <w:t>the</w:t>
      </w:r>
      <w:r>
        <w:rPr>
          <w:spacing w:val="-11"/>
        </w:rPr>
        <w:t xml:space="preserve"> </w:t>
      </w:r>
      <w:r>
        <w:t>responsibility</w:t>
      </w:r>
      <w:r>
        <w:rPr>
          <w:spacing w:val="-10"/>
        </w:rPr>
        <w:t xml:space="preserve"> </w:t>
      </w:r>
      <w:r>
        <w:t>of</w:t>
      </w:r>
      <w:r>
        <w:rPr>
          <w:spacing w:val="-12"/>
        </w:rPr>
        <w:t xml:space="preserve"> </w:t>
      </w:r>
      <w:r>
        <w:t xml:space="preserve">the </w:t>
      </w:r>
      <w:r>
        <w:rPr>
          <w:spacing w:val="-2"/>
        </w:rPr>
        <w:t>firm.</w:t>
      </w:r>
    </w:p>
    <w:p w14:paraId="1601999B" w14:textId="77777777" w:rsidR="006040E2" w:rsidRDefault="006040E2">
      <w:pPr>
        <w:pStyle w:val="BodyText"/>
        <w:spacing w:before="229"/>
      </w:pPr>
    </w:p>
    <w:p w14:paraId="1601999C" w14:textId="77777777" w:rsidR="006040E2" w:rsidRDefault="00000000">
      <w:pPr>
        <w:pStyle w:val="ListParagraph"/>
        <w:numPr>
          <w:ilvl w:val="1"/>
          <w:numId w:val="2"/>
        </w:numPr>
        <w:tabs>
          <w:tab w:val="left" w:pos="1898"/>
        </w:tabs>
        <w:ind w:left="1440" w:right="1723" w:firstLine="0"/>
      </w:pPr>
      <w:r>
        <w:t>Reimbursement</w:t>
      </w:r>
      <w:r>
        <w:rPr>
          <w:spacing w:val="-8"/>
        </w:rPr>
        <w:t xml:space="preserve"> </w:t>
      </w:r>
      <w:r>
        <w:t>should</w:t>
      </w:r>
      <w:r>
        <w:rPr>
          <w:spacing w:val="-8"/>
        </w:rPr>
        <w:t xml:space="preserve"> </w:t>
      </w:r>
      <w:r>
        <w:t>be</w:t>
      </w:r>
      <w:r>
        <w:rPr>
          <w:spacing w:val="-5"/>
        </w:rPr>
        <w:t xml:space="preserve"> </w:t>
      </w:r>
      <w:r>
        <w:t>provided</w:t>
      </w:r>
      <w:r>
        <w:rPr>
          <w:spacing w:val="-6"/>
        </w:rPr>
        <w:t xml:space="preserve"> </w:t>
      </w:r>
      <w:r>
        <w:t>per</w:t>
      </w:r>
      <w:r>
        <w:rPr>
          <w:spacing w:val="-5"/>
        </w:rPr>
        <w:t xml:space="preserve"> </w:t>
      </w:r>
      <w:r>
        <w:t>a</w:t>
      </w:r>
      <w:r>
        <w:rPr>
          <w:spacing w:val="-8"/>
        </w:rPr>
        <w:t xml:space="preserve"> </w:t>
      </w:r>
      <w:r>
        <w:t>contractually</w:t>
      </w:r>
      <w:r>
        <w:rPr>
          <w:spacing w:val="-8"/>
        </w:rPr>
        <w:t xml:space="preserve"> </w:t>
      </w:r>
      <w:r>
        <w:t>agreed</w:t>
      </w:r>
      <w:r>
        <w:rPr>
          <w:spacing w:val="-5"/>
        </w:rPr>
        <w:t xml:space="preserve"> </w:t>
      </w:r>
      <w:r>
        <w:t>upon timeline following completion of the T&amp;TA activity and includes any required submitted documentation: Standard N/30.</w:t>
      </w:r>
      <w:r>
        <w:rPr>
          <w:spacing w:val="40"/>
        </w:rPr>
        <w:t xml:space="preserve"> </w:t>
      </w:r>
      <w:r>
        <w:t>Contractor invoice will include proof of payment and certificate of completion.</w:t>
      </w:r>
    </w:p>
    <w:p w14:paraId="1601999D" w14:textId="77777777" w:rsidR="006040E2" w:rsidRDefault="00000000">
      <w:pPr>
        <w:pStyle w:val="ListParagraph"/>
        <w:numPr>
          <w:ilvl w:val="1"/>
          <w:numId w:val="2"/>
        </w:numPr>
        <w:tabs>
          <w:tab w:val="left" w:pos="1898"/>
        </w:tabs>
        <w:spacing w:before="232"/>
        <w:ind w:left="1440" w:right="1784" w:firstLine="0"/>
      </w:pPr>
      <w:r>
        <w:t>Agency</w:t>
      </w:r>
      <w:r>
        <w:rPr>
          <w:spacing w:val="-8"/>
        </w:rPr>
        <w:t xml:space="preserve"> </w:t>
      </w:r>
      <w:r>
        <w:t>responsibility:</w:t>
      </w:r>
      <w:r>
        <w:rPr>
          <w:spacing w:val="33"/>
        </w:rPr>
        <w:t xml:space="preserve"> </w:t>
      </w:r>
      <w:r>
        <w:t>Each</w:t>
      </w:r>
      <w:r>
        <w:rPr>
          <w:spacing w:val="-8"/>
        </w:rPr>
        <w:t xml:space="preserve"> </w:t>
      </w:r>
      <w:r>
        <w:t>Agency</w:t>
      </w:r>
      <w:r>
        <w:rPr>
          <w:spacing w:val="-8"/>
        </w:rPr>
        <w:t xml:space="preserve"> </w:t>
      </w:r>
      <w:r>
        <w:t>will</w:t>
      </w:r>
      <w:r>
        <w:rPr>
          <w:spacing w:val="-8"/>
        </w:rPr>
        <w:t xml:space="preserve"> </w:t>
      </w:r>
      <w:r>
        <w:t>be</w:t>
      </w:r>
      <w:r>
        <w:rPr>
          <w:spacing w:val="-5"/>
        </w:rPr>
        <w:t xml:space="preserve"> </w:t>
      </w:r>
      <w:r>
        <w:t>responsible</w:t>
      </w:r>
      <w:r>
        <w:rPr>
          <w:spacing w:val="-7"/>
        </w:rPr>
        <w:t xml:space="preserve"> </w:t>
      </w:r>
      <w:r>
        <w:t>for</w:t>
      </w:r>
      <w:r>
        <w:rPr>
          <w:spacing w:val="-5"/>
        </w:rPr>
        <w:t xml:space="preserve"> </w:t>
      </w:r>
      <w:r>
        <w:t>ensuring that</w:t>
      </w:r>
      <w:r>
        <w:rPr>
          <w:spacing w:val="-4"/>
        </w:rPr>
        <w:t xml:space="preserve"> </w:t>
      </w:r>
      <w:r>
        <w:t>all</w:t>
      </w:r>
      <w:r>
        <w:rPr>
          <w:spacing w:val="-5"/>
        </w:rPr>
        <w:t xml:space="preserve"> </w:t>
      </w:r>
      <w:r>
        <w:t>required</w:t>
      </w:r>
      <w:r>
        <w:rPr>
          <w:spacing w:val="-2"/>
        </w:rPr>
        <w:t xml:space="preserve"> </w:t>
      </w:r>
      <w:r>
        <w:t>documentation</w:t>
      </w:r>
      <w:r>
        <w:rPr>
          <w:spacing w:val="-8"/>
        </w:rPr>
        <w:t xml:space="preserve"> </w:t>
      </w:r>
      <w:r>
        <w:t>is</w:t>
      </w:r>
      <w:r>
        <w:rPr>
          <w:spacing w:val="-7"/>
        </w:rPr>
        <w:t xml:space="preserve"> </w:t>
      </w:r>
      <w:r>
        <w:t>collected</w:t>
      </w:r>
      <w:r>
        <w:rPr>
          <w:spacing w:val="-10"/>
        </w:rPr>
        <w:t xml:space="preserve"> </w:t>
      </w:r>
      <w:r>
        <w:t>and</w:t>
      </w:r>
      <w:r>
        <w:rPr>
          <w:spacing w:val="-7"/>
        </w:rPr>
        <w:t xml:space="preserve"> </w:t>
      </w:r>
      <w:r>
        <w:t>includes:</w:t>
      </w:r>
      <w:r>
        <w:rPr>
          <w:spacing w:val="-2"/>
        </w:rPr>
        <w:t xml:space="preserve"> </w:t>
      </w:r>
      <w:r>
        <w:t>invoice,</w:t>
      </w:r>
      <w:r>
        <w:rPr>
          <w:spacing w:val="-4"/>
        </w:rPr>
        <w:t xml:space="preserve"> </w:t>
      </w:r>
      <w:r>
        <w:t>proof of payment, and certificate of completion. Each Agency must also maintain: a list of all participating Contractors, name of staff, classes attended, and dates of completion. This information will be readily available for review by EOHLC/ECU upon request and will be part of each Agency’s annual program assessment.</w:t>
      </w:r>
    </w:p>
    <w:p w14:paraId="1601999E" w14:textId="77777777" w:rsidR="006040E2" w:rsidRDefault="006040E2">
      <w:pPr>
        <w:pStyle w:val="BodyText"/>
        <w:spacing w:before="227"/>
      </w:pPr>
    </w:p>
    <w:p w14:paraId="1601999F" w14:textId="77777777" w:rsidR="006040E2" w:rsidRDefault="00000000">
      <w:pPr>
        <w:pStyle w:val="BodyText"/>
        <w:ind w:left="1080" w:right="441"/>
      </w:pPr>
      <w:r>
        <w:rPr>
          <w:b/>
          <w:u w:val="single"/>
        </w:rPr>
        <w:t>Note:</w:t>
      </w:r>
      <w:r>
        <w:rPr>
          <w:b/>
          <w:spacing w:val="36"/>
          <w:u w:val="single"/>
        </w:rPr>
        <w:t xml:space="preserve"> </w:t>
      </w:r>
      <w:r>
        <w:rPr>
          <w:u w:val="single"/>
        </w:rPr>
        <w:t>In</w:t>
      </w:r>
      <w:r>
        <w:rPr>
          <w:spacing w:val="-7"/>
          <w:u w:val="single"/>
        </w:rPr>
        <w:t xml:space="preserve"> </w:t>
      </w:r>
      <w:r>
        <w:rPr>
          <w:u w:val="single"/>
        </w:rPr>
        <w:t>making</w:t>
      </w:r>
      <w:r>
        <w:rPr>
          <w:spacing w:val="-7"/>
          <w:u w:val="single"/>
        </w:rPr>
        <w:t xml:space="preserve"> </w:t>
      </w:r>
      <w:r>
        <w:rPr>
          <w:u w:val="single"/>
        </w:rPr>
        <w:t>the</w:t>
      </w:r>
      <w:r>
        <w:rPr>
          <w:spacing w:val="-6"/>
          <w:u w:val="single"/>
        </w:rPr>
        <w:t xml:space="preserve"> </w:t>
      </w:r>
      <w:r>
        <w:rPr>
          <w:u w:val="single"/>
        </w:rPr>
        <w:t>determination</w:t>
      </w:r>
      <w:r>
        <w:rPr>
          <w:spacing w:val="-7"/>
          <w:u w:val="single"/>
        </w:rPr>
        <w:t xml:space="preserve"> </w:t>
      </w:r>
      <w:r>
        <w:rPr>
          <w:u w:val="single"/>
        </w:rPr>
        <w:t>to</w:t>
      </w:r>
      <w:r>
        <w:rPr>
          <w:spacing w:val="-4"/>
          <w:u w:val="single"/>
        </w:rPr>
        <w:t xml:space="preserve"> </w:t>
      </w:r>
      <w:r>
        <w:rPr>
          <w:u w:val="single"/>
        </w:rPr>
        <w:t>pay</w:t>
      </w:r>
      <w:r>
        <w:rPr>
          <w:spacing w:val="-7"/>
          <w:u w:val="single"/>
        </w:rPr>
        <w:t xml:space="preserve"> </w:t>
      </w:r>
      <w:r>
        <w:rPr>
          <w:u w:val="single"/>
        </w:rPr>
        <w:t>for</w:t>
      </w:r>
      <w:r>
        <w:rPr>
          <w:spacing w:val="-4"/>
          <w:u w:val="single"/>
        </w:rPr>
        <w:t xml:space="preserve"> </w:t>
      </w:r>
      <w:r>
        <w:rPr>
          <w:u w:val="single"/>
        </w:rPr>
        <w:t>Contractors’</w:t>
      </w:r>
      <w:r>
        <w:rPr>
          <w:spacing w:val="-4"/>
          <w:u w:val="single"/>
        </w:rPr>
        <w:t xml:space="preserve"> </w:t>
      </w:r>
      <w:r>
        <w:rPr>
          <w:u w:val="single"/>
        </w:rPr>
        <w:t>training,</w:t>
      </w:r>
      <w:r>
        <w:rPr>
          <w:spacing w:val="-3"/>
          <w:u w:val="single"/>
        </w:rPr>
        <w:t xml:space="preserve"> </w:t>
      </w:r>
      <w:r>
        <w:rPr>
          <w:u w:val="single"/>
        </w:rPr>
        <w:t>Subgrantees</w:t>
      </w:r>
      <w:r>
        <w:t xml:space="preserve"> </w:t>
      </w:r>
      <w:r>
        <w:rPr>
          <w:u w:val="single"/>
        </w:rPr>
        <w:t>should secure a retention agreement in exchange for the training.</w:t>
      </w:r>
      <w:r>
        <w:rPr>
          <w:spacing w:val="40"/>
          <w:u w:val="single"/>
        </w:rPr>
        <w:t xml:space="preserve"> </w:t>
      </w:r>
      <w:r>
        <w:rPr>
          <w:u w:val="single"/>
        </w:rPr>
        <w:t>The retention</w:t>
      </w:r>
      <w:r>
        <w:t xml:space="preserve"> </w:t>
      </w:r>
      <w:r>
        <w:rPr>
          <w:u w:val="single"/>
        </w:rPr>
        <w:t>agreement</w:t>
      </w:r>
      <w:r>
        <w:rPr>
          <w:spacing w:val="-5"/>
          <w:u w:val="single"/>
        </w:rPr>
        <w:t xml:space="preserve"> </w:t>
      </w:r>
      <w:r>
        <w:rPr>
          <w:u w:val="single"/>
        </w:rPr>
        <w:t>should</w:t>
      </w:r>
      <w:r>
        <w:rPr>
          <w:spacing w:val="-5"/>
          <w:u w:val="single"/>
        </w:rPr>
        <w:t xml:space="preserve"> </w:t>
      </w:r>
      <w:r>
        <w:rPr>
          <w:u w:val="single"/>
        </w:rPr>
        <w:t>require</w:t>
      </w:r>
      <w:r>
        <w:rPr>
          <w:spacing w:val="-5"/>
          <w:u w:val="single"/>
        </w:rPr>
        <w:t xml:space="preserve"> </w:t>
      </w:r>
      <w:r>
        <w:rPr>
          <w:u w:val="single"/>
        </w:rPr>
        <w:t>that</w:t>
      </w:r>
      <w:r>
        <w:rPr>
          <w:spacing w:val="-3"/>
          <w:u w:val="single"/>
        </w:rPr>
        <w:t xml:space="preserve"> </w:t>
      </w:r>
      <w:r>
        <w:rPr>
          <w:u w:val="single"/>
        </w:rPr>
        <w:t>Contractors will</w:t>
      </w:r>
      <w:r>
        <w:rPr>
          <w:spacing w:val="-6"/>
          <w:u w:val="single"/>
        </w:rPr>
        <w:t xml:space="preserve"> </w:t>
      </w:r>
      <w:r>
        <w:rPr>
          <w:u w:val="single"/>
        </w:rPr>
        <w:t>work in</w:t>
      </w:r>
      <w:r>
        <w:rPr>
          <w:spacing w:val="-3"/>
          <w:u w:val="single"/>
        </w:rPr>
        <w:t xml:space="preserve"> </w:t>
      </w:r>
      <w:r>
        <w:rPr>
          <w:u w:val="single"/>
        </w:rPr>
        <w:t>the</w:t>
      </w:r>
      <w:r>
        <w:rPr>
          <w:spacing w:val="-2"/>
        </w:rPr>
        <w:t xml:space="preserve"> </w:t>
      </w:r>
      <w:r>
        <w:rPr>
          <w:u w:val="single"/>
        </w:rPr>
        <w:t>Program for a</w:t>
      </w:r>
      <w:r>
        <w:rPr>
          <w:spacing w:val="-3"/>
          <w:u w:val="single"/>
        </w:rPr>
        <w:t xml:space="preserve"> </w:t>
      </w:r>
      <w:r>
        <w:rPr>
          <w:u w:val="single"/>
        </w:rPr>
        <w:t>specific</w:t>
      </w:r>
      <w:r>
        <w:t xml:space="preserve"> </w:t>
      </w:r>
      <w:r>
        <w:rPr>
          <w:u w:val="single"/>
        </w:rPr>
        <w:t>amount of time that equates to the value of the costs associated with the T&amp;TA</w:t>
      </w:r>
      <w:r>
        <w:t xml:space="preserve"> </w:t>
      </w:r>
      <w:r>
        <w:rPr>
          <w:spacing w:val="-2"/>
          <w:u w:val="single"/>
        </w:rPr>
        <w:t>provided</w:t>
      </w:r>
      <w:r>
        <w:rPr>
          <w:spacing w:val="-2"/>
        </w:rPr>
        <w:t>.</w:t>
      </w:r>
    </w:p>
    <w:p w14:paraId="160199A0" w14:textId="77777777" w:rsidR="006040E2" w:rsidRDefault="006040E2">
      <w:pPr>
        <w:pStyle w:val="BodyText"/>
      </w:pPr>
    </w:p>
    <w:p w14:paraId="160199A1" w14:textId="77777777" w:rsidR="006040E2" w:rsidRDefault="006040E2">
      <w:pPr>
        <w:pStyle w:val="BodyText"/>
      </w:pPr>
    </w:p>
    <w:p w14:paraId="160199A2" w14:textId="77777777" w:rsidR="006040E2" w:rsidRDefault="00000000">
      <w:pPr>
        <w:pStyle w:val="BodyText"/>
        <w:ind w:left="1080"/>
      </w:pPr>
      <w:r>
        <w:t>WAweb</w:t>
      </w:r>
      <w:r>
        <w:rPr>
          <w:spacing w:val="-2"/>
        </w:rPr>
        <w:t xml:space="preserve"> Training:</w:t>
      </w:r>
    </w:p>
    <w:p w14:paraId="160199A3" w14:textId="77777777" w:rsidR="006040E2" w:rsidRDefault="006040E2">
      <w:pPr>
        <w:pStyle w:val="BodyText"/>
        <w:spacing w:before="1"/>
      </w:pPr>
    </w:p>
    <w:p w14:paraId="160199A4" w14:textId="77777777" w:rsidR="006040E2" w:rsidRDefault="00000000">
      <w:pPr>
        <w:pStyle w:val="BodyText"/>
        <w:tabs>
          <w:tab w:val="left" w:pos="2756"/>
        </w:tabs>
        <w:ind w:left="1080" w:right="728"/>
      </w:pPr>
      <w:r>
        <w:t>WAweb</w:t>
      </w:r>
      <w:r>
        <w:rPr>
          <w:spacing w:val="-4"/>
        </w:rPr>
        <w:t xml:space="preserve"> </w:t>
      </w:r>
      <w:r>
        <w:t>training</w:t>
      </w:r>
      <w:r>
        <w:rPr>
          <w:spacing w:val="-3"/>
        </w:rPr>
        <w:t xml:space="preserve"> </w:t>
      </w:r>
      <w:r>
        <w:t>began</w:t>
      </w:r>
      <w:r>
        <w:rPr>
          <w:spacing w:val="-6"/>
        </w:rPr>
        <w:t xml:space="preserve"> </w:t>
      </w:r>
      <w:r>
        <w:t>in</w:t>
      </w:r>
      <w:r>
        <w:rPr>
          <w:spacing w:val="-6"/>
        </w:rPr>
        <w:t xml:space="preserve"> </w:t>
      </w:r>
      <w:r>
        <w:t>Program</w:t>
      </w:r>
      <w:r>
        <w:rPr>
          <w:spacing w:val="-2"/>
        </w:rPr>
        <w:t xml:space="preserve"> </w:t>
      </w:r>
      <w:r>
        <w:t>Year</w:t>
      </w:r>
      <w:r>
        <w:rPr>
          <w:spacing w:val="-5"/>
        </w:rPr>
        <w:t xml:space="preserve"> </w:t>
      </w:r>
      <w:r>
        <w:t>2023</w:t>
      </w:r>
      <w:r>
        <w:rPr>
          <w:spacing w:val="-3"/>
        </w:rPr>
        <w:t xml:space="preserve"> </w:t>
      </w:r>
      <w:r>
        <w:t>just</w:t>
      </w:r>
      <w:r>
        <w:rPr>
          <w:spacing w:val="-6"/>
        </w:rPr>
        <w:t xml:space="preserve"> </w:t>
      </w:r>
      <w:r>
        <w:t>before</w:t>
      </w:r>
      <w:r>
        <w:rPr>
          <w:spacing w:val="-3"/>
        </w:rPr>
        <w:t xml:space="preserve"> </w:t>
      </w:r>
      <w:r>
        <w:t>the</w:t>
      </w:r>
      <w:r>
        <w:rPr>
          <w:spacing w:val="-5"/>
        </w:rPr>
        <w:t xml:space="preserve"> </w:t>
      </w:r>
      <w:r>
        <w:t>implementation</w:t>
      </w:r>
      <w:r>
        <w:rPr>
          <w:spacing w:val="-6"/>
        </w:rPr>
        <w:t xml:space="preserve"> </w:t>
      </w:r>
      <w:r>
        <w:t>date</w:t>
      </w:r>
      <w:r>
        <w:rPr>
          <w:spacing w:val="-3"/>
        </w:rPr>
        <w:t xml:space="preserve"> </w:t>
      </w:r>
      <w:r>
        <w:t>of July 1, 2024.</w:t>
      </w:r>
      <w:r>
        <w:tab/>
        <w:t>EOHLC’s plan is to get all current Massachusetts certified Energy</w:t>
      </w:r>
    </w:p>
    <w:p w14:paraId="160199A5" w14:textId="77777777" w:rsidR="006040E2" w:rsidRDefault="006040E2">
      <w:pPr>
        <w:pStyle w:val="BodyText"/>
        <w:sectPr w:rsidR="006040E2">
          <w:pgSz w:w="12240" w:h="15840"/>
          <w:pgMar w:top="1360" w:right="720" w:bottom="280" w:left="360" w:header="720" w:footer="720" w:gutter="0"/>
          <w:cols w:space="720"/>
        </w:sectPr>
      </w:pPr>
    </w:p>
    <w:p w14:paraId="160199A6" w14:textId="77777777" w:rsidR="006040E2" w:rsidRDefault="00000000">
      <w:pPr>
        <w:pStyle w:val="BodyText"/>
        <w:spacing w:before="79"/>
        <w:ind w:left="1080" w:right="704"/>
      </w:pPr>
      <w:r>
        <w:lastRenderedPageBreak/>
        <w:t>Auditors trained on WAweb.</w:t>
      </w:r>
      <w:r>
        <w:rPr>
          <w:spacing w:val="40"/>
        </w:rPr>
        <w:t xml:space="preserve"> </w:t>
      </w:r>
      <w:r>
        <w:t>EOHLC will initially train one (1) Subgrantee Administrative staff and one (1) Subgrantee technical staff on WAweb.</w:t>
      </w:r>
      <w:r>
        <w:rPr>
          <w:spacing w:val="40"/>
        </w:rPr>
        <w:t xml:space="preserve"> </w:t>
      </w:r>
      <w:r>
        <w:t>Those Subgrantee staff members who are already certified by EOHLC for WA8.9.05 will need to complete a one (1) day training which will include a take-home practice exercise</w:t>
      </w:r>
      <w:r>
        <w:rPr>
          <w:spacing w:val="-5"/>
        </w:rPr>
        <w:t xml:space="preserve"> </w:t>
      </w:r>
      <w:r>
        <w:t>that</w:t>
      </w:r>
      <w:r>
        <w:rPr>
          <w:spacing w:val="-5"/>
        </w:rPr>
        <w:t xml:space="preserve"> </w:t>
      </w:r>
      <w:r>
        <w:t>will</w:t>
      </w:r>
      <w:r>
        <w:rPr>
          <w:spacing w:val="-6"/>
        </w:rPr>
        <w:t xml:space="preserve"> </w:t>
      </w:r>
      <w:r>
        <w:t>be</w:t>
      </w:r>
      <w:r>
        <w:rPr>
          <w:spacing w:val="-3"/>
        </w:rPr>
        <w:t xml:space="preserve"> </w:t>
      </w:r>
      <w:r>
        <w:t>reviewed</w:t>
      </w:r>
      <w:r>
        <w:rPr>
          <w:spacing w:val="-3"/>
        </w:rPr>
        <w:t xml:space="preserve"> </w:t>
      </w:r>
      <w:r>
        <w:t>by</w:t>
      </w:r>
      <w:r>
        <w:rPr>
          <w:spacing w:val="-6"/>
        </w:rPr>
        <w:t xml:space="preserve"> </w:t>
      </w:r>
      <w:r>
        <w:t>EOHLC</w:t>
      </w:r>
      <w:r>
        <w:rPr>
          <w:spacing w:val="-3"/>
        </w:rPr>
        <w:t xml:space="preserve"> </w:t>
      </w:r>
      <w:r>
        <w:t>technical</w:t>
      </w:r>
      <w:r>
        <w:rPr>
          <w:spacing w:val="-6"/>
        </w:rPr>
        <w:t xml:space="preserve"> </w:t>
      </w:r>
      <w:r>
        <w:t>staff.</w:t>
      </w:r>
      <w:r>
        <w:rPr>
          <w:spacing w:val="40"/>
        </w:rPr>
        <w:t xml:space="preserve"> </w:t>
      </w:r>
      <w:r>
        <w:t>New</w:t>
      </w:r>
      <w:r>
        <w:rPr>
          <w:spacing w:val="-3"/>
        </w:rPr>
        <w:t xml:space="preserve"> </w:t>
      </w:r>
      <w:r>
        <w:t>Energy</w:t>
      </w:r>
      <w:r>
        <w:rPr>
          <w:spacing w:val="-6"/>
        </w:rPr>
        <w:t xml:space="preserve"> </w:t>
      </w:r>
      <w:r>
        <w:t>Auditors</w:t>
      </w:r>
      <w:r>
        <w:rPr>
          <w:spacing w:val="-3"/>
        </w:rPr>
        <w:t xml:space="preserve"> </w:t>
      </w:r>
      <w:r>
        <w:t>that have not been certified by EOHLC will need to complete a three (3) day training.</w:t>
      </w:r>
    </w:p>
    <w:p w14:paraId="160199A7" w14:textId="77777777" w:rsidR="006040E2" w:rsidRDefault="00000000">
      <w:pPr>
        <w:pStyle w:val="BodyText"/>
        <w:ind w:left="1080" w:right="704"/>
      </w:pPr>
      <w:r>
        <w:rPr>
          <w:noProof/>
        </w:rPr>
        <mc:AlternateContent>
          <mc:Choice Requires="wps">
            <w:drawing>
              <wp:anchor distT="0" distB="0" distL="0" distR="0" simplePos="0" relativeHeight="486919680" behindDoc="1" locked="0" layoutInCell="1" allowOverlap="1" wp14:anchorId="16019AED" wp14:editId="16019AEE">
                <wp:simplePos x="0" y="0"/>
                <wp:positionH relativeFrom="page">
                  <wp:posOffset>935736</wp:posOffset>
                </wp:positionH>
                <wp:positionV relativeFrom="paragraph">
                  <wp:posOffset>292583</wp:posOffset>
                </wp:positionV>
                <wp:extent cx="5308600" cy="5608955"/>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8955"/>
                        </a:xfrm>
                        <a:custGeom>
                          <a:avLst/>
                          <a:gdLst/>
                          <a:ahLst/>
                          <a:cxnLst/>
                          <a:rect l="l" t="t" r="r" b="b"/>
                          <a:pathLst>
                            <a:path w="5308600" h="5608955">
                              <a:moveTo>
                                <a:pt x="2010346" y="4965585"/>
                              </a:moveTo>
                              <a:lnTo>
                                <a:pt x="2008682" y="4913160"/>
                              </a:lnTo>
                              <a:lnTo>
                                <a:pt x="2002536" y="4859629"/>
                              </a:lnTo>
                              <a:lnTo>
                                <a:pt x="1991868" y="4805184"/>
                              </a:lnTo>
                              <a:lnTo>
                                <a:pt x="1980425" y="4764176"/>
                              </a:lnTo>
                              <a:lnTo>
                                <a:pt x="1966620" y="4722317"/>
                              </a:lnTo>
                              <a:lnTo>
                                <a:pt x="1950389" y="4679594"/>
                              </a:lnTo>
                              <a:lnTo>
                                <a:pt x="1931670" y="4636020"/>
                              </a:lnTo>
                              <a:lnTo>
                                <a:pt x="1910359" y="4591583"/>
                              </a:lnTo>
                              <a:lnTo>
                                <a:pt x="1886419" y="4546295"/>
                              </a:lnTo>
                              <a:lnTo>
                                <a:pt x="1859762" y="4500143"/>
                              </a:lnTo>
                              <a:lnTo>
                                <a:pt x="1830324" y="4453140"/>
                              </a:lnTo>
                              <a:lnTo>
                                <a:pt x="1805254" y="4415828"/>
                              </a:lnTo>
                              <a:lnTo>
                                <a:pt x="1784972" y="4387126"/>
                              </a:lnTo>
                              <a:lnTo>
                                <a:pt x="1784972" y="4913731"/>
                              </a:lnTo>
                              <a:lnTo>
                                <a:pt x="1781759" y="4957610"/>
                              </a:lnTo>
                              <a:lnTo>
                                <a:pt x="1773936" y="5000256"/>
                              </a:lnTo>
                              <a:lnTo>
                                <a:pt x="1760220" y="5041049"/>
                              </a:lnTo>
                              <a:lnTo>
                                <a:pt x="1741106" y="5081181"/>
                              </a:lnTo>
                              <a:lnTo>
                                <a:pt x="1716646" y="5120729"/>
                              </a:lnTo>
                              <a:lnTo>
                                <a:pt x="1686928" y="5159768"/>
                              </a:lnTo>
                              <a:lnTo>
                                <a:pt x="1652016" y="5198376"/>
                              </a:lnTo>
                              <a:lnTo>
                                <a:pt x="1617738" y="5231777"/>
                              </a:lnTo>
                              <a:lnTo>
                                <a:pt x="1583626" y="5265623"/>
                              </a:lnTo>
                              <a:lnTo>
                                <a:pt x="1549781" y="5299735"/>
                              </a:lnTo>
                              <a:lnTo>
                                <a:pt x="1516380" y="5334012"/>
                              </a:lnTo>
                              <a:lnTo>
                                <a:pt x="274307" y="4091952"/>
                              </a:lnTo>
                              <a:lnTo>
                                <a:pt x="307479" y="4057916"/>
                              </a:lnTo>
                              <a:lnTo>
                                <a:pt x="340791" y="4024325"/>
                              </a:lnTo>
                              <a:lnTo>
                                <a:pt x="374396" y="3991000"/>
                              </a:lnTo>
                              <a:lnTo>
                                <a:pt x="408419" y="3957840"/>
                              </a:lnTo>
                              <a:lnTo>
                                <a:pt x="449199" y="3919994"/>
                              </a:lnTo>
                              <a:lnTo>
                                <a:pt x="490994" y="3888803"/>
                              </a:lnTo>
                              <a:lnTo>
                                <a:pt x="533730" y="3864343"/>
                              </a:lnTo>
                              <a:lnTo>
                                <a:pt x="577354" y="3846690"/>
                              </a:lnTo>
                              <a:lnTo>
                                <a:pt x="621779" y="3835920"/>
                              </a:lnTo>
                              <a:lnTo>
                                <a:pt x="666965" y="3830650"/>
                              </a:lnTo>
                              <a:lnTo>
                                <a:pt x="712952" y="3829621"/>
                              </a:lnTo>
                              <a:lnTo>
                                <a:pt x="759828" y="3833063"/>
                              </a:lnTo>
                              <a:lnTo>
                                <a:pt x="807643" y="3841178"/>
                              </a:lnTo>
                              <a:lnTo>
                                <a:pt x="856488" y="3854208"/>
                              </a:lnTo>
                              <a:lnTo>
                                <a:pt x="897877" y="3869207"/>
                              </a:lnTo>
                              <a:lnTo>
                                <a:pt x="939736" y="3886822"/>
                              </a:lnTo>
                              <a:lnTo>
                                <a:pt x="982014" y="3907167"/>
                              </a:lnTo>
                              <a:lnTo>
                                <a:pt x="1024686" y="3930294"/>
                              </a:lnTo>
                              <a:lnTo>
                                <a:pt x="1067689" y="3956291"/>
                              </a:lnTo>
                              <a:lnTo>
                                <a:pt x="1110983" y="3985272"/>
                              </a:lnTo>
                              <a:lnTo>
                                <a:pt x="1148778" y="4012704"/>
                              </a:lnTo>
                              <a:lnTo>
                                <a:pt x="1186421" y="4041470"/>
                              </a:lnTo>
                              <a:lnTo>
                                <a:pt x="1223911" y="4071607"/>
                              </a:lnTo>
                              <a:lnTo>
                                <a:pt x="1261313" y="4103116"/>
                              </a:lnTo>
                              <a:lnTo>
                                <a:pt x="1298625" y="4136047"/>
                              </a:lnTo>
                              <a:lnTo>
                                <a:pt x="1335887" y="4170413"/>
                              </a:lnTo>
                              <a:lnTo>
                                <a:pt x="1373111" y="4206252"/>
                              </a:lnTo>
                              <a:lnTo>
                                <a:pt x="1412697" y="4246537"/>
                              </a:lnTo>
                              <a:lnTo>
                                <a:pt x="1450251" y="4286212"/>
                              </a:lnTo>
                              <a:lnTo>
                                <a:pt x="1485760" y="4325239"/>
                              </a:lnTo>
                              <a:lnTo>
                                <a:pt x="1519237" y="4363605"/>
                              </a:lnTo>
                              <a:lnTo>
                                <a:pt x="1550619" y="4401236"/>
                              </a:lnTo>
                              <a:lnTo>
                                <a:pt x="1579930" y="4438129"/>
                              </a:lnTo>
                              <a:lnTo>
                                <a:pt x="1607121" y="4474235"/>
                              </a:lnTo>
                              <a:lnTo>
                                <a:pt x="1632204" y="4509528"/>
                              </a:lnTo>
                              <a:lnTo>
                                <a:pt x="1663077" y="4556252"/>
                              </a:lnTo>
                              <a:lnTo>
                                <a:pt x="1690281" y="4601921"/>
                              </a:lnTo>
                              <a:lnTo>
                                <a:pt x="1713928" y="4646498"/>
                              </a:lnTo>
                              <a:lnTo>
                                <a:pt x="1734134" y="4689919"/>
                              </a:lnTo>
                              <a:lnTo>
                                <a:pt x="1751050" y="4732159"/>
                              </a:lnTo>
                              <a:lnTo>
                                <a:pt x="1764792" y="4773180"/>
                              </a:lnTo>
                              <a:lnTo>
                                <a:pt x="1776704" y="4821656"/>
                              </a:lnTo>
                              <a:lnTo>
                                <a:pt x="1783372" y="4868469"/>
                              </a:lnTo>
                              <a:lnTo>
                                <a:pt x="1784972" y="4913731"/>
                              </a:lnTo>
                              <a:lnTo>
                                <a:pt x="1784972" y="4387126"/>
                              </a:lnTo>
                              <a:lnTo>
                                <a:pt x="1750136" y="4339691"/>
                              </a:lnTo>
                              <a:lnTo>
                                <a:pt x="1720024" y="4300906"/>
                              </a:lnTo>
                              <a:lnTo>
                                <a:pt x="1688211" y="4261688"/>
                              </a:lnTo>
                              <a:lnTo>
                                <a:pt x="1654644" y="4222051"/>
                              </a:lnTo>
                              <a:lnTo>
                                <a:pt x="1619326" y="4182033"/>
                              </a:lnTo>
                              <a:lnTo>
                                <a:pt x="1582229" y="4141647"/>
                              </a:lnTo>
                              <a:lnTo>
                                <a:pt x="1543354" y="4100944"/>
                              </a:lnTo>
                              <a:lnTo>
                                <a:pt x="1502664" y="4059948"/>
                              </a:lnTo>
                              <a:lnTo>
                                <a:pt x="1462582" y="4020655"/>
                              </a:lnTo>
                              <a:lnTo>
                                <a:pt x="1422654" y="3983063"/>
                              </a:lnTo>
                              <a:lnTo>
                                <a:pt x="1382877" y="3947172"/>
                              </a:lnTo>
                              <a:lnTo>
                                <a:pt x="1343304" y="3912959"/>
                              </a:lnTo>
                              <a:lnTo>
                                <a:pt x="1303934" y="3880447"/>
                              </a:lnTo>
                              <a:lnTo>
                                <a:pt x="1264805" y="3849636"/>
                              </a:lnTo>
                              <a:lnTo>
                                <a:pt x="1238097" y="3829621"/>
                              </a:lnTo>
                              <a:lnTo>
                                <a:pt x="1225931" y="3820503"/>
                              </a:lnTo>
                              <a:lnTo>
                                <a:pt x="1187361" y="3793071"/>
                              </a:lnTo>
                              <a:lnTo>
                                <a:pt x="1149083" y="3767340"/>
                              </a:lnTo>
                              <a:lnTo>
                                <a:pt x="1099642" y="3736810"/>
                              </a:lnTo>
                              <a:lnTo>
                                <a:pt x="1050632" y="3709225"/>
                              </a:lnTo>
                              <a:lnTo>
                                <a:pt x="1002093" y="3684524"/>
                              </a:lnTo>
                              <a:lnTo>
                                <a:pt x="954087" y="3662642"/>
                              </a:lnTo>
                              <a:lnTo>
                                <a:pt x="906665" y="3643528"/>
                              </a:lnTo>
                              <a:lnTo>
                                <a:pt x="859891" y="3627132"/>
                              </a:lnTo>
                              <a:lnTo>
                                <a:pt x="813803" y="3613416"/>
                              </a:lnTo>
                              <a:lnTo>
                                <a:pt x="760869" y="3602494"/>
                              </a:lnTo>
                              <a:lnTo>
                                <a:pt x="708761" y="3595636"/>
                              </a:lnTo>
                              <a:lnTo>
                                <a:pt x="657593" y="3592842"/>
                              </a:lnTo>
                              <a:lnTo>
                                <a:pt x="607453" y="3594112"/>
                              </a:lnTo>
                              <a:lnTo>
                                <a:pt x="558393" y="3599446"/>
                              </a:lnTo>
                              <a:lnTo>
                                <a:pt x="510527" y="3608844"/>
                              </a:lnTo>
                              <a:lnTo>
                                <a:pt x="463029" y="3623043"/>
                              </a:lnTo>
                              <a:lnTo>
                                <a:pt x="416496" y="3642703"/>
                              </a:lnTo>
                              <a:lnTo>
                                <a:pt x="370890" y="3667709"/>
                              </a:lnTo>
                              <a:lnTo>
                                <a:pt x="326186" y="3697909"/>
                              </a:lnTo>
                              <a:lnTo>
                                <a:pt x="282321" y="3733190"/>
                              </a:lnTo>
                              <a:lnTo>
                                <a:pt x="239255" y="3773436"/>
                              </a:lnTo>
                              <a:lnTo>
                                <a:pt x="15227" y="3997464"/>
                              </a:lnTo>
                              <a:lnTo>
                                <a:pt x="2349" y="4020655"/>
                              </a:lnTo>
                              <a:lnTo>
                                <a:pt x="12" y="4033888"/>
                              </a:lnTo>
                              <a:lnTo>
                                <a:pt x="15036" y="4088333"/>
                              </a:lnTo>
                              <a:lnTo>
                                <a:pt x="51803" y="4133100"/>
                              </a:lnTo>
                              <a:lnTo>
                                <a:pt x="1475219" y="5556516"/>
                              </a:lnTo>
                              <a:lnTo>
                                <a:pt x="1519809" y="5593092"/>
                              </a:lnTo>
                              <a:lnTo>
                                <a:pt x="1557528" y="5606808"/>
                              </a:lnTo>
                              <a:lnTo>
                                <a:pt x="1574431" y="5608332"/>
                              </a:lnTo>
                              <a:lnTo>
                                <a:pt x="1588770" y="5606427"/>
                              </a:lnTo>
                              <a:lnTo>
                                <a:pt x="1821167" y="5384304"/>
                              </a:lnTo>
                              <a:lnTo>
                                <a:pt x="1860791" y="5341251"/>
                              </a:lnTo>
                              <a:lnTo>
                                <a:pt x="1866569" y="5334012"/>
                              </a:lnTo>
                              <a:lnTo>
                                <a:pt x="1895792" y="5297436"/>
                              </a:lnTo>
                              <a:lnTo>
                                <a:pt x="1926145" y="5252859"/>
                              </a:lnTo>
                              <a:lnTo>
                                <a:pt x="1951786" y="5207520"/>
                              </a:lnTo>
                              <a:lnTo>
                                <a:pt x="1972691" y="5161419"/>
                              </a:lnTo>
                              <a:lnTo>
                                <a:pt x="1988820" y="5114556"/>
                              </a:lnTo>
                              <a:lnTo>
                                <a:pt x="2000364" y="5066449"/>
                              </a:lnTo>
                              <a:lnTo>
                                <a:pt x="2007552" y="5016728"/>
                              </a:lnTo>
                              <a:lnTo>
                                <a:pt x="2010346" y="4965585"/>
                              </a:lnTo>
                              <a:close/>
                            </a:path>
                            <a:path w="5308600" h="5608955">
                              <a:moveTo>
                                <a:pt x="3174492" y="4011180"/>
                              </a:moveTo>
                              <a:lnTo>
                                <a:pt x="3150768" y="3980142"/>
                              </a:lnTo>
                              <a:lnTo>
                                <a:pt x="3111881" y="3951338"/>
                              </a:lnTo>
                              <a:lnTo>
                                <a:pt x="3049524" y="3912108"/>
                              </a:lnTo>
                              <a:lnTo>
                                <a:pt x="2670810" y="3685603"/>
                              </a:lnTo>
                              <a:lnTo>
                                <a:pt x="2634373" y="3663708"/>
                              </a:lnTo>
                              <a:lnTo>
                                <a:pt x="2571953" y="3626675"/>
                              </a:lnTo>
                              <a:lnTo>
                                <a:pt x="2536126" y="3606736"/>
                              </a:lnTo>
                              <a:lnTo>
                                <a:pt x="2438323" y="3554692"/>
                              </a:lnTo>
                              <a:lnTo>
                                <a:pt x="2379510" y="3528301"/>
                              </a:lnTo>
                              <a:lnTo>
                                <a:pt x="2325306" y="3509060"/>
                              </a:lnTo>
                              <a:lnTo>
                                <a:pt x="2274582" y="3496399"/>
                              </a:lnTo>
                              <a:lnTo>
                                <a:pt x="2228126" y="3489160"/>
                              </a:lnTo>
                              <a:lnTo>
                                <a:pt x="2205609" y="3488817"/>
                              </a:lnTo>
                              <a:lnTo>
                                <a:pt x="2183650" y="3490201"/>
                              </a:lnTo>
                              <a:lnTo>
                                <a:pt x="2162556" y="3493008"/>
                              </a:lnTo>
                              <a:lnTo>
                                <a:pt x="2171192" y="3458464"/>
                              </a:lnTo>
                              <a:lnTo>
                                <a:pt x="2176843" y="3423475"/>
                              </a:lnTo>
                              <a:lnTo>
                                <a:pt x="2176881" y="3422904"/>
                              </a:lnTo>
                              <a:lnTo>
                                <a:pt x="2179904" y="3388220"/>
                              </a:lnTo>
                              <a:lnTo>
                                <a:pt x="2179383" y="3317329"/>
                              </a:lnTo>
                              <a:lnTo>
                                <a:pt x="2167331" y="3245218"/>
                              </a:lnTo>
                              <a:lnTo>
                                <a:pt x="2156460" y="3208020"/>
                              </a:lnTo>
                              <a:lnTo>
                                <a:pt x="2143518" y="3171164"/>
                              </a:lnTo>
                              <a:lnTo>
                                <a:pt x="2127313" y="3133725"/>
                              </a:lnTo>
                              <a:lnTo>
                                <a:pt x="2107374" y="3095726"/>
                              </a:lnTo>
                              <a:lnTo>
                                <a:pt x="2083308" y="3057144"/>
                              </a:lnTo>
                              <a:lnTo>
                                <a:pt x="2056422" y="3018904"/>
                              </a:lnTo>
                              <a:lnTo>
                                <a:pt x="2025967" y="2979801"/>
                              </a:lnTo>
                              <a:lnTo>
                                <a:pt x="1991791" y="2940139"/>
                              </a:lnTo>
                              <a:lnTo>
                                <a:pt x="1984057" y="2932023"/>
                              </a:lnTo>
                              <a:lnTo>
                                <a:pt x="1984057" y="3364039"/>
                              </a:lnTo>
                              <a:lnTo>
                                <a:pt x="1980742" y="3393402"/>
                              </a:lnTo>
                              <a:lnTo>
                                <a:pt x="1963077" y="3452076"/>
                              </a:lnTo>
                              <a:lnTo>
                                <a:pt x="1928355" y="3507562"/>
                              </a:lnTo>
                              <a:lnTo>
                                <a:pt x="1872107" y="3566185"/>
                              </a:lnTo>
                              <a:lnTo>
                                <a:pt x="1839658" y="3598354"/>
                              </a:lnTo>
                              <a:lnTo>
                                <a:pt x="1807476" y="3630815"/>
                              </a:lnTo>
                              <a:lnTo>
                                <a:pt x="1775447" y="3663708"/>
                              </a:lnTo>
                              <a:lnTo>
                                <a:pt x="1237475" y="3125724"/>
                              </a:lnTo>
                              <a:lnTo>
                                <a:pt x="1348740" y="3014472"/>
                              </a:lnTo>
                              <a:lnTo>
                                <a:pt x="1385125" y="2979610"/>
                              </a:lnTo>
                              <a:lnTo>
                                <a:pt x="1415783" y="2955036"/>
                              </a:lnTo>
                              <a:lnTo>
                                <a:pt x="1457794" y="2929318"/>
                              </a:lnTo>
                              <a:lnTo>
                                <a:pt x="1516138" y="2911348"/>
                              </a:lnTo>
                              <a:lnTo>
                                <a:pt x="1560944" y="2908363"/>
                              </a:lnTo>
                              <a:lnTo>
                                <a:pt x="1606334" y="2914256"/>
                              </a:lnTo>
                              <a:lnTo>
                                <a:pt x="1652016" y="2929128"/>
                              </a:lnTo>
                              <a:lnTo>
                                <a:pt x="1688007" y="2946870"/>
                              </a:lnTo>
                              <a:lnTo>
                                <a:pt x="1724596" y="2969006"/>
                              </a:lnTo>
                              <a:lnTo>
                                <a:pt x="1761629" y="2995523"/>
                              </a:lnTo>
                              <a:lnTo>
                                <a:pt x="1798942" y="3026422"/>
                              </a:lnTo>
                              <a:lnTo>
                                <a:pt x="1836420" y="3061716"/>
                              </a:lnTo>
                              <a:lnTo>
                                <a:pt x="1863852" y="3090583"/>
                              </a:lnTo>
                              <a:lnTo>
                                <a:pt x="1888998" y="3120009"/>
                              </a:lnTo>
                              <a:lnTo>
                                <a:pt x="1932432" y="3180588"/>
                              </a:lnTo>
                              <a:lnTo>
                                <a:pt x="1962912" y="3242310"/>
                              </a:lnTo>
                              <a:lnTo>
                                <a:pt x="1979676" y="3304044"/>
                              </a:lnTo>
                              <a:lnTo>
                                <a:pt x="1979726" y="3304489"/>
                              </a:lnTo>
                              <a:lnTo>
                                <a:pt x="1983651" y="3334397"/>
                              </a:lnTo>
                              <a:lnTo>
                                <a:pt x="1984057" y="3364039"/>
                              </a:lnTo>
                              <a:lnTo>
                                <a:pt x="1984057" y="2932023"/>
                              </a:lnTo>
                              <a:lnTo>
                                <a:pt x="1961553" y="2908363"/>
                              </a:lnTo>
                              <a:lnTo>
                                <a:pt x="1953768" y="2900172"/>
                              </a:lnTo>
                              <a:lnTo>
                                <a:pt x="1912378" y="2860738"/>
                              </a:lnTo>
                              <a:lnTo>
                                <a:pt x="1870710" y="2824734"/>
                              </a:lnTo>
                              <a:lnTo>
                                <a:pt x="1829028" y="2792158"/>
                              </a:lnTo>
                              <a:lnTo>
                                <a:pt x="1787652" y="2763012"/>
                              </a:lnTo>
                              <a:lnTo>
                                <a:pt x="1745615" y="2738678"/>
                              </a:lnTo>
                              <a:lnTo>
                                <a:pt x="1704022" y="2718054"/>
                              </a:lnTo>
                              <a:lnTo>
                                <a:pt x="1662696" y="2700871"/>
                              </a:lnTo>
                              <a:lnTo>
                                <a:pt x="1621536" y="2686812"/>
                              </a:lnTo>
                              <a:lnTo>
                                <a:pt x="1580007" y="2677604"/>
                              </a:lnTo>
                              <a:lnTo>
                                <a:pt x="1539621" y="2672524"/>
                              </a:lnTo>
                              <a:lnTo>
                                <a:pt x="1499806" y="2671178"/>
                              </a:lnTo>
                              <a:lnTo>
                                <a:pt x="1459979" y="2673108"/>
                              </a:lnTo>
                              <a:lnTo>
                                <a:pt x="1420749" y="2679916"/>
                              </a:lnTo>
                              <a:lnTo>
                                <a:pt x="1382649" y="2691003"/>
                              </a:lnTo>
                              <a:lnTo>
                                <a:pt x="1345107" y="2706103"/>
                              </a:lnTo>
                              <a:lnTo>
                                <a:pt x="1307579" y="2724912"/>
                              </a:lnTo>
                              <a:lnTo>
                                <a:pt x="1269441" y="2751493"/>
                              </a:lnTo>
                              <a:lnTo>
                                <a:pt x="1225867" y="2787967"/>
                              </a:lnTo>
                              <a:lnTo>
                                <a:pt x="1190244" y="2822448"/>
                              </a:lnTo>
                              <a:lnTo>
                                <a:pt x="979932" y="3032760"/>
                              </a:lnTo>
                              <a:lnTo>
                                <a:pt x="965568" y="3068561"/>
                              </a:lnTo>
                              <a:lnTo>
                                <a:pt x="966216" y="3084576"/>
                              </a:lnTo>
                              <a:lnTo>
                                <a:pt x="981252" y="3123628"/>
                              </a:lnTo>
                              <a:lnTo>
                                <a:pt x="1018032" y="3168396"/>
                              </a:lnTo>
                              <a:lnTo>
                                <a:pt x="2500884" y="4651260"/>
                              </a:lnTo>
                              <a:lnTo>
                                <a:pt x="2529840" y="4663440"/>
                              </a:lnTo>
                              <a:lnTo>
                                <a:pt x="2537460" y="4660392"/>
                              </a:lnTo>
                              <a:lnTo>
                                <a:pt x="2544330" y="4658703"/>
                              </a:lnTo>
                              <a:lnTo>
                                <a:pt x="2551366" y="4656023"/>
                              </a:lnTo>
                              <a:lnTo>
                                <a:pt x="2558669" y="4652467"/>
                              </a:lnTo>
                              <a:lnTo>
                                <a:pt x="2566416" y="4648212"/>
                              </a:lnTo>
                              <a:lnTo>
                                <a:pt x="2573794" y="4642396"/>
                              </a:lnTo>
                              <a:lnTo>
                                <a:pt x="2582037" y="4636020"/>
                              </a:lnTo>
                              <a:lnTo>
                                <a:pt x="2609418" y="4609490"/>
                              </a:lnTo>
                              <a:lnTo>
                                <a:pt x="2633802" y="4576483"/>
                              </a:lnTo>
                              <a:lnTo>
                                <a:pt x="2644140" y="4541532"/>
                              </a:lnTo>
                              <a:lnTo>
                                <a:pt x="2638044" y="4526292"/>
                              </a:lnTo>
                              <a:lnTo>
                                <a:pt x="2633472" y="4520196"/>
                              </a:lnTo>
                              <a:lnTo>
                                <a:pt x="2625852" y="4514100"/>
                              </a:lnTo>
                              <a:lnTo>
                                <a:pt x="1947672" y="3834384"/>
                              </a:lnTo>
                              <a:lnTo>
                                <a:pt x="1969389" y="3812438"/>
                              </a:lnTo>
                              <a:lnTo>
                                <a:pt x="2012823" y="3767950"/>
                              </a:lnTo>
                              <a:lnTo>
                                <a:pt x="2034540" y="3745992"/>
                              </a:lnTo>
                              <a:lnTo>
                                <a:pt x="2082355" y="3709797"/>
                              </a:lnTo>
                              <a:lnTo>
                                <a:pt x="2133600" y="3689604"/>
                              </a:lnTo>
                              <a:lnTo>
                                <a:pt x="2189797" y="3685603"/>
                              </a:lnTo>
                              <a:lnTo>
                                <a:pt x="2219109" y="3688105"/>
                              </a:lnTo>
                              <a:lnTo>
                                <a:pt x="2281732" y="3703345"/>
                              </a:lnTo>
                              <a:lnTo>
                                <a:pt x="2348649" y="3729113"/>
                              </a:lnTo>
                              <a:lnTo>
                                <a:pt x="2383536" y="3745992"/>
                              </a:lnTo>
                              <a:lnTo>
                                <a:pt x="2419540" y="3764902"/>
                              </a:lnTo>
                              <a:lnTo>
                                <a:pt x="2456688" y="3785235"/>
                              </a:lnTo>
                              <a:lnTo>
                                <a:pt x="2494978" y="3807295"/>
                              </a:lnTo>
                              <a:lnTo>
                                <a:pt x="3011132" y="4121734"/>
                              </a:lnTo>
                              <a:lnTo>
                                <a:pt x="3019425" y="4126433"/>
                              </a:lnTo>
                              <a:lnTo>
                                <a:pt x="3027134" y="4130256"/>
                              </a:lnTo>
                              <a:lnTo>
                                <a:pt x="3034284" y="4133100"/>
                              </a:lnTo>
                              <a:lnTo>
                                <a:pt x="3041116" y="4135717"/>
                              </a:lnTo>
                              <a:lnTo>
                                <a:pt x="3047809" y="4136910"/>
                              </a:lnTo>
                              <a:lnTo>
                                <a:pt x="3054566" y="4136910"/>
                              </a:lnTo>
                              <a:lnTo>
                                <a:pt x="3060192" y="4136148"/>
                              </a:lnTo>
                              <a:lnTo>
                                <a:pt x="3067951" y="4135310"/>
                              </a:lnTo>
                              <a:lnTo>
                                <a:pt x="3106293" y="4111193"/>
                              </a:lnTo>
                              <a:lnTo>
                                <a:pt x="3135033" y="4083875"/>
                              </a:lnTo>
                              <a:lnTo>
                                <a:pt x="3164395" y="4047629"/>
                              </a:lnTo>
                              <a:lnTo>
                                <a:pt x="3174492" y="4017276"/>
                              </a:lnTo>
                              <a:lnTo>
                                <a:pt x="3174492" y="4011180"/>
                              </a:lnTo>
                              <a:close/>
                            </a:path>
                            <a:path w="5308600" h="5608955">
                              <a:moveTo>
                                <a:pt x="4115955" y="3084080"/>
                              </a:moveTo>
                              <a:lnTo>
                                <a:pt x="4096499" y="3044964"/>
                              </a:lnTo>
                              <a:lnTo>
                                <a:pt x="4046207" y="3008388"/>
                              </a:lnTo>
                              <a:lnTo>
                                <a:pt x="3850055" y="2883420"/>
                              </a:lnTo>
                              <a:lnTo>
                                <a:pt x="3279635" y="2523147"/>
                              </a:lnTo>
                              <a:lnTo>
                                <a:pt x="3279635" y="2749308"/>
                              </a:lnTo>
                              <a:lnTo>
                                <a:pt x="2933687" y="3093732"/>
                              </a:lnTo>
                              <a:lnTo>
                                <a:pt x="2310371" y="2127504"/>
                              </a:lnTo>
                              <a:lnTo>
                                <a:pt x="2310371" y="2125992"/>
                              </a:lnTo>
                              <a:lnTo>
                                <a:pt x="3279635" y="2749308"/>
                              </a:lnTo>
                              <a:lnTo>
                                <a:pt x="3279635" y="2523147"/>
                              </a:lnTo>
                              <a:lnTo>
                                <a:pt x="2650833" y="2125992"/>
                              </a:lnTo>
                              <a:lnTo>
                                <a:pt x="2231123" y="1859280"/>
                              </a:lnTo>
                              <a:lnTo>
                                <a:pt x="2222919" y="1853907"/>
                              </a:lnTo>
                              <a:lnTo>
                                <a:pt x="2214549" y="1849374"/>
                              </a:lnTo>
                              <a:lnTo>
                                <a:pt x="2206485" y="1845995"/>
                              </a:lnTo>
                              <a:lnTo>
                                <a:pt x="2199119" y="1844052"/>
                              </a:lnTo>
                              <a:lnTo>
                                <a:pt x="2191359" y="1842516"/>
                              </a:lnTo>
                              <a:lnTo>
                                <a:pt x="2184641" y="1842516"/>
                              </a:lnTo>
                              <a:lnTo>
                                <a:pt x="2145525" y="1857565"/>
                              </a:lnTo>
                              <a:lnTo>
                                <a:pt x="2106638" y="1891499"/>
                              </a:lnTo>
                              <a:lnTo>
                                <a:pt x="2095487" y="1903476"/>
                              </a:lnTo>
                              <a:lnTo>
                                <a:pt x="2074341" y="1924240"/>
                              </a:lnTo>
                              <a:lnTo>
                                <a:pt x="2047671" y="1958721"/>
                              </a:lnTo>
                              <a:lnTo>
                                <a:pt x="2039099" y="1988642"/>
                              </a:lnTo>
                              <a:lnTo>
                                <a:pt x="2039150" y="1995665"/>
                              </a:lnTo>
                              <a:lnTo>
                                <a:pt x="2054339" y="2033016"/>
                              </a:lnTo>
                              <a:lnTo>
                                <a:pt x="3120936" y="3718712"/>
                              </a:lnTo>
                              <a:lnTo>
                                <a:pt x="3203435" y="3848112"/>
                              </a:lnTo>
                              <a:lnTo>
                                <a:pt x="3232581" y="3887749"/>
                              </a:lnTo>
                              <a:lnTo>
                                <a:pt x="3264903" y="3914660"/>
                              </a:lnTo>
                              <a:lnTo>
                                <a:pt x="3279813" y="3917848"/>
                              </a:lnTo>
                              <a:lnTo>
                                <a:pt x="3287445" y="3916883"/>
                              </a:lnTo>
                              <a:lnTo>
                                <a:pt x="3322116" y="3895166"/>
                              </a:lnTo>
                              <a:lnTo>
                                <a:pt x="3353358" y="3865537"/>
                              </a:lnTo>
                              <a:lnTo>
                                <a:pt x="3380778" y="3831196"/>
                              </a:lnTo>
                              <a:lnTo>
                                <a:pt x="3387839" y="3808488"/>
                              </a:lnTo>
                              <a:lnTo>
                                <a:pt x="3389363" y="3800868"/>
                              </a:lnTo>
                              <a:lnTo>
                                <a:pt x="3389363" y="3793248"/>
                              </a:lnTo>
                              <a:lnTo>
                                <a:pt x="3384791" y="3785628"/>
                              </a:lnTo>
                              <a:lnTo>
                                <a:pt x="3382467" y="3779647"/>
                              </a:lnTo>
                              <a:lnTo>
                                <a:pt x="3379838" y="3773246"/>
                              </a:lnTo>
                              <a:lnTo>
                                <a:pt x="3376650" y="3766553"/>
                              </a:lnTo>
                              <a:lnTo>
                                <a:pt x="3372599" y="3759720"/>
                              </a:lnTo>
                              <a:lnTo>
                                <a:pt x="3070847" y="3294900"/>
                              </a:lnTo>
                              <a:lnTo>
                                <a:pt x="3272015" y="3093732"/>
                              </a:lnTo>
                              <a:lnTo>
                                <a:pt x="3482327" y="2883420"/>
                              </a:lnTo>
                              <a:lnTo>
                                <a:pt x="3956291" y="3186696"/>
                              </a:lnTo>
                              <a:lnTo>
                                <a:pt x="3963111" y="3190735"/>
                              </a:lnTo>
                              <a:lnTo>
                                <a:pt x="3969626" y="3193935"/>
                              </a:lnTo>
                              <a:lnTo>
                                <a:pt x="3975582" y="3196552"/>
                              </a:lnTo>
                              <a:lnTo>
                                <a:pt x="3980675" y="3198888"/>
                              </a:lnTo>
                              <a:lnTo>
                                <a:pt x="3988295" y="3201936"/>
                              </a:lnTo>
                              <a:lnTo>
                                <a:pt x="3995915" y="3201936"/>
                              </a:lnTo>
                              <a:lnTo>
                                <a:pt x="4003535" y="3198888"/>
                              </a:lnTo>
                              <a:lnTo>
                                <a:pt x="4009567" y="3197174"/>
                              </a:lnTo>
                              <a:lnTo>
                                <a:pt x="4049826" y="3170313"/>
                              </a:lnTo>
                              <a:lnTo>
                                <a:pt x="4070591" y="3148596"/>
                              </a:lnTo>
                              <a:lnTo>
                                <a:pt x="4082097" y="3136798"/>
                              </a:lnTo>
                              <a:lnTo>
                                <a:pt x="4107167" y="3107448"/>
                              </a:lnTo>
                              <a:lnTo>
                                <a:pt x="4114977" y="3091637"/>
                              </a:lnTo>
                              <a:lnTo>
                                <a:pt x="4115955" y="3084080"/>
                              </a:lnTo>
                              <a:close/>
                            </a:path>
                            <a:path w="5308600" h="5608955">
                              <a:moveTo>
                                <a:pt x="4402823" y="2781300"/>
                              </a:moveTo>
                              <a:lnTo>
                                <a:pt x="4396727" y="2766060"/>
                              </a:lnTo>
                              <a:lnTo>
                                <a:pt x="4392155" y="2759964"/>
                              </a:lnTo>
                              <a:lnTo>
                                <a:pt x="3721595" y="2089404"/>
                              </a:lnTo>
                              <a:lnTo>
                                <a:pt x="4069067" y="1741932"/>
                              </a:lnTo>
                              <a:lnTo>
                                <a:pt x="4069067" y="1729740"/>
                              </a:lnTo>
                              <a:lnTo>
                                <a:pt x="4068521" y="1724647"/>
                              </a:lnTo>
                              <a:lnTo>
                                <a:pt x="4052493" y="1689925"/>
                              </a:lnTo>
                              <a:lnTo>
                                <a:pt x="4022775" y="1653921"/>
                              </a:lnTo>
                              <a:lnTo>
                                <a:pt x="3988866" y="1619326"/>
                              </a:lnTo>
                              <a:lnTo>
                                <a:pt x="3956291" y="1589532"/>
                              </a:lnTo>
                              <a:lnTo>
                                <a:pt x="3925811" y="1569720"/>
                              </a:lnTo>
                              <a:lnTo>
                                <a:pt x="3916667" y="1565148"/>
                              </a:lnTo>
                              <a:lnTo>
                                <a:pt x="3909047" y="1563624"/>
                              </a:lnTo>
                              <a:lnTo>
                                <a:pt x="3902951" y="1563624"/>
                              </a:lnTo>
                              <a:lnTo>
                                <a:pt x="3896855" y="1565148"/>
                              </a:lnTo>
                              <a:lnTo>
                                <a:pt x="3892283" y="1566672"/>
                              </a:lnTo>
                              <a:lnTo>
                                <a:pt x="3887711" y="1569720"/>
                              </a:lnTo>
                              <a:lnTo>
                                <a:pt x="3544811" y="1912620"/>
                              </a:lnTo>
                              <a:lnTo>
                                <a:pt x="3436162" y="1804555"/>
                              </a:lnTo>
                              <a:lnTo>
                                <a:pt x="3002267" y="1370076"/>
                              </a:lnTo>
                              <a:lnTo>
                                <a:pt x="3292589" y="1080350"/>
                              </a:lnTo>
                              <a:lnTo>
                                <a:pt x="3364979" y="1007364"/>
                              </a:lnTo>
                              <a:lnTo>
                                <a:pt x="3369551" y="1004316"/>
                              </a:lnTo>
                              <a:lnTo>
                                <a:pt x="3371075" y="999744"/>
                              </a:lnTo>
                              <a:lnTo>
                                <a:pt x="3371075" y="992124"/>
                              </a:lnTo>
                              <a:lnTo>
                                <a:pt x="3370529" y="986396"/>
                              </a:lnTo>
                              <a:lnTo>
                                <a:pt x="3368979" y="980503"/>
                              </a:lnTo>
                              <a:lnTo>
                                <a:pt x="3366579" y="974344"/>
                              </a:lnTo>
                              <a:lnTo>
                                <a:pt x="3363455" y="967740"/>
                              </a:lnTo>
                              <a:lnTo>
                                <a:pt x="3360343" y="960386"/>
                              </a:lnTo>
                              <a:lnTo>
                                <a:pt x="3355644" y="952309"/>
                              </a:lnTo>
                              <a:lnTo>
                                <a:pt x="3349536" y="943952"/>
                              </a:lnTo>
                              <a:lnTo>
                                <a:pt x="3342119" y="935736"/>
                              </a:lnTo>
                              <a:lnTo>
                                <a:pt x="3324593" y="915543"/>
                              </a:lnTo>
                              <a:lnTo>
                                <a:pt x="3314268" y="904455"/>
                              </a:lnTo>
                              <a:lnTo>
                                <a:pt x="3302495" y="893064"/>
                              </a:lnTo>
                              <a:lnTo>
                                <a:pt x="3291116" y="881278"/>
                              </a:lnTo>
                              <a:lnTo>
                                <a:pt x="3280016" y="870775"/>
                              </a:lnTo>
                              <a:lnTo>
                                <a:pt x="3269500" y="861136"/>
                              </a:lnTo>
                              <a:lnTo>
                                <a:pt x="3259823" y="851916"/>
                              </a:lnTo>
                              <a:lnTo>
                                <a:pt x="3224771" y="829056"/>
                              </a:lnTo>
                              <a:lnTo>
                                <a:pt x="3200387" y="821436"/>
                              </a:lnTo>
                              <a:lnTo>
                                <a:pt x="3192767" y="821436"/>
                              </a:lnTo>
                              <a:lnTo>
                                <a:pt x="3189719" y="824484"/>
                              </a:lnTo>
                              <a:lnTo>
                                <a:pt x="3185147" y="827532"/>
                              </a:lnTo>
                              <a:lnTo>
                                <a:pt x="3148165" y="864844"/>
                              </a:lnTo>
                              <a:lnTo>
                                <a:pt x="2740139" y="1274064"/>
                              </a:lnTo>
                              <a:lnTo>
                                <a:pt x="2732189" y="1283423"/>
                              </a:lnTo>
                              <a:lnTo>
                                <a:pt x="2726804" y="1295209"/>
                              </a:lnTo>
                              <a:lnTo>
                                <a:pt x="2724289" y="1309001"/>
                              </a:lnTo>
                              <a:lnTo>
                                <a:pt x="2724899" y="1324356"/>
                              </a:lnTo>
                              <a:lnTo>
                                <a:pt x="2739948" y="1363408"/>
                              </a:lnTo>
                              <a:lnTo>
                                <a:pt x="2776715" y="1408176"/>
                              </a:lnTo>
                              <a:lnTo>
                                <a:pt x="4265663" y="2897124"/>
                              </a:lnTo>
                              <a:lnTo>
                                <a:pt x="4273283" y="2898648"/>
                              </a:lnTo>
                              <a:lnTo>
                                <a:pt x="4282427" y="2903220"/>
                              </a:lnTo>
                              <a:lnTo>
                                <a:pt x="4288523" y="2903220"/>
                              </a:lnTo>
                              <a:lnTo>
                                <a:pt x="4296143" y="2900172"/>
                              </a:lnTo>
                              <a:lnTo>
                                <a:pt x="4303026" y="2898483"/>
                              </a:lnTo>
                              <a:lnTo>
                                <a:pt x="4342054" y="2876359"/>
                              </a:lnTo>
                              <a:lnTo>
                                <a:pt x="4376344" y="2841117"/>
                              </a:lnTo>
                              <a:lnTo>
                                <a:pt x="4399610" y="2803423"/>
                              </a:lnTo>
                              <a:lnTo>
                                <a:pt x="4402823" y="2788920"/>
                              </a:lnTo>
                              <a:lnTo>
                                <a:pt x="4402823" y="2781300"/>
                              </a:lnTo>
                              <a:close/>
                            </a:path>
                            <a:path w="5308600" h="5608955">
                              <a:moveTo>
                                <a:pt x="5308092" y="1876044"/>
                              </a:moveTo>
                              <a:lnTo>
                                <a:pt x="5305044" y="1869948"/>
                              </a:lnTo>
                              <a:lnTo>
                                <a:pt x="5303520" y="1862328"/>
                              </a:lnTo>
                              <a:lnTo>
                                <a:pt x="5297424" y="1854708"/>
                              </a:lnTo>
                              <a:lnTo>
                                <a:pt x="3907536" y="464820"/>
                              </a:lnTo>
                              <a:lnTo>
                                <a:pt x="4186428" y="185928"/>
                              </a:lnTo>
                              <a:lnTo>
                                <a:pt x="4191000" y="182880"/>
                              </a:lnTo>
                              <a:lnTo>
                                <a:pt x="4192524" y="178308"/>
                              </a:lnTo>
                              <a:lnTo>
                                <a:pt x="4192524" y="170688"/>
                              </a:lnTo>
                              <a:lnTo>
                                <a:pt x="4192181" y="164960"/>
                              </a:lnTo>
                              <a:lnTo>
                                <a:pt x="4191000" y="159067"/>
                              </a:lnTo>
                              <a:lnTo>
                                <a:pt x="4188663" y="152908"/>
                              </a:lnTo>
                              <a:lnTo>
                                <a:pt x="4184904" y="146304"/>
                              </a:lnTo>
                              <a:lnTo>
                                <a:pt x="4181564" y="138950"/>
                              </a:lnTo>
                              <a:lnTo>
                                <a:pt x="4145470" y="94107"/>
                              </a:lnTo>
                              <a:lnTo>
                                <a:pt x="4111891" y="59842"/>
                              </a:lnTo>
                              <a:lnTo>
                                <a:pt x="4079748" y="30480"/>
                              </a:lnTo>
                              <a:lnTo>
                                <a:pt x="4047744" y="7620"/>
                              </a:lnTo>
                              <a:lnTo>
                                <a:pt x="4023360" y="0"/>
                              </a:lnTo>
                              <a:lnTo>
                                <a:pt x="4015740" y="0"/>
                              </a:lnTo>
                              <a:lnTo>
                                <a:pt x="4009644" y="3048"/>
                              </a:lnTo>
                              <a:lnTo>
                                <a:pt x="3317748" y="696468"/>
                              </a:lnTo>
                              <a:lnTo>
                                <a:pt x="3313176" y="699516"/>
                              </a:lnTo>
                              <a:lnTo>
                                <a:pt x="3310128" y="704088"/>
                              </a:lnTo>
                              <a:lnTo>
                                <a:pt x="3311652" y="711708"/>
                              </a:lnTo>
                              <a:lnTo>
                                <a:pt x="3311982" y="717448"/>
                              </a:lnTo>
                              <a:lnTo>
                                <a:pt x="3328987" y="751713"/>
                              </a:lnTo>
                              <a:lnTo>
                                <a:pt x="3360229" y="790575"/>
                              </a:lnTo>
                              <a:lnTo>
                                <a:pt x="3404997" y="834580"/>
                              </a:lnTo>
                              <a:lnTo>
                                <a:pt x="3425952" y="851916"/>
                              </a:lnTo>
                              <a:lnTo>
                                <a:pt x="3434143" y="859345"/>
                              </a:lnTo>
                              <a:lnTo>
                                <a:pt x="3470338" y="880300"/>
                              </a:lnTo>
                              <a:lnTo>
                                <a:pt x="3480816" y="882396"/>
                              </a:lnTo>
                              <a:lnTo>
                                <a:pt x="3488436" y="882396"/>
                              </a:lnTo>
                              <a:lnTo>
                                <a:pt x="3497580" y="876300"/>
                              </a:lnTo>
                              <a:lnTo>
                                <a:pt x="3776472" y="597408"/>
                              </a:lnTo>
                              <a:lnTo>
                                <a:pt x="5166360" y="1987296"/>
                              </a:lnTo>
                              <a:lnTo>
                                <a:pt x="5172456" y="1991880"/>
                              </a:lnTo>
                              <a:lnTo>
                                <a:pt x="5187696" y="1997964"/>
                              </a:lnTo>
                              <a:lnTo>
                                <a:pt x="5193792" y="1997964"/>
                              </a:lnTo>
                              <a:lnTo>
                                <a:pt x="5201412" y="1994916"/>
                              </a:lnTo>
                              <a:lnTo>
                                <a:pt x="5208308" y="1993226"/>
                              </a:lnTo>
                              <a:lnTo>
                                <a:pt x="5247513" y="1970532"/>
                              </a:lnTo>
                              <a:lnTo>
                                <a:pt x="5282184" y="1935861"/>
                              </a:lnTo>
                              <a:lnTo>
                                <a:pt x="5304866" y="1897951"/>
                              </a:lnTo>
                              <a:lnTo>
                                <a:pt x="5308092" y="1883664"/>
                              </a:lnTo>
                              <a:lnTo>
                                <a:pt x="5308092" y="1876044"/>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1F63E58A" id="Graphic 162" o:spid="_x0000_s1026" style="position:absolute;margin-left:73.7pt;margin-top:23.05pt;width:418pt;height:441.65pt;z-index:-16396800;visibility:visible;mso-wrap-style:square;mso-wrap-distance-left:0;mso-wrap-distance-top:0;mso-wrap-distance-right:0;mso-wrap-distance-bottom:0;mso-position-horizontal:absolute;mso-position-horizontal-relative:page;mso-position-vertical:absolute;mso-position-vertical-relative:text;v-text-anchor:top" coordsize="5308600,5608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" path="m2010346,4965585r-1664,-52425l2002536,4859629r-10668,-54445l1980425,4764176r-13805,-41859l1950389,4679594r-18719,-43574l1910359,4591583r-23940,-45288l1859762,4500143r-29438,-47003l1805254,4415828r-20282,-28702l1784972,4913731r-3213,43879l1773936,5000256r-13716,40793l1741106,5081181r-24460,39548l1686928,5159768r-34912,38608l1617738,5231777r-34112,33846l1549781,5299735r-33401,34277l274307,4091952r33172,-34036l340791,4024325r33605,-33325l408419,3957840r40780,-37846l490994,3888803r42736,-24460l577354,3846690r44425,-10770l666965,3830650r45987,-1029l759828,3833063r47815,8115l856488,3854208r41389,14999l939736,3886822r42278,20345l1024686,3930294r43003,25997l1110983,3985272r37795,27432l1186421,4041470r37490,30137l1261313,4103116r37312,32931l1335887,4170413r37224,35839l1412697,4246537r37554,39675l1485760,4325239r33477,38366l1550619,4401236r29311,36893l1607121,4474235r25083,35293l1663077,4556252r27204,45669l1713928,4646498r20206,43421l1751050,4732159r13742,41021l1776704,4821656r6668,46813l1784972,4913731r,-526605l1750136,4339691r-30112,-38785l1688211,4261688r-33567,-39637l1619326,4182033r-37097,-40386l1543354,4100944r-40690,-40996l1462582,4020655r-39928,-37592l1382877,3947172r-39573,-34213l1303934,3880447r-39129,-30811l1238097,3829621r-12166,-9118l1187361,3793071r-38278,-25731l1099642,3736810r-49010,-27585l1002093,3684524r-48006,-21882l906665,3643528r-46774,-16396l813803,3613416r-52934,-10922l708761,3595636r-51168,-2794l607453,3594112r-49060,5334l510527,3608844r-47498,14199l416496,3642703r-45606,25006l326186,3697909r-43865,35281l239255,3773436,15227,3997464,2349,4020655,12,4033888r15024,54445l51803,4133100,1475219,5556516r44590,36576l1557528,5606808r16903,1524l1588770,5606427r232397,-222123l1860791,5341251r5778,-7239l1895792,5297436r30353,-44577l1951786,5207520r20905,-46101l1988820,5114556r11544,-48107l2007552,5016728r2794,-51143xem3174492,4011180r-23724,-31038l3111881,3951338r-62357,-39230l2670810,3685603r-36437,-21895l2571953,3626675r-35827,-19939l2438323,3554692r-58813,-26391l2325306,3509060r-50724,-12661l2228126,3489160r-22517,-343l2183650,3490201r-21094,2807l2171192,3458464r5651,-34989l2176881,3422904r3023,-34684l2179383,3317329r-12052,-72111l2156460,3208020r-12942,-36856l2127313,3133725r-19939,-37999l2083308,3057144r-26886,-38240l2025967,2979801r-34176,-39662l1984057,2932023r,432016l1980742,3393402r-17665,58674l1928355,3507562r-56248,58623l1839658,3598354r-32182,32461l1775447,3663708,1237475,3125724r111265,-111252l1385125,2979610r30658,-24574l1457794,2929318r58344,-17970l1560944,2908363r45390,5893l1652016,2929128r35991,17742l1724596,2969006r37033,26517l1798942,3026422r37478,35294l1863852,3090583r25146,29426l1932432,3180588r30480,61722l1979676,3304044r50,445l1983651,3334397r406,29642l1984057,2932023r-22504,-23660l1953768,2900172r-41390,-39434l1870710,2824734r-41682,-32576l1787652,2763012r-42037,-24334l1704022,2718054r-41326,-17183l1621536,2686812r-41529,-9208l1539621,2672524r-39815,-1346l1459979,2673108r-39230,6808l1382649,2691003r-37542,15100l1307579,2724912r-38138,26581l1225867,2787967r-35623,34481l979932,3032760r-14364,35801l966216,3084576r15036,39052l1018032,3168396,2500884,4651260r28956,12180l2537460,4660392r6870,-1689l2551366,4656023r7303,-3556l2566416,4648212r7378,-5816l2582037,4636020r27381,-26530l2633802,4576483r10338,-34951l2638044,4526292r-4572,-6096l2625852,4514100,1947672,3834384r21717,-21946l2012823,3767950r21717,-21958l2082355,3709797r51245,-20193l2189797,3685603r29312,2502l2281732,3703345r66917,25768l2383536,3745992r36004,18910l2456688,3785235r38290,22060l3011132,4121734r8293,4699l3027134,4130256r7150,2844l3041116,4135717r6693,1193l3054566,4136910r5626,-762l3067951,4135310r38342,-24117l3135033,4083875r29362,-36246l3174492,4017276r,-6096xem4115955,3084080r-19456,-39116l4046207,3008388,3850055,2883420,3279635,2523147r,226161l2933687,3093732,2310371,2127504r,-1512l3279635,2749308r,-226161l2650833,2125992,2231123,1859280r-8204,-5373l2214549,1849374r-8064,-3379l2199119,1844052r-7760,-1536l2184641,1842516r-39116,15049l2106638,1891499r-11151,11977l2074341,1924240r-26670,34481l2039099,1988642r51,7023l2054339,2033016,3120936,3718712r82499,129400l3232581,3887749r32322,26911l3279813,3917848r7632,-965l3322116,3895166r31242,-29629l3380778,3831196r7061,-22708l3389363,3800868r,-7620l3384791,3785628r-2324,-5981l3379838,3773246r-3188,-6693l3372599,3759720,3070847,3294900r201168,-201168l3482327,2883420r473964,303276l3963111,3190735r6515,3200l3975582,3196552r5093,2336l3988295,3201936r7620,l4003535,3198888r6032,-1714l4049826,3170313r20765,-21717l4082097,3136798r25070,-29350l4114977,3091637r978,-7557xem4402823,2781300r-6096,-15240l4392155,2759964,3721595,2089404r347472,-347472l4069067,1729740r-546,-5093l4052493,1689925r-29718,-36004l3988866,1619326r-32575,-29794l3925811,1569720r-9144,-4572l3909047,1563624r-6096,l3896855,1565148r-4572,1524l3887711,1569720r-342900,342900l3436162,1804555,3002267,1370076r290322,-289726l3364979,1007364r4572,-3048l3371075,999744r,-7620l3370529,986396r-1550,-5893l3366579,974344r-3124,-6604l3360343,960386r-4699,-8077l3349536,943952r-7417,-8216l3324593,915543r-10325,-11088l3302495,893064r-11379,-11786l3280016,870775r-10516,-9639l3259823,851916r-35052,-22860l3200387,821436r-7620,l3189719,824484r-4572,3048l3148165,864844r-408026,409220l2732189,1283423r-5385,11786l2724289,1309001r610,15355l2739948,1363408r36767,44768l4265663,2897124r7620,1524l4282427,2903220r6096,l4296143,2900172r6883,-1689l4342054,2876359r34290,-35242l4399610,2803423r3213,-14503l4402823,2781300xem5308092,1876044r-3048,-6096l5303520,1862328r-6096,-7620l3907536,464820,4186428,185928r4572,-3048l4192524,178308r,-7620l4192181,164960r-1181,-5893l4188663,152908r-3759,-6604l4181564,138950,4145470,94107,4111891,59842,4079748,30480,4047744,7620,4023360,r-7620,l4009644,3048,3317748,696468r-4572,3048l3310128,704088r1524,7620l3311982,717448r17005,34265l3360229,790575r44768,44005l3425952,851916r8191,7429l3470338,880300r10478,2096l3488436,882396r9144,-6096l3776472,597408,5166360,1987296r6096,4584l5187696,1997964r6096,l5201412,1994916r6896,-1690l5247513,1970532r34671,-34671l5304866,1897951r3226,-14287l5308092,1876044xe" fillcolor="#bfbfbf" stroked="f">
                <v:fill opacity="32896f"/>
                <v:path arrowok="t"/>
                <w10:wrap anchorx="page"/>
              </v:shape>
            </w:pict>
          </mc:Fallback>
        </mc:AlternateContent>
      </w:r>
      <w:r>
        <w:t>After</w:t>
      </w:r>
      <w:r>
        <w:rPr>
          <w:spacing w:val="-5"/>
        </w:rPr>
        <w:t xml:space="preserve"> </w:t>
      </w:r>
      <w:r>
        <w:t>that,</w:t>
      </w:r>
      <w:r>
        <w:rPr>
          <w:spacing w:val="-5"/>
        </w:rPr>
        <w:t xml:space="preserve"> </w:t>
      </w:r>
      <w:r>
        <w:t>training</w:t>
      </w:r>
      <w:r>
        <w:rPr>
          <w:spacing w:val="-3"/>
        </w:rPr>
        <w:t xml:space="preserve"> </w:t>
      </w:r>
      <w:r>
        <w:t>will</w:t>
      </w:r>
      <w:r>
        <w:rPr>
          <w:spacing w:val="-3"/>
        </w:rPr>
        <w:t xml:space="preserve"> </w:t>
      </w:r>
      <w:r>
        <w:t>be</w:t>
      </w:r>
      <w:r>
        <w:rPr>
          <w:spacing w:val="-5"/>
        </w:rPr>
        <w:t xml:space="preserve"> </w:t>
      </w:r>
      <w:r>
        <w:t>on-going</w:t>
      </w:r>
      <w:r>
        <w:rPr>
          <w:spacing w:val="-6"/>
        </w:rPr>
        <w:t xml:space="preserve"> </w:t>
      </w:r>
      <w:r>
        <w:t>as</w:t>
      </w:r>
      <w:r>
        <w:rPr>
          <w:spacing w:val="-3"/>
        </w:rPr>
        <w:t xml:space="preserve"> </w:t>
      </w:r>
      <w:r>
        <w:t>needed</w:t>
      </w:r>
      <w:r>
        <w:rPr>
          <w:spacing w:val="-4"/>
        </w:rPr>
        <w:t xml:space="preserve"> </w:t>
      </w:r>
      <w:r>
        <w:t>for</w:t>
      </w:r>
      <w:r>
        <w:rPr>
          <w:spacing w:val="-3"/>
        </w:rPr>
        <w:t xml:space="preserve"> </w:t>
      </w:r>
      <w:r>
        <w:t>new</w:t>
      </w:r>
      <w:r>
        <w:rPr>
          <w:spacing w:val="-3"/>
        </w:rPr>
        <w:t xml:space="preserve"> </w:t>
      </w:r>
      <w:r>
        <w:t>hires.</w:t>
      </w:r>
      <w:r>
        <w:rPr>
          <w:spacing w:val="40"/>
        </w:rPr>
        <w:t xml:space="preserve"> </w:t>
      </w:r>
      <w:r>
        <w:t>EOHLC</w:t>
      </w:r>
      <w:r>
        <w:rPr>
          <w:spacing w:val="-3"/>
        </w:rPr>
        <w:t xml:space="preserve"> </w:t>
      </w:r>
      <w:r>
        <w:t>technical</w:t>
      </w:r>
      <w:r>
        <w:rPr>
          <w:spacing w:val="-5"/>
        </w:rPr>
        <w:t xml:space="preserve"> </w:t>
      </w:r>
      <w:r>
        <w:t>field staff will also be available to conduct on-site refresher training at agency offices throughout the Program Year.</w:t>
      </w:r>
    </w:p>
    <w:p w14:paraId="160199A8" w14:textId="77777777" w:rsidR="006040E2" w:rsidRDefault="00000000">
      <w:pPr>
        <w:pStyle w:val="BodyText"/>
        <w:spacing w:before="15"/>
        <w:rPr>
          <w:sz w:val="20"/>
        </w:rPr>
      </w:pPr>
      <w:r>
        <w:rPr>
          <w:noProof/>
          <w:sz w:val="20"/>
        </w:rPr>
        <mc:AlternateContent>
          <mc:Choice Requires="wps">
            <w:drawing>
              <wp:anchor distT="0" distB="0" distL="0" distR="0" simplePos="0" relativeHeight="487662080" behindDoc="1" locked="0" layoutInCell="1" allowOverlap="1" wp14:anchorId="16019AEF" wp14:editId="16019AF0">
                <wp:simplePos x="0" y="0"/>
                <wp:positionH relativeFrom="page">
                  <wp:posOffset>896112</wp:posOffset>
                </wp:positionH>
                <wp:positionV relativeFrom="paragraph">
                  <wp:posOffset>179490</wp:posOffset>
                </wp:positionV>
                <wp:extent cx="5980430" cy="864235"/>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864235"/>
                        </a:xfrm>
                        <a:custGeom>
                          <a:avLst/>
                          <a:gdLst/>
                          <a:ahLst/>
                          <a:cxnLst/>
                          <a:rect l="l" t="t" r="r" b="b"/>
                          <a:pathLst>
                            <a:path w="5980430" h="864235">
                              <a:moveTo>
                                <a:pt x="5980163" y="0"/>
                              </a:moveTo>
                              <a:lnTo>
                                <a:pt x="0" y="0"/>
                              </a:lnTo>
                              <a:lnTo>
                                <a:pt x="0" y="345935"/>
                              </a:lnTo>
                              <a:lnTo>
                                <a:pt x="0" y="693407"/>
                              </a:lnTo>
                              <a:lnTo>
                                <a:pt x="0" y="864108"/>
                              </a:lnTo>
                              <a:lnTo>
                                <a:pt x="5980163" y="864108"/>
                              </a:lnTo>
                              <a:lnTo>
                                <a:pt x="5980163" y="693407"/>
                              </a:lnTo>
                              <a:lnTo>
                                <a:pt x="5980163" y="345935"/>
                              </a:lnTo>
                              <a:lnTo>
                                <a:pt x="5980163" y="0"/>
                              </a:lnTo>
                              <a:close/>
                            </a:path>
                          </a:pathLst>
                        </a:custGeom>
                        <a:solidFill>
                          <a:srgbClr val="F4F4F4"/>
                        </a:solidFill>
                      </wps:spPr>
                      <wps:bodyPr wrap="square" lIns="0" tIns="0" rIns="0" bIns="0" rtlCol="0">
                        <a:prstTxWarp prst="textNoShape">
                          <a:avLst/>
                        </a:prstTxWarp>
                        <a:noAutofit/>
                      </wps:bodyPr>
                    </wps:wsp>
                  </a:graphicData>
                </a:graphic>
              </wp:anchor>
            </w:drawing>
          </mc:Choice>
          <mc:Fallback>
            <w:pict>
              <v:shape w14:anchorId="4FAE05D6" id="Graphic 163" o:spid="_x0000_s1026" style="position:absolute;margin-left:70.55pt;margin-top:14.15pt;width:470.9pt;height:68.05pt;z-index:-15654400;visibility:visible;mso-wrap-style:square;mso-wrap-distance-left:0;mso-wrap-distance-top:0;mso-wrap-distance-right:0;mso-wrap-distance-bottom:0;mso-position-horizontal:absolute;mso-position-horizontal-relative:page;mso-position-vertical:absolute;mso-position-vertical-relative:text;v-text-anchor:top" coordsize="5980430,86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" path="m5980163,l,,,345935,,693407,,864108r5980163,l5980163,693407r,-347472l5980163,xe" fillcolor="#f4f4f4" stroked="f">
                <v:path arrowok="t"/>
                <w10:wrap type="topAndBottom" anchorx="page"/>
              </v:shape>
            </w:pict>
          </mc:Fallback>
        </mc:AlternateContent>
      </w:r>
    </w:p>
    <w:p w14:paraId="160199A9" w14:textId="77777777" w:rsidR="006040E2" w:rsidRDefault="00000000">
      <w:pPr>
        <w:pStyle w:val="Heading1"/>
        <w:numPr>
          <w:ilvl w:val="1"/>
          <w:numId w:val="4"/>
        </w:numPr>
        <w:tabs>
          <w:tab w:val="left" w:pos="1599"/>
        </w:tabs>
        <w:spacing w:before="279"/>
        <w:ind w:left="1599" w:hanging="519"/>
        <w:jc w:val="left"/>
      </w:pPr>
      <w:r>
        <w:t>Energy</w:t>
      </w:r>
      <w:r>
        <w:rPr>
          <w:spacing w:val="-10"/>
        </w:rPr>
        <w:t xml:space="preserve"> </w:t>
      </w:r>
      <w:r>
        <w:t>Crisis</w:t>
      </w:r>
      <w:r>
        <w:rPr>
          <w:spacing w:val="-9"/>
        </w:rPr>
        <w:t xml:space="preserve"> </w:t>
      </w:r>
      <w:r>
        <w:t>and</w:t>
      </w:r>
      <w:r>
        <w:rPr>
          <w:spacing w:val="-9"/>
        </w:rPr>
        <w:t xml:space="preserve"> </w:t>
      </w:r>
      <w:r>
        <w:t>Disaster</w:t>
      </w:r>
      <w:r>
        <w:rPr>
          <w:spacing w:val="-10"/>
        </w:rPr>
        <w:t xml:space="preserve"> </w:t>
      </w:r>
      <w:r>
        <w:rPr>
          <w:spacing w:val="-4"/>
        </w:rPr>
        <w:t>Plan</w:t>
      </w:r>
    </w:p>
    <w:p w14:paraId="160199AA" w14:textId="77777777" w:rsidR="006040E2" w:rsidRDefault="00000000">
      <w:pPr>
        <w:pStyle w:val="BodyText"/>
        <w:spacing w:before="60" w:line="259" w:lineRule="auto"/>
        <w:ind w:left="1080" w:right="759"/>
      </w:pPr>
      <w:r>
        <w:t>The primary energy-related crisis to face income-challenged households in Massachusetts</w:t>
      </w:r>
      <w:r>
        <w:rPr>
          <w:spacing w:val="-2"/>
        </w:rPr>
        <w:t xml:space="preserve"> </w:t>
      </w:r>
      <w:r>
        <w:t>is</w:t>
      </w:r>
      <w:r>
        <w:rPr>
          <w:spacing w:val="-2"/>
        </w:rPr>
        <w:t xml:space="preserve"> </w:t>
      </w:r>
      <w:r>
        <w:t>the</w:t>
      </w:r>
      <w:r>
        <w:rPr>
          <w:spacing w:val="-3"/>
        </w:rPr>
        <w:t xml:space="preserve"> </w:t>
      </w:r>
      <w:r>
        <w:t>breakdown or inefficiency</w:t>
      </w:r>
      <w:r>
        <w:rPr>
          <w:spacing w:val="-2"/>
        </w:rPr>
        <w:t xml:space="preserve"> </w:t>
      </w:r>
      <w:r>
        <w:t>of their</w:t>
      </w:r>
      <w:r>
        <w:rPr>
          <w:spacing w:val="-1"/>
        </w:rPr>
        <w:t xml:space="preserve"> </w:t>
      </w:r>
      <w:r>
        <w:t>heating system.</w:t>
      </w:r>
      <w:r>
        <w:rPr>
          <w:spacing w:val="78"/>
        </w:rPr>
        <w:t xml:space="preserve"> </w:t>
      </w:r>
      <w:r>
        <w:t>EOHLC</w:t>
      </w:r>
      <w:r>
        <w:rPr>
          <w:spacing w:val="-2"/>
        </w:rPr>
        <w:t xml:space="preserve"> </w:t>
      </w:r>
      <w:r>
        <w:t>has a heating system repair, replacement, and</w:t>
      </w:r>
      <w:r>
        <w:rPr>
          <w:spacing w:val="-3"/>
        </w:rPr>
        <w:t xml:space="preserve"> </w:t>
      </w:r>
      <w:r>
        <w:t>maintenance</w:t>
      </w:r>
      <w:r>
        <w:rPr>
          <w:spacing w:val="-2"/>
        </w:rPr>
        <w:t xml:space="preserve"> </w:t>
      </w:r>
      <w:r>
        <w:t>program in</w:t>
      </w:r>
      <w:r>
        <w:rPr>
          <w:spacing w:val="-3"/>
        </w:rPr>
        <w:t xml:space="preserve"> </w:t>
      </w:r>
      <w:r>
        <w:t>place known as the</w:t>
      </w:r>
      <w:r>
        <w:rPr>
          <w:spacing w:val="-2"/>
        </w:rPr>
        <w:t xml:space="preserve"> </w:t>
      </w:r>
      <w:r>
        <w:t>Heating Emergency Assistance Retrofit</w:t>
      </w:r>
      <w:r>
        <w:rPr>
          <w:spacing w:val="-3"/>
        </w:rPr>
        <w:t xml:space="preserve"> </w:t>
      </w:r>
      <w:r>
        <w:t>Task</w:t>
      </w:r>
      <w:r>
        <w:rPr>
          <w:spacing w:val="-3"/>
        </w:rPr>
        <w:t xml:space="preserve"> </w:t>
      </w:r>
      <w:r>
        <w:t>Weatherization Assistance</w:t>
      </w:r>
      <w:r>
        <w:rPr>
          <w:spacing w:val="-4"/>
        </w:rPr>
        <w:t xml:space="preserve"> </w:t>
      </w:r>
      <w:r>
        <w:t>Program (HEARTWAP) to help address this problem.</w:t>
      </w:r>
      <w:r>
        <w:rPr>
          <w:spacing w:val="40"/>
        </w:rPr>
        <w:t xml:space="preserve"> </w:t>
      </w:r>
      <w:r>
        <w:t>This program is funded by HEAP Conservation Set-Aside funds.</w:t>
      </w:r>
      <w:r>
        <w:rPr>
          <w:spacing w:val="40"/>
        </w:rPr>
        <w:t xml:space="preserve"> </w:t>
      </w:r>
      <w:r>
        <w:t>During the heating season (October 1-April 30), the program serves primarily as an emergency intervention service to provide assistance to income-challenged clients having problems with the operation of their primary heating system.</w:t>
      </w:r>
      <w:r>
        <w:rPr>
          <w:spacing w:val="40"/>
        </w:rPr>
        <w:t xml:space="preserve"> </w:t>
      </w:r>
      <w:r>
        <w:t>Eligible households call the local administering agencies and notify HEARTWAP staff when they are having a problem.</w:t>
      </w:r>
      <w:r>
        <w:rPr>
          <w:spacing w:val="40"/>
        </w:rPr>
        <w:t xml:space="preserve"> </w:t>
      </w:r>
      <w:r>
        <w:t>Heating companies, under contract with the local agency, provide services necessary to keep the heating system operating efficiently and safely. The client's dealer of record is utilized</w:t>
      </w:r>
      <w:r>
        <w:rPr>
          <w:spacing w:val="-2"/>
        </w:rPr>
        <w:t xml:space="preserve"> </w:t>
      </w:r>
      <w:r>
        <w:t>whenever</w:t>
      </w:r>
      <w:r>
        <w:rPr>
          <w:spacing w:val="-2"/>
        </w:rPr>
        <w:t xml:space="preserve"> </w:t>
      </w:r>
      <w:r>
        <w:t>possible.</w:t>
      </w:r>
      <w:r>
        <w:rPr>
          <w:spacing w:val="40"/>
        </w:rPr>
        <w:t xml:space="preserve"> </w:t>
      </w:r>
      <w:r>
        <w:t>Provisions</w:t>
      </w:r>
      <w:r>
        <w:rPr>
          <w:spacing w:val="-2"/>
        </w:rPr>
        <w:t xml:space="preserve"> </w:t>
      </w:r>
      <w:r>
        <w:t>are</w:t>
      </w:r>
      <w:r>
        <w:rPr>
          <w:spacing w:val="-2"/>
        </w:rPr>
        <w:t xml:space="preserve"> </w:t>
      </w:r>
      <w:r>
        <w:t>in</w:t>
      </w:r>
      <w:r>
        <w:rPr>
          <w:spacing w:val="-5"/>
        </w:rPr>
        <w:t xml:space="preserve"> </w:t>
      </w:r>
      <w:r>
        <w:t>place</w:t>
      </w:r>
      <w:r>
        <w:rPr>
          <w:spacing w:val="-2"/>
        </w:rPr>
        <w:t xml:space="preserve"> </w:t>
      </w:r>
      <w:r>
        <w:t>for</w:t>
      </w:r>
      <w:r>
        <w:rPr>
          <w:spacing w:val="-2"/>
        </w:rPr>
        <w:t xml:space="preserve"> </w:t>
      </w:r>
      <w:r>
        <w:t>clients</w:t>
      </w:r>
      <w:r>
        <w:rPr>
          <w:spacing w:val="-5"/>
        </w:rPr>
        <w:t xml:space="preserve"> </w:t>
      </w:r>
      <w:r>
        <w:t>to</w:t>
      </w:r>
      <w:r>
        <w:rPr>
          <w:spacing w:val="-2"/>
        </w:rPr>
        <w:t xml:space="preserve"> </w:t>
      </w:r>
      <w:r>
        <w:t>contact</w:t>
      </w:r>
      <w:r>
        <w:rPr>
          <w:spacing w:val="-5"/>
        </w:rPr>
        <w:t xml:space="preserve"> </w:t>
      </w:r>
      <w:r>
        <w:t>their</w:t>
      </w:r>
      <w:r>
        <w:rPr>
          <w:spacing w:val="-4"/>
        </w:rPr>
        <w:t xml:space="preserve"> </w:t>
      </w:r>
      <w:r>
        <w:t>dealer directly</w:t>
      </w:r>
      <w:r>
        <w:rPr>
          <w:spacing w:val="-6"/>
        </w:rPr>
        <w:t xml:space="preserve"> </w:t>
      </w:r>
      <w:r>
        <w:t>if</w:t>
      </w:r>
      <w:r>
        <w:rPr>
          <w:spacing w:val="-6"/>
        </w:rPr>
        <w:t xml:space="preserve"> </w:t>
      </w:r>
      <w:r>
        <w:t>the</w:t>
      </w:r>
      <w:r>
        <w:rPr>
          <w:spacing w:val="-3"/>
        </w:rPr>
        <w:t xml:space="preserve"> </w:t>
      </w:r>
      <w:r>
        <w:t>emergency</w:t>
      </w:r>
      <w:r>
        <w:rPr>
          <w:spacing w:val="-6"/>
        </w:rPr>
        <w:t xml:space="preserve"> </w:t>
      </w:r>
      <w:r>
        <w:t>occurs</w:t>
      </w:r>
      <w:r>
        <w:rPr>
          <w:spacing w:val="-3"/>
        </w:rPr>
        <w:t xml:space="preserve"> </w:t>
      </w:r>
      <w:r>
        <w:t>during</w:t>
      </w:r>
      <w:r>
        <w:rPr>
          <w:spacing w:val="-6"/>
        </w:rPr>
        <w:t xml:space="preserve"> </w:t>
      </w:r>
      <w:r>
        <w:t>evening,</w:t>
      </w:r>
      <w:r>
        <w:rPr>
          <w:spacing w:val="-2"/>
        </w:rPr>
        <w:t xml:space="preserve"> </w:t>
      </w:r>
      <w:r>
        <w:t>holiday,</w:t>
      </w:r>
      <w:r>
        <w:rPr>
          <w:spacing w:val="-2"/>
        </w:rPr>
        <w:t xml:space="preserve"> </w:t>
      </w:r>
      <w:r>
        <w:t>or</w:t>
      </w:r>
      <w:r>
        <w:rPr>
          <w:spacing w:val="-3"/>
        </w:rPr>
        <w:t xml:space="preserve"> </w:t>
      </w:r>
      <w:r>
        <w:t>weekend</w:t>
      </w:r>
      <w:r>
        <w:rPr>
          <w:spacing w:val="-6"/>
        </w:rPr>
        <w:t xml:space="preserve"> </w:t>
      </w:r>
      <w:r>
        <w:t>hours.</w:t>
      </w:r>
      <w:r>
        <w:rPr>
          <w:spacing w:val="40"/>
        </w:rPr>
        <w:t xml:space="preserve"> </w:t>
      </w:r>
      <w:r>
        <w:t>During the non-heating season (May 1-September 30), HEARTWAP provides heating system maintenance and efficiency upgrade services subject to the availability of funds.</w:t>
      </w:r>
      <w:r>
        <w:rPr>
          <w:spacing w:val="80"/>
        </w:rPr>
        <w:t xml:space="preserve"> </w:t>
      </w:r>
      <w:r>
        <w:t>HEARTWAP services include, but are not limited to, the following: emergency repairs, clean and tune, burner replacements, entire system replacements, fuel tank replacements, fuel line replacements, chimney liners (only as needed for heating system services) and asbestos abatement (only as needed</w:t>
      </w:r>
      <w:r>
        <w:rPr>
          <w:spacing w:val="40"/>
        </w:rPr>
        <w:t xml:space="preserve"> </w:t>
      </w:r>
      <w:r>
        <w:t>for</w:t>
      </w:r>
      <w:r>
        <w:rPr>
          <w:spacing w:val="-5"/>
        </w:rPr>
        <w:t xml:space="preserve"> </w:t>
      </w:r>
      <w:r>
        <w:t>heating</w:t>
      </w:r>
      <w:r>
        <w:rPr>
          <w:spacing w:val="-3"/>
        </w:rPr>
        <w:t xml:space="preserve"> </w:t>
      </w:r>
      <w:r>
        <w:t>system</w:t>
      </w:r>
      <w:r>
        <w:rPr>
          <w:spacing w:val="-2"/>
        </w:rPr>
        <w:t xml:space="preserve"> </w:t>
      </w:r>
      <w:r>
        <w:t>services).</w:t>
      </w:r>
      <w:r>
        <w:rPr>
          <w:spacing w:val="40"/>
        </w:rPr>
        <w:t xml:space="preserve"> </w:t>
      </w:r>
      <w:r>
        <w:t>The</w:t>
      </w:r>
      <w:r>
        <w:rPr>
          <w:spacing w:val="-3"/>
        </w:rPr>
        <w:t xml:space="preserve"> </w:t>
      </w:r>
      <w:r>
        <w:t>HEARTWAP</w:t>
      </w:r>
      <w:r>
        <w:rPr>
          <w:spacing w:val="-2"/>
        </w:rPr>
        <w:t xml:space="preserve"> </w:t>
      </w:r>
      <w:r>
        <w:t>has</w:t>
      </w:r>
      <w:r>
        <w:rPr>
          <w:spacing w:val="-3"/>
        </w:rPr>
        <w:t xml:space="preserve"> </w:t>
      </w:r>
      <w:r>
        <w:t>been</w:t>
      </w:r>
      <w:r>
        <w:rPr>
          <w:spacing w:val="-2"/>
        </w:rPr>
        <w:t xml:space="preserve"> </w:t>
      </w:r>
      <w:r>
        <w:t>refined</w:t>
      </w:r>
      <w:r>
        <w:rPr>
          <w:spacing w:val="-3"/>
        </w:rPr>
        <w:t xml:space="preserve"> </w:t>
      </w:r>
      <w:r>
        <w:t>by</w:t>
      </w:r>
      <w:r>
        <w:rPr>
          <w:spacing w:val="-3"/>
        </w:rPr>
        <w:t xml:space="preserve"> </w:t>
      </w:r>
      <w:r>
        <w:t>EOHLC</w:t>
      </w:r>
      <w:r>
        <w:rPr>
          <w:spacing w:val="-3"/>
        </w:rPr>
        <w:t xml:space="preserve"> </w:t>
      </w:r>
      <w:r>
        <w:t>staff</w:t>
      </w:r>
      <w:r>
        <w:rPr>
          <w:spacing w:val="-6"/>
        </w:rPr>
        <w:t xml:space="preserve"> </w:t>
      </w:r>
      <w:r>
        <w:t>over the past years of operation so that it is capable of dealing with most heating emergencies.</w:t>
      </w:r>
      <w:r>
        <w:rPr>
          <w:spacing w:val="40"/>
        </w:rPr>
        <w:t xml:space="preserve"> </w:t>
      </w:r>
      <w:r>
        <w:t>As a result of the HEARTWAP, and the extensive availability of utility efficiency</w:t>
      </w:r>
      <w:r>
        <w:rPr>
          <w:spacing w:val="-6"/>
        </w:rPr>
        <w:t xml:space="preserve"> </w:t>
      </w:r>
      <w:r>
        <w:t>program</w:t>
      </w:r>
      <w:r>
        <w:rPr>
          <w:spacing w:val="-4"/>
        </w:rPr>
        <w:t xml:space="preserve"> </w:t>
      </w:r>
      <w:r>
        <w:t>funds</w:t>
      </w:r>
      <w:r>
        <w:rPr>
          <w:spacing w:val="-6"/>
        </w:rPr>
        <w:t xml:space="preserve"> </w:t>
      </w:r>
      <w:r>
        <w:t>in</w:t>
      </w:r>
      <w:r>
        <w:rPr>
          <w:spacing w:val="-6"/>
        </w:rPr>
        <w:t xml:space="preserve"> </w:t>
      </w:r>
      <w:r>
        <w:t>Massachusetts,</w:t>
      </w:r>
      <w:r>
        <w:rPr>
          <w:spacing w:val="-3"/>
        </w:rPr>
        <w:t xml:space="preserve"> </w:t>
      </w:r>
      <w:r>
        <w:t>EOHLC</w:t>
      </w:r>
      <w:r>
        <w:rPr>
          <w:spacing w:val="-3"/>
        </w:rPr>
        <w:t xml:space="preserve"> </w:t>
      </w:r>
      <w:r>
        <w:t>does</w:t>
      </w:r>
      <w:r>
        <w:rPr>
          <w:spacing w:val="-1"/>
        </w:rPr>
        <w:t xml:space="preserve"> </w:t>
      </w:r>
      <w:r>
        <w:t>not</w:t>
      </w:r>
      <w:r>
        <w:rPr>
          <w:spacing w:val="-2"/>
        </w:rPr>
        <w:t xml:space="preserve"> </w:t>
      </w:r>
      <w:r>
        <w:t>foresee</w:t>
      </w:r>
      <w:r>
        <w:rPr>
          <w:spacing w:val="-3"/>
        </w:rPr>
        <w:t xml:space="preserve"> </w:t>
      </w:r>
      <w:r>
        <w:t>the</w:t>
      </w:r>
      <w:r>
        <w:rPr>
          <w:spacing w:val="-3"/>
        </w:rPr>
        <w:t xml:space="preserve"> </w:t>
      </w:r>
      <w:r>
        <w:t>need</w:t>
      </w:r>
      <w:r>
        <w:rPr>
          <w:spacing w:val="-3"/>
        </w:rPr>
        <w:t xml:space="preserve"> </w:t>
      </w:r>
      <w:r>
        <w:t>to</w:t>
      </w:r>
      <w:r>
        <w:rPr>
          <w:spacing w:val="-5"/>
        </w:rPr>
        <w:t xml:space="preserve"> </w:t>
      </w:r>
      <w:r>
        <w:t>use DOE funds for heating system related issues.</w:t>
      </w:r>
    </w:p>
    <w:p w14:paraId="160199AB" w14:textId="77777777" w:rsidR="006040E2" w:rsidRDefault="006040E2">
      <w:pPr>
        <w:pStyle w:val="BodyText"/>
        <w:spacing w:before="16"/>
      </w:pPr>
    </w:p>
    <w:p w14:paraId="160199AC" w14:textId="77777777" w:rsidR="006040E2" w:rsidRDefault="00000000">
      <w:pPr>
        <w:pStyle w:val="BodyText"/>
        <w:spacing w:line="259" w:lineRule="auto"/>
        <w:ind w:left="1080" w:right="906"/>
      </w:pPr>
      <w:r>
        <w:t>In</w:t>
      </w:r>
      <w:r>
        <w:rPr>
          <w:spacing w:val="-3"/>
        </w:rPr>
        <w:t xml:space="preserve"> </w:t>
      </w:r>
      <w:r>
        <w:t>the</w:t>
      </w:r>
      <w:r>
        <w:rPr>
          <w:spacing w:val="-5"/>
        </w:rPr>
        <w:t xml:space="preserve"> </w:t>
      </w:r>
      <w:r>
        <w:t>event</w:t>
      </w:r>
      <w:r>
        <w:rPr>
          <w:spacing w:val="-3"/>
        </w:rPr>
        <w:t xml:space="preserve"> </w:t>
      </w:r>
      <w:r>
        <w:t>of</w:t>
      </w:r>
      <w:r>
        <w:rPr>
          <w:spacing w:val="-3"/>
        </w:rPr>
        <w:t xml:space="preserve"> </w:t>
      </w:r>
      <w:r>
        <w:t>a</w:t>
      </w:r>
      <w:r>
        <w:rPr>
          <w:spacing w:val="-6"/>
        </w:rPr>
        <w:t xml:space="preserve"> </w:t>
      </w:r>
      <w:r>
        <w:t>Federal</w:t>
      </w:r>
      <w:r>
        <w:rPr>
          <w:spacing w:val="-6"/>
        </w:rPr>
        <w:t xml:space="preserve"> </w:t>
      </w:r>
      <w:r>
        <w:t>or</w:t>
      </w:r>
      <w:r>
        <w:rPr>
          <w:spacing w:val="-3"/>
        </w:rPr>
        <w:t xml:space="preserve"> </w:t>
      </w:r>
      <w:r>
        <w:t>State</w:t>
      </w:r>
      <w:r>
        <w:rPr>
          <w:spacing w:val="-5"/>
        </w:rPr>
        <w:t xml:space="preserve"> </w:t>
      </w:r>
      <w:r>
        <w:t>declared</w:t>
      </w:r>
      <w:r>
        <w:rPr>
          <w:spacing w:val="-3"/>
        </w:rPr>
        <w:t xml:space="preserve"> </w:t>
      </w:r>
      <w:r>
        <w:t>disaster,</w:t>
      </w:r>
      <w:r>
        <w:rPr>
          <w:spacing w:val="-2"/>
        </w:rPr>
        <w:t xml:space="preserve"> </w:t>
      </w:r>
      <w:r>
        <w:t>Subgrantees</w:t>
      </w:r>
      <w:r>
        <w:rPr>
          <w:spacing w:val="-3"/>
        </w:rPr>
        <w:t xml:space="preserve"> </w:t>
      </w:r>
      <w:r>
        <w:t>may</w:t>
      </w:r>
      <w:r>
        <w:rPr>
          <w:spacing w:val="-3"/>
        </w:rPr>
        <w:t xml:space="preserve"> </w:t>
      </w:r>
      <w:r>
        <w:t>use</w:t>
      </w:r>
      <w:r>
        <w:rPr>
          <w:spacing w:val="-5"/>
        </w:rPr>
        <w:t xml:space="preserve"> </w:t>
      </w:r>
      <w:r>
        <w:t>DOE WAP funds to the extent that services are in support of typical eligible</w:t>
      </w:r>
    </w:p>
    <w:p w14:paraId="160199AD" w14:textId="77777777" w:rsidR="006040E2" w:rsidRDefault="006040E2">
      <w:pPr>
        <w:pStyle w:val="BodyText"/>
        <w:spacing w:line="259" w:lineRule="auto"/>
        <w:sectPr w:rsidR="006040E2">
          <w:pgSz w:w="12240" w:h="15840"/>
          <w:pgMar w:top="1360" w:right="720" w:bottom="280" w:left="360" w:header="720" w:footer="720" w:gutter="0"/>
          <w:cols w:space="720"/>
        </w:sectPr>
      </w:pPr>
    </w:p>
    <w:p w14:paraId="160199AE" w14:textId="77777777" w:rsidR="006040E2" w:rsidRDefault="00000000">
      <w:pPr>
        <w:pStyle w:val="BodyText"/>
        <w:spacing w:before="79" w:line="259" w:lineRule="auto"/>
        <w:ind w:left="1080" w:right="768"/>
      </w:pPr>
      <w:r>
        <w:rPr>
          <w:noProof/>
        </w:rPr>
        <w:lastRenderedPageBreak/>
        <mc:AlternateContent>
          <mc:Choice Requires="wps">
            <w:drawing>
              <wp:anchor distT="0" distB="0" distL="0" distR="0" simplePos="0" relativeHeight="486920192" behindDoc="1" locked="0" layoutInCell="1" allowOverlap="1" wp14:anchorId="16019AF1" wp14:editId="16019AF2">
                <wp:simplePos x="0" y="0"/>
                <wp:positionH relativeFrom="page">
                  <wp:posOffset>935736</wp:posOffset>
                </wp:positionH>
                <wp:positionV relativeFrom="paragraph">
                  <wp:posOffset>1361439</wp:posOffset>
                </wp:positionV>
                <wp:extent cx="5308600" cy="5608955"/>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8955"/>
                        </a:xfrm>
                        <a:custGeom>
                          <a:avLst/>
                          <a:gdLst/>
                          <a:ahLst/>
                          <a:cxnLst/>
                          <a:rect l="l" t="t" r="r" b="b"/>
                          <a:pathLst>
                            <a:path w="5308600" h="5608955">
                              <a:moveTo>
                                <a:pt x="2010346" y="4965585"/>
                              </a:moveTo>
                              <a:lnTo>
                                <a:pt x="2008682" y="4913160"/>
                              </a:lnTo>
                              <a:lnTo>
                                <a:pt x="2002536" y="4859629"/>
                              </a:lnTo>
                              <a:lnTo>
                                <a:pt x="1991868" y="4805184"/>
                              </a:lnTo>
                              <a:lnTo>
                                <a:pt x="1980425" y="4764176"/>
                              </a:lnTo>
                              <a:lnTo>
                                <a:pt x="1966620" y="4722317"/>
                              </a:lnTo>
                              <a:lnTo>
                                <a:pt x="1950389" y="4679594"/>
                              </a:lnTo>
                              <a:lnTo>
                                <a:pt x="1931670" y="4636020"/>
                              </a:lnTo>
                              <a:lnTo>
                                <a:pt x="1910359" y="4591583"/>
                              </a:lnTo>
                              <a:lnTo>
                                <a:pt x="1886419" y="4546295"/>
                              </a:lnTo>
                              <a:lnTo>
                                <a:pt x="1859762" y="4500143"/>
                              </a:lnTo>
                              <a:lnTo>
                                <a:pt x="1830324" y="4453140"/>
                              </a:lnTo>
                              <a:lnTo>
                                <a:pt x="1805254" y="4415828"/>
                              </a:lnTo>
                              <a:lnTo>
                                <a:pt x="1784972" y="4387126"/>
                              </a:lnTo>
                              <a:lnTo>
                                <a:pt x="1784972" y="4913731"/>
                              </a:lnTo>
                              <a:lnTo>
                                <a:pt x="1781759" y="4957610"/>
                              </a:lnTo>
                              <a:lnTo>
                                <a:pt x="1773936" y="5000256"/>
                              </a:lnTo>
                              <a:lnTo>
                                <a:pt x="1760220" y="5041049"/>
                              </a:lnTo>
                              <a:lnTo>
                                <a:pt x="1741106" y="5081181"/>
                              </a:lnTo>
                              <a:lnTo>
                                <a:pt x="1716646" y="5120729"/>
                              </a:lnTo>
                              <a:lnTo>
                                <a:pt x="1686928" y="5159768"/>
                              </a:lnTo>
                              <a:lnTo>
                                <a:pt x="1652016" y="5198376"/>
                              </a:lnTo>
                              <a:lnTo>
                                <a:pt x="1617738" y="5231777"/>
                              </a:lnTo>
                              <a:lnTo>
                                <a:pt x="1583626" y="5265623"/>
                              </a:lnTo>
                              <a:lnTo>
                                <a:pt x="1549781" y="5299735"/>
                              </a:lnTo>
                              <a:lnTo>
                                <a:pt x="1516380" y="5334012"/>
                              </a:lnTo>
                              <a:lnTo>
                                <a:pt x="274307" y="4091952"/>
                              </a:lnTo>
                              <a:lnTo>
                                <a:pt x="307479" y="4057916"/>
                              </a:lnTo>
                              <a:lnTo>
                                <a:pt x="340791" y="4024325"/>
                              </a:lnTo>
                              <a:lnTo>
                                <a:pt x="374396" y="3991000"/>
                              </a:lnTo>
                              <a:lnTo>
                                <a:pt x="408419" y="3957840"/>
                              </a:lnTo>
                              <a:lnTo>
                                <a:pt x="449199" y="3919994"/>
                              </a:lnTo>
                              <a:lnTo>
                                <a:pt x="490994" y="3888803"/>
                              </a:lnTo>
                              <a:lnTo>
                                <a:pt x="533730" y="3864343"/>
                              </a:lnTo>
                              <a:lnTo>
                                <a:pt x="577354" y="3846690"/>
                              </a:lnTo>
                              <a:lnTo>
                                <a:pt x="621779" y="3835920"/>
                              </a:lnTo>
                              <a:lnTo>
                                <a:pt x="666965" y="3830650"/>
                              </a:lnTo>
                              <a:lnTo>
                                <a:pt x="712952" y="3829621"/>
                              </a:lnTo>
                              <a:lnTo>
                                <a:pt x="759828" y="3833063"/>
                              </a:lnTo>
                              <a:lnTo>
                                <a:pt x="807643" y="3841178"/>
                              </a:lnTo>
                              <a:lnTo>
                                <a:pt x="856488" y="3854208"/>
                              </a:lnTo>
                              <a:lnTo>
                                <a:pt x="897877" y="3869207"/>
                              </a:lnTo>
                              <a:lnTo>
                                <a:pt x="939736" y="3886822"/>
                              </a:lnTo>
                              <a:lnTo>
                                <a:pt x="982014" y="3907167"/>
                              </a:lnTo>
                              <a:lnTo>
                                <a:pt x="1024686" y="3930294"/>
                              </a:lnTo>
                              <a:lnTo>
                                <a:pt x="1067689" y="3956291"/>
                              </a:lnTo>
                              <a:lnTo>
                                <a:pt x="1110983" y="3985272"/>
                              </a:lnTo>
                              <a:lnTo>
                                <a:pt x="1148778" y="4012704"/>
                              </a:lnTo>
                              <a:lnTo>
                                <a:pt x="1186421" y="4041470"/>
                              </a:lnTo>
                              <a:lnTo>
                                <a:pt x="1223911" y="4071607"/>
                              </a:lnTo>
                              <a:lnTo>
                                <a:pt x="1261313" y="4103116"/>
                              </a:lnTo>
                              <a:lnTo>
                                <a:pt x="1298625" y="4136047"/>
                              </a:lnTo>
                              <a:lnTo>
                                <a:pt x="1335887" y="4170413"/>
                              </a:lnTo>
                              <a:lnTo>
                                <a:pt x="1373111" y="4206252"/>
                              </a:lnTo>
                              <a:lnTo>
                                <a:pt x="1412697" y="4246537"/>
                              </a:lnTo>
                              <a:lnTo>
                                <a:pt x="1450251" y="4286212"/>
                              </a:lnTo>
                              <a:lnTo>
                                <a:pt x="1485760" y="4325239"/>
                              </a:lnTo>
                              <a:lnTo>
                                <a:pt x="1519237" y="4363605"/>
                              </a:lnTo>
                              <a:lnTo>
                                <a:pt x="1550619" y="4401236"/>
                              </a:lnTo>
                              <a:lnTo>
                                <a:pt x="1579930" y="4438129"/>
                              </a:lnTo>
                              <a:lnTo>
                                <a:pt x="1607121" y="4474235"/>
                              </a:lnTo>
                              <a:lnTo>
                                <a:pt x="1632204" y="4509528"/>
                              </a:lnTo>
                              <a:lnTo>
                                <a:pt x="1663077" y="4556252"/>
                              </a:lnTo>
                              <a:lnTo>
                                <a:pt x="1690281" y="4601921"/>
                              </a:lnTo>
                              <a:lnTo>
                                <a:pt x="1713928" y="4646498"/>
                              </a:lnTo>
                              <a:lnTo>
                                <a:pt x="1734134" y="4689919"/>
                              </a:lnTo>
                              <a:lnTo>
                                <a:pt x="1751050" y="4732159"/>
                              </a:lnTo>
                              <a:lnTo>
                                <a:pt x="1764792" y="4773180"/>
                              </a:lnTo>
                              <a:lnTo>
                                <a:pt x="1776704" y="4821656"/>
                              </a:lnTo>
                              <a:lnTo>
                                <a:pt x="1783372" y="4868469"/>
                              </a:lnTo>
                              <a:lnTo>
                                <a:pt x="1784972" y="4913731"/>
                              </a:lnTo>
                              <a:lnTo>
                                <a:pt x="1784972" y="4387126"/>
                              </a:lnTo>
                              <a:lnTo>
                                <a:pt x="1750136" y="4339691"/>
                              </a:lnTo>
                              <a:lnTo>
                                <a:pt x="1720024" y="4300906"/>
                              </a:lnTo>
                              <a:lnTo>
                                <a:pt x="1688211" y="4261688"/>
                              </a:lnTo>
                              <a:lnTo>
                                <a:pt x="1654644" y="4222051"/>
                              </a:lnTo>
                              <a:lnTo>
                                <a:pt x="1619326" y="4182033"/>
                              </a:lnTo>
                              <a:lnTo>
                                <a:pt x="1582229" y="4141647"/>
                              </a:lnTo>
                              <a:lnTo>
                                <a:pt x="1543354" y="4100944"/>
                              </a:lnTo>
                              <a:lnTo>
                                <a:pt x="1502664" y="4059948"/>
                              </a:lnTo>
                              <a:lnTo>
                                <a:pt x="1462582" y="4020655"/>
                              </a:lnTo>
                              <a:lnTo>
                                <a:pt x="1422654" y="3983063"/>
                              </a:lnTo>
                              <a:lnTo>
                                <a:pt x="1382877" y="3947172"/>
                              </a:lnTo>
                              <a:lnTo>
                                <a:pt x="1343304" y="3912959"/>
                              </a:lnTo>
                              <a:lnTo>
                                <a:pt x="1303934" y="3880447"/>
                              </a:lnTo>
                              <a:lnTo>
                                <a:pt x="1264805" y="3849636"/>
                              </a:lnTo>
                              <a:lnTo>
                                <a:pt x="1238097" y="3829621"/>
                              </a:lnTo>
                              <a:lnTo>
                                <a:pt x="1225931" y="3820503"/>
                              </a:lnTo>
                              <a:lnTo>
                                <a:pt x="1187361" y="3793071"/>
                              </a:lnTo>
                              <a:lnTo>
                                <a:pt x="1149083" y="3767340"/>
                              </a:lnTo>
                              <a:lnTo>
                                <a:pt x="1099642" y="3736810"/>
                              </a:lnTo>
                              <a:lnTo>
                                <a:pt x="1050632" y="3709225"/>
                              </a:lnTo>
                              <a:lnTo>
                                <a:pt x="1002093" y="3684524"/>
                              </a:lnTo>
                              <a:lnTo>
                                <a:pt x="954087" y="3662642"/>
                              </a:lnTo>
                              <a:lnTo>
                                <a:pt x="906665" y="3643528"/>
                              </a:lnTo>
                              <a:lnTo>
                                <a:pt x="859891" y="3627132"/>
                              </a:lnTo>
                              <a:lnTo>
                                <a:pt x="813803" y="3613416"/>
                              </a:lnTo>
                              <a:lnTo>
                                <a:pt x="760869" y="3602494"/>
                              </a:lnTo>
                              <a:lnTo>
                                <a:pt x="708761" y="3595636"/>
                              </a:lnTo>
                              <a:lnTo>
                                <a:pt x="657593" y="3592842"/>
                              </a:lnTo>
                              <a:lnTo>
                                <a:pt x="607453" y="3594112"/>
                              </a:lnTo>
                              <a:lnTo>
                                <a:pt x="558393" y="3599446"/>
                              </a:lnTo>
                              <a:lnTo>
                                <a:pt x="510527" y="3608844"/>
                              </a:lnTo>
                              <a:lnTo>
                                <a:pt x="463029" y="3623043"/>
                              </a:lnTo>
                              <a:lnTo>
                                <a:pt x="416496" y="3642703"/>
                              </a:lnTo>
                              <a:lnTo>
                                <a:pt x="370890" y="3667709"/>
                              </a:lnTo>
                              <a:lnTo>
                                <a:pt x="326186" y="3697909"/>
                              </a:lnTo>
                              <a:lnTo>
                                <a:pt x="282321" y="3733190"/>
                              </a:lnTo>
                              <a:lnTo>
                                <a:pt x="239255" y="3773436"/>
                              </a:lnTo>
                              <a:lnTo>
                                <a:pt x="15227" y="3997464"/>
                              </a:lnTo>
                              <a:lnTo>
                                <a:pt x="2349" y="4020655"/>
                              </a:lnTo>
                              <a:lnTo>
                                <a:pt x="12" y="4033888"/>
                              </a:lnTo>
                              <a:lnTo>
                                <a:pt x="15036" y="4088333"/>
                              </a:lnTo>
                              <a:lnTo>
                                <a:pt x="51803" y="4133100"/>
                              </a:lnTo>
                              <a:lnTo>
                                <a:pt x="1475219" y="5556516"/>
                              </a:lnTo>
                              <a:lnTo>
                                <a:pt x="1519809" y="5593092"/>
                              </a:lnTo>
                              <a:lnTo>
                                <a:pt x="1557528" y="5606808"/>
                              </a:lnTo>
                              <a:lnTo>
                                <a:pt x="1574431" y="5608332"/>
                              </a:lnTo>
                              <a:lnTo>
                                <a:pt x="1588770" y="5606427"/>
                              </a:lnTo>
                              <a:lnTo>
                                <a:pt x="1821167" y="5384304"/>
                              </a:lnTo>
                              <a:lnTo>
                                <a:pt x="1860791" y="5341251"/>
                              </a:lnTo>
                              <a:lnTo>
                                <a:pt x="1866569" y="5334012"/>
                              </a:lnTo>
                              <a:lnTo>
                                <a:pt x="1895792" y="5297436"/>
                              </a:lnTo>
                              <a:lnTo>
                                <a:pt x="1926145" y="5252859"/>
                              </a:lnTo>
                              <a:lnTo>
                                <a:pt x="1951786" y="5207520"/>
                              </a:lnTo>
                              <a:lnTo>
                                <a:pt x="1972691" y="5161419"/>
                              </a:lnTo>
                              <a:lnTo>
                                <a:pt x="1988820" y="5114556"/>
                              </a:lnTo>
                              <a:lnTo>
                                <a:pt x="2000364" y="5066449"/>
                              </a:lnTo>
                              <a:lnTo>
                                <a:pt x="2007552" y="5016728"/>
                              </a:lnTo>
                              <a:lnTo>
                                <a:pt x="2010346" y="4965585"/>
                              </a:lnTo>
                              <a:close/>
                            </a:path>
                            <a:path w="5308600" h="5608955">
                              <a:moveTo>
                                <a:pt x="3174492" y="4011180"/>
                              </a:moveTo>
                              <a:lnTo>
                                <a:pt x="3150768" y="3980142"/>
                              </a:lnTo>
                              <a:lnTo>
                                <a:pt x="3111881" y="3951338"/>
                              </a:lnTo>
                              <a:lnTo>
                                <a:pt x="3049524" y="3912108"/>
                              </a:lnTo>
                              <a:lnTo>
                                <a:pt x="2670810" y="3685603"/>
                              </a:lnTo>
                              <a:lnTo>
                                <a:pt x="2634373" y="3663708"/>
                              </a:lnTo>
                              <a:lnTo>
                                <a:pt x="2571953" y="3626675"/>
                              </a:lnTo>
                              <a:lnTo>
                                <a:pt x="2536126" y="3606736"/>
                              </a:lnTo>
                              <a:lnTo>
                                <a:pt x="2438323" y="3554692"/>
                              </a:lnTo>
                              <a:lnTo>
                                <a:pt x="2379510" y="3528301"/>
                              </a:lnTo>
                              <a:lnTo>
                                <a:pt x="2325306" y="3509060"/>
                              </a:lnTo>
                              <a:lnTo>
                                <a:pt x="2274582" y="3496399"/>
                              </a:lnTo>
                              <a:lnTo>
                                <a:pt x="2228126" y="3489160"/>
                              </a:lnTo>
                              <a:lnTo>
                                <a:pt x="2205609" y="3488817"/>
                              </a:lnTo>
                              <a:lnTo>
                                <a:pt x="2183650" y="3490201"/>
                              </a:lnTo>
                              <a:lnTo>
                                <a:pt x="2162556" y="3493008"/>
                              </a:lnTo>
                              <a:lnTo>
                                <a:pt x="2171192" y="3458464"/>
                              </a:lnTo>
                              <a:lnTo>
                                <a:pt x="2176843" y="3423475"/>
                              </a:lnTo>
                              <a:lnTo>
                                <a:pt x="2176881" y="3422904"/>
                              </a:lnTo>
                              <a:lnTo>
                                <a:pt x="2179904" y="3388220"/>
                              </a:lnTo>
                              <a:lnTo>
                                <a:pt x="2179383" y="3317329"/>
                              </a:lnTo>
                              <a:lnTo>
                                <a:pt x="2167331" y="3245218"/>
                              </a:lnTo>
                              <a:lnTo>
                                <a:pt x="2156460" y="3208020"/>
                              </a:lnTo>
                              <a:lnTo>
                                <a:pt x="2143518" y="3171164"/>
                              </a:lnTo>
                              <a:lnTo>
                                <a:pt x="2127313" y="3133725"/>
                              </a:lnTo>
                              <a:lnTo>
                                <a:pt x="2107374" y="3095726"/>
                              </a:lnTo>
                              <a:lnTo>
                                <a:pt x="2083308" y="3057144"/>
                              </a:lnTo>
                              <a:lnTo>
                                <a:pt x="2056422" y="3018904"/>
                              </a:lnTo>
                              <a:lnTo>
                                <a:pt x="2025967" y="2979801"/>
                              </a:lnTo>
                              <a:lnTo>
                                <a:pt x="1991791" y="2940139"/>
                              </a:lnTo>
                              <a:lnTo>
                                <a:pt x="1984057" y="2932023"/>
                              </a:lnTo>
                              <a:lnTo>
                                <a:pt x="1984057" y="3364039"/>
                              </a:lnTo>
                              <a:lnTo>
                                <a:pt x="1980742" y="3393402"/>
                              </a:lnTo>
                              <a:lnTo>
                                <a:pt x="1963077" y="3452076"/>
                              </a:lnTo>
                              <a:lnTo>
                                <a:pt x="1928355" y="3507562"/>
                              </a:lnTo>
                              <a:lnTo>
                                <a:pt x="1872107" y="3566185"/>
                              </a:lnTo>
                              <a:lnTo>
                                <a:pt x="1839658" y="3598354"/>
                              </a:lnTo>
                              <a:lnTo>
                                <a:pt x="1807476" y="3630815"/>
                              </a:lnTo>
                              <a:lnTo>
                                <a:pt x="1775447" y="3663708"/>
                              </a:lnTo>
                              <a:lnTo>
                                <a:pt x="1237475" y="3125724"/>
                              </a:lnTo>
                              <a:lnTo>
                                <a:pt x="1348740" y="3014472"/>
                              </a:lnTo>
                              <a:lnTo>
                                <a:pt x="1385125" y="2979610"/>
                              </a:lnTo>
                              <a:lnTo>
                                <a:pt x="1415783" y="2955036"/>
                              </a:lnTo>
                              <a:lnTo>
                                <a:pt x="1457794" y="2929318"/>
                              </a:lnTo>
                              <a:lnTo>
                                <a:pt x="1516138" y="2911348"/>
                              </a:lnTo>
                              <a:lnTo>
                                <a:pt x="1560944" y="2908363"/>
                              </a:lnTo>
                              <a:lnTo>
                                <a:pt x="1606334" y="2914256"/>
                              </a:lnTo>
                              <a:lnTo>
                                <a:pt x="1652016" y="2929128"/>
                              </a:lnTo>
                              <a:lnTo>
                                <a:pt x="1688007" y="2946870"/>
                              </a:lnTo>
                              <a:lnTo>
                                <a:pt x="1724596" y="2969006"/>
                              </a:lnTo>
                              <a:lnTo>
                                <a:pt x="1761629" y="2995523"/>
                              </a:lnTo>
                              <a:lnTo>
                                <a:pt x="1798942" y="3026422"/>
                              </a:lnTo>
                              <a:lnTo>
                                <a:pt x="1836420" y="3061716"/>
                              </a:lnTo>
                              <a:lnTo>
                                <a:pt x="1863852" y="3090583"/>
                              </a:lnTo>
                              <a:lnTo>
                                <a:pt x="1888998" y="3120009"/>
                              </a:lnTo>
                              <a:lnTo>
                                <a:pt x="1932432" y="3180588"/>
                              </a:lnTo>
                              <a:lnTo>
                                <a:pt x="1962912" y="3242310"/>
                              </a:lnTo>
                              <a:lnTo>
                                <a:pt x="1979676" y="3304044"/>
                              </a:lnTo>
                              <a:lnTo>
                                <a:pt x="1979726" y="3304489"/>
                              </a:lnTo>
                              <a:lnTo>
                                <a:pt x="1983651" y="3334397"/>
                              </a:lnTo>
                              <a:lnTo>
                                <a:pt x="1984057" y="3364039"/>
                              </a:lnTo>
                              <a:lnTo>
                                <a:pt x="1984057" y="2932023"/>
                              </a:lnTo>
                              <a:lnTo>
                                <a:pt x="1961553" y="2908363"/>
                              </a:lnTo>
                              <a:lnTo>
                                <a:pt x="1953768" y="2900172"/>
                              </a:lnTo>
                              <a:lnTo>
                                <a:pt x="1912378" y="2860738"/>
                              </a:lnTo>
                              <a:lnTo>
                                <a:pt x="1870710" y="2824734"/>
                              </a:lnTo>
                              <a:lnTo>
                                <a:pt x="1829028" y="2792158"/>
                              </a:lnTo>
                              <a:lnTo>
                                <a:pt x="1787652" y="2763012"/>
                              </a:lnTo>
                              <a:lnTo>
                                <a:pt x="1745615" y="2738678"/>
                              </a:lnTo>
                              <a:lnTo>
                                <a:pt x="1704022" y="2718054"/>
                              </a:lnTo>
                              <a:lnTo>
                                <a:pt x="1662696" y="2700871"/>
                              </a:lnTo>
                              <a:lnTo>
                                <a:pt x="1621536" y="2686812"/>
                              </a:lnTo>
                              <a:lnTo>
                                <a:pt x="1580007" y="2677604"/>
                              </a:lnTo>
                              <a:lnTo>
                                <a:pt x="1539621" y="2672524"/>
                              </a:lnTo>
                              <a:lnTo>
                                <a:pt x="1499806" y="2671178"/>
                              </a:lnTo>
                              <a:lnTo>
                                <a:pt x="1459979" y="2673108"/>
                              </a:lnTo>
                              <a:lnTo>
                                <a:pt x="1420749" y="2679916"/>
                              </a:lnTo>
                              <a:lnTo>
                                <a:pt x="1382649" y="2691003"/>
                              </a:lnTo>
                              <a:lnTo>
                                <a:pt x="1345107" y="2706103"/>
                              </a:lnTo>
                              <a:lnTo>
                                <a:pt x="1307579" y="2724912"/>
                              </a:lnTo>
                              <a:lnTo>
                                <a:pt x="1269441" y="2751493"/>
                              </a:lnTo>
                              <a:lnTo>
                                <a:pt x="1225867" y="2787967"/>
                              </a:lnTo>
                              <a:lnTo>
                                <a:pt x="1190244" y="2822448"/>
                              </a:lnTo>
                              <a:lnTo>
                                <a:pt x="979932" y="3032760"/>
                              </a:lnTo>
                              <a:lnTo>
                                <a:pt x="965568" y="3068561"/>
                              </a:lnTo>
                              <a:lnTo>
                                <a:pt x="966216" y="3084576"/>
                              </a:lnTo>
                              <a:lnTo>
                                <a:pt x="981252" y="3123628"/>
                              </a:lnTo>
                              <a:lnTo>
                                <a:pt x="1018032" y="3168396"/>
                              </a:lnTo>
                              <a:lnTo>
                                <a:pt x="2500884" y="4651260"/>
                              </a:lnTo>
                              <a:lnTo>
                                <a:pt x="2529840" y="4663440"/>
                              </a:lnTo>
                              <a:lnTo>
                                <a:pt x="2537460" y="4660392"/>
                              </a:lnTo>
                              <a:lnTo>
                                <a:pt x="2544330" y="4658703"/>
                              </a:lnTo>
                              <a:lnTo>
                                <a:pt x="2551366" y="4656023"/>
                              </a:lnTo>
                              <a:lnTo>
                                <a:pt x="2558669" y="4652467"/>
                              </a:lnTo>
                              <a:lnTo>
                                <a:pt x="2566416" y="4648212"/>
                              </a:lnTo>
                              <a:lnTo>
                                <a:pt x="2573794" y="4642396"/>
                              </a:lnTo>
                              <a:lnTo>
                                <a:pt x="2582037" y="4636020"/>
                              </a:lnTo>
                              <a:lnTo>
                                <a:pt x="2609418" y="4609490"/>
                              </a:lnTo>
                              <a:lnTo>
                                <a:pt x="2633802" y="4576483"/>
                              </a:lnTo>
                              <a:lnTo>
                                <a:pt x="2644140" y="4541532"/>
                              </a:lnTo>
                              <a:lnTo>
                                <a:pt x="2638044" y="4526292"/>
                              </a:lnTo>
                              <a:lnTo>
                                <a:pt x="2633472" y="4520196"/>
                              </a:lnTo>
                              <a:lnTo>
                                <a:pt x="2625852" y="4514100"/>
                              </a:lnTo>
                              <a:lnTo>
                                <a:pt x="1947672" y="3834384"/>
                              </a:lnTo>
                              <a:lnTo>
                                <a:pt x="1969389" y="3812438"/>
                              </a:lnTo>
                              <a:lnTo>
                                <a:pt x="2012823" y="3767950"/>
                              </a:lnTo>
                              <a:lnTo>
                                <a:pt x="2034540" y="3745992"/>
                              </a:lnTo>
                              <a:lnTo>
                                <a:pt x="2082355" y="3709797"/>
                              </a:lnTo>
                              <a:lnTo>
                                <a:pt x="2133600" y="3689604"/>
                              </a:lnTo>
                              <a:lnTo>
                                <a:pt x="2189797" y="3685603"/>
                              </a:lnTo>
                              <a:lnTo>
                                <a:pt x="2219109" y="3688105"/>
                              </a:lnTo>
                              <a:lnTo>
                                <a:pt x="2281732" y="3703345"/>
                              </a:lnTo>
                              <a:lnTo>
                                <a:pt x="2348649" y="3729113"/>
                              </a:lnTo>
                              <a:lnTo>
                                <a:pt x="2383536" y="3745992"/>
                              </a:lnTo>
                              <a:lnTo>
                                <a:pt x="2419540" y="3764902"/>
                              </a:lnTo>
                              <a:lnTo>
                                <a:pt x="2456688" y="3785235"/>
                              </a:lnTo>
                              <a:lnTo>
                                <a:pt x="2494978" y="3807295"/>
                              </a:lnTo>
                              <a:lnTo>
                                <a:pt x="3011132" y="4121734"/>
                              </a:lnTo>
                              <a:lnTo>
                                <a:pt x="3019425" y="4126433"/>
                              </a:lnTo>
                              <a:lnTo>
                                <a:pt x="3027134" y="4130256"/>
                              </a:lnTo>
                              <a:lnTo>
                                <a:pt x="3034284" y="4133100"/>
                              </a:lnTo>
                              <a:lnTo>
                                <a:pt x="3041116" y="4135717"/>
                              </a:lnTo>
                              <a:lnTo>
                                <a:pt x="3047809" y="4136910"/>
                              </a:lnTo>
                              <a:lnTo>
                                <a:pt x="3054566" y="4136910"/>
                              </a:lnTo>
                              <a:lnTo>
                                <a:pt x="3060192" y="4136148"/>
                              </a:lnTo>
                              <a:lnTo>
                                <a:pt x="3067951" y="4135310"/>
                              </a:lnTo>
                              <a:lnTo>
                                <a:pt x="3106293" y="4111193"/>
                              </a:lnTo>
                              <a:lnTo>
                                <a:pt x="3135033" y="4083875"/>
                              </a:lnTo>
                              <a:lnTo>
                                <a:pt x="3164395" y="4047629"/>
                              </a:lnTo>
                              <a:lnTo>
                                <a:pt x="3174492" y="4017276"/>
                              </a:lnTo>
                              <a:lnTo>
                                <a:pt x="3174492" y="4011180"/>
                              </a:lnTo>
                              <a:close/>
                            </a:path>
                            <a:path w="5308600" h="5608955">
                              <a:moveTo>
                                <a:pt x="4115955" y="3084080"/>
                              </a:moveTo>
                              <a:lnTo>
                                <a:pt x="4096499" y="3044964"/>
                              </a:lnTo>
                              <a:lnTo>
                                <a:pt x="4046207" y="3008388"/>
                              </a:lnTo>
                              <a:lnTo>
                                <a:pt x="3850055" y="2883420"/>
                              </a:lnTo>
                              <a:lnTo>
                                <a:pt x="3279635" y="2523147"/>
                              </a:lnTo>
                              <a:lnTo>
                                <a:pt x="3279635" y="2749308"/>
                              </a:lnTo>
                              <a:lnTo>
                                <a:pt x="2933687" y="3093732"/>
                              </a:lnTo>
                              <a:lnTo>
                                <a:pt x="2310371" y="2127504"/>
                              </a:lnTo>
                              <a:lnTo>
                                <a:pt x="2310371" y="2125992"/>
                              </a:lnTo>
                              <a:lnTo>
                                <a:pt x="3279635" y="2749308"/>
                              </a:lnTo>
                              <a:lnTo>
                                <a:pt x="3279635" y="2523147"/>
                              </a:lnTo>
                              <a:lnTo>
                                <a:pt x="2650833" y="2125992"/>
                              </a:lnTo>
                              <a:lnTo>
                                <a:pt x="2231123" y="1859280"/>
                              </a:lnTo>
                              <a:lnTo>
                                <a:pt x="2222919" y="1853907"/>
                              </a:lnTo>
                              <a:lnTo>
                                <a:pt x="2214549" y="1849374"/>
                              </a:lnTo>
                              <a:lnTo>
                                <a:pt x="2206485" y="1845995"/>
                              </a:lnTo>
                              <a:lnTo>
                                <a:pt x="2199119" y="1844052"/>
                              </a:lnTo>
                              <a:lnTo>
                                <a:pt x="2191359" y="1842516"/>
                              </a:lnTo>
                              <a:lnTo>
                                <a:pt x="2184641" y="1842516"/>
                              </a:lnTo>
                              <a:lnTo>
                                <a:pt x="2145525" y="1857565"/>
                              </a:lnTo>
                              <a:lnTo>
                                <a:pt x="2106638" y="1891499"/>
                              </a:lnTo>
                              <a:lnTo>
                                <a:pt x="2095487" y="1903476"/>
                              </a:lnTo>
                              <a:lnTo>
                                <a:pt x="2074341" y="1924240"/>
                              </a:lnTo>
                              <a:lnTo>
                                <a:pt x="2047671" y="1958721"/>
                              </a:lnTo>
                              <a:lnTo>
                                <a:pt x="2039099" y="1988642"/>
                              </a:lnTo>
                              <a:lnTo>
                                <a:pt x="2039150" y="1995665"/>
                              </a:lnTo>
                              <a:lnTo>
                                <a:pt x="2054339" y="2033016"/>
                              </a:lnTo>
                              <a:lnTo>
                                <a:pt x="3120936" y="3718712"/>
                              </a:lnTo>
                              <a:lnTo>
                                <a:pt x="3203435" y="3848112"/>
                              </a:lnTo>
                              <a:lnTo>
                                <a:pt x="3232581" y="3887749"/>
                              </a:lnTo>
                              <a:lnTo>
                                <a:pt x="3264903" y="3914660"/>
                              </a:lnTo>
                              <a:lnTo>
                                <a:pt x="3279813" y="3917848"/>
                              </a:lnTo>
                              <a:lnTo>
                                <a:pt x="3287445" y="3916883"/>
                              </a:lnTo>
                              <a:lnTo>
                                <a:pt x="3322116" y="3895166"/>
                              </a:lnTo>
                              <a:lnTo>
                                <a:pt x="3353358" y="3865537"/>
                              </a:lnTo>
                              <a:lnTo>
                                <a:pt x="3380778" y="3831196"/>
                              </a:lnTo>
                              <a:lnTo>
                                <a:pt x="3387839" y="3808488"/>
                              </a:lnTo>
                              <a:lnTo>
                                <a:pt x="3389363" y="3800868"/>
                              </a:lnTo>
                              <a:lnTo>
                                <a:pt x="3389363" y="3793248"/>
                              </a:lnTo>
                              <a:lnTo>
                                <a:pt x="3384791" y="3785628"/>
                              </a:lnTo>
                              <a:lnTo>
                                <a:pt x="3382467" y="3779647"/>
                              </a:lnTo>
                              <a:lnTo>
                                <a:pt x="3379838" y="3773246"/>
                              </a:lnTo>
                              <a:lnTo>
                                <a:pt x="3376650" y="3766553"/>
                              </a:lnTo>
                              <a:lnTo>
                                <a:pt x="3372599" y="3759720"/>
                              </a:lnTo>
                              <a:lnTo>
                                <a:pt x="3070847" y="3294900"/>
                              </a:lnTo>
                              <a:lnTo>
                                <a:pt x="3272015" y="3093732"/>
                              </a:lnTo>
                              <a:lnTo>
                                <a:pt x="3482327" y="2883420"/>
                              </a:lnTo>
                              <a:lnTo>
                                <a:pt x="3956291" y="3186696"/>
                              </a:lnTo>
                              <a:lnTo>
                                <a:pt x="3963111" y="3190735"/>
                              </a:lnTo>
                              <a:lnTo>
                                <a:pt x="3969626" y="3193935"/>
                              </a:lnTo>
                              <a:lnTo>
                                <a:pt x="3975582" y="3196552"/>
                              </a:lnTo>
                              <a:lnTo>
                                <a:pt x="3980675" y="3198888"/>
                              </a:lnTo>
                              <a:lnTo>
                                <a:pt x="3988295" y="3201936"/>
                              </a:lnTo>
                              <a:lnTo>
                                <a:pt x="3995915" y="3201936"/>
                              </a:lnTo>
                              <a:lnTo>
                                <a:pt x="4003535" y="3198888"/>
                              </a:lnTo>
                              <a:lnTo>
                                <a:pt x="4009567" y="3197174"/>
                              </a:lnTo>
                              <a:lnTo>
                                <a:pt x="4049826" y="3170313"/>
                              </a:lnTo>
                              <a:lnTo>
                                <a:pt x="4070591" y="3148596"/>
                              </a:lnTo>
                              <a:lnTo>
                                <a:pt x="4082097" y="3136798"/>
                              </a:lnTo>
                              <a:lnTo>
                                <a:pt x="4107167" y="3107448"/>
                              </a:lnTo>
                              <a:lnTo>
                                <a:pt x="4114977" y="3091637"/>
                              </a:lnTo>
                              <a:lnTo>
                                <a:pt x="4115955" y="3084080"/>
                              </a:lnTo>
                              <a:close/>
                            </a:path>
                            <a:path w="5308600" h="5608955">
                              <a:moveTo>
                                <a:pt x="4402823" y="2781300"/>
                              </a:moveTo>
                              <a:lnTo>
                                <a:pt x="4396727" y="2766060"/>
                              </a:lnTo>
                              <a:lnTo>
                                <a:pt x="4392155" y="2759964"/>
                              </a:lnTo>
                              <a:lnTo>
                                <a:pt x="3721595" y="2089404"/>
                              </a:lnTo>
                              <a:lnTo>
                                <a:pt x="4069067" y="1741932"/>
                              </a:lnTo>
                              <a:lnTo>
                                <a:pt x="4069067" y="1729740"/>
                              </a:lnTo>
                              <a:lnTo>
                                <a:pt x="4068521" y="1724647"/>
                              </a:lnTo>
                              <a:lnTo>
                                <a:pt x="4052493" y="1689925"/>
                              </a:lnTo>
                              <a:lnTo>
                                <a:pt x="4022775" y="1653921"/>
                              </a:lnTo>
                              <a:lnTo>
                                <a:pt x="3988866" y="1619326"/>
                              </a:lnTo>
                              <a:lnTo>
                                <a:pt x="3956291" y="1589532"/>
                              </a:lnTo>
                              <a:lnTo>
                                <a:pt x="3925811" y="1569720"/>
                              </a:lnTo>
                              <a:lnTo>
                                <a:pt x="3916667" y="1565148"/>
                              </a:lnTo>
                              <a:lnTo>
                                <a:pt x="3909047" y="1563624"/>
                              </a:lnTo>
                              <a:lnTo>
                                <a:pt x="3902951" y="1563624"/>
                              </a:lnTo>
                              <a:lnTo>
                                <a:pt x="3896855" y="1565148"/>
                              </a:lnTo>
                              <a:lnTo>
                                <a:pt x="3892283" y="1566672"/>
                              </a:lnTo>
                              <a:lnTo>
                                <a:pt x="3887711" y="1569720"/>
                              </a:lnTo>
                              <a:lnTo>
                                <a:pt x="3544811" y="1912620"/>
                              </a:lnTo>
                              <a:lnTo>
                                <a:pt x="3436162" y="1804555"/>
                              </a:lnTo>
                              <a:lnTo>
                                <a:pt x="3002267" y="1370076"/>
                              </a:lnTo>
                              <a:lnTo>
                                <a:pt x="3292589" y="1080350"/>
                              </a:lnTo>
                              <a:lnTo>
                                <a:pt x="3364979" y="1007364"/>
                              </a:lnTo>
                              <a:lnTo>
                                <a:pt x="3369551" y="1004316"/>
                              </a:lnTo>
                              <a:lnTo>
                                <a:pt x="3371075" y="999744"/>
                              </a:lnTo>
                              <a:lnTo>
                                <a:pt x="3371075" y="992124"/>
                              </a:lnTo>
                              <a:lnTo>
                                <a:pt x="3370529" y="986396"/>
                              </a:lnTo>
                              <a:lnTo>
                                <a:pt x="3368979" y="980503"/>
                              </a:lnTo>
                              <a:lnTo>
                                <a:pt x="3366579" y="974344"/>
                              </a:lnTo>
                              <a:lnTo>
                                <a:pt x="3363455" y="967740"/>
                              </a:lnTo>
                              <a:lnTo>
                                <a:pt x="3360343" y="960386"/>
                              </a:lnTo>
                              <a:lnTo>
                                <a:pt x="3355644" y="952309"/>
                              </a:lnTo>
                              <a:lnTo>
                                <a:pt x="3349536" y="943952"/>
                              </a:lnTo>
                              <a:lnTo>
                                <a:pt x="3342119" y="935736"/>
                              </a:lnTo>
                              <a:lnTo>
                                <a:pt x="3324593" y="915543"/>
                              </a:lnTo>
                              <a:lnTo>
                                <a:pt x="3314268" y="904455"/>
                              </a:lnTo>
                              <a:lnTo>
                                <a:pt x="3302495" y="893064"/>
                              </a:lnTo>
                              <a:lnTo>
                                <a:pt x="3291116" y="881278"/>
                              </a:lnTo>
                              <a:lnTo>
                                <a:pt x="3280016" y="870775"/>
                              </a:lnTo>
                              <a:lnTo>
                                <a:pt x="3269500" y="861136"/>
                              </a:lnTo>
                              <a:lnTo>
                                <a:pt x="3259823" y="851916"/>
                              </a:lnTo>
                              <a:lnTo>
                                <a:pt x="3224771" y="829056"/>
                              </a:lnTo>
                              <a:lnTo>
                                <a:pt x="3200387" y="821436"/>
                              </a:lnTo>
                              <a:lnTo>
                                <a:pt x="3192767" y="821436"/>
                              </a:lnTo>
                              <a:lnTo>
                                <a:pt x="3189719" y="824484"/>
                              </a:lnTo>
                              <a:lnTo>
                                <a:pt x="3185147" y="827532"/>
                              </a:lnTo>
                              <a:lnTo>
                                <a:pt x="3148165" y="864844"/>
                              </a:lnTo>
                              <a:lnTo>
                                <a:pt x="2740139" y="1274064"/>
                              </a:lnTo>
                              <a:lnTo>
                                <a:pt x="2732189" y="1283423"/>
                              </a:lnTo>
                              <a:lnTo>
                                <a:pt x="2726804" y="1295209"/>
                              </a:lnTo>
                              <a:lnTo>
                                <a:pt x="2724289" y="1309001"/>
                              </a:lnTo>
                              <a:lnTo>
                                <a:pt x="2724899" y="1324356"/>
                              </a:lnTo>
                              <a:lnTo>
                                <a:pt x="2739948" y="1363408"/>
                              </a:lnTo>
                              <a:lnTo>
                                <a:pt x="2776715" y="1408176"/>
                              </a:lnTo>
                              <a:lnTo>
                                <a:pt x="4265663" y="2897124"/>
                              </a:lnTo>
                              <a:lnTo>
                                <a:pt x="4273283" y="2898648"/>
                              </a:lnTo>
                              <a:lnTo>
                                <a:pt x="4282427" y="2903220"/>
                              </a:lnTo>
                              <a:lnTo>
                                <a:pt x="4288523" y="2903220"/>
                              </a:lnTo>
                              <a:lnTo>
                                <a:pt x="4296143" y="2900172"/>
                              </a:lnTo>
                              <a:lnTo>
                                <a:pt x="4303026" y="2898483"/>
                              </a:lnTo>
                              <a:lnTo>
                                <a:pt x="4342054" y="2876359"/>
                              </a:lnTo>
                              <a:lnTo>
                                <a:pt x="4376344" y="2841117"/>
                              </a:lnTo>
                              <a:lnTo>
                                <a:pt x="4399610" y="2803423"/>
                              </a:lnTo>
                              <a:lnTo>
                                <a:pt x="4402823" y="2788920"/>
                              </a:lnTo>
                              <a:lnTo>
                                <a:pt x="4402823" y="2781300"/>
                              </a:lnTo>
                              <a:close/>
                            </a:path>
                            <a:path w="5308600" h="5608955">
                              <a:moveTo>
                                <a:pt x="5308092" y="1876044"/>
                              </a:moveTo>
                              <a:lnTo>
                                <a:pt x="5305044" y="1869948"/>
                              </a:lnTo>
                              <a:lnTo>
                                <a:pt x="5303520" y="1862328"/>
                              </a:lnTo>
                              <a:lnTo>
                                <a:pt x="5297424" y="1854708"/>
                              </a:lnTo>
                              <a:lnTo>
                                <a:pt x="3907536" y="464820"/>
                              </a:lnTo>
                              <a:lnTo>
                                <a:pt x="4186428" y="185928"/>
                              </a:lnTo>
                              <a:lnTo>
                                <a:pt x="4191000" y="182880"/>
                              </a:lnTo>
                              <a:lnTo>
                                <a:pt x="4192524" y="178308"/>
                              </a:lnTo>
                              <a:lnTo>
                                <a:pt x="4192524" y="170688"/>
                              </a:lnTo>
                              <a:lnTo>
                                <a:pt x="4192181" y="164960"/>
                              </a:lnTo>
                              <a:lnTo>
                                <a:pt x="4191000" y="159067"/>
                              </a:lnTo>
                              <a:lnTo>
                                <a:pt x="4188663" y="152908"/>
                              </a:lnTo>
                              <a:lnTo>
                                <a:pt x="4184904" y="146304"/>
                              </a:lnTo>
                              <a:lnTo>
                                <a:pt x="4181564" y="138950"/>
                              </a:lnTo>
                              <a:lnTo>
                                <a:pt x="4145470" y="94107"/>
                              </a:lnTo>
                              <a:lnTo>
                                <a:pt x="4111891" y="59842"/>
                              </a:lnTo>
                              <a:lnTo>
                                <a:pt x="4079748" y="30480"/>
                              </a:lnTo>
                              <a:lnTo>
                                <a:pt x="4047744" y="7620"/>
                              </a:lnTo>
                              <a:lnTo>
                                <a:pt x="4023360" y="0"/>
                              </a:lnTo>
                              <a:lnTo>
                                <a:pt x="4015740" y="0"/>
                              </a:lnTo>
                              <a:lnTo>
                                <a:pt x="4009644" y="3048"/>
                              </a:lnTo>
                              <a:lnTo>
                                <a:pt x="3317748" y="696468"/>
                              </a:lnTo>
                              <a:lnTo>
                                <a:pt x="3313176" y="699516"/>
                              </a:lnTo>
                              <a:lnTo>
                                <a:pt x="3310128" y="704088"/>
                              </a:lnTo>
                              <a:lnTo>
                                <a:pt x="3311652" y="711708"/>
                              </a:lnTo>
                              <a:lnTo>
                                <a:pt x="3311982" y="717448"/>
                              </a:lnTo>
                              <a:lnTo>
                                <a:pt x="3328987" y="751713"/>
                              </a:lnTo>
                              <a:lnTo>
                                <a:pt x="3360229" y="790575"/>
                              </a:lnTo>
                              <a:lnTo>
                                <a:pt x="3404997" y="834580"/>
                              </a:lnTo>
                              <a:lnTo>
                                <a:pt x="3425952" y="851916"/>
                              </a:lnTo>
                              <a:lnTo>
                                <a:pt x="3434143" y="859345"/>
                              </a:lnTo>
                              <a:lnTo>
                                <a:pt x="3470338" y="880300"/>
                              </a:lnTo>
                              <a:lnTo>
                                <a:pt x="3480816" y="882396"/>
                              </a:lnTo>
                              <a:lnTo>
                                <a:pt x="3488436" y="882396"/>
                              </a:lnTo>
                              <a:lnTo>
                                <a:pt x="3497580" y="876300"/>
                              </a:lnTo>
                              <a:lnTo>
                                <a:pt x="3776472" y="597408"/>
                              </a:lnTo>
                              <a:lnTo>
                                <a:pt x="5166360" y="1987296"/>
                              </a:lnTo>
                              <a:lnTo>
                                <a:pt x="5172456" y="1991880"/>
                              </a:lnTo>
                              <a:lnTo>
                                <a:pt x="5187696" y="1997964"/>
                              </a:lnTo>
                              <a:lnTo>
                                <a:pt x="5193792" y="1997964"/>
                              </a:lnTo>
                              <a:lnTo>
                                <a:pt x="5201412" y="1994916"/>
                              </a:lnTo>
                              <a:lnTo>
                                <a:pt x="5208308" y="1993226"/>
                              </a:lnTo>
                              <a:lnTo>
                                <a:pt x="5247513" y="1970532"/>
                              </a:lnTo>
                              <a:lnTo>
                                <a:pt x="5282184" y="1935861"/>
                              </a:lnTo>
                              <a:lnTo>
                                <a:pt x="5304866" y="1897951"/>
                              </a:lnTo>
                              <a:lnTo>
                                <a:pt x="5308092" y="1883664"/>
                              </a:lnTo>
                              <a:lnTo>
                                <a:pt x="5308092" y="1876044"/>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49756378" id="Graphic 164" o:spid="_x0000_s1026" style="position:absolute;margin-left:73.7pt;margin-top:107.2pt;width:418pt;height:441.65pt;z-index:-16396288;visibility:visible;mso-wrap-style:square;mso-wrap-distance-left:0;mso-wrap-distance-top:0;mso-wrap-distance-right:0;mso-wrap-distance-bottom:0;mso-position-horizontal:absolute;mso-position-horizontal-relative:page;mso-position-vertical:absolute;mso-position-vertical-relative:text;v-text-anchor:top" coordsize="5308600,5608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" path="m2010346,4965585r-1664,-52425l2002536,4859629r-10668,-54445l1980425,4764176r-13805,-41859l1950389,4679594r-18719,-43574l1910359,4591583r-23940,-45288l1859762,4500143r-29438,-47003l1805254,4415828r-20282,-28702l1784972,4913731r-3213,43879l1773936,5000256r-13716,40793l1741106,5081181r-24460,39548l1686928,5159768r-34912,38608l1617738,5231777r-34112,33846l1549781,5299735r-33401,34277l274307,4091952r33172,-34036l340791,4024325r33605,-33325l408419,3957840r40780,-37846l490994,3888803r42736,-24460l577354,3846690r44425,-10770l666965,3830650r45987,-1029l759828,3833063r47815,8115l856488,3854208r41389,14999l939736,3886822r42278,20345l1024686,3930294r43003,25997l1110983,3985272r37795,27432l1186421,4041470r37490,30137l1261313,4103116r37312,32931l1335887,4170413r37224,35839l1412697,4246537r37554,39675l1485760,4325239r33477,38366l1550619,4401236r29311,36893l1607121,4474235r25083,35293l1663077,4556252r27204,45669l1713928,4646498r20206,43421l1751050,4732159r13742,41021l1776704,4821656r6668,46813l1784972,4913731r,-526605l1750136,4339691r-30112,-38785l1688211,4261688r-33567,-39637l1619326,4182033r-37097,-40386l1543354,4100944r-40690,-40996l1462582,4020655r-39928,-37592l1382877,3947172r-39573,-34213l1303934,3880447r-39129,-30811l1238097,3829621r-12166,-9118l1187361,3793071r-38278,-25731l1099642,3736810r-49010,-27585l1002093,3684524r-48006,-21882l906665,3643528r-46774,-16396l813803,3613416r-52934,-10922l708761,3595636r-51168,-2794l607453,3594112r-49060,5334l510527,3608844r-47498,14199l416496,3642703r-45606,25006l326186,3697909r-43865,35281l239255,3773436,15227,3997464,2349,4020655,12,4033888r15024,54445l51803,4133100,1475219,5556516r44590,36576l1557528,5606808r16903,1524l1588770,5606427r232397,-222123l1860791,5341251r5778,-7239l1895792,5297436r30353,-44577l1951786,5207520r20905,-46101l1988820,5114556r11544,-48107l2007552,5016728r2794,-51143xem3174492,4011180r-23724,-31038l3111881,3951338r-62357,-39230l2670810,3685603r-36437,-21895l2571953,3626675r-35827,-19939l2438323,3554692r-58813,-26391l2325306,3509060r-50724,-12661l2228126,3489160r-22517,-343l2183650,3490201r-21094,2807l2171192,3458464r5651,-34989l2176881,3422904r3023,-34684l2179383,3317329r-12052,-72111l2156460,3208020r-12942,-36856l2127313,3133725r-19939,-37999l2083308,3057144r-26886,-38240l2025967,2979801r-34176,-39662l1984057,2932023r,432016l1980742,3393402r-17665,58674l1928355,3507562r-56248,58623l1839658,3598354r-32182,32461l1775447,3663708,1237475,3125724r111265,-111252l1385125,2979610r30658,-24574l1457794,2929318r58344,-17970l1560944,2908363r45390,5893l1652016,2929128r35991,17742l1724596,2969006r37033,26517l1798942,3026422r37478,35294l1863852,3090583r25146,29426l1932432,3180588r30480,61722l1979676,3304044r50,445l1983651,3334397r406,29642l1984057,2932023r-22504,-23660l1953768,2900172r-41390,-39434l1870710,2824734r-41682,-32576l1787652,2763012r-42037,-24334l1704022,2718054r-41326,-17183l1621536,2686812r-41529,-9208l1539621,2672524r-39815,-1346l1459979,2673108r-39230,6808l1382649,2691003r-37542,15100l1307579,2724912r-38138,26581l1225867,2787967r-35623,34481l979932,3032760r-14364,35801l966216,3084576r15036,39052l1018032,3168396,2500884,4651260r28956,12180l2537460,4660392r6870,-1689l2551366,4656023r7303,-3556l2566416,4648212r7378,-5816l2582037,4636020r27381,-26530l2633802,4576483r10338,-34951l2638044,4526292r-4572,-6096l2625852,4514100,1947672,3834384r21717,-21946l2012823,3767950r21717,-21958l2082355,3709797r51245,-20193l2189797,3685603r29312,2502l2281732,3703345r66917,25768l2383536,3745992r36004,18910l2456688,3785235r38290,22060l3011132,4121734r8293,4699l3027134,4130256r7150,2844l3041116,4135717r6693,1193l3054566,4136910r5626,-762l3067951,4135310r38342,-24117l3135033,4083875r29362,-36246l3174492,4017276r,-6096xem4115955,3084080r-19456,-39116l4046207,3008388,3850055,2883420,3279635,2523147r,226161l2933687,3093732,2310371,2127504r,-1512l3279635,2749308r,-226161l2650833,2125992,2231123,1859280r-8204,-5373l2214549,1849374r-8064,-3379l2199119,1844052r-7760,-1536l2184641,1842516r-39116,15049l2106638,1891499r-11151,11977l2074341,1924240r-26670,34481l2039099,1988642r51,7023l2054339,2033016,3120936,3718712r82499,129400l3232581,3887749r32322,26911l3279813,3917848r7632,-965l3322116,3895166r31242,-29629l3380778,3831196r7061,-22708l3389363,3800868r,-7620l3384791,3785628r-2324,-5981l3379838,3773246r-3188,-6693l3372599,3759720,3070847,3294900r201168,-201168l3482327,2883420r473964,303276l3963111,3190735r6515,3200l3975582,3196552r5093,2336l3988295,3201936r7620,l4003535,3198888r6032,-1714l4049826,3170313r20765,-21717l4082097,3136798r25070,-29350l4114977,3091637r978,-7557xem4402823,2781300r-6096,-15240l4392155,2759964,3721595,2089404r347472,-347472l4069067,1729740r-546,-5093l4052493,1689925r-29718,-36004l3988866,1619326r-32575,-29794l3925811,1569720r-9144,-4572l3909047,1563624r-6096,l3896855,1565148r-4572,1524l3887711,1569720r-342900,342900l3436162,1804555,3002267,1370076r290322,-289726l3364979,1007364r4572,-3048l3371075,999744r,-7620l3370529,986396r-1550,-5893l3366579,974344r-3124,-6604l3360343,960386r-4699,-8077l3349536,943952r-7417,-8216l3324593,915543r-10325,-11088l3302495,893064r-11379,-11786l3280016,870775r-10516,-9639l3259823,851916r-35052,-22860l3200387,821436r-7620,l3189719,824484r-4572,3048l3148165,864844r-408026,409220l2732189,1283423r-5385,11786l2724289,1309001r610,15355l2739948,1363408r36767,44768l4265663,2897124r7620,1524l4282427,2903220r6096,l4296143,2900172r6883,-1689l4342054,2876359r34290,-35242l4399610,2803423r3213,-14503l4402823,2781300xem5308092,1876044r-3048,-6096l5303520,1862328r-6096,-7620l3907536,464820,4186428,185928r4572,-3048l4192524,178308r,-7620l4192181,164960r-1181,-5893l4188663,152908r-3759,-6604l4181564,138950,4145470,94107,4111891,59842,4079748,30480,4047744,7620,4023360,r-7620,l4009644,3048,3317748,696468r-4572,3048l3310128,704088r1524,7620l3311982,717448r17005,34265l3360229,790575r44768,44005l3425952,851916r8191,7429l3470338,880300r10478,2096l3488436,882396r9144,-6096l3776472,597408,5166360,1987296r6096,4584l5187696,1997964r6096,l5201412,1994916r6896,-1690l5247513,1970532r34671,-34671l5304866,1897951r3226,-14287l5308092,1876044xe" fillcolor="#bfbfbf" stroked="f">
                <v:fill opacity="32896f"/>
                <v:path arrowok="t"/>
                <w10:wrap anchorx="page"/>
              </v:shape>
            </w:pict>
          </mc:Fallback>
        </mc:AlternateContent>
      </w:r>
      <w:r>
        <w:t>weatherization work.</w:t>
      </w:r>
      <w:r>
        <w:rPr>
          <w:spacing w:val="40"/>
        </w:rPr>
        <w:t xml:space="preserve"> </w:t>
      </w:r>
      <w:r>
        <w:t>Re-prioritization of eligible households</w:t>
      </w:r>
      <w:r>
        <w:rPr>
          <w:spacing w:val="-1"/>
        </w:rPr>
        <w:t xml:space="preserve"> </w:t>
      </w:r>
      <w:r>
        <w:t>that reside in</w:t>
      </w:r>
      <w:r>
        <w:rPr>
          <w:spacing w:val="-1"/>
        </w:rPr>
        <w:t xml:space="preserve"> </w:t>
      </w:r>
      <w:r>
        <w:t>the area is allowed provided that they meet one of the priorities identified in 10 CFR 440.16(b).</w:t>
      </w:r>
      <w:r>
        <w:rPr>
          <w:spacing w:val="80"/>
        </w:rPr>
        <w:t xml:space="preserve"> </w:t>
      </w:r>
      <w:r>
        <w:t>The allowable expenditures are limited to allowable energy conservation, incidental repairs consistent with 10 CFR 440.18(d)(9), and health and safety measures 10 CFR 440.18(d)(15) in this State Plan.</w:t>
      </w:r>
      <w:r>
        <w:rPr>
          <w:spacing w:val="40"/>
        </w:rPr>
        <w:t xml:space="preserve"> </w:t>
      </w:r>
      <w:r>
        <w:t>Prior to weatherization</w:t>
      </w:r>
      <w:r>
        <w:rPr>
          <w:spacing w:val="-5"/>
        </w:rPr>
        <w:t xml:space="preserve"> </w:t>
      </w:r>
      <w:r>
        <w:t>expenditures</w:t>
      </w:r>
      <w:r>
        <w:rPr>
          <w:spacing w:val="-3"/>
        </w:rPr>
        <w:t xml:space="preserve"> </w:t>
      </w:r>
      <w:r>
        <w:t>on</w:t>
      </w:r>
      <w:r>
        <w:rPr>
          <w:spacing w:val="-8"/>
        </w:rPr>
        <w:t xml:space="preserve"> </w:t>
      </w:r>
      <w:r>
        <w:t>a</w:t>
      </w:r>
      <w:r>
        <w:rPr>
          <w:spacing w:val="-5"/>
        </w:rPr>
        <w:t xml:space="preserve"> </w:t>
      </w:r>
      <w:r>
        <w:t>dwelling</w:t>
      </w:r>
      <w:r>
        <w:rPr>
          <w:spacing w:val="-6"/>
        </w:rPr>
        <w:t xml:space="preserve"> </w:t>
      </w:r>
      <w:r>
        <w:t>unit</w:t>
      </w:r>
      <w:r>
        <w:rPr>
          <w:spacing w:val="-8"/>
        </w:rPr>
        <w:t xml:space="preserve"> </w:t>
      </w:r>
      <w:r>
        <w:t>under</w:t>
      </w:r>
      <w:r>
        <w:rPr>
          <w:spacing w:val="-5"/>
        </w:rPr>
        <w:t xml:space="preserve"> </w:t>
      </w:r>
      <w:r>
        <w:t>this</w:t>
      </w:r>
      <w:r>
        <w:rPr>
          <w:spacing w:val="-5"/>
        </w:rPr>
        <w:t xml:space="preserve"> </w:t>
      </w:r>
      <w:r>
        <w:t>provision,</w:t>
      </w:r>
      <w:r>
        <w:rPr>
          <w:spacing w:val="-4"/>
        </w:rPr>
        <w:t xml:space="preserve"> </w:t>
      </w:r>
      <w:r>
        <w:t>the</w:t>
      </w:r>
      <w:r>
        <w:rPr>
          <w:spacing w:val="-5"/>
        </w:rPr>
        <w:t xml:space="preserve"> </w:t>
      </w:r>
      <w:r>
        <w:t>Subgrantee must determine that all insurance claims or other forms of compensation resulting from the damage incurred have been exhausted for the rehabilitation.</w:t>
      </w:r>
    </w:p>
    <w:p w14:paraId="160199AF" w14:textId="77777777" w:rsidR="006040E2" w:rsidRDefault="006040E2">
      <w:pPr>
        <w:pStyle w:val="BodyText"/>
        <w:spacing w:before="19"/>
      </w:pPr>
    </w:p>
    <w:p w14:paraId="160199B0" w14:textId="77777777" w:rsidR="006040E2" w:rsidRDefault="00000000">
      <w:pPr>
        <w:pStyle w:val="BodyText"/>
        <w:spacing w:before="1" w:line="259" w:lineRule="auto"/>
        <w:ind w:left="1080" w:right="821"/>
      </w:pPr>
      <w:r>
        <w:t>In the event of a Federal or State declared disaster within the Commonwealth of Massachusetts,</w:t>
      </w:r>
      <w:r>
        <w:rPr>
          <w:spacing w:val="-6"/>
        </w:rPr>
        <w:t xml:space="preserve"> </w:t>
      </w:r>
      <w:r>
        <w:t>Subgrantees</w:t>
      </w:r>
      <w:r>
        <w:rPr>
          <w:spacing w:val="-2"/>
        </w:rPr>
        <w:t xml:space="preserve"> </w:t>
      </w:r>
      <w:r>
        <w:t>may</w:t>
      </w:r>
      <w:r>
        <w:rPr>
          <w:spacing w:val="-7"/>
        </w:rPr>
        <w:t xml:space="preserve"> </w:t>
      </w:r>
      <w:r>
        <w:t>return</w:t>
      </w:r>
      <w:r>
        <w:rPr>
          <w:spacing w:val="-4"/>
        </w:rPr>
        <w:t xml:space="preserve"> </w:t>
      </w:r>
      <w:r>
        <w:t>to</w:t>
      </w:r>
      <w:r>
        <w:rPr>
          <w:spacing w:val="-7"/>
        </w:rPr>
        <w:t xml:space="preserve"> </w:t>
      </w:r>
      <w:r>
        <w:t>a</w:t>
      </w:r>
      <w:r>
        <w:rPr>
          <w:spacing w:val="-7"/>
        </w:rPr>
        <w:t xml:space="preserve"> </w:t>
      </w:r>
      <w:r>
        <w:t>dwelling</w:t>
      </w:r>
      <w:r>
        <w:rPr>
          <w:spacing w:val="-4"/>
        </w:rPr>
        <w:t xml:space="preserve"> </w:t>
      </w:r>
      <w:r>
        <w:t>unit</w:t>
      </w:r>
      <w:r>
        <w:rPr>
          <w:spacing w:val="-3"/>
        </w:rPr>
        <w:t xml:space="preserve"> </w:t>
      </w:r>
      <w:r>
        <w:t>that</w:t>
      </w:r>
      <w:r>
        <w:rPr>
          <w:spacing w:val="-7"/>
        </w:rPr>
        <w:t xml:space="preserve"> </w:t>
      </w:r>
      <w:r>
        <w:t>has</w:t>
      </w:r>
      <w:r>
        <w:rPr>
          <w:spacing w:val="-4"/>
        </w:rPr>
        <w:t xml:space="preserve"> </w:t>
      </w:r>
      <w:r>
        <w:t>been</w:t>
      </w:r>
      <w:r>
        <w:rPr>
          <w:spacing w:val="-3"/>
        </w:rPr>
        <w:t xml:space="preserve"> </w:t>
      </w:r>
      <w:r>
        <w:t>previously weatherized.</w:t>
      </w:r>
      <w:r>
        <w:rPr>
          <w:spacing w:val="40"/>
        </w:rPr>
        <w:t xml:space="preserve"> </w:t>
      </w:r>
      <w:r>
        <w:t>If such dwelling unit has been damaged by fire, flood, or act of God and repair of the damage to weatherization materials is not paid for by insurance to re-weatherize consistent with 10 CFR 440.18(f)(2)(ii), the dwelling unit must be salvageable as determined by the local jurisdiction having oversight authority to receive weatherization services.</w:t>
      </w:r>
    </w:p>
    <w:p w14:paraId="160199B1" w14:textId="77777777" w:rsidR="006040E2" w:rsidRDefault="00000000">
      <w:pPr>
        <w:pStyle w:val="BodyText"/>
        <w:spacing w:before="158" w:line="259" w:lineRule="auto"/>
        <w:ind w:left="1080" w:right="768"/>
      </w:pPr>
      <w:r>
        <w:t>Please note that certain limits exist for such disaster area weatherization work. EOHLC</w:t>
      </w:r>
      <w:r>
        <w:rPr>
          <w:spacing w:val="-7"/>
        </w:rPr>
        <w:t xml:space="preserve"> </w:t>
      </w:r>
      <w:r>
        <w:t>has</w:t>
      </w:r>
      <w:r>
        <w:rPr>
          <w:spacing w:val="-2"/>
        </w:rPr>
        <w:t xml:space="preserve"> </w:t>
      </w:r>
      <w:r>
        <w:t>a</w:t>
      </w:r>
      <w:r>
        <w:rPr>
          <w:spacing w:val="-7"/>
        </w:rPr>
        <w:t xml:space="preserve"> </w:t>
      </w:r>
      <w:r>
        <w:t>suggested</w:t>
      </w:r>
      <w:r>
        <w:rPr>
          <w:spacing w:val="-7"/>
        </w:rPr>
        <w:t xml:space="preserve"> </w:t>
      </w:r>
      <w:r>
        <w:t>maximum</w:t>
      </w:r>
      <w:r>
        <w:rPr>
          <w:spacing w:val="-3"/>
        </w:rPr>
        <w:t xml:space="preserve"> </w:t>
      </w:r>
      <w:r>
        <w:t>WAP</w:t>
      </w:r>
      <w:r>
        <w:rPr>
          <w:spacing w:val="-3"/>
        </w:rPr>
        <w:t xml:space="preserve"> </w:t>
      </w:r>
      <w:r>
        <w:t>Health</w:t>
      </w:r>
      <w:r>
        <w:rPr>
          <w:spacing w:val="-7"/>
        </w:rPr>
        <w:t xml:space="preserve"> </w:t>
      </w:r>
      <w:r>
        <w:t>&amp;</w:t>
      </w:r>
      <w:r>
        <w:rPr>
          <w:spacing w:val="-4"/>
        </w:rPr>
        <w:t xml:space="preserve"> </w:t>
      </w:r>
      <w:r>
        <w:t>Safety</w:t>
      </w:r>
      <w:r>
        <w:rPr>
          <w:spacing w:val="-7"/>
        </w:rPr>
        <w:t xml:space="preserve"> </w:t>
      </w:r>
      <w:r>
        <w:t>expenditure</w:t>
      </w:r>
      <w:r>
        <w:rPr>
          <w:spacing w:val="-2"/>
        </w:rPr>
        <w:t xml:space="preserve"> </w:t>
      </w:r>
      <w:r>
        <w:t>limit</w:t>
      </w:r>
      <w:r>
        <w:rPr>
          <w:spacing w:val="-7"/>
        </w:rPr>
        <w:t xml:space="preserve"> </w:t>
      </w:r>
      <w:r>
        <w:t>of</w:t>
      </w:r>
      <w:r>
        <w:rPr>
          <w:spacing w:val="-4"/>
        </w:rPr>
        <w:t xml:space="preserve"> </w:t>
      </w:r>
      <w:r>
        <w:t>$2,500 per dwelling unit. A Subgrantee may</w:t>
      </w:r>
      <w:r>
        <w:rPr>
          <w:spacing w:val="-1"/>
        </w:rPr>
        <w:t xml:space="preserve"> </w:t>
      </w:r>
      <w:r>
        <w:t>expend more than</w:t>
      </w:r>
      <w:r>
        <w:rPr>
          <w:spacing w:val="-1"/>
        </w:rPr>
        <w:t xml:space="preserve"> </w:t>
      </w:r>
      <w:r>
        <w:t>$2,500 in DOE</w:t>
      </w:r>
      <w:r>
        <w:rPr>
          <w:spacing w:val="-1"/>
        </w:rPr>
        <w:t xml:space="preserve"> </w:t>
      </w:r>
      <w:r>
        <w:t>WAP Health &amp; Safety funds on a dwelling unit only with an approved waiver from the EOHLC ECU.</w:t>
      </w:r>
      <w:r>
        <w:rPr>
          <w:spacing w:val="40"/>
        </w:rPr>
        <w:t xml:space="preserve"> </w:t>
      </w:r>
      <w:r>
        <w:t>In addition, the total per dwelling unit is $6,500 as noted in the DOE WAP Application Instructions.</w:t>
      </w:r>
    </w:p>
    <w:p w14:paraId="160199B2" w14:textId="77777777" w:rsidR="006040E2" w:rsidRDefault="006040E2">
      <w:pPr>
        <w:pStyle w:val="BodyText"/>
      </w:pPr>
    </w:p>
    <w:p w14:paraId="160199B3" w14:textId="77777777" w:rsidR="006040E2" w:rsidRDefault="006040E2">
      <w:pPr>
        <w:pStyle w:val="BodyText"/>
        <w:spacing w:before="73"/>
      </w:pPr>
    </w:p>
    <w:p w14:paraId="160199B4" w14:textId="77777777" w:rsidR="006040E2" w:rsidRDefault="00000000">
      <w:pPr>
        <w:pStyle w:val="Heading1"/>
        <w:numPr>
          <w:ilvl w:val="1"/>
          <w:numId w:val="4"/>
        </w:numPr>
        <w:tabs>
          <w:tab w:val="left" w:pos="1798"/>
        </w:tabs>
        <w:spacing w:before="1"/>
        <w:ind w:left="1798" w:hanging="718"/>
        <w:jc w:val="left"/>
      </w:pPr>
      <w:r>
        <w:t>Dispute</w:t>
      </w:r>
      <w:r>
        <w:rPr>
          <w:spacing w:val="-15"/>
        </w:rPr>
        <w:t xml:space="preserve"> </w:t>
      </w:r>
      <w:r>
        <w:t>Resolution</w:t>
      </w:r>
      <w:r>
        <w:rPr>
          <w:spacing w:val="-11"/>
        </w:rPr>
        <w:t xml:space="preserve"> </w:t>
      </w:r>
      <w:r>
        <w:rPr>
          <w:spacing w:val="-2"/>
        </w:rPr>
        <w:t>Process</w:t>
      </w:r>
    </w:p>
    <w:p w14:paraId="160199B5" w14:textId="77777777" w:rsidR="006040E2" w:rsidRDefault="00000000">
      <w:pPr>
        <w:pStyle w:val="BodyText"/>
        <w:spacing w:before="182" w:line="259" w:lineRule="auto"/>
        <w:ind w:left="1080" w:right="704"/>
      </w:pPr>
      <w:r>
        <w:t>The Subgrantee shall</w:t>
      </w:r>
      <w:r>
        <w:rPr>
          <w:spacing w:val="-3"/>
        </w:rPr>
        <w:t xml:space="preserve"> </w:t>
      </w:r>
      <w:r>
        <w:t>institute a</w:t>
      </w:r>
      <w:r>
        <w:rPr>
          <w:spacing w:val="-1"/>
        </w:rPr>
        <w:t xml:space="preserve"> </w:t>
      </w:r>
      <w:r>
        <w:t>procedure for notifying</w:t>
      </w:r>
      <w:r>
        <w:rPr>
          <w:spacing w:val="-1"/>
        </w:rPr>
        <w:t xml:space="preserve"> </w:t>
      </w:r>
      <w:r>
        <w:t>applicants who are deemed ineligible for WAP services on the basis of program eligibility. Such appeals process shall</w:t>
      </w:r>
      <w:r>
        <w:rPr>
          <w:spacing w:val="-6"/>
        </w:rPr>
        <w:t xml:space="preserve"> </w:t>
      </w:r>
      <w:r>
        <w:t>include</w:t>
      </w:r>
      <w:r>
        <w:rPr>
          <w:spacing w:val="-3"/>
        </w:rPr>
        <w:t xml:space="preserve"> </w:t>
      </w:r>
      <w:r>
        <w:t>an</w:t>
      </w:r>
      <w:r>
        <w:rPr>
          <w:spacing w:val="-6"/>
        </w:rPr>
        <w:t xml:space="preserve"> </w:t>
      </w:r>
      <w:r>
        <w:t>internal</w:t>
      </w:r>
      <w:r>
        <w:rPr>
          <w:spacing w:val="-3"/>
        </w:rPr>
        <w:t xml:space="preserve"> </w:t>
      </w:r>
      <w:r>
        <w:t>Contractor</w:t>
      </w:r>
      <w:r>
        <w:rPr>
          <w:spacing w:val="-5"/>
        </w:rPr>
        <w:t xml:space="preserve"> </w:t>
      </w:r>
      <w:r>
        <w:t>review</w:t>
      </w:r>
      <w:r>
        <w:rPr>
          <w:spacing w:val="-3"/>
        </w:rPr>
        <w:t xml:space="preserve"> </w:t>
      </w:r>
      <w:r>
        <w:t>for</w:t>
      </w:r>
      <w:r>
        <w:rPr>
          <w:spacing w:val="-3"/>
        </w:rPr>
        <w:t xml:space="preserve"> </w:t>
      </w:r>
      <w:r>
        <w:t>each</w:t>
      </w:r>
      <w:r>
        <w:rPr>
          <w:spacing w:val="-6"/>
        </w:rPr>
        <w:t xml:space="preserve"> </w:t>
      </w:r>
      <w:r>
        <w:t>such</w:t>
      </w:r>
      <w:r>
        <w:rPr>
          <w:spacing w:val="-6"/>
        </w:rPr>
        <w:t xml:space="preserve"> </w:t>
      </w:r>
      <w:r>
        <w:t>appeal</w:t>
      </w:r>
      <w:r>
        <w:rPr>
          <w:spacing w:val="-6"/>
        </w:rPr>
        <w:t xml:space="preserve"> </w:t>
      </w:r>
      <w:r>
        <w:t>and</w:t>
      </w:r>
      <w:r>
        <w:rPr>
          <w:spacing w:val="-6"/>
        </w:rPr>
        <w:t xml:space="preserve"> </w:t>
      </w:r>
      <w:r>
        <w:t>the</w:t>
      </w:r>
      <w:r>
        <w:rPr>
          <w:spacing w:val="-5"/>
        </w:rPr>
        <w:t xml:space="preserve"> </w:t>
      </w:r>
      <w:r>
        <w:t>opportunity for</w:t>
      </w:r>
      <w:r>
        <w:rPr>
          <w:spacing w:val="-2"/>
        </w:rPr>
        <w:t xml:space="preserve"> </w:t>
      </w:r>
      <w:r>
        <w:t>applicants to</w:t>
      </w:r>
      <w:r>
        <w:rPr>
          <w:spacing w:val="-2"/>
        </w:rPr>
        <w:t xml:space="preserve"> </w:t>
      </w:r>
      <w:r>
        <w:t>appeal further to</w:t>
      </w:r>
      <w:r>
        <w:rPr>
          <w:spacing w:val="-2"/>
        </w:rPr>
        <w:t xml:space="preserve"> </w:t>
      </w:r>
      <w:r>
        <w:t>the</w:t>
      </w:r>
      <w:r>
        <w:rPr>
          <w:spacing w:val="-2"/>
        </w:rPr>
        <w:t xml:space="preserve"> </w:t>
      </w:r>
      <w:r>
        <w:t>Executive Office, following</w:t>
      </w:r>
      <w:r>
        <w:rPr>
          <w:spacing w:val="-3"/>
        </w:rPr>
        <w:t xml:space="preserve"> </w:t>
      </w:r>
      <w:r>
        <w:t>an</w:t>
      </w:r>
      <w:r>
        <w:rPr>
          <w:spacing w:val="-3"/>
        </w:rPr>
        <w:t xml:space="preserve"> </w:t>
      </w:r>
      <w:r>
        <w:t xml:space="preserve">adverse finding by the Subgrantee. Applicants who are deemed ineligible for WAP services because they are not income eligible may appeal to the appropriate Massachusetts Home Energy Assistance Program (which may also be referred to as Massachusetts HEAP or Fuel Assistance) agency and make their appeal under HEAP requirements, as described in the current program year “HEAP Administrative Guidance for Program Operators” or such other administrative guidance as the Executive Office may </w:t>
      </w:r>
      <w:r>
        <w:rPr>
          <w:spacing w:val="-2"/>
        </w:rPr>
        <w:t>provide.</w:t>
      </w:r>
    </w:p>
    <w:p w14:paraId="160199B6" w14:textId="77777777" w:rsidR="006040E2" w:rsidRDefault="006040E2">
      <w:pPr>
        <w:pStyle w:val="BodyText"/>
      </w:pPr>
    </w:p>
    <w:p w14:paraId="160199B7" w14:textId="77777777" w:rsidR="006040E2" w:rsidRDefault="006040E2">
      <w:pPr>
        <w:pStyle w:val="BodyText"/>
        <w:spacing w:before="71"/>
      </w:pPr>
    </w:p>
    <w:p w14:paraId="160199B8" w14:textId="77777777" w:rsidR="006040E2" w:rsidRDefault="00000000">
      <w:pPr>
        <w:pStyle w:val="BodyText"/>
        <w:spacing w:line="259" w:lineRule="auto"/>
        <w:ind w:left="1080" w:right="704"/>
      </w:pPr>
      <w:r>
        <w:t>The Subgrantee shall seek to ensure that all complaints from owners, tenants, contractors, or others of inadequate service are satisfied to the best of its ability within program limitations. The Subgrantee shall attempt to remedy complaints concerning incomplete or inadequate WAP measures, delays in providing services, alleged</w:t>
      </w:r>
      <w:r>
        <w:rPr>
          <w:spacing w:val="-6"/>
        </w:rPr>
        <w:t xml:space="preserve"> </w:t>
      </w:r>
      <w:r>
        <w:t>damages</w:t>
      </w:r>
      <w:r>
        <w:rPr>
          <w:spacing w:val="-3"/>
        </w:rPr>
        <w:t xml:space="preserve"> </w:t>
      </w:r>
      <w:r>
        <w:t>caused</w:t>
      </w:r>
      <w:r>
        <w:rPr>
          <w:spacing w:val="-2"/>
        </w:rPr>
        <w:t xml:space="preserve"> </w:t>
      </w:r>
      <w:r>
        <w:t>during</w:t>
      </w:r>
      <w:r>
        <w:rPr>
          <w:spacing w:val="-6"/>
        </w:rPr>
        <w:t xml:space="preserve"> </w:t>
      </w:r>
      <w:r>
        <w:t>WAP</w:t>
      </w:r>
      <w:r>
        <w:rPr>
          <w:spacing w:val="-2"/>
        </w:rPr>
        <w:t xml:space="preserve"> </w:t>
      </w:r>
      <w:r>
        <w:t>work,</w:t>
      </w:r>
      <w:r>
        <w:rPr>
          <w:spacing w:val="-6"/>
        </w:rPr>
        <w:t xml:space="preserve"> </w:t>
      </w:r>
      <w:r>
        <w:t>receipt</w:t>
      </w:r>
      <w:r>
        <w:rPr>
          <w:spacing w:val="-6"/>
        </w:rPr>
        <w:t xml:space="preserve"> </w:t>
      </w:r>
      <w:r>
        <w:t>of</w:t>
      </w:r>
      <w:r>
        <w:rPr>
          <w:spacing w:val="-3"/>
        </w:rPr>
        <w:t xml:space="preserve"> </w:t>
      </w:r>
      <w:r>
        <w:t>a</w:t>
      </w:r>
      <w:r>
        <w:rPr>
          <w:spacing w:val="-6"/>
        </w:rPr>
        <w:t xml:space="preserve"> </w:t>
      </w:r>
      <w:r>
        <w:t>Deferral</w:t>
      </w:r>
      <w:r>
        <w:rPr>
          <w:spacing w:val="-6"/>
        </w:rPr>
        <w:t xml:space="preserve"> </w:t>
      </w:r>
      <w:r>
        <w:t>of</w:t>
      </w:r>
      <w:r>
        <w:rPr>
          <w:spacing w:val="-4"/>
        </w:rPr>
        <w:t xml:space="preserve"> </w:t>
      </w:r>
      <w:r>
        <w:t>Services</w:t>
      </w:r>
      <w:r>
        <w:rPr>
          <w:spacing w:val="-1"/>
        </w:rPr>
        <w:t xml:space="preserve"> </w:t>
      </w:r>
      <w:r>
        <w:t>Notice,</w:t>
      </w:r>
    </w:p>
    <w:p w14:paraId="160199B9" w14:textId="77777777" w:rsidR="006040E2" w:rsidRDefault="006040E2">
      <w:pPr>
        <w:pStyle w:val="BodyText"/>
        <w:spacing w:line="259" w:lineRule="auto"/>
        <w:sectPr w:rsidR="006040E2">
          <w:pgSz w:w="12240" w:h="15840"/>
          <w:pgMar w:top="1360" w:right="720" w:bottom="280" w:left="360" w:header="720" w:footer="720" w:gutter="0"/>
          <w:cols w:space="720"/>
        </w:sectPr>
      </w:pPr>
    </w:p>
    <w:p w14:paraId="160199BA" w14:textId="77777777" w:rsidR="006040E2" w:rsidRDefault="00000000">
      <w:pPr>
        <w:pStyle w:val="BodyText"/>
        <w:spacing w:before="79" w:line="259" w:lineRule="auto"/>
        <w:ind w:left="1080" w:right="796"/>
      </w:pPr>
      <w:r>
        <w:rPr>
          <w:noProof/>
        </w:rPr>
        <w:lastRenderedPageBreak/>
        <mc:AlternateContent>
          <mc:Choice Requires="wps">
            <w:drawing>
              <wp:anchor distT="0" distB="0" distL="0" distR="0" simplePos="0" relativeHeight="486920704" behindDoc="1" locked="0" layoutInCell="1" allowOverlap="1" wp14:anchorId="16019AF3" wp14:editId="16019AF4">
                <wp:simplePos x="0" y="0"/>
                <wp:positionH relativeFrom="page">
                  <wp:posOffset>935736</wp:posOffset>
                </wp:positionH>
                <wp:positionV relativeFrom="paragraph">
                  <wp:posOffset>1361439</wp:posOffset>
                </wp:positionV>
                <wp:extent cx="5308600" cy="5608955"/>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8955"/>
                        </a:xfrm>
                        <a:custGeom>
                          <a:avLst/>
                          <a:gdLst/>
                          <a:ahLst/>
                          <a:cxnLst/>
                          <a:rect l="l" t="t" r="r" b="b"/>
                          <a:pathLst>
                            <a:path w="5308600" h="5608955">
                              <a:moveTo>
                                <a:pt x="2010346" y="4965585"/>
                              </a:moveTo>
                              <a:lnTo>
                                <a:pt x="2008682" y="4913160"/>
                              </a:lnTo>
                              <a:lnTo>
                                <a:pt x="2002536" y="4859629"/>
                              </a:lnTo>
                              <a:lnTo>
                                <a:pt x="1991868" y="4805184"/>
                              </a:lnTo>
                              <a:lnTo>
                                <a:pt x="1980425" y="4764176"/>
                              </a:lnTo>
                              <a:lnTo>
                                <a:pt x="1966620" y="4722317"/>
                              </a:lnTo>
                              <a:lnTo>
                                <a:pt x="1950389" y="4679594"/>
                              </a:lnTo>
                              <a:lnTo>
                                <a:pt x="1931670" y="4636020"/>
                              </a:lnTo>
                              <a:lnTo>
                                <a:pt x="1910359" y="4591583"/>
                              </a:lnTo>
                              <a:lnTo>
                                <a:pt x="1886419" y="4546295"/>
                              </a:lnTo>
                              <a:lnTo>
                                <a:pt x="1859762" y="4500143"/>
                              </a:lnTo>
                              <a:lnTo>
                                <a:pt x="1830324" y="4453140"/>
                              </a:lnTo>
                              <a:lnTo>
                                <a:pt x="1805254" y="4415828"/>
                              </a:lnTo>
                              <a:lnTo>
                                <a:pt x="1784972" y="4387126"/>
                              </a:lnTo>
                              <a:lnTo>
                                <a:pt x="1784972" y="4913731"/>
                              </a:lnTo>
                              <a:lnTo>
                                <a:pt x="1781759" y="4957610"/>
                              </a:lnTo>
                              <a:lnTo>
                                <a:pt x="1773936" y="5000256"/>
                              </a:lnTo>
                              <a:lnTo>
                                <a:pt x="1760220" y="5041049"/>
                              </a:lnTo>
                              <a:lnTo>
                                <a:pt x="1741106" y="5081181"/>
                              </a:lnTo>
                              <a:lnTo>
                                <a:pt x="1716646" y="5120729"/>
                              </a:lnTo>
                              <a:lnTo>
                                <a:pt x="1686928" y="5159768"/>
                              </a:lnTo>
                              <a:lnTo>
                                <a:pt x="1652016" y="5198376"/>
                              </a:lnTo>
                              <a:lnTo>
                                <a:pt x="1617738" y="5231777"/>
                              </a:lnTo>
                              <a:lnTo>
                                <a:pt x="1583626" y="5265623"/>
                              </a:lnTo>
                              <a:lnTo>
                                <a:pt x="1549781" y="5299735"/>
                              </a:lnTo>
                              <a:lnTo>
                                <a:pt x="1516380" y="5334012"/>
                              </a:lnTo>
                              <a:lnTo>
                                <a:pt x="274307" y="4091952"/>
                              </a:lnTo>
                              <a:lnTo>
                                <a:pt x="307479" y="4057916"/>
                              </a:lnTo>
                              <a:lnTo>
                                <a:pt x="340791" y="4024325"/>
                              </a:lnTo>
                              <a:lnTo>
                                <a:pt x="374396" y="3991000"/>
                              </a:lnTo>
                              <a:lnTo>
                                <a:pt x="408419" y="3957840"/>
                              </a:lnTo>
                              <a:lnTo>
                                <a:pt x="449199" y="3919994"/>
                              </a:lnTo>
                              <a:lnTo>
                                <a:pt x="490994" y="3888803"/>
                              </a:lnTo>
                              <a:lnTo>
                                <a:pt x="533730" y="3864343"/>
                              </a:lnTo>
                              <a:lnTo>
                                <a:pt x="577354" y="3846690"/>
                              </a:lnTo>
                              <a:lnTo>
                                <a:pt x="621779" y="3835920"/>
                              </a:lnTo>
                              <a:lnTo>
                                <a:pt x="666965" y="3830650"/>
                              </a:lnTo>
                              <a:lnTo>
                                <a:pt x="712952" y="3829621"/>
                              </a:lnTo>
                              <a:lnTo>
                                <a:pt x="759828" y="3833063"/>
                              </a:lnTo>
                              <a:lnTo>
                                <a:pt x="807643" y="3841178"/>
                              </a:lnTo>
                              <a:lnTo>
                                <a:pt x="856488" y="3854208"/>
                              </a:lnTo>
                              <a:lnTo>
                                <a:pt x="897877" y="3869207"/>
                              </a:lnTo>
                              <a:lnTo>
                                <a:pt x="939736" y="3886822"/>
                              </a:lnTo>
                              <a:lnTo>
                                <a:pt x="982014" y="3907167"/>
                              </a:lnTo>
                              <a:lnTo>
                                <a:pt x="1024686" y="3930294"/>
                              </a:lnTo>
                              <a:lnTo>
                                <a:pt x="1067689" y="3956291"/>
                              </a:lnTo>
                              <a:lnTo>
                                <a:pt x="1110983" y="3985272"/>
                              </a:lnTo>
                              <a:lnTo>
                                <a:pt x="1148778" y="4012704"/>
                              </a:lnTo>
                              <a:lnTo>
                                <a:pt x="1186421" y="4041470"/>
                              </a:lnTo>
                              <a:lnTo>
                                <a:pt x="1223911" y="4071607"/>
                              </a:lnTo>
                              <a:lnTo>
                                <a:pt x="1261313" y="4103116"/>
                              </a:lnTo>
                              <a:lnTo>
                                <a:pt x="1298625" y="4136047"/>
                              </a:lnTo>
                              <a:lnTo>
                                <a:pt x="1335887" y="4170413"/>
                              </a:lnTo>
                              <a:lnTo>
                                <a:pt x="1373111" y="4206252"/>
                              </a:lnTo>
                              <a:lnTo>
                                <a:pt x="1412697" y="4246537"/>
                              </a:lnTo>
                              <a:lnTo>
                                <a:pt x="1450251" y="4286212"/>
                              </a:lnTo>
                              <a:lnTo>
                                <a:pt x="1485760" y="4325239"/>
                              </a:lnTo>
                              <a:lnTo>
                                <a:pt x="1519237" y="4363605"/>
                              </a:lnTo>
                              <a:lnTo>
                                <a:pt x="1550619" y="4401236"/>
                              </a:lnTo>
                              <a:lnTo>
                                <a:pt x="1579930" y="4438129"/>
                              </a:lnTo>
                              <a:lnTo>
                                <a:pt x="1607121" y="4474235"/>
                              </a:lnTo>
                              <a:lnTo>
                                <a:pt x="1632204" y="4509528"/>
                              </a:lnTo>
                              <a:lnTo>
                                <a:pt x="1663077" y="4556252"/>
                              </a:lnTo>
                              <a:lnTo>
                                <a:pt x="1690281" y="4601921"/>
                              </a:lnTo>
                              <a:lnTo>
                                <a:pt x="1713928" y="4646498"/>
                              </a:lnTo>
                              <a:lnTo>
                                <a:pt x="1734134" y="4689919"/>
                              </a:lnTo>
                              <a:lnTo>
                                <a:pt x="1751050" y="4732159"/>
                              </a:lnTo>
                              <a:lnTo>
                                <a:pt x="1764792" y="4773180"/>
                              </a:lnTo>
                              <a:lnTo>
                                <a:pt x="1776704" y="4821656"/>
                              </a:lnTo>
                              <a:lnTo>
                                <a:pt x="1783372" y="4868469"/>
                              </a:lnTo>
                              <a:lnTo>
                                <a:pt x="1784972" y="4913731"/>
                              </a:lnTo>
                              <a:lnTo>
                                <a:pt x="1784972" y="4387126"/>
                              </a:lnTo>
                              <a:lnTo>
                                <a:pt x="1750136" y="4339691"/>
                              </a:lnTo>
                              <a:lnTo>
                                <a:pt x="1720024" y="4300906"/>
                              </a:lnTo>
                              <a:lnTo>
                                <a:pt x="1688211" y="4261688"/>
                              </a:lnTo>
                              <a:lnTo>
                                <a:pt x="1654644" y="4222051"/>
                              </a:lnTo>
                              <a:lnTo>
                                <a:pt x="1619326" y="4182033"/>
                              </a:lnTo>
                              <a:lnTo>
                                <a:pt x="1582229" y="4141647"/>
                              </a:lnTo>
                              <a:lnTo>
                                <a:pt x="1543354" y="4100944"/>
                              </a:lnTo>
                              <a:lnTo>
                                <a:pt x="1502664" y="4059948"/>
                              </a:lnTo>
                              <a:lnTo>
                                <a:pt x="1462582" y="4020655"/>
                              </a:lnTo>
                              <a:lnTo>
                                <a:pt x="1422654" y="3983063"/>
                              </a:lnTo>
                              <a:lnTo>
                                <a:pt x="1382877" y="3947172"/>
                              </a:lnTo>
                              <a:lnTo>
                                <a:pt x="1343304" y="3912959"/>
                              </a:lnTo>
                              <a:lnTo>
                                <a:pt x="1303934" y="3880447"/>
                              </a:lnTo>
                              <a:lnTo>
                                <a:pt x="1264805" y="3849636"/>
                              </a:lnTo>
                              <a:lnTo>
                                <a:pt x="1238097" y="3829621"/>
                              </a:lnTo>
                              <a:lnTo>
                                <a:pt x="1225931" y="3820503"/>
                              </a:lnTo>
                              <a:lnTo>
                                <a:pt x="1187361" y="3793071"/>
                              </a:lnTo>
                              <a:lnTo>
                                <a:pt x="1149083" y="3767340"/>
                              </a:lnTo>
                              <a:lnTo>
                                <a:pt x="1099642" y="3736810"/>
                              </a:lnTo>
                              <a:lnTo>
                                <a:pt x="1050632" y="3709225"/>
                              </a:lnTo>
                              <a:lnTo>
                                <a:pt x="1002093" y="3684524"/>
                              </a:lnTo>
                              <a:lnTo>
                                <a:pt x="954087" y="3662642"/>
                              </a:lnTo>
                              <a:lnTo>
                                <a:pt x="906665" y="3643528"/>
                              </a:lnTo>
                              <a:lnTo>
                                <a:pt x="859891" y="3627132"/>
                              </a:lnTo>
                              <a:lnTo>
                                <a:pt x="813803" y="3613416"/>
                              </a:lnTo>
                              <a:lnTo>
                                <a:pt x="760869" y="3602494"/>
                              </a:lnTo>
                              <a:lnTo>
                                <a:pt x="708761" y="3595636"/>
                              </a:lnTo>
                              <a:lnTo>
                                <a:pt x="657593" y="3592842"/>
                              </a:lnTo>
                              <a:lnTo>
                                <a:pt x="607453" y="3594112"/>
                              </a:lnTo>
                              <a:lnTo>
                                <a:pt x="558393" y="3599446"/>
                              </a:lnTo>
                              <a:lnTo>
                                <a:pt x="510527" y="3608844"/>
                              </a:lnTo>
                              <a:lnTo>
                                <a:pt x="463029" y="3623043"/>
                              </a:lnTo>
                              <a:lnTo>
                                <a:pt x="416496" y="3642703"/>
                              </a:lnTo>
                              <a:lnTo>
                                <a:pt x="370890" y="3667709"/>
                              </a:lnTo>
                              <a:lnTo>
                                <a:pt x="326186" y="3697909"/>
                              </a:lnTo>
                              <a:lnTo>
                                <a:pt x="282321" y="3733190"/>
                              </a:lnTo>
                              <a:lnTo>
                                <a:pt x="239255" y="3773436"/>
                              </a:lnTo>
                              <a:lnTo>
                                <a:pt x="15227" y="3997464"/>
                              </a:lnTo>
                              <a:lnTo>
                                <a:pt x="2349" y="4020655"/>
                              </a:lnTo>
                              <a:lnTo>
                                <a:pt x="12" y="4033888"/>
                              </a:lnTo>
                              <a:lnTo>
                                <a:pt x="15036" y="4088333"/>
                              </a:lnTo>
                              <a:lnTo>
                                <a:pt x="51803" y="4133100"/>
                              </a:lnTo>
                              <a:lnTo>
                                <a:pt x="1475219" y="5556516"/>
                              </a:lnTo>
                              <a:lnTo>
                                <a:pt x="1519809" y="5593092"/>
                              </a:lnTo>
                              <a:lnTo>
                                <a:pt x="1557528" y="5606808"/>
                              </a:lnTo>
                              <a:lnTo>
                                <a:pt x="1574431" y="5608332"/>
                              </a:lnTo>
                              <a:lnTo>
                                <a:pt x="1588770" y="5606427"/>
                              </a:lnTo>
                              <a:lnTo>
                                <a:pt x="1821167" y="5384304"/>
                              </a:lnTo>
                              <a:lnTo>
                                <a:pt x="1860791" y="5341251"/>
                              </a:lnTo>
                              <a:lnTo>
                                <a:pt x="1866569" y="5334012"/>
                              </a:lnTo>
                              <a:lnTo>
                                <a:pt x="1895792" y="5297436"/>
                              </a:lnTo>
                              <a:lnTo>
                                <a:pt x="1926145" y="5252859"/>
                              </a:lnTo>
                              <a:lnTo>
                                <a:pt x="1951786" y="5207520"/>
                              </a:lnTo>
                              <a:lnTo>
                                <a:pt x="1972691" y="5161419"/>
                              </a:lnTo>
                              <a:lnTo>
                                <a:pt x="1988820" y="5114556"/>
                              </a:lnTo>
                              <a:lnTo>
                                <a:pt x="2000364" y="5066449"/>
                              </a:lnTo>
                              <a:lnTo>
                                <a:pt x="2007552" y="5016728"/>
                              </a:lnTo>
                              <a:lnTo>
                                <a:pt x="2010346" y="4965585"/>
                              </a:lnTo>
                              <a:close/>
                            </a:path>
                            <a:path w="5308600" h="5608955">
                              <a:moveTo>
                                <a:pt x="3174492" y="4011180"/>
                              </a:moveTo>
                              <a:lnTo>
                                <a:pt x="3150768" y="3980142"/>
                              </a:lnTo>
                              <a:lnTo>
                                <a:pt x="3111881" y="3951338"/>
                              </a:lnTo>
                              <a:lnTo>
                                <a:pt x="3049524" y="3912108"/>
                              </a:lnTo>
                              <a:lnTo>
                                <a:pt x="2670810" y="3685603"/>
                              </a:lnTo>
                              <a:lnTo>
                                <a:pt x="2634373" y="3663708"/>
                              </a:lnTo>
                              <a:lnTo>
                                <a:pt x="2571953" y="3626675"/>
                              </a:lnTo>
                              <a:lnTo>
                                <a:pt x="2536126" y="3606736"/>
                              </a:lnTo>
                              <a:lnTo>
                                <a:pt x="2438323" y="3554692"/>
                              </a:lnTo>
                              <a:lnTo>
                                <a:pt x="2379510" y="3528301"/>
                              </a:lnTo>
                              <a:lnTo>
                                <a:pt x="2325306" y="3509060"/>
                              </a:lnTo>
                              <a:lnTo>
                                <a:pt x="2274582" y="3496399"/>
                              </a:lnTo>
                              <a:lnTo>
                                <a:pt x="2228126" y="3489160"/>
                              </a:lnTo>
                              <a:lnTo>
                                <a:pt x="2205609" y="3488817"/>
                              </a:lnTo>
                              <a:lnTo>
                                <a:pt x="2183650" y="3490201"/>
                              </a:lnTo>
                              <a:lnTo>
                                <a:pt x="2162556" y="3493008"/>
                              </a:lnTo>
                              <a:lnTo>
                                <a:pt x="2171192" y="3458464"/>
                              </a:lnTo>
                              <a:lnTo>
                                <a:pt x="2176843" y="3423475"/>
                              </a:lnTo>
                              <a:lnTo>
                                <a:pt x="2176881" y="3422904"/>
                              </a:lnTo>
                              <a:lnTo>
                                <a:pt x="2179904" y="3388220"/>
                              </a:lnTo>
                              <a:lnTo>
                                <a:pt x="2179383" y="3317329"/>
                              </a:lnTo>
                              <a:lnTo>
                                <a:pt x="2167331" y="3245218"/>
                              </a:lnTo>
                              <a:lnTo>
                                <a:pt x="2156460" y="3208020"/>
                              </a:lnTo>
                              <a:lnTo>
                                <a:pt x="2143518" y="3171164"/>
                              </a:lnTo>
                              <a:lnTo>
                                <a:pt x="2127313" y="3133725"/>
                              </a:lnTo>
                              <a:lnTo>
                                <a:pt x="2107374" y="3095726"/>
                              </a:lnTo>
                              <a:lnTo>
                                <a:pt x="2083308" y="3057144"/>
                              </a:lnTo>
                              <a:lnTo>
                                <a:pt x="2056422" y="3018904"/>
                              </a:lnTo>
                              <a:lnTo>
                                <a:pt x="2025967" y="2979801"/>
                              </a:lnTo>
                              <a:lnTo>
                                <a:pt x="1991791" y="2940139"/>
                              </a:lnTo>
                              <a:lnTo>
                                <a:pt x="1984057" y="2932023"/>
                              </a:lnTo>
                              <a:lnTo>
                                <a:pt x="1984057" y="3364039"/>
                              </a:lnTo>
                              <a:lnTo>
                                <a:pt x="1980742" y="3393402"/>
                              </a:lnTo>
                              <a:lnTo>
                                <a:pt x="1963077" y="3452076"/>
                              </a:lnTo>
                              <a:lnTo>
                                <a:pt x="1928355" y="3507562"/>
                              </a:lnTo>
                              <a:lnTo>
                                <a:pt x="1872107" y="3566185"/>
                              </a:lnTo>
                              <a:lnTo>
                                <a:pt x="1839658" y="3598354"/>
                              </a:lnTo>
                              <a:lnTo>
                                <a:pt x="1807476" y="3630815"/>
                              </a:lnTo>
                              <a:lnTo>
                                <a:pt x="1775447" y="3663708"/>
                              </a:lnTo>
                              <a:lnTo>
                                <a:pt x="1237475" y="3125724"/>
                              </a:lnTo>
                              <a:lnTo>
                                <a:pt x="1348740" y="3014472"/>
                              </a:lnTo>
                              <a:lnTo>
                                <a:pt x="1385125" y="2979610"/>
                              </a:lnTo>
                              <a:lnTo>
                                <a:pt x="1415783" y="2955036"/>
                              </a:lnTo>
                              <a:lnTo>
                                <a:pt x="1457794" y="2929318"/>
                              </a:lnTo>
                              <a:lnTo>
                                <a:pt x="1516138" y="2911348"/>
                              </a:lnTo>
                              <a:lnTo>
                                <a:pt x="1560944" y="2908363"/>
                              </a:lnTo>
                              <a:lnTo>
                                <a:pt x="1606334" y="2914256"/>
                              </a:lnTo>
                              <a:lnTo>
                                <a:pt x="1652016" y="2929128"/>
                              </a:lnTo>
                              <a:lnTo>
                                <a:pt x="1688007" y="2946870"/>
                              </a:lnTo>
                              <a:lnTo>
                                <a:pt x="1724596" y="2969006"/>
                              </a:lnTo>
                              <a:lnTo>
                                <a:pt x="1761629" y="2995523"/>
                              </a:lnTo>
                              <a:lnTo>
                                <a:pt x="1798942" y="3026422"/>
                              </a:lnTo>
                              <a:lnTo>
                                <a:pt x="1836420" y="3061716"/>
                              </a:lnTo>
                              <a:lnTo>
                                <a:pt x="1863852" y="3090583"/>
                              </a:lnTo>
                              <a:lnTo>
                                <a:pt x="1888998" y="3120009"/>
                              </a:lnTo>
                              <a:lnTo>
                                <a:pt x="1932432" y="3180588"/>
                              </a:lnTo>
                              <a:lnTo>
                                <a:pt x="1962912" y="3242310"/>
                              </a:lnTo>
                              <a:lnTo>
                                <a:pt x="1979676" y="3304044"/>
                              </a:lnTo>
                              <a:lnTo>
                                <a:pt x="1979726" y="3304489"/>
                              </a:lnTo>
                              <a:lnTo>
                                <a:pt x="1983651" y="3334397"/>
                              </a:lnTo>
                              <a:lnTo>
                                <a:pt x="1984057" y="3364039"/>
                              </a:lnTo>
                              <a:lnTo>
                                <a:pt x="1984057" y="2932023"/>
                              </a:lnTo>
                              <a:lnTo>
                                <a:pt x="1961553" y="2908363"/>
                              </a:lnTo>
                              <a:lnTo>
                                <a:pt x="1953768" y="2900172"/>
                              </a:lnTo>
                              <a:lnTo>
                                <a:pt x="1912378" y="2860738"/>
                              </a:lnTo>
                              <a:lnTo>
                                <a:pt x="1870710" y="2824734"/>
                              </a:lnTo>
                              <a:lnTo>
                                <a:pt x="1829028" y="2792158"/>
                              </a:lnTo>
                              <a:lnTo>
                                <a:pt x="1787652" y="2763012"/>
                              </a:lnTo>
                              <a:lnTo>
                                <a:pt x="1745615" y="2738678"/>
                              </a:lnTo>
                              <a:lnTo>
                                <a:pt x="1704022" y="2718054"/>
                              </a:lnTo>
                              <a:lnTo>
                                <a:pt x="1662696" y="2700871"/>
                              </a:lnTo>
                              <a:lnTo>
                                <a:pt x="1621536" y="2686812"/>
                              </a:lnTo>
                              <a:lnTo>
                                <a:pt x="1580007" y="2677604"/>
                              </a:lnTo>
                              <a:lnTo>
                                <a:pt x="1539621" y="2672524"/>
                              </a:lnTo>
                              <a:lnTo>
                                <a:pt x="1499806" y="2671178"/>
                              </a:lnTo>
                              <a:lnTo>
                                <a:pt x="1459979" y="2673108"/>
                              </a:lnTo>
                              <a:lnTo>
                                <a:pt x="1420749" y="2679916"/>
                              </a:lnTo>
                              <a:lnTo>
                                <a:pt x="1382649" y="2691003"/>
                              </a:lnTo>
                              <a:lnTo>
                                <a:pt x="1345107" y="2706103"/>
                              </a:lnTo>
                              <a:lnTo>
                                <a:pt x="1307579" y="2724912"/>
                              </a:lnTo>
                              <a:lnTo>
                                <a:pt x="1269441" y="2751493"/>
                              </a:lnTo>
                              <a:lnTo>
                                <a:pt x="1225867" y="2787967"/>
                              </a:lnTo>
                              <a:lnTo>
                                <a:pt x="1190244" y="2822448"/>
                              </a:lnTo>
                              <a:lnTo>
                                <a:pt x="979932" y="3032760"/>
                              </a:lnTo>
                              <a:lnTo>
                                <a:pt x="965568" y="3068561"/>
                              </a:lnTo>
                              <a:lnTo>
                                <a:pt x="966216" y="3084576"/>
                              </a:lnTo>
                              <a:lnTo>
                                <a:pt x="981252" y="3123628"/>
                              </a:lnTo>
                              <a:lnTo>
                                <a:pt x="1018032" y="3168396"/>
                              </a:lnTo>
                              <a:lnTo>
                                <a:pt x="2500884" y="4651260"/>
                              </a:lnTo>
                              <a:lnTo>
                                <a:pt x="2529840" y="4663440"/>
                              </a:lnTo>
                              <a:lnTo>
                                <a:pt x="2537460" y="4660392"/>
                              </a:lnTo>
                              <a:lnTo>
                                <a:pt x="2544330" y="4658703"/>
                              </a:lnTo>
                              <a:lnTo>
                                <a:pt x="2551366" y="4656023"/>
                              </a:lnTo>
                              <a:lnTo>
                                <a:pt x="2558669" y="4652467"/>
                              </a:lnTo>
                              <a:lnTo>
                                <a:pt x="2566416" y="4648212"/>
                              </a:lnTo>
                              <a:lnTo>
                                <a:pt x="2573794" y="4642396"/>
                              </a:lnTo>
                              <a:lnTo>
                                <a:pt x="2582037" y="4636020"/>
                              </a:lnTo>
                              <a:lnTo>
                                <a:pt x="2609418" y="4609490"/>
                              </a:lnTo>
                              <a:lnTo>
                                <a:pt x="2633802" y="4576483"/>
                              </a:lnTo>
                              <a:lnTo>
                                <a:pt x="2644140" y="4541532"/>
                              </a:lnTo>
                              <a:lnTo>
                                <a:pt x="2638044" y="4526292"/>
                              </a:lnTo>
                              <a:lnTo>
                                <a:pt x="2633472" y="4520196"/>
                              </a:lnTo>
                              <a:lnTo>
                                <a:pt x="2625852" y="4514100"/>
                              </a:lnTo>
                              <a:lnTo>
                                <a:pt x="1947672" y="3834384"/>
                              </a:lnTo>
                              <a:lnTo>
                                <a:pt x="1969389" y="3812438"/>
                              </a:lnTo>
                              <a:lnTo>
                                <a:pt x="2012823" y="3767950"/>
                              </a:lnTo>
                              <a:lnTo>
                                <a:pt x="2034540" y="3745992"/>
                              </a:lnTo>
                              <a:lnTo>
                                <a:pt x="2082355" y="3709797"/>
                              </a:lnTo>
                              <a:lnTo>
                                <a:pt x="2133600" y="3689604"/>
                              </a:lnTo>
                              <a:lnTo>
                                <a:pt x="2189797" y="3685603"/>
                              </a:lnTo>
                              <a:lnTo>
                                <a:pt x="2219109" y="3688105"/>
                              </a:lnTo>
                              <a:lnTo>
                                <a:pt x="2281732" y="3703345"/>
                              </a:lnTo>
                              <a:lnTo>
                                <a:pt x="2348649" y="3729113"/>
                              </a:lnTo>
                              <a:lnTo>
                                <a:pt x="2383536" y="3745992"/>
                              </a:lnTo>
                              <a:lnTo>
                                <a:pt x="2419540" y="3764902"/>
                              </a:lnTo>
                              <a:lnTo>
                                <a:pt x="2456688" y="3785235"/>
                              </a:lnTo>
                              <a:lnTo>
                                <a:pt x="2494978" y="3807295"/>
                              </a:lnTo>
                              <a:lnTo>
                                <a:pt x="3011132" y="4121734"/>
                              </a:lnTo>
                              <a:lnTo>
                                <a:pt x="3019425" y="4126433"/>
                              </a:lnTo>
                              <a:lnTo>
                                <a:pt x="3027134" y="4130256"/>
                              </a:lnTo>
                              <a:lnTo>
                                <a:pt x="3034284" y="4133100"/>
                              </a:lnTo>
                              <a:lnTo>
                                <a:pt x="3041116" y="4135717"/>
                              </a:lnTo>
                              <a:lnTo>
                                <a:pt x="3047809" y="4136910"/>
                              </a:lnTo>
                              <a:lnTo>
                                <a:pt x="3054566" y="4136910"/>
                              </a:lnTo>
                              <a:lnTo>
                                <a:pt x="3060192" y="4136148"/>
                              </a:lnTo>
                              <a:lnTo>
                                <a:pt x="3067951" y="4135310"/>
                              </a:lnTo>
                              <a:lnTo>
                                <a:pt x="3106293" y="4111193"/>
                              </a:lnTo>
                              <a:lnTo>
                                <a:pt x="3135033" y="4083875"/>
                              </a:lnTo>
                              <a:lnTo>
                                <a:pt x="3164395" y="4047629"/>
                              </a:lnTo>
                              <a:lnTo>
                                <a:pt x="3174492" y="4017276"/>
                              </a:lnTo>
                              <a:lnTo>
                                <a:pt x="3174492" y="4011180"/>
                              </a:lnTo>
                              <a:close/>
                            </a:path>
                            <a:path w="5308600" h="5608955">
                              <a:moveTo>
                                <a:pt x="4115955" y="3084080"/>
                              </a:moveTo>
                              <a:lnTo>
                                <a:pt x="4096499" y="3044964"/>
                              </a:lnTo>
                              <a:lnTo>
                                <a:pt x="4046207" y="3008388"/>
                              </a:lnTo>
                              <a:lnTo>
                                <a:pt x="3850055" y="2883420"/>
                              </a:lnTo>
                              <a:lnTo>
                                <a:pt x="3279635" y="2523147"/>
                              </a:lnTo>
                              <a:lnTo>
                                <a:pt x="3279635" y="2749308"/>
                              </a:lnTo>
                              <a:lnTo>
                                <a:pt x="2933687" y="3093732"/>
                              </a:lnTo>
                              <a:lnTo>
                                <a:pt x="2310371" y="2127504"/>
                              </a:lnTo>
                              <a:lnTo>
                                <a:pt x="2310371" y="2125992"/>
                              </a:lnTo>
                              <a:lnTo>
                                <a:pt x="3279635" y="2749308"/>
                              </a:lnTo>
                              <a:lnTo>
                                <a:pt x="3279635" y="2523147"/>
                              </a:lnTo>
                              <a:lnTo>
                                <a:pt x="2650833" y="2125992"/>
                              </a:lnTo>
                              <a:lnTo>
                                <a:pt x="2231123" y="1859280"/>
                              </a:lnTo>
                              <a:lnTo>
                                <a:pt x="2222919" y="1853907"/>
                              </a:lnTo>
                              <a:lnTo>
                                <a:pt x="2214549" y="1849374"/>
                              </a:lnTo>
                              <a:lnTo>
                                <a:pt x="2206485" y="1845995"/>
                              </a:lnTo>
                              <a:lnTo>
                                <a:pt x="2199119" y="1844052"/>
                              </a:lnTo>
                              <a:lnTo>
                                <a:pt x="2191359" y="1842516"/>
                              </a:lnTo>
                              <a:lnTo>
                                <a:pt x="2184641" y="1842516"/>
                              </a:lnTo>
                              <a:lnTo>
                                <a:pt x="2145525" y="1857565"/>
                              </a:lnTo>
                              <a:lnTo>
                                <a:pt x="2106638" y="1891499"/>
                              </a:lnTo>
                              <a:lnTo>
                                <a:pt x="2095487" y="1903476"/>
                              </a:lnTo>
                              <a:lnTo>
                                <a:pt x="2074341" y="1924240"/>
                              </a:lnTo>
                              <a:lnTo>
                                <a:pt x="2047671" y="1958721"/>
                              </a:lnTo>
                              <a:lnTo>
                                <a:pt x="2039099" y="1988642"/>
                              </a:lnTo>
                              <a:lnTo>
                                <a:pt x="2039150" y="1995665"/>
                              </a:lnTo>
                              <a:lnTo>
                                <a:pt x="2054339" y="2033016"/>
                              </a:lnTo>
                              <a:lnTo>
                                <a:pt x="3120936" y="3718712"/>
                              </a:lnTo>
                              <a:lnTo>
                                <a:pt x="3203435" y="3848112"/>
                              </a:lnTo>
                              <a:lnTo>
                                <a:pt x="3232581" y="3887749"/>
                              </a:lnTo>
                              <a:lnTo>
                                <a:pt x="3264903" y="3914660"/>
                              </a:lnTo>
                              <a:lnTo>
                                <a:pt x="3279813" y="3917848"/>
                              </a:lnTo>
                              <a:lnTo>
                                <a:pt x="3287445" y="3916883"/>
                              </a:lnTo>
                              <a:lnTo>
                                <a:pt x="3322116" y="3895166"/>
                              </a:lnTo>
                              <a:lnTo>
                                <a:pt x="3353358" y="3865537"/>
                              </a:lnTo>
                              <a:lnTo>
                                <a:pt x="3380778" y="3831196"/>
                              </a:lnTo>
                              <a:lnTo>
                                <a:pt x="3387839" y="3808488"/>
                              </a:lnTo>
                              <a:lnTo>
                                <a:pt x="3389363" y="3800868"/>
                              </a:lnTo>
                              <a:lnTo>
                                <a:pt x="3389363" y="3793248"/>
                              </a:lnTo>
                              <a:lnTo>
                                <a:pt x="3384791" y="3785628"/>
                              </a:lnTo>
                              <a:lnTo>
                                <a:pt x="3382467" y="3779647"/>
                              </a:lnTo>
                              <a:lnTo>
                                <a:pt x="3379838" y="3773246"/>
                              </a:lnTo>
                              <a:lnTo>
                                <a:pt x="3376650" y="3766553"/>
                              </a:lnTo>
                              <a:lnTo>
                                <a:pt x="3372599" y="3759720"/>
                              </a:lnTo>
                              <a:lnTo>
                                <a:pt x="3070847" y="3294900"/>
                              </a:lnTo>
                              <a:lnTo>
                                <a:pt x="3272015" y="3093732"/>
                              </a:lnTo>
                              <a:lnTo>
                                <a:pt x="3482327" y="2883420"/>
                              </a:lnTo>
                              <a:lnTo>
                                <a:pt x="3956291" y="3186696"/>
                              </a:lnTo>
                              <a:lnTo>
                                <a:pt x="3963111" y="3190735"/>
                              </a:lnTo>
                              <a:lnTo>
                                <a:pt x="3969626" y="3193935"/>
                              </a:lnTo>
                              <a:lnTo>
                                <a:pt x="3975582" y="3196552"/>
                              </a:lnTo>
                              <a:lnTo>
                                <a:pt x="3980675" y="3198888"/>
                              </a:lnTo>
                              <a:lnTo>
                                <a:pt x="3988295" y="3201936"/>
                              </a:lnTo>
                              <a:lnTo>
                                <a:pt x="3995915" y="3201936"/>
                              </a:lnTo>
                              <a:lnTo>
                                <a:pt x="4003535" y="3198888"/>
                              </a:lnTo>
                              <a:lnTo>
                                <a:pt x="4009567" y="3197174"/>
                              </a:lnTo>
                              <a:lnTo>
                                <a:pt x="4049826" y="3170313"/>
                              </a:lnTo>
                              <a:lnTo>
                                <a:pt x="4070591" y="3148596"/>
                              </a:lnTo>
                              <a:lnTo>
                                <a:pt x="4082097" y="3136798"/>
                              </a:lnTo>
                              <a:lnTo>
                                <a:pt x="4107167" y="3107448"/>
                              </a:lnTo>
                              <a:lnTo>
                                <a:pt x="4114977" y="3091637"/>
                              </a:lnTo>
                              <a:lnTo>
                                <a:pt x="4115955" y="3084080"/>
                              </a:lnTo>
                              <a:close/>
                            </a:path>
                            <a:path w="5308600" h="5608955">
                              <a:moveTo>
                                <a:pt x="4402823" y="2781300"/>
                              </a:moveTo>
                              <a:lnTo>
                                <a:pt x="4396727" y="2766060"/>
                              </a:lnTo>
                              <a:lnTo>
                                <a:pt x="4392155" y="2759964"/>
                              </a:lnTo>
                              <a:lnTo>
                                <a:pt x="3721595" y="2089404"/>
                              </a:lnTo>
                              <a:lnTo>
                                <a:pt x="4069067" y="1741932"/>
                              </a:lnTo>
                              <a:lnTo>
                                <a:pt x="4069067" y="1729740"/>
                              </a:lnTo>
                              <a:lnTo>
                                <a:pt x="4068521" y="1724647"/>
                              </a:lnTo>
                              <a:lnTo>
                                <a:pt x="4052493" y="1689925"/>
                              </a:lnTo>
                              <a:lnTo>
                                <a:pt x="4022775" y="1653921"/>
                              </a:lnTo>
                              <a:lnTo>
                                <a:pt x="3988866" y="1619326"/>
                              </a:lnTo>
                              <a:lnTo>
                                <a:pt x="3956291" y="1589532"/>
                              </a:lnTo>
                              <a:lnTo>
                                <a:pt x="3925811" y="1569720"/>
                              </a:lnTo>
                              <a:lnTo>
                                <a:pt x="3916667" y="1565148"/>
                              </a:lnTo>
                              <a:lnTo>
                                <a:pt x="3909047" y="1563624"/>
                              </a:lnTo>
                              <a:lnTo>
                                <a:pt x="3902951" y="1563624"/>
                              </a:lnTo>
                              <a:lnTo>
                                <a:pt x="3896855" y="1565148"/>
                              </a:lnTo>
                              <a:lnTo>
                                <a:pt x="3892283" y="1566672"/>
                              </a:lnTo>
                              <a:lnTo>
                                <a:pt x="3887711" y="1569720"/>
                              </a:lnTo>
                              <a:lnTo>
                                <a:pt x="3544811" y="1912620"/>
                              </a:lnTo>
                              <a:lnTo>
                                <a:pt x="3436162" y="1804555"/>
                              </a:lnTo>
                              <a:lnTo>
                                <a:pt x="3002267" y="1370076"/>
                              </a:lnTo>
                              <a:lnTo>
                                <a:pt x="3292589" y="1080350"/>
                              </a:lnTo>
                              <a:lnTo>
                                <a:pt x="3364979" y="1007364"/>
                              </a:lnTo>
                              <a:lnTo>
                                <a:pt x="3369551" y="1004316"/>
                              </a:lnTo>
                              <a:lnTo>
                                <a:pt x="3371075" y="999744"/>
                              </a:lnTo>
                              <a:lnTo>
                                <a:pt x="3371075" y="992124"/>
                              </a:lnTo>
                              <a:lnTo>
                                <a:pt x="3370529" y="986396"/>
                              </a:lnTo>
                              <a:lnTo>
                                <a:pt x="3368979" y="980503"/>
                              </a:lnTo>
                              <a:lnTo>
                                <a:pt x="3366579" y="974344"/>
                              </a:lnTo>
                              <a:lnTo>
                                <a:pt x="3363455" y="967740"/>
                              </a:lnTo>
                              <a:lnTo>
                                <a:pt x="3360343" y="960386"/>
                              </a:lnTo>
                              <a:lnTo>
                                <a:pt x="3355644" y="952309"/>
                              </a:lnTo>
                              <a:lnTo>
                                <a:pt x="3349536" y="943952"/>
                              </a:lnTo>
                              <a:lnTo>
                                <a:pt x="3342119" y="935736"/>
                              </a:lnTo>
                              <a:lnTo>
                                <a:pt x="3324593" y="915543"/>
                              </a:lnTo>
                              <a:lnTo>
                                <a:pt x="3314268" y="904455"/>
                              </a:lnTo>
                              <a:lnTo>
                                <a:pt x="3302495" y="893064"/>
                              </a:lnTo>
                              <a:lnTo>
                                <a:pt x="3291116" y="881278"/>
                              </a:lnTo>
                              <a:lnTo>
                                <a:pt x="3280016" y="870775"/>
                              </a:lnTo>
                              <a:lnTo>
                                <a:pt x="3269500" y="861136"/>
                              </a:lnTo>
                              <a:lnTo>
                                <a:pt x="3259823" y="851916"/>
                              </a:lnTo>
                              <a:lnTo>
                                <a:pt x="3224771" y="829056"/>
                              </a:lnTo>
                              <a:lnTo>
                                <a:pt x="3200387" y="821436"/>
                              </a:lnTo>
                              <a:lnTo>
                                <a:pt x="3192767" y="821436"/>
                              </a:lnTo>
                              <a:lnTo>
                                <a:pt x="3189719" y="824484"/>
                              </a:lnTo>
                              <a:lnTo>
                                <a:pt x="3185147" y="827532"/>
                              </a:lnTo>
                              <a:lnTo>
                                <a:pt x="3148165" y="864844"/>
                              </a:lnTo>
                              <a:lnTo>
                                <a:pt x="2740139" y="1274064"/>
                              </a:lnTo>
                              <a:lnTo>
                                <a:pt x="2732189" y="1283423"/>
                              </a:lnTo>
                              <a:lnTo>
                                <a:pt x="2726804" y="1295209"/>
                              </a:lnTo>
                              <a:lnTo>
                                <a:pt x="2724289" y="1309001"/>
                              </a:lnTo>
                              <a:lnTo>
                                <a:pt x="2724899" y="1324356"/>
                              </a:lnTo>
                              <a:lnTo>
                                <a:pt x="2739948" y="1363408"/>
                              </a:lnTo>
                              <a:lnTo>
                                <a:pt x="2776715" y="1408176"/>
                              </a:lnTo>
                              <a:lnTo>
                                <a:pt x="4265663" y="2897124"/>
                              </a:lnTo>
                              <a:lnTo>
                                <a:pt x="4273283" y="2898648"/>
                              </a:lnTo>
                              <a:lnTo>
                                <a:pt x="4282427" y="2903220"/>
                              </a:lnTo>
                              <a:lnTo>
                                <a:pt x="4288523" y="2903220"/>
                              </a:lnTo>
                              <a:lnTo>
                                <a:pt x="4296143" y="2900172"/>
                              </a:lnTo>
                              <a:lnTo>
                                <a:pt x="4303026" y="2898483"/>
                              </a:lnTo>
                              <a:lnTo>
                                <a:pt x="4342054" y="2876359"/>
                              </a:lnTo>
                              <a:lnTo>
                                <a:pt x="4376344" y="2841117"/>
                              </a:lnTo>
                              <a:lnTo>
                                <a:pt x="4399610" y="2803423"/>
                              </a:lnTo>
                              <a:lnTo>
                                <a:pt x="4402823" y="2788920"/>
                              </a:lnTo>
                              <a:lnTo>
                                <a:pt x="4402823" y="2781300"/>
                              </a:lnTo>
                              <a:close/>
                            </a:path>
                            <a:path w="5308600" h="5608955">
                              <a:moveTo>
                                <a:pt x="5308092" y="1876044"/>
                              </a:moveTo>
                              <a:lnTo>
                                <a:pt x="5305044" y="1869948"/>
                              </a:lnTo>
                              <a:lnTo>
                                <a:pt x="5303520" y="1862328"/>
                              </a:lnTo>
                              <a:lnTo>
                                <a:pt x="5297424" y="1854708"/>
                              </a:lnTo>
                              <a:lnTo>
                                <a:pt x="3907536" y="464820"/>
                              </a:lnTo>
                              <a:lnTo>
                                <a:pt x="4186428" y="185928"/>
                              </a:lnTo>
                              <a:lnTo>
                                <a:pt x="4191000" y="182880"/>
                              </a:lnTo>
                              <a:lnTo>
                                <a:pt x="4192524" y="178308"/>
                              </a:lnTo>
                              <a:lnTo>
                                <a:pt x="4192524" y="170688"/>
                              </a:lnTo>
                              <a:lnTo>
                                <a:pt x="4192181" y="164960"/>
                              </a:lnTo>
                              <a:lnTo>
                                <a:pt x="4191000" y="159067"/>
                              </a:lnTo>
                              <a:lnTo>
                                <a:pt x="4188663" y="152908"/>
                              </a:lnTo>
                              <a:lnTo>
                                <a:pt x="4184904" y="146304"/>
                              </a:lnTo>
                              <a:lnTo>
                                <a:pt x="4181564" y="138950"/>
                              </a:lnTo>
                              <a:lnTo>
                                <a:pt x="4145470" y="94107"/>
                              </a:lnTo>
                              <a:lnTo>
                                <a:pt x="4111891" y="59842"/>
                              </a:lnTo>
                              <a:lnTo>
                                <a:pt x="4079748" y="30480"/>
                              </a:lnTo>
                              <a:lnTo>
                                <a:pt x="4047744" y="7620"/>
                              </a:lnTo>
                              <a:lnTo>
                                <a:pt x="4023360" y="0"/>
                              </a:lnTo>
                              <a:lnTo>
                                <a:pt x="4015740" y="0"/>
                              </a:lnTo>
                              <a:lnTo>
                                <a:pt x="4009644" y="3048"/>
                              </a:lnTo>
                              <a:lnTo>
                                <a:pt x="3317748" y="696468"/>
                              </a:lnTo>
                              <a:lnTo>
                                <a:pt x="3313176" y="699516"/>
                              </a:lnTo>
                              <a:lnTo>
                                <a:pt x="3310128" y="704088"/>
                              </a:lnTo>
                              <a:lnTo>
                                <a:pt x="3311652" y="711708"/>
                              </a:lnTo>
                              <a:lnTo>
                                <a:pt x="3311982" y="717448"/>
                              </a:lnTo>
                              <a:lnTo>
                                <a:pt x="3328987" y="751713"/>
                              </a:lnTo>
                              <a:lnTo>
                                <a:pt x="3360229" y="790575"/>
                              </a:lnTo>
                              <a:lnTo>
                                <a:pt x="3404997" y="834580"/>
                              </a:lnTo>
                              <a:lnTo>
                                <a:pt x="3425952" y="851916"/>
                              </a:lnTo>
                              <a:lnTo>
                                <a:pt x="3434143" y="859345"/>
                              </a:lnTo>
                              <a:lnTo>
                                <a:pt x="3470338" y="880300"/>
                              </a:lnTo>
                              <a:lnTo>
                                <a:pt x="3480816" y="882396"/>
                              </a:lnTo>
                              <a:lnTo>
                                <a:pt x="3488436" y="882396"/>
                              </a:lnTo>
                              <a:lnTo>
                                <a:pt x="3497580" y="876300"/>
                              </a:lnTo>
                              <a:lnTo>
                                <a:pt x="3776472" y="597408"/>
                              </a:lnTo>
                              <a:lnTo>
                                <a:pt x="5166360" y="1987296"/>
                              </a:lnTo>
                              <a:lnTo>
                                <a:pt x="5172456" y="1991880"/>
                              </a:lnTo>
                              <a:lnTo>
                                <a:pt x="5187696" y="1997964"/>
                              </a:lnTo>
                              <a:lnTo>
                                <a:pt x="5193792" y="1997964"/>
                              </a:lnTo>
                              <a:lnTo>
                                <a:pt x="5201412" y="1994916"/>
                              </a:lnTo>
                              <a:lnTo>
                                <a:pt x="5208308" y="1993226"/>
                              </a:lnTo>
                              <a:lnTo>
                                <a:pt x="5247513" y="1970532"/>
                              </a:lnTo>
                              <a:lnTo>
                                <a:pt x="5282184" y="1935861"/>
                              </a:lnTo>
                              <a:lnTo>
                                <a:pt x="5304866" y="1897951"/>
                              </a:lnTo>
                              <a:lnTo>
                                <a:pt x="5308092" y="1883664"/>
                              </a:lnTo>
                              <a:lnTo>
                                <a:pt x="5308092" y="1876044"/>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70375185" id="Graphic 165" o:spid="_x0000_s1026" style="position:absolute;margin-left:73.7pt;margin-top:107.2pt;width:418pt;height:441.65pt;z-index:-16395776;visibility:visible;mso-wrap-style:square;mso-wrap-distance-left:0;mso-wrap-distance-top:0;mso-wrap-distance-right:0;mso-wrap-distance-bottom:0;mso-position-horizontal:absolute;mso-position-horizontal-relative:page;mso-position-vertical:absolute;mso-position-vertical-relative:text;v-text-anchor:top" coordsize="5308600,5608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" path="m2010346,4965585r-1664,-52425l2002536,4859629r-10668,-54445l1980425,4764176r-13805,-41859l1950389,4679594r-18719,-43574l1910359,4591583r-23940,-45288l1859762,4500143r-29438,-47003l1805254,4415828r-20282,-28702l1784972,4913731r-3213,43879l1773936,5000256r-13716,40793l1741106,5081181r-24460,39548l1686928,5159768r-34912,38608l1617738,5231777r-34112,33846l1549781,5299735r-33401,34277l274307,4091952r33172,-34036l340791,4024325r33605,-33325l408419,3957840r40780,-37846l490994,3888803r42736,-24460l577354,3846690r44425,-10770l666965,3830650r45987,-1029l759828,3833063r47815,8115l856488,3854208r41389,14999l939736,3886822r42278,20345l1024686,3930294r43003,25997l1110983,3985272r37795,27432l1186421,4041470r37490,30137l1261313,4103116r37312,32931l1335887,4170413r37224,35839l1412697,4246537r37554,39675l1485760,4325239r33477,38366l1550619,4401236r29311,36893l1607121,4474235r25083,35293l1663077,4556252r27204,45669l1713928,4646498r20206,43421l1751050,4732159r13742,41021l1776704,4821656r6668,46813l1784972,4913731r,-526605l1750136,4339691r-30112,-38785l1688211,4261688r-33567,-39637l1619326,4182033r-37097,-40386l1543354,4100944r-40690,-40996l1462582,4020655r-39928,-37592l1382877,3947172r-39573,-34213l1303934,3880447r-39129,-30811l1238097,3829621r-12166,-9118l1187361,3793071r-38278,-25731l1099642,3736810r-49010,-27585l1002093,3684524r-48006,-21882l906665,3643528r-46774,-16396l813803,3613416r-52934,-10922l708761,3595636r-51168,-2794l607453,3594112r-49060,5334l510527,3608844r-47498,14199l416496,3642703r-45606,25006l326186,3697909r-43865,35281l239255,3773436,15227,3997464,2349,4020655,12,4033888r15024,54445l51803,4133100,1475219,5556516r44590,36576l1557528,5606808r16903,1524l1588770,5606427r232397,-222123l1860791,5341251r5778,-7239l1895792,5297436r30353,-44577l1951786,5207520r20905,-46101l1988820,5114556r11544,-48107l2007552,5016728r2794,-51143xem3174492,4011180r-23724,-31038l3111881,3951338r-62357,-39230l2670810,3685603r-36437,-21895l2571953,3626675r-35827,-19939l2438323,3554692r-58813,-26391l2325306,3509060r-50724,-12661l2228126,3489160r-22517,-343l2183650,3490201r-21094,2807l2171192,3458464r5651,-34989l2176881,3422904r3023,-34684l2179383,3317329r-12052,-72111l2156460,3208020r-12942,-36856l2127313,3133725r-19939,-37999l2083308,3057144r-26886,-38240l2025967,2979801r-34176,-39662l1984057,2932023r,432016l1980742,3393402r-17665,58674l1928355,3507562r-56248,58623l1839658,3598354r-32182,32461l1775447,3663708,1237475,3125724r111265,-111252l1385125,2979610r30658,-24574l1457794,2929318r58344,-17970l1560944,2908363r45390,5893l1652016,2929128r35991,17742l1724596,2969006r37033,26517l1798942,3026422r37478,35294l1863852,3090583r25146,29426l1932432,3180588r30480,61722l1979676,3304044r50,445l1983651,3334397r406,29642l1984057,2932023r-22504,-23660l1953768,2900172r-41390,-39434l1870710,2824734r-41682,-32576l1787652,2763012r-42037,-24334l1704022,2718054r-41326,-17183l1621536,2686812r-41529,-9208l1539621,2672524r-39815,-1346l1459979,2673108r-39230,6808l1382649,2691003r-37542,15100l1307579,2724912r-38138,26581l1225867,2787967r-35623,34481l979932,3032760r-14364,35801l966216,3084576r15036,39052l1018032,3168396,2500884,4651260r28956,12180l2537460,4660392r6870,-1689l2551366,4656023r7303,-3556l2566416,4648212r7378,-5816l2582037,4636020r27381,-26530l2633802,4576483r10338,-34951l2638044,4526292r-4572,-6096l2625852,4514100,1947672,3834384r21717,-21946l2012823,3767950r21717,-21958l2082355,3709797r51245,-20193l2189797,3685603r29312,2502l2281732,3703345r66917,25768l2383536,3745992r36004,18910l2456688,3785235r38290,22060l3011132,4121734r8293,4699l3027134,4130256r7150,2844l3041116,4135717r6693,1193l3054566,4136910r5626,-762l3067951,4135310r38342,-24117l3135033,4083875r29362,-36246l3174492,4017276r,-6096xem4115955,3084080r-19456,-39116l4046207,3008388,3850055,2883420,3279635,2523147r,226161l2933687,3093732,2310371,2127504r,-1512l3279635,2749308r,-226161l2650833,2125992,2231123,1859280r-8204,-5373l2214549,1849374r-8064,-3379l2199119,1844052r-7760,-1536l2184641,1842516r-39116,15049l2106638,1891499r-11151,11977l2074341,1924240r-26670,34481l2039099,1988642r51,7023l2054339,2033016,3120936,3718712r82499,129400l3232581,3887749r32322,26911l3279813,3917848r7632,-965l3322116,3895166r31242,-29629l3380778,3831196r7061,-22708l3389363,3800868r,-7620l3384791,3785628r-2324,-5981l3379838,3773246r-3188,-6693l3372599,3759720,3070847,3294900r201168,-201168l3482327,2883420r473964,303276l3963111,3190735r6515,3200l3975582,3196552r5093,2336l3988295,3201936r7620,l4003535,3198888r6032,-1714l4049826,3170313r20765,-21717l4082097,3136798r25070,-29350l4114977,3091637r978,-7557xem4402823,2781300r-6096,-15240l4392155,2759964,3721595,2089404r347472,-347472l4069067,1729740r-546,-5093l4052493,1689925r-29718,-36004l3988866,1619326r-32575,-29794l3925811,1569720r-9144,-4572l3909047,1563624r-6096,l3896855,1565148r-4572,1524l3887711,1569720r-342900,342900l3436162,1804555,3002267,1370076r290322,-289726l3364979,1007364r4572,-3048l3371075,999744r,-7620l3370529,986396r-1550,-5893l3366579,974344r-3124,-6604l3360343,960386r-4699,-8077l3349536,943952r-7417,-8216l3324593,915543r-10325,-11088l3302495,893064r-11379,-11786l3280016,870775r-10516,-9639l3259823,851916r-35052,-22860l3200387,821436r-7620,l3189719,824484r-4572,3048l3148165,864844r-408026,409220l2732189,1283423r-5385,11786l2724289,1309001r610,15355l2739948,1363408r36767,44768l4265663,2897124r7620,1524l4282427,2903220r6096,l4296143,2900172r6883,-1689l4342054,2876359r34290,-35242l4399610,2803423r3213,-14503l4402823,2781300xem5308092,1876044r-3048,-6096l5303520,1862328r-6096,-7620l3907536,464820,4186428,185928r4572,-3048l4192524,178308r,-7620l4192181,164960r-1181,-5893l4188663,152908r-3759,-6604l4181564,138950,4145470,94107,4111891,59842,4079748,30480,4047744,7620,4023360,r-7620,l4009644,3048,3317748,696468r-4572,3048l3310128,704088r1524,7620l3311982,717448r17005,34265l3360229,790575r44768,44005l3425952,851916r8191,7429l3470338,880300r10478,2096l3488436,882396r9144,-6096l3776472,597408,5166360,1987296r6096,4584l5187696,1997964r6096,l5201412,1994916r6896,-1690l5247513,1970532r34671,-34671l5304866,1897951r3226,-14287l5308092,1876044xe" fillcolor="#bfbfbf" stroked="f">
                <v:fill opacity="32896f"/>
                <v:path arrowok="t"/>
                <w10:wrap anchorx="page"/>
              </v:shape>
            </w:pict>
          </mc:Fallback>
        </mc:AlternateContent>
      </w:r>
      <w:r>
        <w:t>and assistance to tenants experiencing problems with landlords related to WAP work by</w:t>
      </w:r>
      <w:r>
        <w:rPr>
          <w:spacing w:val="-1"/>
        </w:rPr>
        <w:t xml:space="preserve"> </w:t>
      </w:r>
      <w:r>
        <w:t>taking</w:t>
      </w:r>
      <w:r>
        <w:rPr>
          <w:spacing w:val="-1"/>
        </w:rPr>
        <w:t xml:space="preserve"> </w:t>
      </w:r>
      <w:r>
        <w:t>the most</w:t>
      </w:r>
      <w:r>
        <w:rPr>
          <w:spacing w:val="-1"/>
        </w:rPr>
        <w:t xml:space="preserve"> </w:t>
      </w:r>
      <w:r>
        <w:t>appropriate action in</w:t>
      </w:r>
      <w:r>
        <w:rPr>
          <w:spacing w:val="-1"/>
        </w:rPr>
        <w:t xml:space="preserve"> </w:t>
      </w:r>
      <w:r>
        <w:t>each instance, pursuant</w:t>
      </w:r>
      <w:r>
        <w:rPr>
          <w:spacing w:val="-1"/>
        </w:rPr>
        <w:t xml:space="preserve"> </w:t>
      </w:r>
      <w:r>
        <w:t>to the State Plan or such administrative guidance as the Executive Office may provide.</w:t>
      </w:r>
      <w:r>
        <w:rPr>
          <w:spacing w:val="40"/>
        </w:rPr>
        <w:t xml:space="preserve"> </w:t>
      </w:r>
      <w:r>
        <w:t>The Executive Office shall provide instructions to Subgrantees concerning appropriate types of complaint resolutions and shall also serve as a resource for Subgrantees seeking to remedy a complaint.</w:t>
      </w:r>
      <w:r>
        <w:rPr>
          <w:spacing w:val="40"/>
        </w:rPr>
        <w:t xml:space="preserve"> </w:t>
      </w:r>
      <w:r>
        <w:t>The Subgrantee shall maintain a log of all client complaints relevant</w:t>
      </w:r>
      <w:r>
        <w:rPr>
          <w:spacing w:val="-2"/>
        </w:rPr>
        <w:t xml:space="preserve"> </w:t>
      </w:r>
      <w:r>
        <w:t>to receipt</w:t>
      </w:r>
      <w:r>
        <w:rPr>
          <w:spacing w:val="-2"/>
        </w:rPr>
        <w:t xml:space="preserve"> </w:t>
      </w:r>
      <w:r>
        <w:t>of WAP services, during</w:t>
      </w:r>
      <w:r>
        <w:rPr>
          <w:spacing w:val="-2"/>
        </w:rPr>
        <w:t xml:space="preserve"> </w:t>
      </w:r>
      <w:r>
        <w:t>the term of the</w:t>
      </w:r>
      <w:r>
        <w:rPr>
          <w:spacing w:val="-1"/>
        </w:rPr>
        <w:t xml:space="preserve"> </w:t>
      </w:r>
      <w:r>
        <w:t>contract.</w:t>
      </w:r>
      <w:r>
        <w:rPr>
          <w:spacing w:val="76"/>
        </w:rPr>
        <w:t xml:space="preserve"> </w:t>
      </w:r>
      <w:r>
        <w:t>At a minimum, the complaint log shall contain each complainant’s name, date of the complaint, nature of the complaint, the Subgrantee response, and the final resolution of the complaint.</w:t>
      </w:r>
      <w:r>
        <w:rPr>
          <w:spacing w:val="40"/>
        </w:rPr>
        <w:t xml:space="preserve"> </w:t>
      </w:r>
      <w:r>
        <w:t>A complainant whose complaint has not been satisfactorily resolved must be advised of the right to seek resolution at the State level.</w:t>
      </w:r>
      <w:r>
        <w:rPr>
          <w:spacing w:val="40"/>
        </w:rPr>
        <w:t xml:space="preserve"> </w:t>
      </w:r>
      <w:r>
        <w:t>The Executive Office will not intervene, however, until all attempts by the Subgrantee to resolve a problem are unsuccessful.</w:t>
      </w:r>
      <w:r>
        <w:rPr>
          <w:spacing w:val="40"/>
        </w:rPr>
        <w:t xml:space="preserve"> </w:t>
      </w:r>
      <w:r>
        <w:t>The Subgrantee’s log shall be made available for inspection by the Executive Office’s Energy Conservation Unit field staff, Energy Conservation Unit Supervisor, or by any other authorized representative(s) of the Executive Office.</w:t>
      </w:r>
      <w:r>
        <w:rPr>
          <w:spacing w:val="40"/>
        </w:rPr>
        <w:t xml:space="preserve"> </w:t>
      </w:r>
      <w:r>
        <w:t>Applicants who are deemed ineligible (either</w:t>
      </w:r>
      <w:r>
        <w:rPr>
          <w:spacing w:val="-4"/>
        </w:rPr>
        <w:t xml:space="preserve"> </w:t>
      </w:r>
      <w:r>
        <w:t>temporarily</w:t>
      </w:r>
      <w:r>
        <w:rPr>
          <w:spacing w:val="-7"/>
        </w:rPr>
        <w:t xml:space="preserve"> </w:t>
      </w:r>
      <w:r>
        <w:t>or</w:t>
      </w:r>
      <w:r>
        <w:rPr>
          <w:spacing w:val="-6"/>
        </w:rPr>
        <w:t xml:space="preserve"> </w:t>
      </w:r>
      <w:r>
        <w:t>permanently)</w:t>
      </w:r>
      <w:r>
        <w:rPr>
          <w:spacing w:val="-3"/>
        </w:rPr>
        <w:t xml:space="preserve"> </w:t>
      </w:r>
      <w:r>
        <w:t>for</w:t>
      </w:r>
      <w:r>
        <w:rPr>
          <w:spacing w:val="-4"/>
        </w:rPr>
        <w:t xml:space="preserve"> </w:t>
      </w:r>
      <w:r>
        <w:t>WAP</w:t>
      </w:r>
      <w:r>
        <w:rPr>
          <w:spacing w:val="-3"/>
        </w:rPr>
        <w:t xml:space="preserve"> </w:t>
      </w:r>
      <w:r>
        <w:t>services</w:t>
      </w:r>
      <w:r>
        <w:rPr>
          <w:spacing w:val="-5"/>
        </w:rPr>
        <w:t xml:space="preserve"> </w:t>
      </w:r>
      <w:r>
        <w:t>because</w:t>
      </w:r>
      <w:r>
        <w:rPr>
          <w:spacing w:val="-6"/>
        </w:rPr>
        <w:t xml:space="preserve"> </w:t>
      </w:r>
      <w:r>
        <w:t>they</w:t>
      </w:r>
      <w:r>
        <w:rPr>
          <w:spacing w:val="-7"/>
        </w:rPr>
        <w:t xml:space="preserve"> </w:t>
      </w:r>
      <w:r>
        <w:t>have</w:t>
      </w:r>
      <w:r>
        <w:rPr>
          <w:spacing w:val="-4"/>
        </w:rPr>
        <w:t xml:space="preserve"> </w:t>
      </w:r>
      <w:r>
        <w:t>received</w:t>
      </w:r>
      <w:r>
        <w:rPr>
          <w:spacing w:val="-4"/>
        </w:rPr>
        <w:t xml:space="preserve"> </w:t>
      </w:r>
      <w:r>
        <w:t>a Deferral of Services Notice may appeal to the EOHLC ECU and make their appeal under “weatherization appeal” requirements, as described in the “Massachusetts Weatherization Policies and Procedures Manual,” or such other administrative guidance as the Executive Office may provide.</w:t>
      </w:r>
    </w:p>
    <w:p w14:paraId="160199BB" w14:textId="77777777" w:rsidR="006040E2" w:rsidRDefault="006040E2">
      <w:pPr>
        <w:pStyle w:val="BodyText"/>
      </w:pPr>
    </w:p>
    <w:p w14:paraId="160199BC" w14:textId="77777777" w:rsidR="006040E2" w:rsidRDefault="006040E2">
      <w:pPr>
        <w:pStyle w:val="BodyText"/>
        <w:spacing w:before="69"/>
      </w:pPr>
    </w:p>
    <w:p w14:paraId="160199BD" w14:textId="77777777" w:rsidR="006040E2" w:rsidRDefault="00000000">
      <w:pPr>
        <w:pStyle w:val="BodyText"/>
        <w:spacing w:line="259" w:lineRule="auto"/>
        <w:ind w:left="1080" w:right="768"/>
      </w:pPr>
      <w:r>
        <w:t>A</w:t>
      </w:r>
      <w:r>
        <w:rPr>
          <w:spacing w:val="-3"/>
        </w:rPr>
        <w:t xml:space="preserve"> </w:t>
      </w:r>
      <w:r>
        <w:t>WAP</w:t>
      </w:r>
      <w:r>
        <w:rPr>
          <w:spacing w:val="-1"/>
        </w:rPr>
        <w:t xml:space="preserve"> </w:t>
      </w:r>
      <w:r>
        <w:t>client</w:t>
      </w:r>
      <w:r>
        <w:rPr>
          <w:spacing w:val="-5"/>
        </w:rPr>
        <w:t xml:space="preserve"> </w:t>
      </w:r>
      <w:r>
        <w:t>who</w:t>
      </w:r>
      <w:r>
        <w:rPr>
          <w:spacing w:val="-2"/>
        </w:rPr>
        <w:t xml:space="preserve"> </w:t>
      </w:r>
      <w:r>
        <w:t>is</w:t>
      </w:r>
      <w:r>
        <w:rPr>
          <w:spacing w:val="-5"/>
        </w:rPr>
        <w:t xml:space="preserve"> </w:t>
      </w:r>
      <w:r>
        <w:t>deferred</w:t>
      </w:r>
      <w:r>
        <w:rPr>
          <w:spacing w:val="-3"/>
        </w:rPr>
        <w:t xml:space="preserve"> </w:t>
      </w:r>
      <w:r>
        <w:t>in</w:t>
      </w:r>
      <w:r>
        <w:rPr>
          <w:spacing w:val="-5"/>
        </w:rPr>
        <w:t xml:space="preserve"> </w:t>
      </w:r>
      <w:r>
        <w:t>any</w:t>
      </w:r>
      <w:r>
        <w:rPr>
          <w:spacing w:val="-5"/>
        </w:rPr>
        <w:t xml:space="preserve"> </w:t>
      </w:r>
      <w:r>
        <w:t>capacity</w:t>
      </w:r>
      <w:r>
        <w:rPr>
          <w:spacing w:val="-5"/>
        </w:rPr>
        <w:t xml:space="preserve"> </w:t>
      </w:r>
      <w:r>
        <w:t>may</w:t>
      </w:r>
      <w:r>
        <w:rPr>
          <w:spacing w:val="-5"/>
        </w:rPr>
        <w:t xml:space="preserve"> </w:t>
      </w:r>
      <w:r>
        <w:t>request</w:t>
      </w:r>
      <w:r>
        <w:rPr>
          <w:spacing w:val="-5"/>
        </w:rPr>
        <w:t xml:space="preserve"> </w:t>
      </w:r>
      <w:r>
        <w:t>an</w:t>
      </w:r>
      <w:r>
        <w:rPr>
          <w:spacing w:val="-2"/>
        </w:rPr>
        <w:t xml:space="preserve"> </w:t>
      </w:r>
      <w:r>
        <w:t>appeal</w:t>
      </w:r>
      <w:r>
        <w:rPr>
          <w:spacing w:val="-2"/>
        </w:rPr>
        <w:t xml:space="preserve"> </w:t>
      </w:r>
      <w:r>
        <w:t>of</w:t>
      </w:r>
      <w:r>
        <w:rPr>
          <w:spacing w:val="-5"/>
        </w:rPr>
        <w:t xml:space="preserve"> </w:t>
      </w:r>
      <w:r>
        <w:t>the</w:t>
      </w:r>
      <w:r>
        <w:rPr>
          <w:spacing w:val="-2"/>
        </w:rPr>
        <w:t xml:space="preserve"> </w:t>
      </w:r>
      <w:r>
        <w:t>deferral. The appeals process is generally as follows: The appeals process requires a client initially appeal to the Subgrantee agency and offers the opportunity to further appeal to EOHLC if the client is not satisfied with the decision issued by the Subgrantee agency.</w:t>
      </w:r>
      <w:r>
        <w:rPr>
          <w:spacing w:val="80"/>
        </w:rPr>
        <w:t xml:space="preserve"> </w:t>
      </w:r>
      <w:r>
        <w:t>Appeals must be made to the Subgrantee agency within twenty (20) working days of the date of any notice of program services deferral.</w:t>
      </w:r>
    </w:p>
    <w:p w14:paraId="160199BE" w14:textId="77777777" w:rsidR="006040E2" w:rsidRDefault="00000000">
      <w:pPr>
        <w:pStyle w:val="BodyText"/>
        <w:spacing w:line="259" w:lineRule="auto"/>
        <w:ind w:left="1080" w:right="704"/>
      </w:pPr>
      <w:r>
        <w:t>Within twenty (20) working days of receiving an appeal request, the Subgrantee agency</w:t>
      </w:r>
      <w:r>
        <w:rPr>
          <w:spacing w:val="-5"/>
        </w:rPr>
        <w:t xml:space="preserve"> </w:t>
      </w:r>
      <w:r>
        <w:t>must</w:t>
      </w:r>
      <w:r>
        <w:rPr>
          <w:spacing w:val="-5"/>
        </w:rPr>
        <w:t xml:space="preserve"> </w:t>
      </w:r>
      <w:r>
        <w:t>generally:</w:t>
      </w:r>
      <w:r>
        <w:rPr>
          <w:spacing w:val="40"/>
        </w:rPr>
        <w:t xml:space="preserve"> </w:t>
      </w:r>
      <w:r>
        <w:t>Schedule a</w:t>
      </w:r>
      <w:r>
        <w:rPr>
          <w:spacing w:val="-5"/>
        </w:rPr>
        <w:t xml:space="preserve"> </w:t>
      </w:r>
      <w:r>
        <w:t>Hearing</w:t>
      </w:r>
      <w:r>
        <w:rPr>
          <w:spacing w:val="-5"/>
        </w:rPr>
        <w:t xml:space="preserve"> </w:t>
      </w:r>
      <w:r>
        <w:t>if</w:t>
      </w:r>
      <w:r>
        <w:rPr>
          <w:spacing w:val="-5"/>
        </w:rPr>
        <w:t xml:space="preserve"> </w:t>
      </w:r>
      <w:r>
        <w:t>a</w:t>
      </w:r>
      <w:r>
        <w:rPr>
          <w:spacing w:val="-2"/>
        </w:rPr>
        <w:t xml:space="preserve"> </w:t>
      </w:r>
      <w:r>
        <w:t>Hearing</w:t>
      </w:r>
      <w:r>
        <w:rPr>
          <w:spacing w:val="-5"/>
        </w:rPr>
        <w:t xml:space="preserve"> </w:t>
      </w:r>
      <w:r>
        <w:t>has</w:t>
      </w:r>
      <w:r>
        <w:rPr>
          <w:spacing w:val="-2"/>
        </w:rPr>
        <w:t xml:space="preserve"> </w:t>
      </w:r>
      <w:r>
        <w:t>been</w:t>
      </w:r>
      <w:r>
        <w:rPr>
          <w:spacing w:val="-3"/>
        </w:rPr>
        <w:t xml:space="preserve"> </w:t>
      </w:r>
      <w:r>
        <w:t>requested</w:t>
      </w:r>
      <w:r>
        <w:rPr>
          <w:spacing w:val="-5"/>
        </w:rPr>
        <w:t xml:space="preserve"> </w:t>
      </w:r>
      <w:r>
        <w:t>by</w:t>
      </w:r>
      <w:r>
        <w:rPr>
          <w:spacing w:val="-5"/>
        </w:rPr>
        <w:t xml:space="preserve"> </w:t>
      </w:r>
      <w:r>
        <w:t>the client or has been deemed necessary by the Subgrantee agency,</w:t>
      </w:r>
      <w:r>
        <w:rPr>
          <w:spacing w:val="-1"/>
        </w:rPr>
        <w:t xml:space="preserve"> </w:t>
      </w:r>
      <w:r>
        <w:t>and send a notice to the client establishing the date, time, and location of the Hearing.</w:t>
      </w:r>
      <w:r>
        <w:rPr>
          <w:spacing w:val="80"/>
        </w:rPr>
        <w:t xml:space="preserve"> </w:t>
      </w:r>
      <w:r>
        <w:t>Within ten</w:t>
      </w:r>
    </w:p>
    <w:p w14:paraId="160199BF" w14:textId="77777777" w:rsidR="006040E2" w:rsidRDefault="00000000">
      <w:pPr>
        <w:pStyle w:val="BodyText"/>
        <w:spacing w:line="259" w:lineRule="auto"/>
        <w:ind w:left="1080" w:right="768"/>
      </w:pPr>
      <w:r>
        <w:t>(10)</w:t>
      </w:r>
      <w:r>
        <w:rPr>
          <w:spacing w:val="-2"/>
        </w:rPr>
        <w:t xml:space="preserve"> </w:t>
      </w:r>
      <w:r>
        <w:t>working</w:t>
      </w:r>
      <w:r>
        <w:rPr>
          <w:spacing w:val="-6"/>
        </w:rPr>
        <w:t xml:space="preserve"> </w:t>
      </w:r>
      <w:r>
        <w:t>days</w:t>
      </w:r>
      <w:r>
        <w:rPr>
          <w:spacing w:val="-3"/>
        </w:rPr>
        <w:t xml:space="preserve"> </w:t>
      </w:r>
      <w:r>
        <w:t>of</w:t>
      </w:r>
      <w:r>
        <w:rPr>
          <w:spacing w:val="-6"/>
        </w:rPr>
        <w:t xml:space="preserve"> </w:t>
      </w:r>
      <w:r>
        <w:t>the</w:t>
      </w:r>
      <w:r>
        <w:rPr>
          <w:spacing w:val="-5"/>
        </w:rPr>
        <w:t xml:space="preserve"> </w:t>
      </w:r>
      <w:r>
        <w:t>Hearing,</w:t>
      </w:r>
      <w:r>
        <w:rPr>
          <w:spacing w:val="-3"/>
        </w:rPr>
        <w:t xml:space="preserve"> </w:t>
      </w:r>
      <w:r>
        <w:t>the</w:t>
      </w:r>
      <w:r>
        <w:rPr>
          <w:spacing w:val="-3"/>
        </w:rPr>
        <w:t xml:space="preserve"> </w:t>
      </w:r>
      <w:r>
        <w:t>Subgrantee</w:t>
      </w:r>
      <w:r>
        <w:rPr>
          <w:spacing w:val="-3"/>
        </w:rPr>
        <w:t xml:space="preserve"> </w:t>
      </w:r>
      <w:r>
        <w:t>agency</w:t>
      </w:r>
      <w:r>
        <w:rPr>
          <w:spacing w:val="-6"/>
        </w:rPr>
        <w:t xml:space="preserve"> </w:t>
      </w:r>
      <w:r>
        <w:t>shall:</w:t>
      </w:r>
      <w:r>
        <w:rPr>
          <w:spacing w:val="-3"/>
        </w:rPr>
        <w:t xml:space="preserve"> </w:t>
      </w:r>
      <w:r>
        <w:t>1.</w:t>
      </w:r>
      <w:r>
        <w:rPr>
          <w:spacing w:val="-2"/>
        </w:rPr>
        <w:t xml:space="preserve"> </w:t>
      </w:r>
      <w:r>
        <w:t>Reach</w:t>
      </w:r>
      <w:r>
        <w:rPr>
          <w:spacing w:val="-6"/>
        </w:rPr>
        <w:t xml:space="preserve"> </w:t>
      </w:r>
      <w:r>
        <w:t>a</w:t>
      </w:r>
      <w:r>
        <w:rPr>
          <w:spacing w:val="-3"/>
        </w:rPr>
        <w:t xml:space="preserve"> </w:t>
      </w:r>
      <w:r>
        <w:t>decision on the case; and 2. Notify the applicant of the final decision in writing, along with notice of the applicant’s right to and procedures for appeal to EOHLC.</w:t>
      </w:r>
      <w:r>
        <w:rPr>
          <w:spacing w:val="40"/>
        </w:rPr>
        <w:t xml:space="preserve"> </w:t>
      </w:r>
      <w:r>
        <w:t>In all other cases where a Hearing does not occur, the Subgrantee agency must:</w:t>
      </w:r>
      <w:r>
        <w:rPr>
          <w:spacing w:val="80"/>
        </w:rPr>
        <w:t xml:space="preserve"> </w:t>
      </w:r>
      <w:r>
        <w:t>1. Review and reconsider the client’s deferral status; 2. Reach a decision on the case; and 3. Notify</w:t>
      </w:r>
      <w:r>
        <w:rPr>
          <w:spacing w:val="-2"/>
        </w:rPr>
        <w:t xml:space="preserve"> </w:t>
      </w:r>
      <w:r>
        <w:t>the</w:t>
      </w:r>
      <w:r>
        <w:rPr>
          <w:spacing w:val="-2"/>
        </w:rPr>
        <w:t xml:space="preserve"> </w:t>
      </w:r>
      <w:r>
        <w:t>client</w:t>
      </w:r>
      <w:r>
        <w:rPr>
          <w:spacing w:val="-5"/>
        </w:rPr>
        <w:t xml:space="preserve"> </w:t>
      </w:r>
      <w:r>
        <w:t>of</w:t>
      </w:r>
      <w:r>
        <w:rPr>
          <w:spacing w:val="-2"/>
        </w:rPr>
        <w:t xml:space="preserve"> </w:t>
      </w:r>
      <w:r>
        <w:t>the</w:t>
      </w:r>
      <w:r>
        <w:rPr>
          <w:spacing w:val="-4"/>
        </w:rPr>
        <w:t xml:space="preserve"> </w:t>
      </w:r>
      <w:r>
        <w:t>final</w:t>
      </w:r>
      <w:r>
        <w:rPr>
          <w:spacing w:val="-4"/>
        </w:rPr>
        <w:t xml:space="preserve"> </w:t>
      </w:r>
      <w:r>
        <w:t>decision</w:t>
      </w:r>
      <w:r>
        <w:rPr>
          <w:spacing w:val="-2"/>
        </w:rPr>
        <w:t xml:space="preserve"> </w:t>
      </w:r>
      <w:r>
        <w:t>in</w:t>
      </w:r>
      <w:r>
        <w:rPr>
          <w:spacing w:val="-5"/>
        </w:rPr>
        <w:t xml:space="preserve"> </w:t>
      </w:r>
      <w:r>
        <w:t>writing,</w:t>
      </w:r>
      <w:r>
        <w:rPr>
          <w:spacing w:val="-1"/>
        </w:rPr>
        <w:t xml:space="preserve"> </w:t>
      </w:r>
      <w:r>
        <w:t>along</w:t>
      </w:r>
      <w:r>
        <w:rPr>
          <w:spacing w:val="-5"/>
        </w:rPr>
        <w:t xml:space="preserve"> </w:t>
      </w:r>
      <w:r>
        <w:t>with</w:t>
      </w:r>
      <w:r>
        <w:rPr>
          <w:spacing w:val="-5"/>
        </w:rPr>
        <w:t xml:space="preserve"> </w:t>
      </w:r>
      <w:r>
        <w:t>notice</w:t>
      </w:r>
      <w:r>
        <w:rPr>
          <w:spacing w:val="-4"/>
        </w:rPr>
        <w:t xml:space="preserve"> </w:t>
      </w:r>
      <w:r>
        <w:t>of</w:t>
      </w:r>
      <w:r>
        <w:rPr>
          <w:spacing w:val="-2"/>
        </w:rPr>
        <w:t xml:space="preserve"> </w:t>
      </w:r>
      <w:r>
        <w:t>the</w:t>
      </w:r>
      <w:r>
        <w:rPr>
          <w:spacing w:val="-2"/>
        </w:rPr>
        <w:t xml:space="preserve"> </w:t>
      </w:r>
      <w:r>
        <w:t>client’s</w:t>
      </w:r>
      <w:r>
        <w:rPr>
          <w:spacing w:val="-2"/>
        </w:rPr>
        <w:t xml:space="preserve"> </w:t>
      </w:r>
      <w:r>
        <w:t>right to and procedures for further appeal to EOHLC.</w:t>
      </w:r>
      <w:r>
        <w:rPr>
          <w:spacing w:val="40"/>
        </w:rPr>
        <w:t xml:space="preserve"> </w:t>
      </w:r>
      <w:r>
        <w:t>Subgrantee agency appeals are accepted throughout the Program Year. Appeals to EOHLC of Subgrantee agency decisions</w:t>
      </w:r>
      <w:r>
        <w:rPr>
          <w:spacing w:val="-1"/>
        </w:rPr>
        <w:t xml:space="preserve"> </w:t>
      </w:r>
      <w:r>
        <w:t>will</w:t>
      </w:r>
      <w:r>
        <w:rPr>
          <w:spacing w:val="-4"/>
        </w:rPr>
        <w:t xml:space="preserve"> </w:t>
      </w:r>
      <w:r>
        <w:t>be</w:t>
      </w:r>
      <w:r>
        <w:rPr>
          <w:spacing w:val="-1"/>
        </w:rPr>
        <w:t xml:space="preserve"> </w:t>
      </w:r>
      <w:r>
        <w:t>handled</w:t>
      </w:r>
      <w:r>
        <w:rPr>
          <w:spacing w:val="-1"/>
        </w:rPr>
        <w:t xml:space="preserve"> </w:t>
      </w:r>
      <w:r>
        <w:t>throughout</w:t>
      </w:r>
      <w:r>
        <w:rPr>
          <w:spacing w:val="-4"/>
        </w:rPr>
        <w:t xml:space="preserve"> </w:t>
      </w:r>
      <w:r>
        <w:t>the</w:t>
      </w:r>
      <w:r>
        <w:rPr>
          <w:spacing w:val="-1"/>
        </w:rPr>
        <w:t xml:space="preserve"> </w:t>
      </w:r>
      <w:r>
        <w:t>Program Year</w:t>
      </w:r>
      <w:r>
        <w:rPr>
          <w:spacing w:val="-3"/>
        </w:rPr>
        <w:t xml:space="preserve"> </w:t>
      </w:r>
      <w:r>
        <w:t>by</w:t>
      </w:r>
      <w:r>
        <w:rPr>
          <w:spacing w:val="-4"/>
        </w:rPr>
        <w:t xml:space="preserve"> </w:t>
      </w:r>
      <w:r>
        <w:t>the</w:t>
      </w:r>
      <w:r>
        <w:rPr>
          <w:spacing w:val="-3"/>
        </w:rPr>
        <w:t xml:space="preserve"> </w:t>
      </w:r>
      <w:r>
        <w:t>EOHLC's ECU. Clients must</w:t>
      </w:r>
      <w:r>
        <w:rPr>
          <w:spacing w:val="-3"/>
        </w:rPr>
        <w:t xml:space="preserve"> </w:t>
      </w:r>
      <w:r>
        <w:t>appeal in</w:t>
      </w:r>
      <w:r>
        <w:rPr>
          <w:spacing w:val="-4"/>
        </w:rPr>
        <w:t xml:space="preserve"> </w:t>
      </w:r>
      <w:r>
        <w:t>writing</w:t>
      </w:r>
      <w:r>
        <w:rPr>
          <w:spacing w:val="-3"/>
        </w:rPr>
        <w:t xml:space="preserve"> </w:t>
      </w:r>
      <w:r>
        <w:t>to the EOHLC within twenty</w:t>
      </w:r>
      <w:r>
        <w:rPr>
          <w:spacing w:val="-4"/>
        </w:rPr>
        <w:t xml:space="preserve"> </w:t>
      </w:r>
      <w:r>
        <w:t>(20)</w:t>
      </w:r>
      <w:r>
        <w:rPr>
          <w:spacing w:val="-2"/>
        </w:rPr>
        <w:t xml:space="preserve"> </w:t>
      </w:r>
      <w:r>
        <w:t>working days</w:t>
      </w:r>
      <w:r>
        <w:rPr>
          <w:spacing w:val="-1"/>
        </w:rPr>
        <w:t xml:space="preserve"> </w:t>
      </w:r>
      <w:r>
        <w:t>of the</w:t>
      </w:r>
      <w:r>
        <w:rPr>
          <w:spacing w:val="-2"/>
        </w:rPr>
        <w:t xml:space="preserve"> </w:t>
      </w:r>
      <w:r>
        <w:t>date</w:t>
      </w:r>
      <w:r>
        <w:rPr>
          <w:spacing w:val="-1"/>
        </w:rPr>
        <w:t xml:space="preserve"> </w:t>
      </w:r>
      <w:r>
        <w:t>of the final Subgrantee agency decision that includes the notice of appeal rights. All</w:t>
      </w:r>
    </w:p>
    <w:p w14:paraId="160199C0" w14:textId="77777777" w:rsidR="006040E2" w:rsidRDefault="006040E2">
      <w:pPr>
        <w:pStyle w:val="BodyText"/>
        <w:spacing w:line="259" w:lineRule="auto"/>
        <w:sectPr w:rsidR="006040E2">
          <w:pgSz w:w="12240" w:h="15840"/>
          <w:pgMar w:top="1360" w:right="720" w:bottom="280" w:left="360" w:header="720" w:footer="720" w:gutter="0"/>
          <w:cols w:space="720"/>
        </w:sectPr>
      </w:pPr>
    </w:p>
    <w:p w14:paraId="160199C1" w14:textId="77777777" w:rsidR="006040E2" w:rsidRDefault="00000000">
      <w:pPr>
        <w:pStyle w:val="BodyText"/>
        <w:spacing w:before="79" w:line="259" w:lineRule="auto"/>
        <w:ind w:left="1080" w:right="704"/>
      </w:pPr>
      <w:r>
        <w:lastRenderedPageBreak/>
        <w:t>client</w:t>
      </w:r>
      <w:r>
        <w:rPr>
          <w:spacing w:val="-4"/>
        </w:rPr>
        <w:t xml:space="preserve"> </w:t>
      </w:r>
      <w:r>
        <w:t>files</w:t>
      </w:r>
      <w:r>
        <w:rPr>
          <w:spacing w:val="-1"/>
        </w:rPr>
        <w:t xml:space="preserve"> </w:t>
      </w:r>
      <w:r>
        <w:t>and</w:t>
      </w:r>
      <w:r>
        <w:rPr>
          <w:spacing w:val="-4"/>
        </w:rPr>
        <w:t xml:space="preserve"> </w:t>
      </w:r>
      <w:r>
        <w:t>information</w:t>
      </w:r>
      <w:r>
        <w:rPr>
          <w:spacing w:val="-2"/>
        </w:rPr>
        <w:t xml:space="preserve"> </w:t>
      </w:r>
      <w:r>
        <w:t>pertinent</w:t>
      </w:r>
      <w:r>
        <w:rPr>
          <w:spacing w:val="-1"/>
        </w:rPr>
        <w:t xml:space="preserve"> </w:t>
      </w:r>
      <w:r>
        <w:t>to</w:t>
      </w:r>
      <w:r>
        <w:rPr>
          <w:spacing w:val="-3"/>
        </w:rPr>
        <w:t xml:space="preserve"> </w:t>
      </w:r>
      <w:r>
        <w:t>the</w:t>
      </w:r>
      <w:r>
        <w:rPr>
          <w:spacing w:val="-3"/>
        </w:rPr>
        <w:t xml:space="preserve"> </w:t>
      </w:r>
      <w:r>
        <w:t>appeal</w:t>
      </w:r>
      <w:r>
        <w:rPr>
          <w:spacing w:val="-1"/>
        </w:rPr>
        <w:t xml:space="preserve"> </w:t>
      </w:r>
      <w:r>
        <w:t>will</w:t>
      </w:r>
      <w:r>
        <w:rPr>
          <w:spacing w:val="-4"/>
        </w:rPr>
        <w:t xml:space="preserve"> </w:t>
      </w:r>
      <w:r>
        <w:t>be</w:t>
      </w:r>
      <w:r>
        <w:rPr>
          <w:spacing w:val="-1"/>
        </w:rPr>
        <w:t xml:space="preserve"> </w:t>
      </w:r>
      <w:r>
        <w:t>reviewed, and</w:t>
      </w:r>
      <w:r>
        <w:rPr>
          <w:spacing w:val="-1"/>
        </w:rPr>
        <w:t xml:space="preserve"> </w:t>
      </w:r>
      <w:r>
        <w:t>the</w:t>
      </w:r>
      <w:r>
        <w:rPr>
          <w:spacing w:val="-1"/>
        </w:rPr>
        <w:t xml:space="preserve"> </w:t>
      </w:r>
      <w:r>
        <w:t>client and</w:t>
      </w:r>
      <w:r>
        <w:rPr>
          <w:spacing w:val="-7"/>
        </w:rPr>
        <w:t xml:space="preserve"> </w:t>
      </w:r>
      <w:r>
        <w:t>the</w:t>
      </w:r>
      <w:r>
        <w:rPr>
          <w:spacing w:val="-3"/>
        </w:rPr>
        <w:t xml:space="preserve"> </w:t>
      </w:r>
      <w:r>
        <w:t>Subgrantee</w:t>
      </w:r>
      <w:r>
        <w:rPr>
          <w:spacing w:val="-2"/>
        </w:rPr>
        <w:t xml:space="preserve"> </w:t>
      </w:r>
      <w:r>
        <w:t>agency</w:t>
      </w:r>
      <w:r>
        <w:rPr>
          <w:spacing w:val="-4"/>
        </w:rPr>
        <w:t xml:space="preserve"> </w:t>
      </w:r>
      <w:r>
        <w:t>will</w:t>
      </w:r>
      <w:r>
        <w:rPr>
          <w:spacing w:val="-4"/>
        </w:rPr>
        <w:t xml:space="preserve"> </w:t>
      </w:r>
      <w:r>
        <w:t>be</w:t>
      </w:r>
      <w:r>
        <w:rPr>
          <w:spacing w:val="-2"/>
        </w:rPr>
        <w:t xml:space="preserve"> </w:t>
      </w:r>
      <w:r>
        <w:t>notified</w:t>
      </w:r>
      <w:r>
        <w:rPr>
          <w:spacing w:val="1"/>
        </w:rPr>
        <w:t xml:space="preserve"> </w:t>
      </w:r>
      <w:r>
        <w:t>of</w:t>
      </w:r>
      <w:r>
        <w:rPr>
          <w:spacing w:val="-5"/>
        </w:rPr>
        <w:t xml:space="preserve"> </w:t>
      </w:r>
      <w:r>
        <w:t>the</w:t>
      </w:r>
      <w:r>
        <w:rPr>
          <w:spacing w:val="-3"/>
        </w:rPr>
        <w:t xml:space="preserve"> </w:t>
      </w:r>
      <w:r>
        <w:t>decision</w:t>
      </w:r>
      <w:r>
        <w:rPr>
          <w:spacing w:val="-1"/>
        </w:rPr>
        <w:t xml:space="preserve"> </w:t>
      </w:r>
      <w:r>
        <w:t>in</w:t>
      </w:r>
      <w:r>
        <w:rPr>
          <w:spacing w:val="-5"/>
        </w:rPr>
        <w:t xml:space="preserve"> </w:t>
      </w:r>
      <w:r>
        <w:t>writing</w:t>
      </w:r>
      <w:r>
        <w:rPr>
          <w:spacing w:val="-4"/>
        </w:rPr>
        <w:t xml:space="preserve"> </w:t>
      </w:r>
      <w:r>
        <w:t>within</w:t>
      </w:r>
      <w:r>
        <w:rPr>
          <w:spacing w:val="-1"/>
        </w:rPr>
        <w:t xml:space="preserve"> </w:t>
      </w:r>
      <w:r>
        <w:rPr>
          <w:spacing w:val="-2"/>
        </w:rPr>
        <w:t>twenty</w:t>
      </w:r>
    </w:p>
    <w:p w14:paraId="160199C2" w14:textId="77777777" w:rsidR="006040E2" w:rsidRDefault="00000000">
      <w:pPr>
        <w:pStyle w:val="BodyText"/>
        <w:spacing w:before="1"/>
        <w:ind w:left="1080"/>
      </w:pPr>
      <w:r>
        <w:t>(20)</w:t>
      </w:r>
      <w:r>
        <w:rPr>
          <w:spacing w:val="-2"/>
        </w:rPr>
        <w:t xml:space="preserve"> </w:t>
      </w:r>
      <w:r>
        <w:t>working</w:t>
      </w:r>
      <w:r>
        <w:rPr>
          <w:spacing w:val="-5"/>
        </w:rPr>
        <w:t xml:space="preserve"> </w:t>
      </w:r>
      <w:r>
        <w:t>days</w:t>
      </w:r>
      <w:r>
        <w:rPr>
          <w:spacing w:val="-2"/>
        </w:rPr>
        <w:t xml:space="preserve"> </w:t>
      </w:r>
      <w:r>
        <w:t>of</w:t>
      </w:r>
      <w:r>
        <w:rPr>
          <w:spacing w:val="-4"/>
        </w:rPr>
        <w:t xml:space="preserve"> </w:t>
      </w:r>
      <w:r>
        <w:t>receipt</w:t>
      </w:r>
      <w:r>
        <w:rPr>
          <w:spacing w:val="-5"/>
        </w:rPr>
        <w:t xml:space="preserve"> </w:t>
      </w:r>
      <w:r>
        <w:t>of</w:t>
      </w:r>
      <w:r>
        <w:rPr>
          <w:spacing w:val="-2"/>
        </w:rPr>
        <w:t xml:space="preserve"> </w:t>
      </w:r>
      <w:r>
        <w:t>the</w:t>
      </w:r>
      <w:r>
        <w:rPr>
          <w:spacing w:val="-3"/>
        </w:rPr>
        <w:t xml:space="preserve"> </w:t>
      </w:r>
      <w:r>
        <w:t>complete</w:t>
      </w:r>
      <w:r>
        <w:rPr>
          <w:spacing w:val="-2"/>
        </w:rPr>
        <w:t xml:space="preserve"> </w:t>
      </w:r>
      <w:r>
        <w:t>client</w:t>
      </w:r>
      <w:r>
        <w:rPr>
          <w:spacing w:val="-4"/>
        </w:rPr>
        <w:t xml:space="preserve"> </w:t>
      </w:r>
      <w:r>
        <w:rPr>
          <w:spacing w:val="-2"/>
        </w:rPr>
        <w:t>file.</w:t>
      </w:r>
    </w:p>
    <w:p w14:paraId="160199C3" w14:textId="77777777" w:rsidR="006040E2" w:rsidRDefault="00000000">
      <w:pPr>
        <w:pStyle w:val="BodyText"/>
        <w:spacing w:before="179" w:line="259" w:lineRule="auto"/>
        <w:ind w:left="1080" w:right="704"/>
      </w:pPr>
      <w:r>
        <w:rPr>
          <w:noProof/>
        </w:rPr>
        <mc:AlternateContent>
          <mc:Choice Requires="wps">
            <w:drawing>
              <wp:anchor distT="0" distB="0" distL="0" distR="0" simplePos="0" relativeHeight="486921216" behindDoc="1" locked="0" layoutInCell="1" allowOverlap="1" wp14:anchorId="16019AF5" wp14:editId="16019AF6">
                <wp:simplePos x="0" y="0"/>
                <wp:positionH relativeFrom="page">
                  <wp:posOffset>935736</wp:posOffset>
                </wp:positionH>
                <wp:positionV relativeFrom="paragraph">
                  <wp:posOffset>774128</wp:posOffset>
                </wp:positionV>
                <wp:extent cx="5308600" cy="5608955"/>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5608955"/>
                        </a:xfrm>
                        <a:custGeom>
                          <a:avLst/>
                          <a:gdLst/>
                          <a:ahLst/>
                          <a:cxnLst/>
                          <a:rect l="l" t="t" r="r" b="b"/>
                          <a:pathLst>
                            <a:path w="5308600" h="5608955">
                              <a:moveTo>
                                <a:pt x="2010346" y="4965585"/>
                              </a:moveTo>
                              <a:lnTo>
                                <a:pt x="2008682" y="4913160"/>
                              </a:lnTo>
                              <a:lnTo>
                                <a:pt x="2002536" y="4859629"/>
                              </a:lnTo>
                              <a:lnTo>
                                <a:pt x="1991868" y="4805184"/>
                              </a:lnTo>
                              <a:lnTo>
                                <a:pt x="1980425" y="4764176"/>
                              </a:lnTo>
                              <a:lnTo>
                                <a:pt x="1966620" y="4722317"/>
                              </a:lnTo>
                              <a:lnTo>
                                <a:pt x="1950389" y="4679594"/>
                              </a:lnTo>
                              <a:lnTo>
                                <a:pt x="1931670" y="4636020"/>
                              </a:lnTo>
                              <a:lnTo>
                                <a:pt x="1910359" y="4591583"/>
                              </a:lnTo>
                              <a:lnTo>
                                <a:pt x="1886419" y="4546295"/>
                              </a:lnTo>
                              <a:lnTo>
                                <a:pt x="1859762" y="4500143"/>
                              </a:lnTo>
                              <a:lnTo>
                                <a:pt x="1830324" y="4453140"/>
                              </a:lnTo>
                              <a:lnTo>
                                <a:pt x="1805254" y="4415828"/>
                              </a:lnTo>
                              <a:lnTo>
                                <a:pt x="1784972" y="4387126"/>
                              </a:lnTo>
                              <a:lnTo>
                                <a:pt x="1784972" y="4913731"/>
                              </a:lnTo>
                              <a:lnTo>
                                <a:pt x="1781759" y="4957610"/>
                              </a:lnTo>
                              <a:lnTo>
                                <a:pt x="1773936" y="5000256"/>
                              </a:lnTo>
                              <a:lnTo>
                                <a:pt x="1760220" y="5041049"/>
                              </a:lnTo>
                              <a:lnTo>
                                <a:pt x="1741106" y="5081181"/>
                              </a:lnTo>
                              <a:lnTo>
                                <a:pt x="1716646" y="5120729"/>
                              </a:lnTo>
                              <a:lnTo>
                                <a:pt x="1686928" y="5159768"/>
                              </a:lnTo>
                              <a:lnTo>
                                <a:pt x="1652016" y="5198376"/>
                              </a:lnTo>
                              <a:lnTo>
                                <a:pt x="1617738" y="5231777"/>
                              </a:lnTo>
                              <a:lnTo>
                                <a:pt x="1583626" y="5265623"/>
                              </a:lnTo>
                              <a:lnTo>
                                <a:pt x="1549781" y="5299735"/>
                              </a:lnTo>
                              <a:lnTo>
                                <a:pt x="1516380" y="5334012"/>
                              </a:lnTo>
                              <a:lnTo>
                                <a:pt x="274307" y="4091952"/>
                              </a:lnTo>
                              <a:lnTo>
                                <a:pt x="307479" y="4057916"/>
                              </a:lnTo>
                              <a:lnTo>
                                <a:pt x="340791" y="4024325"/>
                              </a:lnTo>
                              <a:lnTo>
                                <a:pt x="374396" y="3991000"/>
                              </a:lnTo>
                              <a:lnTo>
                                <a:pt x="408419" y="3957840"/>
                              </a:lnTo>
                              <a:lnTo>
                                <a:pt x="449199" y="3919994"/>
                              </a:lnTo>
                              <a:lnTo>
                                <a:pt x="490994" y="3888803"/>
                              </a:lnTo>
                              <a:lnTo>
                                <a:pt x="533730" y="3864343"/>
                              </a:lnTo>
                              <a:lnTo>
                                <a:pt x="577354" y="3846690"/>
                              </a:lnTo>
                              <a:lnTo>
                                <a:pt x="621779" y="3835920"/>
                              </a:lnTo>
                              <a:lnTo>
                                <a:pt x="666965" y="3830650"/>
                              </a:lnTo>
                              <a:lnTo>
                                <a:pt x="712952" y="3829621"/>
                              </a:lnTo>
                              <a:lnTo>
                                <a:pt x="759828" y="3833063"/>
                              </a:lnTo>
                              <a:lnTo>
                                <a:pt x="807643" y="3841178"/>
                              </a:lnTo>
                              <a:lnTo>
                                <a:pt x="856488" y="3854208"/>
                              </a:lnTo>
                              <a:lnTo>
                                <a:pt x="897877" y="3869207"/>
                              </a:lnTo>
                              <a:lnTo>
                                <a:pt x="939736" y="3886822"/>
                              </a:lnTo>
                              <a:lnTo>
                                <a:pt x="982014" y="3907167"/>
                              </a:lnTo>
                              <a:lnTo>
                                <a:pt x="1024686" y="3930294"/>
                              </a:lnTo>
                              <a:lnTo>
                                <a:pt x="1067689" y="3956291"/>
                              </a:lnTo>
                              <a:lnTo>
                                <a:pt x="1110983" y="3985272"/>
                              </a:lnTo>
                              <a:lnTo>
                                <a:pt x="1148778" y="4012704"/>
                              </a:lnTo>
                              <a:lnTo>
                                <a:pt x="1186421" y="4041470"/>
                              </a:lnTo>
                              <a:lnTo>
                                <a:pt x="1223911" y="4071607"/>
                              </a:lnTo>
                              <a:lnTo>
                                <a:pt x="1261313" y="4103116"/>
                              </a:lnTo>
                              <a:lnTo>
                                <a:pt x="1298625" y="4136047"/>
                              </a:lnTo>
                              <a:lnTo>
                                <a:pt x="1335887" y="4170413"/>
                              </a:lnTo>
                              <a:lnTo>
                                <a:pt x="1373111" y="4206252"/>
                              </a:lnTo>
                              <a:lnTo>
                                <a:pt x="1412697" y="4246537"/>
                              </a:lnTo>
                              <a:lnTo>
                                <a:pt x="1450251" y="4286212"/>
                              </a:lnTo>
                              <a:lnTo>
                                <a:pt x="1485760" y="4325239"/>
                              </a:lnTo>
                              <a:lnTo>
                                <a:pt x="1519237" y="4363605"/>
                              </a:lnTo>
                              <a:lnTo>
                                <a:pt x="1550619" y="4401236"/>
                              </a:lnTo>
                              <a:lnTo>
                                <a:pt x="1579930" y="4438129"/>
                              </a:lnTo>
                              <a:lnTo>
                                <a:pt x="1607121" y="4474235"/>
                              </a:lnTo>
                              <a:lnTo>
                                <a:pt x="1632204" y="4509528"/>
                              </a:lnTo>
                              <a:lnTo>
                                <a:pt x="1663077" y="4556252"/>
                              </a:lnTo>
                              <a:lnTo>
                                <a:pt x="1690281" y="4601921"/>
                              </a:lnTo>
                              <a:lnTo>
                                <a:pt x="1713928" y="4646498"/>
                              </a:lnTo>
                              <a:lnTo>
                                <a:pt x="1734134" y="4689919"/>
                              </a:lnTo>
                              <a:lnTo>
                                <a:pt x="1751050" y="4732159"/>
                              </a:lnTo>
                              <a:lnTo>
                                <a:pt x="1764792" y="4773180"/>
                              </a:lnTo>
                              <a:lnTo>
                                <a:pt x="1776704" y="4821656"/>
                              </a:lnTo>
                              <a:lnTo>
                                <a:pt x="1783372" y="4868469"/>
                              </a:lnTo>
                              <a:lnTo>
                                <a:pt x="1784972" y="4913731"/>
                              </a:lnTo>
                              <a:lnTo>
                                <a:pt x="1784972" y="4387126"/>
                              </a:lnTo>
                              <a:lnTo>
                                <a:pt x="1750136" y="4339691"/>
                              </a:lnTo>
                              <a:lnTo>
                                <a:pt x="1720024" y="4300906"/>
                              </a:lnTo>
                              <a:lnTo>
                                <a:pt x="1688211" y="4261688"/>
                              </a:lnTo>
                              <a:lnTo>
                                <a:pt x="1654644" y="4222051"/>
                              </a:lnTo>
                              <a:lnTo>
                                <a:pt x="1619326" y="4182033"/>
                              </a:lnTo>
                              <a:lnTo>
                                <a:pt x="1582229" y="4141647"/>
                              </a:lnTo>
                              <a:lnTo>
                                <a:pt x="1543354" y="4100944"/>
                              </a:lnTo>
                              <a:lnTo>
                                <a:pt x="1502664" y="4059948"/>
                              </a:lnTo>
                              <a:lnTo>
                                <a:pt x="1462582" y="4020655"/>
                              </a:lnTo>
                              <a:lnTo>
                                <a:pt x="1422654" y="3983063"/>
                              </a:lnTo>
                              <a:lnTo>
                                <a:pt x="1382877" y="3947172"/>
                              </a:lnTo>
                              <a:lnTo>
                                <a:pt x="1343304" y="3912959"/>
                              </a:lnTo>
                              <a:lnTo>
                                <a:pt x="1303934" y="3880447"/>
                              </a:lnTo>
                              <a:lnTo>
                                <a:pt x="1264805" y="3849636"/>
                              </a:lnTo>
                              <a:lnTo>
                                <a:pt x="1238097" y="3829621"/>
                              </a:lnTo>
                              <a:lnTo>
                                <a:pt x="1225931" y="3820503"/>
                              </a:lnTo>
                              <a:lnTo>
                                <a:pt x="1187361" y="3793071"/>
                              </a:lnTo>
                              <a:lnTo>
                                <a:pt x="1149083" y="3767340"/>
                              </a:lnTo>
                              <a:lnTo>
                                <a:pt x="1099642" y="3736810"/>
                              </a:lnTo>
                              <a:lnTo>
                                <a:pt x="1050632" y="3709225"/>
                              </a:lnTo>
                              <a:lnTo>
                                <a:pt x="1002093" y="3684524"/>
                              </a:lnTo>
                              <a:lnTo>
                                <a:pt x="954087" y="3662642"/>
                              </a:lnTo>
                              <a:lnTo>
                                <a:pt x="906665" y="3643528"/>
                              </a:lnTo>
                              <a:lnTo>
                                <a:pt x="859891" y="3627132"/>
                              </a:lnTo>
                              <a:lnTo>
                                <a:pt x="813803" y="3613416"/>
                              </a:lnTo>
                              <a:lnTo>
                                <a:pt x="760869" y="3602494"/>
                              </a:lnTo>
                              <a:lnTo>
                                <a:pt x="708761" y="3595636"/>
                              </a:lnTo>
                              <a:lnTo>
                                <a:pt x="657593" y="3592842"/>
                              </a:lnTo>
                              <a:lnTo>
                                <a:pt x="607453" y="3594112"/>
                              </a:lnTo>
                              <a:lnTo>
                                <a:pt x="558393" y="3599446"/>
                              </a:lnTo>
                              <a:lnTo>
                                <a:pt x="510527" y="3608844"/>
                              </a:lnTo>
                              <a:lnTo>
                                <a:pt x="463029" y="3623043"/>
                              </a:lnTo>
                              <a:lnTo>
                                <a:pt x="416496" y="3642703"/>
                              </a:lnTo>
                              <a:lnTo>
                                <a:pt x="370890" y="3667709"/>
                              </a:lnTo>
                              <a:lnTo>
                                <a:pt x="326186" y="3697909"/>
                              </a:lnTo>
                              <a:lnTo>
                                <a:pt x="282321" y="3733190"/>
                              </a:lnTo>
                              <a:lnTo>
                                <a:pt x="239255" y="3773436"/>
                              </a:lnTo>
                              <a:lnTo>
                                <a:pt x="15227" y="3997464"/>
                              </a:lnTo>
                              <a:lnTo>
                                <a:pt x="2349" y="4020655"/>
                              </a:lnTo>
                              <a:lnTo>
                                <a:pt x="12" y="4033888"/>
                              </a:lnTo>
                              <a:lnTo>
                                <a:pt x="15036" y="4088333"/>
                              </a:lnTo>
                              <a:lnTo>
                                <a:pt x="51803" y="4133100"/>
                              </a:lnTo>
                              <a:lnTo>
                                <a:pt x="1475219" y="5556516"/>
                              </a:lnTo>
                              <a:lnTo>
                                <a:pt x="1519809" y="5593092"/>
                              </a:lnTo>
                              <a:lnTo>
                                <a:pt x="1557528" y="5606808"/>
                              </a:lnTo>
                              <a:lnTo>
                                <a:pt x="1574431" y="5608332"/>
                              </a:lnTo>
                              <a:lnTo>
                                <a:pt x="1588770" y="5606427"/>
                              </a:lnTo>
                              <a:lnTo>
                                <a:pt x="1821167" y="5384304"/>
                              </a:lnTo>
                              <a:lnTo>
                                <a:pt x="1860791" y="5341251"/>
                              </a:lnTo>
                              <a:lnTo>
                                <a:pt x="1866569" y="5334012"/>
                              </a:lnTo>
                              <a:lnTo>
                                <a:pt x="1895792" y="5297436"/>
                              </a:lnTo>
                              <a:lnTo>
                                <a:pt x="1926145" y="5252859"/>
                              </a:lnTo>
                              <a:lnTo>
                                <a:pt x="1951786" y="5207520"/>
                              </a:lnTo>
                              <a:lnTo>
                                <a:pt x="1972691" y="5161419"/>
                              </a:lnTo>
                              <a:lnTo>
                                <a:pt x="1988820" y="5114556"/>
                              </a:lnTo>
                              <a:lnTo>
                                <a:pt x="2000364" y="5066449"/>
                              </a:lnTo>
                              <a:lnTo>
                                <a:pt x="2007552" y="5016728"/>
                              </a:lnTo>
                              <a:lnTo>
                                <a:pt x="2010346" y="4965585"/>
                              </a:lnTo>
                              <a:close/>
                            </a:path>
                            <a:path w="5308600" h="5608955">
                              <a:moveTo>
                                <a:pt x="3174492" y="4011180"/>
                              </a:moveTo>
                              <a:lnTo>
                                <a:pt x="3150768" y="3980142"/>
                              </a:lnTo>
                              <a:lnTo>
                                <a:pt x="3111881" y="3951338"/>
                              </a:lnTo>
                              <a:lnTo>
                                <a:pt x="3049524" y="3912108"/>
                              </a:lnTo>
                              <a:lnTo>
                                <a:pt x="2670810" y="3685603"/>
                              </a:lnTo>
                              <a:lnTo>
                                <a:pt x="2634373" y="3663708"/>
                              </a:lnTo>
                              <a:lnTo>
                                <a:pt x="2571953" y="3626675"/>
                              </a:lnTo>
                              <a:lnTo>
                                <a:pt x="2536126" y="3606736"/>
                              </a:lnTo>
                              <a:lnTo>
                                <a:pt x="2438323" y="3554692"/>
                              </a:lnTo>
                              <a:lnTo>
                                <a:pt x="2379510" y="3528301"/>
                              </a:lnTo>
                              <a:lnTo>
                                <a:pt x="2325306" y="3509060"/>
                              </a:lnTo>
                              <a:lnTo>
                                <a:pt x="2274582" y="3496399"/>
                              </a:lnTo>
                              <a:lnTo>
                                <a:pt x="2228126" y="3489160"/>
                              </a:lnTo>
                              <a:lnTo>
                                <a:pt x="2205609" y="3488817"/>
                              </a:lnTo>
                              <a:lnTo>
                                <a:pt x="2183650" y="3490201"/>
                              </a:lnTo>
                              <a:lnTo>
                                <a:pt x="2162556" y="3493008"/>
                              </a:lnTo>
                              <a:lnTo>
                                <a:pt x="2171192" y="3458464"/>
                              </a:lnTo>
                              <a:lnTo>
                                <a:pt x="2176843" y="3423475"/>
                              </a:lnTo>
                              <a:lnTo>
                                <a:pt x="2176881" y="3422904"/>
                              </a:lnTo>
                              <a:lnTo>
                                <a:pt x="2179904" y="3388220"/>
                              </a:lnTo>
                              <a:lnTo>
                                <a:pt x="2179383" y="3317329"/>
                              </a:lnTo>
                              <a:lnTo>
                                <a:pt x="2167331" y="3245218"/>
                              </a:lnTo>
                              <a:lnTo>
                                <a:pt x="2156460" y="3208020"/>
                              </a:lnTo>
                              <a:lnTo>
                                <a:pt x="2143518" y="3171164"/>
                              </a:lnTo>
                              <a:lnTo>
                                <a:pt x="2127313" y="3133725"/>
                              </a:lnTo>
                              <a:lnTo>
                                <a:pt x="2107374" y="3095726"/>
                              </a:lnTo>
                              <a:lnTo>
                                <a:pt x="2083308" y="3057144"/>
                              </a:lnTo>
                              <a:lnTo>
                                <a:pt x="2056422" y="3018904"/>
                              </a:lnTo>
                              <a:lnTo>
                                <a:pt x="2025967" y="2979801"/>
                              </a:lnTo>
                              <a:lnTo>
                                <a:pt x="1991791" y="2940139"/>
                              </a:lnTo>
                              <a:lnTo>
                                <a:pt x="1984057" y="2932023"/>
                              </a:lnTo>
                              <a:lnTo>
                                <a:pt x="1984057" y="3364039"/>
                              </a:lnTo>
                              <a:lnTo>
                                <a:pt x="1980742" y="3393402"/>
                              </a:lnTo>
                              <a:lnTo>
                                <a:pt x="1963077" y="3452076"/>
                              </a:lnTo>
                              <a:lnTo>
                                <a:pt x="1928355" y="3507562"/>
                              </a:lnTo>
                              <a:lnTo>
                                <a:pt x="1872107" y="3566185"/>
                              </a:lnTo>
                              <a:lnTo>
                                <a:pt x="1839658" y="3598354"/>
                              </a:lnTo>
                              <a:lnTo>
                                <a:pt x="1807476" y="3630815"/>
                              </a:lnTo>
                              <a:lnTo>
                                <a:pt x="1775447" y="3663708"/>
                              </a:lnTo>
                              <a:lnTo>
                                <a:pt x="1237475" y="3125724"/>
                              </a:lnTo>
                              <a:lnTo>
                                <a:pt x="1348740" y="3014472"/>
                              </a:lnTo>
                              <a:lnTo>
                                <a:pt x="1385125" y="2979610"/>
                              </a:lnTo>
                              <a:lnTo>
                                <a:pt x="1415783" y="2955036"/>
                              </a:lnTo>
                              <a:lnTo>
                                <a:pt x="1457794" y="2929318"/>
                              </a:lnTo>
                              <a:lnTo>
                                <a:pt x="1516138" y="2911348"/>
                              </a:lnTo>
                              <a:lnTo>
                                <a:pt x="1560944" y="2908363"/>
                              </a:lnTo>
                              <a:lnTo>
                                <a:pt x="1606334" y="2914256"/>
                              </a:lnTo>
                              <a:lnTo>
                                <a:pt x="1652016" y="2929128"/>
                              </a:lnTo>
                              <a:lnTo>
                                <a:pt x="1688007" y="2946870"/>
                              </a:lnTo>
                              <a:lnTo>
                                <a:pt x="1724596" y="2969006"/>
                              </a:lnTo>
                              <a:lnTo>
                                <a:pt x="1761629" y="2995523"/>
                              </a:lnTo>
                              <a:lnTo>
                                <a:pt x="1798942" y="3026422"/>
                              </a:lnTo>
                              <a:lnTo>
                                <a:pt x="1836420" y="3061716"/>
                              </a:lnTo>
                              <a:lnTo>
                                <a:pt x="1863852" y="3090583"/>
                              </a:lnTo>
                              <a:lnTo>
                                <a:pt x="1888998" y="3120009"/>
                              </a:lnTo>
                              <a:lnTo>
                                <a:pt x="1932432" y="3180588"/>
                              </a:lnTo>
                              <a:lnTo>
                                <a:pt x="1962912" y="3242310"/>
                              </a:lnTo>
                              <a:lnTo>
                                <a:pt x="1979676" y="3304044"/>
                              </a:lnTo>
                              <a:lnTo>
                                <a:pt x="1979726" y="3304489"/>
                              </a:lnTo>
                              <a:lnTo>
                                <a:pt x="1983651" y="3334397"/>
                              </a:lnTo>
                              <a:lnTo>
                                <a:pt x="1984057" y="3364039"/>
                              </a:lnTo>
                              <a:lnTo>
                                <a:pt x="1984057" y="2932023"/>
                              </a:lnTo>
                              <a:lnTo>
                                <a:pt x="1961553" y="2908363"/>
                              </a:lnTo>
                              <a:lnTo>
                                <a:pt x="1953768" y="2900172"/>
                              </a:lnTo>
                              <a:lnTo>
                                <a:pt x="1912378" y="2860738"/>
                              </a:lnTo>
                              <a:lnTo>
                                <a:pt x="1870710" y="2824734"/>
                              </a:lnTo>
                              <a:lnTo>
                                <a:pt x="1829028" y="2792158"/>
                              </a:lnTo>
                              <a:lnTo>
                                <a:pt x="1787652" y="2763012"/>
                              </a:lnTo>
                              <a:lnTo>
                                <a:pt x="1745615" y="2738678"/>
                              </a:lnTo>
                              <a:lnTo>
                                <a:pt x="1704022" y="2718054"/>
                              </a:lnTo>
                              <a:lnTo>
                                <a:pt x="1662696" y="2700871"/>
                              </a:lnTo>
                              <a:lnTo>
                                <a:pt x="1621536" y="2686812"/>
                              </a:lnTo>
                              <a:lnTo>
                                <a:pt x="1580007" y="2677604"/>
                              </a:lnTo>
                              <a:lnTo>
                                <a:pt x="1539621" y="2672524"/>
                              </a:lnTo>
                              <a:lnTo>
                                <a:pt x="1499806" y="2671178"/>
                              </a:lnTo>
                              <a:lnTo>
                                <a:pt x="1459979" y="2673108"/>
                              </a:lnTo>
                              <a:lnTo>
                                <a:pt x="1420749" y="2679916"/>
                              </a:lnTo>
                              <a:lnTo>
                                <a:pt x="1382649" y="2691003"/>
                              </a:lnTo>
                              <a:lnTo>
                                <a:pt x="1345107" y="2706103"/>
                              </a:lnTo>
                              <a:lnTo>
                                <a:pt x="1307579" y="2724912"/>
                              </a:lnTo>
                              <a:lnTo>
                                <a:pt x="1269441" y="2751493"/>
                              </a:lnTo>
                              <a:lnTo>
                                <a:pt x="1225867" y="2787967"/>
                              </a:lnTo>
                              <a:lnTo>
                                <a:pt x="1190244" y="2822448"/>
                              </a:lnTo>
                              <a:lnTo>
                                <a:pt x="979932" y="3032760"/>
                              </a:lnTo>
                              <a:lnTo>
                                <a:pt x="965568" y="3068561"/>
                              </a:lnTo>
                              <a:lnTo>
                                <a:pt x="966216" y="3084576"/>
                              </a:lnTo>
                              <a:lnTo>
                                <a:pt x="981252" y="3123628"/>
                              </a:lnTo>
                              <a:lnTo>
                                <a:pt x="1018032" y="3168396"/>
                              </a:lnTo>
                              <a:lnTo>
                                <a:pt x="2500884" y="4651260"/>
                              </a:lnTo>
                              <a:lnTo>
                                <a:pt x="2529840" y="4663440"/>
                              </a:lnTo>
                              <a:lnTo>
                                <a:pt x="2537460" y="4660392"/>
                              </a:lnTo>
                              <a:lnTo>
                                <a:pt x="2544330" y="4658703"/>
                              </a:lnTo>
                              <a:lnTo>
                                <a:pt x="2551366" y="4656023"/>
                              </a:lnTo>
                              <a:lnTo>
                                <a:pt x="2558669" y="4652467"/>
                              </a:lnTo>
                              <a:lnTo>
                                <a:pt x="2566416" y="4648212"/>
                              </a:lnTo>
                              <a:lnTo>
                                <a:pt x="2573794" y="4642396"/>
                              </a:lnTo>
                              <a:lnTo>
                                <a:pt x="2582037" y="4636020"/>
                              </a:lnTo>
                              <a:lnTo>
                                <a:pt x="2609418" y="4609490"/>
                              </a:lnTo>
                              <a:lnTo>
                                <a:pt x="2633802" y="4576483"/>
                              </a:lnTo>
                              <a:lnTo>
                                <a:pt x="2644140" y="4541532"/>
                              </a:lnTo>
                              <a:lnTo>
                                <a:pt x="2638044" y="4526292"/>
                              </a:lnTo>
                              <a:lnTo>
                                <a:pt x="2633472" y="4520196"/>
                              </a:lnTo>
                              <a:lnTo>
                                <a:pt x="2625852" y="4514100"/>
                              </a:lnTo>
                              <a:lnTo>
                                <a:pt x="1947672" y="3834384"/>
                              </a:lnTo>
                              <a:lnTo>
                                <a:pt x="1969389" y="3812438"/>
                              </a:lnTo>
                              <a:lnTo>
                                <a:pt x="2012823" y="3767950"/>
                              </a:lnTo>
                              <a:lnTo>
                                <a:pt x="2034540" y="3745992"/>
                              </a:lnTo>
                              <a:lnTo>
                                <a:pt x="2082355" y="3709797"/>
                              </a:lnTo>
                              <a:lnTo>
                                <a:pt x="2133600" y="3689604"/>
                              </a:lnTo>
                              <a:lnTo>
                                <a:pt x="2189797" y="3685603"/>
                              </a:lnTo>
                              <a:lnTo>
                                <a:pt x="2219109" y="3688105"/>
                              </a:lnTo>
                              <a:lnTo>
                                <a:pt x="2281732" y="3703345"/>
                              </a:lnTo>
                              <a:lnTo>
                                <a:pt x="2348649" y="3729113"/>
                              </a:lnTo>
                              <a:lnTo>
                                <a:pt x="2383536" y="3745992"/>
                              </a:lnTo>
                              <a:lnTo>
                                <a:pt x="2419540" y="3764902"/>
                              </a:lnTo>
                              <a:lnTo>
                                <a:pt x="2456688" y="3785235"/>
                              </a:lnTo>
                              <a:lnTo>
                                <a:pt x="2494978" y="3807295"/>
                              </a:lnTo>
                              <a:lnTo>
                                <a:pt x="3011132" y="4121734"/>
                              </a:lnTo>
                              <a:lnTo>
                                <a:pt x="3019425" y="4126433"/>
                              </a:lnTo>
                              <a:lnTo>
                                <a:pt x="3027134" y="4130256"/>
                              </a:lnTo>
                              <a:lnTo>
                                <a:pt x="3034284" y="4133100"/>
                              </a:lnTo>
                              <a:lnTo>
                                <a:pt x="3041116" y="4135717"/>
                              </a:lnTo>
                              <a:lnTo>
                                <a:pt x="3047809" y="4136910"/>
                              </a:lnTo>
                              <a:lnTo>
                                <a:pt x="3054566" y="4136910"/>
                              </a:lnTo>
                              <a:lnTo>
                                <a:pt x="3060192" y="4136148"/>
                              </a:lnTo>
                              <a:lnTo>
                                <a:pt x="3067951" y="4135310"/>
                              </a:lnTo>
                              <a:lnTo>
                                <a:pt x="3106293" y="4111193"/>
                              </a:lnTo>
                              <a:lnTo>
                                <a:pt x="3135033" y="4083875"/>
                              </a:lnTo>
                              <a:lnTo>
                                <a:pt x="3164395" y="4047629"/>
                              </a:lnTo>
                              <a:lnTo>
                                <a:pt x="3174492" y="4017276"/>
                              </a:lnTo>
                              <a:lnTo>
                                <a:pt x="3174492" y="4011180"/>
                              </a:lnTo>
                              <a:close/>
                            </a:path>
                            <a:path w="5308600" h="5608955">
                              <a:moveTo>
                                <a:pt x="4115955" y="3084080"/>
                              </a:moveTo>
                              <a:lnTo>
                                <a:pt x="4096499" y="3044964"/>
                              </a:lnTo>
                              <a:lnTo>
                                <a:pt x="4046207" y="3008388"/>
                              </a:lnTo>
                              <a:lnTo>
                                <a:pt x="3850055" y="2883420"/>
                              </a:lnTo>
                              <a:lnTo>
                                <a:pt x="3279635" y="2523147"/>
                              </a:lnTo>
                              <a:lnTo>
                                <a:pt x="3279635" y="2749308"/>
                              </a:lnTo>
                              <a:lnTo>
                                <a:pt x="2933687" y="3093732"/>
                              </a:lnTo>
                              <a:lnTo>
                                <a:pt x="2310371" y="2127504"/>
                              </a:lnTo>
                              <a:lnTo>
                                <a:pt x="2310371" y="2125992"/>
                              </a:lnTo>
                              <a:lnTo>
                                <a:pt x="3279635" y="2749308"/>
                              </a:lnTo>
                              <a:lnTo>
                                <a:pt x="3279635" y="2523147"/>
                              </a:lnTo>
                              <a:lnTo>
                                <a:pt x="2650833" y="2125992"/>
                              </a:lnTo>
                              <a:lnTo>
                                <a:pt x="2231123" y="1859280"/>
                              </a:lnTo>
                              <a:lnTo>
                                <a:pt x="2222919" y="1853907"/>
                              </a:lnTo>
                              <a:lnTo>
                                <a:pt x="2214549" y="1849374"/>
                              </a:lnTo>
                              <a:lnTo>
                                <a:pt x="2206485" y="1845995"/>
                              </a:lnTo>
                              <a:lnTo>
                                <a:pt x="2199119" y="1844052"/>
                              </a:lnTo>
                              <a:lnTo>
                                <a:pt x="2191359" y="1842516"/>
                              </a:lnTo>
                              <a:lnTo>
                                <a:pt x="2184641" y="1842516"/>
                              </a:lnTo>
                              <a:lnTo>
                                <a:pt x="2145525" y="1857565"/>
                              </a:lnTo>
                              <a:lnTo>
                                <a:pt x="2106638" y="1891499"/>
                              </a:lnTo>
                              <a:lnTo>
                                <a:pt x="2095487" y="1903476"/>
                              </a:lnTo>
                              <a:lnTo>
                                <a:pt x="2074341" y="1924240"/>
                              </a:lnTo>
                              <a:lnTo>
                                <a:pt x="2047671" y="1958721"/>
                              </a:lnTo>
                              <a:lnTo>
                                <a:pt x="2039099" y="1988642"/>
                              </a:lnTo>
                              <a:lnTo>
                                <a:pt x="2039150" y="1995665"/>
                              </a:lnTo>
                              <a:lnTo>
                                <a:pt x="2054339" y="2033016"/>
                              </a:lnTo>
                              <a:lnTo>
                                <a:pt x="3120936" y="3718712"/>
                              </a:lnTo>
                              <a:lnTo>
                                <a:pt x="3203435" y="3848112"/>
                              </a:lnTo>
                              <a:lnTo>
                                <a:pt x="3232581" y="3887749"/>
                              </a:lnTo>
                              <a:lnTo>
                                <a:pt x="3264903" y="3914660"/>
                              </a:lnTo>
                              <a:lnTo>
                                <a:pt x="3279813" y="3917848"/>
                              </a:lnTo>
                              <a:lnTo>
                                <a:pt x="3287445" y="3916883"/>
                              </a:lnTo>
                              <a:lnTo>
                                <a:pt x="3322116" y="3895166"/>
                              </a:lnTo>
                              <a:lnTo>
                                <a:pt x="3353358" y="3865537"/>
                              </a:lnTo>
                              <a:lnTo>
                                <a:pt x="3380778" y="3831196"/>
                              </a:lnTo>
                              <a:lnTo>
                                <a:pt x="3387839" y="3808488"/>
                              </a:lnTo>
                              <a:lnTo>
                                <a:pt x="3389363" y="3800868"/>
                              </a:lnTo>
                              <a:lnTo>
                                <a:pt x="3389363" y="3793248"/>
                              </a:lnTo>
                              <a:lnTo>
                                <a:pt x="3384791" y="3785628"/>
                              </a:lnTo>
                              <a:lnTo>
                                <a:pt x="3382467" y="3779647"/>
                              </a:lnTo>
                              <a:lnTo>
                                <a:pt x="3379838" y="3773246"/>
                              </a:lnTo>
                              <a:lnTo>
                                <a:pt x="3376650" y="3766553"/>
                              </a:lnTo>
                              <a:lnTo>
                                <a:pt x="3372599" y="3759720"/>
                              </a:lnTo>
                              <a:lnTo>
                                <a:pt x="3070847" y="3294900"/>
                              </a:lnTo>
                              <a:lnTo>
                                <a:pt x="3272015" y="3093732"/>
                              </a:lnTo>
                              <a:lnTo>
                                <a:pt x="3482327" y="2883420"/>
                              </a:lnTo>
                              <a:lnTo>
                                <a:pt x="3956291" y="3186696"/>
                              </a:lnTo>
                              <a:lnTo>
                                <a:pt x="3963111" y="3190735"/>
                              </a:lnTo>
                              <a:lnTo>
                                <a:pt x="3969626" y="3193935"/>
                              </a:lnTo>
                              <a:lnTo>
                                <a:pt x="3975582" y="3196552"/>
                              </a:lnTo>
                              <a:lnTo>
                                <a:pt x="3980675" y="3198888"/>
                              </a:lnTo>
                              <a:lnTo>
                                <a:pt x="3988295" y="3201936"/>
                              </a:lnTo>
                              <a:lnTo>
                                <a:pt x="3995915" y="3201936"/>
                              </a:lnTo>
                              <a:lnTo>
                                <a:pt x="4003535" y="3198888"/>
                              </a:lnTo>
                              <a:lnTo>
                                <a:pt x="4009567" y="3197174"/>
                              </a:lnTo>
                              <a:lnTo>
                                <a:pt x="4049826" y="3170313"/>
                              </a:lnTo>
                              <a:lnTo>
                                <a:pt x="4070591" y="3148596"/>
                              </a:lnTo>
                              <a:lnTo>
                                <a:pt x="4082097" y="3136798"/>
                              </a:lnTo>
                              <a:lnTo>
                                <a:pt x="4107167" y="3107448"/>
                              </a:lnTo>
                              <a:lnTo>
                                <a:pt x="4114977" y="3091637"/>
                              </a:lnTo>
                              <a:lnTo>
                                <a:pt x="4115955" y="3084080"/>
                              </a:lnTo>
                              <a:close/>
                            </a:path>
                            <a:path w="5308600" h="5608955">
                              <a:moveTo>
                                <a:pt x="4402823" y="2781300"/>
                              </a:moveTo>
                              <a:lnTo>
                                <a:pt x="4396727" y="2766060"/>
                              </a:lnTo>
                              <a:lnTo>
                                <a:pt x="4392155" y="2759964"/>
                              </a:lnTo>
                              <a:lnTo>
                                <a:pt x="3721595" y="2089404"/>
                              </a:lnTo>
                              <a:lnTo>
                                <a:pt x="4069067" y="1741932"/>
                              </a:lnTo>
                              <a:lnTo>
                                <a:pt x="4069067" y="1729740"/>
                              </a:lnTo>
                              <a:lnTo>
                                <a:pt x="4068521" y="1724647"/>
                              </a:lnTo>
                              <a:lnTo>
                                <a:pt x="4052493" y="1689925"/>
                              </a:lnTo>
                              <a:lnTo>
                                <a:pt x="4022775" y="1653921"/>
                              </a:lnTo>
                              <a:lnTo>
                                <a:pt x="3988866" y="1619326"/>
                              </a:lnTo>
                              <a:lnTo>
                                <a:pt x="3956291" y="1589532"/>
                              </a:lnTo>
                              <a:lnTo>
                                <a:pt x="3925811" y="1569720"/>
                              </a:lnTo>
                              <a:lnTo>
                                <a:pt x="3916667" y="1565148"/>
                              </a:lnTo>
                              <a:lnTo>
                                <a:pt x="3909047" y="1563624"/>
                              </a:lnTo>
                              <a:lnTo>
                                <a:pt x="3902951" y="1563624"/>
                              </a:lnTo>
                              <a:lnTo>
                                <a:pt x="3896855" y="1565148"/>
                              </a:lnTo>
                              <a:lnTo>
                                <a:pt x="3892283" y="1566672"/>
                              </a:lnTo>
                              <a:lnTo>
                                <a:pt x="3887711" y="1569720"/>
                              </a:lnTo>
                              <a:lnTo>
                                <a:pt x="3544811" y="1912620"/>
                              </a:lnTo>
                              <a:lnTo>
                                <a:pt x="3436162" y="1804555"/>
                              </a:lnTo>
                              <a:lnTo>
                                <a:pt x="3002267" y="1370076"/>
                              </a:lnTo>
                              <a:lnTo>
                                <a:pt x="3292589" y="1080350"/>
                              </a:lnTo>
                              <a:lnTo>
                                <a:pt x="3364979" y="1007364"/>
                              </a:lnTo>
                              <a:lnTo>
                                <a:pt x="3369551" y="1004316"/>
                              </a:lnTo>
                              <a:lnTo>
                                <a:pt x="3371075" y="999744"/>
                              </a:lnTo>
                              <a:lnTo>
                                <a:pt x="3371075" y="992124"/>
                              </a:lnTo>
                              <a:lnTo>
                                <a:pt x="3370529" y="986396"/>
                              </a:lnTo>
                              <a:lnTo>
                                <a:pt x="3368979" y="980503"/>
                              </a:lnTo>
                              <a:lnTo>
                                <a:pt x="3366579" y="974344"/>
                              </a:lnTo>
                              <a:lnTo>
                                <a:pt x="3363455" y="967740"/>
                              </a:lnTo>
                              <a:lnTo>
                                <a:pt x="3360343" y="960386"/>
                              </a:lnTo>
                              <a:lnTo>
                                <a:pt x="3355644" y="952309"/>
                              </a:lnTo>
                              <a:lnTo>
                                <a:pt x="3349536" y="943952"/>
                              </a:lnTo>
                              <a:lnTo>
                                <a:pt x="3342119" y="935736"/>
                              </a:lnTo>
                              <a:lnTo>
                                <a:pt x="3324593" y="915543"/>
                              </a:lnTo>
                              <a:lnTo>
                                <a:pt x="3314268" y="904455"/>
                              </a:lnTo>
                              <a:lnTo>
                                <a:pt x="3302495" y="893064"/>
                              </a:lnTo>
                              <a:lnTo>
                                <a:pt x="3291116" y="881278"/>
                              </a:lnTo>
                              <a:lnTo>
                                <a:pt x="3280016" y="870775"/>
                              </a:lnTo>
                              <a:lnTo>
                                <a:pt x="3269500" y="861136"/>
                              </a:lnTo>
                              <a:lnTo>
                                <a:pt x="3259823" y="851916"/>
                              </a:lnTo>
                              <a:lnTo>
                                <a:pt x="3224771" y="829056"/>
                              </a:lnTo>
                              <a:lnTo>
                                <a:pt x="3200387" y="821436"/>
                              </a:lnTo>
                              <a:lnTo>
                                <a:pt x="3192767" y="821436"/>
                              </a:lnTo>
                              <a:lnTo>
                                <a:pt x="3189719" y="824484"/>
                              </a:lnTo>
                              <a:lnTo>
                                <a:pt x="3185147" y="827532"/>
                              </a:lnTo>
                              <a:lnTo>
                                <a:pt x="3148165" y="864844"/>
                              </a:lnTo>
                              <a:lnTo>
                                <a:pt x="2740139" y="1274064"/>
                              </a:lnTo>
                              <a:lnTo>
                                <a:pt x="2732189" y="1283423"/>
                              </a:lnTo>
                              <a:lnTo>
                                <a:pt x="2726804" y="1295209"/>
                              </a:lnTo>
                              <a:lnTo>
                                <a:pt x="2724289" y="1309001"/>
                              </a:lnTo>
                              <a:lnTo>
                                <a:pt x="2724899" y="1324356"/>
                              </a:lnTo>
                              <a:lnTo>
                                <a:pt x="2739948" y="1363408"/>
                              </a:lnTo>
                              <a:lnTo>
                                <a:pt x="2776715" y="1408176"/>
                              </a:lnTo>
                              <a:lnTo>
                                <a:pt x="4265663" y="2897124"/>
                              </a:lnTo>
                              <a:lnTo>
                                <a:pt x="4273283" y="2898648"/>
                              </a:lnTo>
                              <a:lnTo>
                                <a:pt x="4282427" y="2903220"/>
                              </a:lnTo>
                              <a:lnTo>
                                <a:pt x="4288523" y="2903220"/>
                              </a:lnTo>
                              <a:lnTo>
                                <a:pt x="4296143" y="2900172"/>
                              </a:lnTo>
                              <a:lnTo>
                                <a:pt x="4303026" y="2898483"/>
                              </a:lnTo>
                              <a:lnTo>
                                <a:pt x="4342054" y="2876359"/>
                              </a:lnTo>
                              <a:lnTo>
                                <a:pt x="4376344" y="2841117"/>
                              </a:lnTo>
                              <a:lnTo>
                                <a:pt x="4399610" y="2803423"/>
                              </a:lnTo>
                              <a:lnTo>
                                <a:pt x="4402823" y="2788920"/>
                              </a:lnTo>
                              <a:lnTo>
                                <a:pt x="4402823" y="2781300"/>
                              </a:lnTo>
                              <a:close/>
                            </a:path>
                            <a:path w="5308600" h="5608955">
                              <a:moveTo>
                                <a:pt x="5308092" y="1876044"/>
                              </a:moveTo>
                              <a:lnTo>
                                <a:pt x="5305044" y="1869948"/>
                              </a:lnTo>
                              <a:lnTo>
                                <a:pt x="5303520" y="1862328"/>
                              </a:lnTo>
                              <a:lnTo>
                                <a:pt x="5297424" y="1854708"/>
                              </a:lnTo>
                              <a:lnTo>
                                <a:pt x="3907536" y="464820"/>
                              </a:lnTo>
                              <a:lnTo>
                                <a:pt x="4186428" y="185928"/>
                              </a:lnTo>
                              <a:lnTo>
                                <a:pt x="4191000" y="182880"/>
                              </a:lnTo>
                              <a:lnTo>
                                <a:pt x="4192524" y="178308"/>
                              </a:lnTo>
                              <a:lnTo>
                                <a:pt x="4192524" y="170688"/>
                              </a:lnTo>
                              <a:lnTo>
                                <a:pt x="4192181" y="164960"/>
                              </a:lnTo>
                              <a:lnTo>
                                <a:pt x="4191000" y="159067"/>
                              </a:lnTo>
                              <a:lnTo>
                                <a:pt x="4188663" y="152908"/>
                              </a:lnTo>
                              <a:lnTo>
                                <a:pt x="4184904" y="146304"/>
                              </a:lnTo>
                              <a:lnTo>
                                <a:pt x="4181564" y="138950"/>
                              </a:lnTo>
                              <a:lnTo>
                                <a:pt x="4145470" y="94107"/>
                              </a:lnTo>
                              <a:lnTo>
                                <a:pt x="4111891" y="59842"/>
                              </a:lnTo>
                              <a:lnTo>
                                <a:pt x="4079748" y="30480"/>
                              </a:lnTo>
                              <a:lnTo>
                                <a:pt x="4047744" y="7620"/>
                              </a:lnTo>
                              <a:lnTo>
                                <a:pt x="4023360" y="0"/>
                              </a:lnTo>
                              <a:lnTo>
                                <a:pt x="4015740" y="0"/>
                              </a:lnTo>
                              <a:lnTo>
                                <a:pt x="4009644" y="3048"/>
                              </a:lnTo>
                              <a:lnTo>
                                <a:pt x="3317748" y="696468"/>
                              </a:lnTo>
                              <a:lnTo>
                                <a:pt x="3313176" y="699516"/>
                              </a:lnTo>
                              <a:lnTo>
                                <a:pt x="3310128" y="704088"/>
                              </a:lnTo>
                              <a:lnTo>
                                <a:pt x="3311652" y="711708"/>
                              </a:lnTo>
                              <a:lnTo>
                                <a:pt x="3311982" y="717448"/>
                              </a:lnTo>
                              <a:lnTo>
                                <a:pt x="3328987" y="751713"/>
                              </a:lnTo>
                              <a:lnTo>
                                <a:pt x="3360229" y="790575"/>
                              </a:lnTo>
                              <a:lnTo>
                                <a:pt x="3404997" y="834580"/>
                              </a:lnTo>
                              <a:lnTo>
                                <a:pt x="3425952" y="851916"/>
                              </a:lnTo>
                              <a:lnTo>
                                <a:pt x="3434143" y="859345"/>
                              </a:lnTo>
                              <a:lnTo>
                                <a:pt x="3470338" y="880300"/>
                              </a:lnTo>
                              <a:lnTo>
                                <a:pt x="3480816" y="882396"/>
                              </a:lnTo>
                              <a:lnTo>
                                <a:pt x="3488436" y="882396"/>
                              </a:lnTo>
                              <a:lnTo>
                                <a:pt x="3497580" y="876300"/>
                              </a:lnTo>
                              <a:lnTo>
                                <a:pt x="3776472" y="597408"/>
                              </a:lnTo>
                              <a:lnTo>
                                <a:pt x="5166360" y="1987296"/>
                              </a:lnTo>
                              <a:lnTo>
                                <a:pt x="5172456" y="1991880"/>
                              </a:lnTo>
                              <a:lnTo>
                                <a:pt x="5187696" y="1997964"/>
                              </a:lnTo>
                              <a:lnTo>
                                <a:pt x="5193792" y="1997964"/>
                              </a:lnTo>
                              <a:lnTo>
                                <a:pt x="5201412" y="1994916"/>
                              </a:lnTo>
                              <a:lnTo>
                                <a:pt x="5208308" y="1993226"/>
                              </a:lnTo>
                              <a:lnTo>
                                <a:pt x="5247513" y="1970532"/>
                              </a:lnTo>
                              <a:lnTo>
                                <a:pt x="5282184" y="1935861"/>
                              </a:lnTo>
                              <a:lnTo>
                                <a:pt x="5304866" y="1897951"/>
                              </a:lnTo>
                              <a:lnTo>
                                <a:pt x="5308092" y="1883664"/>
                              </a:lnTo>
                              <a:lnTo>
                                <a:pt x="5308092" y="1876044"/>
                              </a:lnTo>
                              <a:close/>
                            </a:path>
                          </a:pathLst>
                        </a:custGeom>
                        <a:solidFill>
                          <a:srgbClr val="BFBFBF">
                            <a:alpha val="50000"/>
                          </a:srgbClr>
                        </a:solidFill>
                      </wps:spPr>
                      <wps:bodyPr wrap="square" lIns="0" tIns="0" rIns="0" bIns="0" rtlCol="0">
                        <a:prstTxWarp prst="textNoShape">
                          <a:avLst/>
                        </a:prstTxWarp>
                        <a:noAutofit/>
                      </wps:bodyPr>
                    </wps:wsp>
                  </a:graphicData>
                </a:graphic>
              </wp:anchor>
            </w:drawing>
          </mc:Choice>
          <mc:Fallback>
            <w:pict>
              <v:shape w14:anchorId="3E2D3E43" id="Graphic 166" o:spid="_x0000_s1026" style="position:absolute;margin-left:73.7pt;margin-top:60.95pt;width:418pt;height:441.65pt;z-index:-16395264;visibility:visible;mso-wrap-style:square;mso-wrap-distance-left:0;mso-wrap-distance-top:0;mso-wrap-distance-right:0;mso-wrap-distance-bottom:0;mso-position-horizontal:absolute;mso-position-horizontal-relative:page;mso-position-vertical:absolute;mso-position-vertical-relative:text;v-text-anchor:top" coordsize="5308600,5608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" path="m2010346,4965585r-1664,-52425l2002536,4859629r-10668,-54445l1980425,4764176r-13805,-41859l1950389,4679594r-18719,-43574l1910359,4591583r-23940,-45288l1859762,4500143r-29438,-47003l1805254,4415828r-20282,-28702l1784972,4913731r-3213,43879l1773936,5000256r-13716,40793l1741106,5081181r-24460,39548l1686928,5159768r-34912,38608l1617738,5231777r-34112,33846l1549781,5299735r-33401,34277l274307,4091952r33172,-34036l340791,4024325r33605,-33325l408419,3957840r40780,-37846l490994,3888803r42736,-24460l577354,3846690r44425,-10770l666965,3830650r45987,-1029l759828,3833063r47815,8115l856488,3854208r41389,14999l939736,3886822r42278,20345l1024686,3930294r43003,25997l1110983,3985272r37795,27432l1186421,4041470r37490,30137l1261313,4103116r37312,32931l1335887,4170413r37224,35839l1412697,4246537r37554,39675l1485760,4325239r33477,38366l1550619,4401236r29311,36893l1607121,4474235r25083,35293l1663077,4556252r27204,45669l1713928,4646498r20206,43421l1751050,4732159r13742,41021l1776704,4821656r6668,46813l1784972,4913731r,-526605l1750136,4339691r-30112,-38785l1688211,4261688r-33567,-39637l1619326,4182033r-37097,-40386l1543354,4100944r-40690,-40996l1462582,4020655r-39928,-37592l1382877,3947172r-39573,-34213l1303934,3880447r-39129,-30811l1238097,3829621r-12166,-9118l1187361,3793071r-38278,-25731l1099642,3736810r-49010,-27585l1002093,3684524r-48006,-21882l906665,3643528r-46774,-16396l813803,3613416r-52934,-10922l708761,3595636r-51168,-2794l607453,3594112r-49060,5334l510527,3608844r-47498,14199l416496,3642703r-45606,25006l326186,3697909r-43865,35281l239255,3773436,15227,3997464,2349,4020655,12,4033888r15024,54445l51803,4133100,1475219,5556516r44590,36576l1557528,5606808r16903,1524l1588770,5606427r232397,-222123l1860791,5341251r5778,-7239l1895792,5297436r30353,-44577l1951786,5207520r20905,-46101l1988820,5114556r11544,-48107l2007552,5016728r2794,-51143xem3174492,4011180r-23724,-31038l3111881,3951338r-62357,-39230l2670810,3685603r-36437,-21895l2571953,3626675r-35827,-19939l2438323,3554692r-58813,-26391l2325306,3509060r-50724,-12661l2228126,3489160r-22517,-343l2183650,3490201r-21094,2807l2171192,3458464r5651,-34989l2176881,3422904r3023,-34684l2179383,3317329r-12052,-72111l2156460,3208020r-12942,-36856l2127313,3133725r-19939,-37999l2083308,3057144r-26886,-38240l2025967,2979801r-34176,-39662l1984057,2932023r,432016l1980742,3393402r-17665,58674l1928355,3507562r-56248,58623l1839658,3598354r-32182,32461l1775447,3663708,1237475,3125724r111265,-111252l1385125,2979610r30658,-24574l1457794,2929318r58344,-17970l1560944,2908363r45390,5893l1652016,2929128r35991,17742l1724596,2969006r37033,26517l1798942,3026422r37478,35294l1863852,3090583r25146,29426l1932432,3180588r30480,61722l1979676,3304044r50,445l1983651,3334397r406,29642l1984057,2932023r-22504,-23660l1953768,2900172r-41390,-39434l1870710,2824734r-41682,-32576l1787652,2763012r-42037,-24334l1704022,2718054r-41326,-17183l1621536,2686812r-41529,-9208l1539621,2672524r-39815,-1346l1459979,2673108r-39230,6808l1382649,2691003r-37542,15100l1307579,2724912r-38138,26581l1225867,2787967r-35623,34481l979932,3032760r-14364,35801l966216,3084576r15036,39052l1018032,3168396,2500884,4651260r28956,12180l2537460,4660392r6870,-1689l2551366,4656023r7303,-3556l2566416,4648212r7378,-5816l2582037,4636020r27381,-26530l2633802,4576483r10338,-34951l2638044,4526292r-4572,-6096l2625852,4514100,1947672,3834384r21717,-21946l2012823,3767950r21717,-21958l2082355,3709797r51245,-20193l2189797,3685603r29312,2502l2281732,3703345r66917,25768l2383536,3745992r36004,18910l2456688,3785235r38290,22060l3011132,4121734r8293,4699l3027134,4130256r7150,2844l3041116,4135717r6693,1193l3054566,4136910r5626,-762l3067951,4135310r38342,-24117l3135033,4083875r29362,-36246l3174492,4017276r,-6096xem4115955,3084080r-19456,-39116l4046207,3008388,3850055,2883420,3279635,2523147r,226161l2933687,3093732,2310371,2127504r,-1512l3279635,2749308r,-226161l2650833,2125992,2231123,1859280r-8204,-5373l2214549,1849374r-8064,-3379l2199119,1844052r-7760,-1536l2184641,1842516r-39116,15049l2106638,1891499r-11151,11977l2074341,1924240r-26670,34481l2039099,1988642r51,7023l2054339,2033016,3120936,3718712r82499,129400l3232581,3887749r32322,26911l3279813,3917848r7632,-965l3322116,3895166r31242,-29629l3380778,3831196r7061,-22708l3389363,3800868r,-7620l3384791,3785628r-2324,-5981l3379838,3773246r-3188,-6693l3372599,3759720,3070847,3294900r201168,-201168l3482327,2883420r473964,303276l3963111,3190735r6515,3200l3975582,3196552r5093,2336l3988295,3201936r7620,l4003535,3198888r6032,-1714l4049826,3170313r20765,-21717l4082097,3136798r25070,-29350l4114977,3091637r978,-7557xem4402823,2781300r-6096,-15240l4392155,2759964,3721595,2089404r347472,-347472l4069067,1729740r-546,-5093l4052493,1689925r-29718,-36004l3988866,1619326r-32575,-29794l3925811,1569720r-9144,-4572l3909047,1563624r-6096,l3896855,1565148r-4572,1524l3887711,1569720r-342900,342900l3436162,1804555,3002267,1370076r290322,-289726l3364979,1007364r4572,-3048l3371075,999744r,-7620l3370529,986396r-1550,-5893l3366579,974344r-3124,-6604l3360343,960386r-4699,-8077l3349536,943952r-7417,-8216l3324593,915543r-10325,-11088l3302495,893064r-11379,-11786l3280016,870775r-10516,-9639l3259823,851916r-35052,-22860l3200387,821436r-7620,l3189719,824484r-4572,3048l3148165,864844r-408026,409220l2732189,1283423r-5385,11786l2724289,1309001r610,15355l2739948,1363408r36767,44768l4265663,2897124r7620,1524l4282427,2903220r6096,l4296143,2900172r6883,-1689l4342054,2876359r34290,-35242l4399610,2803423r3213,-14503l4402823,2781300xem5308092,1876044r-3048,-6096l5303520,1862328r-6096,-7620l3907536,464820,4186428,185928r4572,-3048l4192524,178308r,-7620l4192181,164960r-1181,-5893l4188663,152908r-3759,-6604l4181564,138950,4145470,94107,4111891,59842,4079748,30480,4047744,7620,4023360,r-7620,l4009644,3048,3317748,696468r-4572,3048l3310128,704088r1524,7620l3311982,717448r17005,34265l3360229,790575r44768,44005l3425952,851916r8191,7429l3470338,880300r10478,2096l3488436,882396r9144,-6096l3776472,597408,5166360,1987296r6096,4584l5187696,1997964r6096,l5201412,1994916r6896,-1690l5247513,1970532r34671,-34671l5304866,1897951r3226,-14287l5308092,1876044xe" fillcolor="#bfbfbf" stroked="f">
                <v:fill opacity="32896f"/>
                <v:path arrowok="t"/>
                <w10:wrap anchorx="page"/>
              </v:shape>
            </w:pict>
          </mc:Fallback>
        </mc:AlternateContent>
      </w:r>
      <w:r>
        <w:t>The EOHLC requires all WAP clients to be notified of their right to appeal specific Subgrantee agency decisions in the Weatherization Assistance Program. Written notification of these rights must be given: 1. When the applicant first applies for assistance; 2. When a Subgrantee agency provides a client with a Deferral of Services</w:t>
      </w:r>
      <w:r>
        <w:rPr>
          <w:spacing w:val="-4"/>
        </w:rPr>
        <w:t xml:space="preserve"> </w:t>
      </w:r>
      <w:r>
        <w:t>Notice;</w:t>
      </w:r>
      <w:r>
        <w:rPr>
          <w:spacing w:val="-3"/>
        </w:rPr>
        <w:t xml:space="preserve"> </w:t>
      </w:r>
      <w:r>
        <w:t>and</w:t>
      </w:r>
      <w:r>
        <w:rPr>
          <w:spacing w:val="-8"/>
        </w:rPr>
        <w:t xml:space="preserve"> </w:t>
      </w:r>
      <w:r>
        <w:t>3.</w:t>
      </w:r>
      <w:r>
        <w:rPr>
          <w:spacing w:val="-3"/>
        </w:rPr>
        <w:t xml:space="preserve"> </w:t>
      </w:r>
      <w:r>
        <w:t>When</w:t>
      </w:r>
      <w:r>
        <w:rPr>
          <w:spacing w:val="-4"/>
        </w:rPr>
        <w:t xml:space="preserve"> </w:t>
      </w:r>
      <w:r>
        <w:t>a</w:t>
      </w:r>
      <w:r>
        <w:rPr>
          <w:spacing w:val="-7"/>
        </w:rPr>
        <w:t xml:space="preserve"> </w:t>
      </w:r>
      <w:r>
        <w:t>Subgrantee</w:t>
      </w:r>
      <w:r>
        <w:rPr>
          <w:spacing w:val="-2"/>
        </w:rPr>
        <w:t xml:space="preserve"> </w:t>
      </w:r>
      <w:r>
        <w:t>agency</w:t>
      </w:r>
      <w:r>
        <w:rPr>
          <w:spacing w:val="-7"/>
        </w:rPr>
        <w:t xml:space="preserve"> </w:t>
      </w:r>
      <w:r>
        <w:t>issues</w:t>
      </w:r>
      <w:r>
        <w:rPr>
          <w:spacing w:val="-4"/>
        </w:rPr>
        <w:t xml:space="preserve"> </w:t>
      </w:r>
      <w:r>
        <w:t>a</w:t>
      </w:r>
      <w:r>
        <w:rPr>
          <w:spacing w:val="-7"/>
        </w:rPr>
        <w:t xml:space="preserve"> </w:t>
      </w:r>
      <w:r>
        <w:t>final</w:t>
      </w:r>
      <w:r>
        <w:rPr>
          <w:spacing w:val="-4"/>
        </w:rPr>
        <w:t xml:space="preserve"> </w:t>
      </w:r>
      <w:r>
        <w:t>decision</w:t>
      </w:r>
      <w:r>
        <w:rPr>
          <w:spacing w:val="-4"/>
        </w:rPr>
        <w:t xml:space="preserve"> </w:t>
      </w:r>
      <w:r>
        <w:t>of</w:t>
      </w:r>
      <w:r>
        <w:rPr>
          <w:spacing w:val="-4"/>
        </w:rPr>
        <w:t xml:space="preserve"> </w:t>
      </w:r>
      <w:r>
        <w:t>denial on an appeal.</w:t>
      </w:r>
    </w:p>
    <w:p w14:paraId="160199C4" w14:textId="77777777" w:rsidR="006040E2" w:rsidRDefault="006040E2">
      <w:pPr>
        <w:pStyle w:val="BodyText"/>
      </w:pPr>
    </w:p>
    <w:p w14:paraId="160199C5" w14:textId="77777777" w:rsidR="006040E2" w:rsidRDefault="006040E2">
      <w:pPr>
        <w:pStyle w:val="BodyText"/>
        <w:spacing w:before="101"/>
      </w:pPr>
    </w:p>
    <w:p w14:paraId="160199C6" w14:textId="77777777" w:rsidR="006040E2" w:rsidRDefault="00000000">
      <w:pPr>
        <w:pStyle w:val="Heading1"/>
        <w:numPr>
          <w:ilvl w:val="1"/>
          <w:numId w:val="4"/>
        </w:numPr>
        <w:tabs>
          <w:tab w:val="left" w:pos="1770"/>
        </w:tabs>
        <w:ind w:left="1770" w:hanging="690"/>
        <w:jc w:val="left"/>
      </w:pPr>
      <w:r>
        <w:t>Investigating</w:t>
      </w:r>
      <w:r>
        <w:rPr>
          <w:spacing w:val="-10"/>
        </w:rPr>
        <w:t xml:space="preserve"> </w:t>
      </w:r>
      <w:r>
        <w:t>Allegations</w:t>
      </w:r>
      <w:r>
        <w:rPr>
          <w:spacing w:val="-12"/>
        </w:rPr>
        <w:t xml:space="preserve"> </w:t>
      </w:r>
      <w:r>
        <w:t>of</w:t>
      </w:r>
      <w:r>
        <w:rPr>
          <w:spacing w:val="-11"/>
        </w:rPr>
        <w:t xml:space="preserve"> </w:t>
      </w:r>
      <w:r>
        <w:t>Fraud,</w:t>
      </w:r>
      <w:r>
        <w:rPr>
          <w:spacing w:val="-10"/>
        </w:rPr>
        <w:t xml:space="preserve"> </w:t>
      </w:r>
      <w:r>
        <w:t>Waste,</w:t>
      </w:r>
      <w:r>
        <w:rPr>
          <w:spacing w:val="-10"/>
        </w:rPr>
        <w:t xml:space="preserve"> </w:t>
      </w:r>
      <w:r>
        <w:t>and</w:t>
      </w:r>
      <w:r>
        <w:rPr>
          <w:spacing w:val="-9"/>
        </w:rPr>
        <w:t xml:space="preserve"> </w:t>
      </w:r>
      <w:r>
        <w:rPr>
          <w:spacing w:val="-2"/>
        </w:rPr>
        <w:t>Abuse</w:t>
      </w:r>
    </w:p>
    <w:p w14:paraId="160199C7" w14:textId="77777777" w:rsidR="006040E2" w:rsidRDefault="006040E2">
      <w:pPr>
        <w:pStyle w:val="BodyText"/>
        <w:spacing w:before="178"/>
        <w:rPr>
          <w:b/>
          <w:sz w:val="24"/>
        </w:rPr>
      </w:pPr>
    </w:p>
    <w:p w14:paraId="160199C8" w14:textId="77777777" w:rsidR="006040E2" w:rsidRDefault="00000000">
      <w:pPr>
        <w:pStyle w:val="BodyText"/>
        <w:spacing w:line="261" w:lineRule="auto"/>
        <w:ind w:left="1080" w:right="704"/>
      </w:pPr>
      <w:r>
        <w:t>The Subgrantee shall maintain and utilize systems and procedures to prevent, detect,</w:t>
      </w:r>
      <w:r>
        <w:rPr>
          <w:spacing w:val="-4"/>
        </w:rPr>
        <w:t xml:space="preserve"> </w:t>
      </w:r>
      <w:r>
        <w:t>and</w:t>
      </w:r>
      <w:r>
        <w:rPr>
          <w:spacing w:val="-5"/>
        </w:rPr>
        <w:t xml:space="preserve"> </w:t>
      </w:r>
      <w:r>
        <w:t>correct</w:t>
      </w:r>
      <w:r>
        <w:rPr>
          <w:spacing w:val="-5"/>
        </w:rPr>
        <w:t xml:space="preserve"> </w:t>
      </w:r>
      <w:r>
        <w:t>fraud,</w:t>
      </w:r>
      <w:r>
        <w:rPr>
          <w:spacing w:val="-1"/>
        </w:rPr>
        <w:t xml:space="preserve"> </w:t>
      </w:r>
      <w:r>
        <w:t>waste,</w:t>
      </w:r>
      <w:r>
        <w:rPr>
          <w:spacing w:val="-1"/>
        </w:rPr>
        <w:t xml:space="preserve"> </w:t>
      </w:r>
      <w:r>
        <w:t>and</w:t>
      </w:r>
      <w:r>
        <w:rPr>
          <w:spacing w:val="-5"/>
        </w:rPr>
        <w:t xml:space="preserve"> </w:t>
      </w:r>
      <w:r>
        <w:t>abuse</w:t>
      </w:r>
      <w:r>
        <w:rPr>
          <w:spacing w:val="-4"/>
        </w:rPr>
        <w:t xml:space="preserve"> </w:t>
      </w:r>
      <w:r>
        <w:t>in</w:t>
      </w:r>
      <w:r>
        <w:rPr>
          <w:spacing w:val="-5"/>
        </w:rPr>
        <w:t xml:space="preserve"> </w:t>
      </w:r>
      <w:r>
        <w:t>activities</w:t>
      </w:r>
      <w:r>
        <w:rPr>
          <w:spacing w:val="-2"/>
        </w:rPr>
        <w:t xml:space="preserve"> </w:t>
      </w:r>
      <w:r>
        <w:t>funded under</w:t>
      </w:r>
      <w:r>
        <w:rPr>
          <w:spacing w:val="-2"/>
        </w:rPr>
        <w:t xml:space="preserve"> </w:t>
      </w:r>
      <w:r>
        <w:t>this</w:t>
      </w:r>
      <w:r>
        <w:rPr>
          <w:spacing w:val="-4"/>
        </w:rPr>
        <w:t xml:space="preserve"> </w:t>
      </w:r>
      <w:r>
        <w:rPr>
          <w:spacing w:val="-2"/>
        </w:rPr>
        <w:t>Contract.</w:t>
      </w:r>
    </w:p>
    <w:p w14:paraId="160199C9" w14:textId="77777777" w:rsidR="006040E2" w:rsidRDefault="00000000">
      <w:pPr>
        <w:pStyle w:val="BodyText"/>
        <w:spacing w:before="154" w:line="259" w:lineRule="auto"/>
        <w:ind w:left="1080" w:right="743"/>
      </w:pPr>
      <w:r>
        <w:t>The</w:t>
      </w:r>
      <w:r>
        <w:rPr>
          <w:spacing w:val="-4"/>
        </w:rPr>
        <w:t xml:space="preserve"> </w:t>
      </w:r>
      <w:r>
        <w:t>Subgrantee</w:t>
      </w:r>
      <w:r>
        <w:rPr>
          <w:spacing w:val="-4"/>
        </w:rPr>
        <w:t xml:space="preserve"> </w:t>
      </w:r>
      <w:r>
        <w:t>certifies</w:t>
      </w:r>
      <w:r>
        <w:rPr>
          <w:spacing w:val="-3"/>
        </w:rPr>
        <w:t xml:space="preserve"> </w:t>
      </w:r>
      <w:r>
        <w:t>its</w:t>
      </w:r>
      <w:r>
        <w:rPr>
          <w:spacing w:val="-5"/>
        </w:rPr>
        <w:t xml:space="preserve"> </w:t>
      </w:r>
      <w:r>
        <w:t>understanding</w:t>
      </w:r>
      <w:r>
        <w:rPr>
          <w:spacing w:val="-7"/>
        </w:rPr>
        <w:t xml:space="preserve"> </w:t>
      </w:r>
      <w:r>
        <w:t>that,</w:t>
      </w:r>
      <w:r>
        <w:rPr>
          <w:spacing w:val="-3"/>
        </w:rPr>
        <w:t xml:space="preserve"> </w:t>
      </w:r>
      <w:r>
        <w:t>pursuant</w:t>
      </w:r>
      <w:r>
        <w:rPr>
          <w:spacing w:val="-7"/>
        </w:rPr>
        <w:t xml:space="preserve"> </w:t>
      </w:r>
      <w:r>
        <w:t>to</w:t>
      </w:r>
      <w:r>
        <w:rPr>
          <w:spacing w:val="-4"/>
        </w:rPr>
        <w:t xml:space="preserve"> </w:t>
      </w:r>
      <w:r>
        <w:t>the</w:t>
      </w:r>
      <w:r>
        <w:rPr>
          <w:spacing w:val="-4"/>
        </w:rPr>
        <w:t xml:space="preserve"> </w:t>
      </w:r>
      <w:r>
        <w:t>OMB</w:t>
      </w:r>
      <w:r>
        <w:rPr>
          <w:spacing w:val="-6"/>
        </w:rPr>
        <w:t xml:space="preserve"> </w:t>
      </w:r>
      <w:r>
        <w:t>Super</w:t>
      </w:r>
      <w:r>
        <w:rPr>
          <w:spacing w:val="-4"/>
        </w:rPr>
        <w:t xml:space="preserve"> </w:t>
      </w:r>
      <w:r>
        <w:t>Circular at 2 CFR §200.113, it must disclose to the Executive Office, in writing to the attention of the Energy Conservation Unit Supervisor, whenever,</w:t>
      </w:r>
      <w:r>
        <w:rPr>
          <w:spacing w:val="-1"/>
        </w:rPr>
        <w:t xml:space="preserve"> </w:t>
      </w:r>
      <w:r>
        <w:t>in connection with the Contract funds (including any activities or subawards thereunder), it has credible evidence of the commission of a violation of Federal criminal law involving fraud, conflict of interest, bribery, or gratuity violations found in Title 18 of United States Code or a violation of the civil False Claims Act (31 U.S.C. 3729-3733).</w:t>
      </w:r>
      <w:r>
        <w:rPr>
          <w:spacing w:val="40"/>
        </w:rPr>
        <w:t xml:space="preserve"> </w:t>
      </w:r>
      <w:r>
        <w:t>The Subgrantee must also report to the Executive Office, in writing to the attention of the Energy Conservation Unit Supervisor, matters related to Contractor integrity and performance in accordance with Appendix XII of 2 CFR §200.</w:t>
      </w:r>
      <w:r>
        <w:rPr>
          <w:spacing w:val="80"/>
        </w:rPr>
        <w:t xml:space="preserve"> </w:t>
      </w:r>
      <w:r>
        <w:t>The EOHLC Energy Conservation Unit Supervisor will then forward all concerns to the EOHLC Legal or other EOHLC staff that handles energy efficiency related matters. The EOHLC Energy Unit Supervisor will then provide DOE with notice an any matter pertaining to fraud, waste, and abuse and/or any action or measure that needs to be taken to resolve the matter.</w:t>
      </w:r>
    </w:p>
    <w:p w14:paraId="160199CA" w14:textId="77777777" w:rsidR="006040E2" w:rsidRDefault="00000000">
      <w:pPr>
        <w:pStyle w:val="BodyText"/>
        <w:spacing w:before="157" w:line="264" w:lineRule="auto"/>
        <w:ind w:left="1080" w:right="906"/>
      </w:pPr>
      <w:r>
        <w:t>Failure</w:t>
      </w:r>
      <w:r>
        <w:rPr>
          <w:spacing w:val="-4"/>
        </w:rPr>
        <w:t xml:space="preserve"> </w:t>
      </w:r>
      <w:r>
        <w:t>to</w:t>
      </w:r>
      <w:r>
        <w:rPr>
          <w:spacing w:val="-4"/>
        </w:rPr>
        <w:t xml:space="preserve"> </w:t>
      </w:r>
      <w:r>
        <w:t>make</w:t>
      </w:r>
      <w:r>
        <w:rPr>
          <w:spacing w:val="-4"/>
        </w:rPr>
        <w:t xml:space="preserve"> </w:t>
      </w:r>
      <w:r>
        <w:t>the</w:t>
      </w:r>
      <w:r>
        <w:rPr>
          <w:spacing w:val="-6"/>
        </w:rPr>
        <w:t xml:space="preserve"> </w:t>
      </w:r>
      <w:r>
        <w:t>required</w:t>
      </w:r>
      <w:r>
        <w:rPr>
          <w:spacing w:val="-4"/>
        </w:rPr>
        <w:t xml:space="preserve"> </w:t>
      </w:r>
      <w:r>
        <w:t>disclosures</w:t>
      </w:r>
      <w:r>
        <w:rPr>
          <w:spacing w:val="-7"/>
        </w:rPr>
        <w:t xml:space="preserve"> </w:t>
      </w:r>
      <w:r>
        <w:t>may</w:t>
      </w:r>
      <w:r>
        <w:rPr>
          <w:spacing w:val="-4"/>
        </w:rPr>
        <w:t xml:space="preserve"> </w:t>
      </w:r>
      <w:r>
        <w:t>result</w:t>
      </w:r>
      <w:r>
        <w:rPr>
          <w:spacing w:val="-7"/>
        </w:rPr>
        <w:t xml:space="preserve"> </w:t>
      </w:r>
      <w:r>
        <w:t>in</w:t>
      </w:r>
      <w:r>
        <w:rPr>
          <w:spacing w:val="-4"/>
        </w:rPr>
        <w:t xml:space="preserve"> </w:t>
      </w:r>
      <w:r>
        <w:t>any</w:t>
      </w:r>
      <w:r>
        <w:rPr>
          <w:spacing w:val="-3"/>
        </w:rPr>
        <w:t xml:space="preserve"> </w:t>
      </w:r>
      <w:r>
        <w:t>of</w:t>
      </w:r>
      <w:r>
        <w:rPr>
          <w:spacing w:val="-7"/>
        </w:rPr>
        <w:t xml:space="preserve"> </w:t>
      </w:r>
      <w:r>
        <w:t>the</w:t>
      </w:r>
      <w:r>
        <w:rPr>
          <w:spacing w:val="-4"/>
        </w:rPr>
        <w:t xml:space="preserve"> </w:t>
      </w:r>
      <w:r>
        <w:t>remedies described in the OMB Super Circular at 2 CFR §200.339.</w:t>
      </w:r>
    </w:p>
    <w:sectPr w:rsidR="006040E2">
      <w:pgSz w:w="12240" w:h="15840"/>
      <w:pgMar w:top="136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C4F"/>
    <w:multiLevelType w:val="hybridMultilevel"/>
    <w:tmpl w:val="34D40E36"/>
    <w:lvl w:ilvl="0" w:tplc="98E033A0">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ED50A774">
      <w:numFmt w:val="bullet"/>
      <w:lvlText w:val="•"/>
      <w:lvlJc w:val="left"/>
      <w:pPr>
        <w:ind w:left="1368" w:hanging="286"/>
      </w:pPr>
      <w:rPr>
        <w:rFonts w:hint="default"/>
        <w:lang w:val="en-US" w:eastAsia="en-US" w:bidi="ar-SA"/>
      </w:rPr>
    </w:lvl>
    <w:lvl w:ilvl="2" w:tplc="990E3E84">
      <w:numFmt w:val="bullet"/>
      <w:lvlText w:val="•"/>
      <w:lvlJc w:val="left"/>
      <w:pPr>
        <w:ind w:left="2356" w:hanging="286"/>
      </w:pPr>
      <w:rPr>
        <w:rFonts w:hint="default"/>
        <w:lang w:val="en-US" w:eastAsia="en-US" w:bidi="ar-SA"/>
      </w:rPr>
    </w:lvl>
    <w:lvl w:ilvl="3" w:tplc="AA48F5A8">
      <w:numFmt w:val="bullet"/>
      <w:lvlText w:val="•"/>
      <w:lvlJc w:val="left"/>
      <w:pPr>
        <w:ind w:left="3344" w:hanging="286"/>
      </w:pPr>
      <w:rPr>
        <w:rFonts w:hint="default"/>
        <w:lang w:val="en-US" w:eastAsia="en-US" w:bidi="ar-SA"/>
      </w:rPr>
    </w:lvl>
    <w:lvl w:ilvl="4" w:tplc="BD3C22BA">
      <w:numFmt w:val="bullet"/>
      <w:lvlText w:val="•"/>
      <w:lvlJc w:val="left"/>
      <w:pPr>
        <w:ind w:left="4332" w:hanging="286"/>
      </w:pPr>
      <w:rPr>
        <w:rFonts w:hint="default"/>
        <w:lang w:val="en-US" w:eastAsia="en-US" w:bidi="ar-SA"/>
      </w:rPr>
    </w:lvl>
    <w:lvl w:ilvl="5" w:tplc="AE3E2A66">
      <w:numFmt w:val="bullet"/>
      <w:lvlText w:val="•"/>
      <w:lvlJc w:val="left"/>
      <w:pPr>
        <w:ind w:left="5321" w:hanging="286"/>
      </w:pPr>
      <w:rPr>
        <w:rFonts w:hint="default"/>
        <w:lang w:val="en-US" w:eastAsia="en-US" w:bidi="ar-SA"/>
      </w:rPr>
    </w:lvl>
    <w:lvl w:ilvl="6" w:tplc="DED65AD2">
      <w:numFmt w:val="bullet"/>
      <w:lvlText w:val="•"/>
      <w:lvlJc w:val="left"/>
      <w:pPr>
        <w:ind w:left="6309" w:hanging="286"/>
      </w:pPr>
      <w:rPr>
        <w:rFonts w:hint="default"/>
        <w:lang w:val="en-US" w:eastAsia="en-US" w:bidi="ar-SA"/>
      </w:rPr>
    </w:lvl>
    <w:lvl w:ilvl="7" w:tplc="986612CC">
      <w:numFmt w:val="bullet"/>
      <w:lvlText w:val="•"/>
      <w:lvlJc w:val="left"/>
      <w:pPr>
        <w:ind w:left="7297" w:hanging="286"/>
      </w:pPr>
      <w:rPr>
        <w:rFonts w:hint="default"/>
        <w:lang w:val="en-US" w:eastAsia="en-US" w:bidi="ar-SA"/>
      </w:rPr>
    </w:lvl>
    <w:lvl w:ilvl="8" w:tplc="5D04FDCA">
      <w:numFmt w:val="bullet"/>
      <w:lvlText w:val="•"/>
      <w:lvlJc w:val="left"/>
      <w:pPr>
        <w:ind w:left="8285" w:hanging="286"/>
      </w:pPr>
      <w:rPr>
        <w:rFonts w:hint="default"/>
        <w:lang w:val="en-US" w:eastAsia="en-US" w:bidi="ar-SA"/>
      </w:rPr>
    </w:lvl>
  </w:abstractNum>
  <w:abstractNum w:abstractNumId="1" w15:restartNumberingAfterBreak="0">
    <w:nsid w:val="0B4622A4"/>
    <w:multiLevelType w:val="multilevel"/>
    <w:tmpl w:val="3A288206"/>
    <w:lvl w:ilvl="0">
      <w:start w:val="5"/>
      <w:numFmt w:val="upperRoman"/>
      <w:lvlText w:val="%1"/>
      <w:lvlJc w:val="left"/>
      <w:pPr>
        <w:ind w:left="659" w:hanging="521"/>
        <w:jc w:val="left"/>
      </w:pPr>
      <w:rPr>
        <w:rFonts w:hint="default"/>
        <w:lang w:val="en-US" w:eastAsia="en-US" w:bidi="ar-SA"/>
      </w:rPr>
    </w:lvl>
    <w:lvl w:ilvl="1">
      <w:start w:val="1"/>
      <w:numFmt w:val="decimal"/>
      <w:lvlText w:val="%1.%2"/>
      <w:lvlJc w:val="left"/>
      <w:pPr>
        <w:ind w:left="659" w:hanging="521"/>
        <w:jc w:val="left"/>
      </w:pPr>
      <w:rPr>
        <w:rFonts w:hint="default"/>
        <w:spacing w:val="-1"/>
        <w:w w:val="99"/>
        <w:lang w:val="en-US" w:eastAsia="en-US" w:bidi="ar-SA"/>
      </w:rPr>
    </w:lvl>
    <w:lvl w:ilvl="2">
      <w:start w:val="1"/>
      <w:numFmt w:val="decimal"/>
      <w:lvlText w:val="%1.%2.%3"/>
      <w:lvlJc w:val="left"/>
      <w:pPr>
        <w:ind w:left="916" w:hanging="778"/>
        <w:jc w:val="left"/>
      </w:pPr>
      <w:rPr>
        <w:rFonts w:ascii="Verdana" w:eastAsia="Verdana" w:hAnsi="Verdana" w:cs="Verdana" w:hint="default"/>
        <w:b/>
        <w:bCs/>
        <w:i w:val="0"/>
        <w:iCs w:val="0"/>
        <w:spacing w:val="-1"/>
        <w:w w:val="99"/>
        <w:sz w:val="24"/>
        <w:szCs w:val="24"/>
        <w:lang w:val="en-US" w:eastAsia="en-US" w:bidi="ar-SA"/>
      </w:rPr>
    </w:lvl>
    <w:lvl w:ilvl="3">
      <w:numFmt w:val="bullet"/>
      <w:lvlText w:val=""/>
      <w:lvlJc w:val="left"/>
      <w:pPr>
        <w:ind w:left="933"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495" w:hanging="360"/>
      </w:pPr>
      <w:rPr>
        <w:rFonts w:hint="default"/>
        <w:lang w:val="en-US" w:eastAsia="en-US" w:bidi="ar-SA"/>
      </w:rPr>
    </w:lvl>
    <w:lvl w:ilvl="5">
      <w:numFmt w:val="bullet"/>
      <w:lvlText w:val="•"/>
      <w:lvlJc w:val="left"/>
      <w:pPr>
        <w:ind w:left="4772" w:hanging="360"/>
      </w:pPr>
      <w:rPr>
        <w:rFonts w:hint="default"/>
        <w:lang w:val="en-US" w:eastAsia="en-US" w:bidi="ar-SA"/>
      </w:rPr>
    </w:lvl>
    <w:lvl w:ilvl="6">
      <w:numFmt w:val="bullet"/>
      <w:lvlText w:val="•"/>
      <w:lvlJc w:val="left"/>
      <w:pPr>
        <w:ind w:left="6050" w:hanging="360"/>
      </w:pPr>
      <w:rPr>
        <w:rFonts w:hint="default"/>
        <w:lang w:val="en-US" w:eastAsia="en-US" w:bidi="ar-SA"/>
      </w:rPr>
    </w:lvl>
    <w:lvl w:ilvl="7">
      <w:numFmt w:val="bullet"/>
      <w:lvlText w:val="•"/>
      <w:lvlJc w:val="left"/>
      <w:pPr>
        <w:ind w:left="7327" w:hanging="360"/>
      </w:pPr>
      <w:rPr>
        <w:rFonts w:hint="default"/>
        <w:lang w:val="en-US" w:eastAsia="en-US" w:bidi="ar-SA"/>
      </w:rPr>
    </w:lvl>
    <w:lvl w:ilvl="8">
      <w:numFmt w:val="bullet"/>
      <w:lvlText w:val="•"/>
      <w:lvlJc w:val="left"/>
      <w:pPr>
        <w:ind w:left="8605" w:hanging="360"/>
      </w:pPr>
      <w:rPr>
        <w:rFonts w:hint="default"/>
        <w:lang w:val="en-US" w:eastAsia="en-US" w:bidi="ar-SA"/>
      </w:rPr>
    </w:lvl>
  </w:abstractNum>
  <w:abstractNum w:abstractNumId="2" w15:restartNumberingAfterBreak="0">
    <w:nsid w:val="0DC87398"/>
    <w:multiLevelType w:val="hybridMultilevel"/>
    <w:tmpl w:val="B1C693B0"/>
    <w:lvl w:ilvl="0" w:tplc="33F6B96E">
      <w:numFmt w:val="bullet"/>
      <w:lvlText w:val=""/>
      <w:lvlJc w:val="left"/>
      <w:pPr>
        <w:ind w:left="1204" w:hanging="360"/>
      </w:pPr>
      <w:rPr>
        <w:rFonts w:ascii="Symbol" w:eastAsia="Symbol" w:hAnsi="Symbol" w:cs="Symbol" w:hint="default"/>
        <w:b w:val="0"/>
        <w:bCs w:val="0"/>
        <w:i w:val="0"/>
        <w:iCs w:val="0"/>
        <w:spacing w:val="0"/>
        <w:w w:val="100"/>
        <w:sz w:val="22"/>
        <w:szCs w:val="22"/>
        <w:lang w:val="en-US" w:eastAsia="en-US" w:bidi="ar-SA"/>
      </w:rPr>
    </w:lvl>
    <w:lvl w:ilvl="1" w:tplc="5D8679B2">
      <w:numFmt w:val="bullet"/>
      <w:lvlText w:val="•"/>
      <w:lvlJc w:val="left"/>
      <w:pPr>
        <w:ind w:left="2196" w:hanging="360"/>
      </w:pPr>
      <w:rPr>
        <w:rFonts w:hint="default"/>
        <w:lang w:val="en-US" w:eastAsia="en-US" w:bidi="ar-SA"/>
      </w:rPr>
    </w:lvl>
    <w:lvl w:ilvl="2" w:tplc="32286F8C">
      <w:numFmt w:val="bullet"/>
      <w:lvlText w:val="•"/>
      <w:lvlJc w:val="left"/>
      <w:pPr>
        <w:ind w:left="3192" w:hanging="360"/>
      </w:pPr>
      <w:rPr>
        <w:rFonts w:hint="default"/>
        <w:lang w:val="en-US" w:eastAsia="en-US" w:bidi="ar-SA"/>
      </w:rPr>
    </w:lvl>
    <w:lvl w:ilvl="3" w:tplc="EADEF132">
      <w:numFmt w:val="bullet"/>
      <w:lvlText w:val="•"/>
      <w:lvlJc w:val="left"/>
      <w:pPr>
        <w:ind w:left="4188" w:hanging="360"/>
      </w:pPr>
      <w:rPr>
        <w:rFonts w:hint="default"/>
        <w:lang w:val="en-US" w:eastAsia="en-US" w:bidi="ar-SA"/>
      </w:rPr>
    </w:lvl>
    <w:lvl w:ilvl="4" w:tplc="CBF634E2">
      <w:numFmt w:val="bullet"/>
      <w:lvlText w:val="•"/>
      <w:lvlJc w:val="left"/>
      <w:pPr>
        <w:ind w:left="5184" w:hanging="360"/>
      </w:pPr>
      <w:rPr>
        <w:rFonts w:hint="default"/>
        <w:lang w:val="en-US" w:eastAsia="en-US" w:bidi="ar-SA"/>
      </w:rPr>
    </w:lvl>
    <w:lvl w:ilvl="5" w:tplc="491661A4">
      <w:numFmt w:val="bullet"/>
      <w:lvlText w:val="•"/>
      <w:lvlJc w:val="left"/>
      <w:pPr>
        <w:ind w:left="6180" w:hanging="360"/>
      </w:pPr>
      <w:rPr>
        <w:rFonts w:hint="default"/>
        <w:lang w:val="en-US" w:eastAsia="en-US" w:bidi="ar-SA"/>
      </w:rPr>
    </w:lvl>
    <w:lvl w:ilvl="6" w:tplc="3E06CEEE">
      <w:numFmt w:val="bullet"/>
      <w:lvlText w:val="•"/>
      <w:lvlJc w:val="left"/>
      <w:pPr>
        <w:ind w:left="7176" w:hanging="360"/>
      </w:pPr>
      <w:rPr>
        <w:rFonts w:hint="default"/>
        <w:lang w:val="en-US" w:eastAsia="en-US" w:bidi="ar-SA"/>
      </w:rPr>
    </w:lvl>
    <w:lvl w:ilvl="7" w:tplc="3F504DA8">
      <w:numFmt w:val="bullet"/>
      <w:lvlText w:val="•"/>
      <w:lvlJc w:val="left"/>
      <w:pPr>
        <w:ind w:left="8172" w:hanging="360"/>
      </w:pPr>
      <w:rPr>
        <w:rFonts w:hint="default"/>
        <w:lang w:val="en-US" w:eastAsia="en-US" w:bidi="ar-SA"/>
      </w:rPr>
    </w:lvl>
    <w:lvl w:ilvl="8" w:tplc="7C2898AC">
      <w:numFmt w:val="bullet"/>
      <w:lvlText w:val="•"/>
      <w:lvlJc w:val="left"/>
      <w:pPr>
        <w:ind w:left="9168" w:hanging="360"/>
      </w:pPr>
      <w:rPr>
        <w:rFonts w:hint="default"/>
        <w:lang w:val="en-US" w:eastAsia="en-US" w:bidi="ar-SA"/>
      </w:rPr>
    </w:lvl>
  </w:abstractNum>
  <w:abstractNum w:abstractNumId="3" w15:restartNumberingAfterBreak="0">
    <w:nsid w:val="0E172F1F"/>
    <w:multiLevelType w:val="hybridMultilevel"/>
    <w:tmpl w:val="E59C3F86"/>
    <w:lvl w:ilvl="0" w:tplc="63146492">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C02CDBEC">
      <w:numFmt w:val="bullet"/>
      <w:lvlText w:val="•"/>
      <w:lvlJc w:val="left"/>
      <w:pPr>
        <w:ind w:left="1368" w:hanging="286"/>
      </w:pPr>
      <w:rPr>
        <w:rFonts w:hint="default"/>
        <w:lang w:val="en-US" w:eastAsia="en-US" w:bidi="ar-SA"/>
      </w:rPr>
    </w:lvl>
    <w:lvl w:ilvl="2" w:tplc="8C9CC0CA">
      <w:numFmt w:val="bullet"/>
      <w:lvlText w:val="•"/>
      <w:lvlJc w:val="left"/>
      <w:pPr>
        <w:ind w:left="2356" w:hanging="286"/>
      </w:pPr>
      <w:rPr>
        <w:rFonts w:hint="default"/>
        <w:lang w:val="en-US" w:eastAsia="en-US" w:bidi="ar-SA"/>
      </w:rPr>
    </w:lvl>
    <w:lvl w:ilvl="3" w:tplc="B6CC5D16">
      <w:numFmt w:val="bullet"/>
      <w:lvlText w:val="•"/>
      <w:lvlJc w:val="left"/>
      <w:pPr>
        <w:ind w:left="3344" w:hanging="286"/>
      </w:pPr>
      <w:rPr>
        <w:rFonts w:hint="default"/>
        <w:lang w:val="en-US" w:eastAsia="en-US" w:bidi="ar-SA"/>
      </w:rPr>
    </w:lvl>
    <w:lvl w:ilvl="4" w:tplc="943EB596">
      <w:numFmt w:val="bullet"/>
      <w:lvlText w:val="•"/>
      <w:lvlJc w:val="left"/>
      <w:pPr>
        <w:ind w:left="4332" w:hanging="286"/>
      </w:pPr>
      <w:rPr>
        <w:rFonts w:hint="default"/>
        <w:lang w:val="en-US" w:eastAsia="en-US" w:bidi="ar-SA"/>
      </w:rPr>
    </w:lvl>
    <w:lvl w:ilvl="5" w:tplc="E1062162">
      <w:numFmt w:val="bullet"/>
      <w:lvlText w:val="•"/>
      <w:lvlJc w:val="left"/>
      <w:pPr>
        <w:ind w:left="5321" w:hanging="286"/>
      </w:pPr>
      <w:rPr>
        <w:rFonts w:hint="default"/>
        <w:lang w:val="en-US" w:eastAsia="en-US" w:bidi="ar-SA"/>
      </w:rPr>
    </w:lvl>
    <w:lvl w:ilvl="6" w:tplc="1BD40CA6">
      <w:numFmt w:val="bullet"/>
      <w:lvlText w:val="•"/>
      <w:lvlJc w:val="left"/>
      <w:pPr>
        <w:ind w:left="6309" w:hanging="286"/>
      </w:pPr>
      <w:rPr>
        <w:rFonts w:hint="default"/>
        <w:lang w:val="en-US" w:eastAsia="en-US" w:bidi="ar-SA"/>
      </w:rPr>
    </w:lvl>
    <w:lvl w:ilvl="7" w:tplc="B68E0574">
      <w:numFmt w:val="bullet"/>
      <w:lvlText w:val="•"/>
      <w:lvlJc w:val="left"/>
      <w:pPr>
        <w:ind w:left="7297" w:hanging="286"/>
      </w:pPr>
      <w:rPr>
        <w:rFonts w:hint="default"/>
        <w:lang w:val="en-US" w:eastAsia="en-US" w:bidi="ar-SA"/>
      </w:rPr>
    </w:lvl>
    <w:lvl w:ilvl="8" w:tplc="861EB498">
      <w:numFmt w:val="bullet"/>
      <w:lvlText w:val="•"/>
      <w:lvlJc w:val="left"/>
      <w:pPr>
        <w:ind w:left="8285" w:hanging="286"/>
      </w:pPr>
      <w:rPr>
        <w:rFonts w:hint="default"/>
        <w:lang w:val="en-US" w:eastAsia="en-US" w:bidi="ar-SA"/>
      </w:rPr>
    </w:lvl>
  </w:abstractNum>
  <w:abstractNum w:abstractNumId="4" w15:restartNumberingAfterBreak="0">
    <w:nsid w:val="144E211F"/>
    <w:multiLevelType w:val="hybridMultilevel"/>
    <w:tmpl w:val="A2FE9820"/>
    <w:lvl w:ilvl="0" w:tplc="6F849B96">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5C4C4B4C">
      <w:numFmt w:val="bullet"/>
      <w:lvlText w:val="•"/>
      <w:lvlJc w:val="left"/>
      <w:pPr>
        <w:ind w:left="1368" w:hanging="286"/>
      </w:pPr>
      <w:rPr>
        <w:rFonts w:hint="default"/>
        <w:lang w:val="en-US" w:eastAsia="en-US" w:bidi="ar-SA"/>
      </w:rPr>
    </w:lvl>
    <w:lvl w:ilvl="2" w:tplc="1CC2AF66">
      <w:numFmt w:val="bullet"/>
      <w:lvlText w:val="•"/>
      <w:lvlJc w:val="left"/>
      <w:pPr>
        <w:ind w:left="2356" w:hanging="286"/>
      </w:pPr>
      <w:rPr>
        <w:rFonts w:hint="default"/>
        <w:lang w:val="en-US" w:eastAsia="en-US" w:bidi="ar-SA"/>
      </w:rPr>
    </w:lvl>
    <w:lvl w:ilvl="3" w:tplc="681C595A">
      <w:numFmt w:val="bullet"/>
      <w:lvlText w:val="•"/>
      <w:lvlJc w:val="left"/>
      <w:pPr>
        <w:ind w:left="3344" w:hanging="286"/>
      </w:pPr>
      <w:rPr>
        <w:rFonts w:hint="default"/>
        <w:lang w:val="en-US" w:eastAsia="en-US" w:bidi="ar-SA"/>
      </w:rPr>
    </w:lvl>
    <w:lvl w:ilvl="4" w:tplc="6AA0EA52">
      <w:numFmt w:val="bullet"/>
      <w:lvlText w:val="•"/>
      <w:lvlJc w:val="left"/>
      <w:pPr>
        <w:ind w:left="4332" w:hanging="286"/>
      </w:pPr>
      <w:rPr>
        <w:rFonts w:hint="default"/>
        <w:lang w:val="en-US" w:eastAsia="en-US" w:bidi="ar-SA"/>
      </w:rPr>
    </w:lvl>
    <w:lvl w:ilvl="5" w:tplc="E2903DEC">
      <w:numFmt w:val="bullet"/>
      <w:lvlText w:val="•"/>
      <w:lvlJc w:val="left"/>
      <w:pPr>
        <w:ind w:left="5321" w:hanging="286"/>
      </w:pPr>
      <w:rPr>
        <w:rFonts w:hint="default"/>
        <w:lang w:val="en-US" w:eastAsia="en-US" w:bidi="ar-SA"/>
      </w:rPr>
    </w:lvl>
    <w:lvl w:ilvl="6" w:tplc="ED6E5480">
      <w:numFmt w:val="bullet"/>
      <w:lvlText w:val="•"/>
      <w:lvlJc w:val="left"/>
      <w:pPr>
        <w:ind w:left="6309" w:hanging="286"/>
      </w:pPr>
      <w:rPr>
        <w:rFonts w:hint="default"/>
        <w:lang w:val="en-US" w:eastAsia="en-US" w:bidi="ar-SA"/>
      </w:rPr>
    </w:lvl>
    <w:lvl w:ilvl="7" w:tplc="4EA6A4A6">
      <w:numFmt w:val="bullet"/>
      <w:lvlText w:val="•"/>
      <w:lvlJc w:val="left"/>
      <w:pPr>
        <w:ind w:left="7297" w:hanging="286"/>
      </w:pPr>
      <w:rPr>
        <w:rFonts w:hint="default"/>
        <w:lang w:val="en-US" w:eastAsia="en-US" w:bidi="ar-SA"/>
      </w:rPr>
    </w:lvl>
    <w:lvl w:ilvl="8" w:tplc="1590891A">
      <w:numFmt w:val="bullet"/>
      <w:lvlText w:val="•"/>
      <w:lvlJc w:val="left"/>
      <w:pPr>
        <w:ind w:left="8285" w:hanging="286"/>
      </w:pPr>
      <w:rPr>
        <w:rFonts w:hint="default"/>
        <w:lang w:val="en-US" w:eastAsia="en-US" w:bidi="ar-SA"/>
      </w:rPr>
    </w:lvl>
  </w:abstractNum>
  <w:abstractNum w:abstractNumId="5" w15:restartNumberingAfterBreak="0">
    <w:nsid w:val="1B2C3032"/>
    <w:multiLevelType w:val="hybridMultilevel"/>
    <w:tmpl w:val="4B625DDA"/>
    <w:lvl w:ilvl="0" w:tplc="F2E4C3AE">
      <w:start w:val="1"/>
      <w:numFmt w:val="lowerRoman"/>
      <w:lvlText w:val="(%1)"/>
      <w:lvlJc w:val="left"/>
      <w:pPr>
        <w:ind w:left="244" w:hanging="340"/>
        <w:jc w:val="left"/>
      </w:pPr>
      <w:rPr>
        <w:rFonts w:ascii="Verdana" w:eastAsia="Verdana" w:hAnsi="Verdana" w:cs="Verdana" w:hint="default"/>
        <w:b w:val="0"/>
        <w:bCs w:val="0"/>
        <w:i w:val="0"/>
        <w:iCs w:val="0"/>
        <w:spacing w:val="0"/>
        <w:w w:val="100"/>
        <w:sz w:val="22"/>
        <w:szCs w:val="22"/>
        <w:lang w:val="en-US" w:eastAsia="en-US" w:bidi="ar-SA"/>
      </w:rPr>
    </w:lvl>
    <w:lvl w:ilvl="1" w:tplc="5F722B4A">
      <w:numFmt w:val="bullet"/>
      <w:lvlText w:val="•"/>
      <w:lvlJc w:val="left"/>
      <w:pPr>
        <w:ind w:left="1332" w:hanging="340"/>
      </w:pPr>
      <w:rPr>
        <w:rFonts w:hint="default"/>
        <w:lang w:val="en-US" w:eastAsia="en-US" w:bidi="ar-SA"/>
      </w:rPr>
    </w:lvl>
    <w:lvl w:ilvl="2" w:tplc="FFC0F324">
      <w:numFmt w:val="bullet"/>
      <w:lvlText w:val="•"/>
      <w:lvlJc w:val="left"/>
      <w:pPr>
        <w:ind w:left="2424" w:hanging="340"/>
      </w:pPr>
      <w:rPr>
        <w:rFonts w:hint="default"/>
        <w:lang w:val="en-US" w:eastAsia="en-US" w:bidi="ar-SA"/>
      </w:rPr>
    </w:lvl>
    <w:lvl w:ilvl="3" w:tplc="3E20BA0C">
      <w:numFmt w:val="bullet"/>
      <w:lvlText w:val="•"/>
      <w:lvlJc w:val="left"/>
      <w:pPr>
        <w:ind w:left="3516" w:hanging="340"/>
      </w:pPr>
      <w:rPr>
        <w:rFonts w:hint="default"/>
        <w:lang w:val="en-US" w:eastAsia="en-US" w:bidi="ar-SA"/>
      </w:rPr>
    </w:lvl>
    <w:lvl w:ilvl="4" w:tplc="F3C0CF7E">
      <w:numFmt w:val="bullet"/>
      <w:lvlText w:val="•"/>
      <w:lvlJc w:val="left"/>
      <w:pPr>
        <w:ind w:left="4608" w:hanging="340"/>
      </w:pPr>
      <w:rPr>
        <w:rFonts w:hint="default"/>
        <w:lang w:val="en-US" w:eastAsia="en-US" w:bidi="ar-SA"/>
      </w:rPr>
    </w:lvl>
    <w:lvl w:ilvl="5" w:tplc="C650A502">
      <w:numFmt w:val="bullet"/>
      <w:lvlText w:val="•"/>
      <w:lvlJc w:val="left"/>
      <w:pPr>
        <w:ind w:left="5700" w:hanging="340"/>
      </w:pPr>
      <w:rPr>
        <w:rFonts w:hint="default"/>
        <w:lang w:val="en-US" w:eastAsia="en-US" w:bidi="ar-SA"/>
      </w:rPr>
    </w:lvl>
    <w:lvl w:ilvl="6" w:tplc="A74C8C4A">
      <w:numFmt w:val="bullet"/>
      <w:lvlText w:val="•"/>
      <w:lvlJc w:val="left"/>
      <w:pPr>
        <w:ind w:left="6792" w:hanging="340"/>
      </w:pPr>
      <w:rPr>
        <w:rFonts w:hint="default"/>
        <w:lang w:val="en-US" w:eastAsia="en-US" w:bidi="ar-SA"/>
      </w:rPr>
    </w:lvl>
    <w:lvl w:ilvl="7" w:tplc="5A806786">
      <w:numFmt w:val="bullet"/>
      <w:lvlText w:val="•"/>
      <w:lvlJc w:val="left"/>
      <w:pPr>
        <w:ind w:left="7884" w:hanging="340"/>
      </w:pPr>
      <w:rPr>
        <w:rFonts w:hint="default"/>
        <w:lang w:val="en-US" w:eastAsia="en-US" w:bidi="ar-SA"/>
      </w:rPr>
    </w:lvl>
    <w:lvl w:ilvl="8" w:tplc="EA428B26">
      <w:numFmt w:val="bullet"/>
      <w:lvlText w:val="•"/>
      <w:lvlJc w:val="left"/>
      <w:pPr>
        <w:ind w:left="8976" w:hanging="340"/>
      </w:pPr>
      <w:rPr>
        <w:rFonts w:hint="default"/>
        <w:lang w:val="en-US" w:eastAsia="en-US" w:bidi="ar-SA"/>
      </w:rPr>
    </w:lvl>
  </w:abstractNum>
  <w:abstractNum w:abstractNumId="6" w15:restartNumberingAfterBreak="0">
    <w:nsid w:val="1B652486"/>
    <w:multiLevelType w:val="hybridMultilevel"/>
    <w:tmpl w:val="AF8888A0"/>
    <w:lvl w:ilvl="0" w:tplc="00FE5E94">
      <w:numFmt w:val="bullet"/>
      <w:lvlText w:val="o"/>
      <w:lvlJc w:val="left"/>
      <w:pPr>
        <w:ind w:left="571" w:hanging="360"/>
      </w:pPr>
      <w:rPr>
        <w:rFonts w:ascii="Courier New" w:eastAsia="Courier New" w:hAnsi="Courier New" w:cs="Courier New" w:hint="default"/>
        <w:b w:val="0"/>
        <w:bCs w:val="0"/>
        <w:i w:val="0"/>
        <w:iCs w:val="0"/>
        <w:spacing w:val="0"/>
        <w:w w:val="99"/>
        <w:sz w:val="20"/>
        <w:szCs w:val="20"/>
        <w:lang w:val="en-US" w:eastAsia="en-US" w:bidi="ar-SA"/>
      </w:rPr>
    </w:lvl>
    <w:lvl w:ilvl="1" w:tplc="C130D9AE">
      <w:numFmt w:val="bullet"/>
      <w:lvlText w:val=""/>
      <w:lvlJc w:val="left"/>
      <w:pPr>
        <w:ind w:left="1420" w:hanging="360"/>
      </w:pPr>
      <w:rPr>
        <w:rFonts w:ascii="Symbol" w:eastAsia="Symbol" w:hAnsi="Symbol" w:cs="Symbol" w:hint="default"/>
        <w:b w:val="0"/>
        <w:bCs w:val="0"/>
        <w:i w:val="0"/>
        <w:iCs w:val="0"/>
        <w:spacing w:val="0"/>
        <w:w w:val="100"/>
        <w:sz w:val="22"/>
        <w:szCs w:val="22"/>
        <w:lang w:val="en-US" w:eastAsia="en-US" w:bidi="ar-SA"/>
      </w:rPr>
    </w:lvl>
    <w:lvl w:ilvl="2" w:tplc="68B2F5F0">
      <w:numFmt w:val="bullet"/>
      <w:lvlText w:val="•"/>
      <w:lvlJc w:val="left"/>
      <w:pPr>
        <w:ind w:left="2502" w:hanging="360"/>
      </w:pPr>
      <w:rPr>
        <w:rFonts w:hint="default"/>
        <w:lang w:val="en-US" w:eastAsia="en-US" w:bidi="ar-SA"/>
      </w:rPr>
    </w:lvl>
    <w:lvl w:ilvl="3" w:tplc="8252EF3E">
      <w:numFmt w:val="bullet"/>
      <w:lvlText w:val="•"/>
      <w:lvlJc w:val="left"/>
      <w:pPr>
        <w:ind w:left="3584" w:hanging="360"/>
      </w:pPr>
      <w:rPr>
        <w:rFonts w:hint="default"/>
        <w:lang w:val="en-US" w:eastAsia="en-US" w:bidi="ar-SA"/>
      </w:rPr>
    </w:lvl>
    <w:lvl w:ilvl="4" w:tplc="D88899AA">
      <w:numFmt w:val="bullet"/>
      <w:lvlText w:val="•"/>
      <w:lvlJc w:val="left"/>
      <w:pPr>
        <w:ind w:left="4666" w:hanging="360"/>
      </w:pPr>
      <w:rPr>
        <w:rFonts w:hint="default"/>
        <w:lang w:val="en-US" w:eastAsia="en-US" w:bidi="ar-SA"/>
      </w:rPr>
    </w:lvl>
    <w:lvl w:ilvl="5" w:tplc="B7CA453C">
      <w:numFmt w:val="bullet"/>
      <w:lvlText w:val="•"/>
      <w:lvlJc w:val="left"/>
      <w:pPr>
        <w:ind w:left="5748" w:hanging="360"/>
      </w:pPr>
      <w:rPr>
        <w:rFonts w:hint="default"/>
        <w:lang w:val="en-US" w:eastAsia="en-US" w:bidi="ar-SA"/>
      </w:rPr>
    </w:lvl>
    <w:lvl w:ilvl="6" w:tplc="7C74ED86">
      <w:numFmt w:val="bullet"/>
      <w:lvlText w:val="•"/>
      <w:lvlJc w:val="left"/>
      <w:pPr>
        <w:ind w:left="6831" w:hanging="360"/>
      </w:pPr>
      <w:rPr>
        <w:rFonts w:hint="default"/>
        <w:lang w:val="en-US" w:eastAsia="en-US" w:bidi="ar-SA"/>
      </w:rPr>
    </w:lvl>
    <w:lvl w:ilvl="7" w:tplc="BCE404F0">
      <w:numFmt w:val="bullet"/>
      <w:lvlText w:val="•"/>
      <w:lvlJc w:val="left"/>
      <w:pPr>
        <w:ind w:left="7913" w:hanging="360"/>
      </w:pPr>
      <w:rPr>
        <w:rFonts w:hint="default"/>
        <w:lang w:val="en-US" w:eastAsia="en-US" w:bidi="ar-SA"/>
      </w:rPr>
    </w:lvl>
    <w:lvl w:ilvl="8" w:tplc="C254BC2A">
      <w:numFmt w:val="bullet"/>
      <w:lvlText w:val="•"/>
      <w:lvlJc w:val="left"/>
      <w:pPr>
        <w:ind w:left="8995" w:hanging="360"/>
      </w:pPr>
      <w:rPr>
        <w:rFonts w:hint="default"/>
        <w:lang w:val="en-US" w:eastAsia="en-US" w:bidi="ar-SA"/>
      </w:rPr>
    </w:lvl>
  </w:abstractNum>
  <w:abstractNum w:abstractNumId="7" w15:restartNumberingAfterBreak="0">
    <w:nsid w:val="1C343705"/>
    <w:multiLevelType w:val="hybridMultilevel"/>
    <w:tmpl w:val="D278C606"/>
    <w:lvl w:ilvl="0" w:tplc="539E54CE">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FA9CD046">
      <w:numFmt w:val="bullet"/>
      <w:lvlText w:val="o"/>
      <w:lvlJc w:val="left"/>
      <w:pPr>
        <w:ind w:left="1108" w:hanging="286"/>
      </w:pPr>
      <w:rPr>
        <w:rFonts w:ascii="Courier New" w:eastAsia="Courier New" w:hAnsi="Courier New" w:cs="Courier New" w:hint="default"/>
        <w:b w:val="0"/>
        <w:bCs w:val="0"/>
        <w:i w:val="0"/>
        <w:iCs w:val="0"/>
        <w:spacing w:val="0"/>
        <w:w w:val="99"/>
        <w:sz w:val="20"/>
        <w:szCs w:val="20"/>
        <w:lang w:val="en-US" w:eastAsia="en-US" w:bidi="ar-SA"/>
      </w:rPr>
    </w:lvl>
    <w:lvl w:ilvl="2" w:tplc="87E4A2C0">
      <w:numFmt w:val="bullet"/>
      <w:lvlText w:val="•"/>
      <w:lvlJc w:val="left"/>
      <w:pPr>
        <w:ind w:left="2118" w:hanging="286"/>
      </w:pPr>
      <w:rPr>
        <w:rFonts w:hint="default"/>
        <w:lang w:val="en-US" w:eastAsia="en-US" w:bidi="ar-SA"/>
      </w:rPr>
    </w:lvl>
    <w:lvl w:ilvl="3" w:tplc="42D44016">
      <w:numFmt w:val="bullet"/>
      <w:lvlText w:val="•"/>
      <w:lvlJc w:val="left"/>
      <w:pPr>
        <w:ind w:left="3136" w:hanging="286"/>
      </w:pPr>
      <w:rPr>
        <w:rFonts w:hint="default"/>
        <w:lang w:val="en-US" w:eastAsia="en-US" w:bidi="ar-SA"/>
      </w:rPr>
    </w:lvl>
    <w:lvl w:ilvl="4" w:tplc="D6A057B2">
      <w:numFmt w:val="bullet"/>
      <w:lvlText w:val="•"/>
      <w:lvlJc w:val="left"/>
      <w:pPr>
        <w:ind w:left="4154" w:hanging="286"/>
      </w:pPr>
      <w:rPr>
        <w:rFonts w:hint="default"/>
        <w:lang w:val="en-US" w:eastAsia="en-US" w:bidi="ar-SA"/>
      </w:rPr>
    </w:lvl>
    <w:lvl w:ilvl="5" w:tplc="E3605DE8">
      <w:numFmt w:val="bullet"/>
      <w:lvlText w:val="•"/>
      <w:lvlJc w:val="left"/>
      <w:pPr>
        <w:ind w:left="5172" w:hanging="286"/>
      </w:pPr>
      <w:rPr>
        <w:rFonts w:hint="default"/>
        <w:lang w:val="en-US" w:eastAsia="en-US" w:bidi="ar-SA"/>
      </w:rPr>
    </w:lvl>
    <w:lvl w:ilvl="6" w:tplc="15104468">
      <w:numFmt w:val="bullet"/>
      <w:lvlText w:val="•"/>
      <w:lvlJc w:val="left"/>
      <w:pPr>
        <w:ind w:left="6190" w:hanging="286"/>
      </w:pPr>
      <w:rPr>
        <w:rFonts w:hint="default"/>
        <w:lang w:val="en-US" w:eastAsia="en-US" w:bidi="ar-SA"/>
      </w:rPr>
    </w:lvl>
    <w:lvl w:ilvl="7" w:tplc="D91ED6C8">
      <w:numFmt w:val="bullet"/>
      <w:lvlText w:val="•"/>
      <w:lvlJc w:val="left"/>
      <w:pPr>
        <w:ind w:left="7208" w:hanging="286"/>
      </w:pPr>
      <w:rPr>
        <w:rFonts w:hint="default"/>
        <w:lang w:val="en-US" w:eastAsia="en-US" w:bidi="ar-SA"/>
      </w:rPr>
    </w:lvl>
    <w:lvl w:ilvl="8" w:tplc="51CC65C4">
      <w:numFmt w:val="bullet"/>
      <w:lvlText w:val="•"/>
      <w:lvlJc w:val="left"/>
      <w:pPr>
        <w:ind w:left="8226" w:hanging="286"/>
      </w:pPr>
      <w:rPr>
        <w:rFonts w:hint="default"/>
        <w:lang w:val="en-US" w:eastAsia="en-US" w:bidi="ar-SA"/>
      </w:rPr>
    </w:lvl>
  </w:abstractNum>
  <w:abstractNum w:abstractNumId="8" w15:restartNumberingAfterBreak="0">
    <w:nsid w:val="1CC27E40"/>
    <w:multiLevelType w:val="hybridMultilevel"/>
    <w:tmpl w:val="71BEEC20"/>
    <w:lvl w:ilvl="0" w:tplc="2D6C1192">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5BFEBACC">
      <w:numFmt w:val="bullet"/>
      <w:lvlText w:val="•"/>
      <w:lvlJc w:val="left"/>
      <w:pPr>
        <w:ind w:left="1368" w:hanging="286"/>
      </w:pPr>
      <w:rPr>
        <w:rFonts w:hint="default"/>
        <w:lang w:val="en-US" w:eastAsia="en-US" w:bidi="ar-SA"/>
      </w:rPr>
    </w:lvl>
    <w:lvl w:ilvl="2" w:tplc="CCB6DE7A">
      <w:numFmt w:val="bullet"/>
      <w:lvlText w:val="•"/>
      <w:lvlJc w:val="left"/>
      <w:pPr>
        <w:ind w:left="2356" w:hanging="286"/>
      </w:pPr>
      <w:rPr>
        <w:rFonts w:hint="default"/>
        <w:lang w:val="en-US" w:eastAsia="en-US" w:bidi="ar-SA"/>
      </w:rPr>
    </w:lvl>
    <w:lvl w:ilvl="3" w:tplc="820213A6">
      <w:numFmt w:val="bullet"/>
      <w:lvlText w:val="•"/>
      <w:lvlJc w:val="left"/>
      <w:pPr>
        <w:ind w:left="3344" w:hanging="286"/>
      </w:pPr>
      <w:rPr>
        <w:rFonts w:hint="default"/>
        <w:lang w:val="en-US" w:eastAsia="en-US" w:bidi="ar-SA"/>
      </w:rPr>
    </w:lvl>
    <w:lvl w:ilvl="4" w:tplc="041E4D82">
      <w:numFmt w:val="bullet"/>
      <w:lvlText w:val="•"/>
      <w:lvlJc w:val="left"/>
      <w:pPr>
        <w:ind w:left="4332" w:hanging="286"/>
      </w:pPr>
      <w:rPr>
        <w:rFonts w:hint="default"/>
        <w:lang w:val="en-US" w:eastAsia="en-US" w:bidi="ar-SA"/>
      </w:rPr>
    </w:lvl>
    <w:lvl w:ilvl="5" w:tplc="E6AAAB84">
      <w:numFmt w:val="bullet"/>
      <w:lvlText w:val="•"/>
      <w:lvlJc w:val="left"/>
      <w:pPr>
        <w:ind w:left="5321" w:hanging="286"/>
      </w:pPr>
      <w:rPr>
        <w:rFonts w:hint="default"/>
        <w:lang w:val="en-US" w:eastAsia="en-US" w:bidi="ar-SA"/>
      </w:rPr>
    </w:lvl>
    <w:lvl w:ilvl="6" w:tplc="5686A592">
      <w:numFmt w:val="bullet"/>
      <w:lvlText w:val="•"/>
      <w:lvlJc w:val="left"/>
      <w:pPr>
        <w:ind w:left="6309" w:hanging="286"/>
      </w:pPr>
      <w:rPr>
        <w:rFonts w:hint="default"/>
        <w:lang w:val="en-US" w:eastAsia="en-US" w:bidi="ar-SA"/>
      </w:rPr>
    </w:lvl>
    <w:lvl w:ilvl="7" w:tplc="7E8EA5FA">
      <w:numFmt w:val="bullet"/>
      <w:lvlText w:val="•"/>
      <w:lvlJc w:val="left"/>
      <w:pPr>
        <w:ind w:left="7297" w:hanging="286"/>
      </w:pPr>
      <w:rPr>
        <w:rFonts w:hint="default"/>
        <w:lang w:val="en-US" w:eastAsia="en-US" w:bidi="ar-SA"/>
      </w:rPr>
    </w:lvl>
    <w:lvl w:ilvl="8" w:tplc="FD1A58E8">
      <w:numFmt w:val="bullet"/>
      <w:lvlText w:val="•"/>
      <w:lvlJc w:val="left"/>
      <w:pPr>
        <w:ind w:left="8285" w:hanging="286"/>
      </w:pPr>
      <w:rPr>
        <w:rFonts w:hint="default"/>
        <w:lang w:val="en-US" w:eastAsia="en-US" w:bidi="ar-SA"/>
      </w:rPr>
    </w:lvl>
  </w:abstractNum>
  <w:abstractNum w:abstractNumId="9" w15:restartNumberingAfterBreak="0">
    <w:nsid w:val="1FAF3F86"/>
    <w:multiLevelType w:val="multilevel"/>
    <w:tmpl w:val="8F6C9E60"/>
    <w:lvl w:ilvl="0">
      <w:start w:val="5"/>
      <w:numFmt w:val="upperRoman"/>
      <w:lvlText w:val="%1"/>
      <w:lvlJc w:val="left"/>
      <w:pPr>
        <w:ind w:left="659" w:hanging="521"/>
        <w:jc w:val="left"/>
      </w:pPr>
      <w:rPr>
        <w:rFonts w:hint="default"/>
        <w:lang w:val="en-US" w:eastAsia="en-US" w:bidi="ar-SA"/>
      </w:rPr>
    </w:lvl>
    <w:lvl w:ilvl="1">
      <w:start w:val="6"/>
      <w:numFmt w:val="decimal"/>
      <w:lvlText w:val="%1.%2"/>
      <w:lvlJc w:val="left"/>
      <w:pPr>
        <w:ind w:left="659" w:hanging="521"/>
        <w:jc w:val="right"/>
      </w:pPr>
      <w:rPr>
        <w:rFonts w:ascii="Verdana" w:eastAsia="Verdana" w:hAnsi="Verdana" w:cs="Verdana" w:hint="default"/>
        <w:b/>
        <w:bCs/>
        <w:i w:val="0"/>
        <w:iCs w:val="0"/>
        <w:spacing w:val="-1"/>
        <w:w w:val="99"/>
        <w:sz w:val="24"/>
        <w:szCs w:val="24"/>
        <w:lang w:val="en-US" w:eastAsia="en-US" w:bidi="ar-SA"/>
      </w:rPr>
    </w:lvl>
    <w:lvl w:ilvl="2">
      <w:start w:val="2"/>
      <w:numFmt w:val="decimal"/>
      <w:lvlText w:val="%1.%2.%3"/>
      <w:lvlJc w:val="left"/>
      <w:pPr>
        <w:ind w:left="916" w:hanging="778"/>
        <w:jc w:val="left"/>
      </w:pPr>
      <w:rPr>
        <w:rFonts w:ascii="Verdana" w:eastAsia="Verdana" w:hAnsi="Verdana" w:cs="Verdana" w:hint="default"/>
        <w:b/>
        <w:bCs/>
        <w:i w:val="0"/>
        <w:iCs w:val="0"/>
        <w:spacing w:val="-1"/>
        <w:w w:val="99"/>
        <w:sz w:val="24"/>
        <w:szCs w:val="24"/>
        <w:lang w:val="en-US" w:eastAsia="en-US" w:bidi="ar-SA"/>
      </w:rPr>
    </w:lvl>
    <w:lvl w:ilvl="3">
      <w:numFmt w:val="bullet"/>
      <w:lvlText w:val="•"/>
      <w:lvlJc w:val="left"/>
      <w:pPr>
        <w:ind w:left="3195" w:hanging="778"/>
      </w:pPr>
      <w:rPr>
        <w:rFonts w:hint="default"/>
        <w:lang w:val="en-US" w:eastAsia="en-US" w:bidi="ar-SA"/>
      </w:rPr>
    </w:lvl>
    <w:lvl w:ilvl="4">
      <w:numFmt w:val="bullet"/>
      <w:lvlText w:val="•"/>
      <w:lvlJc w:val="left"/>
      <w:pPr>
        <w:ind w:left="4333" w:hanging="778"/>
      </w:pPr>
      <w:rPr>
        <w:rFonts w:hint="default"/>
        <w:lang w:val="en-US" w:eastAsia="en-US" w:bidi="ar-SA"/>
      </w:rPr>
    </w:lvl>
    <w:lvl w:ilvl="5">
      <w:numFmt w:val="bullet"/>
      <w:lvlText w:val="•"/>
      <w:lvlJc w:val="left"/>
      <w:pPr>
        <w:ind w:left="5471" w:hanging="778"/>
      </w:pPr>
      <w:rPr>
        <w:rFonts w:hint="default"/>
        <w:lang w:val="en-US" w:eastAsia="en-US" w:bidi="ar-SA"/>
      </w:rPr>
    </w:lvl>
    <w:lvl w:ilvl="6">
      <w:numFmt w:val="bullet"/>
      <w:lvlText w:val="•"/>
      <w:lvlJc w:val="left"/>
      <w:pPr>
        <w:ind w:left="6608" w:hanging="778"/>
      </w:pPr>
      <w:rPr>
        <w:rFonts w:hint="default"/>
        <w:lang w:val="en-US" w:eastAsia="en-US" w:bidi="ar-SA"/>
      </w:rPr>
    </w:lvl>
    <w:lvl w:ilvl="7">
      <w:numFmt w:val="bullet"/>
      <w:lvlText w:val="•"/>
      <w:lvlJc w:val="left"/>
      <w:pPr>
        <w:ind w:left="7746" w:hanging="778"/>
      </w:pPr>
      <w:rPr>
        <w:rFonts w:hint="default"/>
        <w:lang w:val="en-US" w:eastAsia="en-US" w:bidi="ar-SA"/>
      </w:rPr>
    </w:lvl>
    <w:lvl w:ilvl="8">
      <w:numFmt w:val="bullet"/>
      <w:lvlText w:val="•"/>
      <w:lvlJc w:val="left"/>
      <w:pPr>
        <w:ind w:left="8884" w:hanging="778"/>
      </w:pPr>
      <w:rPr>
        <w:rFonts w:hint="default"/>
        <w:lang w:val="en-US" w:eastAsia="en-US" w:bidi="ar-SA"/>
      </w:rPr>
    </w:lvl>
  </w:abstractNum>
  <w:abstractNum w:abstractNumId="10" w15:restartNumberingAfterBreak="0">
    <w:nsid w:val="279B1ACC"/>
    <w:multiLevelType w:val="hybridMultilevel"/>
    <w:tmpl w:val="62527B10"/>
    <w:lvl w:ilvl="0" w:tplc="7DF6DF06">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7500F0E8">
      <w:numFmt w:val="bullet"/>
      <w:lvlText w:val="•"/>
      <w:lvlJc w:val="left"/>
      <w:pPr>
        <w:ind w:left="1368" w:hanging="286"/>
      </w:pPr>
      <w:rPr>
        <w:rFonts w:hint="default"/>
        <w:lang w:val="en-US" w:eastAsia="en-US" w:bidi="ar-SA"/>
      </w:rPr>
    </w:lvl>
    <w:lvl w:ilvl="2" w:tplc="B5CE1628">
      <w:numFmt w:val="bullet"/>
      <w:lvlText w:val="•"/>
      <w:lvlJc w:val="left"/>
      <w:pPr>
        <w:ind w:left="2356" w:hanging="286"/>
      </w:pPr>
      <w:rPr>
        <w:rFonts w:hint="default"/>
        <w:lang w:val="en-US" w:eastAsia="en-US" w:bidi="ar-SA"/>
      </w:rPr>
    </w:lvl>
    <w:lvl w:ilvl="3" w:tplc="66E61BFA">
      <w:numFmt w:val="bullet"/>
      <w:lvlText w:val="•"/>
      <w:lvlJc w:val="left"/>
      <w:pPr>
        <w:ind w:left="3344" w:hanging="286"/>
      </w:pPr>
      <w:rPr>
        <w:rFonts w:hint="default"/>
        <w:lang w:val="en-US" w:eastAsia="en-US" w:bidi="ar-SA"/>
      </w:rPr>
    </w:lvl>
    <w:lvl w:ilvl="4" w:tplc="AEBCDF3E">
      <w:numFmt w:val="bullet"/>
      <w:lvlText w:val="•"/>
      <w:lvlJc w:val="left"/>
      <w:pPr>
        <w:ind w:left="4332" w:hanging="286"/>
      </w:pPr>
      <w:rPr>
        <w:rFonts w:hint="default"/>
        <w:lang w:val="en-US" w:eastAsia="en-US" w:bidi="ar-SA"/>
      </w:rPr>
    </w:lvl>
    <w:lvl w:ilvl="5" w:tplc="D1EAA92E">
      <w:numFmt w:val="bullet"/>
      <w:lvlText w:val="•"/>
      <w:lvlJc w:val="left"/>
      <w:pPr>
        <w:ind w:left="5321" w:hanging="286"/>
      </w:pPr>
      <w:rPr>
        <w:rFonts w:hint="default"/>
        <w:lang w:val="en-US" w:eastAsia="en-US" w:bidi="ar-SA"/>
      </w:rPr>
    </w:lvl>
    <w:lvl w:ilvl="6" w:tplc="EBA6F3C4">
      <w:numFmt w:val="bullet"/>
      <w:lvlText w:val="•"/>
      <w:lvlJc w:val="left"/>
      <w:pPr>
        <w:ind w:left="6309" w:hanging="286"/>
      </w:pPr>
      <w:rPr>
        <w:rFonts w:hint="default"/>
        <w:lang w:val="en-US" w:eastAsia="en-US" w:bidi="ar-SA"/>
      </w:rPr>
    </w:lvl>
    <w:lvl w:ilvl="7" w:tplc="27A2EE8C">
      <w:numFmt w:val="bullet"/>
      <w:lvlText w:val="•"/>
      <w:lvlJc w:val="left"/>
      <w:pPr>
        <w:ind w:left="7297" w:hanging="286"/>
      </w:pPr>
      <w:rPr>
        <w:rFonts w:hint="default"/>
        <w:lang w:val="en-US" w:eastAsia="en-US" w:bidi="ar-SA"/>
      </w:rPr>
    </w:lvl>
    <w:lvl w:ilvl="8" w:tplc="2B8ABF96">
      <w:numFmt w:val="bullet"/>
      <w:lvlText w:val="•"/>
      <w:lvlJc w:val="left"/>
      <w:pPr>
        <w:ind w:left="8285" w:hanging="286"/>
      </w:pPr>
      <w:rPr>
        <w:rFonts w:hint="default"/>
        <w:lang w:val="en-US" w:eastAsia="en-US" w:bidi="ar-SA"/>
      </w:rPr>
    </w:lvl>
  </w:abstractNum>
  <w:abstractNum w:abstractNumId="11" w15:restartNumberingAfterBreak="0">
    <w:nsid w:val="28394786"/>
    <w:multiLevelType w:val="hybridMultilevel"/>
    <w:tmpl w:val="65D89F4A"/>
    <w:lvl w:ilvl="0" w:tplc="851E5E0A">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2182FF06">
      <w:numFmt w:val="bullet"/>
      <w:lvlText w:val="o"/>
      <w:lvlJc w:val="left"/>
      <w:pPr>
        <w:ind w:left="1108" w:hanging="286"/>
      </w:pPr>
      <w:rPr>
        <w:rFonts w:ascii="Courier New" w:eastAsia="Courier New" w:hAnsi="Courier New" w:cs="Courier New" w:hint="default"/>
        <w:b w:val="0"/>
        <w:bCs w:val="0"/>
        <w:i w:val="0"/>
        <w:iCs w:val="0"/>
        <w:spacing w:val="0"/>
        <w:w w:val="99"/>
        <w:sz w:val="20"/>
        <w:szCs w:val="20"/>
        <w:lang w:val="en-US" w:eastAsia="en-US" w:bidi="ar-SA"/>
      </w:rPr>
    </w:lvl>
    <w:lvl w:ilvl="2" w:tplc="4A02997C">
      <w:numFmt w:val="bullet"/>
      <w:lvlText w:val="•"/>
      <w:lvlJc w:val="left"/>
      <w:pPr>
        <w:ind w:left="2118" w:hanging="286"/>
      </w:pPr>
      <w:rPr>
        <w:rFonts w:hint="default"/>
        <w:lang w:val="en-US" w:eastAsia="en-US" w:bidi="ar-SA"/>
      </w:rPr>
    </w:lvl>
    <w:lvl w:ilvl="3" w:tplc="D7707772">
      <w:numFmt w:val="bullet"/>
      <w:lvlText w:val="•"/>
      <w:lvlJc w:val="left"/>
      <w:pPr>
        <w:ind w:left="3136" w:hanging="286"/>
      </w:pPr>
      <w:rPr>
        <w:rFonts w:hint="default"/>
        <w:lang w:val="en-US" w:eastAsia="en-US" w:bidi="ar-SA"/>
      </w:rPr>
    </w:lvl>
    <w:lvl w:ilvl="4" w:tplc="F2901086">
      <w:numFmt w:val="bullet"/>
      <w:lvlText w:val="•"/>
      <w:lvlJc w:val="left"/>
      <w:pPr>
        <w:ind w:left="4154" w:hanging="286"/>
      </w:pPr>
      <w:rPr>
        <w:rFonts w:hint="default"/>
        <w:lang w:val="en-US" w:eastAsia="en-US" w:bidi="ar-SA"/>
      </w:rPr>
    </w:lvl>
    <w:lvl w:ilvl="5" w:tplc="56464AE2">
      <w:numFmt w:val="bullet"/>
      <w:lvlText w:val="•"/>
      <w:lvlJc w:val="left"/>
      <w:pPr>
        <w:ind w:left="5172" w:hanging="286"/>
      </w:pPr>
      <w:rPr>
        <w:rFonts w:hint="default"/>
        <w:lang w:val="en-US" w:eastAsia="en-US" w:bidi="ar-SA"/>
      </w:rPr>
    </w:lvl>
    <w:lvl w:ilvl="6" w:tplc="27F41136">
      <w:numFmt w:val="bullet"/>
      <w:lvlText w:val="•"/>
      <w:lvlJc w:val="left"/>
      <w:pPr>
        <w:ind w:left="6190" w:hanging="286"/>
      </w:pPr>
      <w:rPr>
        <w:rFonts w:hint="default"/>
        <w:lang w:val="en-US" w:eastAsia="en-US" w:bidi="ar-SA"/>
      </w:rPr>
    </w:lvl>
    <w:lvl w:ilvl="7" w:tplc="C8B69178">
      <w:numFmt w:val="bullet"/>
      <w:lvlText w:val="•"/>
      <w:lvlJc w:val="left"/>
      <w:pPr>
        <w:ind w:left="7208" w:hanging="286"/>
      </w:pPr>
      <w:rPr>
        <w:rFonts w:hint="default"/>
        <w:lang w:val="en-US" w:eastAsia="en-US" w:bidi="ar-SA"/>
      </w:rPr>
    </w:lvl>
    <w:lvl w:ilvl="8" w:tplc="55228FBA">
      <w:numFmt w:val="bullet"/>
      <w:lvlText w:val="•"/>
      <w:lvlJc w:val="left"/>
      <w:pPr>
        <w:ind w:left="8226" w:hanging="286"/>
      </w:pPr>
      <w:rPr>
        <w:rFonts w:hint="default"/>
        <w:lang w:val="en-US" w:eastAsia="en-US" w:bidi="ar-SA"/>
      </w:rPr>
    </w:lvl>
  </w:abstractNum>
  <w:abstractNum w:abstractNumId="12" w15:restartNumberingAfterBreak="0">
    <w:nsid w:val="2AD01BE6"/>
    <w:multiLevelType w:val="hybridMultilevel"/>
    <w:tmpl w:val="E7F43BA0"/>
    <w:lvl w:ilvl="0" w:tplc="EE3E7C6E">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28686518">
      <w:numFmt w:val="bullet"/>
      <w:lvlText w:val="•"/>
      <w:lvlJc w:val="left"/>
      <w:pPr>
        <w:ind w:left="1368" w:hanging="286"/>
      </w:pPr>
      <w:rPr>
        <w:rFonts w:hint="default"/>
        <w:lang w:val="en-US" w:eastAsia="en-US" w:bidi="ar-SA"/>
      </w:rPr>
    </w:lvl>
    <w:lvl w:ilvl="2" w:tplc="CACC8500">
      <w:numFmt w:val="bullet"/>
      <w:lvlText w:val="•"/>
      <w:lvlJc w:val="left"/>
      <w:pPr>
        <w:ind w:left="2356" w:hanging="286"/>
      </w:pPr>
      <w:rPr>
        <w:rFonts w:hint="default"/>
        <w:lang w:val="en-US" w:eastAsia="en-US" w:bidi="ar-SA"/>
      </w:rPr>
    </w:lvl>
    <w:lvl w:ilvl="3" w:tplc="CF78DD00">
      <w:numFmt w:val="bullet"/>
      <w:lvlText w:val="•"/>
      <w:lvlJc w:val="left"/>
      <w:pPr>
        <w:ind w:left="3344" w:hanging="286"/>
      </w:pPr>
      <w:rPr>
        <w:rFonts w:hint="default"/>
        <w:lang w:val="en-US" w:eastAsia="en-US" w:bidi="ar-SA"/>
      </w:rPr>
    </w:lvl>
    <w:lvl w:ilvl="4" w:tplc="F314F180">
      <w:numFmt w:val="bullet"/>
      <w:lvlText w:val="•"/>
      <w:lvlJc w:val="left"/>
      <w:pPr>
        <w:ind w:left="4332" w:hanging="286"/>
      </w:pPr>
      <w:rPr>
        <w:rFonts w:hint="default"/>
        <w:lang w:val="en-US" w:eastAsia="en-US" w:bidi="ar-SA"/>
      </w:rPr>
    </w:lvl>
    <w:lvl w:ilvl="5" w:tplc="7DCEE65E">
      <w:numFmt w:val="bullet"/>
      <w:lvlText w:val="•"/>
      <w:lvlJc w:val="left"/>
      <w:pPr>
        <w:ind w:left="5321" w:hanging="286"/>
      </w:pPr>
      <w:rPr>
        <w:rFonts w:hint="default"/>
        <w:lang w:val="en-US" w:eastAsia="en-US" w:bidi="ar-SA"/>
      </w:rPr>
    </w:lvl>
    <w:lvl w:ilvl="6" w:tplc="647C622E">
      <w:numFmt w:val="bullet"/>
      <w:lvlText w:val="•"/>
      <w:lvlJc w:val="left"/>
      <w:pPr>
        <w:ind w:left="6309" w:hanging="286"/>
      </w:pPr>
      <w:rPr>
        <w:rFonts w:hint="default"/>
        <w:lang w:val="en-US" w:eastAsia="en-US" w:bidi="ar-SA"/>
      </w:rPr>
    </w:lvl>
    <w:lvl w:ilvl="7" w:tplc="EBF2659C">
      <w:numFmt w:val="bullet"/>
      <w:lvlText w:val="•"/>
      <w:lvlJc w:val="left"/>
      <w:pPr>
        <w:ind w:left="7297" w:hanging="286"/>
      </w:pPr>
      <w:rPr>
        <w:rFonts w:hint="default"/>
        <w:lang w:val="en-US" w:eastAsia="en-US" w:bidi="ar-SA"/>
      </w:rPr>
    </w:lvl>
    <w:lvl w:ilvl="8" w:tplc="A5D67142">
      <w:numFmt w:val="bullet"/>
      <w:lvlText w:val="•"/>
      <w:lvlJc w:val="left"/>
      <w:pPr>
        <w:ind w:left="8285" w:hanging="286"/>
      </w:pPr>
      <w:rPr>
        <w:rFonts w:hint="default"/>
        <w:lang w:val="en-US" w:eastAsia="en-US" w:bidi="ar-SA"/>
      </w:rPr>
    </w:lvl>
  </w:abstractNum>
  <w:abstractNum w:abstractNumId="13" w15:restartNumberingAfterBreak="0">
    <w:nsid w:val="31956CE8"/>
    <w:multiLevelType w:val="hybridMultilevel"/>
    <w:tmpl w:val="98BE612C"/>
    <w:lvl w:ilvl="0" w:tplc="38E40C0E">
      <w:numFmt w:val="bullet"/>
      <w:lvlText w:val=""/>
      <w:lvlJc w:val="left"/>
      <w:pPr>
        <w:ind w:left="890" w:hanging="360"/>
      </w:pPr>
      <w:rPr>
        <w:rFonts w:ascii="Symbol" w:eastAsia="Symbol" w:hAnsi="Symbol" w:cs="Symbol" w:hint="default"/>
        <w:b w:val="0"/>
        <w:bCs w:val="0"/>
        <w:i w:val="0"/>
        <w:iCs w:val="0"/>
        <w:spacing w:val="0"/>
        <w:w w:val="100"/>
        <w:sz w:val="22"/>
        <w:szCs w:val="22"/>
        <w:lang w:val="en-US" w:eastAsia="en-US" w:bidi="ar-SA"/>
      </w:rPr>
    </w:lvl>
    <w:lvl w:ilvl="1" w:tplc="ECF4E5F2">
      <w:numFmt w:val="bullet"/>
      <w:lvlText w:val="•"/>
      <w:lvlJc w:val="left"/>
      <w:pPr>
        <w:ind w:left="1926" w:hanging="360"/>
      </w:pPr>
      <w:rPr>
        <w:rFonts w:hint="default"/>
        <w:lang w:val="en-US" w:eastAsia="en-US" w:bidi="ar-SA"/>
      </w:rPr>
    </w:lvl>
    <w:lvl w:ilvl="2" w:tplc="10DE54FC">
      <w:numFmt w:val="bullet"/>
      <w:lvlText w:val="•"/>
      <w:lvlJc w:val="left"/>
      <w:pPr>
        <w:ind w:left="2952" w:hanging="360"/>
      </w:pPr>
      <w:rPr>
        <w:rFonts w:hint="default"/>
        <w:lang w:val="en-US" w:eastAsia="en-US" w:bidi="ar-SA"/>
      </w:rPr>
    </w:lvl>
    <w:lvl w:ilvl="3" w:tplc="AA4A5FE6">
      <w:numFmt w:val="bullet"/>
      <w:lvlText w:val="•"/>
      <w:lvlJc w:val="left"/>
      <w:pPr>
        <w:ind w:left="3978" w:hanging="360"/>
      </w:pPr>
      <w:rPr>
        <w:rFonts w:hint="default"/>
        <w:lang w:val="en-US" w:eastAsia="en-US" w:bidi="ar-SA"/>
      </w:rPr>
    </w:lvl>
    <w:lvl w:ilvl="4" w:tplc="5D2E1BA4">
      <w:numFmt w:val="bullet"/>
      <w:lvlText w:val="•"/>
      <w:lvlJc w:val="left"/>
      <w:pPr>
        <w:ind w:left="5004" w:hanging="360"/>
      </w:pPr>
      <w:rPr>
        <w:rFonts w:hint="default"/>
        <w:lang w:val="en-US" w:eastAsia="en-US" w:bidi="ar-SA"/>
      </w:rPr>
    </w:lvl>
    <w:lvl w:ilvl="5" w:tplc="D4DEE232">
      <w:numFmt w:val="bullet"/>
      <w:lvlText w:val="•"/>
      <w:lvlJc w:val="left"/>
      <w:pPr>
        <w:ind w:left="6030" w:hanging="360"/>
      </w:pPr>
      <w:rPr>
        <w:rFonts w:hint="default"/>
        <w:lang w:val="en-US" w:eastAsia="en-US" w:bidi="ar-SA"/>
      </w:rPr>
    </w:lvl>
    <w:lvl w:ilvl="6" w:tplc="15D4C6F8">
      <w:numFmt w:val="bullet"/>
      <w:lvlText w:val="•"/>
      <w:lvlJc w:val="left"/>
      <w:pPr>
        <w:ind w:left="7056" w:hanging="360"/>
      </w:pPr>
      <w:rPr>
        <w:rFonts w:hint="default"/>
        <w:lang w:val="en-US" w:eastAsia="en-US" w:bidi="ar-SA"/>
      </w:rPr>
    </w:lvl>
    <w:lvl w:ilvl="7" w:tplc="93C0D324">
      <w:numFmt w:val="bullet"/>
      <w:lvlText w:val="•"/>
      <w:lvlJc w:val="left"/>
      <w:pPr>
        <w:ind w:left="8082" w:hanging="360"/>
      </w:pPr>
      <w:rPr>
        <w:rFonts w:hint="default"/>
        <w:lang w:val="en-US" w:eastAsia="en-US" w:bidi="ar-SA"/>
      </w:rPr>
    </w:lvl>
    <w:lvl w:ilvl="8" w:tplc="C2B65566">
      <w:numFmt w:val="bullet"/>
      <w:lvlText w:val="•"/>
      <w:lvlJc w:val="left"/>
      <w:pPr>
        <w:ind w:left="9108" w:hanging="360"/>
      </w:pPr>
      <w:rPr>
        <w:rFonts w:hint="default"/>
        <w:lang w:val="en-US" w:eastAsia="en-US" w:bidi="ar-SA"/>
      </w:rPr>
    </w:lvl>
  </w:abstractNum>
  <w:abstractNum w:abstractNumId="14" w15:restartNumberingAfterBreak="0">
    <w:nsid w:val="37C25E7A"/>
    <w:multiLevelType w:val="hybridMultilevel"/>
    <w:tmpl w:val="8E3CF8F4"/>
    <w:lvl w:ilvl="0" w:tplc="6E4CD9A2">
      <w:numFmt w:val="bullet"/>
      <w:lvlText w:val=""/>
      <w:lvlJc w:val="left"/>
      <w:pPr>
        <w:ind w:left="859" w:hanging="360"/>
      </w:pPr>
      <w:rPr>
        <w:rFonts w:ascii="Symbol" w:eastAsia="Symbol" w:hAnsi="Symbol" w:cs="Symbol" w:hint="default"/>
        <w:b w:val="0"/>
        <w:bCs w:val="0"/>
        <w:i w:val="0"/>
        <w:iCs w:val="0"/>
        <w:spacing w:val="0"/>
        <w:w w:val="99"/>
        <w:sz w:val="20"/>
        <w:szCs w:val="20"/>
        <w:lang w:val="en-US" w:eastAsia="en-US" w:bidi="ar-SA"/>
      </w:rPr>
    </w:lvl>
    <w:lvl w:ilvl="1" w:tplc="D15EA306">
      <w:numFmt w:val="bullet"/>
      <w:lvlText w:val="•"/>
      <w:lvlJc w:val="left"/>
      <w:pPr>
        <w:ind w:left="1890" w:hanging="360"/>
      </w:pPr>
      <w:rPr>
        <w:rFonts w:hint="default"/>
        <w:lang w:val="en-US" w:eastAsia="en-US" w:bidi="ar-SA"/>
      </w:rPr>
    </w:lvl>
    <w:lvl w:ilvl="2" w:tplc="CE202C06">
      <w:numFmt w:val="bullet"/>
      <w:lvlText w:val="•"/>
      <w:lvlJc w:val="left"/>
      <w:pPr>
        <w:ind w:left="2920" w:hanging="360"/>
      </w:pPr>
      <w:rPr>
        <w:rFonts w:hint="default"/>
        <w:lang w:val="en-US" w:eastAsia="en-US" w:bidi="ar-SA"/>
      </w:rPr>
    </w:lvl>
    <w:lvl w:ilvl="3" w:tplc="2E9EDC4E">
      <w:numFmt w:val="bullet"/>
      <w:lvlText w:val="•"/>
      <w:lvlJc w:val="left"/>
      <w:pPr>
        <w:ind w:left="3950" w:hanging="360"/>
      </w:pPr>
      <w:rPr>
        <w:rFonts w:hint="default"/>
        <w:lang w:val="en-US" w:eastAsia="en-US" w:bidi="ar-SA"/>
      </w:rPr>
    </w:lvl>
    <w:lvl w:ilvl="4" w:tplc="3B1CEC26">
      <w:numFmt w:val="bullet"/>
      <w:lvlText w:val="•"/>
      <w:lvlJc w:val="left"/>
      <w:pPr>
        <w:ind w:left="4980" w:hanging="360"/>
      </w:pPr>
      <w:rPr>
        <w:rFonts w:hint="default"/>
        <w:lang w:val="en-US" w:eastAsia="en-US" w:bidi="ar-SA"/>
      </w:rPr>
    </w:lvl>
    <w:lvl w:ilvl="5" w:tplc="3466B018">
      <w:numFmt w:val="bullet"/>
      <w:lvlText w:val="•"/>
      <w:lvlJc w:val="left"/>
      <w:pPr>
        <w:ind w:left="6010" w:hanging="360"/>
      </w:pPr>
      <w:rPr>
        <w:rFonts w:hint="default"/>
        <w:lang w:val="en-US" w:eastAsia="en-US" w:bidi="ar-SA"/>
      </w:rPr>
    </w:lvl>
    <w:lvl w:ilvl="6" w:tplc="F6607E16">
      <w:numFmt w:val="bullet"/>
      <w:lvlText w:val="•"/>
      <w:lvlJc w:val="left"/>
      <w:pPr>
        <w:ind w:left="7040" w:hanging="360"/>
      </w:pPr>
      <w:rPr>
        <w:rFonts w:hint="default"/>
        <w:lang w:val="en-US" w:eastAsia="en-US" w:bidi="ar-SA"/>
      </w:rPr>
    </w:lvl>
    <w:lvl w:ilvl="7" w:tplc="79A2B5E6">
      <w:numFmt w:val="bullet"/>
      <w:lvlText w:val="•"/>
      <w:lvlJc w:val="left"/>
      <w:pPr>
        <w:ind w:left="8070" w:hanging="360"/>
      </w:pPr>
      <w:rPr>
        <w:rFonts w:hint="default"/>
        <w:lang w:val="en-US" w:eastAsia="en-US" w:bidi="ar-SA"/>
      </w:rPr>
    </w:lvl>
    <w:lvl w:ilvl="8" w:tplc="ABE03D1E">
      <w:numFmt w:val="bullet"/>
      <w:lvlText w:val="•"/>
      <w:lvlJc w:val="left"/>
      <w:pPr>
        <w:ind w:left="9100" w:hanging="360"/>
      </w:pPr>
      <w:rPr>
        <w:rFonts w:hint="default"/>
        <w:lang w:val="en-US" w:eastAsia="en-US" w:bidi="ar-SA"/>
      </w:rPr>
    </w:lvl>
  </w:abstractNum>
  <w:abstractNum w:abstractNumId="15" w15:restartNumberingAfterBreak="0">
    <w:nsid w:val="3D2E4E45"/>
    <w:multiLevelType w:val="hybridMultilevel"/>
    <w:tmpl w:val="D382BF4E"/>
    <w:lvl w:ilvl="0" w:tplc="C624F96E">
      <w:numFmt w:val="bullet"/>
      <w:lvlText w:val="o"/>
      <w:lvlJc w:val="left"/>
      <w:pPr>
        <w:ind w:left="388" w:hanging="286"/>
      </w:pPr>
      <w:rPr>
        <w:rFonts w:ascii="Courier New" w:eastAsia="Courier New" w:hAnsi="Courier New" w:cs="Courier New" w:hint="default"/>
        <w:b w:val="0"/>
        <w:bCs w:val="0"/>
        <w:i w:val="0"/>
        <w:iCs w:val="0"/>
        <w:spacing w:val="0"/>
        <w:w w:val="99"/>
        <w:sz w:val="20"/>
        <w:szCs w:val="20"/>
        <w:lang w:val="en-US" w:eastAsia="en-US" w:bidi="ar-SA"/>
      </w:rPr>
    </w:lvl>
    <w:lvl w:ilvl="1" w:tplc="9094F806">
      <w:numFmt w:val="bullet"/>
      <w:lvlText w:val="•"/>
      <w:lvlJc w:val="left"/>
      <w:pPr>
        <w:ind w:left="1368" w:hanging="286"/>
      </w:pPr>
      <w:rPr>
        <w:rFonts w:hint="default"/>
        <w:lang w:val="en-US" w:eastAsia="en-US" w:bidi="ar-SA"/>
      </w:rPr>
    </w:lvl>
    <w:lvl w:ilvl="2" w:tplc="8D6879DA">
      <w:numFmt w:val="bullet"/>
      <w:lvlText w:val="•"/>
      <w:lvlJc w:val="left"/>
      <w:pPr>
        <w:ind w:left="2356" w:hanging="286"/>
      </w:pPr>
      <w:rPr>
        <w:rFonts w:hint="default"/>
        <w:lang w:val="en-US" w:eastAsia="en-US" w:bidi="ar-SA"/>
      </w:rPr>
    </w:lvl>
    <w:lvl w:ilvl="3" w:tplc="1F60F820">
      <w:numFmt w:val="bullet"/>
      <w:lvlText w:val="•"/>
      <w:lvlJc w:val="left"/>
      <w:pPr>
        <w:ind w:left="3344" w:hanging="286"/>
      </w:pPr>
      <w:rPr>
        <w:rFonts w:hint="default"/>
        <w:lang w:val="en-US" w:eastAsia="en-US" w:bidi="ar-SA"/>
      </w:rPr>
    </w:lvl>
    <w:lvl w:ilvl="4" w:tplc="97E0DD14">
      <w:numFmt w:val="bullet"/>
      <w:lvlText w:val="•"/>
      <w:lvlJc w:val="left"/>
      <w:pPr>
        <w:ind w:left="4332" w:hanging="286"/>
      </w:pPr>
      <w:rPr>
        <w:rFonts w:hint="default"/>
        <w:lang w:val="en-US" w:eastAsia="en-US" w:bidi="ar-SA"/>
      </w:rPr>
    </w:lvl>
    <w:lvl w:ilvl="5" w:tplc="CCDA7C5E">
      <w:numFmt w:val="bullet"/>
      <w:lvlText w:val="•"/>
      <w:lvlJc w:val="left"/>
      <w:pPr>
        <w:ind w:left="5321" w:hanging="286"/>
      </w:pPr>
      <w:rPr>
        <w:rFonts w:hint="default"/>
        <w:lang w:val="en-US" w:eastAsia="en-US" w:bidi="ar-SA"/>
      </w:rPr>
    </w:lvl>
    <w:lvl w:ilvl="6" w:tplc="80FA9700">
      <w:numFmt w:val="bullet"/>
      <w:lvlText w:val="•"/>
      <w:lvlJc w:val="left"/>
      <w:pPr>
        <w:ind w:left="6309" w:hanging="286"/>
      </w:pPr>
      <w:rPr>
        <w:rFonts w:hint="default"/>
        <w:lang w:val="en-US" w:eastAsia="en-US" w:bidi="ar-SA"/>
      </w:rPr>
    </w:lvl>
    <w:lvl w:ilvl="7" w:tplc="7012CB6C">
      <w:numFmt w:val="bullet"/>
      <w:lvlText w:val="•"/>
      <w:lvlJc w:val="left"/>
      <w:pPr>
        <w:ind w:left="7297" w:hanging="286"/>
      </w:pPr>
      <w:rPr>
        <w:rFonts w:hint="default"/>
        <w:lang w:val="en-US" w:eastAsia="en-US" w:bidi="ar-SA"/>
      </w:rPr>
    </w:lvl>
    <w:lvl w:ilvl="8" w:tplc="A2A2BAD8">
      <w:numFmt w:val="bullet"/>
      <w:lvlText w:val="•"/>
      <w:lvlJc w:val="left"/>
      <w:pPr>
        <w:ind w:left="8285" w:hanging="286"/>
      </w:pPr>
      <w:rPr>
        <w:rFonts w:hint="default"/>
        <w:lang w:val="en-US" w:eastAsia="en-US" w:bidi="ar-SA"/>
      </w:rPr>
    </w:lvl>
  </w:abstractNum>
  <w:abstractNum w:abstractNumId="16" w15:restartNumberingAfterBreak="0">
    <w:nsid w:val="3E6E4A60"/>
    <w:multiLevelType w:val="hybridMultilevel"/>
    <w:tmpl w:val="266E8F26"/>
    <w:lvl w:ilvl="0" w:tplc="242ACA82">
      <w:numFmt w:val="bullet"/>
      <w:lvlText w:val="o"/>
      <w:lvlJc w:val="left"/>
      <w:pPr>
        <w:ind w:left="388" w:hanging="286"/>
      </w:pPr>
      <w:rPr>
        <w:rFonts w:ascii="Courier New" w:eastAsia="Courier New" w:hAnsi="Courier New" w:cs="Courier New" w:hint="default"/>
        <w:b w:val="0"/>
        <w:bCs w:val="0"/>
        <w:i w:val="0"/>
        <w:iCs w:val="0"/>
        <w:spacing w:val="0"/>
        <w:w w:val="99"/>
        <w:sz w:val="20"/>
        <w:szCs w:val="20"/>
        <w:lang w:val="en-US" w:eastAsia="en-US" w:bidi="ar-SA"/>
      </w:rPr>
    </w:lvl>
    <w:lvl w:ilvl="1" w:tplc="87184818">
      <w:numFmt w:val="bullet"/>
      <w:lvlText w:val="•"/>
      <w:lvlJc w:val="left"/>
      <w:pPr>
        <w:ind w:left="1368" w:hanging="286"/>
      </w:pPr>
      <w:rPr>
        <w:rFonts w:hint="default"/>
        <w:lang w:val="en-US" w:eastAsia="en-US" w:bidi="ar-SA"/>
      </w:rPr>
    </w:lvl>
    <w:lvl w:ilvl="2" w:tplc="36C47676">
      <w:numFmt w:val="bullet"/>
      <w:lvlText w:val="•"/>
      <w:lvlJc w:val="left"/>
      <w:pPr>
        <w:ind w:left="2356" w:hanging="286"/>
      </w:pPr>
      <w:rPr>
        <w:rFonts w:hint="default"/>
        <w:lang w:val="en-US" w:eastAsia="en-US" w:bidi="ar-SA"/>
      </w:rPr>
    </w:lvl>
    <w:lvl w:ilvl="3" w:tplc="15DACC86">
      <w:numFmt w:val="bullet"/>
      <w:lvlText w:val="•"/>
      <w:lvlJc w:val="left"/>
      <w:pPr>
        <w:ind w:left="3344" w:hanging="286"/>
      </w:pPr>
      <w:rPr>
        <w:rFonts w:hint="default"/>
        <w:lang w:val="en-US" w:eastAsia="en-US" w:bidi="ar-SA"/>
      </w:rPr>
    </w:lvl>
    <w:lvl w:ilvl="4" w:tplc="A8A8BD8E">
      <w:numFmt w:val="bullet"/>
      <w:lvlText w:val="•"/>
      <w:lvlJc w:val="left"/>
      <w:pPr>
        <w:ind w:left="4332" w:hanging="286"/>
      </w:pPr>
      <w:rPr>
        <w:rFonts w:hint="default"/>
        <w:lang w:val="en-US" w:eastAsia="en-US" w:bidi="ar-SA"/>
      </w:rPr>
    </w:lvl>
    <w:lvl w:ilvl="5" w:tplc="6CF8F4E4">
      <w:numFmt w:val="bullet"/>
      <w:lvlText w:val="•"/>
      <w:lvlJc w:val="left"/>
      <w:pPr>
        <w:ind w:left="5321" w:hanging="286"/>
      </w:pPr>
      <w:rPr>
        <w:rFonts w:hint="default"/>
        <w:lang w:val="en-US" w:eastAsia="en-US" w:bidi="ar-SA"/>
      </w:rPr>
    </w:lvl>
    <w:lvl w:ilvl="6" w:tplc="56880978">
      <w:numFmt w:val="bullet"/>
      <w:lvlText w:val="•"/>
      <w:lvlJc w:val="left"/>
      <w:pPr>
        <w:ind w:left="6309" w:hanging="286"/>
      </w:pPr>
      <w:rPr>
        <w:rFonts w:hint="default"/>
        <w:lang w:val="en-US" w:eastAsia="en-US" w:bidi="ar-SA"/>
      </w:rPr>
    </w:lvl>
    <w:lvl w:ilvl="7" w:tplc="AA5409DC">
      <w:numFmt w:val="bullet"/>
      <w:lvlText w:val="•"/>
      <w:lvlJc w:val="left"/>
      <w:pPr>
        <w:ind w:left="7297" w:hanging="286"/>
      </w:pPr>
      <w:rPr>
        <w:rFonts w:hint="default"/>
        <w:lang w:val="en-US" w:eastAsia="en-US" w:bidi="ar-SA"/>
      </w:rPr>
    </w:lvl>
    <w:lvl w:ilvl="8" w:tplc="7BA4DFB0">
      <w:numFmt w:val="bullet"/>
      <w:lvlText w:val="•"/>
      <w:lvlJc w:val="left"/>
      <w:pPr>
        <w:ind w:left="8285" w:hanging="286"/>
      </w:pPr>
      <w:rPr>
        <w:rFonts w:hint="default"/>
        <w:lang w:val="en-US" w:eastAsia="en-US" w:bidi="ar-SA"/>
      </w:rPr>
    </w:lvl>
  </w:abstractNum>
  <w:abstractNum w:abstractNumId="17" w15:restartNumberingAfterBreak="0">
    <w:nsid w:val="42CB2FFA"/>
    <w:multiLevelType w:val="hybridMultilevel"/>
    <w:tmpl w:val="98B6E54E"/>
    <w:lvl w:ilvl="0" w:tplc="95DA72B8">
      <w:start w:val="1"/>
      <w:numFmt w:val="upperLetter"/>
      <w:lvlText w:val="%1."/>
      <w:lvlJc w:val="left"/>
      <w:pPr>
        <w:ind w:left="139" w:hanging="776"/>
        <w:jc w:val="left"/>
      </w:pPr>
      <w:rPr>
        <w:rFonts w:ascii="Verdana" w:eastAsia="Verdana" w:hAnsi="Verdana" w:cs="Verdana" w:hint="default"/>
        <w:b/>
        <w:bCs/>
        <w:i w:val="0"/>
        <w:iCs w:val="0"/>
        <w:spacing w:val="-2"/>
        <w:w w:val="100"/>
        <w:sz w:val="22"/>
        <w:szCs w:val="22"/>
        <w:lang w:val="en-US" w:eastAsia="en-US" w:bidi="ar-SA"/>
      </w:rPr>
    </w:lvl>
    <w:lvl w:ilvl="1" w:tplc="7FF66140">
      <w:numFmt w:val="bullet"/>
      <w:lvlText w:val=""/>
      <w:lvlJc w:val="left"/>
      <w:pPr>
        <w:ind w:left="859" w:hanging="315"/>
      </w:pPr>
      <w:rPr>
        <w:rFonts w:ascii="Symbol" w:eastAsia="Symbol" w:hAnsi="Symbol" w:cs="Symbol" w:hint="default"/>
        <w:b w:val="0"/>
        <w:bCs w:val="0"/>
        <w:i w:val="0"/>
        <w:iCs w:val="0"/>
        <w:spacing w:val="0"/>
        <w:w w:val="99"/>
        <w:sz w:val="20"/>
        <w:szCs w:val="20"/>
        <w:shd w:val="clear" w:color="auto" w:fill="F4F4F4"/>
        <w:lang w:val="en-US" w:eastAsia="en-US" w:bidi="ar-SA"/>
      </w:rPr>
    </w:lvl>
    <w:lvl w:ilvl="2" w:tplc="639E0508">
      <w:numFmt w:val="bullet"/>
      <w:lvlText w:val="•"/>
      <w:lvlJc w:val="left"/>
      <w:pPr>
        <w:ind w:left="2004" w:hanging="315"/>
      </w:pPr>
      <w:rPr>
        <w:rFonts w:hint="default"/>
        <w:lang w:val="en-US" w:eastAsia="en-US" w:bidi="ar-SA"/>
      </w:rPr>
    </w:lvl>
    <w:lvl w:ilvl="3" w:tplc="64DCAE8A">
      <w:numFmt w:val="bullet"/>
      <w:lvlText w:val="•"/>
      <w:lvlJc w:val="left"/>
      <w:pPr>
        <w:ind w:left="3148" w:hanging="315"/>
      </w:pPr>
      <w:rPr>
        <w:rFonts w:hint="default"/>
        <w:lang w:val="en-US" w:eastAsia="en-US" w:bidi="ar-SA"/>
      </w:rPr>
    </w:lvl>
    <w:lvl w:ilvl="4" w:tplc="85CC444E">
      <w:numFmt w:val="bullet"/>
      <w:lvlText w:val="•"/>
      <w:lvlJc w:val="left"/>
      <w:pPr>
        <w:ind w:left="4293" w:hanging="315"/>
      </w:pPr>
      <w:rPr>
        <w:rFonts w:hint="default"/>
        <w:lang w:val="en-US" w:eastAsia="en-US" w:bidi="ar-SA"/>
      </w:rPr>
    </w:lvl>
    <w:lvl w:ilvl="5" w:tplc="B8589C08">
      <w:numFmt w:val="bullet"/>
      <w:lvlText w:val="•"/>
      <w:lvlJc w:val="left"/>
      <w:pPr>
        <w:ind w:left="5437" w:hanging="315"/>
      </w:pPr>
      <w:rPr>
        <w:rFonts w:hint="default"/>
        <w:lang w:val="en-US" w:eastAsia="en-US" w:bidi="ar-SA"/>
      </w:rPr>
    </w:lvl>
    <w:lvl w:ilvl="6" w:tplc="7F9050C4">
      <w:numFmt w:val="bullet"/>
      <w:lvlText w:val="•"/>
      <w:lvlJc w:val="left"/>
      <w:pPr>
        <w:ind w:left="6582" w:hanging="315"/>
      </w:pPr>
      <w:rPr>
        <w:rFonts w:hint="default"/>
        <w:lang w:val="en-US" w:eastAsia="en-US" w:bidi="ar-SA"/>
      </w:rPr>
    </w:lvl>
    <w:lvl w:ilvl="7" w:tplc="07546EA8">
      <w:numFmt w:val="bullet"/>
      <w:lvlText w:val="•"/>
      <w:lvlJc w:val="left"/>
      <w:pPr>
        <w:ind w:left="7726" w:hanging="315"/>
      </w:pPr>
      <w:rPr>
        <w:rFonts w:hint="default"/>
        <w:lang w:val="en-US" w:eastAsia="en-US" w:bidi="ar-SA"/>
      </w:rPr>
    </w:lvl>
    <w:lvl w:ilvl="8" w:tplc="81E47FF6">
      <w:numFmt w:val="bullet"/>
      <w:lvlText w:val="•"/>
      <w:lvlJc w:val="left"/>
      <w:pPr>
        <w:ind w:left="8871" w:hanging="315"/>
      </w:pPr>
      <w:rPr>
        <w:rFonts w:hint="default"/>
        <w:lang w:val="en-US" w:eastAsia="en-US" w:bidi="ar-SA"/>
      </w:rPr>
    </w:lvl>
  </w:abstractNum>
  <w:abstractNum w:abstractNumId="18" w15:restartNumberingAfterBreak="0">
    <w:nsid w:val="44746744"/>
    <w:multiLevelType w:val="hybridMultilevel"/>
    <w:tmpl w:val="BDA61DE8"/>
    <w:lvl w:ilvl="0" w:tplc="BB28645E">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C89A3D72">
      <w:numFmt w:val="bullet"/>
      <w:lvlText w:val="o"/>
      <w:lvlJc w:val="left"/>
      <w:pPr>
        <w:ind w:left="1108" w:hanging="286"/>
      </w:pPr>
      <w:rPr>
        <w:rFonts w:ascii="Courier New" w:eastAsia="Courier New" w:hAnsi="Courier New" w:cs="Courier New" w:hint="default"/>
        <w:b w:val="0"/>
        <w:bCs w:val="0"/>
        <w:i w:val="0"/>
        <w:iCs w:val="0"/>
        <w:spacing w:val="0"/>
        <w:w w:val="99"/>
        <w:sz w:val="20"/>
        <w:szCs w:val="20"/>
        <w:lang w:val="en-US" w:eastAsia="en-US" w:bidi="ar-SA"/>
      </w:rPr>
    </w:lvl>
    <w:lvl w:ilvl="2" w:tplc="CCCC6468">
      <w:numFmt w:val="bullet"/>
      <w:lvlText w:val="•"/>
      <w:lvlJc w:val="left"/>
      <w:pPr>
        <w:ind w:left="2118" w:hanging="286"/>
      </w:pPr>
      <w:rPr>
        <w:rFonts w:hint="default"/>
        <w:lang w:val="en-US" w:eastAsia="en-US" w:bidi="ar-SA"/>
      </w:rPr>
    </w:lvl>
    <w:lvl w:ilvl="3" w:tplc="5808A390">
      <w:numFmt w:val="bullet"/>
      <w:lvlText w:val="•"/>
      <w:lvlJc w:val="left"/>
      <w:pPr>
        <w:ind w:left="3136" w:hanging="286"/>
      </w:pPr>
      <w:rPr>
        <w:rFonts w:hint="default"/>
        <w:lang w:val="en-US" w:eastAsia="en-US" w:bidi="ar-SA"/>
      </w:rPr>
    </w:lvl>
    <w:lvl w:ilvl="4" w:tplc="457CFEDA">
      <w:numFmt w:val="bullet"/>
      <w:lvlText w:val="•"/>
      <w:lvlJc w:val="left"/>
      <w:pPr>
        <w:ind w:left="4154" w:hanging="286"/>
      </w:pPr>
      <w:rPr>
        <w:rFonts w:hint="default"/>
        <w:lang w:val="en-US" w:eastAsia="en-US" w:bidi="ar-SA"/>
      </w:rPr>
    </w:lvl>
    <w:lvl w:ilvl="5" w:tplc="99363394">
      <w:numFmt w:val="bullet"/>
      <w:lvlText w:val="•"/>
      <w:lvlJc w:val="left"/>
      <w:pPr>
        <w:ind w:left="5172" w:hanging="286"/>
      </w:pPr>
      <w:rPr>
        <w:rFonts w:hint="default"/>
        <w:lang w:val="en-US" w:eastAsia="en-US" w:bidi="ar-SA"/>
      </w:rPr>
    </w:lvl>
    <w:lvl w:ilvl="6" w:tplc="3BEAC860">
      <w:numFmt w:val="bullet"/>
      <w:lvlText w:val="•"/>
      <w:lvlJc w:val="left"/>
      <w:pPr>
        <w:ind w:left="6190" w:hanging="286"/>
      </w:pPr>
      <w:rPr>
        <w:rFonts w:hint="default"/>
        <w:lang w:val="en-US" w:eastAsia="en-US" w:bidi="ar-SA"/>
      </w:rPr>
    </w:lvl>
    <w:lvl w:ilvl="7" w:tplc="824C21AE">
      <w:numFmt w:val="bullet"/>
      <w:lvlText w:val="•"/>
      <w:lvlJc w:val="left"/>
      <w:pPr>
        <w:ind w:left="7208" w:hanging="286"/>
      </w:pPr>
      <w:rPr>
        <w:rFonts w:hint="default"/>
        <w:lang w:val="en-US" w:eastAsia="en-US" w:bidi="ar-SA"/>
      </w:rPr>
    </w:lvl>
    <w:lvl w:ilvl="8" w:tplc="7B04CACE">
      <w:numFmt w:val="bullet"/>
      <w:lvlText w:val="•"/>
      <w:lvlJc w:val="left"/>
      <w:pPr>
        <w:ind w:left="8226" w:hanging="286"/>
      </w:pPr>
      <w:rPr>
        <w:rFonts w:hint="default"/>
        <w:lang w:val="en-US" w:eastAsia="en-US" w:bidi="ar-SA"/>
      </w:rPr>
    </w:lvl>
  </w:abstractNum>
  <w:abstractNum w:abstractNumId="19" w15:restartNumberingAfterBreak="0">
    <w:nsid w:val="44E96825"/>
    <w:multiLevelType w:val="multilevel"/>
    <w:tmpl w:val="29ACF11C"/>
    <w:lvl w:ilvl="0">
      <w:start w:val="5"/>
      <w:numFmt w:val="upperRoman"/>
      <w:lvlText w:val="%1"/>
      <w:lvlJc w:val="left"/>
      <w:pPr>
        <w:ind w:left="712" w:hanging="574"/>
        <w:jc w:val="left"/>
      </w:pPr>
      <w:rPr>
        <w:rFonts w:hint="default"/>
        <w:lang w:val="en-US" w:eastAsia="en-US" w:bidi="ar-SA"/>
      </w:rPr>
    </w:lvl>
    <w:lvl w:ilvl="1">
      <w:start w:val="5"/>
      <w:numFmt w:val="decimal"/>
      <w:lvlText w:val="%1.%2."/>
      <w:lvlJc w:val="left"/>
      <w:pPr>
        <w:ind w:left="712" w:hanging="574"/>
        <w:jc w:val="left"/>
      </w:pPr>
      <w:rPr>
        <w:rFonts w:ascii="Verdana" w:eastAsia="Verdana" w:hAnsi="Verdana" w:cs="Verdana" w:hint="default"/>
        <w:b w:val="0"/>
        <w:bCs w:val="0"/>
        <w:i w:val="0"/>
        <w:iCs w:val="0"/>
        <w:spacing w:val="-2"/>
        <w:w w:val="99"/>
        <w:sz w:val="24"/>
        <w:szCs w:val="24"/>
        <w:lang w:val="en-US" w:eastAsia="en-US" w:bidi="ar-SA"/>
      </w:rPr>
    </w:lvl>
    <w:lvl w:ilvl="2">
      <w:start w:val="1"/>
      <w:numFmt w:val="decimal"/>
      <w:lvlText w:val="%1.%2.%3"/>
      <w:lvlJc w:val="left"/>
      <w:pPr>
        <w:ind w:left="916" w:hanging="778"/>
        <w:jc w:val="left"/>
      </w:pPr>
      <w:rPr>
        <w:rFonts w:ascii="Verdana" w:eastAsia="Verdana" w:hAnsi="Verdana" w:cs="Verdana" w:hint="default"/>
        <w:b/>
        <w:bCs/>
        <w:i w:val="0"/>
        <w:iCs w:val="0"/>
        <w:spacing w:val="-1"/>
        <w:w w:val="99"/>
        <w:sz w:val="24"/>
        <w:szCs w:val="24"/>
        <w:lang w:val="en-US" w:eastAsia="en-US" w:bidi="ar-SA"/>
      </w:rPr>
    </w:lvl>
    <w:lvl w:ilvl="3">
      <w:numFmt w:val="bullet"/>
      <w:lvlText w:val="•"/>
      <w:lvlJc w:val="left"/>
      <w:pPr>
        <w:ind w:left="3195" w:hanging="778"/>
      </w:pPr>
      <w:rPr>
        <w:rFonts w:hint="default"/>
        <w:lang w:val="en-US" w:eastAsia="en-US" w:bidi="ar-SA"/>
      </w:rPr>
    </w:lvl>
    <w:lvl w:ilvl="4">
      <w:numFmt w:val="bullet"/>
      <w:lvlText w:val="•"/>
      <w:lvlJc w:val="left"/>
      <w:pPr>
        <w:ind w:left="4333" w:hanging="778"/>
      </w:pPr>
      <w:rPr>
        <w:rFonts w:hint="default"/>
        <w:lang w:val="en-US" w:eastAsia="en-US" w:bidi="ar-SA"/>
      </w:rPr>
    </w:lvl>
    <w:lvl w:ilvl="5">
      <w:numFmt w:val="bullet"/>
      <w:lvlText w:val="•"/>
      <w:lvlJc w:val="left"/>
      <w:pPr>
        <w:ind w:left="5471" w:hanging="778"/>
      </w:pPr>
      <w:rPr>
        <w:rFonts w:hint="default"/>
        <w:lang w:val="en-US" w:eastAsia="en-US" w:bidi="ar-SA"/>
      </w:rPr>
    </w:lvl>
    <w:lvl w:ilvl="6">
      <w:numFmt w:val="bullet"/>
      <w:lvlText w:val="•"/>
      <w:lvlJc w:val="left"/>
      <w:pPr>
        <w:ind w:left="6608" w:hanging="778"/>
      </w:pPr>
      <w:rPr>
        <w:rFonts w:hint="default"/>
        <w:lang w:val="en-US" w:eastAsia="en-US" w:bidi="ar-SA"/>
      </w:rPr>
    </w:lvl>
    <w:lvl w:ilvl="7">
      <w:numFmt w:val="bullet"/>
      <w:lvlText w:val="•"/>
      <w:lvlJc w:val="left"/>
      <w:pPr>
        <w:ind w:left="7746" w:hanging="778"/>
      </w:pPr>
      <w:rPr>
        <w:rFonts w:hint="default"/>
        <w:lang w:val="en-US" w:eastAsia="en-US" w:bidi="ar-SA"/>
      </w:rPr>
    </w:lvl>
    <w:lvl w:ilvl="8">
      <w:numFmt w:val="bullet"/>
      <w:lvlText w:val="•"/>
      <w:lvlJc w:val="left"/>
      <w:pPr>
        <w:ind w:left="8884" w:hanging="778"/>
      </w:pPr>
      <w:rPr>
        <w:rFonts w:hint="default"/>
        <w:lang w:val="en-US" w:eastAsia="en-US" w:bidi="ar-SA"/>
      </w:rPr>
    </w:lvl>
  </w:abstractNum>
  <w:abstractNum w:abstractNumId="20" w15:restartNumberingAfterBreak="0">
    <w:nsid w:val="4BA419A9"/>
    <w:multiLevelType w:val="hybridMultilevel"/>
    <w:tmpl w:val="5B7E6384"/>
    <w:lvl w:ilvl="0" w:tplc="20D03794">
      <w:numFmt w:val="bullet"/>
      <w:lvlText w:val="o"/>
      <w:lvlJc w:val="left"/>
      <w:pPr>
        <w:ind w:left="931" w:hanging="288"/>
      </w:pPr>
      <w:rPr>
        <w:rFonts w:ascii="Courier New" w:eastAsia="Courier New" w:hAnsi="Courier New" w:cs="Courier New" w:hint="default"/>
        <w:b w:val="0"/>
        <w:bCs w:val="0"/>
        <w:i w:val="0"/>
        <w:iCs w:val="0"/>
        <w:spacing w:val="0"/>
        <w:w w:val="99"/>
        <w:sz w:val="20"/>
        <w:szCs w:val="20"/>
        <w:lang w:val="en-US" w:eastAsia="en-US" w:bidi="ar-SA"/>
      </w:rPr>
    </w:lvl>
    <w:lvl w:ilvl="1" w:tplc="A9AEEE74">
      <w:numFmt w:val="bullet"/>
      <w:lvlText w:val="•"/>
      <w:lvlJc w:val="left"/>
      <w:pPr>
        <w:ind w:left="1962" w:hanging="288"/>
      </w:pPr>
      <w:rPr>
        <w:rFonts w:hint="default"/>
        <w:lang w:val="en-US" w:eastAsia="en-US" w:bidi="ar-SA"/>
      </w:rPr>
    </w:lvl>
    <w:lvl w:ilvl="2" w:tplc="8DE05292">
      <w:numFmt w:val="bullet"/>
      <w:lvlText w:val="•"/>
      <w:lvlJc w:val="left"/>
      <w:pPr>
        <w:ind w:left="2984" w:hanging="288"/>
      </w:pPr>
      <w:rPr>
        <w:rFonts w:hint="default"/>
        <w:lang w:val="en-US" w:eastAsia="en-US" w:bidi="ar-SA"/>
      </w:rPr>
    </w:lvl>
    <w:lvl w:ilvl="3" w:tplc="0BC4B29E">
      <w:numFmt w:val="bullet"/>
      <w:lvlText w:val="•"/>
      <w:lvlJc w:val="left"/>
      <w:pPr>
        <w:ind w:left="4006" w:hanging="288"/>
      </w:pPr>
      <w:rPr>
        <w:rFonts w:hint="default"/>
        <w:lang w:val="en-US" w:eastAsia="en-US" w:bidi="ar-SA"/>
      </w:rPr>
    </w:lvl>
    <w:lvl w:ilvl="4" w:tplc="DC2ACBD2">
      <w:numFmt w:val="bullet"/>
      <w:lvlText w:val="•"/>
      <w:lvlJc w:val="left"/>
      <w:pPr>
        <w:ind w:left="5028" w:hanging="288"/>
      </w:pPr>
      <w:rPr>
        <w:rFonts w:hint="default"/>
        <w:lang w:val="en-US" w:eastAsia="en-US" w:bidi="ar-SA"/>
      </w:rPr>
    </w:lvl>
    <w:lvl w:ilvl="5" w:tplc="D2581650">
      <w:numFmt w:val="bullet"/>
      <w:lvlText w:val="•"/>
      <w:lvlJc w:val="left"/>
      <w:pPr>
        <w:ind w:left="6050" w:hanging="288"/>
      </w:pPr>
      <w:rPr>
        <w:rFonts w:hint="default"/>
        <w:lang w:val="en-US" w:eastAsia="en-US" w:bidi="ar-SA"/>
      </w:rPr>
    </w:lvl>
    <w:lvl w:ilvl="6" w:tplc="57A00672">
      <w:numFmt w:val="bullet"/>
      <w:lvlText w:val="•"/>
      <w:lvlJc w:val="left"/>
      <w:pPr>
        <w:ind w:left="7072" w:hanging="288"/>
      </w:pPr>
      <w:rPr>
        <w:rFonts w:hint="default"/>
        <w:lang w:val="en-US" w:eastAsia="en-US" w:bidi="ar-SA"/>
      </w:rPr>
    </w:lvl>
    <w:lvl w:ilvl="7" w:tplc="9C7A5CD0">
      <w:numFmt w:val="bullet"/>
      <w:lvlText w:val="•"/>
      <w:lvlJc w:val="left"/>
      <w:pPr>
        <w:ind w:left="8094" w:hanging="288"/>
      </w:pPr>
      <w:rPr>
        <w:rFonts w:hint="default"/>
        <w:lang w:val="en-US" w:eastAsia="en-US" w:bidi="ar-SA"/>
      </w:rPr>
    </w:lvl>
    <w:lvl w:ilvl="8" w:tplc="FF8AFD0E">
      <w:numFmt w:val="bullet"/>
      <w:lvlText w:val="•"/>
      <w:lvlJc w:val="left"/>
      <w:pPr>
        <w:ind w:left="9116" w:hanging="288"/>
      </w:pPr>
      <w:rPr>
        <w:rFonts w:hint="default"/>
        <w:lang w:val="en-US" w:eastAsia="en-US" w:bidi="ar-SA"/>
      </w:rPr>
    </w:lvl>
  </w:abstractNum>
  <w:abstractNum w:abstractNumId="21" w15:restartNumberingAfterBreak="0">
    <w:nsid w:val="4BEA1D30"/>
    <w:multiLevelType w:val="hybridMultilevel"/>
    <w:tmpl w:val="F50A168A"/>
    <w:lvl w:ilvl="0" w:tplc="13E0CA8A">
      <w:numFmt w:val="bullet"/>
      <w:lvlText w:val="o"/>
      <w:lvlJc w:val="left"/>
      <w:pPr>
        <w:ind w:left="388" w:hanging="286"/>
      </w:pPr>
      <w:rPr>
        <w:rFonts w:ascii="Courier New" w:eastAsia="Courier New" w:hAnsi="Courier New" w:cs="Courier New" w:hint="default"/>
        <w:b w:val="0"/>
        <w:bCs w:val="0"/>
        <w:i w:val="0"/>
        <w:iCs w:val="0"/>
        <w:spacing w:val="0"/>
        <w:w w:val="99"/>
        <w:sz w:val="20"/>
        <w:szCs w:val="20"/>
        <w:lang w:val="en-US" w:eastAsia="en-US" w:bidi="ar-SA"/>
      </w:rPr>
    </w:lvl>
    <w:lvl w:ilvl="1" w:tplc="A6AE0DB0">
      <w:numFmt w:val="bullet"/>
      <w:lvlText w:val="•"/>
      <w:lvlJc w:val="left"/>
      <w:pPr>
        <w:ind w:left="1296" w:hanging="286"/>
      </w:pPr>
      <w:rPr>
        <w:rFonts w:hint="default"/>
        <w:lang w:val="en-US" w:eastAsia="en-US" w:bidi="ar-SA"/>
      </w:rPr>
    </w:lvl>
    <w:lvl w:ilvl="2" w:tplc="784A33EA">
      <w:numFmt w:val="bullet"/>
      <w:lvlText w:val="•"/>
      <w:lvlJc w:val="left"/>
      <w:pPr>
        <w:ind w:left="2212" w:hanging="286"/>
      </w:pPr>
      <w:rPr>
        <w:rFonts w:hint="default"/>
        <w:lang w:val="en-US" w:eastAsia="en-US" w:bidi="ar-SA"/>
      </w:rPr>
    </w:lvl>
    <w:lvl w:ilvl="3" w:tplc="E792835A">
      <w:numFmt w:val="bullet"/>
      <w:lvlText w:val="•"/>
      <w:lvlJc w:val="left"/>
      <w:pPr>
        <w:ind w:left="3128" w:hanging="286"/>
      </w:pPr>
      <w:rPr>
        <w:rFonts w:hint="default"/>
        <w:lang w:val="en-US" w:eastAsia="en-US" w:bidi="ar-SA"/>
      </w:rPr>
    </w:lvl>
    <w:lvl w:ilvl="4" w:tplc="A4E217A8">
      <w:numFmt w:val="bullet"/>
      <w:lvlText w:val="•"/>
      <w:lvlJc w:val="left"/>
      <w:pPr>
        <w:ind w:left="4044" w:hanging="286"/>
      </w:pPr>
      <w:rPr>
        <w:rFonts w:hint="default"/>
        <w:lang w:val="en-US" w:eastAsia="en-US" w:bidi="ar-SA"/>
      </w:rPr>
    </w:lvl>
    <w:lvl w:ilvl="5" w:tplc="F5D6DD52">
      <w:numFmt w:val="bullet"/>
      <w:lvlText w:val="•"/>
      <w:lvlJc w:val="left"/>
      <w:pPr>
        <w:ind w:left="4961" w:hanging="286"/>
      </w:pPr>
      <w:rPr>
        <w:rFonts w:hint="default"/>
        <w:lang w:val="en-US" w:eastAsia="en-US" w:bidi="ar-SA"/>
      </w:rPr>
    </w:lvl>
    <w:lvl w:ilvl="6" w:tplc="497A2DF0">
      <w:numFmt w:val="bullet"/>
      <w:lvlText w:val="•"/>
      <w:lvlJc w:val="left"/>
      <w:pPr>
        <w:ind w:left="5877" w:hanging="286"/>
      </w:pPr>
      <w:rPr>
        <w:rFonts w:hint="default"/>
        <w:lang w:val="en-US" w:eastAsia="en-US" w:bidi="ar-SA"/>
      </w:rPr>
    </w:lvl>
    <w:lvl w:ilvl="7" w:tplc="D2FC91F8">
      <w:numFmt w:val="bullet"/>
      <w:lvlText w:val="•"/>
      <w:lvlJc w:val="left"/>
      <w:pPr>
        <w:ind w:left="6793" w:hanging="286"/>
      </w:pPr>
      <w:rPr>
        <w:rFonts w:hint="default"/>
        <w:lang w:val="en-US" w:eastAsia="en-US" w:bidi="ar-SA"/>
      </w:rPr>
    </w:lvl>
    <w:lvl w:ilvl="8" w:tplc="770ECD92">
      <w:numFmt w:val="bullet"/>
      <w:lvlText w:val="•"/>
      <w:lvlJc w:val="left"/>
      <w:pPr>
        <w:ind w:left="7709" w:hanging="286"/>
      </w:pPr>
      <w:rPr>
        <w:rFonts w:hint="default"/>
        <w:lang w:val="en-US" w:eastAsia="en-US" w:bidi="ar-SA"/>
      </w:rPr>
    </w:lvl>
  </w:abstractNum>
  <w:abstractNum w:abstractNumId="22" w15:restartNumberingAfterBreak="0">
    <w:nsid w:val="507F64CC"/>
    <w:multiLevelType w:val="hybridMultilevel"/>
    <w:tmpl w:val="85A0C5C4"/>
    <w:lvl w:ilvl="0" w:tplc="ADE848CA">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F97A56D4">
      <w:numFmt w:val="bullet"/>
      <w:lvlText w:val="•"/>
      <w:lvlJc w:val="left"/>
      <w:pPr>
        <w:ind w:left="1368" w:hanging="286"/>
      </w:pPr>
      <w:rPr>
        <w:rFonts w:hint="default"/>
        <w:lang w:val="en-US" w:eastAsia="en-US" w:bidi="ar-SA"/>
      </w:rPr>
    </w:lvl>
    <w:lvl w:ilvl="2" w:tplc="53AC762E">
      <w:numFmt w:val="bullet"/>
      <w:lvlText w:val="•"/>
      <w:lvlJc w:val="left"/>
      <w:pPr>
        <w:ind w:left="2356" w:hanging="286"/>
      </w:pPr>
      <w:rPr>
        <w:rFonts w:hint="default"/>
        <w:lang w:val="en-US" w:eastAsia="en-US" w:bidi="ar-SA"/>
      </w:rPr>
    </w:lvl>
    <w:lvl w:ilvl="3" w:tplc="2698F08E">
      <w:numFmt w:val="bullet"/>
      <w:lvlText w:val="•"/>
      <w:lvlJc w:val="left"/>
      <w:pPr>
        <w:ind w:left="3344" w:hanging="286"/>
      </w:pPr>
      <w:rPr>
        <w:rFonts w:hint="default"/>
        <w:lang w:val="en-US" w:eastAsia="en-US" w:bidi="ar-SA"/>
      </w:rPr>
    </w:lvl>
    <w:lvl w:ilvl="4" w:tplc="2F8A1B86">
      <w:numFmt w:val="bullet"/>
      <w:lvlText w:val="•"/>
      <w:lvlJc w:val="left"/>
      <w:pPr>
        <w:ind w:left="4332" w:hanging="286"/>
      </w:pPr>
      <w:rPr>
        <w:rFonts w:hint="default"/>
        <w:lang w:val="en-US" w:eastAsia="en-US" w:bidi="ar-SA"/>
      </w:rPr>
    </w:lvl>
    <w:lvl w:ilvl="5" w:tplc="68B0B19E">
      <w:numFmt w:val="bullet"/>
      <w:lvlText w:val="•"/>
      <w:lvlJc w:val="left"/>
      <w:pPr>
        <w:ind w:left="5321" w:hanging="286"/>
      </w:pPr>
      <w:rPr>
        <w:rFonts w:hint="default"/>
        <w:lang w:val="en-US" w:eastAsia="en-US" w:bidi="ar-SA"/>
      </w:rPr>
    </w:lvl>
    <w:lvl w:ilvl="6" w:tplc="949CA0CE">
      <w:numFmt w:val="bullet"/>
      <w:lvlText w:val="•"/>
      <w:lvlJc w:val="left"/>
      <w:pPr>
        <w:ind w:left="6309" w:hanging="286"/>
      </w:pPr>
      <w:rPr>
        <w:rFonts w:hint="default"/>
        <w:lang w:val="en-US" w:eastAsia="en-US" w:bidi="ar-SA"/>
      </w:rPr>
    </w:lvl>
    <w:lvl w:ilvl="7" w:tplc="824C244E">
      <w:numFmt w:val="bullet"/>
      <w:lvlText w:val="•"/>
      <w:lvlJc w:val="left"/>
      <w:pPr>
        <w:ind w:left="7297" w:hanging="286"/>
      </w:pPr>
      <w:rPr>
        <w:rFonts w:hint="default"/>
        <w:lang w:val="en-US" w:eastAsia="en-US" w:bidi="ar-SA"/>
      </w:rPr>
    </w:lvl>
    <w:lvl w:ilvl="8" w:tplc="29F0595E">
      <w:numFmt w:val="bullet"/>
      <w:lvlText w:val="•"/>
      <w:lvlJc w:val="left"/>
      <w:pPr>
        <w:ind w:left="8285" w:hanging="286"/>
      </w:pPr>
      <w:rPr>
        <w:rFonts w:hint="default"/>
        <w:lang w:val="en-US" w:eastAsia="en-US" w:bidi="ar-SA"/>
      </w:rPr>
    </w:lvl>
  </w:abstractNum>
  <w:abstractNum w:abstractNumId="23" w15:restartNumberingAfterBreak="0">
    <w:nsid w:val="53A47D69"/>
    <w:multiLevelType w:val="hybridMultilevel"/>
    <w:tmpl w:val="0644DCE8"/>
    <w:lvl w:ilvl="0" w:tplc="4CD4C4F4">
      <w:start w:val="3"/>
      <w:numFmt w:val="decimal"/>
      <w:lvlText w:val="(%1)"/>
      <w:lvlJc w:val="left"/>
      <w:pPr>
        <w:ind w:left="139" w:hanging="421"/>
        <w:jc w:val="left"/>
      </w:pPr>
      <w:rPr>
        <w:rFonts w:ascii="Verdana" w:eastAsia="Verdana" w:hAnsi="Verdana" w:cs="Verdana" w:hint="default"/>
        <w:b w:val="0"/>
        <w:bCs w:val="0"/>
        <w:i w:val="0"/>
        <w:iCs w:val="0"/>
        <w:spacing w:val="0"/>
        <w:w w:val="100"/>
        <w:sz w:val="22"/>
        <w:szCs w:val="22"/>
        <w:lang w:val="en-US" w:eastAsia="en-US" w:bidi="ar-SA"/>
      </w:rPr>
    </w:lvl>
    <w:lvl w:ilvl="1" w:tplc="39ACDA72">
      <w:start w:val="1"/>
      <w:numFmt w:val="decimal"/>
      <w:lvlText w:val="%2)"/>
      <w:lvlJc w:val="left"/>
      <w:pPr>
        <w:ind w:left="1797" w:hanging="358"/>
        <w:jc w:val="left"/>
      </w:pPr>
      <w:rPr>
        <w:rFonts w:ascii="Verdana" w:eastAsia="Verdana" w:hAnsi="Verdana" w:cs="Verdana" w:hint="default"/>
        <w:b w:val="0"/>
        <w:bCs w:val="0"/>
        <w:i w:val="0"/>
        <w:iCs w:val="0"/>
        <w:spacing w:val="0"/>
        <w:w w:val="100"/>
        <w:sz w:val="22"/>
        <w:szCs w:val="22"/>
        <w:lang w:val="en-US" w:eastAsia="en-US" w:bidi="ar-SA"/>
      </w:rPr>
    </w:lvl>
    <w:lvl w:ilvl="2" w:tplc="D7C2BA0E">
      <w:numFmt w:val="bullet"/>
      <w:lvlText w:val="•"/>
      <w:lvlJc w:val="left"/>
      <w:pPr>
        <w:ind w:left="2840" w:hanging="358"/>
      </w:pPr>
      <w:rPr>
        <w:rFonts w:hint="default"/>
        <w:lang w:val="en-US" w:eastAsia="en-US" w:bidi="ar-SA"/>
      </w:rPr>
    </w:lvl>
    <w:lvl w:ilvl="3" w:tplc="20301356">
      <w:numFmt w:val="bullet"/>
      <w:lvlText w:val="•"/>
      <w:lvlJc w:val="left"/>
      <w:pPr>
        <w:ind w:left="3880" w:hanging="358"/>
      </w:pPr>
      <w:rPr>
        <w:rFonts w:hint="default"/>
        <w:lang w:val="en-US" w:eastAsia="en-US" w:bidi="ar-SA"/>
      </w:rPr>
    </w:lvl>
    <w:lvl w:ilvl="4" w:tplc="20A83D48">
      <w:numFmt w:val="bullet"/>
      <w:lvlText w:val="•"/>
      <w:lvlJc w:val="left"/>
      <w:pPr>
        <w:ind w:left="4920" w:hanging="358"/>
      </w:pPr>
      <w:rPr>
        <w:rFonts w:hint="default"/>
        <w:lang w:val="en-US" w:eastAsia="en-US" w:bidi="ar-SA"/>
      </w:rPr>
    </w:lvl>
    <w:lvl w:ilvl="5" w:tplc="698EC5D8">
      <w:numFmt w:val="bullet"/>
      <w:lvlText w:val="•"/>
      <w:lvlJc w:val="left"/>
      <w:pPr>
        <w:ind w:left="5960" w:hanging="358"/>
      </w:pPr>
      <w:rPr>
        <w:rFonts w:hint="default"/>
        <w:lang w:val="en-US" w:eastAsia="en-US" w:bidi="ar-SA"/>
      </w:rPr>
    </w:lvl>
    <w:lvl w:ilvl="6" w:tplc="691E12BA">
      <w:numFmt w:val="bullet"/>
      <w:lvlText w:val="•"/>
      <w:lvlJc w:val="left"/>
      <w:pPr>
        <w:ind w:left="7000" w:hanging="358"/>
      </w:pPr>
      <w:rPr>
        <w:rFonts w:hint="default"/>
        <w:lang w:val="en-US" w:eastAsia="en-US" w:bidi="ar-SA"/>
      </w:rPr>
    </w:lvl>
    <w:lvl w:ilvl="7" w:tplc="A9BC2BDA">
      <w:numFmt w:val="bullet"/>
      <w:lvlText w:val="•"/>
      <w:lvlJc w:val="left"/>
      <w:pPr>
        <w:ind w:left="8040" w:hanging="358"/>
      </w:pPr>
      <w:rPr>
        <w:rFonts w:hint="default"/>
        <w:lang w:val="en-US" w:eastAsia="en-US" w:bidi="ar-SA"/>
      </w:rPr>
    </w:lvl>
    <w:lvl w:ilvl="8" w:tplc="BB72B224">
      <w:numFmt w:val="bullet"/>
      <w:lvlText w:val="•"/>
      <w:lvlJc w:val="left"/>
      <w:pPr>
        <w:ind w:left="9080" w:hanging="358"/>
      </w:pPr>
      <w:rPr>
        <w:rFonts w:hint="default"/>
        <w:lang w:val="en-US" w:eastAsia="en-US" w:bidi="ar-SA"/>
      </w:rPr>
    </w:lvl>
  </w:abstractNum>
  <w:abstractNum w:abstractNumId="24" w15:restartNumberingAfterBreak="0">
    <w:nsid w:val="55F55E92"/>
    <w:multiLevelType w:val="hybridMultilevel"/>
    <w:tmpl w:val="24A65222"/>
    <w:lvl w:ilvl="0" w:tplc="51B03DA8">
      <w:numFmt w:val="bullet"/>
      <w:lvlText w:val=""/>
      <w:lvlJc w:val="left"/>
      <w:pPr>
        <w:ind w:left="388" w:hanging="360"/>
      </w:pPr>
      <w:rPr>
        <w:rFonts w:ascii="Symbol" w:eastAsia="Symbol" w:hAnsi="Symbol" w:cs="Symbol" w:hint="default"/>
        <w:b w:val="0"/>
        <w:bCs w:val="0"/>
        <w:i w:val="0"/>
        <w:iCs w:val="0"/>
        <w:spacing w:val="0"/>
        <w:w w:val="100"/>
        <w:sz w:val="22"/>
        <w:szCs w:val="22"/>
        <w:lang w:val="en-US" w:eastAsia="en-US" w:bidi="ar-SA"/>
      </w:rPr>
    </w:lvl>
    <w:lvl w:ilvl="1" w:tplc="D15C75AA">
      <w:numFmt w:val="bullet"/>
      <w:lvlText w:val="•"/>
      <w:lvlJc w:val="left"/>
      <w:pPr>
        <w:ind w:left="1375" w:hanging="360"/>
      </w:pPr>
      <w:rPr>
        <w:rFonts w:hint="default"/>
        <w:lang w:val="en-US" w:eastAsia="en-US" w:bidi="ar-SA"/>
      </w:rPr>
    </w:lvl>
    <w:lvl w:ilvl="2" w:tplc="55EE23EC">
      <w:numFmt w:val="bullet"/>
      <w:lvlText w:val="•"/>
      <w:lvlJc w:val="left"/>
      <w:pPr>
        <w:ind w:left="2371" w:hanging="360"/>
      </w:pPr>
      <w:rPr>
        <w:rFonts w:hint="default"/>
        <w:lang w:val="en-US" w:eastAsia="en-US" w:bidi="ar-SA"/>
      </w:rPr>
    </w:lvl>
    <w:lvl w:ilvl="3" w:tplc="62085DEA">
      <w:numFmt w:val="bullet"/>
      <w:lvlText w:val="•"/>
      <w:lvlJc w:val="left"/>
      <w:pPr>
        <w:ind w:left="3367" w:hanging="360"/>
      </w:pPr>
      <w:rPr>
        <w:rFonts w:hint="default"/>
        <w:lang w:val="en-US" w:eastAsia="en-US" w:bidi="ar-SA"/>
      </w:rPr>
    </w:lvl>
    <w:lvl w:ilvl="4" w:tplc="3D322D36">
      <w:numFmt w:val="bullet"/>
      <w:lvlText w:val="•"/>
      <w:lvlJc w:val="left"/>
      <w:pPr>
        <w:ind w:left="4362" w:hanging="360"/>
      </w:pPr>
      <w:rPr>
        <w:rFonts w:hint="default"/>
        <w:lang w:val="en-US" w:eastAsia="en-US" w:bidi="ar-SA"/>
      </w:rPr>
    </w:lvl>
    <w:lvl w:ilvl="5" w:tplc="C138F366">
      <w:numFmt w:val="bullet"/>
      <w:lvlText w:val="•"/>
      <w:lvlJc w:val="left"/>
      <w:pPr>
        <w:ind w:left="5358" w:hanging="360"/>
      </w:pPr>
      <w:rPr>
        <w:rFonts w:hint="default"/>
        <w:lang w:val="en-US" w:eastAsia="en-US" w:bidi="ar-SA"/>
      </w:rPr>
    </w:lvl>
    <w:lvl w:ilvl="6" w:tplc="47A630F2">
      <w:numFmt w:val="bullet"/>
      <w:lvlText w:val="•"/>
      <w:lvlJc w:val="left"/>
      <w:pPr>
        <w:ind w:left="6354" w:hanging="360"/>
      </w:pPr>
      <w:rPr>
        <w:rFonts w:hint="default"/>
        <w:lang w:val="en-US" w:eastAsia="en-US" w:bidi="ar-SA"/>
      </w:rPr>
    </w:lvl>
    <w:lvl w:ilvl="7" w:tplc="F978FF70">
      <w:numFmt w:val="bullet"/>
      <w:lvlText w:val="•"/>
      <w:lvlJc w:val="left"/>
      <w:pPr>
        <w:ind w:left="7349" w:hanging="360"/>
      </w:pPr>
      <w:rPr>
        <w:rFonts w:hint="default"/>
        <w:lang w:val="en-US" w:eastAsia="en-US" w:bidi="ar-SA"/>
      </w:rPr>
    </w:lvl>
    <w:lvl w:ilvl="8" w:tplc="12C691AC">
      <w:numFmt w:val="bullet"/>
      <w:lvlText w:val="•"/>
      <w:lvlJc w:val="left"/>
      <w:pPr>
        <w:ind w:left="8345" w:hanging="360"/>
      </w:pPr>
      <w:rPr>
        <w:rFonts w:hint="default"/>
        <w:lang w:val="en-US" w:eastAsia="en-US" w:bidi="ar-SA"/>
      </w:rPr>
    </w:lvl>
  </w:abstractNum>
  <w:abstractNum w:abstractNumId="25" w15:restartNumberingAfterBreak="0">
    <w:nsid w:val="57C5599C"/>
    <w:multiLevelType w:val="hybridMultilevel"/>
    <w:tmpl w:val="DDDE4EB8"/>
    <w:lvl w:ilvl="0" w:tplc="6CB86D30">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4C1064AA">
      <w:numFmt w:val="bullet"/>
      <w:lvlText w:val="o"/>
      <w:lvlJc w:val="left"/>
      <w:pPr>
        <w:ind w:left="1108" w:hanging="286"/>
      </w:pPr>
      <w:rPr>
        <w:rFonts w:ascii="Courier New" w:eastAsia="Courier New" w:hAnsi="Courier New" w:cs="Courier New" w:hint="default"/>
        <w:b w:val="0"/>
        <w:bCs w:val="0"/>
        <w:i w:val="0"/>
        <w:iCs w:val="0"/>
        <w:spacing w:val="0"/>
        <w:w w:val="99"/>
        <w:sz w:val="20"/>
        <w:szCs w:val="20"/>
        <w:lang w:val="en-US" w:eastAsia="en-US" w:bidi="ar-SA"/>
      </w:rPr>
    </w:lvl>
    <w:lvl w:ilvl="2" w:tplc="5CCEA634">
      <w:numFmt w:val="bullet"/>
      <w:lvlText w:val="•"/>
      <w:lvlJc w:val="left"/>
      <w:pPr>
        <w:ind w:left="2118" w:hanging="286"/>
      </w:pPr>
      <w:rPr>
        <w:rFonts w:hint="default"/>
        <w:lang w:val="en-US" w:eastAsia="en-US" w:bidi="ar-SA"/>
      </w:rPr>
    </w:lvl>
    <w:lvl w:ilvl="3" w:tplc="8DBAB49E">
      <w:numFmt w:val="bullet"/>
      <w:lvlText w:val="•"/>
      <w:lvlJc w:val="left"/>
      <w:pPr>
        <w:ind w:left="3136" w:hanging="286"/>
      </w:pPr>
      <w:rPr>
        <w:rFonts w:hint="default"/>
        <w:lang w:val="en-US" w:eastAsia="en-US" w:bidi="ar-SA"/>
      </w:rPr>
    </w:lvl>
    <w:lvl w:ilvl="4" w:tplc="86F49EBE">
      <w:numFmt w:val="bullet"/>
      <w:lvlText w:val="•"/>
      <w:lvlJc w:val="left"/>
      <w:pPr>
        <w:ind w:left="4154" w:hanging="286"/>
      </w:pPr>
      <w:rPr>
        <w:rFonts w:hint="default"/>
        <w:lang w:val="en-US" w:eastAsia="en-US" w:bidi="ar-SA"/>
      </w:rPr>
    </w:lvl>
    <w:lvl w:ilvl="5" w:tplc="6C1E5708">
      <w:numFmt w:val="bullet"/>
      <w:lvlText w:val="•"/>
      <w:lvlJc w:val="left"/>
      <w:pPr>
        <w:ind w:left="5172" w:hanging="286"/>
      </w:pPr>
      <w:rPr>
        <w:rFonts w:hint="default"/>
        <w:lang w:val="en-US" w:eastAsia="en-US" w:bidi="ar-SA"/>
      </w:rPr>
    </w:lvl>
    <w:lvl w:ilvl="6" w:tplc="59241C34">
      <w:numFmt w:val="bullet"/>
      <w:lvlText w:val="•"/>
      <w:lvlJc w:val="left"/>
      <w:pPr>
        <w:ind w:left="6190" w:hanging="286"/>
      </w:pPr>
      <w:rPr>
        <w:rFonts w:hint="default"/>
        <w:lang w:val="en-US" w:eastAsia="en-US" w:bidi="ar-SA"/>
      </w:rPr>
    </w:lvl>
    <w:lvl w:ilvl="7" w:tplc="75FCCFF8">
      <w:numFmt w:val="bullet"/>
      <w:lvlText w:val="•"/>
      <w:lvlJc w:val="left"/>
      <w:pPr>
        <w:ind w:left="7208" w:hanging="286"/>
      </w:pPr>
      <w:rPr>
        <w:rFonts w:hint="default"/>
        <w:lang w:val="en-US" w:eastAsia="en-US" w:bidi="ar-SA"/>
      </w:rPr>
    </w:lvl>
    <w:lvl w:ilvl="8" w:tplc="DD8CD794">
      <w:numFmt w:val="bullet"/>
      <w:lvlText w:val="•"/>
      <w:lvlJc w:val="left"/>
      <w:pPr>
        <w:ind w:left="8226" w:hanging="286"/>
      </w:pPr>
      <w:rPr>
        <w:rFonts w:hint="default"/>
        <w:lang w:val="en-US" w:eastAsia="en-US" w:bidi="ar-SA"/>
      </w:rPr>
    </w:lvl>
  </w:abstractNum>
  <w:abstractNum w:abstractNumId="26" w15:restartNumberingAfterBreak="0">
    <w:nsid w:val="5DA011C2"/>
    <w:multiLevelType w:val="hybridMultilevel"/>
    <w:tmpl w:val="05BE9592"/>
    <w:lvl w:ilvl="0" w:tplc="7F28B07A">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BD90CE9A">
      <w:numFmt w:val="bullet"/>
      <w:lvlText w:val="o"/>
      <w:lvlJc w:val="left"/>
      <w:pPr>
        <w:ind w:left="1108" w:hanging="286"/>
      </w:pPr>
      <w:rPr>
        <w:rFonts w:ascii="Courier New" w:eastAsia="Courier New" w:hAnsi="Courier New" w:cs="Courier New" w:hint="default"/>
        <w:spacing w:val="0"/>
        <w:w w:val="82"/>
        <w:lang w:val="en-US" w:eastAsia="en-US" w:bidi="ar-SA"/>
      </w:rPr>
    </w:lvl>
    <w:lvl w:ilvl="2" w:tplc="A4AE252E">
      <w:numFmt w:val="bullet"/>
      <w:lvlText w:val="•"/>
      <w:lvlJc w:val="left"/>
      <w:pPr>
        <w:ind w:left="2118" w:hanging="286"/>
      </w:pPr>
      <w:rPr>
        <w:rFonts w:hint="default"/>
        <w:lang w:val="en-US" w:eastAsia="en-US" w:bidi="ar-SA"/>
      </w:rPr>
    </w:lvl>
    <w:lvl w:ilvl="3" w:tplc="DA56AE56">
      <w:numFmt w:val="bullet"/>
      <w:lvlText w:val="•"/>
      <w:lvlJc w:val="left"/>
      <w:pPr>
        <w:ind w:left="3136" w:hanging="286"/>
      </w:pPr>
      <w:rPr>
        <w:rFonts w:hint="default"/>
        <w:lang w:val="en-US" w:eastAsia="en-US" w:bidi="ar-SA"/>
      </w:rPr>
    </w:lvl>
    <w:lvl w:ilvl="4" w:tplc="BB4626C6">
      <w:numFmt w:val="bullet"/>
      <w:lvlText w:val="•"/>
      <w:lvlJc w:val="left"/>
      <w:pPr>
        <w:ind w:left="4154" w:hanging="286"/>
      </w:pPr>
      <w:rPr>
        <w:rFonts w:hint="default"/>
        <w:lang w:val="en-US" w:eastAsia="en-US" w:bidi="ar-SA"/>
      </w:rPr>
    </w:lvl>
    <w:lvl w:ilvl="5" w:tplc="D75C61E6">
      <w:numFmt w:val="bullet"/>
      <w:lvlText w:val="•"/>
      <w:lvlJc w:val="left"/>
      <w:pPr>
        <w:ind w:left="5172" w:hanging="286"/>
      </w:pPr>
      <w:rPr>
        <w:rFonts w:hint="default"/>
        <w:lang w:val="en-US" w:eastAsia="en-US" w:bidi="ar-SA"/>
      </w:rPr>
    </w:lvl>
    <w:lvl w:ilvl="6" w:tplc="1870F174">
      <w:numFmt w:val="bullet"/>
      <w:lvlText w:val="•"/>
      <w:lvlJc w:val="left"/>
      <w:pPr>
        <w:ind w:left="6190" w:hanging="286"/>
      </w:pPr>
      <w:rPr>
        <w:rFonts w:hint="default"/>
        <w:lang w:val="en-US" w:eastAsia="en-US" w:bidi="ar-SA"/>
      </w:rPr>
    </w:lvl>
    <w:lvl w:ilvl="7" w:tplc="6EEE2984">
      <w:numFmt w:val="bullet"/>
      <w:lvlText w:val="•"/>
      <w:lvlJc w:val="left"/>
      <w:pPr>
        <w:ind w:left="7208" w:hanging="286"/>
      </w:pPr>
      <w:rPr>
        <w:rFonts w:hint="default"/>
        <w:lang w:val="en-US" w:eastAsia="en-US" w:bidi="ar-SA"/>
      </w:rPr>
    </w:lvl>
    <w:lvl w:ilvl="8" w:tplc="28CED0C0">
      <w:numFmt w:val="bullet"/>
      <w:lvlText w:val="•"/>
      <w:lvlJc w:val="left"/>
      <w:pPr>
        <w:ind w:left="8226" w:hanging="286"/>
      </w:pPr>
      <w:rPr>
        <w:rFonts w:hint="default"/>
        <w:lang w:val="en-US" w:eastAsia="en-US" w:bidi="ar-SA"/>
      </w:rPr>
    </w:lvl>
  </w:abstractNum>
  <w:abstractNum w:abstractNumId="27" w15:restartNumberingAfterBreak="0">
    <w:nsid w:val="61B948BC"/>
    <w:multiLevelType w:val="hybridMultilevel"/>
    <w:tmpl w:val="51EE7886"/>
    <w:lvl w:ilvl="0" w:tplc="53345E80">
      <w:numFmt w:val="bullet"/>
      <w:lvlText w:val="o"/>
      <w:lvlJc w:val="left"/>
      <w:pPr>
        <w:ind w:left="388" w:hanging="286"/>
      </w:pPr>
      <w:rPr>
        <w:rFonts w:ascii="Courier New" w:eastAsia="Courier New" w:hAnsi="Courier New" w:cs="Courier New" w:hint="default"/>
        <w:b w:val="0"/>
        <w:bCs w:val="0"/>
        <w:i w:val="0"/>
        <w:iCs w:val="0"/>
        <w:spacing w:val="0"/>
        <w:w w:val="99"/>
        <w:sz w:val="20"/>
        <w:szCs w:val="20"/>
        <w:lang w:val="en-US" w:eastAsia="en-US" w:bidi="ar-SA"/>
      </w:rPr>
    </w:lvl>
    <w:lvl w:ilvl="1" w:tplc="EF66D4A4">
      <w:numFmt w:val="bullet"/>
      <w:lvlText w:val="•"/>
      <w:lvlJc w:val="left"/>
      <w:pPr>
        <w:ind w:left="1296" w:hanging="286"/>
      </w:pPr>
      <w:rPr>
        <w:rFonts w:hint="default"/>
        <w:lang w:val="en-US" w:eastAsia="en-US" w:bidi="ar-SA"/>
      </w:rPr>
    </w:lvl>
    <w:lvl w:ilvl="2" w:tplc="4B2E8724">
      <w:numFmt w:val="bullet"/>
      <w:lvlText w:val="•"/>
      <w:lvlJc w:val="left"/>
      <w:pPr>
        <w:ind w:left="2212" w:hanging="286"/>
      </w:pPr>
      <w:rPr>
        <w:rFonts w:hint="default"/>
        <w:lang w:val="en-US" w:eastAsia="en-US" w:bidi="ar-SA"/>
      </w:rPr>
    </w:lvl>
    <w:lvl w:ilvl="3" w:tplc="DC369D42">
      <w:numFmt w:val="bullet"/>
      <w:lvlText w:val="•"/>
      <w:lvlJc w:val="left"/>
      <w:pPr>
        <w:ind w:left="3128" w:hanging="286"/>
      </w:pPr>
      <w:rPr>
        <w:rFonts w:hint="default"/>
        <w:lang w:val="en-US" w:eastAsia="en-US" w:bidi="ar-SA"/>
      </w:rPr>
    </w:lvl>
    <w:lvl w:ilvl="4" w:tplc="542EC366">
      <w:numFmt w:val="bullet"/>
      <w:lvlText w:val="•"/>
      <w:lvlJc w:val="left"/>
      <w:pPr>
        <w:ind w:left="4044" w:hanging="286"/>
      </w:pPr>
      <w:rPr>
        <w:rFonts w:hint="default"/>
        <w:lang w:val="en-US" w:eastAsia="en-US" w:bidi="ar-SA"/>
      </w:rPr>
    </w:lvl>
    <w:lvl w:ilvl="5" w:tplc="9BE88942">
      <w:numFmt w:val="bullet"/>
      <w:lvlText w:val="•"/>
      <w:lvlJc w:val="left"/>
      <w:pPr>
        <w:ind w:left="4961" w:hanging="286"/>
      </w:pPr>
      <w:rPr>
        <w:rFonts w:hint="default"/>
        <w:lang w:val="en-US" w:eastAsia="en-US" w:bidi="ar-SA"/>
      </w:rPr>
    </w:lvl>
    <w:lvl w:ilvl="6" w:tplc="3E2EF604">
      <w:numFmt w:val="bullet"/>
      <w:lvlText w:val="•"/>
      <w:lvlJc w:val="left"/>
      <w:pPr>
        <w:ind w:left="5877" w:hanging="286"/>
      </w:pPr>
      <w:rPr>
        <w:rFonts w:hint="default"/>
        <w:lang w:val="en-US" w:eastAsia="en-US" w:bidi="ar-SA"/>
      </w:rPr>
    </w:lvl>
    <w:lvl w:ilvl="7" w:tplc="AC86210C">
      <w:numFmt w:val="bullet"/>
      <w:lvlText w:val="•"/>
      <w:lvlJc w:val="left"/>
      <w:pPr>
        <w:ind w:left="6793" w:hanging="286"/>
      </w:pPr>
      <w:rPr>
        <w:rFonts w:hint="default"/>
        <w:lang w:val="en-US" w:eastAsia="en-US" w:bidi="ar-SA"/>
      </w:rPr>
    </w:lvl>
    <w:lvl w:ilvl="8" w:tplc="48DA3468">
      <w:numFmt w:val="bullet"/>
      <w:lvlText w:val="•"/>
      <w:lvlJc w:val="left"/>
      <w:pPr>
        <w:ind w:left="7709" w:hanging="286"/>
      </w:pPr>
      <w:rPr>
        <w:rFonts w:hint="default"/>
        <w:lang w:val="en-US" w:eastAsia="en-US" w:bidi="ar-SA"/>
      </w:rPr>
    </w:lvl>
  </w:abstractNum>
  <w:abstractNum w:abstractNumId="28" w15:restartNumberingAfterBreak="0">
    <w:nsid w:val="670E57C9"/>
    <w:multiLevelType w:val="hybridMultilevel"/>
    <w:tmpl w:val="F9A286D0"/>
    <w:lvl w:ilvl="0" w:tplc="7A0CBC6C">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094020F8">
      <w:numFmt w:val="bullet"/>
      <w:lvlText w:val="•"/>
      <w:lvlJc w:val="left"/>
      <w:pPr>
        <w:ind w:left="1368" w:hanging="286"/>
      </w:pPr>
      <w:rPr>
        <w:rFonts w:hint="default"/>
        <w:lang w:val="en-US" w:eastAsia="en-US" w:bidi="ar-SA"/>
      </w:rPr>
    </w:lvl>
    <w:lvl w:ilvl="2" w:tplc="0C60FEAE">
      <w:numFmt w:val="bullet"/>
      <w:lvlText w:val="•"/>
      <w:lvlJc w:val="left"/>
      <w:pPr>
        <w:ind w:left="2356" w:hanging="286"/>
      </w:pPr>
      <w:rPr>
        <w:rFonts w:hint="default"/>
        <w:lang w:val="en-US" w:eastAsia="en-US" w:bidi="ar-SA"/>
      </w:rPr>
    </w:lvl>
    <w:lvl w:ilvl="3" w:tplc="1AC43A4A">
      <w:numFmt w:val="bullet"/>
      <w:lvlText w:val="•"/>
      <w:lvlJc w:val="left"/>
      <w:pPr>
        <w:ind w:left="3344" w:hanging="286"/>
      </w:pPr>
      <w:rPr>
        <w:rFonts w:hint="default"/>
        <w:lang w:val="en-US" w:eastAsia="en-US" w:bidi="ar-SA"/>
      </w:rPr>
    </w:lvl>
    <w:lvl w:ilvl="4" w:tplc="817C1A8E">
      <w:numFmt w:val="bullet"/>
      <w:lvlText w:val="•"/>
      <w:lvlJc w:val="left"/>
      <w:pPr>
        <w:ind w:left="4332" w:hanging="286"/>
      </w:pPr>
      <w:rPr>
        <w:rFonts w:hint="default"/>
        <w:lang w:val="en-US" w:eastAsia="en-US" w:bidi="ar-SA"/>
      </w:rPr>
    </w:lvl>
    <w:lvl w:ilvl="5" w:tplc="FCA4A9C2">
      <w:numFmt w:val="bullet"/>
      <w:lvlText w:val="•"/>
      <w:lvlJc w:val="left"/>
      <w:pPr>
        <w:ind w:left="5321" w:hanging="286"/>
      </w:pPr>
      <w:rPr>
        <w:rFonts w:hint="default"/>
        <w:lang w:val="en-US" w:eastAsia="en-US" w:bidi="ar-SA"/>
      </w:rPr>
    </w:lvl>
    <w:lvl w:ilvl="6" w:tplc="F252FC08">
      <w:numFmt w:val="bullet"/>
      <w:lvlText w:val="•"/>
      <w:lvlJc w:val="left"/>
      <w:pPr>
        <w:ind w:left="6309" w:hanging="286"/>
      </w:pPr>
      <w:rPr>
        <w:rFonts w:hint="default"/>
        <w:lang w:val="en-US" w:eastAsia="en-US" w:bidi="ar-SA"/>
      </w:rPr>
    </w:lvl>
    <w:lvl w:ilvl="7" w:tplc="7E841E54">
      <w:numFmt w:val="bullet"/>
      <w:lvlText w:val="•"/>
      <w:lvlJc w:val="left"/>
      <w:pPr>
        <w:ind w:left="7297" w:hanging="286"/>
      </w:pPr>
      <w:rPr>
        <w:rFonts w:hint="default"/>
        <w:lang w:val="en-US" w:eastAsia="en-US" w:bidi="ar-SA"/>
      </w:rPr>
    </w:lvl>
    <w:lvl w:ilvl="8" w:tplc="CC9AE4CE">
      <w:numFmt w:val="bullet"/>
      <w:lvlText w:val="•"/>
      <w:lvlJc w:val="left"/>
      <w:pPr>
        <w:ind w:left="8285" w:hanging="286"/>
      </w:pPr>
      <w:rPr>
        <w:rFonts w:hint="default"/>
        <w:lang w:val="en-US" w:eastAsia="en-US" w:bidi="ar-SA"/>
      </w:rPr>
    </w:lvl>
  </w:abstractNum>
  <w:abstractNum w:abstractNumId="29" w15:restartNumberingAfterBreak="0">
    <w:nsid w:val="688D45F3"/>
    <w:multiLevelType w:val="hybridMultilevel"/>
    <w:tmpl w:val="6474482C"/>
    <w:lvl w:ilvl="0" w:tplc="4B568AD6">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A686169A">
      <w:numFmt w:val="bullet"/>
      <w:lvlText w:val="•"/>
      <w:lvlJc w:val="left"/>
      <w:pPr>
        <w:ind w:left="1368" w:hanging="286"/>
      </w:pPr>
      <w:rPr>
        <w:rFonts w:hint="default"/>
        <w:lang w:val="en-US" w:eastAsia="en-US" w:bidi="ar-SA"/>
      </w:rPr>
    </w:lvl>
    <w:lvl w:ilvl="2" w:tplc="4FDC09E0">
      <w:numFmt w:val="bullet"/>
      <w:lvlText w:val="•"/>
      <w:lvlJc w:val="left"/>
      <w:pPr>
        <w:ind w:left="2356" w:hanging="286"/>
      </w:pPr>
      <w:rPr>
        <w:rFonts w:hint="default"/>
        <w:lang w:val="en-US" w:eastAsia="en-US" w:bidi="ar-SA"/>
      </w:rPr>
    </w:lvl>
    <w:lvl w:ilvl="3" w:tplc="387AF49A">
      <w:numFmt w:val="bullet"/>
      <w:lvlText w:val="•"/>
      <w:lvlJc w:val="left"/>
      <w:pPr>
        <w:ind w:left="3344" w:hanging="286"/>
      </w:pPr>
      <w:rPr>
        <w:rFonts w:hint="default"/>
        <w:lang w:val="en-US" w:eastAsia="en-US" w:bidi="ar-SA"/>
      </w:rPr>
    </w:lvl>
    <w:lvl w:ilvl="4" w:tplc="748C93A8">
      <w:numFmt w:val="bullet"/>
      <w:lvlText w:val="•"/>
      <w:lvlJc w:val="left"/>
      <w:pPr>
        <w:ind w:left="4332" w:hanging="286"/>
      </w:pPr>
      <w:rPr>
        <w:rFonts w:hint="default"/>
        <w:lang w:val="en-US" w:eastAsia="en-US" w:bidi="ar-SA"/>
      </w:rPr>
    </w:lvl>
    <w:lvl w:ilvl="5" w:tplc="0ABC2E60">
      <w:numFmt w:val="bullet"/>
      <w:lvlText w:val="•"/>
      <w:lvlJc w:val="left"/>
      <w:pPr>
        <w:ind w:left="5321" w:hanging="286"/>
      </w:pPr>
      <w:rPr>
        <w:rFonts w:hint="default"/>
        <w:lang w:val="en-US" w:eastAsia="en-US" w:bidi="ar-SA"/>
      </w:rPr>
    </w:lvl>
    <w:lvl w:ilvl="6" w:tplc="784457E2">
      <w:numFmt w:val="bullet"/>
      <w:lvlText w:val="•"/>
      <w:lvlJc w:val="left"/>
      <w:pPr>
        <w:ind w:left="6309" w:hanging="286"/>
      </w:pPr>
      <w:rPr>
        <w:rFonts w:hint="default"/>
        <w:lang w:val="en-US" w:eastAsia="en-US" w:bidi="ar-SA"/>
      </w:rPr>
    </w:lvl>
    <w:lvl w:ilvl="7" w:tplc="DD20D35C">
      <w:numFmt w:val="bullet"/>
      <w:lvlText w:val="•"/>
      <w:lvlJc w:val="left"/>
      <w:pPr>
        <w:ind w:left="7297" w:hanging="286"/>
      </w:pPr>
      <w:rPr>
        <w:rFonts w:hint="default"/>
        <w:lang w:val="en-US" w:eastAsia="en-US" w:bidi="ar-SA"/>
      </w:rPr>
    </w:lvl>
    <w:lvl w:ilvl="8" w:tplc="2DD471D4">
      <w:numFmt w:val="bullet"/>
      <w:lvlText w:val="•"/>
      <w:lvlJc w:val="left"/>
      <w:pPr>
        <w:ind w:left="8285" w:hanging="286"/>
      </w:pPr>
      <w:rPr>
        <w:rFonts w:hint="default"/>
        <w:lang w:val="en-US" w:eastAsia="en-US" w:bidi="ar-SA"/>
      </w:rPr>
    </w:lvl>
  </w:abstractNum>
  <w:abstractNum w:abstractNumId="30" w15:restartNumberingAfterBreak="0">
    <w:nsid w:val="6C7503F7"/>
    <w:multiLevelType w:val="hybridMultilevel"/>
    <w:tmpl w:val="7010AC88"/>
    <w:lvl w:ilvl="0" w:tplc="87CE920E">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9CA6174E">
      <w:numFmt w:val="bullet"/>
      <w:lvlText w:val="•"/>
      <w:lvlJc w:val="left"/>
      <w:pPr>
        <w:ind w:left="1368" w:hanging="286"/>
      </w:pPr>
      <w:rPr>
        <w:rFonts w:hint="default"/>
        <w:lang w:val="en-US" w:eastAsia="en-US" w:bidi="ar-SA"/>
      </w:rPr>
    </w:lvl>
    <w:lvl w:ilvl="2" w:tplc="66869344">
      <w:numFmt w:val="bullet"/>
      <w:lvlText w:val="•"/>
      <w:lvlJc w:val="left"/>
      <w:pPr>
        <w:ind w:left="2356" w:hanging="286"/>
      </w:pPr>
      <w:rPr>
        <w:rFonts w:hint="default"/>
        <w:lang w:val="en-US" w:eastAsia="en-US" w:bidi="ar-SA"/>
      </w:rPr>
    </w:lvl>
    <w:lvl w:ilvl="3" w:tplc="40AEA45E">
      <w:numFmt w:val="bullet"/>
      <w:lvlText w:val="•"/>
      <w:lvlJc w:val="left"/>
      <w:pPr>
        <w:ind w:left="3344" w:hanging="286"/>
      </w:pPr>
      <w:rPr>
        <w:rFonts w:hint="default"/>
        <w:lang w:val="en-US" w:eastAsia="en-US" w:bidi="ar-SA"/>
      </w:rPr>
    </w:lvl>
    <w:lvl w:ilvl="4" w:tplc="3DC61F26">
      <w:numFmt w:val="bullet"/>
      <w:lvlText w:val="•"/>
      <w:lvlJc w:val="left"/>
      <w:pPr>
        <w:ind w:left="4332" w:hanging="286"/>
      </w:pPr>
      <w:rPr>
        <w:rFonts w:hint="default"/>
        <w:lang w:val="en-US" w:eastAsia="en-US" w:bidi="ar-SA"/>
      </w:rPr>
    </w:lvl>
    <w:lvl w:ilvl="5" w:tplc="3FA612FA">
      <w:numFmt w:val="bullet"/>
      <w:lvlText w:val="•"/>
      <w:lvlJc w:val="left"/>
      <w:pPr>
        <w:ind w:left="5321" w:hanging="286"/>
      </w:pPr>
      <w:rPr>
        <w:rFonts w:hint="default"/>
        <w:lang w:val="en-US" w:eastAsia="en-US" w:bidi="ar-SA"/>
      </w:rPr>
    </w:lvl>
    <w:lvl w:ilvl="6" w:tplc="4BA422B2">
      <w:numFmt w:val="bullet"/>
      <w:lvlText w:val="•"/>
      <w:lvlJc w:val="left"/>
      <w:pPr>
        <w:ind w:left="6309" w:hanging="286"/>
      </w:pPr>
      <w:rPr>
        <w:rFonts w:hint="default"/>
        <w:lang w:val="en-US" w:eastAsia="en-US" w:bidi="ar-SA"/>
      </w:rPr>
    </w:lvl>
    <w:lvl w:ilvl="7" w:tplc="4B30E7AA">
      <w:numFmt w:val="bullet"/>
      <w:lvlText w:val="•"/>
      <w:lvlJc w:val="left"/>
      <w:pPr>
        <w:ind w:left="7297" w:hanging="286"/>
      </w:pPr>
      <w:rPr>
        <w:rFonts w:hint="default"/>
        <w:lang w:val="en-US" w:eastAsia="en-US" w:bidi="ar-SA"/>
      </w:rPr>
    </w:lvl>
    <w:lvl w:ilvl="8" w:tplc="F7B6AA72">
      <w:numFmt w:val="bullet"/>
      <w:lvlText w:val="•"/>
      <w:lvlJc w:val="left"/>
      <w:pPr>
        <w:ind w:left="8285" w:hanging="286"/>
      </w:pPr>
      <w:rPr>
        <w:rFonts w:hint="default"/>
        <w:lang w:val="en-US" w:eastAsia="en-US" w:bidi="ar-SA"/>
      </w:rPr>
    </w:lvl>
  </w:abstractNum>
  <w:abstractNum w:abstractNumId="31" w15:restartNumberingAfterBreak="0">
    <w:nsid w:val="7B65163A"/>
    <w:multiLevelType w:val="hybridMultilevel"/>
    <w:tmpl w:val="C2F23686"/>
    <w:lvl w:ilvl="0" w:tplc="18189BF2">
      <w:start w:val="7"/>
      <w:numFmt w:val="upperLetter"/>
      <w:lvlText w:val="(%1)"/>
      <w:lvlJc w:val="left"/>
      <w:pPr>
        <w:ind w:left="168" w:hanging="449"/>
        <w:jc w:val="left"/>
      </w:pPr>
      <w:rPr>
        <w:rFonts w:ascii="Verdana" w:eastAsia="Verdana" w:hAnsi="Verdana" w:cs="Verdana" w:hint="default"/>
        <w:b w:val="0"/>
        <w:bCs w:val="0"/>
        <w:i w:val="0"/>
        <w:iCs w:val="0"/>
        <w:spacing w:val="-2"/>
        <w:w w:val="100"/>
        <w:sz w:val="22"/>
        <w:szCs w:val="22"/>
        <w:lang w:val="en-US" w:eastAsia="en-US" w:bidi="ar-SA"/>
      </w:rPr>
    </w:lvl>
    <w:lvl w:ilvl="1" w:tplc="03529D66">
      <w:numFmt w:val="bullet"/>
      <w:lvlText w:val="•"/>
      <w:lvlJc w:val="left"/>
      <w:pPr>
        <w:ind w:left="1260" w:hanging="449"/>
      </w:pPr>
      <w:rPr>
        <w:rFonts w:hint="default"/>
        <w:lang w:val="en-US" w:eastAsia="en-US" w:bidi="ar-SA"/>
      </w:rPr>
    </w:lvl>
    <w:lvl w:ilvl="2" w:tplc="F0BE35E4">
      <w:numFmt w:val="bullet"/>
      <w:lvlText w:val="•"/>
      <w:lvlJc w:val="left"/>
      <w:pPr>
        <w:ind w:left="2360" w:hanging="449"/>
      </w:pPr>
      <w:rPr>
        <w:rFonts w:hint="default"/>
        <w:lang w:val="en-US" w:eastAsia="en-US" w:bidi="ar-SA"/>
      </w:rPr>
    </w:lvl>
    <w:lvl w:ilvl="3" w:tplc="CC9E4C20">
      <w:numFmt w:val="bullet"/>
      <w:lvlText w:val="•"/>
      <w:lvlJc w:val="left"/>
      <w:pPr>
        <w:ind w:left="3460" w:hanging="449"/>
      </w:pPr>
      <w:rPr>
        <w:rFonts w:hint="default"/>
        <w:lang w:val="en-US" w:eastAsia="en-US" w:bidi="ar-SA"/>
      </w:rPr>
    </w:lvl>
    <w:lvl w:ilvl="4" w:tplc="DB26C6FE">
      <w:numFmt w:val="bullet"/>
      <w:lvlText w:val="•"/>
      <w:lvlJc w:val="left"/>
      <w:pPr>
        <w:ind w:left="4560" w:hanging="449"/>
      </w:pPr>
      <w:rPr>
        <w:rFonts w:hint="default"/>
        <w:lang w:val="en-US" w:eastAsia="en-US" w:bidi="ar-SA"/>
      </w:rPr>
    </w:lvl>
    <w:lvl w:ilvl="5" w:tplc="AA365580">
      <w:numFmt w:val="bullet"/>
      <w:lvlText w:val="•"/>
      <w:lvlJc w:val="left"/>
      <w:pPr>
        <w:ind w:left="5660" w:hanging="449"/>
      </w:pPr>
      <w:rPr>
        <w:rFonts w:hint="default"/>
        <w:lang w:val="en-US" w:eastAsia="en-US" w:bidi="ar-SA"/>
      </w:rPr>
    </w:lvl>
    <w:lvl w:ilvl="6" w:tplc="873EE574">
      <w:numFmt w:val="bullet"/>
      <w:lvlText w:val="•"/>
      <w:lvlJc w:val="left"/>
      <w:pPr>
        <w:ind w:left="6760" w:hanging="449"/>
      </w:pPr>
      <w:rPr>
        <w:rFonts w:hint="default"/>
        <w:lang w:val="en-US" w:eastAsia="en-US" w:bidi="ar-SA"/>
      </w:rPr>
    </w:lvl>
    <w:lvl w:ilvl="7" w:tplc="3E92DEAC">
      <w:numFmt w:val="bullet"/>
      <w:lvlText w:val="•"/>
      <w:lvlJc w:val="left"/>
      <w:pPr>
        <w:ind w:left="7860" w:hanging="449"/>
      </w:pPr>
      <w:rPr>
        <w:rFonts w:hint="default"/>
        <w:lang w:val="en-US" w:eastAsia="en-US" w:bidi="ar-SA"/>
      </w:rPr>
    </w:lvl>
    <w:lvl w:ilvl="8" w:tplc="20800EB4">
      <w:numFmt w:val="bullet"/>
      <w:lvlText w:val="•"/>
      <w:lvlJc w:val="left"/>
      <w:pPr>
        <w:ind w:left="8960" w:hanging="449"/>
      </w:pPr>
      <w:rPr>
        <w:rFonts w:hint="default"/>
        <w:lang w:val="en-US" w:eastAsia="en-US" w:bidi="ar-SA"/>
      </w:rPr>
    </w:lvl>
  </w:abstractNum>
  <w:abstractNum w:abstractNumId="32" w15:restartNumberingAfterBreak="0">
    <w:nsid w:val="7C406898"/>
    <w:multiLevelType w:val="hybridMultilevel"/>
    <w:tmpl w:val="C2D01798"/>
    <w:lvl w:ilvl="0" w:tplc="72769EBA">
      <w:start w:val="1"/>
      <w:numFmt w:val="lowerLetter"/>
      <w:lvlText w:val="%1)"/>
      <w:lvlJc w:val="left"/>
      <w:pPr>
        <w:ind w:left="139" w:hanging="310"/>
        <w:jc w:val="left"/>
      </w:pPr>
      <w:rPr>
        <w:rFonts w:ascii="Verdana" w:eastAsia="Verdana" w:hAnsi="Verdana" w:cs="Verdana" w:hint="default"/>
        <w:b w:val="0"/>
        <w:bCs w:val="0"/>
        <w:i w:val="0"/>
        <w:iCs w:val="0"/>
        <w:spacing w:val="0"/>
        <w:w w:val="100"/>
        <w:sz w:val="22"/>
        <w:szCs w:val="22"/>
        <w:lang w:val="en-US" w:eastAsia="en-US" w:bidi="ar-SA"/>
      </w:rPr>
    </w:lvl>
    <w:lvl w:ilvl="1" w:tplc="BFD02600">
      <w:numFmt w:val="bullet"/>
      <w:lvlText w:val="•"/>
      <w:lvlJc w:val="left"/>
      <w:pPr>
        <w:ind w:left="1242" w:hanging="310"/>
      </w:pPr>
      <w:rPr>
        <w:rFonts w:hint="default"/>
        <w:lang w:val="en-US" w:eastAsia="en-US" w:bidi="ar-SA"/>
      </w:rPr>
    </w:lvl>
    <w:lvl w:ilvl="2" w:tplc="1A824E24">
      <w:numFmt w:val="bullet"/>
      <w:lvlText w:val="•"/>
      <w:lvlJc w:val="left"/>
      <w:pPr>
        <w:ind w:left="2344" w:hanging="310"/>
      </w:pPr>
      <w:rPr>
        <w:rFonts w:hint="default"/>
        <w:lang w:val="en-US" w:eastAsia="en-US" w:bidi="ar-SA"/>
      </w:rPr>
    </w:lvl>
    <w:lvl w:ilvl="3" w:tplc="50B45D00">
      <w:numFmt w:val="bullet"/>
      <w:lvlText w:val="•"/>
      <w:lvlJc w:val="left"/>
      <w:pPr>
        <w:ind w:left="3446" w:hanging="310"/>
      </w:pPr>
      <w:rPr>
        <w:rFonts w:hint="default"/>
        <w:lang w:val="en-US" w:eastAsia="en-US" w:bidi="ar-SA"/>
      </w:rPr>
    </w:lvl>
    <w:lvl w:ilvl="4" w:tplc="3522B10E">
      <w:numFmt w:val="bullet"/>
      <w:lvlText w:val="•"/>
      <w:lvlJc w:val="left"/>
      <w:pPr>
        <w:ind w:left="4548" w:hanging="310"/>
      </w:pPr>
      <w:rPr>
        <w:rFonts w:hint="default"/>
        <w:lang w:val="en-US" w:eastAsia="en-US" w:bidi="ar-SA"/>
      </w:rPr>
    </w:lvl>
    <w:lvl w:ilvl="5" w:tplc="F25C3992">
      <w:numFmt w:val="bullet"/>
      <w:lvlText w:val="•"/>
      <w:lvlJc w:val="left"/>
      <w:pPr>
        <w:ind w:left="5650" w:hanging="310"/>
      </w:pPr>
      <w:rPr>
        <w:rFonts w:hint="default"/>
        <w:lang w:val="en-US" w:eastAsia="en-US" w:bidi="ar-SA"/>
      </w:rPr>
    </w:lvl>
    <w:lvl w:ilvl="6" w:tplc="1F48822C">
      <w:numFmt w:val="bullet"/>
      <w:lvlText w:val="•"/>
      <w:lvlJc w:val="left"/>
      <w:pPr>
        <w:ind w:left="6752" w:hanging="310"/>
      </w:pPr>
      <w:rPr>
        <w:rFonts w:hint="default"/>
        <w:lang w:val="en-US" w:eastAsia="en-US" w:bidi="ar-SA"/>
      </w:rPr>
    </w:lvl>
    <w:lvl w:ilvl="7" w:tplc="3A5C6B04">
      <w:numFmt w:val="bullet"/>
      <w:lvlText w:val="•"/>
      <w:lvlJc w:val="left"/>
      <w:pPr>
        <w:ind w:left="7854" w:hanging="310"/>
      </w:pPr>
      <w:rPr>
        <w:rFonts w:hint="default"/>
        <w:lang w:val="en-US" w:eastAsia="en-US" w:bidi="ar-SA"/>
      </w:rPr>
    </w:lvl>
    <w:lvl w:ilvl="8" w:tplc="00A04C40">
      <w:numFmt w:val="bullet"/>
      <w:lvlText w:val="•"/>
      <w:lvlJc w:val="left"/>
      <w:pPr>
        <w:ind w:left="8956" w:hanging="310"/>
      </w:pPr>
      <w:rPr>
        <w:rFonts w:hint="default"/>
        <w:lang w:val="en-US" w:eastAsia="en-US" w:bidi="ar-SA"/>
      </w:rPr>
    </w:lvl>
  </w:abstractNum>
  <w:abstractNum w:abstractNumId="33" w15:restartNumberingAfterBreak="0">
    <w:nsid w:val="7D6E454B"/>
    <w:multiLevelType w:val="hybridMultilevel"/>
    <w:tmpl w:val="412A57B4"/>
    <w:lvl w:ilvl="0" w:tplc="2F12555E">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70CE3140">
      <w:numFmt w:val="bullet"/>
      <w:lvlText w:val="•"/>
      <w:lvlJc w:val="left"/>
      <w:pPr>
        <w:ind w:left="1368" w:hanging="286"/>
      </w:pPr>
      <w:rPr>
        <w:rFonts w:hint="default"/>
        <w:lang w:val="en-US" w:eastAsia="en-US" w:bidi="ar-SA"/>
      </w:rPr>
    </w:lvl>
    <w:lvl w:ilvl="2" w:tplc="E6A87CEC">
      <w:numFmt w:val="bullet"/>
      <w:lvlText w:val="•"/>
      <w:lvlJc w:val="left"/>
      <w:pPr>
        <w:ind w:left="2356" w:hanging="286"/>
      </w:pPr>
      <w:rPr>
        <w:rFonts w:hint="default"/>
        <w:lang w:val="en-US" w:eastAsia="en-US" w:bidi="ar-SA"/>
      </w:rPr>
    </w:lvl>
    <w:lvl w:ilvl="3" w:tplc="E68E8B3E">
      <w:numFmt w:val="bullet"/>
      <w:lvlText w:val="•"/>
      <w:lvlJc w:val="left"/>
      <w:pPr>
        <w:ind w:left="3344" w:hanging="286"/>
      </w:pPr>
      <w:rPr>
        <w:rFonts w:hint="default"/>
        <w:lang w:val="en-US" w:eastAsia="en-US" w:bidi="ar-SA"/>
      </w:rPr>
    </w:lvl>
    <w:lvl w:ilvl="4" w:tplc="4EEE8D2A">
      <w:numFmt w:val="bullet"/>
      <w:lvlText w:val="•"/>
      <w:lvlJc w:val="left"/>
      <w:pPr>
        <w:ind w:left="4332" w:hanging="286"/>
      </w:pPr>
      <w:rPr>
        <w:rFonts w:hint="default"/>
        <w:lang w:val="en-US" w:eastAsia="en-US" w:bidi="ar-SA"/>
      </w:rPr>
    </w:lvl>
    <w:lvl w:ilvl="5" w:tplc="E7540990">
      <w:numFmt w:val="bullet"/>
      <w:lvlText w:val="•"/>
      <w:lvlJc w:val="left"/>
      <w:pPr>
        <w:ind w:left="5321" w:hanging="286"/>
      </w:pPr>
      <w:rPr>
        <w:rFonts w:hint="default"/>
        <w:lang w:val="en-US" w:eastAsia="en-US" w:bidi="ar-SA"/>
      </w:rPr>
    </w:lvl>
    <w:lvl w:ilvl="6" w:tplc="1E061130">
      <w:numFmt w:val="bullet"/>
      <w:lvlText w:val="•"/>
      <w:lvlJc w:val="left"/>
      <w:pPr>
        <w:ind w:left="6309" w:hanging="286"/>
      </w:pPr>
      <w:rPr>
        <w:rFonts w:hint="default"/>
        <w:lang w:val="en-US" w:eastAsia="en-US" w:bidi="ar-SA"/>
      </w:rPr>
    </w:lvl>
    <w:lvl w:ilvl="7" w:tplc="C7A6A59A">
      <w:numFmt w:val="bullet"/>
      <w:lvlText w:val="•"/>
      <w:lvlJc w:val="left"/>
      <w:pPr>
        <w:ind w:left="7297" w:hanging="286"/>
      </w:pPr>
      <w:rPr>
        <w:rFonts w:hint="default"/>
        <w:lang w:val="en-US" w:eastAsia="en-US" w:bidi="ar-SA"/>
      </w:rPr>
    </w:lvl>
    <w:lvl w:ilvl="8" w:tplc="A3F0D0D8">
      <w:numFmt w:val="bullet"/>
      <w:lvlText w:val="•"/>
      <w:lvlJc w:val="left"/>
      <w:pPr>
        <w:ind w:left="8285" w:hanging="286"/>
      </w:pPr>
      <w:rPr>
        <w:rFonts w:hint="default"/>
        <w:lang w:val="en-US" w:eastAsia="en-US" w:bidi="ar-SA"/>
      </w:rPr>
    </w:lvl>
  </w:abstractNum>
  <w:abstractNum w:abstractNumId="34" w15:restartNumberingAfterBreak="0">
    <w:nsid w:val="7E491A3A"/>
    <w:multiLevelType w:val="hybridMultilevel"/>
    <w:tmpl w:val="B1A46ED2"/>
    <w:lvl w:ilvl="0" w:tplc="009CA8BC">
      <w:numFmt w:val="bullet"/>
      <w:lvlText w:val=""/>
      <w:lvlJc w:val="left"/>
      <w:pPr>
        <w:ind w:left="388" w:hanging="286"/>
      </w:pPr>
      <w:rPr>
        <w:rFonts w:ascii="Symbol" w:eastAsia="Symbol" w:hAnsi="Symbol" w:cs="Symbol" w:hint="default"/>
        <w:b w:val="0"/>
        <w:bCs w:val="0"/>
        <w:i w:val="0"/>
        <w:iCs w:val="0"/>
        <w:spacing w:val="0"/>
        <w:w w:val="99"/>
        <w:sz w:val="20"/>
        <w:szCs w:val="20"/>
        <w:lang w:val="en-US" w:eastAsia="en-US" w:bidi="ar-SA"/>
      </w:rPr>
    </w:lvl>
    <w:lvl w:ilvl="1" w:tplc="BBB8F8C8">
      <w:numFmt w:val="bullet"/>
      <w:lvlText w:val="•"/>
      <w:lvlJc w:val="left"/>
      <w:pPr>
        <w:ind w:left="1368" w:hanging="286"/>
      </w:pPr>
      <w:rPr>
        <w:rFonts w:hint="default"/>
        <w:lang w:val="en-US" w:eastAsia="en-US" w:bidi="ar-SA"/>
      </w:rPr>
    </w:lvl>
    <w:lvl w:ilvl="2" w:tplc="BF98E55E">
      <w:numFmt w:val="bullet"/>
      <w:lvlText w:val="•"/>
      <w:lvlJc w:val="left"/>
      <w:pPr>
        <w:ind w:left="2356" w:hanging="286"/>
      </w:pPr>
      <w:rPr>
        <w:rFonts w:hint="default"/>
        <w:lang w:val="en-US" w:eastAsia="en-US" w:bidi="ar-SA"/>
      </w:rPr>
    </w:lvl>
    <w:lvl w:ilvl="3" w:tplc="FBDE21C0">
      <w:numFmt w:val="bullet"/>
      <w:lvlText w:val="•"/>
      <w:lvlJc w:val="left"/>
      <w:pPr>
        <w:ind w:left="3344" w:hanging="286"/>
      </w:pPr>
      <w:rPr>
        <w:rFonts w:hint="default"/>
        <w:lang w:val="en-US" w:eastAsia="en-US" w:bidi="ar-SA"/>
      </w:rPr>
    </w:lvl>
    <w:lvl w:ilvl="4" w:tplc="38BE4B3C">
      <w:numFmt w:val="bullet"/>
      <w:lvlText w:val="•"/>
      <w:lvlJc w:val="left"/>
      <w:pPr>
        <w:ind w:left="4332" w:hanging="286"/>
      </w:pPr>
      <w:rPr>
        <w:rFonts w:hint="default"/>
        <w:lang w:val="en-US" w:eastAsia="en-US" w:bidi="ar-SA"/>
      </w:rPr>
    </w:lvl>
    <w:lvl w:ilvl="5" w:tplc="90E4F10E">
      <w:numFmt w:val="bullet"/>
      <w:lvlText w:val="•"/>
      <w:lvlJc w:val="left"/>
      <w:pPr>
        <w:ind w:left="5321" w:hanging="286"/>
      </w:pPr>
      <w:rPr>
        <w:rFonts w:hint="default"/>
        <w:lang w:val="en-US" w:eastAsia="en-US" w:bidi="ar-SA"/>
      </w:rPr>
    </w:lvl>
    <w:lvl w:ilvl="6" w:tplc="41C6DD9E">
      <w:numFmt w:val="bullet"/>
      <w:lvlText w:val="•"/>
      <w:lvlJc w:val="left"/>
      <w:pPr>
        <w:ind w:left="6309" w:hanging="286"/>
      </w:pPr>
      <w:rPr>
        <w:rFonts w:hint="default"/>
        <w:lang w:val="en-US" w:eastAsia="en-US" w:bidi="ar-SA"/>
      </w:rPr>
    </w:lvl>
    <w:lvl w:ilvl="7" w:tplc="95765C60">
      <w:numFmt w:val="bullet"/>
      <w:lvlText w:val="•"/>
      <w:lvlJc w:val="left"/>
      <w:pPr>
        <w:ind w:left="7297" w:hanging="286"/>
      </w:pPr>
      <w:rPr>
        <w:rFonts w:hint="default"/>
        <w:lang w:val="en-US" w:eastAsia="en-US" w:bidi="ar-SA"/>
      </w:rPr>
    </w:lvl>
    <w:lvl w:ilvl="8" w:tplc="55565DD6">
      <w:numFmt w:val="bullet"/>
      <w:lvlText w:val="•"/>
      <w:lvlJc w:val="left"/>
      <w:pPr>
        <w:ind w:left="8285" w:hanging="286"/>
      </w:pPr>
      <w:rPr>
        <w:rFonts w:hint="default"/>
        <w:lang w:val="en-US" w:eastAsia="en-US" w:bidi="ar-SA"/>
      </w:rPr>
    </w:lvl>
  </w:abstractNum>
  <w:num w:numId="1" w16cid:durableId="1565140819">
    <w:abstractNumId w:val="24"/>
  </w:num>
  <w:num w:numId="2" w16cid:durableId="346716921">
    <w:abstractNumId w:val="23"/>
  </w:num>
  <w:num w:numId="3" w16cid:durableId="115292353">
    <w:abstractNumId w:val="31"/>
  </w:num>
  <w:num w:numId="4" w16cid:durableId="1544094951">
    <w:abstractNumId w:val="9"/>
  </w:num>
  <w:num w:numId="5" w16cid:durableId="698700689">
    <w:abstractNumId w:val="32"/>
  </w:num>
  <w:num w:numId="6" w16cid:durableId="255360667">
    <w:abstractNumId w:val="19"/>
  </w:num>
  <w:num w:numId="7" w16cid:durableId="1834490647">
    <w:abstractNumId w:val="2"/>
  </w:num>
  <w:num w:numId="8" w16cid:durableId="1704671294">
    <w:abstractNumId w:val="13"/>
  </w:num>
  <w:num w:numId="9" w16cid:durableId="938294192">
    <w:abstractNumId w:val="5"/>
  </w:num>
  <w:num w:numId="10" w16cid:durableId="1112479411">
    <w:abstractNumId w:val="30"/>
  </w:num>
  <w:num w:numId="11" w16cid:durableId="1099326557">
    <w:abstractNumId w:val="6"/>
  </w:num>
  <w:num w:numId="12" w16cid:durableId="1099330134">
    <w:abstractNumId w:val="17"/>
  </w:num>
  <w:num w:numId="13" w16cid:durableId="606893949">
    <w:abstractNumId w:val="22"/>
  </w:num>
  <w:num w:numId="14" w16cid:durableId="1646812250">
    <w:abstractNumId w:val="10"/>
  </w:num>
  <w:num w:numId="15" w16cid:durableId="1841892240">
    <w:abstractNumId w:val="0"/>
  </w:num>
  <w:num w:numId="16" w16cid:durableId="823820234">
    <w:abstractNumId w:val="21"/>
  </w:num>
  <w:num w:numId="17" w16cid:durableId="1001390317">
    <w:abstractNumId w:val="18"/>
  </w:num>
  <w:num w:numId="18" w16cid:durableId="1242182389">
    <w:abstractNumId w:val="12"/>
  </w:num>
  <w:num w:numId="19" w16cid:durableId="1259366167">
    <w:abstractNumId w:val="4"/>
  </w:num>
  <w:num w:numId="20" w16cid:durableId="141196787">
    <w:abstractNumId w:val="33"/>
  </w:num>
  <w:num w:numId="21" w16cid:durableId="614752751">
    <w:abstractNumId w:val="3"/>
  </w:num>
  <w:num w:numId="22" w16cid:durableId="1316953896">
    <w:abstractNumId w:val="29"/>
  </w:num>
  <w:num w:numId="23" w16cid:durableId="121776049">
    <w:abstractNumId w:val="7"/>
  </w:num>
  <w:num w:numId="24" w16cid:durableId="1697659690">
    <w:abstractNumId w:val="28"/>
  </w:num>
  <w:num w:numId="25" w16cid:durableId="1231697501">
    <w:abstractNumId w:val="11"/>
  </w:num>
  <w:num w:numId="26" w16cid:durableId="1754861386">
    <w:abstractNumId w:val="16"/>
  </w:num>
  <w:num w:numId="27" w16cid:durableId="1013458300">
    <w:abstractNumId w:val="20"/>
  </w:num>
  <w:num w:numId="28" w16cid:durableId="212931551">
    <w:abstractNumId w:val="15"/>
  </w:num>
  <w:num w:numId="29" w16cid:durableId="1997492318">
    <w:abstractNumId w:val="25"/>
  </w:num>
  <w:num w:numId="30" w16cid:durableId="1390613010">
    <w:abstractNumId w:val="27"/>
  </w:num>
  <w:num w:numId="31" w16cid:durableId="777218820">
    <w:abstractNumId w:val="26"/>
  </w:num>
  <w:num w:numId="32" w16cid:durableId="576020591">
    <w:abstractNumId w:val="14"/>
  </w:num>
  <w:num w:numId="33" w16cid:durableId="763306721">
    <w:abstractNumId w:val="8"/>
  </w:num>
  <w:num w:numId="34" w16cid:durableId="508452921">
    <w:abstractNumId w:val="34"/>
  </w:num>
  <w:num w:numId="35" w16cid:durableId="1605918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040E2"/>
    <w:rsid w:val="006040E2"/>
    <w:rsid w:val="00AB3DF0"/>
    <w:rsid w:val="00E54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9677"/>
  <w15:docId w15:val="{54B3B6BA-AF98-404A-A596-F4A96210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915" w:hanging="776"/>
      <w:outlineLvl w:val="0"/>
    </w:pPr>
    <w:rPr>
      <w:b/>
      <w:bCs/>
      <w:sz w:val="24"/>
      <w:szCs w:val="24"/>
    </w:rPr>
  </w:style>
  <w:style w:type="paragraph" w:styleId="Heading2">
    <w:name w:val="heading 2"/>
    <w:basedOn w:val="Normal"/>
    <w:uiPriority w:val="9"/>
    <w:unhideWhenUsed/>
    <w:qFormat/>
    <w:pPr>
      <w:ind w:left="139"/>
      <w:outlineLvl w:val="1"/>
    </w:pPr>
    <w:rPr>
      <w:b/>
      <w:bCs/>
      <w:u w:val="single" w:color="000000"/>
    </w:rPr>
  </w:style>
  <w:style w:type="paragraph" w:styleId="Heading3">
    <w:name w:val="heading 3"/>
    <w:basedOn w:val="Normal"/>
    <w:uiPriority w:val="9"/>
    <w:unhideWhenUsed/>
    <w:qFormat/>
    <w:pPr>
      <w:ind w:left="139"/>
      <w:outlineLvl w:val="2"/>
    </w:pPr>
    <w:rPr>
      <w:b/>
      <w:bCs/>
    </w:rPr>
  </w:style>
  <w:style w:type="paragraph" w:styleId="Heading4">
    <w:name w:val="heading 4"/>
    <w:basedOn w:val="Normal"/>
    <w:uiPriority w:val="9"/>
    <w:unhideWhenUsed/>
    <w:qFormat/>
    <w:pPr>
      <w:ind w:left="139" w:right="441"/>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right="250"/>
      <w:jc w:val="center"/>
    </w:pPr>
    <w:rPr>
      <w:rFonts w:ascii="Calibri" w:eastAsia="Calibri" w:hAnsi="Calibri" w:cs="Calibri"/>
      <w:b/>
      <w:bCs/>
      <w:sz w:val="36"/>
      <w:szCs w:val="36"/>
      <w:u w:val="single" w:color="000000"/>
    </w:rPr>
  </w:style>
  <w:style w:type="paragraph" w:styleId="ListParagraph">
    <w:name w:val="List Paragraph"/>
    <w:basedOn w:val="Normal"/>
    <w:uiPriority w:val="1"/>
    <w:qFormat/>
    <w:pPr>
      <w:ind w:left="14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vtweatherizationtraining.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yswda.org/training/training-center/syracuse" TargetMode="External"/><Relationship Id="rId12" Type="http://schemas.openxmlformats.org/officeDocument/2006/relationships/hyperlink" Target="http://www.irecusa.org/credentialing/credential-hold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oc.org/green-jobs-academy.php" TargetMode="External"/><Relationship Id="rId11" Type="http://schemas.openxmlformats.org/officeDocument/2006/relationships/hyperlink" Target="http://www.emc1.com/iemt/" TargetMode="External"/><Relationship Id="rId5" Type="http://schemas.openxmlformats.org/officeDocument/2006/relationships/hyperlink" Target="http://leanmultifamily.org/" TargetMode="External"/><Relationship Id="rId10" Type="http://schemas.openxmlformats.org/officeDocument/2006/relationships/hyperlink" Target="http://www.gcc.mass.edu/" TargetMode="External"/><Relationship Id="rId4" Type="http://schemas.openxmlformats.org/officeDocument/2006/relationships/webSettings" Target="webSettings.xml"/><Relationship Id="rId9" Type="http://schemas.openxmlformats.org/officeDocument/2006/relationships/hyperlink" Target="https://www.communityhousingpartners.org/276/train.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56</Pages>
  <Words>20468</Words>
  <Characters>116669</Characters>
  <Application>Microsoft Office Word</Application>
  <DocSecurity>0</DocSecurity>
  <Lines>972</Lines>
  <Paragraphs>273</Paragraphs>
  <ScaleCrop>false</ScaleCrop>
  <Company/>
  <LinksUpToDate>false</LinksUpToDate>
  <CharactersWithSpaces>136864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Draft 2026 WAP State Plan Master File, V3</dc:title>
  <dc:creator>Beaton, Eric (HLC)</dc:creator>
  <cp:lastModifiedBy>Pisiewski, Karin M. (HLC)</cp:lastModifiedBy>
  <cp:revision>2</cp:revision>
  <dcterms:created xsi:type="dcterms:W3CDTF">2026-08-04T12:47:00Z</dcterms:created>
  <dcterms:modified xsi:type="dcterms:W3CDTF">2026-08-04T12:49:00Z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2026-08-03T00:00:00Z</vt:filetime>
  </property>
  <property fmtid="{D5CDD505-2E9C-101B-9397-08002B2CF9AE}" pid="3" name="LastSaved">
    <vt:filetime>2026-08-04T00:00:00Z</vt:filetime>
  </property>
  <property fmtid="{D5CDD505-2E9C-101B-9397-08002B2CF9AE}" pid="4" name="Producer">
    <vt:lpwstr>Microsoft: Print To PDF</vt:lpwstr>
  </property>
</Properties>
</file>