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C015" w14:textId="5E161EA5" w:rsidR="00D71038" w:rsidRDefault="00D6492C" w:rsidP="00844D70">
      <w:pPr>
        <w:spacing w:before="72"/>
        <w:ind w:left="957" w:firstLine="89"/>
        <w:rPr>
          <w:rFonts w:ascii="Arial"/>
          <w:sz w:val="16"/>
        </w:rPr>
      </w:pPr>
      <w:r>
        <w:br w:type="column"/>
      </w:r>
      <w:r>
        <w:rPr>
          <w:rFonts w:ascii="Arial"/>
          <w:color w:val="4B4B52"/>
          <w:sz w:val="16"/>
        </w:rPr>
        <w:t>508-226-</w:t>
      </w:r>
      <w:r>
        <w:rPr>
          <w:rFonts w:ascii="Arial"/>
          <w:color w:val="4B4B52"/>
          <w:spacing w:val="-4"/>
          <w:sz w:val="16"/>
        </w:rPr>
        <w:t>1650</w:t>
      </w:r>
    </w:p>
    <w:p w14:paraId="2CF4D4AD" w14:textId="77777777" w:rsidR="00D71038" w:rsidRDefault="00D6492C">
      <w:pPr>
        <w:spacing w:before="112"/>
        <w:ind w:left="1046"/>
        <w:rPr>
          <w:rFonts w:ascii="Arial"/>
          <w:sz w:val="16"/>
        </w:rPr>
      </w:pPr>
      <w:hyperlink r:id="rId5">
        <w:r>
          <w:rPr>
            <w:rFonts w:ascii="Arial"/>
            <w:color w:val="4B4B52"/>
            <w:spacing w:val="-2"/>
            <w:w w:val="115"/>
            <w:sz w:val="16"/>
          </w:rPr>
          <w:t>info@nextstephc.com</w:t>
        </w:r>
      </w:hyperlink>
    </w:p>
    <w:p w14:paraId="478FABAB" w14:textId="77777777" w:rsidR="00D71038" w:rsidRDefault="00D71038">
      <w:pPr>
        <w:pStyle w:val="BodyText"/>
        <w:rPr>
          <w:rFonts w:ascii="Arial"/>
          <w:sz w:val="17"/>
        </w:rPr>
      </w:pPr>
    </w:p>
    <w:p w14:paraId="6DB98926" w14:textId="10BDD80D" w:rsidR="00D71038" w:rsidRDefault="00844D70" w:rsidP="00844D70">
      <w:pPr>
        <w:pStyle w:val="ListParagraph"/>
        <w:tabs>
          <w:tab w:val="left" w:pos="1051"/>
          <w:tab w:val="left" w:pos="1052"/>
        </w:tabs>
        <w:ind w:firstLine="0"/>
        <w:rPr>
          <w:sz w:val="16"/>
        </w:rPr>
      </w:pPr>
      <w:hyperlink r:id="rId6" w:history="1">
        <w:r w:rsidRPr="001E3BE3">
          <w:rPr>
            <w:rStyle w:val="Hyperlink"/>
            <w:spacing w:val="-2"/>
            <w:w w:val="115"/>
            <w:sz w:val="16"/>
          </w:rPr>
          <w:t>www.nextstephc.com</w:t>
        </w:r>
      </w:hyperlink>
    </w:p>
    <w:p w14:paraId="01CF6255" w14:textId="77777777" w:rsidR="00D71038" w:rsidRDefault="00D71038">
      <w:pPr>
        <w:rPr>
          <w:sz w:val="16"/>
        </w:rPr>
        <w:sectPr w:rsidR="00D71038">
          <w:type w:val="continuous"/>
          <w:pgSz w:w="12240" w:h="15840"/>
          <w:pgMar w:top="280" w:right="620" w:bottom="280" w:left="480" w:header="720" w:footer="720" w:gutter="0"/>
          <w:cols w:num="2" w:space="720" w:equalWidth="0">
            <w:col w:w="4285" w:space="3943"/>
            <w:col w:w="2912"/>
          </w:cols>
        </w:sectPr>
      </w:pPr>
    </w:p>
    <w:p w14:paraId="0BFBFD2C" w14:textId="77777777" w:rsidR="00D71038" w:rsidRDefault="00D71038">
      <w:pPr>
        <w:pStyle w:val="BodyText"/>
        <w:rPr>
          <w:rFonts w:ascii="Arial"/>
          <w:sz w:val="20"/>
        </w:rPr>
      </w:pPr>
    </w:p>
    <w:p w14:paraId="5D2C2D7E" w14:textId="77777777" w:rsidR="00D71038" w:rsidRDefault="00D71038">
      <w:pPr>
        <w:pStyle w:val="BodyText"/>
        <w:rPr>
          <w:rFonts w:ascii="Arial"/>
          <w:sz w:val="20"/>
        </w:rPr>
      </w:pPr>
    </w:p>
    <w:p w14:paraId="02DA2790" w14:textId="77777777" w:rsidR="00D71038" w:rsidRDefault="00D71038">
      <w:pPr>
        <w:pStyle w:val="BodyText"/>
        <w:spacing w:before="3"/>
        <w:rPr>
          <w:rFonts w:ascii="Arial"/>
        </w:rPr>
      </w:pPr>
    </w:p>
    <w:p w14:paraId="062C7FFB" w14:textId="034D3741" w:rsidR="00D71038" w:rsidRDefault="00D6492C">
      <w:pPr>
        <w:pStyle w:val="BodyText"/>
        <w:spacing w:line="249" w:lineRule="auto"/>
        <w:ind w:left="3759" w:right="3575" w:firstLine="269"/>
      </w:pPr>
      <w:r>
        <w:rPr>
          <w:color w:val="1F1F1F"/>
          <w:w w:val="105"/>
        </w:rPr>
        <w:t>PROPOSED CLOSURE PLAN FOR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AT</w:t>
      </w:r>
      <w:r w:rsidR="00606A1D">
        <w:rPr>
          <w:color w:val="1F1F1F"/>
          <w:w w:val="105"/>
        </w:rPr>
        <w:t>T</w:t>
      </w:r>
      <w:r>
        <w:rPr>
          <w:color w:val="1F1F1F"/>
          <w:w w:val="105"/>
        </w:rPr>
        <w:t>LEBORO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HEALTHCARE</w:t>
      </w:r>
    </w:p>
    <w:p w14:paraId="74366A4B" w14:textId="77777777" w:rsidR="00D71038" w:rsidRDefault="00D6492C">
      <w:pPr>
        <w:pStyle w:val="BodyText"/>
        <w:spacing w:line="262" w:lineRule="exact"/>
        <w:ind w:left="3634" w:right="3667"/>
        <w:jc w:val="center"/>
      </w:pPr>
      <w:r>
        <w:rPr>
          <w:color w:val="1F1F1F"/>
          <w:w w:val="105"/>
        </w:rPr>
        <w:t>27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George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Street,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Attleboro,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MA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02703</w:t>
      </w:r>
    </w:p>
    <w:p w14:paraId="6698B339" w14:textId="77777777" w:rsidR="00D71038" w:rsidRDefault="00D71038">
      <w:pPr>
        <w:pStyle w:val="BodyText"/>
        <w:rPr>
          <w:sz w:val="26"/>
        </w:rPr>
      </w:pPr>
    </w:p>
    <w:p w14:paraId="0B2089AC" w14:textId="77777777" w:rsidR="00D71038" w:rsidRDefault="00D71038">
      <w:pPr>
        <w:pStyle w:val="BodyText"/>
        <w:spacing w:before="8"/>
      </w:pPr>
    </w:p>
    <w:p w14:paraId="7A4E378A" w14:textId="77777777" w:rsidR="00D71038" w:rsidRDefault="00D6492C">
      <w:pPr>
        <w:pStyle w:val="BodyText"/>
        <w:spacing w:before="1"/>
        <w:ind w:left="900"/>
      </w:pPr>
      <w:r>
        <w:rPr>
          <w:color w:val="1F1F1F"/>
          <w:w w:val="105"/>
        </w:rPr>
        <w:t>Dear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Resident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Interested </w:t>
      </w:r>
      <w:r>
        <w:rPr>
          <w:color w:val="1F1F1F"/>
          <w:spacing w:val="-2"/>
          <w:w w:val="105"/>
        </w:rPr>
        <w:t>Parties:</w:t>
      </w:r>
    </w:p>
    <w:p w14:paraId="25B5A1D8" w14:textId="77777777" w:rsidR="00D71038" w:rsidRDefault="00D71038">
      <w:pPr>
        <w:pStyle w:val="BodyText"/>
        <w:spacing w:before="7"/>
        <w:rPr>
          <w:sz w:val="24"/>
        </w:rPr>
      </w:pPr>
    </w:p>
    <w:p w14:paraId="440EA6EC" w14:textId="77777777" w:rsidR="00D71038" w:rsidRDefault="00D6492C">
      <w:pPr>
        <w:pStyle w:val="BodyText"/>
        <w:spacing w:line="252" w:lineRule="auto"/>
        <w:ind w:left="892" w:right="893" w:firstLine="3"/>
      </w:pPr>
      <w:r>
        <w:rPr>
          <w:color w:val="1F1F1F"/>
          <w:w w:val="105"/>
        </w:rPr>
        <w:t>On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August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31,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2022,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Attleboro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Healthcare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("Attleboro Healthcare"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"Facility")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issued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 Notice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Intent to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Close the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Facility located at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27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George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Street,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Attleboro, Massachusetts 02703. This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is the Closure Plan referenced in that notice.</w:t>
      </w:r>
    </w:p>
    <w:p w14:paraId="01268235" w14:textId="77777777" w:rsidR="00D71038" w:rsidRDefault="00D71038">
      <w:pPr>
        <w:pStyle w:val="BodyText"/>
        <w:spacing w:before="1"/>
        <w:rPr>
          <w:sz w:val="24"/>
        </w:rPr>
      </w:pPr>
    </w:p>
    <w:p w14:paraId="3D5DCFE5" w14:textId="77777777" w:rsidR="00D71038" w:rsidRDefault="00D6492C">
      <w:pPr>
        <w:pStyle w:val="Heading2"/>
        <w:spacing w:before="1"/>
        <w:ind w:left="899"/>
      </w:pPr>
      <w:r>
        <w:rPr>
          <w:color w:val="1F1F1F"/>
          <w:spacing w:val="-2"/>
          <w:w w:val="105"/>
        </w:rPr>
        <w:t>Background</w:t>
      </w:r>
    </w:p>
    <w:p w14:paraId="52FD5736" w14:textId="525F543A" w:rsidR="00D71038" w:rsidRDefault="00D6492C">
      <w:pPr>
        <w:pStyle w:val="BodyText"/>
        <w:spacing w:before="9" w:line="252" w:lineRule="auto"/>
        <w:ind w:left="896" w:right="893"/>
      </w:pPr>
      <w:r>
        <w:rPr>
          <w:color w:val="1F1F1F"/>
          <w:w w:val="105"/>
        </w:rPr>
        <w:t>On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September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1,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2017,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27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George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Street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Operator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LLC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d/b/a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Attleboro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Healthcare,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wholly­ owned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affiliate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Next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Step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Healthcare LLC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(“</w:t>
      </w:r>
      <w:r>
        <w:rPr>
          <w:color w:val="1F1F1F"/>
          <w:w w:val="105"/>
        </w:rPr>
        <w:t>Next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Step”</w:t>
      </w:r>
      <w:r>
        <w:rPr>
          <w:color w:val="1F1F1F"/>
          <w:w w:val="105"/>
        </w:rPr>
        <w:t>), began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leasing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operating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 Facility. Recently, after discussions with the Facility's landlord regarding the Facility's low occupancy and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difficult labor market driven by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ongoing COVID-19 pandemic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and the resulting poor financial </w:t>
      </w:r>
      <w:proofErr w:type="gramStart"/>
      <w:r>
        <w:rPr>
          <w:color w:val="1F1F1F"/>
          <w:w w:val="105"/>
        </w:rPr>
        <w:t>performanc</w:t>
      </w:r>
      <w:r>
        <w:rPr>
          <w:color w:val="1F1F1F"/>
          <w:w w:val="105"/>
        </w:rPr>
        <w:t>e,</w:t>
      </w:r>
      <w:proofErr w:type="gramEnd"/>
      <w:r>
        <w:rPr>
          <w:color w:val="1F1F1F"/>
          <w:w w:val="105"/>
        </w:rPr>
        <w:t xml:space="preserve"> the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decision was made to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close the Facility.</w:t>
      </w:r>
    </w:p>
    <w:p w14:paraId="5C07A1CF" w14:textId="77777777" w:rsidR="00D71038" w:rsidRDefault="00D71038">
      <w:pPr>
        <w:pStyle w:val="BodyText"/>
        <w:spacing w:before="6"/>
      </w:pPr>
    </w:p>
    <w:p w14:paraId="2BD77152" w14:textId="77777777" w:rsidR="00D71038" w:rsidRDefault="00D6492C">
      <w:pPr>
        <w:pStyle w:val="Heading2"/>
        <w:ind w:left="901"/>
      </w:pPr>
      <w:r>
        <w:rPr>
          <w:color w:val="1F1F1F"/>
          <w:w w:val="105"/>
        </w:rPr>
        <w:t>Notice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Residents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Interested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spacing w:val="-2"/>
          <w:w w:val="105"/>
        </w:rPr>
        <w:t>Parties</w:t>
      </w:r>
    </w:p>
    <w:p w14:paraId="03231895" w14:textId="77777777" w:rsidR="00D71038" w:rsidRDefault="00D6492C">
      <w:pPr>
        <w:pStyle w:val="BodyText"/>
        <w:spacing w:before="14" w:line="249" w:lineRule="auto"/>
        <w:ind w:left="897" w:right="893" w:firstLine="4"/>
      </w:pPr>
      <w:r>
        <w:rPr>
          <w:color w:val="1F1F1F"/>
          <w:w w:val="105"/>
        </w:rPr>
        <w:t>Attleboro Healthcare issued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Notice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Intent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Close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August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31,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2022.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date</w:t>
      </w:r>
      <w:r>
        <w:rPr>
          <w:color w:val="5D5D5D"/>
          <w:w w:val="105"/>
        </w:rPr>
        <w:t>,</w:t>
      </w:r>
      <w:r>
        <w:rPr>
          <w:color w:val="5D5D5D"/>
          <w:spacing w:val="-10"/>
          <w:w w:val="105"/>
        </w:rPr>
        <w:t xml:space="preserve"> </w:t>
      </w:r>
      <w:r>
        <w:rPr>
          <w:color w:val="1F1F1F"/>
          <w:w w:val="105"/>
        </w:rPr>
        <w:t>the Notice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Intent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to Close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was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posted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Facility and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issued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residents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by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hand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delivery, by First Class mail to their legal representative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designated contact on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file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and other interested parties as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required by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applicable regulations</w:t>
      </w:r>
      <w:r>
        <w:rPr>
          <w:color w:val="5D5D5D"/>
          <w:w w:val="105"/>
        </w:rPr>
        <w:t>,</w:t>
      </w:r>
      <w:r>
        <w:rPr>
          <w:color w:val="5D5D5D"/>
          <w:spacing w:val="-7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 xml:space="preserve">set </w:t>
      </w:r>
      <w:r>
        <w:rPr>
          <w:rFonts w:ascii="Arial"/>
          <w:color w:val="1F1F1F"/>
          <w:w w:val="105"/>
        </w:rPr>
        <w:t>forth</w:t>
      </w:r>
      <w:r>
        <w:rPr>
          <w:rFonts w:ascii="Arial"/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attached Notice List. The Facility will close on or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about December 29</w:t>
      </w:r>
      <w:r>
        <w:rPr>
          <w:color w:val="4B4B52"/>
          <w:w w:val="105"/>
        </w:rPr>
        <w:t>,</w:t>
      </w:r>
      <w:r>
        <w:rPr>
          <w:color w:val="4B4B52"/>
          <w:spacing w:val="-1"/>
          <w:w w:val="105"/>
        </w:rPr>
        <w:t xml:space="preserve"> </w:t>
      </w:r>
      <w:r>
        <w:rPr>
          <w:color w:val="1F1F1F"/>
          <w:w w:val="105"/>
        </w:rPr>
        <w:t>2022.</w:t>
      </w:r>
    </w:p>
    <w:p w14:paraId="7472ABAC" w14:textId="77777777" w:rsidR="00D71038" w:rsidRDefault="00D71038">
      <w:pPr>
        <w:pStyle w:val="BodyText"/>
        <w:spacing w:before="6"/>
        <w:rPr>
          <w:sz w:val="24"/>
        </w:rPr>
      </w:pPr>
    </w:p>
    <w:p w14:paraId="6E30D162" w14:textId="77777777" w:rsidR="00D71038" w:rsidRDefault="00D6492C">
      <w:pPr>
        <w:pStyle w:val="Heading2"/>
      </w:pPr>
      <w:r>
        <w:rPr>
          <w:color w:val="1F1F1F"/>
          <w:spacing w:val="-2"/>
          <w:w w:val="105"/>
        </w:rPr>
        <w:t>Relocation</w:t>
      </w:r>
      <w:r>
        <w:rPr>
          <w:color w:val="1F1F1F"/>
          <w:w w:val="105"/>
        </w:rPr>
        <w:t xml:space="preserve"> </w:t>
      </w:r>
      <w:r>
        <w:rPr>
          <w:color w:val="1F1F1F"/>
          <w:spacing w:val="-2"/>
          <w:w w:val="105"/>
        </w:rPr>
        <w:t>Assistance</w:t>
      </w:r>
    </w:p>
    <w:p w14:paraId="61DD7CBC" w14:textId="77777777" w:rsidR="00D71038" w:rsidRDefault="00D6492C">
      <w:pPr>
        <w:pStyle w:val="BodyText"/>
        <w:spacing w:before="15" w:line="249" w:lineRule="auto"/>
        <w:ind w:left="900" w:right="893" w:hanging="4"/>
      </w:pPr>
      <w:r>
        <w:rPr>
          <w:color w:val="1F1F1F"/>
          <w:w w:val="105"/>
        </w:rPr>
        <w:t xml:space="preserve">The Facility </w:t>
      </w:r>
      <w:proofErr w:type="gramStart"/>
      <w:r>
        <w:rPr>
          <w:color w:val="1F1F1F"/>
          <w:w w:val="105"/>
        </w:rPr>
        <w:t>is located in</w:t>
      </w:r>
      <w:proofErr w:type="gramEnd"/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City 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Attleboro, MA.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Attleboro and the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neighboring municipalities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have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substantial supply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of licensed long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term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care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placements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available. A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total of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twenty-nine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skilled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nursing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facilities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located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within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twenty-five miles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Attleboro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Healthcare based on Medicare.gov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data.</w:t>
      </w:r>
    </w:p>
    <w:p w14:paraId="090713F0" w14:textId="77777777" w:rsidR="00D71038" w:rsidRDefault="00D71038">
      <w:pPr>
        <w:pStyle w:val="BodyText"/>
        <w:spacing w:before="3"/>
        <w:rPr>
          <w:sz w:val="24"/>
        </w:rPr>
      </w:pPr>
    </w:p>
    <w:p w14:paraId="6F949748" w14:textId="77777777" w:rsidR="00D71038" w:rsidRDefault="00D6492C">
      <w:pPr>
        <w:pStyle w:val="BodyText"/>
        <w:spacing w:line="252" w:lineRule="auto"/>
        <w:ind w:left="900" w:right="893" w:firstLine="6"/>
      </w:pPr>
      <w:r>
        <w:rPr>
          <w:color w:val="1F1F1F"/>
          <w:w w:val="105"/>
        </w:rPr>
        <w:t>Attleboro Healthcare will be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contact with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representatives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these nearby skilled nursing facilities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seek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information regarding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available beds,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particular specialties,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other pertinent information.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Attleboro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Healthcare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will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collect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written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information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these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facilities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and will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make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that information available in its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common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areas</w:t>
      </w:r>
      <w:r>
        <w:rPr>
          <w:color w:val="5D5D5D"/>
          <w:w w:val="105"/>
        </w:rPr>
        <w:t>,</w:t>
      </w:r>
      <w:r>
        <w:rPr>
          <w:color w:val="5D5D5D"/>
          <w:spacing w:val="-2"/>
          <w:w w:val="105"/>
        </w:rPr>
        <w:t xml:space="preserve"> </w:t>
      </w:r>
      <w:r>
        <w:rPr>
          <w:color w:val="1F1F1F"/>
          <w:w w:val="105"/>
        </w:rPr>
        <w:t>and to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each resident or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their legal representative.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Attleboro Healthcare will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accommodate planning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communication</w:t>
      </w:r>
      <w:r>
        <w:rPr>
          <w:color w:val="1F1F1F"/>
          <w:spacing w:val="22"/>
          <w:w w:val="105"/>
        </w:rPr>
        <w:t xml:space="preserve"> </w:t>
      </w:r>
      <w:r>
        <w:rPr>
          <w:color w:val="1F1F1F"/>
          <w:w w:val="105"/>
        </w:rPr>
        <w:t>between representatives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nearby skilled nursing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facilities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and any resident or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legal representative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at their request in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accordance with current COVID-19 protocols.</w:t>
      </w:r>
    </w:p>
    <w:p w14:paraId="327C8EBB" w14:textId="77777777" w:rsidR="00D71038" w:rsidRDefault="00D71038">
      <w:pPr>
        <w:pStyle w:val="BodyText"/>
        <w:rPr>
          <w:sz w:val="20"/>
        </w:rPr>
      </w:pPr>
    </w:p>
    <w:p w14:paraId="6F7C7339" w14:textId="77777777" w:rsidR="00D71038" w:rsidRDefault="00D71038">
      <w:pPr>
        <w:pStyle w:val="BodyText"/>
        <w:rPr>
          <w:sz w:val="20"/>
        </w:rPr>
      </w:pPr>
    </w:p>
    <w:p w14:paraId="145D4300" w14:textId="77777777" w:rsidR="00D71038" w:rsidRDefault="00D71038">
      <w:pPr>
        <w:pStyle w:val="BodyText"/>
        <w:rPr>
          <w:sz w:val="20"/>
        </w:rPr>
      </w:pPr>
    </w:p>
    <w:p w14:paraId="58E0230D" w14:textId="77777777" w:rsidR="00D71038" w:rsidRDefault="00D71038">
      <w:pPr>
        <w:pStyle w:val="BodyText"/>
        <w:rPr>
          <w:sz w:val="20"/>
        </w:rPr>
      </w:pPr>
    </w:p>
    <w:p w14:paraId="29AD9193" w14:textId="77777777" w:rsidR="00D71038" w:rsidRDefault="00D71038">
      <w:pPr>
        <w:pStyle w:val="BodyText"/>
        <w:spacing w:before="6"/>
        <w:rPr>
          <w:sz w:val="21"/>
        </w:rPr>
      </w:pPr>
    </w:p>
    <w:p w14:paraId="02B684CE" w14:textId="77777777" w:rsidR="00D71038" w:rsidRDefault="00D71038">
      <w:pPr>
        <w:rPr>
          <w:sz w:val="21"/>
        </w:rPr>
        <w:sectPr w:rsidR="00D71038">
          <w:type w:val="continuous"/>
          <w:pgSz w:w="12240" w:h="15840"/>
          <w:pgMar w:top="280" w:right="620" w:bottom="280" w:left="480" w:header="720" w:footer="720" w:gutter="0"/>
          <w:cols w:space="720"/>
        </w:sectPr>
      </w:pPr>
    </w:p>
    <w:p w14:paraId="2F11827E" w14:textId="5B393538" w:rsidR="00D71038" w:rsidRDefault="00844D70">
      <w:pPr>
        <w:pStyle w:val="BodyText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355B00" wp14:editId="0F8F8322">
            <wp:simplePos x="0" y="0"/>
            <wp:positionH relativeFrom="page">
              <wp:posOffset>434340</wp:posOffset>
            </wp:positionH>
            <wp:positionV relativeFrom="paragraph">
              <wp:posOffset>123825</wp:posOffset>
            </wp:positionV>
            <wp:extent cx="775130" cy="3541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130" cy="354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7E355" w14:textId="77777777" w:rsidR="00D71038" w:rsidRDefault="00D71038">
      <w:pPr>
        <w:pStyle w:val="BodyText"/>
        <w:spacing w:before="10"/>
        <w:rPr>
          <w:sz w:val="16"/>
        </w:rPr>
      </w:pPr>
    </w:p>
    <w:p w14:paraId="08691045" w14:textId="470D105A" w:rsidR="00D71038" w:rsidRDefault="00D6492C">
      <w:pPr>
        <w:ind w:left="4762" w:right="23"/>
        <w:jc w:val="center"/>
        <w:rPr>
          <w:rFonts w:ascii="Arial"/>
          <w:sz w:val="16"/>
        </w:rPr>
      </w:pPr>
      <w:r>
        <w:pict w14:anchorId="79A6BC65">
          <v:line id="_x0000_s1026" style="position:absolute;left:0;text-align:left;z-index:-15789568;mso-position-horizontal-relative:page" from="92.25pt,-7.4pt" to="553.65pt,-7.4pt" strokeweight="2.71358mm">
            <w10:wrap anchorx="page"/>
          </v:line>
        </w:pict>
      </w:r>
      <w:r>
        <w:rPr>
          <w:rFonts w:ascii="Arial"/>
          <w:color w:val="4B4B52"/>
          <w:w w:val="105"/>
          <w:sz w:val="16"/>
        </w:rPr>
        <w:t>27</w:t>
      </w:r>
      <w:r>
        <w:rPr>
          <w:rFonts w:ascii="Arial"/>
          <w:color w:val="4B4B52"/>
          <w:spacing w:val="-15"/>
          <w:w w:val="105"/>
          <w:sz w:val="16"/>
        </w:rPr>
        <w:t xml:space="preserve"> </w:t>
      </w:r>
      <w:r>
        <w:rPr>
          <w:rFonts w:ascii="Arial"/>
          <w:color w:val="4B4B52"/>
          <w:w w:val="105"/>
          <w:sz w:val="16"/>
        </w:rPr>
        <w:t>George</w:t>
      </w:r>
      <w:r>
        <w:rPr>
          <w:rFonts w:ascii="Arial"/>
          <w:color w:val="4B4B52"/>
          <w:spacing w:val="10"/>
          <w:w w:val="105"/>
          <w:sz w:val="16"/>
        </w:rPr>
        <w:t xml:space="preserve"> </w:t>
      </w:r>
      <w:r>
        <w:rPr>
          <w:rFonts w:ascii="Arial"/>
          <w:color w:val="4B4B52"/>
          <w:spacing w:val="-2"/>
          <w:w w:val="105"/>
          <w:sz w:val="16"/>
        </w:rPr>
        <w:t>Street</w:t>
      </w:r>
    </w:p>
    <w:p w14:paraId="41A1D91E" w14:textId="77777777" w:rsidR="00D71038" w:rsidRDefault="00D6492C">
      <w:pPr>
        <w:spacing w:before="8" w:line="172" w:lineRule="exact"/>
        <w:ind w:left="4780" w:right="23"/>
        <w:jc w:val="center"/>
        <w:rPr>
          <w:rFonts w:ascii="Arial"/>
          <w:sz w:val="16"/>
        </w:rPr>
      </w:pPr>
      <w:r>
        <w:rPr>
          <w:rFonts w:ascii="Arial"/>
          <w:color w:val="4B4B52"/>
          <w:spacing w:val="-2"/>
          <w:w w:val="110"/>
          <w:sz w:val="16"/>
        </w:rPr>
        <w:t>Attleboro,</w:t>
      </w:r>
      <w:r>
        <w:rPr>
          <w:rFonts w:ascii="Arial"/>
          <w:color w:val="4B4B52"/>
          <w:spacing w:val="3"/>
          <w:w w:val="110"/>
          <w:sz w:val="16"/>
        </w:rPr>
        <w:t xml:space="preserve"> </w:t>
      </w:r>
      <w:r>
        <w:rPr>
          <w:rFonts w:ascii="Arial"/>
          <w:color w:val="4B4B52"/>
          <w:spacing w:val="-2"/>
          <w:w w:val="110"/>
          <w:sz w:val="16"/>
        </w:rPr>
        <w:t>MA</w:t>
      </w:r>
      <w:r>
        <w:rPr>
          <w:rFonts w:ascii="Arial"/>
          <w:color w:val="4B4B52"/>
          <w:spacing w:val="-6"/>
          <w:w w:val="110"/>
          <w:sz w:val="16"/>
        </w:rPr>
        <w:t xml:space="preserve"> </w:t>
      </w:r>
      <w:r>
        <w:rPr>
          <w:rFonts w:ascii="Arial"/>
          <w:color w:val="4B4B52"/>
          <w:spacing w:val="-2"/>
          <w:w w:val="110"/>
          <w:sz w:val="16"/>
        </w:rPr>
        <w:t>02703</w:t>
      </w:r>
    </w:p>
    <w:p w14:paraId="79133A9F" w14:textId="11A29B6D" w:rsidR="00D71038" w:rsidRDefault="00D71038">
      <w:pPr>
        <w:spacing w:line="436" w:lineRule="exact"/>
        <w:ind w:right="883"/>
        <w:jc w:val="right"/>
        <w:rPr>
          <w:rFonts w:ascii="Arial"/>
          <w:b/>
          <w:sz w:val="39"/>
        </w:rPr>
      </w:pPr>
    </w:p>
    <w:p w14:paraId="71BCE716" w14:textId="79BE6C04" w:rsidR="00D71038" w:rsidRDefault="00D6492C">
      <w:pPr>
        <w:spacing w:before="69"/>
        <w:ind w:left="144"/>
        <w:rPr>
          <w:rFonts w:ascii="Arial"/>
          <w:sz w:val="98"/>
        </w:rPr>
      </w:pPr>
      <w:r>
        <w:br w:type="column"/>
      </w:r>
    </w:p>
    <w:p w14:paraId="76FA249C" w14:textId="77777777" w:rsidR="00D71038" w:rsidRDefault="00D71038">
      <w:pPr>
        <w:rPr>
          <w:rFonts w:ascii="Arial"/>
          <w:sz w:val="98"/>
        </w:rPr>
        <w:sectPr w:rsidR="00D71038">
          <w:type w:val="continuous"/>
          <w:pgSz w:w="12240" w:h="15840"/>
          <w:pgMar w:top="280" w:right="620" w:bottom="280" w:left="480" w:header="720" w:footer="720" w:gutter="0"/>
          <w:cols w:num="2" w:space="720" w:equalWidth="0">
            <w:col w:w="6412" w:space="3952"/>
            <w:col w:w="776"/>
          </w:cols>
        </w:sectPr>
      </w:pPr>
    </w:p>
    <w:p w14:paraId="755B6AFB" w14:textId="77777777" w:rsidR="00D71038" w:rsidRDefault="00D71038">
      <w:pPr>
        <w:pStyle w:val="BodyText"/>
        <w:spacing w:before="2"/>
        <w:rPr>
          <w:rFonts w:ascii="Arial"/>
          <w:sz w:val="21"/>
        </w:rPr>
      </w:pPr>
    </w:p>
    <w:p w14:paraId="4F241831" w14:textId="77777777" w:rsidR="00D71038" w:rsidRDefault="00D6492C">
      <w:pPr>
        <w:pStyle w:val="BodyText"/>
        <w:spacing w:before="91" w:line="252" w:lineRule="auto"/>
        <w:ind w:left="901" w:right="893" w:firstLine="5"/>
      </w:pPr>
      <w:r>
        <w:rPr>
          <w:color w:val="151515"/>
          <w:w w:val="105"/>
        </w:rPr>
        <w:t>Attleboro Healthcare and Next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Step will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collaborate with 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residents and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their families to identify appropriate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placements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for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all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residents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facility capable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meeting</w:t>
      </w:r>
      <w:r>
        <w:rPr>
          <w:color w:val="151515"/>
          <w:spacing w:val="-9"/>
          <w:w w:val="105"/>
        </w:rPr>
        <w:t xml:space="preserve"> </w:t>
      </w:r>
      <w:proofErr w:type="gramStart"/>
      <w:r>
        <w:rPr>
          <w:color w:val="151515"/>
          <w:w w:val="105"/>
        </w:rPr>
        <w:t>all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of</w:t>
      </w:r>
      <w:proofErr w:type="gramEnd"/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their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needs, including the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consideration of the resident's and family's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choice of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facility.</w:t>
      </w:r>
    </w:p>
    <w:p w14:paraId="36C0F721" w14:textId="77777777" w:rsidR="00D71038" w:rsidRDefault="00D71038">
      <w:pPr>
        <w:pStyle w:val="BodyText"/>
        <w:spacing w:before="1"/>
        <w:rPr>
          <w:sz w:val="24"/>
        </w:rPr>
      </w:pPr>
    </w:p>
    <w:p w14:paraId="23D572F9" w14:textId="77777777" w:rsidR="00D71038" w:rsidRDefault="00D6492C">
      <w:pPr>
        <w:pStyle w:val="BodyText"/>
        <w:spacing w:line="249" w:lineRule="auto"/>
        <w:ind w:left="900" w:right="945" w:firstLine="1"/>
      </w:pPr>
      <w:r>
        <w:rPr>
          <w:color w:val="151515"/>
          <w:w w:val="105"/>
        </w:rPr>
        <w:t>Throughout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closure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process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Attleboro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Healthcare will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continue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comply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all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guidelines issued by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Commonwealth of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Massachusetts and The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Centers for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Medicare </w:t>
      </w:r>
      <w:r>
        <w:rPr>
          <w:color w:val="151515"/>
          <w:w w:val="105"/>
          <w:sz w:val="24"/>
        </w:rPr>
        <w:t>&amp;</w:t>
      </w:r>
      <w:r>
        <w:rPr>
          <w:color w:val="151515"/>
          <w:spacing w:val="-9"/>
          <w:w w:val="105"/>
          <w:sz w:val="24"/>
        </w:rPr>
        <w:t xml:space="preserve"> </w:t>
      </w:r>
      <w:r>
        <w:rPr>
          <w:color w:val="151515"/>
          <w:w w:val="105"/>
        </w:rPr>
        <w:t>Medicaid Services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protect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residents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employees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from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COVID-19.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Facility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will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continue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abide by visitation policies set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forth by 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Commonwealth of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Massachusetts and will allow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for visitation in accordance with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those policies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when safe to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do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so. Prior to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transfe</w:t>
      </w:r>
      <w:r>
        <w:rPr>
          <w:color w:val="151515"/>
          <w:w w:val="105"/>
        </w:rPr>
        <w:t>r or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discharge, Attleboro Healthcare will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ensure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that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each resident has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a face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covering and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is properly wearing it.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Facility will work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transportation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providers to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ensure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that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drivers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are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also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adhering to COVID-19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precautions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including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wearing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face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mask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properly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disinfecting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vehicle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interiors between resident transports.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 Facility will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screen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residents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for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COVID-19 symptoms throughout the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transition period in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accordance with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current COVID-19 protocols and promptly test any symptomatic resident for COVID-19.</w:t>
      </w:r>
    </w:p>
    <w:p w14:paraId="4EA886F5" w14:textId="77777777" w:rsidR="00D71038" w:rsidRDefault="00D71038">
      <w:pPr>
        <w:pStyle w:val="BodyText"/>
        <w:spacing w:before="4"/>
        <w:rPr>
          <w:sz w:val="24"/>
        </w:rPr>
      </w:pPr>
    </w:p>
    <w:p w14:paraId="324E504D" w14:textId="77777777" w:rsidR="00D71038" w:rsidRDefault="00D6492C">
      <w:pPr>
        <w:pStyle w:val="Heading2"/>
      </w:pPr>
      <w:r>
        <w:rPr>
          <w:color w:val="151515"/>
          <w:spacing w:val="-2"/>
          <w:w w:val="105"/>
        </w:rPr>
        <w:t>Resident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spacing w:val="-2"/>
          <w:w w:val="105"/>
        </w:rPr>
        <w:t>Counseling</w:t>
      </w:r>
    </w:p>
    <w:p w14:paraId="016B7803" w14:textId="77777777" w:rsidR="00D71038" w:rsidRDefault="00D6492C">
      <w:pPr>
        <w:pStyle w:val="BodyText"/>
        <w:spacing w:before="14" w:line="249" w:lineRule="auto"/>
        <w:ind w:left="900" w:right="945" w:firstLine="6"/>
      </w:pPr>
      <w:r>
        <w:rPr>
          <w:color w:val="151515"/>
          <w:w w:val="105"/>
        </w:rPr>
        <w:t>Attleboro Healthcare will assist residents, their families,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and representatives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preparing for closure of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the facility, including 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following steps</w:t>
      </w:r>
      <w:r>
        <w:rPr>
          <w:color w:val="151515"/>
          <w:w w:val="105"/>
        </w:rPr>
        <w:t>. We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will provide individual and group meetings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to prepare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residents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for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transfer options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process,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including psychological preparation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or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counseling of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each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resident,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as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necessary.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We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will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consult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each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resident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or legal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representative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regarding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placement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options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placement process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being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considered, and to obtain required consent.</w:t>
      </w:r>
    </w:p>
    <w:p w14:paraId="12E7BCFF" w14:textId="77777777" w:rsidR="00D71038" w:rsidRDefault="00D71038">
      <w:pPr>
        <w:pStyle w:val="BodyText"/>
        <w:spacing w:before="6"/>
        <w:rPr>
          <w:sz w:val="24"/>
        </w:rPr>
      </w:pPr>
    </w:p>
    <w:p w14:paraId="5F4A3510" w14:textId="77777777" w:rsidR="00D71038" w:rsidRDefault="00D6492C">
      <w:pPr>
        <w:spacing w:before="1" w:line="252" w:lineRule="auto"/>
        <w:ind w:left="906" w:right="893" w:firstLine="10"/>
        <w:rPr>
          <w:sz w:val="23"/>
        </w:rPr>
      </w:pPr>
      <w:r>
        <w:rPr>
          <w:b/>
          <w:color w:val="151515"/>
          <w:w w:val="105"/>
          <w:sz w:val="23"/>
        </w:rPr>
        <w:t>Attleboro Healthcare will</w:t>
      </w:r>
      <w:r>
        <w:rPr>
          <w:b/>
          <w:color w:val="151515"/>
          <w:spacing w:val="-6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hold</w:t>
      </w:r>
      <w:r>
        <w:rPr>
          <w:b/>
          <w:color w:val="151515"/>
          <w:spacing w:val="-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an initial Family Meeting at</w:t>
      </w:r>
      <w:r>
        <w:rPr>
          <w:b/>
          <w:color w:val="151515"/>
          <w:spacing w:val="-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the</w:t>
      </w:r>
      <w:r>
        <w:rPr>
          <w:b/>
          <w:color w:val="151515"/>
          <w:spacing w:val="-13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Facility (27</w:t>
      </w:r>
      <w:r>
        <w:rPr>
          <w:b/>
          <w:color w:val="151515"/>
          <w:spacing w:val="-9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George Street, Attleboro, MA) on</w:t>
      </w:r>
      <w:r>
        <w:rPr>
          <w:b/>
          <w:color w:val="151515"/>
          <w:spacing w:val="40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Wednesday August</w:t>
      </w:r>
      <w:r>
        <w:rPr>
          <w:b/>
          <w:color w:val="151515"/>
          <w:spacing w:val="-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31,</w:t>
      </w:r>
      <w:r>
        <w:rPr>
          <w:b/>
          <w:color w:val="151515"/>
          <w:spacing w:val="-12"/>
          <w:w w:val="105"/>
          <w:sz w:val="23"/>
        </w:rPr>
        <w:t xml:space="preserve"> </w:t>
      </w:r>
      <w:proofErr w:type="gramStart"/>
      <w:r>
        <w:rPr>
          <w:b/>
          <w:color w:val="151515"/>
          <w:w w:val="105"/>
          <w:sz w:val="23"/>
        </w:rPr>
        <w:t>2022</w:t>
      </w:r>
      <w:proofErr w:type="gramEnd"/>
      <w:r>
        <w:rPr>
          <w:b/>
          <w:color w:val="151515"/>
          <w:w w:val="105"/>
          <w:sz w:val="23"/>
        </w:rPr>
        <w:t xml:space="preserve"> at 10:00</w:t>
      </w:r>
      <w:r>
        <w:rPr>
          <w:b/>
          <w:color w:val="151515"/>
          <w:spacing w:val="-4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a.m.</w:t>
      </w:r>
      <w:r>
        <w:rPr>
          <w:b/>
          <w:color w:val="151515"/>
          <w:spacing w:val="-1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The</w:t>
      </w:r>
      <w:r>
        <w:rPr>
          <w:b/>
          <w:color w:val="151515"/>
          <w:spacing w:val="-6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Facility will also host a conference call</w:t>
      </w:r>
      <w:r>
        <w:rPr>
          <w:b/>
          <w:color w:val="151515"/>
          <w:spacing w:val="-4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 xml:space="preserve">on Wednesday September 7, </w:t>
      </w:r>
      <w:proofErr w:type="gramStart"/>
      <w:r>
        <w:rPr>
          <w:b/>
          <w:color w:val="151515"/>
          <w:w w:val="105"/>
          <w:sz w:val="23"/>
        </w:rPr>
        <w:t>2022</w:t>
      </w:r>
      <w:proofErr w:type="gramEnd"/>
      <w:r>
        <w:rPr>
          <w:b/>
          <w:color w:val="151515"/>
          <w:spacing w:val="-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at 10:00</w:t>
      </w:r>
      <w:r>
        <w:rPr>
          <w:b/>
          <w:color w:val="151515"/>
          <w:spacing w:val="-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a.m. For</w:t>
      </w:r>
      <w:r>
        <w:rPr>
          <w:b/>
          <w:color w:val="151515"/>
          <w:spacing w:val="-5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the</w:t>
      </w:r>
      <w:r>
        <w:rPr>
          <w:b/>
          <w:color w:val="151515"/>
          <w:spacing w:val="-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conference call, please</w:t>
      </w:r>
      <w:r>
        <w:rPr>
          <w:b/>
          <w:color w:val="151515"/>
          <w:spacing w:val="-1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dial</w:t>
      </w:r>
      <w:r>
        <w:rPr>
          <w:b/>
          <w:color w:val="151515"/>
          <w:spacing w:val="-9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(781)</w:t>
      </w:r>
      <w:r>
        <w:rPr>
          <w:b/>
          <w:color w:val="151515"/>
          <w:spacing w:val="-16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-404•3902 and</w:t>
      </w:r>
      <w:r>
        <w:rPr>
          <w:b/>
          <w:color w:val="151515"/>
          <w:spacing w:val="-9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when prompted enter</w:t>
      </w:r>
      <w:r>
        <w:rPr>
          <w:b/>
          <w:color w:val="151515"/>
          <w:spacing w:val="-8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the</w:t>
      </w:r>
      <w:r>
        <w:rPr>
          <w:b/>
          <w:color w:val="151515"/>
          <w:spacing w:val="-8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meeting</w:t>
      </w:r>
      <w:r>
        <w:rPr>
          <w:b/>
          <w:color w:val="151515"/>
          <w:spacing w:val="-1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code</w:t>
      </w:r>
      <w:r>
        <w:rPr>
          <w:b/>
          <w:color w:val="151515"/>
          <w:spacing w:val="-2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-</w:t>
      </w:r>
      <w:r>
        <w:rPr>
          <w:color w:val="151515"/>
          <w:spacing w:val="40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 xml:space="preserve">903459#. </w:t>
      </w:r>
      <w:r>
        <w:rPr>
          <w:color w:val="151515"/>
          <w:w w:val="105"/>
          <w:sz w:val="23"/>
        </w:rPr>
        <w:t>Notice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 these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scheduled events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is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posted at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Facility and is</w:t>
      </w:r>
      <w:r>
        <w:rPr>
          <w:color w:val="151515"/>
          <w:spacing w:val="-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being delivered to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all designated Family/Resident Representatives.</w:t>
      </w:r>
      <w:r>
        <w:rPr>
          <w:color w:val="151515"/>
          <w:spacing w:val="-2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 Facility will monitor feedback from families and determine how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best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to</w:t>
      </w:r>
      <w:r>
        <w:rPr>
          <w:color w:val="151515"/>
          <w:spacing w:val="-1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schedule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additional</w:t>
      </w:r>
      <w:r>
        <w:rPr>
          <w:color w:val="151515"/>
          <w:spacing w:val="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meetings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8E8E8E"/>
          <w:w w:val="105"/>
          <w:sz w:val="23"/>
        </w:rPr>
        <w:t>-</w:t>
      </w:r>
      <w:r>
        <w:rPr>
          <w:color w:val="8E8E8E"/>
          <w:spacing w:val="3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either by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teleconference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or</w:t>
      </w:r>
      <w:r>
        <w:rPr>
          <w:color w:val="151515"/>
          <w:spacing w:val="-1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online audio and</w:t>
      </w:r>
      <w:r>
        <w:rPr>
          <w:color w:val="151515"/>
          <w:spacing w:val="-1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web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conferencing platform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(such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as</w:t>
      </w:r>
      <w:r>
        <w:rPr>
          <w:color w:val="151515"/>
          <w:spacing w:val="-1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Zoom). In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addition, the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Facility will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schedule individual meetings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with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any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resident/family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representative</w:t>
      </w:r>
      <w:r>
        <w:rPr>
          <w:color w:val="151515"/>
          <w:spacing w:val="-1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requesting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one.</w:t>
      </w:r>
      <w:r>
        <w:rPr>
          <w:color w:val="151515"/>
          <w:spacing w:val="-1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At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each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family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meeting,</w:t>
      </w:r>
      <w:r>
        <w:rPr>
          <w:color w:val="151515"/>
          <w:spacing w:val="-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we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will provide information on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closure process and steps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 Facility will undertake to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ensure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 appropriate transfer or discharge of each resident.</w:t>
      </w:r>
    </w:p>
    <w:p w14:paraId="3CE29585" w14:textId="77777777" w:rsidR="00D71038" w:rsidRDefault="00D71038">
      <w:pPr>
        <w:pStyle w:val="BodyText"/>
        <w:spacing w:before="9"/>
        <w:rPr>
          <w:sz w:val="22"/>
        </w:rPr>
      </w:pPr>
    </w:p>
    <w:p w14:paraId="5B8EE449" w14:textId="77777777" w:rsidR="00D71038" w:rsidRDefault="00D6492C">
      <w:pPr>
        <w:pStyle w:val="Heading2"/>
        <w:ind w:left="916"/>
        <w:jc w:val="both"/>
      </w:pPr>
      <w:r>
        <w:rPr>
          <w:color w:val="151515"/>
          <w:spacing w:val="-2"/>
          <w:w w:val="105"/>
        </w:rPr>
        <w:t>Admissions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spacing w:val="-2"/>
          <w:w w:val="105"/>
        </w:rPr>
        <w:t>and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spacing w:val="-2"/>
          <w:w w:val="105"/>
        </w:rPr>
        <w:t>Readmissions</w:t>
      </w:r>
    </w:p>
    <w:p w14:paraId="13D89D9D" w14:textId="2E2F0A57" w:rsidR="00D71038" w:rsidRDefault="00D6492C">
      <w:pPr>
        <w:pStyle w:val="BodyText"/>
        <w:spacing w:before="14" w:line="249" w:lineRule="auto"/>
        <w:ind w:left="914" w:right="1238" w:firstLine="2"/>
        <w:jc w:val="both"/>
      </w:pPr>
      <w:r>
        <w:rPr>
          <w:color w:val="151515"/>
          <w:w w:val="105"/>
        </w:rPr>
        <w:t>Until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Closure Plan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is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approved by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Department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Public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Health,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Attleboro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Healthcare will not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freeze admissions, however, we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will inform all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prospective admissions that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we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have filed the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 xml:space="preserve">Notice of </w:t>
      </w:r>
      <w:proofErr w:type="spellStart"/>
      <w:r>
        <w:rPr>
          <w:color w:val="151515"/>
          <w:w w:val="105"/>
        </w:rPr>
        <w:t>lntent</w:t>
      </w:r>
      <w:proofErr w:type="spellEnd"/>
      <w:r>
        <w:rPr>
          <w:color w:val="151515"/>
          <w:w w:val="105"/>
        </w:rPr>
        <w:t xml:space="preserve"> to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Close. We will follow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all applicable state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and federal regulations related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residen</w:t>
      </w:r>
      <w:r>
        <w:rPr>
          <w:color w:val="151515"/>
          <w:w w:val="105"/>
        </w:rPr>
        <w:t>ts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who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are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admitted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hospital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care,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including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applicable bed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holds.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We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spacing w:val="-4"/>
          <w:w w:val="105"/>
        </w:rPr>
        <w:t>will</w:t>
      </w:r>
    </w:p>
    <w:p w14:paraId="78234262" w14:textId="77777777" w:rsidR="00D71038" w:rsidRDefault="00D71038">
      <w:pPr>
        <w:spacing w:line="249" w:lineRule="auto"/>
        <w:jc w:val="both"/>
        <w:sectPr w:rsidR="00D71038">
          <w:pgSz w:w="12240" w:h="15840"/>
          <w:pgMar w:top="1820" w:right="620" w:bottom="280" w:left="480" w:header="720" w:footer="720" w:gutter="0"/>
          <w:cols w:space="720"/>
        </w:sectPr>
      </w:pPr>
    </w:p>
    <w:p w14:paraId="7BB6AC33" w14:textId="77777777" w:rsidR="00D71038" w:rsidRDefault="00D71038">
      <w:pPr>
        <w:pStyle w:val="BodyText"/>
        <w:spacing w:before="7"/>
        <w:rPr>
          <w:sz w:val="21"/>
        </w:rPr>
      </w:pPr>
    </w:p>
    <w:p w14:paraId="29F91172" w14:textId="77777777" w:rsidR="00D71038" w:rsidRDefault="00D6492C">
      <w:pPr>
        <w:pStyle w:val="BodyText"/>
        <w:spacing w:before="91" w:line="252" w:lineRule="auto"/>
        <w:ind w:left="896" w:right="893" w:hanging="11"/>
      </w:pPr>
      <w:r>
        <w:rPr>
          <w:color w:val="1C1C1C"/>
          <w:w w:val="105"/>
        </w:rPr>
        <w:t>continue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readmit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all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hospitalized patients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required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accommodate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resident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who desires to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transfer to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another facility following hospitalization.</w:t>
      </w:r>
    </w:p>
    <w:p w14:paraId="531F1210" w14:textId="77777777" w:rsidR="00D71038" w:rsidRDefault="00D71038">
      <w:pPr>
        <w:pStyle w:val="BodyText"/>
        <w:spacing w:before="4"/>
        <w:rPr>
          <w:sz w:val="22"/>
        </w:rPr>
      </w:pPr>
    </w:p>
    <w:p w14:paraId="6A04CCDF" w14:textId="77777777" w:rsidR="00D71038" w:rsidRDefault="00D6492C">
      <w:pPr>
        <w:pStyle w:val="Heading1"/>
      </w:pPr>
      <w:r>
        <w:rPr>
          <w:color w:val="1C1C1C"/>
          <w:w w:val="95"/>
        </w:rPr>
        <w:t>Medical</w:t>
      </w:r>
      <w:r>
        <w:rPr>
          <w:color w:val="1C1C1C"/>
          <w:spacing w:val="1"/>
        </w:rPr>
        <w:t xml:space="preserve"> </w:t>
      </w:r>
      <w:r>
        <w:rPr>
          <w:color w:val="1C1C1C"/>
          <w:w w:val="95"/>
        </w:rPr>
        <w:t>Records</w:t>
      </w:r>
      <w:r>
        <w:rPr>
          <w:color w:val="1C1C1C"/>
          <w:spacing w:val="-5"/>
          <w:w w:val="95"/>
        </w:rPr>
        <w:t xml:space="preserve"> </w:t>
      </w:r>
      <w:r>
        <w:rPr>
          <w:color w:val="1C1C1C"/>
          <w:spacing w:val="-2"/>
          <w:w w:val="95"/>
        </w:rPr>
        <w:t>Storage</w:t>
      </w:r>
    </w:p>
    <w:p w14:paraId="553477C7" w14:textId="6475FF01" w:rsidR="00D71038" w:rsidRDefault="00D6492C">
      <w:pPr>
        <w:spacing w:before="5" w:line="244" w:lineRule="auto"/>
        <w:ind w:left="895" w:right="945" w:firstLine="6"/>
        <w:rPr>
          <w:b/>
          <w:sz w:val="25"/>
        </w:rPr>
      </w:pPr>
      <w:r>
        <w:rPr>
          <w:color w:val="1C1C1C"/>
          <w:sz w:val="23"/>
        </w:rPr>
        <w:t>Attleboro</w:t>
      </w:r>
      <w:r>
        <w:rPr>
          <w:color w:val="1C1C1C"/>
          <w:spacing w:val="29"/>
          <w:sz w:val="23"/>
        </w:rPr>
        <w:t xml:space="preserve"> </w:t>
      </w:r>
      <w:r>
        <w:rPr>
          <w:color w:val="1C1C1C"/>
          <w:sz w:val="23"/>
        </w:rPr>
        <w:t>Healthcare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and</w:t>
      </w:r>
      <w:r>
        <w:rPr>
          <w:color w:val="1C1C1C"/>
          <w:spacing w:val="33"/>
          <w:sz w:val="23"/>
        </w:rPr>
        <w:t xml:space="preserve"> </w:t>
      </w:r>
      <w:r>
        <w:rPr>
          <w:color w:val="1C1C1C"/>
          <w:sz w:val="23"/>
        </w:rPr>
        <w:t>Next</w:t>
      </w:r>
      <w:r>
        <w:rPr>
          <w:color w:val="1C1C1C"/>
          <w:spacing w:val="29"/>
          <w:sz w:val="23"/>
        </w:rPr>
        <w:t xml:space="preserve"> </w:t>
      </w:r>
      <w:r>
        <w:rPr>
          <w:color w:val="1C1C1C"/>
          <w:sz w:val="23"/>
        </w:rPr>
        <w:t>Step</w:t>
      </w:r>
      <w:r>
        <w:rPr>
          <w:color w:val="1C1C1C"/>
          <w:spacing w:val="28"/>
          <w:sz w:val="23"/>
        </w:rPr>
        <w:t xml:space="preserve"> </w:t>
      </w:r>
      <w:r>
        <w:rPr>
          <w:color w:val="1C1C1C"/>
          <w:sz w:val="23"/>
        </w:rPr>
        <w:t>will</w:t>
      </w:r>
      <w:r>
        <w:rPr>
          <w:color w:val="1C1C1C"/>
          <w:spacing w:val="35"/>
          <w:sz w:val="23"/>
        </w:rPr>
        <w:t xml:space="preserve"> </w:t>
      </w:r>
      <w:r>
        <w:rPr>
          <w:color w:val="1C1C1C"/>
          <w:sz w:val="23"/>
        </w:rPr>
        <w:t>work</w:t>
      </w:r>
      <w:r>
        <w:rPr>
          <w:color w:val="1C1C1C"/>
          <w:spacing w:val="29"/>
          <w:sz w:val="23"/>
        </w:rPr>
        <w:t xml:space="preserve"> </w:t>
      </w:r>
      <w:r>
        <w:rPr>
          <w:color w:val="1C1C1C"/>
          <w:sz w:val="23"/>
        </w:rPr>
        <w:t>together</w:t>
      </w:r>
      <w:r>
        <w:rPr>
          <w:color w:val="1C1C1C"/>
          <w:spacing w:val="36"/>
          <w:sz w:val="23"/>
        </w:rPr>
        <w:t xml:space="preserve"> </w:t>
      </w:r>
      <w:r>
        <w:rPr>
          <w:color w:val="1C1C1C"/>
          <w:sz w:val="23"/>
        </w:rPr>
        <w:t>to</w:t>
      </w:r>
      <w:r>
        <w:rPr>
          <w:color w:val="1C1C1C"/>
          <w:spacing w:val="36"/>
          <w:sz w:val="23"/>
        </w:rPr>
        <w:t xml:space="preserve"> </w:t>
      </w:r>
      <w:r>
        <w:rPr>
          <w:color w:val="1C1C1C"/>
          <w:sz w:val="23"/>
        </w:rPr>
        <w:t>assure</w:t>
      </w:r>
      <w:r>
        <w:rPr>
          <w:color w:val="1C1C1C"/>
          <w:spacing w:val="25"/>
          <w:sz w:val="23"/>
        </w:rPr>
        <w:t xml:space="preserve"> </w:t>
      </w:r>
      <w:r>
        <w:rPr>
          <w:color w:val="1C1C1C"/>
          <w:sz w:val="23"/>
        </w:rPr>
        <w:t>the</w:t>
      </w:r>
      <w:r>
        <w:rPr>
          <w:color w:val="1C1C1C"/>
          <w:spacing w:val="20"/>
          <w:sz w:val="23"/>
        </w:rPr>
        <w:t xml:space="preserve"> </w:t>
      </w:r>
      <w:r>
        <w:rPr>
          <w:color w:val="1C1C1C"/>
          <w:sz w:val="23"/>
        </w:rPr>
        <w:t>collection</w:t>
      </w:r>
      <w:r>
        <w:rPr>
          <w:color w:val="1C1C1C"/>
          <w:spacing w:val="36"/>
          <w:sz w:val="23"/>
        </w:rPr>
        <w:t xml:space="preserve"> </w:t>
      </w:r>
      <w:r>
        <w:rPr>
          <w:color w:val="1C1C1C"/>
          <w:sz w:val="23"/>
        </w:rPr>
        <w:t>and</w:t>
      </w:r>
      <w:r>
        <w:rPr>
          <w:color w:val="1C1C1C"/>
          <w:spacing w:val="39"/>
          <w:sz w:val="23"/>
        </w:rPr>
        <w:t xml:space="preserve"> </w:t>
      </w:r>
      <w:r>
        <w:rPr>
          <w:color w:val="1C1C1C"/>
          <w:sz w:val="23"/>
        </w:rPr>
        <w:t>proper storage of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medical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records</w:t>
      </w:r>
      <w:r>
        <w:rPr>
          <w:color w:val="1C1C1C"/>
          <w:spacing w:val="30"/>
          <w:sz w:val="23"/>
        </w:rPr>
        <w:t xml:space="preserve"> </w:t>
      </w:r>
      <w:r>
        <w:rPr>
          <w:color w:val="1C1C1C"/>
          <w:sz w:val="23"/>
        </w:rPr>
        <w:t>occurs.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Patient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records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for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>residents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who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>transfer</w:t>
      </w:r>
      <w:r>
        <w:rPr>
          <w:color w:val="1C1C1C"/>
          <w:spacing w:val="29"/>
          <w:sz w:val="23"/>
        </w:rPr>
        <w:t xml:space="preserve"> </w:t>
      </w:r>
      <w:r>
        <w:rPr>
          <w:color w:val="1C1C1C"/>
          <w:sz w:val="23"/>
        </w:rPr>
        <w:t>to another</w:t>
      </w:r>
      <w:r>
        <w:rPr>
          <w:color w:val="1C1C1C"/>
          <w:spacing w:val="37"/>
          <w:sz w:val="23"/>
        </w:rPr>
        <w:t xml:space="preserve"> </w:t>
      </w:r>
      <w:r>
        <w:rPr>
          <w:color w:val="1C1C1C"/>
          <w:sz w:val="23"/>
        </w:rPr>
        <w:t>facility will</w:t>
      </w:r>
      <w:r>
        <w:rPr>
          <w:color w:val="1C1C1C"/>
          <w:spacing w:val="-2"/>
          <w:sz w:val="23"/>
        </w:rPr>
        <w:t xml:space="preserve"> </w:t>
      </w:r>
      <w:r>
        <w:rPr>
          <w:rFonts w:ascii="Arial"/>
          <w:color w:val="1C1C1C"/>
          <w:sz w:val="25"/>
        </w:rPr>
        <w:t>be</w:t>
      </w:r>
      <w:r>
        <w:rPr>
          <w:rFonts w:ascii="Arial"/>
          <w:color w:val="1C1C1C"/>
          <w:spacing w:val="-2"/>
          <w:sz w:val="25"/>
        </w:rPr>
        <w:t xml:space="preserve"> </w:t>
      </w:r>
      <w:r>
        <w:rPr>
          <w:color w:val="1C1C1C"/>
          <w:sz w:val="23"/>
        </w:rPr>
        <w:t>transferred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to and</w:t>
      </w:r>
      <w:r>
        <w:rPr>
          <w:color w:val="1C1C1C"/>
          <w:spacing w:val="30"/>
          <w:sz w:val="23"/>
        </w:rPr>
        <w:t xml:space="preserve"> </w:t>
      </w:r>
      <w:r>
        <w:rPr>
          <w:color w:val="1C1C1C"/>
          <w:sz w:val="23"/>
        </w:rPr>
        <w:t>maintained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by that facility. Copies of all medical records</w:t>
      </w:r>
      <w:r>
        <w:rPr>
          <w:color w:val="1C1C1C"/>
          <w:spacing w:val="31"/>
          <w:sz w:val="23"/>
        </w:rPr>
        <w:t xml:space="preserve"> </w:t>
      </w:r>
      <w:r>
        <w:rPr>
          <w:color w:val="1C1C1C"/>
          <w:sz w:val="23"/>
        </w:rPr>
        <w:t xml:space="preserve">will </w:t>
      </w:r>
      <w:r>
        <w:rPr>
          <w:rFonts w:ascii="Arial"/>
          <w:color w:val="1C1C1C"/>
          <w:sz w:val="25"/>
        </w:rPr>
        <w:t xml:space="preserve">be </w:t>
      </w:r>
      <w:r>
        <w:rPr>
          <w:color w:val="1C1C1C"/>
          <w:sz w:val="23"/>
        </w:rPr>
        <w:t>provided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to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the destination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facility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at</w:t>
      </w:r>
      <w:r>
        <w:rPr>
          <w:color w:val="1C1C1C"/>
          <w:spacing w:val="22"/>
          <w:sz w:val="23"/>
        </w:rPr>
        <w:t xml:space="preserve"> </w:t>
      </w:r>
      <w:r>
        <w:rPr>
          <w:color w:val="1C1C1C"/>
          <w:sz w:val="23"/>
        </w:rPr>
        <w:t>the time of</w:t>
      </w:r>
      <w:r>
        <w:rPr>
          <w:color w:val="1C1C1C"/>
          <w:spacing w:val="37"/>
          <w:sz w:val="23"/>
        </w:rPr>
        <w:t xml:space="preserve"> </w:t>
      </w:r>
      <w:r>
        <w:rPr>
          <w:color w:val="1C1C1C"/>
          <w:sz w:val="23"/>
        </w:rPr>
        <w:t>transfer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for all residents,</w:t>
      </w:r>
      <w:r>
        <w:rPr>
          <w:color w:val="1C1C1C"/>
          <w:spacing w:val="37"/>
          <w:sz w:val="23"/>
        </w:rPr>
        <w:t xml:space="preserve"> </w:t>
      </w:r>
      <w:r>
        <w:rPr>
          <w:color w:val="1C1C1C"/>
          <w:sz w:val="23"/>
        </w:rPr>
        <w:t>and</w:t>
      </w:r>
      <w:r>
        <w:rPr>
          <w:color w:val="1C1C1C"/>
          <w:spacing w:val="37"/>
          <w:sz w:val="23"/>
        </w:rPr>
        <w:t xml:space="preserve"> </w:t>
      </w:r>
      <w:r>
        <w:rPr>
          <w:color w:val="1C1C1C"/>
          <w:sz w:val="23"/>
        </w:rPr>
        <w:t>Attleboro Healthcare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will designate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a contact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person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for c</w:t>
      </w:r>
      <w:r>
        <w:rPr>
          <w:color w:val="1C1C1C"/>
          <w:sz w:val="23"/>
        </w:rPr>
        <w:t>ommunications with the destination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facility regarding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resident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>care</w:t>
      </w:r>
      <w:r>
        <w:rPr>
          <w:color w:val="1C1C1C"/>
          <w:spacing w:val="17"/>
          <w:sz w:val="23"/>
        </w:rPr>
        <w:t xml:space="preserve"> </w:t>
      </w:r>
      <w:r>
        <w:rPr>
          <w:color w:val="1C1C1C"/>
          <w:sz w:val="23"/>
        </w:rPr>
        <w:t>and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needs.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>Attleboro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Healthcare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will</w:t>
      </w:r>
      <w:r>
        <w:rPr>
          <w:color w:val="1C1C1C"/>
          <w:spacing w:val="37"/>
          <w:sz w:val="23"/>
        </w:rPr>
        <w:t xml:space="preserve"> </w:t>
      </w:r>
      <w:r>
        <w:rPr>
          <w:color w:val="1C1C1C"/>
          <w:sz w:val="23"/>
        </w:rPr>
        <w:t>collect,</w:t>
      </w:r>
      <w:r>
        <w:rPr>
          <w:color w:val="1C1C1C"/>
          <w:spacing w:val="29"/>
          <w:sz w:val="23"/>
        </w:rPr>
        <w:t xml:space="preserve"> </w:t>
      </w:r>
      <w:r>
        <w:rPr>
          <w:color w:val="1C1C1C"/>
          <w:sz w:val="23"/>
        </w:rPr>
        <w:t>catalog,</w:t>
      </w:r>
      <w:r>
        <w:rPr>
          <w:color w:val="1C1C1C"/>
          <w:spacing w:val="31"/>
          <w:sz w:val="23"/>
        </w:rPr>
        <w:t xml:space="preserve"> </w:t>
      </w:r>
      <w:r>
        <w:rPr>
          <w:color w:val="1C1C1C"/>
          <w:sz w:val="23"/>
        </w:rPr>
        <w:t>and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store</w:t>
      </w:r>
      <w:r>
        <w:rPr>
          <w:color w:val="1C1C1C"/>
          <w:spacing w:val="17"/>
          <w:sz w:val="23"/>
        </w:rPr>
        <w:t xml:space="preserve"> </w:t>
      </w:r>
      <w:r>
        <w:rPr>
          <w:color w:val="1C1C1C"/>
          <w:sz w:val="23"/>
        </w:rPr>
        <w:t>all medical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records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upon closure</w:t>
      </w:r>
      <w:r>
        <w:rPr>
          <w:color w:val="1C1C1C"/>
          <w:spacing w:val="33"/>
          <w:sz w:val="23"/>
        </w:rPr>
        <w:t xml:space="preserve"> </w:t>
      </w:r>
      <w:r>
        <w:rPr>
          <w:color w:val="1C1C1C"/>
          <w:sz w:val="23"/>
        </w:rPr>
        <w:t>of the</w:t>
      </w:r>
      <w:r>
        <w:rPr>
          <w:color w:val="1C1C1C"/>
          <w:spacing w:val="37"/>
          <w:sz w:val="23"/>
        </w:rPr>
        <w:t xml:space="preserve"> </w:t>
      </w:r>
      <w:r>
        <w:rPr>
          <w:color w:val="1C1C1C"/>
          <w:sz w:val="23"/>
        </w:rPr>
        <w:t>Facility</w:t>
      </w:r>
      <w:r>
        <w:rPr>
          <w:color w:val="1C1C1C"/>
          <w:spacing w:val="38"/>
          <w:sz w:val="23"/>
        </w:rPr>
        <w:t xml:space="preserve"> </w:t>
      </w:r>
      <w:r>
        <w:rPr>
          <w:color w:val="1C1C1C"/>
          <w:sz w:val="23"/>
        </w:rPr>
        <w:t>and have doc</w:t>
      </w:r>
      <w:r w:rsidR="00844D70">
        <w:rPr>
          <w:color w:val="1C1C1C"/>
          <w:sz w:val="23"/>
        </w:rPr>
        <w:t>um</w:t>
      </w:r>
      <w:r>
        <w:rPr>
          <w:color w:val="1C1C1C"/>
          <w:sz w:val="23"/>
        </w:rPr>
        <w:t>ents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stored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and available</w:t>
      </w:r>
      <w:r>
        <w:rPr>
          <w:color w:val="1C1C1C"/>
          <w:spacing w:val="37"/>
          <w:sz w:val="23"/>
        </w:rPr>
        <w:t xml:space="preserve"> </w:t>
      </w:r>
      <w:r>
        <w:rPr>
          <w:color w:val="1C1C1C"/>
          <w:sz w:val="23"/>
        </w:rPr>
        <w:t>in compliance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with applicable</w:t>
      </w:r>
      <w:r>
        <w:rPr>
          <w:color w:val="1C1C1C"/>
          <w:spacing w:val="33"/>
          <w:sz w:val="23"/>
        </w:rPr>
        <w:t xml:space="preserve"> </w:t>
      </w:r>
      <w:r>
        <w:rPr>
          <w:color w:val="1C1C1C"/>
          <w:sz w:val="23"/>
        </w:rPr>
        <w:t>state retention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periods. Next Step will manage</w:t>
      </w:r>
      <w:r>
        <w:rPr>
          <w:color w:val="1C1C1C"/>
          <w:spacing w:val="38"/>
          <w:sz w:val="23"/>
        </w:rPr>
        <w:t xml:space="preserve"> </w:t>
      </w:r>
      <w:r>
        <w:rPr>
          <w:color w:val="1C1C1C"/>
          <w:sz w:val="23"/>
        </w:rPr>
        <w:t>this process,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utilizing Iron Mountain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in</w:t>
      </w:r>
      <w:r>
        <w:rPr>
          <w:color w:val="1C1C1C"/>
          <w:spacing w:val="36"/>
          <w:sz w:val="23"/>
        </w:rPr>
        <w:t xml:space="preserve"> </w:t>
      </w:r>
      <w:r>
        <w:rPr>
          <w:color w:val="1C1C1C"/>
          <w:sz w:val="23"/>
        </w:rPr>
        <w:t>Boston,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Massachusetts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for paper</w:t>
      </w:r>
      <w:r>
        <w:rPr>
          <w:color w:val="1C1C1C"/>
          <w:spacing w:val="39"/>
          <w:sz w:val="23"/>
        </w:rPr>
        <w:t xml:space="preserve"> </w:t>
      </w:r>
      <w:r>
        <w:rPr>
          <w:color w:val="1C1C1C"/>
          <w:sz w:val="23"/>
        </w:rPr>
        <w:t>records and</w:t>
      </w:r>
      <w:r>
        <w:rPr>
          <w:color w:val="1C1C1C"/>
          <w:spacing w:val="39"/>
          <w:sz w:val="23"/>
        </w:rPr>
        <w:t xml:space="preserve"> </w:t>
      </w:r>
      <w:r>
        <w:rPr>
          <w:color w:val="1C1C1C"/>
          <w:sz w:val="23"/>
        </w:rPr>
        <w:t>Point Click</w:t>
      </w:r>
      <w:r>
        <w:rPr>
          <w:color w:val="1C1C1C"/>
          <w:spacing w:val="35"/>
          <w:sz w:val="23"/>
        </w:rPr>
        <w:t xml:space="preserve"> </w:t>
      </w:r>
      <w:r>
        <w:rPr>
          <w:color w:val="1C1C1C"/>
          <w:sz w:val="23"/>
        </w:rPr>
        <w:t xml:space="preserve">Care for electronic </w:t>
      </w:r>
      <w:r>
        <w:rPr>
          <w:color w:val="1C1C1C"/>
          <w:w w:val="95"/>
          <w:sz w:val="23"/>
        </w:rPr>
        <w:t xml:space="preserve">health records. </w:t>
      </w:r>
      <w:r>
        <w:rPr>
          <w:b/>
          <w:color w:val="1C1C1C"/>
          <w:w w:val="95"/>
          <w:sz w:val="25"/>
        </w:rPr>
        <w:t>Former Facility</w:t>
      </w:r>
      <w:r>
        <w:rPr>
          <w:b/>
          <w:color w:val="1C1C1C"/>
          <w:sz w:val="25"/>
        </w:rPr>
        <w:t xml:space="preserve"> </w:t>
      </w:r>
      <w:r>
        <w:rPr>
          <w:b/>
          <w:color w:val="1C1C1C"/>
          <w:w w:val="95"/>
          <w:sz w:val="25"/>
        </w:rPr>
        <w:t>Residents and others legally entitled to a</w:t>
      </w:r>
      <w:r>
        <w:rPr>
          <w:b/>
          <w:color w:val="1C1C1C"/>
          <w:spacing w:val="-7"/>
          <w:w w:val="95"/>
          <w:sz w:val="25"/>
        </w:rPr>
        <w:t xml:space="preserve"> </w:t>
      </w:r>
      <w:r>
        <w:rPr>
          <w:b/>
          <w:color w:val="1C1C1C"/>
          <w:w w:val="95"/>
          <w:sz w:val="25"/>
        </w:rPr>
        <w:t>copy of</w:t>
      </w:r>
      <w:r>
        <w:rPr>
          <w:b/>
          <w:color w:val="1C1C1C"/>
          <w:spacing w:val="-4"/>
          <w:w w:val="95"/>
          <w:sz w:val="25"/>
        </w:rPr>
        <w:t xml:space="preserve"> </w:t>
      </w:r>
      <w:r>
        <w:rPr>
          <w:b/>
          <w:color w:val="1C1C1C"/>
          <w:w w:val="95"/>
          <w:sz w:val="25"/>
        </w:rPr>
        <w:t>a resident's record may obtain record copies by contacting Next Step Healthcare, 400 Trade Center, Suite 7950, Woburn, MA 01801, attn.: David Foley, telephone: (781) 404-3908.</w:t>
      </w:r>
    </w:p>
    <w:p w14:paraId="58E3F54B" w14:textId="77777777" w:rsidR="00D71038" w:rsidRDefault="00D6492C">
      <w:pPr>
        <w:pStyle w:val="Heading1"/>
        <w:spacing w:before="252"/>
        <w:ind w:left="903"/>
      </w:pPr>
      <w:r>
        <w:rPr>
          <w:color w:val="1C1C1C"/>
          <w:w w:val="95"/>
        </w:rPr>
        <w:t>Information</w:t>
      </w:r>
      <w:r>
        <w:rPr>
          <w:color w:val="1C1C1C"/>
          <w:spacing w:val="16"/>
        </w:rPr>
        <w:t xml:space="preserve"> </w:t>
      </w:r>
      <w:r>
        <w:rPr>
          <w:color w:val="1C1C1C"/>
          <w:w w:val="95"/>
        </w:rPr>
        <w:t>and</w:t>
      </w:r>
      <w:r>
        <w:rPr>
          <w:color w:val="1C1C1C"/>
          <w:spacing w:val="-12"/>
          <w:w w:val="95"/>
        </w:rPr>
        <w:t xml:space="preserve"> </w:t>
      </w:r>
      <w:r>
        <w:rPr>
          <w:color w:val="1C1C1C"/>
          <w:w w:val="95"/>
        </w:rPr>
        <w:t>Services</w:t>
      </w:r>
      <w:r>
        <w:rPr>
          <w:color w:val="1C1C1C"/>
          <w:spacing w:val="7"/>
        </w:rPr>
        <w:t xml:space="preserve"> </w:t>
      </w:r>
      <w:r>
        <w:rPr>
          <w:color w:val="1C1C1C"/>
          <w:w w:val="95"/>
        </w:rPr>
        <w:t>for</w:t>
      </w:r>
      <w:r>
        <w:rPr>
          <w:color w:val="1C1C1C"/>
          <w:spacing w:val="-12"/>
          <w:w w:val="95"/>
        </w:rPr>
        <w:t xml:space="preserve"> </w:t>
      </w:r>
      <w:r>
        <w:rPr>
          <w:color w:val="1C1C1C"/>
          <w:w w:val="95"/>
        </w:rPr>
        <w:t>our</w:t>
      </w:r>
      <w:r>
        <w:rPr>
          <w:color w:val="1C1C1C"/>
          <w:spacing w:val="-7"/>
          <w:w w:val="95"/>
        </w:rPr>
        <w:t xml:space="preserve"> </w:t>
      </w:r>
      <w:r>
        <w:rPr>
          <w:color w:val="1C1C1C"/>
          <w:spacing w:val="-2"/>
          <w:w w:val="95"/>
        </w:rPr>
        <w:t>Employees</w:t>
      </w:r>
    </w:p>
    <w:p w14:paraId="3C461C95" w14:textId="77777777" w:rsidR="00D71038" w:rsidRDefault="00D6492C">
      <w:pPr>
        <w:pStyle w:val="BodyText"/>
        <w:spacing w:before="5" w:line="249" w:lineRule="auto"/>
        <w:ind w:left="896" w:right="893" w:firstLine="6"/>
      </w:pPr>
      <w:r>
        <w:rPr>
          <w:color w:val="1C1C1C"/>
          <w:w w:val="105"/>
        </w:rPr>
        <w:t>Attleboro Healthcare is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committed 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working with its employees to ease 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difficulties associated with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transition by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attempting to help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employees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explore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job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opportunities at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other facilities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area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operations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wind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down,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including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contacting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Massachusetts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Dislocated Worker Center and 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Massachusetts Career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Center,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enabling employees 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take advantage of those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services.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Next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Step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has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several other affiliated facilities in the vicinity of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Attleboro Healthcare. Employees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relocate 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one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of these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affiliated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facilities will</w:t>
      </w:r>
      <w:r>
        <w:rPr>
          <w:color w:val="1C1C1C"/>
          <w:spacing w:val="-11"/>
          <w:w w:val="105"/>
        </w:rPr>
        <w:t xml:space="preserve"> </w:t>
      </w:r>
      <w:r>
        <w:rPr>
          <w:rFonts w:ascii="Arial"/>
          <w:color w:val="1C1C1C"/>
          <w:w w:val="105"/>
          <w:sz w:val="24"/>
        </w:rPr>
        <w:t>be</w:t>
      </w:r>
      <w:r>
        <w:rPr>
          <w:rFonts w:ascii="Arial"/>
          <w:color w:val="1C1C1C"/>
          <w:spacing w:val="-23"/>
          <w:w w:val="105"/>
          <w:sz w:val="24"/>
        </w:rPr>
        <w:t xml:space="preserve"> </w:t>
      </w:r>
      <w:r>
        <w:rPr>
          <w:color w:val="1C1C1C"/>
          <w:w w:val="105"/>
        </w:rPr>
        <w:t>given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credit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for their years of employment with the Facility.</w:t>
      </w:r>
    </w:p>
    <w:p w14:paraId="68C34DE7" w14:textId="77777777" w:rsidR="00D71038" w:rsidRDefault="00D71038">
      <w:pPr>
        <w:pStyle w:val="BodyText"/>
        <w:spacing w:before="4"/>
      </w:pPr>
    </w:p>
    <w:p w14:paraId="27908597" w14:textId="77777777" w:rsidR="00D71038" w:rsidRDefault="00D6492C">
      <w:pPr>
        <w:pStyle w:val="BodyText"/>
        <w:spacing w:line="249" w:lineRule="auto"/>
        <w:ind w:left="900" w:right="893" w:firstLine="3"/>
      </w:pPr>
      <w:r>
        <w:rPr>
          <w:color w:val="1C1C1C"/>
          <w:w w:val="105"/>
        </w:rPr>
        <w:t>Employee meetings will</w:t>
      </w:r>
      <w:r>
        <w:rPr>
          <w:color w:val="1C1C1C"/>
          <w:spacing w:val="-13"/>
          <w:w w:val="105"/>
        </w:rPr>
        <w:t xml:space="preserve"> </w:t>
      </w:r>
      <w:r>
        <w:rPr>
          <w:rFonts w:ascii="Arial"/>
          <w:color w:val="1C1C1C"/>
          <w:w w:val="105"/>
          <w:sz w:val="24"/>
        </w:rPr>
        <w:t>be</w:t>
      </w:r>
      <w:r>
        <w:rPr>
          <w:rFonts w:ascii="Arial"/>
          <w:color w:val="1C1C1C"/>
          <w:spacing w:val="-24"/>
          <w:w w:val="105"/>
          <w:sz w:val="24"/>
        </w:rPr>
        <w:t xml:space="preserve"> </w:t>
      </w:r>
      <w:r>
        <w:rPr>
          <w:color w:val="1C1C1C"/>
          <w:w w:val="105"/>
        </w:rPr>
        <w:t>scheduled 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communicate 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closure plan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answer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their related questions.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Employees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being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offered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employment at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Next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Step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affiliated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facility will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 provided a letter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detailing their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compensation and benefits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at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new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facility.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Full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time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and part time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employees will continue to be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paid by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Attleboro Healthcare and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receive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existing benefits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through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date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relocation to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other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Next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Step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facility 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minimum of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thirty days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from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date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of this notice. We will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continue to update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employees as the plan unfolds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and additional information is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available. Employees may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direct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questions or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concerns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to Andrew Almeida, Vice President of Operations-Next Step Healthcare, (508)-226-1650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or e-mail us at </w:t>
      </w:r>
      <w:hyperlink r:id="rId8">
        <w:r>
          <w:rPr>
            <w:color w:val="364DB5"/>
            <w:spacing w:val="-2"/>
            <w:w w:val="105"/>
            <w:u w:val="thick" w:color="1C1C1C"/>
          </w:rPr>
          <w:t>info@nextstephc.com</w:t>
        </w:r>
        <w:r>
          <w:rPr>
            <w:color w:val="1C1C1C"/>
            <w:spacing w:val="-2"/>
            <w:w w:val="105"/>
            <w:u w:val="thick" w:color="1C1C1C"/>
          </w:rPr>
          <w:t>.</w:t>
        </w:r>
      </w:hyperlink>
    </w:p>
    <w:p w14:paraId="6E61B031" w14:textId="77777777" w:rsidR="00D71038" w:rsidRDefault="00D71038">
      <w:pPr>
        <w:pStyle w:val="BodyText"/>
        <w:spacing w:before="10"/>
        <w:rPr>
          <w:sz w:val="22"/>
        </w:rPr>
      </w:pPr>
    </w:p>
    <w:p w14:paraId="34B14CCD" w14:textId="77777777" w:rsidR="00D71038" w:rsidRDefault="00D6492C">
      <w:pPr>
        <w:pStyle w:val="Heading1"/>
        <w:spacing w:before="1"/>
        <w:ind w:left="913"/>
      </w:pPr>
      <w:r>
        <w:rPr>
          <w:color w:val="1C1C1C"/>
          <w:w w:val="95"/>
        </w:rPr>
        <w:t>Revisions</w:t>
      </w:r>
      <w:r>
        <w:rPr>
          <w:color w:val="1C1C1C"/>
          <w:spacing w:val="7"/>
        </w:rPr>
        <w:t xml:space="preserve"> </w:t>
      </w:r>
      <w:r>
        <w:rPr>
          <w:color w:val="1C1C1C"/>
          <w:w w:val="95"/>
        </w:rPr>
        <w:t>to</w:t>
      </w:r>
      <w:r>
        <w:rPr>
          <w:color w:val="1C1C1C"/>
          <w:spacing w:val="-1"/>
          <w:w w:val="95"/>
        </w:rPr>
        <w:t xml:space="preserve"> </w:t>
      </w:r>
      <w:r>
        <w:rPr>
          <w:color w:val="1C1C1C"/>
          <w:w w:val="95"/>
        </w:rPr>
        <w:t>this</w:t>
      </w:r>
      <w:r>
        <w:rPr>
          <w:color w:val="1C1C1C"/>
          <w:spacing w:val="-14"/>
          <w:w w:val="95"/>
        </w:rPr>
        <w:t xml:space="preserve"> </w:t>
      </w:r>
      <w:r>
        <w:rPr>
          <w:color w:val="1C1C1C"/>
          <w:w w:val="95"/>
        </w:rPr>
        <w:t>Closure</w:t>
      </w:r>
      <w:r>
        <w:rPr>
          <w:color w:val="1C1C1C"/>
          <w:spacing w:val="-4"/>
          <w:w w:val="95"/>
        </w:rPr>
        <w:t xml:space="preserve"> Plan</w:t>
      </w:r>
    </w:p>
    <w:p w14:paraId="10DC17D6" w14:textId="77777777" w:rsidR="00D71038" w:rsidRDefault="00D6492C">
      <w:pPr>
        <w:pStyle w:val="BodyText"/>
        <w:spacing w:before="5" w:line="252" w:lineRule="auto"/>
        <w:ind w:left="906" w:right="945"/>
      </w:pPr>
      <w:r>
        <w:rPr>
          <w:color w:val="1C1C1C"/>
          <w:w w:val="105"/>
        </w:rPr>
        <w:t>Attleboro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Healthcare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may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revise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Closure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Plan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provide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additional information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response to public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comments, resident and family comments, and its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ongoing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communication with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state agencies including 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Department of Public Health.</w:t>
      </w:r>
    </w:p>
    <w:p w14:paraId="668B2B88" w14:textId="77777777" w:rsidR="00D71038" w:rsidRDefault="00D71038">
      <w:pPr>
        <w:spacing w:line="252" w:lineRule="auto"/>
        <w:sectPr w:rsidR="00D71038">
          <w:pgSz w:w="12240" w:h="15840"/>
          <w:pgMar w:top="1820" w:right="620" w:bottom="280" w:left="480" w:header="720" w:footer="720" w:gutter="0"/>
          <w:cols w:space="720"/>
        </w:sectPr>
      </w:pPr>
    </w:p>
    <w:p w14:paraId="0411E27E" w14:textId="77777777" w:rsidR="00D71038" w:rsidRDefault="00D71038">
      <w:pPr>
        <w:pStyle w:val="BodyText"/>
        <w:rPr>
          <w:sz w:val="20"/>
        </w:rPr>
      </w:pPr>
    </w:p>
    <w:p w14:paraId="3D2AA655" w14:textId="77777777" w:rsidR="00D71038" w:rsidRDefault="00D71038">
      <w:pPr>
        <w:pStyle w:val="BodyText"/>
        <w:spacing w:before="5"/>
        <w:rPr>
          <w:sz w:val="25"/>
        </w:rPr>
      </w:pPr>
    </w:p>
    <w:p w14:paraId="283BEB50" w14:textId="77777777" w:rsidR="00D71038" w:rsidRDefault="00D6492C">
      <w:pPr>
        <w:pStyle w:val="Heading2"/>
        <w:spacing w:before="91"/>
        <w:ind w:left="919"/>
      </w:pPr>
      <w:r>
        <w:rPr>
          <w:color w:val="1C1C1C"/>
          <w:spacing w:val="-2"/>
          <w:w w:val="105"/>
        </w:rPr>
        <w:t>Ongoing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Communications</w:t>
      </w:r>
    </w:p>
    <w:p w14:paraId="1DBF2D23" w14:textId="77777777" w:rsidR="00D71038" w:rsidRDefault="00D6492C">
      <w:pPr>
        <w:pStyle w:val="BodyText"/>
        <w:spacing w:before="9" w:line="252" w:lineRule="auto"/>
        <w:ind w:left="920" w:right="945" w:firstLine="8"/>
      </w:pPr>
      <w:r>
        <w:rPr>
          <w:color w:val="1C1C1C"/>
          <w:w w:val="105"/>
        </w:rPr>
        <w:t>We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working with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residents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families.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employees,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state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agencies including 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Department of Public Health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throughout this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process 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assure 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orderly transition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care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our residents. Information will be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posted at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Facility on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regular basis. We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will provide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advance notice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meetings to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con</w:t>
      </w:r>
      <w:r>
        <w:rPr>
          <w:color w:val="1C1C1C"/>
          <w:w w:val="105"/>
        </w:rPr>
        <w:t>ducted with residents, their</w:t>
      </w:r>
      <w:r>
        <w:rPr>
          <w:color w:val="1C1C1C"/>
          <w:spacing w:val="-5"/>
          <w:w w:val="105"/>
        </w:rPr>
        <w:t xml:space="preserve"> </w:t>
      </w:r>
      <w:proofErr w:type="gramStart"/>
      <w:r>
        <w:rPr>
          <w:color w:val="1C1C1C"/>
          <w:w w:val="105"/>
        </w:rPr>
        <w:t>families</w:t>
      </w:r>
      <w:proofErr w:type="gramEnd"/>
      <w:r>
        <w:rPr>
          <w:color w:val="1C1C1C"/>
          <w:w w:val="105"/>
        </w:rPr>
        <w:t xml:space="preserve"> and representatives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to those persons and to the Resident Council.</w:t>
      </w:r>
    </w:p>
    <w:p w14:paraId="4A335FB8" w14:textId="77777777" w:rsidR="00D71038" w:rsidRDefault="00D71038">
      <w:pPr>
        <w:pStyle w:val="BodyText"/>
        <w:spacing w:before="10"/>
      </w:pPr>
    </w:p>
    <w:p w14:paraId="2FEC050A" w14:textId="77777777" w:rsidR="00D71038" w:rsidRDefault="00D6492C">
      <w:pPr>
        <w:pStyle w:val="BodyText"/>
        <w:spacing w:before="1" w:line="252" w:lineRule="auto"/>
        <w:ind w:left="924" w:right="893"/>
      </w:pPr>
      <w:r>
        <w:rPr>
          <w:color w:val="1C1C1C"/>
          <w:w w:val="105"/>
        </w:rPr>
        <w:t>Residents,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Families,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Representatives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may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contact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following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further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information: Andrew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Almeida, Vice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President of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Operations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-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Next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Step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Healthcare, through Attleboro Healthcare, (508)-226-1650.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You may also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e-mail us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at </w:t>
      </w:r>
      <w:hyperlink r:id="rId9">
        <w:r>
          <w:rPr>
            <w:color w:val="3656BD"/>
            <w:w w:val="105"/>
            <w:u w:val="thick" w:color="1C1C1C"/>
          </w:rPr>
          <w:t>info@nextstephc.com</w:t>
        </w:r>
        <w:r>
          <w:rPr>
            <w:color w:val="1C1C1C"/>
            <w:w w:val="105"/>
          </w:rPr>
          <w:t>.</w:t>
        </w:r>
      </w:hyperlink>
    </w:p>
    <w:p w14:paraId="0C8A1964" w14:textId="77777777" w:rsidR="00D71038" w:rsidRDefault="00D71038">
      <w:pPr>
        <w:pStyle w:val="BodyText"/>
        <w:rPr>
          <w:sz w:val="26"/>
        </w:rPr>
      </w:pPr>
    </w:p>
    <w:p w14:paraId="28FCD31E" w14:textId="1B38EF67" w:rsidR="00D71038" w:rsidRDefault="00D6492C">
      <w:pPr>
        <w:tabs>
          <w:tab w:val="left" w:pos="2943"/>
          <w:tab w:val="left" w:pos="3408"/>
        </w:tabs>
        <w:spacing w:before="160"/>
        <w:ind w:left="930"/>
        <w:rPr>
          <w:sz w:val="39"/>
        </w:rPr>
      </w:pPr>
      <w:r>
        <w:rPr>
          <w:color w:val="1C1C1C"/>
          <w:sz w:val="23"/>
        </w:rPr>
        <w:t>Very</w:t>
      </w:r>
      <w:r>
        <w:rPr>
          <w:color w:val="1C1C1C"/>
          <w:spacing w:val="11"/>
          <w:sz w:val="23"/>
        </w:rPr>
        <w:t xml:space="preserve"> </w:t>
      </w:r>
      <w:r>
        <w:rPr>
          <w:color w:val="1C1C1C"/>
          <w:sz w:val="23"/>
        </w:rPr>
        <w:t>truly</w:t>
      </w:r>
      <w:r>
        <w:rPr>
          <w:color w:val="1C1C1C"/>
          <w:spacing w:val="10"/>
          <w:sz w:val="23"/>
        </w:rPr>
        <w:t xml:space="preserve"> </w:t>
      </w:r>
      <w:r>
        <w:rPr>
          <w:color w:val="1C1C1C"/>
          <w:spacing w:val="-2"/>
          <w:sz w:val="23"/>
        </w:rPr>
        <w:t>yours,</w:t>
      </w:r>
      <w:r>
        <w:rPr>
          <w:color w:val="1C1C1C"/>
          <w:sz w:val="23"/>
        </w:rPr>
        <w:tab/>
      </w:r>
      <w:r>
        <w:rPr>
          <w:color w:val="B1B1B1"/>
          <w:spacing w:val="-10"/>
          <w:w w:val="70"/>
          <w:sz w:val="23"/>
        </w:rPr>
        <w:t>_</w:t>
      </w:r>
    </w:p>
    <w:p w14:paraId="1EB830E8" w14:textId="77777777" w:rsidR="00844D70" w:rsidRDefault="00844D70">
      <w:pPr>
        <w:pStyle w:val="BodyText"/>
        <w:spacing w:line="229" w:lineRule="exact"/>
        <w:ind w:left="929"/>
        <w:rPr>
          <w:color w:val="1C1C1C"/>
          <w:w w:val="105"/>
        </w:rPr>
      </w:pPr>
    </w:p>
    <w:p w14:paraId="43D229BC" w14:textId="1DC4B749" w:rsidR="00D71038" w:rsidRDefault="00D6492C">
      <w:pPr>
        <w:pStyle w:val="BodyText"/>
        <w:spacing w:line="229" w:lineRule="exact"/>
        <w:ind w:left="929"/>
      </w:pPr>
      <w:r>
        <w:rPr>
          <w:color w:val="1C1C1C"/>
          <w:w w:val="105"/>
        </w:rPr>
        <w:t>William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H.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spacing w:val="-2"/>
          <w:w w:val="105"/>
        </w:rPr>
        <w:t>Stephan</w:t>
      </w:r>
    </w:p>
    <w:p w14:paraId="7097DA59" w14:textId="77777777" w:rsidR="00D71038" w:rsidRDefault="00D6492C">
      <w:pPr>
        <w:pStyle w:val="BodyText"/>
        <w:spacing w:before="10" w:line="252" w:lineRule="auto"/>
        <w:ind w:left="923" w:right="945" w:firstLine="5"/>
      </w:pPr>
      <w:r>
        <w:rPr>
          <w:color w:val="1C1C1C"/>
          <w:w w:val="105"/>
        </w:rPr>
        <w:t>Chief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Financial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Officer,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27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George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Street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Operator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LLC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d/b/a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Attleboro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Healthcare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Next Step Healthcare LLC</w:t>
      </w:r>
    </w:p>
    <w:sectPr w:rsidR="00D71038">
      <w:pgSz w:w="12240" w:h="15840"/>
      <w:pgMar w:top="1820" w:right="6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05E1"/>
    <w:multiLevelType w:val="hybridMultilevel"/>
    <w:tmpl w:val="72523530"/>
    <w:lvl w:ilvl="0" w:tplc="D86068BA">
      <w:numFmt w:val="bullet"/>
      <w:lvlText w:val="•"/>
      <w:lvlJc w:val="left"/>
      <w:pPr>
        <w:ind w:left="1051" w:hanging="412"/>
      </w:pPr>
      <w:rPr>
        <w:rFonts w:ascii="Arial" w:eastAsia="Arial" w:hAnsi="Arial" w:cs="Arial" w:hint="default"/>
        <w:b w:val="0"/>
        <w:bCs w:val="0"/>
        <w:i w:val="0"/>
        <w:iCs w:val="0"/>
        <w:color w:val="4467B5"/>
        <w:w w:val="114"/>
        <w:sz w:val="16"/>
        <w:szCs w:val="16"/>
        <w:lang w:val="en-US" w:eastAsia="en-US" w:bidi="ar-SA"/>
      </w:rPr>
    </w:lvl>
    <w:lvl w:ilvl="1" w:tplc="16CA9BEA">
      <w:numFmt w:val="bullet"/>
      <w:lvlText w:val="•"/>
      <w:lvlJc w:val="left"/>
      <w:pPr>
        <w:ind w:left="1245" w:hanging="412"/>
      </w:pPr>
      <w:rPr>
        <w:rFonts w:hint="default"/>
        <w:lang w:val="en-US" w:eastAsia="en-US" w:bidi="ar-SA"/>
      </w:rPr>
    </w:lvl>
    <w:lvl w:ilvl="2" w:tplc="E974CF1E">
      <w:numFmt w:val="bullet"/>
      <w:lvlText w:val="•"/>
      <w:lvlJc w:val="left"/>
      <w:pPr>
        <w:ind w:left="1430" w:hanging="412"/>
      </w:pPr>
      <w:rPr>
        <w:rFonts w:hint="default"/>
        <w:lang w:val="en-US" w:eastAsia="en-US" w:bidi="ar-SA"/>
      </w:rPr>
    </w:lvl>
    <w:lvl w:ilvl="3" w:tplc="413C2CA4">
      <w:numFmt w:val="bullet"/>
      <w:lvlText w:val="•"/>
      <w:lvlJc w:val="left"/>
      <w:pPr>
        <w:ind w:left="1615" w:hanging="412"/>
      </w:pPr>
      <w:rPr>
        <w:rFonts w:hint="default"/>
        <w:lang w:val="en-US" w:eastAsia="en-US" w:bidi="ar-SA"/>
      </w:rPr>
    </w:lvl>
    <w:lvl w:ilvl="4" w:tplc="FDB8076C">
      <w:numFmt w:val="bullet"/>
      <w:lvlText w:val="•"/>
      <w:lvlJc w:val="left"/>
      <w:pPr>
        <w:ind w:left="1800" w:hanging="412"/>
      </w:pPr>
      <w:rPr>
        <w:rFonts w:hint="default"/>
        <w:lang w:val="en-US" w:eastAsia="en-US" w:bidi="ar-SA"/>
      </w:rPr>
    </w:lvl>
    <w:lvl w:ilvl="5" w:tplc="0D26D884">
      <w:numFmt w:val="bullet"/>
      <w:lvlText w:val="•"/>
      <w:lvlJc w:val="left"/>
      <w:pPr>
        <w:ind w:left="1985" w:hanging="412"/>
      </w:pPr>
      <w:rPr>
        <w:rFonts w:hint="default"/>
        <w:lang w:val="en-US" w:eastAsia="en-US" w:bidi="ar-SA"/>
      </w:rPr>
    </w:lvl>
    <w:lvl w:ilvl="6" w:tplc="BA6AFC56">
      <w:numFmt w:val="bullet"/>
      <w:lvlText w:val="•"/>
      <w:lvlJc w:val="left"/>
      <w:pPr>
        <w:ind w:left="2170" w:hanging="412"/>
      </w:pPr>
      <w:rPr>
        <w:rFonts w:hint="default"/>
        <w:lang w:val="en-US" w:eastAsia="en-US" w:bidi="ar-SA"/>
      </w:rPr>
    </w:lvl>
    <w:lvl w:ilvl="7" w:tplc="F716A77E">
      <w:numFmt w:val="bullet"/>
      <w:lvlText w:val="•"/>
      <w:lvlJc w:val="left"/>
      <w:pPr>
        <w:ind w:left="2355" w:hanging="412"/>
      </w:pPr>
      <w:rPr>
        <w:rFonts w:hint="default"/>
        <w:lang w:val="en-US" w:eastAsia="en-US" w:bidi="ar-SA"/>
      </w:rPr>
    </w:lvl>
    <w:lvl w:ilvl="8" w:tplc="10003022">
      <w:numFmt w:val="bullet"/>
      <w:lvlText w:val="•"/>
      <w:lvlJc w:val="left"/>
      <w:pPr>
        <w:ind w:left="2540" w:hanging="412"/>
      </w:pPr>
      <w:rPr>
        <w:rFonts w:hint="default"/>
        <w:lang w:val="en-US" w:eastAsia="en-US" w:bidi="ar-SA"/>
      </w:rPr>
    </w:lvl>
  </w:abstractNum>
  <w:num w:numId="1" w16cid:durableId="183772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038"/>
    <w:rsid w:val="00606A1D"/>
    <w:rsid w:val="00844D70"/>
    <w:rsid w:val="00D6492C"/>
    <w:rsid w:val="00D7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FDFACF"/>
  <w15:docId w15:val="{B323676C-1713-4572-BD1D-CC7E7658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99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904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71"/>
      <w:ind w:left="631"/>
    </w:pPr>
    <w:rPr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  <w:pPr>
      <w:spacing w:before="1"/>
      <w:ind w:left="1051" w:hanging="41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4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xtsteph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xtsteph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nextsteph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extstep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1436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Pardee, Melissa (DPH)</cp:lastModifiedBy>
  <cp:revision>4</cp:revision>
  <dcterms:created xsi:type="dcterms:W3CDTF">2022-10-06T15:27:00Z</dcterms:created>
  <dcterms:modified xsi:type="dcterms:W3CDTF">2022-10-06T15:31:00Z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2022-10-06T00:00:00Z</vt:filetime>
  </property>
  <property fmtid="{D5CDD505-2E9C-101B-9397-08002B2CF9AE}" pid="5" name="Producer">
    <vt:lpwstr>Xerox AltaLink C8030</vt:lpwstr>
  </property>
</Properties>
</file>