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CE5D4" w14:textId="129C79D8" w:rsidR="0099409A" w:rsidRPr="00FB4574" w:rsidRDefault="0099409A">
      <w:pPr>
        <w:pStyle w:val="Heading1"/>
        <w:rPr>
          <w:sz w:val="44"/>
          <w:szCs w:val="44"/>
        </w:rPr>
      </w:pPr>
      <w:r w:rsidRPr="00FB4574">
        <w:rPr>
          <w:sz w:val="44"/>
          <w:szCs w:val="44"/>
        </w:rPr>
        <w:t>DRAFT</w:t>
      </w:r>
    </w:p>
    <w:p w14:paraId="438FC2A4" w14:textId="77777777" w:rsidR="0099409A" w:rsidRDefault="0099409A">
      <w:pPr>
        <w:pStyle w:val="Heading1"/>
        <w:rPr>
          <w:rFonts w:ascii="Arial" w:hAnsi="Arial" w:cs="Arial"/>
          <w:b w:val="0"/>
          <w:sz w:val="28"/>
        </w:rPr>
      </w:pPr>
    </w:p>
    <w:p w14:paraId="50960BC0" w14:textId="77777777" w:rsidR="0099409A" w:rsidRDefault="0099409A">
      <w:pPr>
        <w:pStyle w:val="Heading1"/>
        <w:rPr>
          <w:rFonts w:ascii="Arial" w:hAnsi="Arial" w:cs="Arial"/>
          <w:b w:val="0"/>
          <w:sz w:val="28"/>
        </w:rPr>
      </w:pPr>
    </w:p>
    <w:p w14:paraId="2A05A61B" w14:textId="5B07DFF7" w:rsidR="004C758A" w:rsidRPr="0099409A" w:rsidRDefault="004C758A">
      <w:pPr>
        <w:pStyle w:val="Heading1"/>
        <w:rPr>
          <w:sz w:val="28"/>
          <w:szCs w:val="28"/>
        </w:rPr>
      </w:pPr>
      <w:r w:rsidRPr="0099409A">
        <w:rPr>
          <w:sz w:val="28"/>
        </w:rPr>
        <w:t>NURSING HOME</w:t>
      </w:r>
      <w:r w:rsidRPr="0099409A">
        <w:rPr>
          <w:sz w:val="28"/>
          <w:szCs w:val="28"/>
        </w:rPr>
        <w:t xml:space="preserve"> </w:t>
      </w:r>
    </w:p>
    <w:p w14:paraId="35C222B7" w14:textId="1E7163C4" w:rsidR="00A251E0" w:rsidRPr="0099409A" w:rsidRDefault="00A251E0">
      <w:pPr>
        <w:pStyle w:val="Heading1"/>
        <w:rPr>
          <w:sz w:val="28"/>
        </w:rPr>
      </w:pPr>
      <w:r w:rsidRPr="0099409A">
        <w:rPr>
          <w:sz w:val="28"/>
          <w:szCs w:val="28"/>
        </w:rPr>
        <w:t>CLOSURE AND RELOCATION PLAN</w:t>
      </w:r>
      <w:r w:rsidR="004C758A" w:rsidRPr="0099409A">
        <w:rPr>
          <w:sz w:val="28"/>
          <w:szCs w:val="28"/>
        </w:rPr>
        <w:t xml:space="preserve"> </w:t>
      </w:r>
      <w:r w:rsidR="00BF2284" w:rsidRPr="0099409A">
        <w:rPr>
          <w:sz w:val="28"/>
        </w:rPr>
        <w:t xml:space="preserve"> </w:t>
      </w:r>
    </w:p>
    <w:p w14:paraId="1C57E793" w14:textId="77777777" w:rsidR="001A183A" w:rsidRPr="001A183A" w:rsidRDefault="001A183A" w:rsidP="001A18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30575" w:rsidRPr="006C723D" w14:paraId="58212CEB" w14:textId="77777777" w:rsidTr="006C723D">
        <w:tc>
          <w:tcPr>
            <w:tcW w:w="8856" w:type="dxa"/>
          </w:tcPr>
          <w:p w14:paraId="73BA9634" w14:textId="77777777" w:rsidR="00E30575" w:rsidRPr="006C723D" w:rsidRDefault="00E30575">
            <w:pPr>
              <w:rPr>
                <w:rFonts w:ascii="Arial" w:hAnsi="Arial" w:cs="Arial"/>
                <w:sz w:val="2"/>
              </w:rPr>
            </w:pPr>
          </w:p>
        </w:tc>
      </w:tr>
    </w:tbl>
    <w:p w14:paraId="0BC52018" w14:textId="77777777" w:rsidR="00E30575" w:rsidRPr="00063231" w:rsidRDefault="00E30575">
      <w:pPr>
        <w:rPr>
          <w:rFonts w:ascii="Arial" w:hAnsi="Arial" w:cs="Arial"/>
          <w:sz w:val="22"/>
        </w:rPr>
      </w:pPr>
    </w:p>
    <w:p w14:paraId="246D01B3" w14:textId="34C917C1" w:rsidR="00A251E0" w:rsidRPr="00151DBC" w:rsidRDefault="00A251E0">
      <w:pPr>
        <w:rPr>
          <w:sz w:val="24"/>
          <w:szCs w:val="24"/>
        </w:rPr>
      </w:pPr>
      <w:r w:rsidRPr="00151DBC">
        <w:rPr>
          <w:b/>
          <w:sz w:val="24"/>
          <w:szCs w:val="24"/>
          <w:u w:val="single"/>
        </w:rPr>
        <w:t>INTRODUCTION</w:t>
      </w:r>
      <w:r w:rsidR="00F45041">
        <w:rPr>
          <w:b/>
          <w:sz w:val="24"/>
          <w:szCs w:val="24"/>
          <w:u w:val="single"/>
        </w:rPr>
        <w:t xml:space="preserve"> - </w:t>
      </w:r>
      <w:r w:rsidR="00634DC3">
        <w:rPr>
          <w:b/>
          <w:sz w:val="24"/>
          <w:szCs w:val="24"/>
          <w:u w:val="single"/>
        </w:rPr>
        <w:t xml:space="preserve"> </w:t>
      </w:r>
      <w:r w:rsidR="008B3D19" w:rsidRPr="00151DBC">
        <w:rPr>
          <w:b/>
          <w:sz w:val="24"/>
          <w:szCs w:val="24"/>
          <w:u w:val="single"/>
        </w:rPr>
        <w:t>NOTICE OF INTENT TO CLOSE</w:t>
      </w:r>
    </w:p>
    <w:p w14:paraId="04E706B9" w14:textId="77777777" w:rsidR="00A251E0" w:rsidRPr="00151DBC" w:rsidRDefault="00A251E0">
      <w:pPr>
        <w:rPr>
          <w:sz w:val="24"/>
          <w:szCs w:val="24"/>
        </w:rPr>
      </w:pPr>
    </w:p>
    <w:p w14:paraId="2DF9A0C1" w14:textId="7AC51A46" w:rsidR="00AA79FF" w:rsidRPr="00151DBC" w:rsidRDefault="00A251E0" w:rsidP="00E30575">
      <w:pPr>
        <w:pStyle w:val="BodyText"/>
        <w:jc w:val="both"/>
        <w:rPr>
          <w:sz w:val="24"/>
          <w:szCs w:val="24"/>
        </w:rPr>
      </w:pPr>
      <w:r w:rsidRPr="00151DBC">
        <w:rPr>
          <w:sz w:val="24"/>
          <w:szCs w:val="24"/>
        </w:rPr>
        <w:t xml:space="preserve">This </w:t>
      </w:r>
      <w:r w:rsidR="0016436A" w:rsidRPr="00151DBC">
        <w:rPr>
          <w:sz w:val="24"/>
          <w:szCs w:val="24"/>
        </w:rPr>
        <w:t>Closure and Relocation Plan (</w:t>
      </w:r>
      <w:r w:rsidR="00FB4574">
        <w:rPr>
          <w:sz w:val="24"/>
          <w:szCs w:val="24"/>
        </w:rPr>
        <w:t xml:space="preserve">the </w:t>
      </w:r>
      <w:r w:rsidR="0016436A" w:rsidRPr="00151DBC">
        <w:rPr>
          <w:sz w:val="24"/>
          <w:szCs w:val="24"/>
        </w:rPr>
        <w:t>“Closure Plan”)</w:t>
      </w:r>
      <w:r w:rsidRPr="00151DBC">
        <w:rPr>
          <w:sz w:val="24"/>
          <w:szCs w:val="24"/>
        </w:rPr>
        <w:t xml:space="preserve"> is </w:t>
      </w:r>
      <w:r w:rsidR="00151DBC" w:rsidRPr="00151DBC">
        <w:rPr>
          <w:sz w:val="24"/>
          <w:szCs w:val="24"/>
        </w:rPr>
        <w:t xml:space="preserve">being </w:t>
      </w:r>
      <w:r w:rsidRPr="00151DBC">
        <w:rPr>
          <w:sz w:val="24"/>
          <w:szCs w:val="24"/>
        </w:rPr>
        <w:t xml:space="preserve">submitted </w:t>
      </w:r>
      <w:r w:rsidR="00E93ABC" w:rsidRPr="00151DBC">
        <w:rPr>
          <w:sz w:val="24"/>
          <w:szCs w:val="24"/>
        </w:rPr>
        <w:t>by</w:t>
      </w:r>
      <w:r w:rsidR="002B325E" w:rsidRPr="00151DBC">
        <w:rPr>
          <w:sz w:val="24"/>
          <w:szCs w:val="24"/>
        </w:rPr>
        <w:t xml:space="preserve"> </w:t>
      </w:r>
      <w:r w:rsidR="00FB4574">
        <w:rPr>
          <w:sz w:val="24"/>
          <w:szCs w:val="24"/>
        </w:rPr>
        <w:t xml:space="preserve">SRC </w:t>
      </w:r>
      <w:r w:rsidR="00263A2A">
        <w:rPr>
          <w:sz w:val="24"/>
          <w:szCs w:val="24"/>
        </w:rPr>
        <w:t xml:space="preserve">Chestnut Hill SNF, </w:t>
      </w:r>
      <w:r w:rsidR="0016436A" w:rsidRPr="00151DBC">
        <w:rPr>
          <w:sz w:val="24"/>
          <w:szCs w:val="24"/>
        </w:rPr>
        <w:t xml:space="preserve">(the “Licensee”) </w:t>
      </w:r>
      <w:r w:rsidR="00FB4574" w:rsidRPr="00151DBC">
        <w:rPr>
          <w:sz w:val="24"/>
          <w:szCs w:val="24"/>
        </w:rPr>
        <w:t>to the Department of Public Health (</w:t>
      </w:r>
      <w:r w:rsidR="00FB4574">
        <w:rPr>
          <w:sz w:val="24"/>
          <w:szCs w:val="24"/>
        </w:rPr>
        <w:t xml:space="preserve">the “Department”) </w:t>
      </w:r>
      <w:r w:rsidR="00FB4574" w:rsidRPr="00151DBC">
        <w:rPr>
          <w:sz w:val="24"/>
          <w:szCs w:val="24"/>
        </w:rPr>
        <w:t>for its approval</w:t>
      </w:r>
      <w:r w:rsidR="00634DC3">
        <w:rPr>
          <w:sz w:val="24"/>
          <w:szCs w:val="24"/>
        </w:rPr>
        <w:t xml:space="preserve">, </w:t>
      </w:r>
      <w:r w:rsidR="00AC4B64" w:rsidRPr="00151DBC">
        <w:rPr>
          <w:sz w:val="24"/>
          <w:szCs w:val="24"/>
        </w:rPr>
        <w:t>following a decision</w:t>
      </w:r>
      <w:r w:rsidRPr="00151DBC">
        <w:rPr>
          <w:sz w:val="24"/>
          <w:szCs w:val="24"/>
        </w:rPr>
        <w:t xml:space="preserve"> to voluntarily close </w:t>
      </w:r>
      <w:r w:rsidR="00AC4B64" w:rsidRPr="00151DBC">
        <w:rPr>
          <w:sz w:val="24"/>
          <w:szCs w:val="24"/>
        </w:rPr>
        <w:t xml:space="preserve">a </w:t>
      </w:r>
      <w:r w:rsidR="00FB4574">
        <w:rPr>
          <w:sz w:val="24"/>
          <w:szCs w:val="24"/>
        </w:rPr>
        <w:t>skilled nursing</w:t>
      </w:r>
      <w:r w:rsidRPr="00151DBC">
        <w:rPr>
          <w:sz w:val="24"/>
          <w:szCs w:val="24"/>
        </w:rPr>
        <w:t xml:space="preserve"> </w:t>
      </w:r>
      <w:r w:rsidR="00B9762D">
        <w:rPr>
          <w:sz w:val="24"/>
          <w:szCs w:val="24"/>
        </w:rPr>
        <w:t>Facility</w:t>
      </w:r>
      <w:r w:rsidR="00AC4B64" w:rsidRPr="00151DBC">
        <w:rPr>
          <w:sz w:val="24"/>
          <w:szCs w:val="24"/>
        </w:rPr>
        <w:t xml:space="preserve"> licensed under M</w:t>
      </w:r>
      <w:r w:rsidR="00CC52C2" w:rsidRPr="00151DBC">
        <w:rPr>
          <w:sz w:val="24"/>
          <w:szCs w:val="24"/>
        </w:rPr>
        <w:t xml:space="preserve">assachusetts </w:t>
      </w:r>
      <w:r w:rsidR="00AC4B64" w:rsidRPr="00151DBC">
        <w:rPr>
          <w:sz w:val="24"/>
          <w:szCs w:val="24"/>
        </w:rPr>
        <w:t>G</w:t>
      </w:r>
      <w:r w:rsidR="00CC52C2" w:rsidRPr="00151DBC">
        <w:rPr>
          <w:sz w:val="24"/>
          <w:szCs w:val="24"/>
        </w:rPr>
        <w:t xml:space="preserve">eneral </w:t>
      </w:r>
      <w:r w:rsidR="00AC4B64" w:rsidRPr="00151DBC">
        <w:rPr>
          <w:sz w:val="24"/>
          <w:szCs w:val="24"/>
        </w:rPr>
        <w:t>L</w:t>
      </w:r>
      <w:r w:rsidR="00CC52C2" w:rsidRPr="00151DBC">
        <w:rPr>
          <w:sz w:val="24"/>
          <w:szCs w:val="24"/>
        </w:rPr>
        <w:t>aws</w:t>
      </w:r>
      <w:r w:rsidR="00AC4B64" w:rsidRPr="00151DBC">
        <w:rPr>
          <w:sz w:val="24"/>
          <w:szCs w:val="24"/>
        </w:rPr>
        <w:t xml:space="preserve"> Chapter 111, </w:t>
      </w:r>
      <w:r w:rsidR="00CC52C2" w:rsidRPr="00151DBC">
        <w:rPr>
          <w:sz w:val="24"/>
          <w:szCs w:val="24"/>
        </w:rPr>
        <w:t xml:space="preserve">section </w:t>
      </w:r>
      <w:r w:rsidR="00AC4B64" w:rsidRPr="00151DBC">
        <w:rPr>
          <w:sz w:val="24"/>
          <w:szCs w:val="24"/>
        </w:rPr>
        <w:t>71:</w:t>
      </w:r>
      <w:r w:rsidRPr="00151DBC">
        <w:rPr>
          <w:sz w:val="24"/>
          <w:szCs w:val="24"/>
        </w:rPr>
        <w:t xml:space="preserve">  </w:t>
      </w:r>
    </w:p>
    <w:p w14:paraId="5C98D2C5" w14:textId="77777777" w:rsidR="00AA79FF" w:rsidRPr="00063231" w:rsidRDefault="00AA79FF">
      <w:pPr>
        <w:pStyle w:val="BodyText"/>
        <w:rPr>
          <w:rFonts w:ascii="Arial" w:hAnsi="Arial" w:cs="Arial"/>
        </w:rPr>
      </w:pPr>
    </w:p>
    <w:p w14:paraId="6DDAB46B" w14:textId="3B1CAB87" w:rsidR="00AA79FF" w:rsidRPr="00151DBC" w:rsidRDefault="00B9762D">
      <w:pPr>
        <w:pStyle w:val="BodyText"/>
        <w:rPr>
          <w:b/>
          <w:sz w:val="24"/>
          <w:szCs w:val="24"/>
        </w:rPr>
      </w:pPr>
      <w:r>
        <w:rPr>
          <w:sz w:val="24"/>
          <w:szCs w:val="24"/>
        </w:rPr>
        <w:t>Facility</w:t>
      </w:r>
      <w:r w:rsidR="00AA79FF" w:rsidRPr="00151DBC">
        <w:rPr>
          <w:sz w:val="24"/>
          <w:szCs w:val="24"/>
        </w:rPr>
        <w:t xml:space="preserve"> Name: </w:t>
      </w:r>
      <w:r w:rsidR="007D7DA5" w:rsidRPr="00151DBC">
        <w:rPr>
          <w:sz w:val="24"/>
          <w:szCs w:val="24"/>
        </w:rPr>
        <w:tab/>
      </w:r>
      <w:r w:rsidR="00151DBC" w:rsidRPr="00151DBC">
        <w:rPr>
          <w:sz w:val="24"/>
          <w:szCs w:val="24"/>
        </w:rPr>
        <w:t xml:space="preserve">  </w:t>
      </w:r>
      <w:r w:rsidR="00151DBC" w:rsidRPr="00151DBC">
        <w:rPr>
          <w:sz w:val="24"/>
          <w:szCs w:val="24"/>
        </w:rPr>
        <w:tab/>
      </w:r>
      <w:r w:rsidR="00131BA9" w:rsidRPr="00151DBC">
        <w:rPr>
          <w:b/>
          <w:sz w:val="24"/>
          <w:szCs w:val="24"/>
        </w:rPr>
        <w:t xml:space="preserve">Wingate at </w:t>
      </w:r>
      <w:r w:rsidR="00263A2A">
        <w:rPr>
          <w:b/>
          <w:sz w:val="24"/>
          <w:szCs w:val="24"/>
        </w:rPr>
        <w:t>Chestnut Hill</w:t>
      </w:r>
    </w:p>
    <w:p w14:paraId="4FE5800F" w14:textId="77777777" w:rsidR="001A183A" w:rsidRDefault="001A183A">
      <w:pPr>
        <w:pStyle w:val="BodyText"/>
        <w:rPr>
          <w:sz w:val="24"/>
          <w:szCs w:val="24"/>
        </w:rPr>
      </w:pPr>
    </w:p>
    <w:p w14:paraId="449C2588" w14:textId="6277EA38" w:rsidR="007D7DA5" w:rsidRPr="00151DBC" w:rsidRDefault="00B9762D">
      <w:pPr>
        <w:pStyle w:val="BodyText"/>
        <w:rPr>
          <w:b/>
          <w:sz w:val="24"/>
          <w:szCs w:val="24"/>
        </w:rPr>
      </w:pPr>
      <w:r>
        <w:rPr>
          <w:sz w:val="24"/>
          <w:szCs w:val="24"/>
        </w:rPr>
        <w:t>Facility</w:t>
      </w:r>
      <w:r w:rsidR="00547005" w:rsidRPr="00151DBC">
        <w:rPr>
          <w:sz w:val="24"/>
          <w:szCs w:val="24"/>
        </w:rPr>
        <w:t xml:space="preserve"> License #:</w:t>
      </w:r>
      <w:r w:rsidR="00547005" w:rsidRPr="00151DBC">
        <w:rPr>
          <w:sz w:val="24"/>
          <w:szCs w:val="24"/>
        </w:rPr>
        <w:tab/>
      </w:r>
      <w:r w:rsidR="00151DBC" w:rsidRPr="00151DBC">
        <w:rPr>
          <w:sz w:val="24"/>
          <w:szCs w:val="24"/>
        </w:rPr>
        <w:tab/>
      </w:r>
      <w:r w:rsidR="00263A2A">
        <w:rPr>
          <w:sz w:val="24"/>
          <w:szCs w:val="24"/>
        </w:rPr>
        <w:t>01FM</w:t>
      </w:r>
    </w:p>
    <w:p w14:paraId="735BA174" w14:textId="77777777" w:rsidR="001A183A" w:rsidRDefault="001A183A" w:rsidP="004D5EB7">
      <w:pPr>
        <w:pStyle w:val="BodyText"/>
        <w:rPr>
          <w:sz w:val="24"/>
          <w:szCs w:val="24"/>
        </w:rPr>
      </w:pPr>
    </w:p>
    <w:p w14:paraId="1BB69C5B" w14:textId="3921F436" w:rsidR="00DB28E1" w:rsidRDefault="00B9762D" w:rsidP="004D5EB7">
      <w:pPr>
        <w:pStyle w:val="BodyText"/>
        <w:rPr>
          <w:sz w:val="24"/>
          <w:szCs w:val="24"/>
        </w:rPr>
      </w:pPr>
      <w:r>
        <w:rPr>
          <w:sz w:val="24"/>
          <w:szCs w:val="24"/>
        </w:rPr>
        <w:t>Facility</w:t>
      </w:r>
      <w:r w:rsidR="00AA79FF" w:rsidRPr="00151DBC">
        <w:rPr>
          <w:sz w:val="24"/>
          <w:szCs w:val="24"/>
        </w:rPr>
        <w:t xml:space="preserve"> Address</w:t>
      </w:r>
      <w:r w:rsidR="00547005" w:rsidRPr="00151DBC">
        <w:rPr>
          <w:sz w:val="24"/>
          <w:szCs w:val="24"/>
        </w:rPr>
        <w:t>:</w:t>
      </w:r>
      <w:r w:rsidR="00547005" w:rsidRPr="00151DBC">
        <w:rPr>
          <w:sz w:val="24"/>
          <w:szCs w:val="24"/>
        </w:rPr>
        <w:tab/>
      </w:r>
      <w:r w:rsidR="00151DBC" w:rsidRPr="00151DBC">
        <w:rPr>
          <w:sz w:val="24"/>
          <w:szCs w:val="24"/>
        </w:rPr>
        <w:tab/>
      </w:r>
      <w:r w:rsidR="00263A2A">
        <w:rPr>
          <w:sz w:val="24"/>
          <w:szCs w:val="24"/>
        </w:rPr>
        <w:t>615 Heath Street</w:t>
      </w:r>
      <w:r w:rsidR="00B50FD2">
        <w:rPr>
          <w:sz w:val="24"/>
          <w:szCs w:val="24"/>
        </w:rPr>
        <w:t xml:space="preserve"> </w:t>
      </w:r>
      <w:r w:rsidR="00DB28E1">
        <w:rPr>
          <w:sz w:val="24"/>
          <w:szCs w:val="24"/>
        </w:rPr>
        <w:t xml:space="preserve"> </w:t>
      </w:r>
    </w:p>
    <w:p w14:paraId="1D4DE20B" w14:textId="5AF67C73" w:rsidR="001A183A" w:rsidRDefault="00263A2A" w:rsidP="00DB28E1">
      <w:pPr>
        <w:pStyle w:val="BodyText"/>
        <w:ind w:left="2160" w:firstLine="720"/>
        <w:rPr>
          <w:sz w:val="24"/>
          <w:szCs w:val="24"/>
        </w:rPr>
      </w:pPr>
      <w:r>
        <w:rPr>
          <w:sz w:val="24"/>
          <w:szCs w:val="24"/>
        </w:rPr>
        <w:t>Chestnut Hill, MA  02467</w:t>
      </w:r>
    </w:p>
    <w:p w14:paraId="22EA6A8D" w14:textId="77777777" w:rsidR="00DB28E1" w:rsidRDefault="00DB28E1" w:rsidP="00DB28E1">
      <w:pPr>
        <w:pStyle w:val="BodyText"/>
        <w:ind w:left="2160" w:firstLine="720"/>
        <w:rPr>
          <w:sz w:val="24"/>
          <w:szCs w:val="24"/>
        </w:rPr>
      </w:pPr>
    </w:p>
    <w:p w14:paraId="417A062C" w14:textId="6F3B1A34" w:rsidR="007D7DA5" w:rsidRPr="00B44C99" w:rsidRDefault="00151DBC">
      <w:pPr>
        <w:pStyle w:val="BodyText"/>
        <w:rPr>
          <w:b/>
          <w:sz w:val="24"/>
          <w:szCs w:val="24"/>
        </w:rPr>
      </w:pPr>
      <w:r w:rsidRPr="00151DBC">
        <w:rPr>
          <w:sz w:val="24"/>
          <w:szCs w:val="24"/>
        </w:rPr>
        <w:t>Closure Date</w:t>
      </w:r>
      <w:r w:rsidR="00547005" w:rsidRPr="00151DBC">
        <w:rPr>
          <w:sz w:val="24"/>
          <w:szCs w:val="24"/>
        </w:rPr>
        <w:t xml:space="preserve">: </w:t>
      </w:r>
      <w:r w:rsidRPr="00151DBC">
        <w:rPr>
          <w:sz w:val="24"/>
          <w:szCs w:val="24"/>
        </w:rPr>
        <w:tab/>
      </w:r>
      <w:r w:rsidR="00FB7A2B">
        <w:rPr>
          <w:sz w:val="24"/>
          <w:szCs w:val="24"/>
        </w:rPr>
        <w:tab/>
      </w:r>
      <w:r w:rsidR="00FB7A2B">
        <w:rPr>
          <w:sz w:val="24"/>
          <w:szCs w:val="24"/>
        </w:rPr>
        <w:tab/>
      </w:r>
      <w:r w:rsidR="006333FE">
        <w:rPr>
          <w:b/>
          <w:sz w:val="24"/>
          <w:szCs w:val="24"/>
        </w:rPr>
        <w:t>October 1, 2021</w:t>
      </w:r>
    </w:p>
    <w:p w14:paraId="176D2D28" w14:textId="77777777" w:rsidR="00AC1010" w:rsidRPr="00151DBC" w:rsidRDefault="00AC1010">
      <w:pPr>
        <w:pStyle w:val="BodyText"/>
        <w:rPr>
          <w:sz w:val="24"/>
          <w:szCs w:val="24"/>
        </w:rPr>
      </w:pPr>
    </w:p>
    <w:p w14:paraId="014BA36D" w14:textId="022CBC60" w:rsidR="00523802" w:rsidRPr="00A42549" w:rsidRDefault="00523802">
      <w:pPr>
        <w:rPr>
          <w:b/>
          <w:sz w:val="24"/>
          <w:szCs w:val="24"/>
        </w:rPr>
      </w:pPr>
      <w:r w:rsidRPr="00A42549">
        <w:rPr>
          <w:sz w:val="24"/>
          <w:szCs w:val="24"/>
        </w:rPr>
        <w:t>Resident C</w:t>
      </w:r>
      <w:r w:rsidR="00A251E0" w:rsidRPr="00A42549">
        <w:rPr>
          <w:sz w:val="24"/>
          <w:szCs w:val="24"/>
        </w:rPr>
        <w:t>ensus</w:t>
      </w:r>
      <w:r w:rsidRPr="00A42549">
        <w:rPr>
          <w:sz w:val="24"/>
          <w:szCs w:val="24"/>
        </w:rPr>
        <w:t>:</w:t>
      </w:r>
      <w:r w:rsidRPr="00A42549">
        <w:rPr>
          <w:sz w:val="24"/>
          <w:szCs w:val="24"/>
        </w:rPr>
        <w:tab/>
      </w:r>
      <w:r w:rsidR="00151DBC" w:rsidRPr="00A42549">
        <w:rPr>
          <w:sz w:val="24"/>
          <w:szCs w:val="24"/>
        </w:rPr>
        <w:tab/>
      </w:r>
      <w:r w:rsidR="00B63368" w:rsidRPr="00B63368">
        <w:rPr>
          <w:b/>
          <w:sz w:val="24"/>
          <w:szCs w:val="24"/>
        </w:rPr>
        <w:t>97</w:t>
      </w:r>
      <w:r w:rsidR="00215C68" w:rsidRPr="00B63368">
        <w:rPr>
          <w:b/>
          <w:sz w:val="24"/>
          <w:szCs w:val="24"/>
        </w:rPr>
        <w:t xml:space="preserve"> </w:t>
      </w:r>
      <w:r w:rsidR="00547005" w:rsidRPr="00B63368">
        <w:rPr>
          <w:b/>
          <w:sz w:val="24"/>
          <w:szCs w:val="24"/>
        </w:rPr>
        <w:t>as of</w:t>
      </w:r>
      <w:r w:rsidR="00215C68" w:rsidRPr="00B63368">
        <w:rPr>
          <w:b/>
          <w:sz w:val="24"/>
          <w:szCs w:val="24"/>
        </w:rPr>
        <w:t xml:space="preserve"> </w:t>
      </w:r>
      <w:r w:rsidR="0043574C" w:rsidRPr="00B63368">
        <w:rPr>
          <w:b/>
          <w:sz w:val="24"/>
          <w:szCs w:val="24"/>
        </w:rPr>
        <w:t xml:space="preserve">May </w:t>
      </w:r>
      <w:r w:rsidR="00263A2A" w:rsidRPr="00B63368">
        <w:rPr>
          <w:b/>
          <w:sz w:val="24"/>
          <w:szCs w:val="24"/>
        </w:rPr>
        <w:t>27, 2021</w:t>
      </w:r>
    </w:p>
    <w:p w14:paraId="2EBC47EB" w14:textId="77777777" w:rsidR="00DE0B99" w:rsidRDefault="00DE0B99" w:rsidP="004C758A">
      <w:pPr>
        <w:rPr>
          <w:sz w:val="24"/>
          <w:szCs w:val="24"/>
        </w:rPr>
      </w:pPr>
    </w:p>
    <w:p w14:paraId="6DF62473" w14:textId="77777777" w:rsidR="00B63368" w:rsidRPr="00A42549" w:rsidRDefault="00B63368" w:rsidP="004C758A">
      <w:pPr>
        <w:rPr>
          <w:sz w:val="24"/>
          <w:szCs w:val="24"/>
        </w:rPr>
      </w:pPr>
    </w:p>
    <w:p w14:paraId="00CDEC53" w14:textId="1214E2DF" w:rsidR="00B44C99" w:rsidRPr="00B63368" w:rsidRDefault="00B63368" w:rsidP="00B44C99">
      <w:pPr>
        <w:rPr>
          <w:b/>
          <w:sz w:val="24"/>
          <w:szCs w:val="24"/>
        </w:rPr>
      </w:pPr>
      <w:r w:rsidRPr="00B63368">
        <w:rPr>
          <w:b/>
          <w:sz w:val="24"/>
          <w:szCs w:val="24"/>
        </w:rPr>
        <w:t xml:space="preserve">6  </w:t>
      </w:r>
      <w:r w:rsidR="00B44C99" w:rsidRPr="00B63368">
        <w:rPr>
          <w:b/>
          <w:sz w:val="24"/>
          <w:szCs w:val="24"/>
        </w:rPr>
        <w:t xml:space="preserve"> </w:t>
      </w:r>
      <w:r>
        <w:rPr>
          <w:b/>
          <w:sz w:val="24"/>
          <w:szCs w:val="24"/>
        </w:rPr>
        <w:t xml:space="preserve"> </w:t>
      </w:r>
      <w:r w:rsidR="00B44C99" w:rsidRPr="00B63368">
        <w:rPr>
          <w:b/>
          <w:sz w:val="24"/>
          <w:szCs w:val="24"/>
        </w:rPr>
        <w:t>Medicare</w:t>
      </w:r>
    </w:p>
    <w:p w14:paraId="76EFE625" w14:textId="46502EBF" w:rsidR="00B44C99" w:rsidRPr="00B63368" w:rsidRDefault="00B63368" w:rsidP="00B44C99">
      <w:pPr>
        <w:rPr>
          <w:b/>
          <w:sz w:val="24"/>
          <w:szCs w:val="24"/>
        </w:rPr>
      </w:pPr>
      <w:r w:rsidRPr="00B63368">
        <w:rPr>
          <w:b/>
          <w:sz w:val="24"/>
          <w:szCs w:val="24"/>
        </w:rPr>
        <w:t>44</w:t>
      </w:r>
      <w:r w:rsidR="00B44C99" w:rsidRPr="00B63368">
        <w:rPr>
          <w:b/>
          <w:sz w:val="24"/>
          <w:szCs w:val="24"/>
        </w:rPr>
        <w:t xml:space="preserve"> </w:t>
      </w:r>
      <w:r>
        <w:rPr>
          <w:b/>
          <w:sz w:val="24"/>
          <w:szCs w:val="24"/>
        </w:rPr>
        <w:t xml:space="preserve"> </w:t>
      </w:r>
      <w:r w:rsidR="00B44C99" w:rsidRPr="00B63368">
        <w:rPr>
          <w:b/>
          <w:sz w:val="24"/>
          <w:szCs w:val="24"/>
        </w:rPr>
        <w:t>Medicaid</w:t>
      </w:r>
    </w:p>
    <w:p w14:paraId="6C5D09E8" w14:textId="0D1E35E6" w:rsidR="00B44C99" w:rsidRPr="00B63368" w:rsidRDefault="00B63368" w:rsidP="00B44C99">
      <w:pPr>
        <w:rPr>
          <w:b/>
          <w:sz w:val="24"/>
          <w:szCs w:val="24"/>
        </w:rPr>
      </w:pPr>
      <w:r w:rsidRPr="00B63368">
        <w:rPr>
          <w:b/>
          <w:sz w:val="24"/>
          <w:szCs w:val="24"/>
        </w:rPr>
        <w:t xml:space="preserve">3  </w:t>
      </w:r>
      <w:r w:rsidR="00B44C99" w:rsidRPr="00B63368">
        <w:rPr>
          <w:b/>
          <w:sz w:val="24"/>
          <w:szCs w:val="24"/>
        </w:rPr>
        <w:t xml:space="preserve"> </w:t>
      </w:r>
      <w:r>
        <w:rPr>
          <w:b/>
          <w:sz w:val="24"/>
          <w:szCs w:val="24"/>
        </w:rPr>
        <w:t xml:space="preserve"> </w:t>
      </w:r>
      <w:r w:rsidR="00B44C99" w:rsidRPr="00B63368">
        <w:rPr>
          <w:b/>
          <w:sz w:val="24"/>
          <w:szCs w:val="24"/>
        </w:rPr>
        <w:t>Medicaid pending</w:t>
      </w:r>
    </w:p>
    <w:p w14:paraId="48520763" w14:textId="5B066A3B" w:rsidR="00B44C99" w:rsidRPr="00B63368" w:rsidRDefault="00B63368" w:rsidP="00B44C99">
      <w:pPr>
        <w:rPr>
          <w:b/>
          <w:sz w:val="24"/>
          <w:szCs w:val="24"/>
        </w:rPr>
      </w:pPr>
      <w:r w:rsidRPr="00B63368">
        <w:rPr>
          <w:b/>
          <w:sz w:val="24"/>
          <w:szCs w:val="24"/>
        </w:rPr>
        <w:t xml:space="preserve">9  </w:t>
      </w:r>
      <w:r w:rsidR="00B44C99" w:rsidRPr="00B63368">
        <w:rPr>
          <w:b/>
          <w:sz w:val="24"/>
          <w:szCs w:val="24"/>
        </w:rPr>
        <w:t xml:space="preserve"> </w:t>
      </w:r>
      <w:r>
        <w:rPr>
          <w:b/>
          <w:sz w:val="24"/>
          <w:szCs w:val="24"/>
        </w:rPr>
        <w:t xml:space="preserve"> </w:t>
      </w:r>
      <w:r w:rsidR="00B44C99" w:rsidRPr="00B63368">
        <w:rPr>
          <w:b/>
          <w:sz w:val="24"/>
          <w:szCs w:val="24"/>
        </w:rPr>
        <w:t>Private pay</w:t>
      </w:r>
    </w:p>
    <w:p w14:paraId="0DF22F6B" w14:textId="202643AF" w:rsidR="00B44C99" w:rsidRPr="00B63368" w:rsidRDefault="00B63368" w:rsidP="00B44C99">
      <w:pPr>
        <w:rPr>
          <w:b/>
          <w:sz w:val="24"/>
          <w:szCs w:val="24"/>
        </w:rPr>
      </w:pPr>
      <w:r w:rsidRPr="00B63368">
        <w:rPr>
          <w:b/>
          <w:sz w:val="24"/>
          <w:szCs w:val="24"/>
        </w:rPr>
        <w:t xml:space="preserve">5  </w:t>
      </w:r>
      <w:r w:rsidR="00B44C99" w:rsidRPr="00B63368">
        <w:rPr>
          <w:b/>
          <w:sz w:val="24"/>
          <w:szCs w:val="24"/>
        </w:rPr>
        <w:t xml:space="preserve"> </w:t>
      </w:r>
      <w:r>
        <w:rPr>
          <w:b/>
          <w:sz w:val="24"/>
          <w:szCs w:val="24"/>
        </w:rPr>
        <w:t xml:space="preserve"> </w:t>
      </w:r>
      <w:r w:rsidR="00B44C99" w:rsidRPr="00B63368">
        <w:rPr>
          <w:b/>
          <w:sz w:val="24"/>
          <w:szCs w:val="24"/>
        </w:rPr>
        <w:t>Hospice</w:t>
      </w:r>
    </w:p>
    <w:p w14:paraId="1F11D62B" w14:textId="76FF59C7" w:rsidR="00B44C99" w:rsidRPr="00B44C99" w:rsidRDefault="00B63368" w:rsidP="00B44C99">
      <w:pPr>
        <w:rPr>
          <w:b/>
          <w:sz w:val="24"/>
          <w:szCs w:val="24"/>
        </w:rPr>
      </w:pPr>
      <w:r w:rsidRPr="00B63368">
        <w:rPr>
          <w:b/>
          <w:sz w:val="24"/>
          <w:szCs w:val="24"/>
        </w:rPr>
        <w:t>30</w:t>
      </w:r>
      <w:r w:rsidR="00B44C99" w:rsidRPr="00B63368">
        <w:rPr>
          <w:b/>
          <w:sz w:val="24"/>
          <w:szCs w:val="24"/>
        </w:rPr>
        <w:t xml:space="preserve"> </w:t>
      </w:r>
      <w:r>
        <w:rPr>
          <w:b/>
          <w:sz w:val="24"/>
          <w:szCs w:val="24"/>
        </w:rPr>
        <w:t xml:space="preserve"> </w:t>
      </w:r>
      <w:r w:rsidR="00B44C99" w:rsidRPr="00B63368">
        <w:rPr>
          <w:b/>
          <w:sz w:val="24"/>
          <w:szCs w:val="24"/>
        </w:rPr>
        <w:t>Managed Care</w:t>
      </w:r>
    </w:p>
    <w:p w14:paraId="407D96D8" w14:textId="77777777" w:rsidR="00B44C99" w:rsidRDefault="00B44C99" w:rsidP="004C758A">
      <w:pPr>
        <w:rPr>
          <w:b/>
          <w:sz w:val="24"/>
          <w:szCs w:val="24"/>
        </w:rPr>
      </w:pPr>
    </w:p>
    <w:p w14:paraId="0BEA94CE" w14:textId="397289B0" w:rsidR="004C758A" w:rsidRPr="00151DBC" w:rsidRDefault="0016436A">
      <w:pPr>
        <w:rPr>
          <w:sz w:val="24"/>
          <w:szCs w:val="24"/>
        </w:rPr>
      </w:pPr>
      <w:r w:rsidRPr="00B44C99">
        <w:rPr>
          <w:sz w:val="24"/>
          <w:szCs w:val="24"/>
        </w:rPr>
        <w:t xml:space="preserve">A Notice of Intent to Close the </w:t>
      </w:r>
      <w:r w:rsidR="00B9762D" w:rsidRPr="00B44C99">
        <w:rPr>
          <w:sz w:val="24"/>
          <w:szCs w:val="24"/>
        </w:rPr>
        <w:t>Facility</w:t>
      </w:r>
      <w:r w:rsidRPr="00B44C99">
        <w:rPr>
          <w:sz w:val="24"/>
          <w:szCs w:val="24"/>
        </w:rPr>
        <w:t xml:space="preserve"> was filed with the Department on</w:t>
      </w:r>
      <w:r w:rsidR="00B44C99" w:rsidRPr="00B44C99">
        <w:rPr>
          <w:sz w:val="24"/>
          <w:szCs w:val="24"/>
        </w:rPr>
        <w:t xml:space="preserve"> </w:t>
      </w:r>
      <w:r w:rsidR="00263A2A">
        <w:rPr>
          <w:sz w:val="24"/>
          <w:szCs w:val="24"/>
        </w:rPr>
        <w:t>May 2</w:t>
      </w:r>
      <w:r w:rsidR="006333FE">
        <w:rPr>
          <w:sz w:val="24"/>
          <w:szCs w:val="24"/>
        </w:rPr>
        <w:t>8</w:t>
      </w:r>
      <w:r w:rsidR="00263A2A">
        <w:rPr>
          <w:sz w:val="24"/>
          <w:szCs w:val="24"/>
        </w:rPr>
        <w:t>, 2021</w:t>
      </w:r>
      <w:r w:rsidRPr="00B44C99">
        <w:rPr>
          <w:sz w:val="24"/>
          <w:szCs w:val="24"/>
        </w:rPr>
        <w:t>.</w:t>
      </w:r>
      <w:r w:rsidR="00CB4139" w:rsidRPr="00B44C99">
        <w:rPr>
          <w:sz w:val="24"/>
          <w:szCs w:val="24"/>
        </w:rPr>
        <w:t xml:space="preserve">  </w:t>
      </w:r>
      <w:r w:rsidR="003662A8" w:rsidRPr="00B44C99">
        <w:rPr>
          <w:b/>
          <w:sz w:val="24"/>
          <w:szCs w:val="24"/>
        </w:rPr>
        <w:t xml:space="preserve">(See </w:t>
      </w:r>
      <w:r w:rsidR="001A183A" w:rsidRPr="00B44C99">
        <w:rPr>
          <w:b/>
          <w:sz w:val="24"/>
          <w:szCs w:val="24"/>
        </w:rPr>
        <w:t>Attachment 1 Notice of Intent to Close)</w:t>
      </w:r>
      <w:r w:rsidR="001A183A" w:rsidRPr="00B44C99">
        <w:rPr>
          <w:sz w:val="24"/>
          <w:szCs w:val="24"/>
        </w:rPr>
        <w:t xml:space="preserve">. </w:t>
      </w:r>
      <w:r w:rsidR="00CB4139" w:rsidRPr="00B44C99">
        <w:rPr>
          <w:sz w:val="24"/>
          <w:szCs w:val="24"/>
        </w:rPr>
        <w:t>An admission</w:t>
      </w:r>
      <w:r w:rsidR="00225E3E" w:rsidRPr="00B44C99">
        <w:rPr>
          <w:sz w:val="24"/>
          <w:szCs w:val="24"/>
        </w:rPr>
        <w:t xml:space="preserve">s freeze </w:t>
      </w:r>
      <w:r w:rsidR="00491693" w:rsidRPr="00B44C99">
        <w:rPr>
          <w:sz w:val="24"/>
          <w:szCs w:val="24"/>
        </w:rPr>
        <w:t>will go into effect prior to</w:t>
      </w:r>
      <w:r w:rsidR="00C72F4E" w:rsidRPr="00B44C99">
        <w:rPr>
          <w:sz w:val="24"/>
          <w:szCs w:val="24"/>
        </w:rPr>
        <w:t xml:space="preserve"> </w:t>
      </w:r>
      <w:r w:rsidR="006333FE" w:rsidRPr="006333FE">
        <w:rPr>
          <w:sz w:val="24"/>
          <w:szCs w:val="24"/>
        </w:rPr>
        <w:t>August 1, 2021</w:t>
      </w:r>
      <w:r w:rsidR="00B44C99" w:rsidRPr="006333FE">
        <w:rPr>
          <w:sz w:val="24"/>
          <w:szCs w:val="24"/>
        </w:rPr>
        <w:t>,</w:t>
      </w:r>
      <w:r w:rsidR="00B44C99">
        <w:rPr>
          <w:sz w:val="24"/>
          <w:szCs w:val="24"/>
        </w:rPr>
        <w:t xml:space="preserve"> </w:t>
      </w:r>
      <w:r w:rsidR="00491693" w:rsidRPr="00B44C99">
        <w:rPr>
          <w:sz w:val="24"/>
          <w:szCs w:val="24"/>
        </w:rPr>
        <w:t xml:space="preserve">60 days prior to </w:t>
      </w:r>
      <w:r w:rsidR="009312EB" w:rsidRPr="00B44C99">
        <w:rPr>
          <w:sz w:val="24"/>
          <w:szCs w:val="24"/>
        </w:rPr>
        <w:t xml:space="preserve">closure. </w:t>
      </w:r>
      <w:r w:rsidR="00225E3E" w:rsidRPr="00B44C99">
        <w:rPr>
          <w:sz w:val="24"/>
          <w:szCs w:val="24"/>
        </w:rPr>
        <w:t xml:space="preserve"> </w:t>
      </w:r>
    </w:p>
    <w:p w14:paraId="415B57CF" w14:textId="77777777" w:rsidR="0016436A" w:rsidRPr="00151DBC" w:rsidRDefault="0016436A">
      <w:pPr>
        <w:rPr>
          <w:sz w:val="24"/>
          <w:szCs w:val="24"/>
        </w:rPr>
      </w:pPr>
    </w:p>
    <w:p w14:paraId="68448A25" w14:textId="77777777" w:rsidR="0016436A" w:rsidRPr="00151DBC" w:rsidRDefault="0016436A">
      <w:pPr>
        <w:rPr>
          <w:sz w:val="24"/>
          <w:szCs w:val="24"/>
        </w:rPr>
        <w:sectPr w:rsidR="0016436A" w:rsidRPr="00151DBC" w:rsidSect="004C758A">
          <w:type w:val="continuous"/>
          <w:pgSz w:w="12240" w:h="15840"/>
          <w:pgMar w:top="1440" w:right="1800" w:bottom="1440" w:left="1800" w:header="720" w:footer="720" w:gutter="0"/>
          <w:cols w:space="720"/>
        </w:sectPr>
      </w:pPr>
    </w:p>
    <w:p w14:paraId="2874A780" w14:textId="2E81F1F9" w:rsidR="00A251E0" w:rsidRPr="00151DBC" w:rsidRDefault="00A251E0" w:rsidP="00E30575">
      <w:pPr>
        <w:jc w:val="both"/>
        <w:rPr>
          <w:sz w:val="24"/>
          <w:szCs w:val="24"/>
        </w:rPr>
      </w:pPr>
      <w:r w:rsidRPr="00151DBC">
        <w:rPr>
          <w:sz w:val="24"/>
          <w:szCs w:val="24"/>
        </w:rPr>
        <w:t xml:space="preserve">This </w:t>
      </w:r>
      <w:r w:rsidR="0016436A" w:rsidRPr="00151DBC">
        <w:rPr>
          <w:sz w:val="24"/>
          <w:szCs w:val="24"/>
        </w:rPr>
        <w:t>Closure P</w:t>
      </w:r>
      <w:r w:rsidRPr="00151DBC">
        <w:rPr>
          <w:sz w:val="24"/>
          <w:szCs w:val="24"/>
        </w:rPr>
        <w:t xml:space="preserve">lan is developed in accord with the Department and </w:t>
      </w:r>
      <w:r w:rsidR="00744E42" w:rsidRPr="00151DBC">
        <w:rPr>
          <w:sz w:val="24"/>
          <w:szCs w:val="24"/>
        </w:rPr>
        <w:t>Mass</w:t>
      </w:r>
      <w:r w:rsidR="00757C15">
        <w:rPr>
          <w:sz w:val="24"/>
          <w:szCs w:val="24"/>
        </w:rPr>
        <w:t xml:space="preserve"> </w:t>
      </w:r>
      <w:r w:rsidR="00744E42" w:rsidRPr="00151DBC">
        <w:rPr>
          <w:sz w:val="24"/>
          <w:szCs w:val="24"/>
        </w:rPr>
        <w:t>Health</w:t>
      </w:r>
      <w:r w:rsidRPr="00151DBC">
        <w:rPr>
          <w:sz w:val="24"/>
          <w:szCs w:val="24"/>
        </w:rPr>
        <w:t xml:space="preserve"> regulations, the </w:t>
      </w:r>
      <w:r w:rsidR="00744E42" w:rsidRPr="00151DBC">
        <w:rPr>
          <w:sz w:val="24"/>
          <w:szCs w:val="24"/>
        </w:rPr>
        <w:t>Mass</w:t>
      </w:r>
      <w:r w:rsidR="00757C15">
        <w:rPr>
          <w:sz w:val="24"/>
          <w:szCs w:val="24"/>
        </w:rPr>
        <w:t xml:space="preserve"> </w:t>
      </w:r>
      <w:r w:rsidR="00744E42" w:rsidRPr="00151DBC">
        <w:rPr>
          <w:sz w:val="24"/>
          <w:szCs w:val="24"/>
        </w:rPr>
        <w:t>Health</w:t>
      </w:r>
      <w:r w:rsidRPr="00151DBC">
        <w:rPr>
          <w:sz w:val="24"/>
          <w:szCs w:val="24"/>
        </w:rPr>
        <w:t xml:space="preserve"> Relocation Guidelines for Health Care Facilities and the DPH Emergency Patient Relocation Plan.</w:t>
      </w:r>
    </w:p>
    <w:p w14:paraId="1E4AAF38" w14:textId="77777777" w:rsidR="00CC52C2" w:rsidRPr="00151DBC" w:rsidRDefault="00CC52C2" w:rsidP="00E30575">
      <w:pPr>
        <w:jc w:val="both"/>
        <w:rPr>
          <w:sz w:val="24"/>
          <w:szCs w:val="24"/>
        </w:rPr>
      </w:pPr>
    </w:p>
    <w:p w14:paraId="3230C964" w14:textId="4DA91DF2" w:rsidR="00CC52C2" w:rsidRPr="00151DBC" w:rsidRDefault="00CC52C2" w:rsidP="00E30575">
      <w:pPr>
        <w:jc w:val="both"/>
        <w:rPr>
          <w:sz w:val="24"/>
          <w:szCs w:val="24"/>
        </w:rPr>
      </w:pPr>
      <w:r w:rsidRPr="00151DBC">
        <w:rPr>
          <w:sz w:val="24"/>
          <w:szCs w:val="24"/>
        </w:rPr>
        <w:t xml:space="preserve">The underlying objective of this </w:t>
      </w:r>
      <w:r w:rsidR="0016436A" w:rsidRPr="00151DBC">
        <w:rPr>
          <w:sz w:val="24"/>
          <w:szCs w:val="24"/>
        </w:rPr>
        <w:t>Closure Plan</w:t>
      </w:r>
      <w:r w:rsidRPr="00151DBC">
        <w:rPr>
          <w:sz w:val="24"/>
          <w:szCs w:val="24"/>
        </w:rPr>
        <w:t xml:space="preserve"> is to ensure a safe, orderly and clinically appropriate transfer of each and every resident with a minimum of stress for residents, family and </w:t>
      </w:r>
      <w:r w:rsidR="00B9762D">
        <w:rPr>
          <w:sz w:val="24"/>
          <w:szCs w:val="24"/>
        </w:rPr>
        <w:t>Facility</w:t>
      </w:r>
      <w:r w:rsidRPr="00151DBC">
        <w:rPr>
          <w:sz w:val="24"/>
          <w:szCs w:val="24"/>
        </w:rPr>
        <w:t xml:space="preserve"> staff.  This objective shall be accomplished in as expeditious a manner as possible under the circumstances.  All time frames contained within this </w:t>
      </w:r>
      <w:r w:rsidR="0016436A" w:rsidRPr="00151DBC">
        <w:rPr>
          <w:sz w:val="24"/>
          <w:szCs w:val="24"/>
        </w:rPr>
        <w:t>Closure Plan</w:t>
      </w:r>
      <w:r w:rsidRPr="00151DBC">
        <w:rPr>
          <w:sz w:val="24"/>
          <w:szCs w:val="24"/>
        </w:rPr>
        <w:t xml:space="preserve"> are reasonable approximations.</w:t>
      </w:r>
    </w:p>
    <w:p w14:paraId="14AAD733" w14:textId="77777777" w:rsidR="00A251E0" w:rsidRPr="00063231" w:rsidRDefault="00A251E0" w:rsidP="00E30575">
      <w:pPr>
        <w:jc w:val="both"/>
        <w:rPr>
          <w:rFonts w:ascii="Arial" w:hAnsi="Arial" w:cs="Arial"/>
          <w:sz w:val="22"/>
        </w:rPr>
      </w:pPr>
    </w:p>
    <w:p w14:paraId="790E7925" w14:textId="39A86335" w:rsidR="00A251E0" w:rsidRPr="00151DBC" w:rsidRDefault="00A251E0" w:rsidP="00E30575">
      <w:pPr>
        <w:jc w:val="both"/>
        <w:rPr>
          <w:sz w:val="24"/>
          <w:szCs w:val="24"/>
        </w:rPr>
      </w:pPr>
      <w:r w:rsidRPr="00151DBC">
        <w:rPr>
          <w:sz w:val="24"/>
          <w:szCs w:val="24"/>
        </w:rPr>
        <w:t xml:space="preserve">The </w:t>
      </w:r>
      <w:r w:rsidR="0016436A" w:rsidRPr="00151DBC">
        <w:rPr>
          <w:sz w:val="24"/>
          <w:szCs w:val="24"/>
        </w:rPr>
        <w:t>L</w:t>
      </w:r>
      <w:r w:rsidRPr="00151DBC">
        <w:rPr>
          <w:sz w:val="24"/>
          <w:szCs w:val="24"/>
        </w:rPr>
        <w:t xml:space="preserve">icensee </w:t>
      </w:r>
      <w:r w:rsidR="00280BD7">
        <w:rPr>
          <w:sz w:val="24"/>
          <w:szCs w:val="24"/>
        </w:rPr>
        <w:t xml:space="preserve">understands that it </w:t>
      </w:r>
      <w:r w:rsidRPr="00151DBC">
        <w:rPr>
          <w:sz w:val="24"/>
          <w:szCs w:val="24"/>
        </w:rPr>
        <w:t xml:space="preserve">is responsible for accomplishing the safe and orderly closure of the </w:t>
      </w:r>
      <w:r w:rsidR="00B9762D">
        <w:rPr>
          <w:sz w:val="24"/>
          <w:szCs w:val="24"/>
        </w:rPr>
        <w:t>Facility</w:t>
      </w:r>
      <w:r w:rsidRPr="00151DBC">
        <w:rPr>
          <w:sz w:val="24"/>
          <w:szCs w:val="24"/>
        </w:rPr>
        <w:t xml:space="preserve"> and for assuring that residents receive appropriate care pending the closure.  </w:t>
      </w:r>
      <w:r w:rsidR="00523802" w:rsidRPr="00151DBC">
        <w:rPr>
          <w:sz w:val="24"/>
          <w:szCs w:val="24"/>
        </w:rPr>
        <w:t xml:space="preserve">The </w:t>
      </w:r>
      <w:r w:rsidR="0016436A" w:rsidRPr="00151DBC">
        <w:rPr>
          <w:sz w:val="24"/>
          <w:szCs w:val="24"/>
        </w:rPr>
        <w:t>L</w:t>
      </w:r>
      <w:r w:rsidR="00523802" w:rsidRPr="00151DBC">
        <w:rPr>
          <w:sz w:val="24"/>
          <w:szCs w:val="24"/>
        </w:rPr>
        <w:t xml:space="preserve">icensee </w:t>
      </w:r>
      <w:r w:rsidR="00CC52C2" w:rsidRPr="00151DBC">
        <w:rPr>
          <w:sz w:val="24"/>
          <w:szCs w:val="24"/>
        </w:rPr>
        <w:t>is designating</w:t>
      </w:r>
      <w:r w:rsidR="00523802" w:rsidRPr="00151DBC">
        <w:rPr>
          <w:sz w:val="24"/>
          <w:szCs w:val="24"/>
        </w:rPr>
        <w:t xml:space="preserve"> a coordinator for the closure, who shall also serve as the primary contact between the </w:t>
      </w:r>
      <w:r w:rsidR="00B9762D">
        <w:rPr>
          <w:sz w:val="24"/>
          <w:szCs w:val="24"/>
        </w:rPr>
        <w:t>Facility</w:t>
      </w:r>
      <w:r w:rsidR="00523802" w:rsidRPr="00151DBC">
        <w:rPr>
          <w:sz w:val="24"/>
          <w:szCs w:val="24"/>
        </w:rPr>
        <w:t xml:space="preserve"> and the </w:t>
      </w:r>
      <w:r w:rsidR="00FB7A2B">
        <w:rPr>
          <w:sz w:val="24"/>
          <w:szCs w:val="24"/>
        </w:rPr>
        <w:t>Department</w:t>
      </w:r>
      <w:r w:rsidR="006C7155" w:rsidRPr="00151DBC">
        <w:rPr>
          <w:sz w:val="24"/>
          <w:szCs w:val="24"/>
        </w:rPr>
        <w:t>, and other state agencies as appropriate</w:t>
      </w:r>
      <w:r w:rsidR="00523802" w:rsidRPr="00151DBC">
        <w:rPr>
          <w:sz w:val="24"/>
          <w:szCs w:val="24"/>
        </w:rPr>
        <w:t xml:space="preserve">.  </w:t>
      </w:r>
      <w:r w:rsidR="00280BD7">
        <w:rPr>
          <w:sz w:val="24"/>
          <w:szCs w:val="24"/>
        </w:rPr>
        <w:t>The License</w:t>
      </w:r>
      <w:r w:rsidR="00947ED9">
        <w:rPr>
          <w:sz w:val="24"/>
          <w:szCs w:val="24"/>
        </w:rPr>
        <w:t>e</w:t>
      </w:r>
      <w:r w:rsidR="00280BD7">
        <w:rPr>
          <w:sz w:val="24"/>
          <w:szCs w:val="24"/>
        </w:rPr>
        <w:t xml:space="preserve"> understands that a</w:t>
      </w:r>
      <w:r w:rsidR="00523802" w:rsidRPr="00151DBC">
        <w:rPr>
          <w:sz w:val="24"/>
          <w:szCs w:val="24"/>
        </w:rPr>
        <w:t xml:space="preserve">bandonment of the </w:t>
      </w:r>
      <w:r w:rsidR="0016436A" w:rsidRPr="00151DBC">
        <w:rPr>
          <w:sz w:val="24"/>
          <w:szCs w:val="24"/>
        </w:rPr>
        <w:t>L</w:t>
      </w:r>
      <w:r w:rsidR="00523802" w:rsidRPr="00151DBC">
        <w:rPr>
          <w:sz w:val="24"/>
          <w:szCs w:val="24"/>
        </w:rPr>
        <w:t xml:space="preserve">icensee’s ongoing responsibility to provide care and services during the closure may result in actions against the </w:t>
      </w:r>
      <w:r w:rsidR="00947ED9">
        <w:rPr>
          <w:sz w:val="24"/>
          <w:szCs w:val="24"/>
        </w:rPr>
        <w:t>L</w:t>
      </w:r>
      <w:r w:rsidR="00523802" w:rsidRPr="00151DBC">
        <w:rPr>
          <w:sz w:val="24"/>
          <w:szCs w:val="24"/>
        </w:rPr>
        <w:t>icensee</w:t>
      </w:r>
      <w:r w:rsidR="00CC52C2" w:rsidRPr="00151DBC">
        <w:rPr>
          <w:sz w:val="24"/>
          <w:szCs w:val="24"/>
        </w:rPr>
        <w:t>, and the closure coordinator</w:t>
      </w:r>
      <w:r w:rsidR="00523802" w:rsidRPr="00151DBC">
        <w:rPr>
          <w:sz w:val="24"/>
          <w:szCs w:val="24"/>
        </w:rPr>
        <w:t xml:space="preserve">.  </w:t>
      </w:r>
    </w:p>
    <w:p w14:paraId="3B4A746E" w14:textId="77777777" w:rsidR="004C7838" w:rsidRPr="00151DBC" w:rsidRDefault="004C7838" w:rsidP="00E30575">
      <w:pPr>
        <w:pStyle w:val="BodyText"/>
        <w:jc w:val="both"/>
        <w:rPr>
          <w:sz w:val="24"/>
          <w:szCs w:val="24"/>
        </w:rPr>
      </w:pPr>
    </w:p>
    <w:p w14:paraId="1286B48D" w14:textId="032A445C" w:rsidR="00E91711" w:rsidRPr="00E52688" w:rsidRDefault="00B9762D" w:rsidP="00E30575">
      <w:pPr>
        <w:pStyle w:val="BodyText"/>
        <w:jc w:val="both"/>
        <w:rPr>
          <w:b/>
          <w:bCs/>
          <w:sz w:val="24"/>
          <w:szCs w:val="24"/>
        </w:rPr>
      </w:pPr>
      <w:r>
        <w:rPr>
          <w:sz w:val="24"/>
          <w:szCs w:val="24"/>
        </w:rPr>
        <w:t>Facility</w:t>
      </w:r>
      <w:r w:rsidR="00A816FF" w:rsidRPr="00151DBC">
        <w:rPr>
          <w:sz w:val="24"/>
          <w:szCs w:val="24"/>
        </w:rPr>
        <w:t xml:space="preserve"> </w:t>
      </w:r>
      <w:r w:rsidR="00523802" w:rsidRPr="00151DBC">
        <w:rPr>
          <w:sz w:val="24"/>
          <w:szCs w:val="24"/>
        </w:rPr>
        <w:t xml:space="preserve">Closure Coordinator: </w:t>
      </w:r>
      <w:r w:rsidR="00523802" w:rsidRPr="00151DBC">
        <w:rPr>
          <w:sz w:val="24"/>
          <w:szCs w:val="24"/>
        </w:rPr>
        <w:tab/>
      </w:r>
      <w:r w:rsidR="00E52688" w:rsidRPr="00E52688">
        <w:rPr>
          <w:b/>
          <w:bCs/>
          <w:sz w:val="24"/>
          <w:szCs w:val="24"/>
        </w:rPr>
        <w:t>Rodney Gonsalves</w:t>
      </w:r>
    </w:p>
    <w:p w14:paraId="326180B2" w14:textId="012D6754" w:rsidR="00523802" w:rsidRPr="00E52688" w:rsidRDefault="00E91711" w:rsidP="00E30575">
      <w:pPr>
        <w:pStyle w:val="BodyText"/>
        <w:jc w:val="both"/>
        <w:rPr>
          <w:bCs/>
          <w:sz w:val="24"/>
          <w:szCs w:val="24"/>
        </w:rPr>
      </w:pPr>
      <w:r>
        <w:rPr>
          <w:b/>
          <w:sz w:val="24"/>
          <w:szCs w:val="24"/>
        </w:rPr>
        <w:t xml:space="preserve">                                                            </w:t>
      </w:r>
      <w:r w:rsidR="00E52688" w:rsidRPr="00E52688">
        <w:rPr>
          <w:bCs/>
          <w:sz w:val="24"/>
          <w:szCs w:val="24"/>
        </w:rPr>
        <w:t>VP &amp; Regional Director of Operations</w:t>
      </w:r>
    </w:p>
    <w:p w14:paraId="5D8A95C5" w14:textId="56E19A34" w:rsidR="00A816FF" w:rsidRPr="00E52688" w:rsidRDefault="00A816FF" w:rsidP="00E30575">
      <w:pPr>
        <w:pStyle w:val="BodyText"/>
        <w:jc w:val="both"/>
        <w:rPr>
          <w:bCs/>
          <w:sz w:val="24"/>
          <w:szCs w:val="24"/>
        </w:rPr>
      </w:pPr>
      <w:r w:rsidRPr="00E52688">
        <w:rPr>
          <w:bCs/>
          <w:sz w:val="24"/>
          <w:szCs w:val="24"/>
        </w:rPr>
        <w:tab/>
      </w:r>
      <w:r w:rsidRPr="00E52688">
        <w:rPr>
          <w:bCs/>
          <w:sz w:val="24"/>
          <w:szCs w:val="24"/>
        </w:rPr>
        <w:tab/>
      </w:r>
      <w:r w:rsidRPr="00E52688">
        <w:rPr>
          <w:bCs/>
          <w:sz w:val="24"/>
          <w:szCs w:val="24"/>
        </w:rPr>
        <w:tab/>
      </w:r>
      <w:r w:rsidRPr="00E52688">
        <w:rPr>
          <w:bCs/>
          <w:sz w:val="24"/>
          <w:szCs w:val="24"/>
        </w:rPr>
        <w:tab/>
      </w:r>
      <w:r w:rsidR="00151DBC" w:rsidRPr="00E52688">
        <w:rPr>
          <w:bCs/>
          <w:sz w:val="24"/>
          <w:szCs w:val="24"/>
        </w:rPr>
        <w:tab/>
      </w:r>
    </w:p>
    <w:p w14:paraId="28A09743" w14:textId="1181DCCF" w:rsidR="00523802" w:rsidRPr="00CC6FFA" w:rsidRDefault="00523802" w:rsidP="00E30575">
      <w:pPr>
        <w:pStyle w:val="BodyText"/>
        <w:jc w:val="both"/>
        <w:rPr>
          <w:b/>
          <w:sz w:val="24"/>
          <w:szCs w:val="24"/>
        </w:rPr>
      </w:pPr>
      <w:r w:rsidRPr="00151DBC">
        <w:rPr>
          <w:sz w:val="24"/>
          <w:szCs w:val="24"/>
        </w:rPr>
        <w:t>Tel</w:t>
      </w:r>
      <w:r w:rsidR="00547005" w:rsidRPr="00151DBC">
        <w:rPr>
          <w:sz w:val="24"/>
          <w:szCs w:val="24"/>
        </w:rPr>
        <w:t>ephone Number:</w:t>
      </w:r>
      <w:r w:rsidR="00547005" w:rsidRPr="00151DBC">
        <w:rPr>
          <w:sz w:val="24"/>
          <w:szCs w:val="24"/>
        </w:rPr>
        <w:tab/>
      </w:r>
      <w:r w:rsidR="00E52688">
        <w:rPr>
          <w:sz w:val="24"/>
          <w:szCs w:val="24"/>
        </w:rPr>
        <w:t>401-230-3129</w:t>
      </w:r>
      <w:r w:rsidR="006C7155" w:rsidRPr="00A15F7D">
        <w:rPr>
          <w:b/>
          <w:sz w:val="24"/>
          <w:szCs w:val="24"/>
        </w:rPr>
        <w:tab/>
      </w:r>
      <w:r w:rsidR="006C7155" w:rsidRPr="00151DBC">
        <w:rPr>
          <w:sz w:val="24"/>
          <w:szCs w:val="24"/>
        </w:rPr>
        <w:tab/>
      </w:r>
      <w:r w:rsidR="00A816FF" w:rsidRPr="00151DBC">
        <w:rPr>
          <w:sz w:val="24"/>
          <w:szCs w:val="24"/>
        </w:rPr>
        <w:t xml:space="preserve"> </w:t>
      </w:r>
      <w:r w:rsidR="00547005" w:rsidRPr="00151DBC">
        <w:rPr>
          <w:sz w:val="24"/>
          <w:szCs w:val="24"/>
        </w:rPr>
        <w:t xml:space="preserve">Fax Number:   </w:t>
      </w:r>
      <w:r w:rsidR="00E52688">
        <w:rPr>
          <w:sz w:val="24"/>
          <w:szCs w:val="24"/>
        </w:rPr>
        <w:t>508-285-7745</w:t>
      </w:r>
    </w:p>
    <w:p w14:paraId="33D7A003" w14:textId="77777777" w:rsidR="00CC52C2" w:rsidRPr="00151DBC" w:rsidRDefault="00CC52C2" w:rsidP="00E30575">
      <w:pPr>
        <w:jc w:val="both"/>
        <w:rPr>
          <w:sz w:val="24"/>
          <w:szCs w:val="24"/>
        </w:rPr>
      </w:pPr>
    </w:p>
    <w:p w14:paraId="72224F2E" w14:textId="20EFC7AB" w:rsidR="00CC52C2" w:rsidRPr="00151DBC" w:rsidRDefault="00CC52C2" w:rsidP="00E30575">
      <w:pPr>
        <w:jc w:val="both"/>
        <w:rPr>
          <w:sz w:val="24"/>
          <w:szCs w:val="24"/>
        </w:rPr>
      </w:pPr>
      <w:r w:rsidRPr="00151DBC">
        <w:rPr>
          <w:sz w:val="24"/>
          <w:szCs w:val="24"/>
        </w:rPr>
        <w:t xml:space="preserve">This </w:t>
      </w:r>
      <w:r w:rsidR="0016436A" w:rsidRPr="00151DBC">
        <w:rPr>
          <w:sz w:val="24"/>
          <w:szCs w:val="24"/>
        </w:rPr>
        <w:t>Closure P</w:t>
      </w:r>
      <w:r w:rsidRPr="00151DBC">
        <w:rPr>
          <w:sz w:val="24"/>
          <w:szCs w:val="24"/>
        </w:rPr>
        <w:t xml:space="preserve">lan is organized into the following </w:t>
      </w:r>
      <w:r w:rsidR="00131BB0" w:rsidRPr="00151DBC">
        <w:rPr>
          <w:sz w:val="24"/>
          <w:szCs w:val="24"/>
        </w:rPr>
        <w:t>seven</w:t>
      </w:r>
      <w:r w:rsidRPr="00151DBC">
        <w:rPr>
          <w:sz w:val="24"/>
          <w:szCs w:val="24"/>
        </w:rPr>
        <w:t xml:space="preserve"> areas of activity which roughly correspond to the chronological process for relocating residents of long term care facilities:</w:t>
      </w:r>
    </w:p>
    <w:p w14:paraId="29448B7A" w14:textId="77777777" w:rsidR="00CC52C2" w:rsidRPr="00151DBC" w:rsidRDefault="00CC52C2" w:rsidP="00E30575">
      <w:pPr>
        <w:jc w:val="both"/>
        <w:rPr>
          <w:sz w:val="24"/>
          <w:szCs w:val="24"/>
        </w:rPr>
      </w:pPr>
    </w:p>
    <w:p w14:paraId="48C7CB9F" w14:textId="77777777" w:rsidR="00CC52C2" w:rsidRPr="00151DBC" w:rsidRDefault="00CC52C2" w:rsidP="00E30575">
      <w:pPr>
        <w:numPr>
          <w:ilvl w:val="0"/>
          <w:numId w:val="1"/>
        </w:numPr>
        <w:jc w:val="both"/>
        <w:rPr>
          <w:sz w:val="24"/>
          <w:szCs w:val="24"/>
        </w:rPr>
      </w:pPr>
      <w:r w:rsidRPr="00151DBC">
        <w:rPr>
          <w:sz w:val="24"/>
          <w:szCs w:val="24"/>
        </w:rPr>
        <w:t>Notification Requirements</w:t>
      </w:r>
    </w:p>
    <w:p w14:paraId="33DB6B67" w14:textId="77777777" w:rsidR="009103FE" w:rsidRPr="00151DBC" w:rsidRDefault="009103FE" w:rsidP="00E30575">
      <w:pPr>
        <w:numPr>
          <w:ilvl w:val="0"/>
          <w:numId w:val="1"/>
        </w:numPr>
        <w:jc w:val="both"/>
        <w:rPr>
          <w:sz w:val="24"/>
          <w:szCs w:val="24"/>
        </w:rPr>
      </w:pPr>
      <w:r w:rsidRPr="00151DBC">
        <w:rPr>
          <w:sz w:val="24"/>
          <w:szCs w:val="24"/>
        </w:rPr>
        <w:t>Resident Assessments</w:t>
      </w:r>
    </w:p>
    <w:p w14:paraId="03B423B1" w14:textId="77777777" w:rsidR="009103FE" w:rsidRPr="00151DBC" w:rsidRDefault="009103FE" w:rsidP="00E30575">
      <w:pPr>
        <w:numPr>
          <w:ilvl w:val="0"/>
          <w:numId w:val="1"/>
        </w:numPr>
        <w:jc w:val="both"/>
        <w:rPr>
          <w:sz w:val="24"/>
          <w:szCs w:val="24"/>
        </w:rPr>
      </w:pPr>
      <w:r w:rsidRPr="00151DBC">
        <w:rPr>
          <w:sz w:val="24"/>
          <w:szCs w:val="24"/>
        </w:rPr>
        <w:t xml:space="preserve">Family Meetings </w:t>
      </w:r>
    </w:p>
    <w:p w14:paraId="30C9E58A" w14:textId="77777777" w:rsidR="00225E3E" w:rsidRPr="00151DBC" w:rsidRDefault="00225E3E" w:rsidP="00E30575">
      <w:pPr>
        <w:numPr>
          <w:ilvl w:val="0"/>
          <w:numId w:val="1"/>
        </w:numPr>
        <w:jc w:val="both"/>
        <w:rPr>
          <w:sz w:val="24"/>
          <w:szCs w:val="24"/>
        </w:rPr>
      </w:pPr>
      <w:r w:rsidRPr="00151DBC">
        <w:rPr>
          <w:sz w:val="24"/>
          <w:szCs w:val="24"/>
        </w:rPr>
        <w:t>Staff Meetings</w:t>
      </w:r>
    </w:p>
    <w:p w14:paraId="4C77A75D" w14:textId="77777777" w:rsidR="00CC52C2" w:rsidRPr="00151DBC" w:rsidRDefault="00CC52C2" w:rsidP="00E30575">
      <w:pPr>
        <w:numPr>
          <w:ilvl w:val="0"/>
          <w:numId w:val="1"/>
        </w:numPr>
        <w:jc w:val="both"/>
        <w:rPr>
          <w:sz w:val="24"/>
          <w:szCs w:val="24"/>
        </w:rPr>
      </w:pPr>
      <w:r w:rsidRPr="00151DBC">
        <w:rPr>
          <w:sz w:val="24"/>
          <w:szCs w:val="24"/>
        </w:rPr>
        <w:t>Bed Search and Match with Residents</w:t>
      </w:r>
    </w:p>
    <w:p w14:paraId="255C7886" w14:textId="7845E988" w:rsidR="009103FE" w:rsidRDefault="00B9762D" w:rsidP="00B9762D">
      <w:pPr>
        <w:ind w:left="720"/>
        <w:jc w:val="both"/>
        <w:rPr>
          <w:sz w:val="24"/>
          <w:szCs w:val="24"/>
        </w:rPr>
      </w:pPr>
      <w:r>
        <w:rPr>
          <w:sz w:val="24"/>
          <w:szCs w:val="24"/>
        </w:rPr>
        <w:t xml:space="preserve">6.   </w:t>
      </w:r>
      <w:r w:rsidR="009103FE" w:rsidRPr="00151DBC">
        <w:rPr>
          <w:sz w:val="24"/>
          <w:szCs w:val="24"/>
        </w:rPr>
        <w:t xml:space="preserve">Public Hearing </w:t>
      </w:r>
    </w:p>
    <w:p w14:paraId="4415BB58" w14:textId="0FA7EF3E" w:rsidR="00B9762D" w:rsidRPr="00151DBC" w:rsidRDefault="00B9762D" w:rsidP="00B9762D">
      <w:pPr>
        <w:ind w:left="720"/>
        <w:jc w:val="both"/>
        <w:rPr>
          <w:sz w:val="24"/>
          <w:szCs w:val="24"/>
        </w:rPr>
      </w:pPr>
      <w:r>
        <w:rPr>
          <w:sz w:val="24"/>
          <w:szCs w:val="24"/>
        </w:rPr>
        <w:t xml:space="preserve">7.   </w:t>
      </w:r>
      <w:r w:rsidRPr="00151DBC">
        <w:rPr>
          <w:sz w:val="24"/>
          <w:szCs w:val="24"/>
        </w:rPr>
        <w:t>Admission</w:t>
      </w:r>
      <w:r w:rsidR="00CC6FFA">
        <w:rPr>
          <w:sz w:val="24"/>
          <w:szCs w:val="24"/>
        </w:rPr>
        <w:t>s</w:t>
      </w:r>
      <w:r w:rsidRPr="00151DBC">
        <w:rPr>
          <w:sz w:val="24"/>
          <w:szCs w:val="24"/>
        </w:rPr>
        <w:t xml:space="preserve"> Freeze</w:t>
      </w:r>
    </w:p>
    <w:p w14:paraId="67886912" w14:textId="2F2F8032" w:rsidR="00CC52C2" w:rsidRPr="00151DBC" w:rsidRDefault="00B9762D" w:rsidP="00B9762D">
      <w:pPr>
        <w:ind w:left="720"/>
        <w:jc w:val="both"/>
        <w:rPr>
          <w:sz w:val="24"/>
          <w:szCs w:val="24"/>
        </w:rPr>
      </w:pPr>
      <w:r>
        <w:rPr>
          <w:sz w:val="24"/>
          <w:szCs w:val="24"/>
        </w:rPr>
        <w:t xml:space="preserve">8.   </w:t>
      </w:r>
      <w:r w:rsidR="00CC52C2" w:rsidRPr="00151DBC">
        <w:rPr>
          <w:sz w:val="24"/>
          <w:szCs w:val="24"/>
        </w:rPr>
        <w:t>Resident Relocation</w:t>
      </w:r>
    </w:p>
    <w:p w14:paraId="7733C0CF" w14:textId="4C55DC59" w:rsidR="00CC52C2" w:rsidRPr="00151DBC" w:rsidRDefault="00B9762D" w:rsidP="00B9762D">
      <w:pPr>
        <w:ind w:left="720"/>
        <w:jc w:val="both"/>
        <w:rPr>
          <w:sz w:val="24"/>
          <w:szCs w:val="24"/>
        </w:rPr>
      </w:pPr>
      <w:r>
        <w:rPr>
          <w:sz w:val="24"/>
          <w:szCs w:val="24"/>
        </w:rPr>
        <w:t xml:space="preserve">9.   </w:t>
      </w:r>
      <w:r w:rsidR="00CC52C2" w:rsidRPr="00151DBC">
        <w:rPr>
          <w:sz w:val="24"/>
          <w:szCs w:val="24"/>
        </w:rPr>
        <w:t>Implementation and Coordination</w:t>
      </w:r>
    </w:p>
    <w:p w14:paraId="1778CD46" w14:textId="77777777" w:rsidR="00CC52C2" w:rsidRPr="00063231" w:rsidRDefault="00CC52C2" w:rsidP="00E30575">
      <w:pPr>
        <w:jc w:val="both"/>
        <w:rPr>
          <w:rFonts w:ascii="Arial" w:hAnsi="Arial" w:cs="Arial"/>
          <w:sz w:val="22"/>
        </w:rPr>
      </w:pPr>
    </w:p>
    <w:p w14:paraId="1067A484" w14:textId="3D2412E4" w:rsidR="00A251E0" w:rsidRPr="00151DBC" w:rsidRDefault="00A251E0" w:rsidP="00E30575">
      <w:pPr>
        <w:jc w:val="both"/>
        <w:rPr>
          <w:sz w:val="24"/>
          <w:szCs w:val="24"/>
        </w:rPr>
      </w:pPr>
      <w:r w:rsidRPr="00151DBC">
        <w:rPr>
          <w:sz w:val="24"/>
          <w:szCs w:val="24"/>
        </w:rPr>
        <w:t xml:space="preserve">Simultaneous with the filing of </w:t>
      </w:r>
      <w:r w:rsidR="0016436A" w:rsidRPr="00151DBC">
        <w:rPr>
          <w:sz w:val="24"/>
          <w:szCs w:val="24"/>
        </w:rPr>
        <w:t>the Notice of Intent to Close</w:t>
      </w:r>
      <w:r w:rsidRPr="00151DBC">
        <w:rPr>
          <w:sz w:val="24"/>
          <w:szCs w:val="24"/>
        </w:rPr>
        <w:t xml:space="preserve">, a </w:t>
      </w:r>
      <w:r w:rsidRPr="00B9762D">
        <w:rPr>
          <w:sz w:val="24"/>
          <w:szCs w:val="24"/>
        </w:rPr>
        <w:t>Notice of Withdrawal from the Medicaid Progra</w:t>
      </w:r>
      <w:r w:rsidR="00B9762D">
        <w:rPr>
          <w:sz w:val="24"/>
          <w:szCs w:val="24"/>
        </w:rPr>
        <w:t>m</w:t>
      </w:r>
      <w:r w:rsidR="00FB4574">
        <w:rPr>
          <w:sz w:val="24"/>
          <w:szCs w:val="24"/>
        </w:rPr>
        <w:t>, effective upon closure,</w:t>
      </w:r>
      <w:r w:rsidR="00B9762D">
        <w:rPr>
          <w:sz w:val="24"/>
          <w:szCs w:val="24"/>
        </w:rPr>
        <w:t xml:space="preserve"> was</w:t>
      </w:r>
      <w:r w:rsidRPr="00151DBC">
        <w:rPr>
          <w:sz w:val="24"/>
          <w:szCs w:val="24"/>
        </w:rPr>
        <w:t xml:space="preserve"> filed with </w:t>
      </w:r>
      <w:r w:rsidR="00744E42" w:rsidRPr="00151DBC">
        <w:rPr>
          <w:sz w:val="24"/>
          <w:szCs w:val="24"/>
        </w:rPr>
        <w:t>Mass</w:t>
      </w:r>
      <w:r w:rsidR="00B63368">
        <w:rPr>
          <w:sz w:val="24"/>
          <w:szCs w:val="24"/>
        </w:rPr>
        <w:t xml:space="preserve"> </w:t>
      </w:r>
      <w:r w:rsidR="00744E42" w:rsidRPr="00151DBC">
        <w:rPr>
          <w:sz w:val="24"/>
          <w:szCs w:val="24"/>
        </w:rPr>
        <w:t>Health</w:t>
      </w:r>
      <w:r w:rsidRPr="00151DBC">
        <w:rPr>
          <w:sz w:val="24"/>
          <w:szCs w:val="24"/>
        </w:rPr>
        <w:t xml:space="preserve">, Attention Medicaid LTC </w:t>
      </w:r>
      <w:r w:rsidR="00B9762D">
        <w:rPr>
          <w:sz w:val="24"/>
          <w:szCs w:val="24"/>
        </w:rPr>
        <w:t>Facility</w:t>
      </w:r>
      <w:r w:rsidRPr="00151DBC">
        <w:rPr>
          <w:sz w:val="24"/>
          <w:szCs w:val="24"/>
        </w:rPr>
        <w:t xml:space="preserve"> Withdrawal, 600 Washington Street, 5</w:t>
      </w:r>
      <w:r w:rsidRPr="00151DBC">
        <w:rPr>
          <w:sz w:val="24"/>
          <w:szCs w:val="24"/>
          <w:vertAlign w:val="superscript"/>
        </w:rPr>
        <w:t>th</w:t>
      </w:r>
      <w:r w:rsidRPr="00151DBC">
        <w:rPr>
          <w:sz w:val="24"/>
          <w:szCs w:val="24"/>
        </w:rPr>
        <w:t xml:space="preserve"> floor, Boston, MA  02111.</w:t>
      </w:r>
    </w:p>
    <w:p w14:paraId="731F0443" w14:textId="77777777" w:rsidR="00523802" w:rsidRPr="00151DBC" w:rsidRDefault="00523802" w:rsidP="00E30575">
      <w:pPr>
        <w:jc w:val="both"/>
        <w:rPr>
          <w:sz w:val="24"/>
          <w:szCs w:val="24"/>
        </w:rPr>
      </w:pPr>
    </w:p>
    <w:p w14:paraId="07F373E8" w14:textId="7A200A70" w:rsidR="00523802" w:rsidRPr="00151DBC" w:rsidRDefault="00CC52C2" w:rsidP="00E30575">
      <w:pPr>
        <w:jc w:val="both"/>
        <w:rPr>
          <w:sz w:val="24"/>
          <w:szCs w:val="24"/>
        </w:rPr>
      </w:pPr>
      <w:r w:rsidRPr="00151DBC">
        <w:rPr>
          <w:sz w:val="24"/>
          <w:szCs w:val="24"/>
        </w:rPr>
        <w:t>T</w:t>
      </w:r>
      <w:r w:rsidR="00523802" w:rsidRPr="00151DBC">
        <w:rPr>
          <w:sz w:val="24"/>
          <w:szCs w:val="24"/>
        </w:rPr>
        <w:t xml:space="preserve">his </w:t>
      </w:r>
      <w:r w:rsidR="0016436A" w:rsidRPr="00151DBC">
        <w:rPr>
          <w:sz w:val="24"/>
          <w:szCs w:val="24"/>
        </w:rPr>
        <w:t>C</w:t>
      </w:r>
      <w:r w:rsidR="00523802" w:rsidRPr="00151DBC">
        <w:rPr>
          <w:sz w:val="24"/>
          <w:szCs w:val="24"/>
        </w:rPr>
        <w:t xml:space="preserve">losure </w:t>
      </w:r>
      <w:r w:rsidR="0016436A" w:rsidRPr="00151DBC">
        <w:rPr>
          <w:sz w:val="24"/>
          <w:szCs w:val="24"/>
        </w:rPr>
        <w:t>P</w:t>
      </w:r>
      <w:r w:rsidR="00523802" w:rsidRPr="00151DBC">
        <w:rPr>
          <w:sz w:val="24"/>
          <w:szCs w:val="24"/>
        </w:rPr>
        <w:t xml:space="preserve">lan will serve as the </w:t>
      </w:r>
      <w:r w:rsidR="00B9762D">
        <w:rPr>
          <w:sz w:val="24"/>
          <w:szCs w:val="24"/>
        </w:rPr>
        <w:t>Facility</w:t>
      </w:r>
      <w:r w:rsidR="00523802" w:rsidRPr="00151DBC">
        <w:rPr>
          <w:sz w:val="24"/>
          <w:szCs w:val="24"/>
        </w:rPr>
        <w:t>’s notice of voluntary withdrawal from the Medicare program, to become effective on the date the last r</w:t>
      </w:r>
      <w:r w:rsidRPr="00151DBC">
        <w:rPr>
          <w:sz w:val="24"/>
          <w:szCs w:val="24"/>
        </w:rPr>
        <w:t xml:space="preserve">esident is discharged from the </w:t>
      </w:r>
      <w:r w:rsidR="00B9762D">
        <w:rPr>
          <w:sz w:val="24"/>
          <w:szCs w:val="24"/>
        </w:rPr>
        <w:t>Facility</w:t>
      </w:r>
      <w:r w:rsidR="00523802" w:rsidRPr="00151DBC">
        <w:rPr>
          <w:sz w:val="24"/>
          <w:szCs w:val="24"/>
        </w:rPr>
        <w:t>.</w:t>
      </w:r>
    </w:p>
    <w:p w14:paraId="21B23E9C" w14:textId="77777777" w:rsidR="00A251E0" w:rsidRPr="00151DBC" w:rsidRDefault="00A251E0" w:rsidP="00E30575">
      <w:pPr>
        <w:jc w:val="both"/>
        <w:rPr>
          <w:sz w:val="24"/>
          <w:szCs w:val="24"/>
        </w:rPr>
      </w:pPr>
    </w:p>
    <w:p w14:paraId="7BCDD778" w14:textId="0167E249" w:rsidR="00A251E0" w:rsidRPr="00151DBC" w:rsidRDefault="00AC4B64" w:rsidP="00E30575">
      <w:pPr>
        <w:jc w:val="both"/>
        <w:rPr>
          <w:b/>
          <w:sz w:val="24"/>
          <w:szCs w:val="24"/>
          <w:u w:val="single"/>
        </w:rPr>
      </w:pPr>
      <w:r w:rsidRPr="00151DBC">
        <w:rPr>
          <w:b/>
          <w:sz w:val="24"/>
          <w:szCs w:val="24"/>
          <w:u w:val="single"/>
        </w:rPr>
        <w:t xml:space="preserve">PART </w:t>
      </w:r>
      <w:r w:rsidR="00B9762D">
        <w:rPr>
          <w:b/>
          <w:sz w:val="24"/>
          <w:szCs w:val="24"/>
          <w:u w:val="single"/>
        </w:rPr>
        <w:t>1</w:t>
      </w:r>
      <w:r w:rsidRPr="00151DBC">
        <w:rPr>
          <w:b/>
          <w:sz w:val="24"/>
          <w:szCs w:val="24"/>
          <w:u w:val="single"/>
        </w:rPr>
        <w:t xml:space="preserve"> - </w:t>
      </w:r>
      <w:r w:rsidR="00A251E0" w:rsidRPr="00151DBC">
        <w:rPr>
          <w:b/>
          <w:sz w:val="24"/>
          <w:szCs w:val="24"/>
          <w:u w:val="single"/>
        </w:rPr>
        <w:t>NOTIFICATION REQUIREMENTS</w:t>
      </w:r>
    </w:p>
    <w:p w14:paraId="22D020D7" w14:textId="77777777" w:rsidR="00A251E0" w:rsidRPr="00151DBC" w:rsidRDefault="00A251E0" w:rsidP="00E30575">
      <w:pPr>
        <w:jc w:val="both"/>
        <w:rPr>
          <w:sz w:val="24"/>
          <w:szCs w:val="24"/>
        </w:rPr>
      </w:pPr>
    </w:p>
    <w:p w14:paraId="25889087" w14:textId="057D92A9" w:rsidR="00A251E0" w:rsidRPr="00151DBC" w:rsidRDefault="00FB4574" w:rsidP="00E30575">
      <w:pPr>
        <w:jc w:val="both"/>
        <w:rPr>
          <w:sz w:val="24"/>
          <w:szCs w:val="24"/>
        </w:rPr>
      </w:pPr>
      <w:r w:rsidRPr="00FB4574">
        <w:rPr>
          <w:sz w:val="24"/>
          <w:szCs w:val="24"/>
          <w:u w:val="single"/>
        </w:rPr>
        <w:t>Mass</w:t>
      </w:r>
      <w:r w:rsidR="00B63368">
        <w:rPr>
          <w:sz w:val="24"/>
          <w:szCs w:val="24"/>
          <w:u w:val="single"/>
        </w:rPr>
        <w:t xml:space="preserve"> </w:t>
      </w:r>
      <w:r w:rsidRPr="00FB4574">
        <w:rPr>
          <w:sz w:val="24"/>
          <w:szCs w:val="24"/>
          <w:u w:val="single"/>
        </w:rPr>
        <w:t>Health.</w:t>
      </w:r>
      <w:r>
        <w:rPr>
          <w:sz w:val="24"/>
          <w:szCs w:val="24"/>
        </w:rPr>
        <w:t xml:space="preserve">  </w:t>
      </w:r>
      <w:r w:rsidR="00A251E0" w:rsidRPr="00151DBC">
        <w:rPr>
          <w:sz w:val="24"/>
          <w:szCs w:val="24"/>
        </w:rPr>
        <w:t xml:space="preserve">The </w:t>
      </w:r>
      <w:r w:rsidR="00B9762D">
        <w:rPr>
          <w:sz w:val="24"/>
          <w:szCs w:val="24"/>
        </w:rPr>
        <w:t>Facility</w:t>
      </w:r>
      <w:r w:rsidR="00A251E0" w:rsidRPr="00151DBC">
        <w:rPr>
          <w:sz w:val="24"/>
          <w:szCs w:val="24"/>
        </w:rPr>
        <w:t xml:space="preserve"> shall contact the Long Term Care Division of </w:t>
      </w:r>
      <w:r w:rsidR="00744E42" w:rsidRPr="00151DBC">
        <w:rPr>
          <w:sz w:val="24"/>
          <w:szCs w:val="24"/>
        </w:rPr>
        <w:t>Mass</w:t>
      </w:r>
      <w:r w:rsidR="00B63368">
        <w:rPr>
          <w:sz w:val="24"/>
          <w:szCs w:val="24"/>
        </w:rPr>
        <w:t xml:space="preserve"> </w:t>
      </w:r>
      <w:r w:rsidR="00744E42" w:rsidRPr="00151DBC">
        <w:rPr>
          <w:sz w:val="24"/>
          <w:szCs w:val="24"/>
        </w:rPr>
        <w:t>Health</w:t>
      </w:r>
      <w:r w:rsidR="00A251E0" w:rsidRPr="00151DBC">
        <w:rPr>
          <w:sz w:val="24"/>
          <w:szCs w:val="24"/>
        </w:rPr>
        <w:t xml:space="preserve"> to request their assistance in initiating the closure of the </w:t>
      </w:r>
      <w:r w:rsidR="00B9762D">
        <w:rPr>
          <w:sz w:val="24"/>
          <w:szCs w:val="24"/>
        </w:rPr>
        <w:t>Facility</w:t>
      </w:r>
      <w:r w:rsidR="00A251E0" w:rsidRPr="00151DBC">
        <w:rPr>
          <w:sz w:val="24"/>
          <w:szCs w:val="24"/>
        </w:rPr>
        <w:t>.</w:t>
      </w:r>
    </w:p>
    <w:p w14:paraId="031D5C45" w14:textId="77777777" w:rsidR="00A251E0" w:rsidRPr="00151DBC" w:rsidRDefault="00A251E0" w:rsidP="00E30575">
      <w:pPr>
        <w:jc w:val="both"/>
        <w:rPr>
          <w:sz w:val="24"/>
          <w:szCs w:val="24"/>
        </w:rPr>
      </w:pPr>
    </w:p>
    <w:p w14:paraId="186972A6" w14:textId="5F01582E" w:rsidR="00A251E0" w:rsidRPr="00151DBC" w:rsidRDefault="00FB4574" w:rsidP="00E30575">
      <w:pPr>
        <w:jc w:val="both"/>
        <w:rPr>
          <w:sz w:val="24"/>
          <w:szCs w:val="24"/>
        </w:rPr>
      </w:pPr>
      <w:r w:rsidRPr="00FB4574">
        <w:rPr>
          <w:sz w:val="24"/>
          <w:szCs w:val="24"/>
          <w:u w:val="single"/>
        </w:rPr>
        <w:t>Employees.</w:t>
      </w:r>
      <w:r w:rsidRPr="00FB4574">
        <w:rPr>
          <w:sz w:val="24"/>
          <w:szCs w:val="24"/>
        </w:rPr>
        <w:t xml:space="preserve">  </w:t>
      </w:r>
      <w:r w:rsidR="00A251E0" w:rsidRPr="00FB4574">
        <w:rPr>
          <w:sz w:val="24"/>
          <w:szCs w:val="24"/>
        </w:rPr>
        <w:t>The</w:t>
      </w:r>
      <w:r w:rsidR="00A251E0" w:rsidRPr="00151DBC">
        <w:rPr>
          <w:sz w:val="24"/>
          <w:szCs w:val="24"/>
        </w:rPr>
        <w:t xml:space="preserve"> </w:t>
      </w:r>
      <w:r w:rsidR="00B9762D">
        <w:rPr>
          <w:sz w:val="24"/>
          <w:szCs w:val="24"/>
        </w:rPr>
        <w:t>Facility</w:t>
      </w:r>
      <w:r w:rsidR="00A251E0" w:rsidRPr="00151DBC">
        <w:rPr>
          <w:sz w:val="24"/>
          <w:szCs w:val="24"/>
        </w:rPr>
        <w:t xml:space="preserve"> shall notify all staff of the impending closure and of the procedure and time frames contained in the </w:t>
      </w:r>
      <w:r w:rsidR="009103FE" w:rsidRPr="00151DBC">
        <w:rPr>
          <w:sz w:val="24"/>
          <w:szCs w:val="24"/>
        </w:rPr>
        <w:t>C</w:t>
      </w:r>
      <w:r w:rsidR="00A251E0" w:rsidRPr="00151DBC">
        <w:rPr>
          <w:sz w:val="24"/>
          <w:szCs w:val="24"/>
        </w:rPr>
        <w:t xml:space="preserve">losure </w:t>
      </w:r>
      <w:r w:rsidR="009103FE" w:rsidRPr="00151DBC">
        <w:rPr>
          <w:sz w:val="24"/>
          <w:szCs w:val="24"/>
        </w:rPr>
        <w:t>P</w:t>
      </w:r>
      <w:r w:rsidR="00A251E0" w:rsidRPr="00151DBC">
        <w:rPr>
          <w:sz w:val="24"/>
          <w:szCs w:val="24"/>
        </w:rPr>
        <w:t xml:space="preserve">lan. </w:t>
      </w:r>
    </w:p>
    <w:p w14:paraId="20600AE6" w14:textId="77777777" w:rsidR="00A251E0" w:rsidRPr="00151DBC" w:rsidRDefault="00A251E0" w:rsidP="00E30575">
      <w:pPr>
        <w:jc w:val="both"/>
        <w:rPr>
          <w:sz w:val="24"/>
          <w:szCs w:val="24"/>
        </w:rPr>
      </w:pPr>
    </w:p>
    <w:p w14:paraId="1F8ED3B4" w14:textId="4B78DA4E" w:rsidR="00A251E0" w:rsidRPr="00151DBC" w:rsidRDefault="002406E1" w:rsidP="00E30575">
      <w:pPr>
        <w:jc w:val="both"/>
        <w:rPr>
          <w:sz w:val="24"/>
          <w:szCs w:val="24"/>
        </w:rPr>
      </w:pPr>
      <w:r w:rsidRPr="00151DBC">
        <w:rPr>
          <w:sz w:val="24"/>
          <w:szCs w:val="24"/>
          <w:u w:val="single"/>
        </w:rPr>
        <w:t>Resident</w:t>
      </w:r>
      <w:r w:rsidR="00FB4574">
        <w:rPr>
          <w:sz w:val="24"/>
          <w:szCs w:val="24"/>
          <w:u w:val="single"/>
        </w:rPr>
        <w:t>s.</w:t>
      </w:r>
      <w:r w:rsidRPr="00151DBC">
        <w:rPr>
          <w:sz w:val="24"/>
          <w:szCs w:val="24"/>
        </w:rPr>
        <w:t xml:space="preserve">  </w:t>
      </w:r>
      <w:r w:rsidR="00A251E0" w:rsidRPr="00151DBC">
        <w:rPr>
          <w:sz w:val="24"/>
          <w:szCs w:val="24"/>
        </w:rPr>
        <w:t xml:space="preserve">Each resident (and his or her </w:t>
      </w:r>
      <w:r w:rsidR="009103FE" w:rsidRPr="00151DBC">
        <w:rPr>
          <w:sz w:val="24"/>
          <w:szCs w:val="24"/>
        </w:rPr>
        <w:t xml:space="preserve">designated </w:t>
      </w:r>
      <w:r w:rsidR="00A251E0" w:rsidRPr="00151DBC">
        <w:rPr>
          <w:sz w:val="24"/>
          <w:szCs w:val="24"/>
        </w:rPr>
        <w:t>family</w:t>
      </w:r>
      <w:r w:rsidR="009103FE" w:rsidRPr="00151DBC">
        <w:rPr>
          <w:sz w:val="24"/>
          <w:szCs w:val="24"/>
        </w:rPr>
        <w:t xml:space="preserve"> member </w:t>
      </w:r>
      <w:r w:rsidR="00A251E0" w:rsidRPr="00151DBC">
        <w:rPr>
          <w:sz w:val="24"/>
          <w:szCs w:val="24"/>
        </w:rPr>
        <w:t xml:space="preserve">and /or legal representative) shall be </w:t>
      </w:r>
      <w:r w:rsidR="00FB7A2B">
        <w:rPr>
          <w:sz w:val="24"/>
          <w:szCs w:val="24"/>
        </w:rPr>
        <w:t xml:space="preserve">immediately </w:t>
      </w:r>
      <w:r w:rsidR="00A251E0" w:rsidRPr="00151DBC">
        <w:rPr>
          <w:sz w:val="24"/>
          <w:szCs w:val="24"/>
        </w:rPr>
        <w:t>notified, orally and in writing,</w:t>
      </w:r>
      <w:r w:rsidR="00FB7A2B">
        <w:rPr>
          <w:sz w:val="24"/>
          <w:szCs w:val="24"/>
        </w:rPr>
        <w:t xml:space="preserve"> </w:t>
      </w:r>
      <w:r w:rsidR="00A251E0" w:rsidRPr="00151DBC">
        <w:rPr>
          <w:sz w:val="24"/>
          <w:szCs w:val="24"/>
        </w:rPr>
        <w:t xml:space="preserve">by the </w:t>
      </w:r>
      <w:r w:rsidR="00B9762D">
        <w:rPr>
          <w:sz w:val="24"/>
          <w:szCs w:val="24"/>
        </w:rPr>
        <w:t>Facility</w:t>
      </w:r>
      <w:r w:rsidR="00A251E0" w:rsidRPr="00151DBC">
        <w:rPr>
          <w:sz w:val="24"/>
          <w:szCs w:val="24"/>
        </w:rPr>
        <w:t xml:space="preserve"> management of the impending closure</w:t>
      </w:r>
      <w:r w:rsidR="00335EF3" w:rsidRPr="00151DBC">
        <w:rPr>
          <w:sz w:val="24"/>
          <w:szCs w:val="24"/>
        </w:rPr>
        <w:t xml:space="preserve">, in accordance with </w:t>
      </w:r>
      <w:r w:rsidRPr="00151DBC">
        <w:rPr>
          <w:sz w:val="24"/>
          <w:szCs w:val="24"/>
        </w:rPr>
        <w:t xml:space="preserve">applicable </w:t>
      </w:r>
      <w:r w:rsidR="00A251E0" w:rsidRPr="00151DBC">
        <w:rPr>
          <w:sz w:val="24"/>
          <w:szCs w:val="24"/>
        </w:rPr>
        <w:t>state and federal laws relating to resident notifications</w:t>
      </w:r>
      <w:r w:rsidR="00FB7A2B">
        <w:rPr>
          <w:sz w:val="24"/>
          <w:szCs w:val="24"/>
        </w:rPr>
        <w:t xml:space="preserve">.  The Notice of Intent to Close, and this draft Closure Plan </w:t>
      </w:r>
      <w:r w:rsidR="00FB7A2B">
        <w:rPr>
          <w:sz w:val="24"/>
          <w:szCs w:val="24"/>
        </w:rPr>
        <w:lastRenderedPageBreak/>
        <w:t xml:space="preserve">shall be distributed to all such parties. </w:t>
      </w:r>
      <w:r w:rsidR="00215A9E" w:rsidRPr="003662A8">
        <w:rPr>
          <w:b/>
          <w:sz w:val="24"/>
          <w:szCs w:val="24"/>
        </w:rPr>
        <w:t>(</w:t>
      </w:r>
      <w:r w:rsidR="00FB4574" w:rsidRPr="003662A8">
        <w:rPr>
          <w:b/>
          <w:sz w:val="24"/>
          <w:szCs w:val="24"/>
        </w:rPr>
        <w:t xml:space="preserve">See </w:t>
      </w:r>
      <w:r w:rsidR="00215A9E" w:rsidRPr="003662A8">
        <w:rPr>
          <w:b/>
          <w:sz w:val="24"/>
          <w:szCs w:val="24"/>
        </w:rPr>
        <w:t>Attachment</w:t>
      </w:r>
      <w:r w:rsidR="00215A9E" w:rsidRPr="006664E4">
        <w:rPr>
          <w:b/>
          <w:sz w:val="24"/>
          <w:szCs w:val="24"/>
        </w:rPr>
        <w:t xml:space="preserve"> </w:t>
      </w:r>
      <w:r w:rsidR="003B52E7" w:rsidRPr="006664E4">
        <w:rPr>
          <w:b/>
          <w:sz w:val="24"/>
          <w:szCs w:val="24"/>
        </w:rPr>
        <w:t>2</w:t>
      </w:r>
      <w:r w:rsidR="00215A9E" w:rsidRPr="00FB7A2B">
        <w:rPr>
          <w:b/>
          <w:sz w:val="24"/>
          <w:szCs w:val="24"/>
        </w:rPr>
        <w:t xml:space="preserve"> </w:t>
      </w:r>
      <w:r w:rsidR="003B52E7" w:rsidRPr="003B52E7">
        <w:rPr>
          <w:b/>
          <w:sz w:val="24"/>
          <w:szCs w:val="24"/>
        </w:rPr>
        <w:t xml:space="preserve">Sample Letter Notice </w:t>
      </w:r>
      <w:r w:rsidR="00FB4574">
        <w:rPr>
          <w:b/>
          <w:sz w:val="24"/>
          <w:szCs w:val="24"/>
        </w:rPr>
        <w:t xml:space="preserve">to </w:t>
      </w:r>
      <w:r w:rsidR="003B52E7" w:rsidRPr="003B52E7">
        <w:rPr>
          <w:b/>
          <w:sz w:val="24"/>
          <w:szCs w:val="24"/>
        </w:rPr>
        <w:t>Resident/Family Member/ Legal Representative</w:t>
      </w:r>
      <w:r w:rsidR="00215A9E" w:rsidRPr="00151DBC">
        <w:rPr>
          <w:sz w:val="24"/>
          <w:szCs w:val="24"/>
        </w:rPr>
        <w:t xml:space="preserve">).  </w:t>
      </w:r>
    </w:p>
    <w:p w14:paraId="455C5211" w14:textId="77777777" w:rsidR="00A251E0" w:rsidRPr="00151DBC" w:rsidRDefault="00A251E0" w:rsidP="00E30575">
      <w:pPr>
        <w:jc w:val="both"/>
        <w:rPr>
          <w:sz w:val="24"/>
          <w:szCs w:val="24"/>
        </w:rPr>
      </w:pPr>
    </w:p>
    <w:p w14:paraId="01C5406E" w14:textId="0BA0F75F" w:rsidR="00A251E0" w:rsidRPr="00151DBC" w:rsidRDefault="002406E1" w:rsidP="00E30575">
      <w:pPr>
        <w:jc w:val="both"/>
        <w:rPr>
          <w:sz w:val="24"/>
          <w:szCs w:val="24"/>
        </w:rPr>
      </w:pPr>
      <w:r w:rsidRPr="00151DBC">
        <w:rPr>
          <w:sz w:val="24"/>
          <w:szCs w:val="24"/>
          <w:u w:val="single"/>
        </w:rPr>
        <w:t>Physicians and Other Healthcare Providers:</w:t>
      </w:r>
      <w:r w:rsidRPr="00151DBC">
        <w:rPr>
          <w:sz w:val="24"/>
          <w:szCs w:val="24"/>
        </w:rPr>
        <w:t xml:space="preserve">  </w:t>
      </w:r>
      <w:r w:rsidR="00A251E0" w:rsidRPr="00151DBC">
        <w:rPr>
          <w:sz w:val="24"/>
          <w:szCs w:val="24"/>
        </w:rPr>
        <w:t>Each resident’s attending physician and other care giver</w:t>
      </w:r>
      <w:r w:rsidR="00D05B3F" w:rsidRPr="00151DBC">
        <w:rPr>
          <w:sz w:val="24"/>
          <w:szCs w:val="24"/>
        </w:rPr>
        <w:t>s</w:t>
      </w:r>
      <w:r w:rsidR="00A251E0" w:rsidRPr="00151DBC">
        <w:rPr>
          <w:sz w:val="24"/>
          <w:szCs w:val="24"/>
        </w:rPr>
        <w:t xml:space="preserve"> (e.g., dentists, podiatrists, mental health service providers and other consultants) shall be notified in writing by the </w:t>
      </w:r>
      <w:r w:rsidR="00B9762D">
        <w:rPr>
          <w:sz w:val="24"/>
          <w:szCs w:val="24"/>
        </w:rPr>
        <w:t>Facility</w:t>
      </w:r>
      <w:r w:rsidR="00A251E0" w:rsidRPr="00151DBC">
        <w:rPr>
          <w:sz w:val="24"/>
          <w:szCs w:val="24"/>
        </w:rPr>
        <w:t xml:space="preserve"> of the</w:t>
      </w:r>
      <w:r w:rsidRPr="00151DBC">
        <w:rPr>
          <w:sz w:val="24"/>
          <w:szCs w:val="24"/>
        </w:rPr>
        <w:t xml:space="preserve"> impending closure</w:t>
      </w:r>
      <w:r w:rsidR="00FB4574">
        <w:rPr>
          <w:sz w:val="24"/>
          <w:szCs w:val="24"/>
        </w:rPr>
        <w:t>.</w:t>
      </w:r>
      <w:r w:rsidRPr="00151DBC">
        <w:rPr>
          <w:sz w:val="24"/>
          <w:szCs w:val="24"/>
        </w:rPr>
        <w:t xml:space="preserve"> </w:t>
      </w:r>
      <w:r w:rsidRPr="003662A8">
        <w:rPr>
          <w:b/>
          <w:sz w:val="24"/>
          <w:szCs w:val="24"/>
        </w:rPr>
        <w:t>(</w:t>
      </w:r>
      <w:r w:rsidR="00FB4574" w:rsidRPr="003662A8">
        <w:rPr>
          <w:b/>
          <w:sz w:val="24"/>
          <w:szCs w:val="24"/>
        </w:rPr>
        <w:t xml:space="preserve">See </w:t>
      </w:r>
      <w:r w:rsidR="00A251E0" w:rsidRPr="003662A8">
        <w:rPr>
          <w:b/>
          <w:sz w:val="24"/>
          <w:szCs w:val="24"/>
        </w:rPr>
        <w:t xml:space="preserve">Attachment </w:t>
      </w:r>
      <w:r w:rsidR="00257FA9" w:rsidRPr="003662A8">
        <w:rPr>
          <w:b/>
          <w:sz w:val="24"/>
          <w:szCs w:val="24"/>
        </w:rPr>
        <w:t>3</w:t>
      </w:r>
      <w:r w:rsidRPr="003662A8">
        <w:rPr>
          <w:b/>
          <w:sz w:val="24"/>
          <w:szCs w:val="24"/>
        </w:rPr>
        <w:t xml:space="preserve"> </w:t>
      </w:r>
      <w:r w:rsidR="003B52E7" w:rsidRPr="003662A8">
        <w:rPr>
          <w:b/>
          <w:sz w:val="24"/>
          <w:szCs w:val="24"/>
        </w:rPr>
        <w:t>Sample Letter Notice to Attending Physicians</w:t>
      </w:r>
      <w:r w:rsidR="00A251E0" w:rsidRPr="003662A8">
        <w:rPr>
          <w:b/>
          <w:sz w:val="24"/>
          <w:szCs w:val="24"/>
        </w:rPr>
        <w:t xml:space="preserve">).  </w:t>
      </w:r>
      <w:r w:rsidR="00A251E0" w:rsidRPr="003662A8">
        <w:rPr>
          <w:sz w:val="24"/>
          <w:szCs w:val="24"/>
        </w:rPr>
        <w:t>Following relocation</w:t>
      </w:r>
      <w:r w:rsidR="00A251E0" w:rsidRPr="00151DBC">
        <w:rPr>
          <w:sz w:val="24"/>
          <w:szCs w:val="24"/>
        </w:rPr>
        <w:t xml:space="preserve"> of each resident, all affected caregivers shall be notified of the date and location of the resident. </w:t>
      </w:r>
    </w:p>
    <w:p w14:paraId="07455ECE" w14:textId="77777777" w:rsidR="00A251E0" w:rsidRPr="00151DBC" w:rsidRDefault="00A251E0" w:rsidP="00E30575">
      <w:pPr>
        <w:jc w:val="both"/>
        <w:rPr>
          <w:sz w:val="24"/>
          <w:szCs w:val="24"/>
        </w:rPr>
      </w:pPr>
    </w:p>
    <w:p w14:paraId="0B52CA13" w14:textId="2FD0B9D1" w:rsidR="00A251E0" w:rsidRPr="00151DBC" w:rsidRDefault="00FB4574" w:rsidP="00E30575">
      <w:pPr>
        <w:jc w:val="both"/>
        <w:rPr>
          <w:sz w:val="24"/>
          <w:szCs w:val="24"/>
        </w:rPr>
      </w:pPr>
      <w:r w:rsidRPr="00FB4574">
        <w:rPr>
          <w:sz w:val="24"/>
          <w:szCs w:val="24"/>
          <w:u w:val="single"/>
        </w:rPr>
        <w:t>Pharmacy Transport Services.</w:t>
      </w:r>
      <w:r>
        <w:rPr>
          <w:sz w:val="24"/>
          <w:szCs w:val="24"/>
        </w:rPr>
        <w:t xml:space="preserve">  </w:t>
      </w:r>
      <w:r w:rsidR="00A251E0" w:rsidRPr="00151DBC">
        <w:rPr>
          <w:sz w:val="24"/>
          <w:szCs w:val="24"/>
        </w:rPr>
        <w:t xml:space="preserve">The </w:t>
      </w:r>
      <w:r w:rsidR="00B9762D">
        <w:rPr>
          <w:sz w:val="24"/>
          <w:szCs w:val="24"/>
        </w:rPr>
        <w:t>Facility</w:t>
      </w:r>
      <w:r w:rsidR="00A251E0" w:rsidRPr="00151DBC">
        <w:rPr>
          <w:sz w:val="24"/>
          <w:szCs w:val="24"/>
        </w:rPr>
        <w:t>’s pharmacy and transport service providers shall also be notified and informed of their respective roles in the closure.</w:t>
      </w:r>
    </w:p>
    <w:p w14:paraId="021EFF15" w14:textId="77777777" w:rsidR="002406E1" w:rsidRPr="00151DBC" w:rsidRDefault="002406E1" w:rsidP="00E30575">
      <w:pPr>
        <w:jc w:val="both"/>
        <w:rPr>
          <w:sz w:val="24"/>
          <w:szCs w:val="24"/>
        </w:rPr>
      </w:pPr>
    </w:p>
    <w:p w14:paraId="7A2C7815" w14:textId="333868D6" w:rsidR="002406E1" w:rsidRPr="00151DBC" w:rsidRDefault="00B137A4" w:rsidP="00E30575">
      <w:pPr>
        <w:jc w:val="both"/>
        <w:rPr>
          <w:sz w:val="24"/>
          <w:szCs w:val="24"/>
        </w:rPr>
      </w:pPr>
      <w:r w:rsidRPr="006A27EF">
        <w:rPr>
          <w:sz w:val="24"/>
          <w:szCs w:val="24"/>
          <w:u w:val="single"/>
        </w:rPr>
        <w:t>Notice of Right to Appeal Discharge:</w:t>
      </w:r>
      <w:r w:rsidRPr="006A27EF">
        <w:rPr>
          <w:sz w:val="24"/>
          <w:szCs w:val="24"/>
        </w:rPr>
        <w:t xml:space="preserve">  N</w:t>
      </w:r>
      <w:r w:rsidR="002406E1" w:rsidRPr="006A27EF">
        <w:rPr>
          <w:sz w:val="24"/>
          <w:szCs w:val="24"/>
        </w:rPr>
        <w:t xml:space="preserve">otice </w:t>
      </w:r>
      <w:r w:rsidR="006A27EF" w:rsidRPr="006A27EF">
        <w:rPr>
          <w:sz w:val="24"/>
          <w:szCs w:val="24"/>
        </w:rPr>
        <w:t xml:space="preserve">of </w:t>
      </w:r>
      <w:r w:rsidR="00602308">
        <w:rPr>
          <w:sz w:val="24"/>
          <w:szCs w:val="24"/>
        </w:rPr>
        <w:t xml:space="preserve">the resident’s right to </w:t>
      </w:r>
      <w:r w:rsidR="006A27EF" w:rsidRPr="006A27EF">
        <w:rPr>
          <w:sz w:val="24"/>
          <w:szCs w:val="24"/>
        </w:rPr>
        <w:t xml:space="preserve">appeal discharge </w:t>
      </w:r>
      <w:r w:rsidR="002406E1" w:rsidRPr="006A27EF">
        <w:rPr>
          <w:sz w:val="24"/>
          <w:szCs w:val="24"/>
        </w:rPr>
        <w:t xml:space="preserve">under Federal law will be </w:t>
      </w:r>
      <w:r w:rsidR="006A27EF" w:rsidRPr="006A27EF">
        <w:rPr>
          <w:sz w:val="24"/>
          <w:szCs w:val="24"/>
        </w:rPr>
        <w:t>distributed a</w:t>
      </w:r>
      <w:r w:rsidR="002406E1" w:rsidRPr="006A27EF">
        <w:rPr>
          <w:sz w:val="24"/>
          <w:szCs w:val="24"/>
        </w:rPr>
        <w:t xml:space="preserve">t least 30 days in </w:t>
      </w:r>
      <w:r w:rsidRPr="006A27EF">
        <w:rPr>
          <w:sz w:val="24"/>
          <w:szCs w:val="24"/>
        </w:rPr>
        <w:t>advance</w:t>
      </w:r>
      <w:r w:rsidR="00602308">
        <w:rPr>
          <w:sz w:val="24"/>
          <w:szCs w:val="24"/>
        </w:rPr>
        <w:t xml:space="preserve"> of any discharge. </w:t>
      </w:r>
      <w:r w:rsidRPr="006A27EF">
        <w:rPr>
          <w:sz w:val="24"/>
          <w:szCs w:val="24"/>
        </w:rPr>
        <w:t xml:space="preserve"> </w:t>
      </w:r>
      <w:r w:rsidRPr="003662A8">
        <w:rPr>
          <w:b/>
          <w:sz w:val="24"/>
          <w:szCs w:val="24"/>
        </w:rPr>
        <w:t>(</w:t>
      </w:r>
      <w:r w:rsidR="00602308" w:rsidRPr="003662A8">
        <w:rPr>
          <w:b/>
          <w:sz w:val="24"/>
          <w:szCs w:val="24"/>
        </w:rPr>
        <w:t xml:space="preserve">See </w:t>
      </w:r>
      <w:r w:rsidR="002406E1" w:rsidRPr="003662A8">
        <w:rPr>
          <w:b/>
          <w:sz w:val="24"/>
          <w:szCs w:val="24"/>
        </w:rPr>
        <w:t xml:space="preserve">Attachment </w:t>
      </w:r>
      <w:r w:rsidR="003B52E7" w:rsidRPr="003662A8">
        <w:rPr>
          <w:b/>
          <w:sz w:val="24"/>
          <w:szCs w:val="24"/>
        </w:rPr>
        <w:t>4</w:t>
      </w:r>
      <w:r w:rsidRPr="003662A8">
        <w:rPr>
          <w:b/>
          <w:sz w:val="24"/>
          <w:szCs w:val="24"/>
        </w:rPr>
        <w:t xml:space="preserve"> Notice of Right to Appeal</w:t>
      </w:r>
      <w:r w:rsidR="002406E1" w:rsidRPr="003662A8">
        <w:rPr>
          <w:b/>
          <w:sz w:val="24"/>
          <w:szCs w:val="24"/>
        </w:rPr>
        <w:t>)</w:t>
      </w:r>
      <w:r w:rsidR="002406E1" w:rsidRPr="006A27EF">
        <w:rPr>
          <w:sz w:val="24"/>
          <w:szCs w:val="24"/>
        </w:rPr>
        <w:t xml:space="preserve"> once a specific relocation decision has been made.  However, </w:t>
      </w:r>
      <w:r w:rsidR="00D05B3F" w:rsidRPr="006A27EF">
        <w:rPr>
          <w:sz w:val="24"/>
          <w:szCs w:val="24"/>
        </w:rPr>
        <w:t xml:space="preserve">should </w:t>
      </w:r>
      <w:r w:rsidR="002406E1" w:rsidRPr="006A27EF">
        <w:rPr>
          <w:sz w:val="24"/>
          <w:szCs w:val="24"/>
        </w:rPr>
        <w:t>a resident w</w:t>
      </w:r>
      <w:r w:rsidR="00D05B3F" w:rsidRPr="006A27EF">
        <w:rPr>
          <w:sz w:val="24"/>
          <w:szCs w:val="24"/>
        </w:rPr>
        <w:t>i</w:t>
      </w:r>
      <w:r w:rsidR="002406E1" w:rsidRPr="006A27EF">
        <w:rPr>
          <w:sz w:val="24"/>
          <w:szCs w:val="24"/>
        </w:rPr>
        <w:t>s</w:t>
      </w:r>
      <w:r w:rsidR="00D05B3F" w:rsidRPr="006A27EF">
        <w:rPr>
          <w:sz w:val="24"/>
          <w:szCs w:val="24"/>
        </w:rPr>
        <w:t>h</w:t>
      </w:r>
      <w:r w:rsidR="002406E1" w:rsidRPr="006A27EF">
        <w:rPr>
          <w:sz w:val="24"/>
          <w:szCs w:val="24"/>
        </w:rPr>
        <w:t xml:space="preserve"> to be relocated sooner in order to take advantage of an available bed in another </w:t>
      </w:r>
      <w:r w:rsidR="00B9762D" w:rsidRPr="006A27EF">
        <w:rPr>
          <w:sz w:val="24"/>
          <w:szCs w:val="24"/>
        </w:rPr>
        <w:t>Facility</w:t>
      </w:r>
      <w:r w:rsidR="002406E1" w:rsidRPr="006A27EF">
        <w:rPr>
          <w:sz w:val="24"/>
          <w:szCs w:val="24"/>
        </w:rPr>
        <w:t xml:space="preserve">, the </w:t>
      </w:r>
      <w:r w:rsidR="00B9762D" w:rsidRPr="006A27EF">
        <w:rPr>
          <w:sz w:val="24"/>
          <w:szCs w:val="24"/>
        </w:rPr>
        <w:t>Facility</w:t>
      </w:r>
      <w:r w:rsidR="002406E1" w:rsidRPr="006A27EF">
        <w:rPr>
          <w:sz w:val="24"/>
          <w:szCs w:val="24"/>
        </w:rPr>
        <w:t xml:space="preserve"> will not be constrained by the advance notice requirements.</w:t>
      </w:r>
    </w:p>
    <w:p w14:paraId="1707C46C" w14:textId="77777777" w:rsidR="00A251E0" w:rsidRPr="00151DBC" w:rsidRDefault="00A251E0">
      <w:pPr>
        <w:rPr>
          <w:sz w:val="24"/>
          <w:szCs w:val="24"/>
        </w:rPr>
      </w:pPr>
    </w:p>
    <w:p w14:paraId="200715AA" w14:textId="18B19E5B" w:rsidR="00A251E0" w:rsidRPr="00151DBC" w:rsidRDefault="00AC4B64">
      <w:pPr>
        <w:rPr>
          <w:b/>
          <w:sz w:val="24"/>
          <w:szCs w:val="24"/>
          <w:u w:val="single"/>
        </w:rPr>
      </w:pPr>
      <w:r w:rsidRPr="00151DBC">
        <w:rPr>
          <w:b/>
          <w:sz w:val="24"/>
          <w:szCs w:val="24"/>
          <w:u w:val="single"/>
        </w:rPr>
        <w:t xml:space="preserve">PART </w:t>
      </w:r>
      <w:r w:rsidR="00B9762D">
        <w:rPr>
          <w:b/>
          <w:sz w:val="24"/>
          <w:szCs w:val="24"/>
          <w:u w:val="single"/>
        </w:rPr>
        <w:t>2</w:t>
      </w:r>
      <w:r w:rsidRPr="00151DBC">
        <w:rPr>
          <w:b/>
          <w:sz w:val="24"/>
          <w:szCs w:val="24"/>
          <w:u w:val="single"/>
        </w:rPr>
        <w:t xml:space="preserve"> - </w:t>
      </w:r>
      <w:r w:rsidR="00A251E0" w:rsidRPr="00151DBC">
        <w:rPr>
          <w:b/>
          <w:sz w:val="24"/>
          <w:szCs w:val="24"/>
          <w:u w:val="single"/>
        </w:rPr>
        <w:t>RESIDENT ASSESSMENT</w:t>
      </w:r>
      <w:r w:rsidR="009103FE" w:rsidRPr="00151DBC">
        <w:rPr>
          <w:b/>
          <w:sz w:val="24"/>
          <w:szCs w:val="24"/>
          <w:u w:val="single"/>
        </w:rPr>
        <w:t>S</w:t>
      </w:r>
      <w:r w:rsidR="0029339C" w:rsidRPr="00151DBC">
        <w:rPr>
          <w:b/>
          <w:sz w:val="24"/>
          <w:szCs w:val="24"/>
          <w:u w:val="single"/>
        </w:rPr>
        <w:t xml:space="preserve"> </w:t>
      </w:r>
    </w:p>
    <w:p w14:paraId="4AD6D799" w14:textId="77777777" w:rsidR="00A251E0" w:rsidRPr="00151DBC" w:rsidRDefault="00A251E0">
      <w:pPr>
        <w:rPr>
          <w:sz w:val="24"/>
          <w:szCs w:val="24"/>
        </w:rPr>
      </w:pPr>
    </w:p>
    <w:p w14:paraId="2F19F54E" w14:textId="77777777" w:rsidR="00A251E0" w:rsidRPr="00151DBC" w:rsidRDefault="00A251E0">
      <w:pPr>
        <w:rPr>
          <w:sz w:val="24"/>
          <w:szCs w:val="24"/>
        </w:rPr>
      </w:pPr>
      <w:r w:rsidRPr="00151DBC">
        <w:rPr>
          <w:sz w:val="24"/>
          <w:szCs w:val="24"/>
        </w:rPr>
        <w:t>The following types of assessments shall be done:</w:t>
      </w:r>
    </w:p>
    <w:p w14:paraId="11E47A52" w14:textId="77777777" w:rsidR="00A251E0" w:rsidRPr="00151DBC" w:rsidRDefault="00A251E0" w:rsidP="00605D8A">
      <w:pPr>
        <w:jc w:val="both"/>
        <w:rPr>
          <w:sz w:val="24"/>
          <w:szCs w:val="24"/>
        </w:rPr>
      </w:pPr>
    </w:p>
    <w:p w14:paraId="05354C1F" w14:textId="67CB588C" w:rsidR="00A251E0" w:rsidRPr="00151DBC" w:rsidRDefault="00A251E0" w:rsidP="00605D8A">
      <w:pPr>
        <w:pStyle w:val="Heading2"/>
        <w:jc w:val="both"/>
        <w:rPr>
          <w:sz w:val="24"/>
          <w:szCs w:val="24"/>
        </w:rPr>
      </w:pPr>
      <w:r w:rsidRPr="00151DBC">
        <w:rPr>
          <w:sz w:val="24"/>
          <w:szCs w:val="24"/>
        </w:rPr>
        <w:t>Pre-admission Screening</w:t>
      </w:r>
      <w:r w:rsidR="000D783A" w:rsidRPr="00151DBC">
        <w:rPr>
          <w:sz w:val="24"/>
          <w:szCs w:val="24"/>
        </w:rPr>
        <w:t>:</w:t>
      </w:r>
      <w:r w:rsidR="000D783A" w:rsidRPr="00151DBC">
        <w:rPr>
          <w:sz w:val="24"/>
          <w:szCs w:val="24"/>
          <w:u w:val="none"/>
        </w:rPr>
        <w:t xml:space="preserve">  A</w:t>
      </w:r>
      <w:r w:rsidRPr="00151DBC">
        <w:rPr>
          <w:sz w:val="24"/>
          <w:szCs w:val="24"/>
          <w:u w:val="none"/>
        </w:rPr>
        <w:t xml:space="preserve"> pre-admission screening, referred to as a PASSAR screening, </w:t>
      </w:r>
      <w:r w:rsidR="000D783A" w:rsidRPr="00151DBC">
        <w:rPr>
          <w:sz w:val="24"/>
          <w:szCs w:val="24"/>
          <w:u w:val="none"/>
        </w:rPr>
        <w:t xml:space="preserve">will be done </w:t>
      </w:r>
      <w:r w:rsidRPr="00151DBC">
        <w:rPr>
          <w:sz w:val="24"/>
          <w:szCs w:val="24"/>
          <w:u w:val="none"/>
        </w:rPr>
        <w:t xml:space="preserve">for any individual placed in a certified nursing </w:t>
      </w:r>
      <w:r w:rsidR="00B9762D">
        <w:rPr>
          <w:sz w:val="24"/>
          <w:szCs w:val="24"/>
          <w:u w:val="none"/>
        </w:rPr>
        <w:t>Facility</w:t>
      </w:r>
      <w:r w:rsidR="000D783A" w:rsidRPr="00151DBC">
        <w:rPr>
          <w:sz w:val="24"/>
          <w:szCs w:val="24"/>
          <w:u w:val="none"/>
        </w:rPr>
        <w:t xml:space="preserve">, and for Community Support Facilities or rest homes that have community support residents under the auspices of the Department of Mental Health or the Department of </w:t>
      </w:r>
      <w:r w:rsidR="00D414F3" w:rsidRPr="00151DBC">
        <w:rPr>
          <w:sz w:val="24"/>
          <w:szCs w:val="24"/>
          <w:u w:val="none"/>
        </w:rPr>
        <w:t>Developmental Services</w:t>
      </w:r>
      <w:r w:rsidRPr="00151DBC">
        <w:rPr>
          <w:sz w:val="24"/>
          <w:szCs w:val="24"/>
          <w:u w:val="none"/>
        </w:rPr>
        <w:t xml:space="preserve">.  See 42 USC s.1396 r (e) (7) (A).  This screening serves to determine whether individuals need specialized mental health or </w:t>
      </w:r>
      <w:r w:rsidR="00D81EA1" w:rsidRPr="00151DBC">
        <w:rPr>
          <w:sz w:val="24"/>
          <w:szCs w:val="24"/>
          <w:u w:val="none"/>
        </w:rPr>
        <w:t>developmental disability</w:t>
      </w:r>
      <w:r w:rsidRPr="00151DBC">
        <w:rPr>
          <w:sz w:val="24"/>
          <w:szCs w:val="24"/>
          <w:u w:val="none"/>
        </w:rPr>
        <w:t xml:space="preserve"> services other than what may be offered in a </w:t>
      </w:r>
      <w:r w:rsidR="00B9762D">
        <w:rPr>
          <w:sz w:val="24"/>
          <w:szCs w:val="24"/>
          <w:u w:val="none"/>
        </w:rPr>
        <w:t>Facility</w:t>
      </w:r>
      <w:r w:rsidRPr="00151DBC">
        <w:rPr>
          <w:sz w:val="24"/>
          <w:szCs w:val="24"/>
          <w:u w:val="none"/>
        </w:rPr>
        <w:t>.</w:t>
      </w:r>
    </w:p>
    <w:p w14:paraId="68B5FACE" w14:textId="77777777" w:rsidR="00A251E0" w:rsidRPr="00151DBC" w:rsidRDefault="00A251E0" w:rsidP="00605D8A">
      <w:pPr>
        <w:jc w:val="both"/>
        <w:rPr>
          <w:sz w:val="24"/>
          <w:szCs w:val="24"/>
        </w:rPr>
      </w:pPr>
    </w:p>
    <w:p w14:paraId="28639DDC" w14:textId="31071977" w:rsidR="00A251E0" w:rsidRPr="00151DBC" w:rsidRDefault="00A251E0" w:rsidP="00605D8A">
      <w:pPr>
        <w:jc w:val="both"/>
        <w:rPr>
          <w:sz w:val="24"/>
          <w:szCs w:val="24"/>
        </w:rPr>
      </w:pPr>
      <w:r w:rsidRPr="00151DBC">
        <w:rPr>
          <w:sz w:val="24"/>
          <w:szCs w:val="24"/>
        </w:rPr>
        <w:t>The pre-admission screening shall be p</w:t>
      </w:r>
      <w:r w:rsidR="00947ED9">
        <w:rPr>
          <w:sz w:val="24"/>
          <w:szCs w:val="24"/>
        </w:rPr>
        <w:t>er</w:t>
      </w:r>
      <w:r w:rsidRPr="00151DBC">
        <w:rPr>
          <w:sz w:val="24"/>
          <w:szCs w:val="24"/>
        </w:rPr>
        <w:t xml:space="preserve">formed by the appropriate contract agencies.  The Division of Medical Assistance will facilitate the PASSAR screening process with the Department of Mental Health and the Department of </w:t>
      </w:r>
      <w:r w:rsidR="00D414F3" w:rsidRPr="00151DBC">
        <w:rPr>
          <w:sz w:val="24"/>
          <w:szCs w:val="24"/>
        </w:rPr>
        <w:t>Developmental Services</w:t>
      </w:r>
      <w:r w:rsidRPr="00151DBC">
        <w:rPr>
          <w:sz w:val="24"/>
          <w:szCs w:val="24"/>
        </w:rPr>
        <w:t xml:space="preserve"> or their contracted agents, as appropriate.</w:t>
      </w:r>
    </w:p>
    <w:p w14:paraId="10ABBF6A" w14:textId="77777777" w:rsidR="00A251E0" w:rsidRPr="00151DBC" w:rsidRDefault="00A251E0" w:rsidP="00605D8A">
      <w:pPr>
        <w:jc w:val="both"/>
        <w:rPr>
          <w:sz w:val="24"/>
          <w:szCs w:val="24"/>
        </w:rPr>
      </w:pPr>
    </w:p>
    <w:p w14:paraId="27DB0BB8" w14:textId="478B260C" w:rsidR="00A251E0" w:rsidRPr="00151DBC" w:rsidRDefault="00A251E0" w:rsidP="00605D8A">
      <w:pPr>
        <w:pStyle w:val="Heading2"/>
        <w:jc w:val="both"/>
        <w:rPr>
          <w:sz w:val="24"/>
          <w:szCs w:val="24"/>
          <w:u w:val="none"/>
        </w:rPr>
      </w:pPr>
      <w:r w:rsidRPr="00151DBC">
        <w:rPr>
          <w:sz w:val="24"/>
          <w:szCs w:val="24"/>
        </w:rPr>
        <w:t>Medicaid Coverage Determination</w:t>
      </w:r>
      <w:r w:rsidR="00CB19C3" w:rsidRPr="00151DBC">
        <w:rPr>
          <w:sz w:val="24"/>
          <w:szCs w:val="24"/>
        </w:rPr>
        <w:t>:</w:t>
      </w:r>
      <w:r w:rsidR="00CB19C3" w:rsidRPr="00151DBC">
        <w:rPr>
          <w:sz w:val="24"/>
          <w:szCs w:val="24"/>
          <w:u w:val="none"/>
        </w:rPr>
        <w:t xml:space="preserve">  </w:t>
      </w:r>
      <w:r w:rsidRPr="00151DBC">
        <w:rPr>
          <w:sz w:val="24"/>
          <w:szCs w:val="24"/>
          <w:u w:val="none"/>
        </w:rPr>
        <w:t xml:space="preserve">Pursuant to 106 CMR 456.251 et seq., the </w:t>
      </w:r>
      <w:r w:rsidR="00B9762D">
        <w:rPr>
          <w:sz w:val="24"/>
          <w:szCs w:val="24"/>
          <w:u w:val="none"/>
        </w:rPr>
        <w:t>Facility</w:t>
      </w:r>
      <w:r w:rsidRPr="00151DBC">
        <w:rPr>
          <w:sz w:val="24"/>
          <w:szCs w:val="24"/>
          <w:u w:val="none"/>
        </w:rPr>
        <w:t xml:space="preserve"> shall complete appropriate assessments of all residents and shall document such assessments on the appropriate forms.  These forms will be made available to the </w:t>
      </w:r>
      <w:r w:rsidR="00B9762D">
        <w:rPr>
          <w:sz w:val="24"/>
          <w:szCs w:val="24"/>
          <w:u w:val="none"/>
        </w:rPr>
        <w:t>Facility</w:t>
      </w:r>
      <w:r w:rsidRPr="00151DBC">
        <w:rPr>
          <w:sz w:val="24"/>
          <w:szCs w:val="24"/>
          <w:u w:val="none"/>
        </w:rPr>
        <w:t xml:space="preserve"> by </w:t>
      </w:r>
      <w:r w:rsidR="00744E42" w:rsidRPr="00151DBC">
        <w:rPr>
          <w:sz w:val="24"/>
          <w:szCs w:val="24"/>
          <w:u w:val="none"/>
        </w:rPr>
        <w:t>MassHealth</w:t>
      </w:r>
      <w:r w:rsidRPr="00151DBC">
        <w:rPr>
          <w:sz w:val="24"/>
          <w:szCs w:val="24"/>
          <w:u w:val="none"/>
        </w:rPr>
        <w:t xml:space="preserve"> during the initial site visit.  These long-term care assessment forms will be reviewed by </w:t>
      </w:r>
      <w:r w:rsidR="00744E42" w:rsidRPr="00151DBC">
        <w:rPr>
          <w:sz w:val="24"/>
          <w:szCs w:val="24"/>
          <w:u w:val="none"/>
        </w:rPr>
        <w:t>MassHealth</w:t>
      </w:r>
      <w:r w:rsidRPr="00151DBC">
        <w:rPr>
          <w:sz w:val="24"/>
          <w:szCs w:val="24"/>
          <w:u w:val="none"/>
        </w:rPr>
        <w:t xml:space="preserve"> staff for the purpose of determining the medical eligibility of residents for continued Medicaid coverage.</w:t>
      </w:r>
    </w:p>
    <w:p w14:paraId="195D4CE4" w14:textId="77777777" w:rsidR="00A251E0" w:rsidRPr="00151DBC" w:rsidRDefault="00A251E0" w:rsidP="00605D8A">
      <w:pPr>
        <w:pStyle w:val="BodyText"/>
        <w:jc w:val="both"/>
        <w:rPr>
          <w:sz w:val="24"/>
          <w:szCs w:val="24"/>
        </w:rPr>
      </w:pPr>
    </w:p>
    <w:p w14:paraId="2B5B7F67" w14:textId="31AED522" w:rsidR="00A251E0" w:rsidRPr="00151DBC" w:rsidRDefault="00A251E0" w:rsidP="00605D8A">
      <w:pPr>
        <w:pStyle w:val="BodyText"/>
        <w:jc w:val="both"/>
        <w:rPr>
          <w:sz w:val="24"/>
          <w:szCs w:val="24"/>
        </w:rPr>
      </w:pPr>
      <w:r w:rsidRPr="00151DBC">
        <w:rPr>
          <w:sz w:val="24"/>
          <w:szCs w:val="24"/>
          <w:u w:val="single"/>
        </w:rPr>
        <w:t>Medical and Social Assessment</w:t>
      </w:r>
      <w:r w:rsidR="00CB19C3" w:rsidRPr="00151DBC">
        <w:rPr>
          <w:sz w:val="24"/>
          <w:szCs w:val="24"/>
          <w:u w:val="single"/>
        </w:rPr>
        <w:t>:</w:t>
      </w:r>
      <w:r w:rsidR="00CB19C3" w:rsidRPr="00151DBC">
        <w:rPr>
          <w:sz w:val="24"/>
          <w:szCs w:val="24"/>
        </w:rPr>
        <w:t xml:space="preserve">  </w:t>
      </w:r>
      <w:r w:rsidRPr="00151DBC">
        <w:rPr>
          <w:sz w:val="24"/>
          <w:szCs w:val="24"/>
        </w:rPr>
        <w:t xml:space="preserve">Each resident shall be assessed by nurses and social workers from the </w:t>
      </w:r>
      <w:r w:rsidR="00B9762D">
        <w:rPr>
          <w:sz w:val="24"/>
          <w:szCs w:val="24"/>
        </w:rPr>
        <w:t>Facility</w:t>
      </w:r>
      <w:r w:rsidRPr="00151DBC">
        <w:rPr>
          <w:sz w:val="24"/>
          <w:szCs w:val="24"/>
        </w:rPr>
        <w:t xml:space="preserve">, with assistance from </w:t>
      </w:r>
      <w:r w:rsidR="006A27EF">
        <w:rPr>
          <w:sz w:val="24"/>
          <w:szCs w:val="24"/>
        </w:rPr>
        <w:t>the Department a</w:t>
      </w:r>
      <w:r w:rsidRPr="00151DBC">
        <w:rPr>
          <w:sz w:val="24"/>
          <w:szCs w:val="24"/>
        </w:rPr>
        <w:t xml:space="preserve">nd </w:t>
      </w:r>
      <w:r w:rsidR="00744E42" w:rsidRPr="00151DBC">
        <w:rPr>
          <w:sz w:val="24"/>
          <w:szCs w:val="24"/>
        </w:rPr>
        <w:t>MassHealth</w:t>
      </w:r>
      <w:r w:rsidRPr="00151DBC">
        <w:rPr>
          <w:sz w:val="24"/>
          <w:szCs w:val="24"/>
        </w:rPr>
        <w:t xml:space="preserve"> as appropriate to identify specific needs, including the need for guardianship that must be </w:t>
      </w:r>
      <w:r w:rsidRPr="00151DBC">
        <w:rPr>
          <w:sz w:val="24"/>
          <w:szCs w:val="24"/>
        </w:rPr>
        <w:lastRenderedPageBreak/>
        <w:t>considered in finding an appropriate new bed or alternative service.  This assessment shall consider the resident’s medical needs, family and social ties and other significant factors.</w:t>
      </w:r>
    </w:p>
    <w:p w14:paraId="70334B36" w14:textId="77777777" w:rsidR="000D783A" w:rsidRPr="00151DBC" w:rsidRDefault="000D783A" w:rsidP="00605D8A">
      <w:pPr>
        <w:pStyle w:val="BodyText"/>
        <w:jc w:val="both"/>
        <w:rPr>
          <w:sz w:val="24"/>
          <w:szCs w:val="24"/>
        </w:rPr>
      </w:pPr>
    </w:p>
    <w:p w14:paraId="7AD94AAE" w14:textId="1B33355F" w:rsidR="00A251E0" w:rsidRPr="00151DBC" w:rsidRDefault="00AC4B64" w:rsidP="00605D8A">
      <w:pPr>
        <w:pStyle w:val="BodyText"/>
        <w:jc w:val="both"/>
        <w:rPr>
          <w:b/>
          <w:sz w:val="24"/>
          <w:szCs w:val="24"/>
          <w:u w:val="single"/>
        </w:rPr>
      </w:pPr>
      <w:r w:rsidRPr="00151DBC">
        <w:rPr>
          <w:b/>
          <w:sz w:val="24"/>
          <w:szCs w:val="24"/>
          <w:u w:val="single"/>
        </w:rPr>
        <w:t xml:space="preserve">PART </w:t>
      </w:r>
      <w:r w:rsidR="00B9762D">
        <w:rPr>
          <w:b/>
          <w:sz w:val="24"/>
          <w:szCs w:val="24"/>
          <w:u w:val="single"/>
        </w:rPr>
        <w:t>3</w:t>
      </w:r>
      <w:r w:rsidRPr="00151DBC">
        <w:rPr>
          <w:b/>
          <w:sz w:val="24"/>
          <w:szCs w:val="24"/>
          <w:u w:val="single"/>
        </w:rPr>
        <w:t xml:space="preserve"> - </w:t>
      </w:r>
      <w:r w:rsidR="00A251E0" w:rsidRPr="00151DBC">
        <w:rPr>
          <w:b/>
          <w:sz w:val="24"/>
          <w:szCs w:val="24"/>
          <w:u w:val="single"/>
        </w:rPr>
        <w:t>FAMILY MEETINGS</w:t>
      </w:r>
      <w:r w:rsidR="0029339C" w:rsidRPr="00151DBC">
        <w:rPr>
          <w:b/>
          <w:sz w:val="24"/>
          <w:szCs w:val="24"/>
          <w:u w:val="single"/>
        </w:rPr>
        <w:t xml:space="preserve"> </w:t>
      </w:r>
    </w:p>
    <w:p w14:paraId="7D12DCFC" w14:textId="77777777" w:rsidR="00A251E0" w:rsidRPr="00151DBC" w:rsidRDefault="00A251E0">
      <w:pPr>
        <w:pStyle w:val="BodyText"/>
        <w:rPr>
          <w:sz w:val="24"/>
          <w:szCs w:val="24"/>
        </w:rPr>
      </w:pPr>
    </w:p>
    <w:p w14:paraId="57B49F6A" w14:textId="0F554BE9" w:rsidR="00A251E0" w:rsidRPr="00151DBC" w:rsidRDefault="00A06F46" w:rsidP="00B63368">
      <w:pPr>
        <w:jc w:val="both"/>
        <w:rPr>
          <w:sz w:val="24"/>
          <w:szCs w:val="24"/>
        </w:rPr>
      </w:pPr>
      <w:r>
        <w:rPr>
          <w:bCs/>
          <w:sz w:val="24"/>
          <w:szCs w:val="24"/>
        </w:rPr>
        <w:t xml:space="preserve">The facility </w:t>
      </w:r>
      <w:r w:rsidR="006C1310" w:rsidRPr="009F2FF0">
        <w:rPr>
          <w:bCs/>
          <w:sz w:val="24"/>
          <w:szCs w:val="24"/>
        </w:rPr>
        <w:t xml:space="preserve">will proceed with consideration of safety and being mindful of the COVID pandemic, all required notifications with residents/families/responsible parties will be completed but with modifications for safety. In lieu of a Resident and Family Meeting, each resident and/or family/responsible party will be notified verbally </w:t>
      </w:r>
      <w:r w:rsidR="006C1310">
        <w:rPr>
          <w:bCs/>
          <w:sz w:val="24"/>
          <w:szCs w:val="24"/>
        </w:rPr>
        <w:t xml:space="preserve">and in writing </w:t>
      </w:r>
      <w:r w:rsidR="006C1310" w:rsidRPr="009F2FF0">
        <w:rPr>
          <w:bCs/>
          <w:sz w:val="24"/>
          <w:szCs w:val="24"/>
        </w:rPr>
        <w:t xml:space="preserve">on an individual basis within 24 hours of DPH receiving the closure package.  Additionally, a video meeting will be made available for those interested in joining a virtual group meeting within 5 days of DPH receipt of the closure package. </w:t>
      </w:r>
      <w:r w:rsidR="00B63368">
        <w:rPr>
          <w:bCs/>
          <w:sz w:val="24"/>
          <w:szCs w:val="24"/>
        </w:rPr>
        <w:t xml:space="preserve"> </w:t>
      </w:r>
      <w:r w:rsidR="00104BF0">
        <w:rPr>
          <w:sz w:val="24"/>
          <w:szCs w:val="24"/>
        </w:rPr>
        <w:t xml:space="preserve">At this time, we will discuss the </w:t>
      </w:r>
      <w:r w:rsidR="00C45425" w:rsidRPr="00151DBC">
        <w:rPr>
          <w:sz w:val="24"/>
          <w:szCs w:val="24"/>
        </w:rPr>
        <w:t xml:space="preserve">closure process, </w:t>
      </w:r>
      <w:r w:rsidR="00A251E0" w:rsidRPr="00151DBC">
        <w:rPr>
          <w:sz w:val="24"/>
          <w:szCs w:val="24"/>
        </w:rPr>
        <w:t>relocation and specific plans to be formulated for each resident</w:t>
      </w:r>
      <w:r w:rsidR="0034507A" w:rsidRPr="00151DBC">
        <w:rPr>
          <w:sz w:val="24"/>
          <w:szCs w:val="24"/>
        </w:rPr>
        <w:t xml:space="preserve"> and steps the </w:t>
      </w:r>
      <w:r w:rsidR="00B9762D">
        <w:rPr>
          <w:sz w:val="24"/>
          <w:szCs w:val="24"/>
        </w:rPr>
        <w:t>Facility</w:t>
      </w:r>
      <w:r w:rsidR="0034507A" w:rsidRPr="00151DBC">
        <w:rPr>
          <w:sz w:val="24"/>
          <w:szCs w:val="24"/>
        </w:rPr>
        <w:t xml:space="preserve"> will undertake to ensure the appropriate transfer or discharge of each resident.</w:t>
      </w:r>
      <w:r w:rsidR="00A251E0" w:rsidRPr="00151DBC">
        <w:rPr>
          <w:sz w:val="24"/>
          <w:szCs w:val="24"/>
        </w:rPr>
        <w:t xml:space="preserve">  </w:t>
      </w:r>
      <w:r w:rsidR="006A27EF">
        <w:rPr>
          <w:sz w:val="24"/>
          <w:szCs w:val="24"/>
        </w:rPr>
        <w:t xml:space="preserve">Subsequent </w:t>
      </w:r>
      <w:r w:rsidR="00104BF0">
        <w:rPr>
          <w:sz w:val="24"/>
          <w:szCs w:val="24"/>
        </w:rPr>
        <w:t xml:space="preserve">phone conferences or virtual </w:t>
      </w:r>
      <w:r w:rsidR="006A27EF">
        <w:rPr>
          <w:sz w:val="24"/>
          <w:szCs w:val="24"/>
        </w:rPr>
        <w:t xml:space="preserve">meetings will be scheduled at times to accommodate the availability of family members.  </w:t>
      </w:r>
      <w:r w:rsidR="00A251E0" w:rsidRPr="00151DBC">
        <w:rPr>
          <w:sz w:val="24"/>
          <w:szCs w:val="24"/>
        </w:rPr>
        <w:t>At these meetings, resident needs, the possibility of alternative placements and resident and family preferences shall be discussed.  The options and responsibilities shall be determined.  The involvement of family and guardians is essential to assuring successful placements for residents and to assure residents’ rights are protected in accordance with 42 USC s. 1395I – 3 (e) (3) and 42 USC s. 139 r (e) (3).  See also 105 CMR 153.023 (A) (2).</w:t>
      </w:r>
      <w:r w:rsidR="00C45425" w:rsidRPr="00151DBC">
        <w:rPr>
          <w:sz w:val="24"/>
          <w:szCs w:val="24"/>
        </w:rPr>
        <w:t xml:space="preserve">  </w:t>
      </w:r>
    </w:p>
    <w:p w14:paraId="475486B1" w14:textId="77777777" w:rsidR="0034507A" w:rsidRPr="00151DBC" w:rsidRDefault="0034507A" w:rsidP="00605D8A">
      <w:pPr>
        <w:pStyle w:val="BodyText"/>
        <w:jc w:val="both"/>
        <w:rPr>
          <w:sz w:val="24"/>
          <w:szCs w:val="24"/>
        </w:rPr>
      </w:pPr>
    </w:p>
    <w:p w14:paraId="308CC80A" w14:textId="761B7548" w:rsidR="00225E3E" w:rsidRPr="00151DBC" w:rsidRDefault="00225E3E" w:rsidP="00605D8A">
      <w:pPr>
        <w:pStyle w:val="BodyText"/>
        <w:jc w:val="both"/>
        <w:rPr>
          <w:b/>
          <w:sz w:val="24"/>
          <w:szCs w:val="24"/>
          <w:u w:val="single"/>
        </w:rPr>
      </w:pPr>
      <w:r w:rsidRPr="00151DBC">
        <w:rPr>
          <w:b/>
          <w:sz w:val="24"/>
          <w:szCs w:val="24"/>
          <w:u w:val="single"/>
        </w:rPr>
        <w:t xml:space="preserve">PART </w:t>
      </w:r>
      <w:r w:rsidR="00B9762D">
        <w:rPr>
          <w:b/>
          <w:sz w:val="24"/>
          <w:szCs w:val="24"/>
          <w:u w:val="single"/>
        </w:rPr>
        <w:t>4</w:t>
      </w:r>
      <w:r w:rsidRPr="00151DBC">
        <w:rPr>
          <w:b/>
          <w:sz w:val="24"/>
          <w:szCs w:val="24"/>
          <w:u w:val="single"/>
        </w:rPr>
        <w:t xml:space="preserve"> – STAFF MEETINGS</w:t>
      </w:r>
    </w:p>
    <w:p w14:paraId="23E2F436" w14:textId="77777777" w:rsidR="00225E3E" w:rsidRPr="00151DBC" w:rsidRDefault="00225E3E" w:rsidP="00605D8A">
      <w:pPr>
        <w:pStyle w:val="BodyText"/>
        <w:jc w:val="both"/>
        <w:rPr>
          <w:sz w:val="24"/>
          <w:szCs w:val="24"/>
        </w:rPr>
      </w:pPr>
    </w:p>
    <w:p w14:paraId="7DBA5712" w14:textId="2FFC4580" w:rsidR="00225E3E" w:rsidRPr="00151DBC" w:rsidRDefault="008D1B54" w:rsidP="00605D8A">
      <w:pPr>
        <w:pStyle w:val="BodyText"/>
        <w:jc w:val="both"/>
        <w:rPr>
          <w:sz w:val="24"/>
          <w:szCs w:val="24"/>
        </w:rPr>
      </w:pPr>
      <w:r>
        <w:rPr>
          <w:sz w:val="24"/>
          <w:szCs w:val="24"/>
        </w:rPr>
        <w:t>Staff meetings and individual conferences with staff members shall be conducted in order to facilitate the</w:t>
      </w:r>
      <w:r w:rsidR="003662A8">
        <w:rPr>
          <w:sz w:val="24"/>
          <w:szCs w:val="24"/>
        </w:rPr>
        <w:t>ir</w:t>
      </w:r>
      <w:r>
        <w:rPr>
          <w:sz w:val="24"/>
          <w:szCs w:val="24"/>
        </w:rPr>
        <w:t xml:space="preserve"> transition to a new employer with minimum disruption.  Opportunities at other Wingate skilled nursing facilities will be </w:t>
      </w:r>
      <w:r w:rsidR="003662A8">
        <w:rPr>
          <w:sz w:val="24"/>
          <w:szCs w:val="24"/>
        </w:rPr>
        <w:t>identified</w:t>
      </w:r>
      <w:r>
        <w:rPr>
          <w:sz w:val="24"/>
          <w:szCs w:val="24"/>
        </w:rPr>
        <w:t xml:space="preserve"> and staff will be encouraged to</w:t>
      </w:r>
      <w:r w:rsidR="004D1D6C">
        <w:rPr>
          <w:sz w:val="24"/>
          <w:szCs w:val="24"/>
        </w:rPr>
        <w:t xml:space="preserve"> </w:t>
      </w:r>
      <w:r w:rsidR="00FB7215">
        <w:rPr>
          <w:sz w:val="24"/>
          <w:szCs w:val="24"/>
        </w:rPr>
        <w:t>transfer</w:t>
      </w:r>
      <w:r>
        <w:rPr>
          <w:sz w:val="24"/>
          <w:szCs w:val="24"/>
        </w:rPr>
        <w:t xml:space="preserve">.  </w:t>
      </w:r>
      <w:r w:rsidR="009A6E42">
        <w:rPr>
          <w:sz w:val="24"/>
          <w:szCs w:val="24"/>
        </w:rPr>
        <w:t>T</w:t>
      </w:r>
      <w:r w:rsidR="003662A8">
        <w:rPr>
          <w:sz w:val="24"/>
          <w:szCs w:val="24"/>
        </w:rPr>
        <w:t xml:space="preserve">he </w:t>
      </w:r>
      <w:r w:rsidR="00634DC3">
        <w:rPr>
          <w:sz w:val="24"/>
          <w:szCs w:val="24"/>
        </w:rPr>
        <w:t>Facility</w:t>
      </w:r>
      <w:r w:rsidR="003662A8">
        <w:rPr>
          <w:sz w:val="24"/>
          <w:szCs w:val="24"/>
        </w:rPr>
        <w:t xml:space="preserve"> </w:t>
      </w:r>
      <w:r w:rsidR="009A6E42">
        <w:rPr>
          <w:sz w:val="24"/>
          <w:szCs w:val="24"/>
        </w:rPr>
        <w:t>will</w:t>
      </w:r>
      <w:r>
        <w:rPr>
          <w:sz w:val="24"/>
          <w:szCs w:val="24"/>
        </w:rPr>
        <w:t xml:space="preserve"> assure </w:t>
      </w:r>
      <w:r w:rsidR="009A6E42">
        <w:rPr>
          <w:sz w:val="24"/>
          <w:szCs w:val="24"/>
        </w:rPr>
        <w:t xml:space="preserve">appropriate </w:t>
      </w:r>
      <w:r w:rsidR="003662A8">
        <w:rPr>
          <w:sz w:val="24"/>
          <w:szCs w:val="24"/>
        </w:rPr>
        <w:t xml:space="preserve">staff </w:t>
      </w:r>
      <w:r>
        <w:rPr>
          <w:sz w:val="24"/>
          <w:szCs w:val="24"/>
        </w:rPr>
        <w:t xml:space="preserve">coverage throughout the closure process.  </w:t>
      </w:r>
    </w:p>
    <w:p w14:paraId="7622EB95" w14:textId="77777777" w:rsidR="00225E3E" w:rsidRPr="00151DBC" w:rsidRDefault="00225E3E" w:rsidP="00605D8A">
      <w:pPr>
        <w:pStyle w:val="BodyText"/>
        <w:jc w:val="both"/>
        <w:rPr>
          <w:sz w:val="24"/>
          <w:szCs w:val="24"/>
        </w:rPr>
      </w:pPr>
    </w:p>
    <w:p w14:paraId="34B4A1CD" w14:textId="705E4219" w:rsidR="00A251E0" w:rsidRPr="00151DBC" w:rsidRDefault="00AC4B64" w:rsidP="00605D8A">
      <w:pPr>
        <w:pStyle w:val="BodyText"/>
        <w:jc w:val="both"/>
        <w:rPr>
          <w:sz w:val="24"/>
          <w:szCs w:val="24"/>
          <w:u w:val="single"/>
        </w:rPr>
      </w:pPr>
      <w:r w:rsidRPr="00151DBC">
        <w:rPr>
          <w:b/>
          <w:sz w:val="24"/>
          <w:szCs w:val="24"/>
          <w:u w:val="single"/>
        </w:rPr>
        <w:t xml:space="preserve">PART </w:t>
      </w:r>
      <w:r w:rsidR="00B9762D">
        <w:rPr>
          <w:b/>
          <w:sz w:val="24"/>
          <w:szCs w:val="24"/>
          <w:u w:val="single"/>
        </w:rPr>
        <w:t>5</w:t>
      </w:r>
      <w:r w:rsidRPr="00151DBC">
        <w:rPr>
          <w:b/>
          <w:sz w:val="24"/>
          <w:szCs w:val="24"/>
          <w:u w:val="single"/>
        </w:rPr>
        <w:t xml:space="preserve"> - </w:t>
      </w:r>
      <w:r w:rsidR="00A251E0" w:rsidRPr="00151DBC">
        <w:rPr>
          <w:b/>
          <w:sz w:val="24"/>
          <w:szCs w:val="24"/>
          <w:u w:val="single"/>
        </w:rPr>
        <w:t>BED SEARCH AND MATCH WITH RESIDENTS</w:t>
      </w:r>
    </w:p>
    <w:p w14:paraId="10AFF3E4" w14:textId="77777777" w:rsidR="00A251E0" w:rsidRPr="00151DBC" w:rsidRDefault="00A251E0" w:rsidP="00605D8A">
      <w:pPr>
        <w:pStyle w:val="BodyText"/>
        <w:jc w:val="both"/>
        <w:rPr>
          <w:sz w:val="24"/>
          <w:szCs w:val="24"/>
        </w:rPr>
      </w:pPr>
    </w:p>
    <w:p w14:paraId="492C3111" w14:textId="4AB1335A" w:rsidR="00A251E0" w:rsidRPr="00151DBC" w:rsidRDefault="00A251E0" w:rsidP="00605D8A">
      <w:pPr>
        <w:pStyle w:val="BodyText"/>
        <w:jc w:val="both"/>
        <w:rPr>
          <w:sz w:val="24"/>
          <w:szCs w:val="24"/>
        </w:rPr>
      </w:pPr>
      <w:r w:rsidRPr="00151DBC">
        <w:rPr>
          <w:sz w:val="24"/>
          <w:szCs w:val="24"/>
        </w:rPr>
        <w:t xml:space="preserve">The </w:t>
      </w:r>
      <w:r w:rsidR="00B9762D">
        <w:rPr>
          <w:sz w:val="24"/>
          <w:szCs w:val="24"/>
        </w:rPr>
        <w:t>Facility</w:t>
      </w:r>
      <w:r w:rsidRPr="00151DBC">
        <w:rPr>
          <w:sz w:val="24"/>
          <w:szCs w:val="24"/>
        </w:rPr>
        <w:t xml:space="preserve"> staff shall contact long term care facilities in the area and notify them of the impending closure and need for beds.  The </w:t>
      </w:r>
      <w:r w:rsidR="00744E42" w:rsidRPr="00151DBC">
        <w:rPr>
          <w:sz w:val="24"/>
          <w:szCs w:val="24"/>
        </w:rPr>
        <w:t>MassHealth</w:t>
      </w:r>
      <w:r w:rsidRPr="00151DBC">
        <w:rPr>
          <w:sz w:val="24"/>
          <w:szCs w:val="24"/>
        </w:rPr>
        <w:t xml:space="preserve"> and DPH criteria specify that an appropriate bed be found within a 25-mile radius of the </w:t>
      </w:r>
      <w:r w:rsidR="00B9762D">
        <w:rPr>
          <w:sz w:val="24"/>
          <w:szCs w:val="24"/>
        </w:rPr>
        <w:t>Facility</w:t>
      </w:r>
      <w:r w:rsidRPr="00151DBC">
        <w:rPr>
          <w:sz w:val="24"/>
          <w:szCs w:val="24"/>
        </w:rPr>
        <w:t xml:space="preserve"> and /or resident’s family and friends.  See 105 CMR 153.023 (A) (3).  To the extent that a resident has a special need to be met or there are other family considerations or beds within the 25-mile radius have been exhausted, a bed search in other areas will be authorized and initiated.</w:t>
      </w:r>
    </w:p>
    <w:p w14:paraId="3F633EB4" w14:textId="77777777" w:rsidR="00A251E0" w:rsidRPr="00151DBC" w:rsidRDefault="00A251E0" w:rsidP="00605D8A">
      <w:pPr>
        <w:pStyle w:val="BodyText"/>
        <w:jc w:val="both"/>
        <w:rPr>
          <w:sz w:val="24"/>
          <w:szCs w:val="24"/>
        </w:rPr>
      </w:pPr>
    </w:p>
    <w:p w14:paraId="5D695DF3" w14:textId="7801F135" w:rsidR="00A251E0" w:rsidRPr="00151DBC" w:rsidRDefault="00A251E0" w:rsidP="00605D8A">
      <w:pPr>
        <w:pStyle w:val="BodyText"/>
        <w:jc w:val="both"/>
        <w:rPr>
          <w:sz w:val="24"/>
          <w:szCs w:val="24"/>
        </w:rPr>
      </w:pPr>
      <w:r w:rsidRPr="00151DBC">
        <w:rPr>
          <w:sz w:val="24"/>
          <w:szCs w:val="24"/>
        </w:rPr>
        <w:t xml:space="preserve">Upon finding beds, </w:t>
      </w:r>
      <w:r w:rsidR="00B9762D">
        <w:rPr>
          <w:sz w:val="24"/>
          <w:szCs w:val="24"/>
        </w:rPr>
        <w:t>Facility</w:t>
      </w:r>
      <w:r w:rsidRPr="00151DBC">
        <w:rPr>
          <w:sz w:val="24"/>
          <w:szCs w:val="24"/>
        </w:rPr>
        <w:t xml:space="preserve"> staff</w:t>
      </w:r>
      <w:r w:rsidR="006D5A9D" w:rsidRPr="00151DBC">
        <w:rPr>
          <w:sz w:val="24"/>
          <w:szCs w:val="24"/>
        </w:rPr>
        <w:t xml:space="preserve"> </w:t>
      </w:r>
      <w:r w:rsidRPr="00151DBC">
        <w:rPr>
          <w:sz w:val="24"/>
          <w:szCs w:val="24"/>
        </w:rPr>
        <w:t xml:space="preserve">shall match available beds with residents to arrange for the best accommodation in terms of location, services and psychosocial needs.  To the extent possible, residents and /or their families shall be given an opportunity to participate in this process and to visit a suggested </w:t>
      </w:r>
      <w:r w:rsidR="00B9762D">
        <w:rPr>
          <w:sz w:val="24"/>
          <w:szCs w:val="24"/>
        </w:rPr>
        <w:t>Facility</w:t>
      </w:r>
      <w:r w:rsidRPr="00151DBC">
        <w:rPr>
          <w:sz w:val="24"/>
          <w:szCs w:val="24"/>
        </w:rPr>
        <w:t xml:space="preserve"> to determine whether it is acceptable</w:t>
      </w:r>
    </w:p>
    <w:p w14:paraId="2E4615F6" w14:textId="77777777" w:rsidR="008518EC" w:rsidRPr="00151DBC" w:rsidRDefault="008518EC" w:rsidP="00605D8A">
      <w:pPr>
        <w:pStyle w:val="BodyText"/>
        <w:jc w:val="both"/>
        <w:rPr>
          <w:sz w:val="24"/>
          <w:szCs w:val="24"/>
        </w:rPr>
      </w:pPr>
    </w:p>
    <w:p w14:paraId="51C53A4F" w14:textId="0560CCB1" w:rsidR="00A251E0" w:rsidRPr="00151DBC" w:rsidRDefault="00A251E0" w:rsidP="00605D8A">
      <w:pPr>
        <w:pStyle w:val="BodyText"/>
        <w:jc w:val="both"/>
        <w:rPr>
          <w:sz w:val="24"/>
          <w:szCs w:val="24"/>
        </w:rPr>
      </w:pPr>
      <w:r w:rsidRPr="00151DBC">
        <w:rPr>
          <w:sz w:val="24"/>
          <w:szCs w:val="24"/>
        </w:rPr>
        <w:t xml:space="preserve">The </w:t>
      </w:r>
      <w:r w:rsidR="00B9762D">
        <w:rPr>
          <w:sz w:val="24"/>
          <w:szCs w:val="24"/>
        </w:rPr>
        <w:t>Facility</w:t>
      </w:r>
      <w:r w:rsidRPr="00151DBC">
        <w:rPr>
          <w:sz w:val="24"/>
          <w:szCs w:val="24"/>
        </w:rPr>
        <w:t xml:space="preserve"> staff shall identify and contact appropriate transportation services to be used by the </w:t>
      </w:r>
      <w:r w:rsidR="00B9762D">
        <w:rPr>
          <w:sz w:val="24"/>
          <w:szCs w:val="24"/>
        </w:rPr>
        <w:t>Facility</w:t>
      </w:r>
      <w:r w:rsidRPr="00151DBC">
        <w:rPr>
          <w:sz w:val="24"/>
          <w:szCs w:val="24"/>
        </w:rPr>
        <w:t xml:space="preserve"> to transfer residents and shall establish whether the service</w:t>
      </w:r>
      <w:r w:rsidR="003662A8">
        <w:rPr>
          <w:sz w:val="24"/>
          <w:szCs w:val="24"/>
        </w:rPr>
        <w:t>s</w:t>
      </w:r>
      <w:r w:rsidRPr="00151DBC">
        <w:rPr>
          <w:sz w:val="24"/>
          <w:szCs w:val="24"/>
        </w:rPr>
        <w:t xml:space="preserve"> have the capacity to handle the projected volume and timetable for relocation.</w:t>
      </w:r>
      <w:r w:rsidR="003662A8">
        <w:rPr>
          <w:sz w:val="24"/>
          <w:szCs w:val="24"/>
        </w:rPr>
        <w:t xml:space="preserve"> </w:t>
      </w:r>
      <w:r w:rsidRPr="00151DBC">
        <w:rPr>
          <w:sz w:val="24"/>
          <w:szCs w:val="24"/>
        </w:rPr>
        <w:t>Appropriate transportation arrangements shall be provided for each resident.</w:t>
      </w:r>
    </w:p>
    <w:p w14:paraId="165ACE88" w14:textId="77777777" w:rsidR="002E6565" w:rsidRPr="00063231" w:rsidRDefault="002E6565" w:rsidP="00605D8A">
      <w:pPr>
        <w:pStyle w:val="BodyText"/>
        <w:jc w:val="both"/>
        <w:rPr>
          <w:rFonts w:ascii="Arial" w:hAnsi="Arial" w:cs="Arial"/>
        </w:rPr>
      </w:pPr>
    </w:p>
    <w:p w14:paraId="34B1E51D" w14:textId="2FA0F517" w:rsidR="002E6565" w:rsidRPr="00151DBC" w:rsidRDefault="00B9762D" w:rsidP="00605D8A">
      <w:pPr>
        <w:pStyle w:val="BodyText"/>
        <w:jc w:val="both"/>
        <w:rPr>
          <w:sz w:val="24"/>
          <w:szCs w:val="24"/>
        </w:rPr>
      </w:pPr>
      <w:r>
        <w:rPr>
          <w:sz w:val="24"/>
          <w:szCs w:val="24"/>
        </w:rPr>
        <w:t>Facility</w:t>
      </w:r>
      <w:r w:rsidR="008518EC" w:rsidRPr="00151DBC">
        <w:rPr>
          <w:sz w:val="24"/>
          <w:szCs w:val="24"/>
        </w:rPr>
        <w:t xml:space="preserve"> </w:t>
      </w:r>
      <w:r w:rsidR="003662A8">
        <w:rPr>
          <w:sz w:val="24"/>
          <w:szCs w:val="24"/>
        </w:rPr>
        <w:t>will</w:t>
      </w:r>
      <w:r w:rsidR="008518EC" w:rsidRPr="00151DBC">
        <w:rPr>
          <w:sz w:val="24"/>
          <w:szCs w:val="24"/>
        </w:rPr>
        <w:t xml:space="preserve"> consult with each resident or legal representative and, with the resident’s consent, interested family members regarding placement options and the placement process being considered.  </w:t>
      </w:r>
      <w:r w:rsidR="002E6565" w:rsidRPr="00151DBC">
        <w:rPr>
          <w:sz w:val="24"/>
          <w:szCs w:val="24"/>
        </w:rPr>
        <w:t>Once a placement is determined</w:t>
      </w:r>
      <w:r w:rsidR="003662A8">
        <w:rPr>
          <w:sz w:val="24"/>
          <w:szCs w:val="24"/>
        </w:rPr>
        <w:t>,</w:t>
      </w:r>
      <w:r w:rsidR="002E6565" w:rsidRPr="00151DBC">
        <w:rPr>
          <w:sz w:val="24"/>
          <w:szCs w:val="24"/>
        </w:rPr>
        <w:t xml:space="preserve"> the resident and family shall be notified in writing by the </w:t>
      </w:r>
      <w:r>
        <w:rPr>
          <w:sz w:val="24"/>
          <w:szCs w:val="24"/>
        </w:rPr>
        <w:t>Facility</w:t>
      </w:r>
      <w:r w:rsidR="002E6565" w:rsidRPr="00151DBC">
        <w:rPr>
          <w:sz w:val="24"/>
          <w:szCs w:val="24"/>
        </w:rPr>
        <w:t xml:space="preserve"> of the proposed relocation and of their right to appeal such proposed relocation under 42 USC 1395I-3 (e) (3) and 42 USC 1396 r (e) (3). </w:t>
      </w:r>
      <w:r w:rsidR="003662A8" w:rsidRPr="003662A8">
        <w:rPr>
          <w:b/>
          <w:sz w:val="24"/>
          <w:szCs w:val="24"/>
        </w:rPr>
        <w:t xml:space="preserve">(See </w:t>
      </w:r>
      <w:r w:rsidR="008D1B54" w:rsidRPr="003662A8">
        <w:rPr>
          <w:b/>
          <w:sz w:val="24"/>
          <w:szCs w:val="24"/>
        </w:rPr>
        <w:t xml:space="preserve">Attachment </w:t>
      </w:r>
      <w:r w:rsidR="003B52E7" w:rsidRPr="003662A8">
        <w:rPr>
          <w:b/>
          <w:sz w:val="24"/>
          <w:szCs w:val="24"/>
        </w:rPr>
        <w:t>4</w:t>
      </w:r>
      <w:r w:rsidR="008D1B54" w:rsidRPr="006A27EF">
        <w:rPr>
          <w:b/>
          <w:sz w:val="24"/>
          <w:szCs w:val="24"/>
        </w:rPr>
        <w:t xml:space="preserve"> Notice of Right to </w:t>
      </w:r>
      <w:r w:rsidR="008D1B54" w:rsidRPr="003662A8">
        <w:rPr>
          <w:b/>
          <w:sz w:val="24"/>
          <w:szCs w:val="24"/>
        </w:rPr>
        <w:t>Appeal)</w:t>
      </w:r>
      <w:r w:rsidR="008D1B54">
        <w:rPr>
          <w:sz w:val="24"/>
          <w:szCs w:val="24"/>
        </w:rPr>
        <w:t>.</w:t>
      </w:r>
    </w:p>
    <w:p w14:paraId="27AF5BBC" w14:textId="77777777" w:rsidR="008518EC" w:rsidRPr="00151DBC" w:rsidRDefault="008518EC" w:rsidP="00605D8A">
      <w:pPr>
        <w:pStyle w:val="BodyText"/>
        <w:jc w:val="both"/>
        <w:rPr>
          <w:sz w:val="24"/>
          <w:szCs w:val="24"/>
        </w:rPr>
      </w:pPr>
    </w:p>
    <w:p w14:paraId="0F794268" w14:textId="3AE02A0F" w:rsidR="009103FE" w:rsidRPr="00151DBC" w:rsidRDefault="009103FE" w:rsidP="009103FE">
      <w:pPr>
        <w:pStyle w:val="BodyText"/>
        <w:jc w:val="both"/>
        <w:rPr>
          <w:b/>
          <w:sz w:val="24"/>
          <w:szCs w:val="24"/>
          <w:u w:val="single"/>
        </w:rPr>
      </w:pPr>
      <w:r w:rsidRPr="00151DBC">
        <w:rPr>
          <w:b/>
          <w:sz w:val="24"/>
          <w:szCs w:val="24"/>
          <w:u w:val="single"/>
        </w:rPr>
        <w:t xml:space="preserve">PART </w:t>
      </w:r>
      <w:r w:rsidR="00B9762D">
        <w:rPr>
          <w:b/>
          <w:sz w:val="24"/>
          <w:szCs w:val="24"/>
          <w:u w:val="single"/>
        </w:rPr>
        <w:t>6</w:t>
      </w:r>
      <w:r w:rsidRPr="00151DBC">
        <w:rPr>
          <w:b/>
          <w:sz w:val="24"/>
          <w:szCs w:val="24"/>
          <w:u w:val="single"/>
        </w:rPr>
        <w:t xml:space="preserve"> – PUBLIC HEARING:</w:t>
      </w:r>
    </w:p>
    <w:p w14:paraId="39F537CB" w14:textId="77777777" w:rsidR="009103FE" w:rsidRPr="00151DBC" w:rsidRDefault="009103FE" w:rsidP="00151DBC">
      <w:pPr>
        <w:pStyle w:val="BodyText"/>
        <w:jc w:val="both"/>
        <w:rPr>
          <w:sz w:val="24"/>
          <w:szCs w:val="24"/>
        </w:rPr>
      </w:pPr>
    </w:p>
    <w:p w14:paraId="0F6A4070" w14:textId="28F1AC17" w:rsidR="009103FE" w:rsidRDefault="004137C7" w:rsidP="00605D8A">
      <w:pPr>
        <w:pStyle w:val="BodyText"/>
        <w:jc w:val="both"/>
        <w:rPr>
          <w:b/>
          <w:sz w:val="24"/>
          <w:szCs w:val="24"/>
        </w:rPr>
      </w:pPr>
      <w:r w:rsidRPr="00151DBC">
        <w:rPr>
          <w:sz w:val="24"/>
          <w:szCs w:val="24"/>
        </w:rPr>
        <w:t xml:space="preserve">The Licensee </w:t>
      </w:r>
      <w:r w:rsidR="00822AA4">
        <w:rPr>
          <w:sz w:val="24"/>
          <w:szCs w:val="24"/>
        </w:rPr>
        <w:t>will work with the Massachusetts Department of Public Health to schedule a public hearing on the proposed closure, which shall be scheduled at least 90 days prior to the proposed closure date</w:t>
      </w:r>
      <w:r w:rsidR="00263A2A">
        <w:rPr>
          <w:sz w:val="24"/>
          <w:szCs w:val="24"/>
        </w:rPr>
        <w:t>. The Facility</w:t>
      </w:r>
      <w:r w:rsidR="00FB7215">
        <w:rPr>
          <w:sz w:val="24"/>
          <w:szCs w:val="24"/>
        </w:rPr>
        <w:t xml:space="preserve"> will work closely with the Massachusetts Department of Public Health to be mindful of the restrictions during the COVID pandemic and will modify as needed. Will provide appropriate opportunity for the public to be heard. </w:t>
      </w:r>
    </w:p>
    <w:p w14:paraId="186F6159" w14:textId="77777777" w:rsidR="00653B25" w:rsidRDefault="00653B25" w:rsidP="00605D8A">
      <w:pPr>
        <w:pStyle w:val="BodyText"/>
        <w:jc w:val="both"/>
        <w:rPr>
          <w:b/>
          <w:sz w:val="24"/>
          <w:szCs w:val="24"/>
        </w:rPr>
      </w:pPr>
    </w:p>
    <w:p w14:paraId="6287089A" w14:textId="4CCE85E4" w:rsidR="00B9762D" w:rsidRPr="00151DBC" w:rsidRDefault="00B9762D" w:rsidP="00B9762D">
      <w:pPr>
        <w:jc w:val="both"/>
        <w:rPr>
          <w:b/>
          <w:sz w:val="24"/>
          <w:szCs w:val="24"/>
          <w:u w:val="single"/>
        </w:rPr>
      </w:pPr>
      <w:r w:rsidRPr="00151DBC">
        <w:rPr>
          <w:b/>
          <w:sz w:val="24"/>
          <w:szCs w:val="24"/>
          <w:u w:val="single"/>
        </w:rPr>
        <w:t xml:space="preserve">PART </w:t>
      </w:r>
      <w:r>
        <w:rPr>
          <w:b/>
          <w:sz w:val="24"/>
          <w:szCs w:val="24"/>
          <w:u w:val="single"/>
        </w:rPr>
        <w:t>7</w:t>
      </w:r>
      <w:r w:rsidRPr="00151DBC">
        <w:rPr>
          <w:b/>
          <w:sz w:val="24"/>
          <w:szCs w:val="24"/>
          <w:u w:val="single"/>
        </w:rPr>
        <w:t xml:space="preserve"> - ADMISSION FREEZE:</w:t>
      </w:r>
    </w:p>
    <w:p w14:paraId="7161DAA7" w14:textId="77777777" w:rsidR="00B9762D" w:rsidRPr="00151DBC" w:rsidRDefault="00B9762D" w:rsidP="00B9762D">
      <w:pPr>
        <w:jc w:val="both"/>
        <w:rPr>
          <w:sz w:val="24"/>
          <w:szCs w:val="24"/>
        </w:rPr>
      </w:pPr>
    </w:p>
    <w:p w14:paraId="520E2949" w14:textId="74297344" w:rsidR="00B9762D" w:rsidRPr="00151DBC" w:rsidRDefault="00634DC3" w:rsidP="00B9762D">
      <w:pPr>
        <w:jc w:val="both"/>
        <w:rPr>
          <w:sz w:val="24"/>
          <w:szCs w:val="24"/>
        </w:rPr>
      </w:pPr>
      <w:r>
        <w:rPr>
          <w:sz w:val="24"/>
          <w:szCs w:val="24"/>
        </w:rPr>
        <w:t xml:space="preserve">Prior to </w:t>
      </w:r>
      <w:r w:rsidR="006333FE">
        <w:rPr>
          <w:sz w:val="24"/>
          <w:szCs w:val="24"/>
        </w:rPr>
        <w:t>August 1, 2021</w:t>
      </w:r>
      <w:r>
        <w:rPr>
          <w:sz w:val="24"/>
          <w:szCs w:val="24"/>
        </w:rPr>
        <w:t xml:space="preserve"> (60 days prior to closure), </w:t>
      </w:r>
      <w:r w:rsidR="00B9762D" w:rsidRPr="00151DBC">
        <w:rPr>
          <w:sz w:val="24"/>
          <w:szCs w:val="24"/>
        </w:rPr>
        <w:t xml:space="preserve">the </w:t>
      </w:r>
      <w:r w:rsidR="00B9762D">
        <w:rPr>
          <w:sz w:val="24"/>
          <w:szCs w:val="24"/>
        </w:rPr>
        <w:t>Facility</w:t>
      </w:r>
      <w:r w:rsidR="00B9762D" w:rsidRPr="00151DBC">
        <w:rPr>
          <w:sz w:val="24"/>
          <w:szCs w:val="24"/>
        </w:rPr>
        <w:t xml:space="preserve"> </w:t>
      </w:r>
      <w:r w:rsidR="00ED7A2A">
        <w:rPr>
          <w:sz w:val="24"/>
          <w:szCs w:val="24"/>
        </w:rPr>
        <w:t xml:space="preserve">will </w:t>
      </w:r>
      <w:r w:rsidR="00B9762D" w:rsidRPr="00151DBC">
        <w:rPr>
          <w:sz w:val="24"/>
          <w:szCs w:val="24"/>
        </w:rPr>
        <w:t xml:space="preserve">voluntarily freeze all new admissions.  This admission freeze shall not apply to </w:t>
      </w:r>
      <w:r w:rsidR="00B9762D">
        <w:rPr>
          <w:sz w:val="24"/>
          <w:szCs w:val="24"/>
        </w:rPr>
        <w:t>Facility</w:t>
      </w:r>
      <w:r w:rsidR="00B9762D" w:rsidRPr="00151DBC">
        <w:rPr>
          <w:sz w:val="24"/>
          <w:szCs w:val="24"/>
        </w:rPr>
        <w:t xml:space="preserve"> residents who are hospitalized </w:t>
      </w:r>
      <w:r w:rsidR="00ED7A2A">
        <w:rPr>
          <w:sz w:val="24"/>
          <w:szCs w:val="24"/>
        </w:rPr>
        <w:t xml:space="preserve">and </w:t>
      </w:r>
      <w:r w:rsidR="00B9762D" w:rsidRPr="00151DBC">
        <w:rPr>
          <w:sz w:val="24"/>
          <w:szCs w:val="24"/>
        </w:rPr>
        <w:t xml:space="preserve">wish to return to the </w:t>
      </w:r>
      <w:r w:rsidR="00B9762D">
        <w:rPr>
          <w:sz w:val="24"/>
          <w:szCs w:val="24"/>
        </w:rPr>
        <w:t>Facility</w:t>
      </w:r>
      <w:r w:rsidR="00B9762D" w:rsidRPr="00151DBC">
        <w:rPr>
          <w:sz w:val="24"/>
          <w:szCs w:val="24"/>
        </w:rPr>
        <w:t xml:space="preserve">, and are expected to be able to safely return to the </w:t>
      </w:r>
      <w:r w:rsidR="00B9762D">
        <w:rPr>
          <w:sz w:val="24"/>
          <w:szCs w:val="24"/>
        </w:rPr>
        <w:t>Facility</w:t>
      </w:r>
      <w:r w:rsidR="00B9762D" w:rsidRPr="00151DBC">
        <w:rPr>
          <w:sz w:val="24"/>
          <w:szCs w:val="24"/>
        </w:rPr>
        <w:t xml:space="preserve"> prior to the </w:t>
      </w:r>
      <w:r w:rsidR="00FB7A2B">
        <w:rPr>
          <w:sz w:val="24"/>
          <w:szCs w:val="24"/>
        </w:rPr>
        <w:t>C</w:t>
      </w:r>
      <w:r w:rsidR="00B9762D" w:rsidRPr="00151DBC">
        <w:rPr>
          <w:sz w:val="24"/>
          <w:szCs w:val="24"/>
        </w:rPr>
        <w:t xml:space="preserve">losure </w:t>
      </w:r>
      <w:r w:rsidR="00FB7A2B">
        <w:rPr>
          <w:sz w:val="24"/>
          <w:szCs w:val="24"/>
        </w:rPr>
        <w:t>D</w:t>
      </w:r>
      <w:r w:rsidR="00B9762D" w:rsidRPr="00151DBC">
        <w:rPr>
          <w:sz w:val="24"/>
          <w:szCs w:val="24"/>
        </w:rPr>
        <w:t xml:space="preserve">ate.  If a resident is hospitalized and able to be returned to the </w:t>
      </w:r>
      <w:r w:rsidR="00B9762D">
        <w:rPr>
          <w:sz w:val="24"/>
          <w:szCs w:val="24"/>
        </w:rPr>
        <w:t>Facility</w:t>
      </w:r>
      <w:r w:rsidR="00B9762D" w:rsidRPr="00151DBC">
        <w:rPr>
          <w:sz w:val="24"/>
          <w:szCs w:val="24"/>
        </w:rPr>
        <w:t xml:space="preserve">, the </w:t>
      </w:r>
      <w:r w:rsidR="00B9762D">
        <w:rPr>
          <w:sz w:val="24"/>
          <w:szCs w:val="24"/>
        </w:rPr>
        <w:t>Facility</w:t>
      </w:r>
      <w:r w:rsidR="00B9762D" w:rsidRPr="00151DBC">
        <w:rPr>
          <w:sz w:val="24"/>
          <w:szCs w:val="24"/>
        </w:rPr>
        <w:t xml:space="preserve"> </w:t>
      </w:r>
      <w:r w:rsidR="00FB7A2B">
        <w:rPr>
          <w:sz w:val="24"/>
          <w:szCs w:val="24"/>
        </w:rPr>
        <w:t xml:space="preserve">shall </w:t>
      </w:r>
      <w:r w:rsidR="00B9762D" w:rsidRPr="00151DBC">
        <w:rPr>
          <w:sz w:val="24"/>
          <w:szCs w:val="24"/>
        </w:rPr>
        <w:t>continue to plan for and coordinate the discharge of the resident to a suitable location.</w:t>
      </w:r>
    </w:p>
    <w:p w14:paraId="0452AFAA" w14:textId="77777777" w:rsidR="00B9762D" w:rsidRPr="00151DBC" w:rsidRDefault="00B9762D" w:rsidP="00B9762D">
      <w:pPr>
        <w:jc w:val="both"/>
        <w:rPr>
          <w:sz w:val="24"/>
          <w:szCs w:val="24"/>
        </w:rPr>
      </w:pPr>
    </w:p>
    <w:p w14:paraId="7329AD93" w14:textId="5A80F37C" w:rsidR="00B9762D" w:rsidRPr="00151DBC" w:rsidRDefault="00B9762D" w:rsidP="00B9762D">
      <w:pPr>
        <w:jc w:val="both"/>
        <w:rPr>
          <w:sz w:val="24"/>
          <w:szCs w:val="24"/>
        </w:rPr>
      </w:pPr>
      <w:r w:rsidRPr="0073704E">
        <w:rPr>
          <w:sz w:val="24"/>
          <w:szCs w:val="24"/>
        </w:rPr>
        <w:t xml:space="preserve">The Facility </w:t>
      </w:r>
      <w:r w:rsidR="00FB7A2B" w:rsidRPr="0073704E">
        <w:rPr>
          <w:sz w:val="24"/>
          <w:szCs w:val="24"/>
        </w:rPr>
        <w:t xml:space="preserve">has attached to the copy of this </w:t>
      </w:r>
      <w:r w:rsidRPr="0073704E">
        <w:rPr>
          <w:sz w:val="24"/>
          <w:szCs w:val="24"/>
        </w:rPr>
        <w:t xml:space="preserve">Closure Plan </w:t>
      </w:r>
      <w:r w:rsidR="00FB7A2B" w:rsidRPr="0073704E">
        <w:rPr>
          <w:sz w:val="24"/>
          <w:szCs w:val="24"/>
        </w:rPr>
        <w:t xml:space="preserve">filed with the Department, </w:t>
      </w:r>
      <w:r w:rsidRPr="0073704E">
        <w:rPr>
          <w:sz w:val="24"/>
          <w:szCs w:val="24"/>
        </w:rPr>
        <w:t xml:space="preserve">a roster of all Facility residents </w:t>
      </w:r>
      <w:r w:rsidR="00AE45CD" w:rsidRPr="0073704E">
        <w:rPr>
          <w:sz w:val="24"/>
          <w:szCs w:val="24"/>
        </w:rPr>
        <w:t xml:space="preserve">as of </w:t>
      </w:r>
      <w:r w:rsidR="006333FE">
        <w:rPr>
          <w:sz w:val="24"/>
          <w:szCs w:val="24"/>
        </w:rPr>
        <w:t>May 28, 2021</w:t>
      </w:r>
      <w:r w:rsidRPr="0073704E">
        <w:rPr>
          <w:sz w:val="24"/>
          <w:szCs w:val="24"/>
        </w:rPr>
        <w:t xml:space="preserve"> </w:t>
      </w:r>
      <w:r w:rsidR="00AE45CD" w:rsidRPr="0073704E">
        <w:rPr>
          <w:b/>
          <w:sz w:val="24"/>
          <w:szCs w:val="24"/>
        </w:rPr>
        <w:t xml:space="preserve">(See </w:t>
      </w:r>
      <w:r w:rsidRPr="0073704E">
        <w:rPr>
          <w:b/>
          <w:sz w:val="24"/>
          <w:szCs w:val="24"/>
        </w:rPr>
        <w:t xml:space="preserve">Attachment </w:t>
      </w:r>
      <w:r w:rsidR="00822AA4">
        <w:rPr>
          <w:b/>
          <w:sz w:val="24"/>
          <w:szCs w:val="24"/>
        </w:rPr>
        <w:t>5</w:t>
      </w:r>
      <w:r w:rsidRPr="0073704E">
        <w:rPr>
          <w:b/>
          <w:sz w:val="24"/>
          <w:szCs w:val="24"/>
        </w:rPr>
        <w:t xml:space="preserve"> Resident Roster</w:t>
      </w:r>
      <w:r w:rsidRPr="0073704E">
        <w:rPr>
          <w:sz w:val="24"/>
          <w:szCs w:val="24"/>
        </w:rPr>
        <w:t>),</w:t>
      </w:r>
      <w:r w:rsidRPr="00151DBC">
        <w:rPr>
          <w:sz w:val="24"/>
          <w:szCs w:val="24"/>
        </w:rPr>
        <w:t xml:space="preserve"> including those residents hospitalized but expected to return to the </w:t>
      </w:r>
      <w:r>
        <w:rPr>
          <w:sz w:val="24"/>
          <w:szCs w:val="24"/>
        </w:rPr>
        <w:t>Facility</w:t>
      </w:r>
      <w:r w:rsidRPr="00151DBC">
        <w:rPr>
          <w:sz w:val="24"/>
          <w:szCs w:val="24"/>
        </w:rPr>
        <w:t xml:space="preserve"> prior to the </w:t>
      </w:r>
      <w:r w:rsidR="00FB7A2B">
        <w:rPr>
          <w:sz w:val="24"/>
          <w:szCs w:val="24"/>
        </w:rPr>
        <w:t>C</w:t>
      </w:r>
      <w:r w:rsidRPr="00151DBC">
        <w:rPr>
          <w:sz w:val="24"/>
          <w:szCs w:val="24"/>
        </w:rPr>
        <w:t xml:space="preserve">losure </w:t>
      </w:r>
      <w:r w:rsidR="00FB7A2B">
        <w:rPr>
          <w:sz w:val="24"/>
          <w:szCs w:val="24"/>
        </w:rPr>
        <w:t>D</w:t>
      </w:r>
      <w:r w:rsidRPr="00151DBC">
        <w:rPr>
          <w:sz w:val="24"/>
          <w:szCs w:val="24"/>
        </w:rPr>
        <w:t>ate</w:t>
      </w:r>
      <w:r w:rsidR="00634DC3">
        <w:rPr>
          <w:sz w:val="24"/>
          <w:szCs w:val="24"/>
        </w:rPr>
        <w:t>.  Due</w:t>
      </w:r>
      <w:r w:rsidR="00AE45CD">
        <w:rPr>
          <w:sz w:val="24"/>
          <w:szCs w:val="24"/>
        </w:rPr>
        <w:t xml:space="preserve"> to HIPAA regulations</w:t>
      </w:r>
      <w:r w:rsidR="00634DC3">
        <w:rPr>
          <w:sz w:val="24"/>
          <w:szCs w:val="24"/>
        </w:rPr>
        <w:t>, t</w:t>
      </w:r>
      <w:r w:rsidR="00FB7A2B">
        <w:rPr>
          <w:sz w:val="24"/>
          <w:szCs w:val="24"/>
        </w:rPr>
        <w:t>he roster will be omitted from copies of th</w:t>
      </w:r>
      <w:r w:rsidR="00AE45CD">
        <w:rPr>
          <w:sz w:val="24"/>
          <w:szCs w:val="24"/>
        </w:rPr>
        <w:t>is</w:t>
      </w:r>
      <w:r w:rsidR="00FB7A2B">
        <w:rPr>
          <w:sz w:val="24"/>
          <w:szCs w:val="24"/>
        </w:rPr>
        <w:t xml:space="preserve"> Closure Plan being sent to interested parties. </w:t>
      </w:r>
    </w:p>
    <w:p w14:paraId="1B31DA0E" w14:textId="77777777" w:rsidR="00B9762D" w:rsidRDefault="00B9762D" w:rsidP="00605D8A">
      <w:pPr>
        <w:pStyle w:val="BodyText"/>
        <w:jc w:val="both"/>
        <w:rPr>
          <w:b/>
          <w:sz w:val="24"/>
          <w:szCs w:val="24"/>
          <w:u w:val="single"/>
        </w:rPr>
      </w:pPr>
    </w:p>
    <w:p w14:paraId="62BF0E33" w14:textId="4E7BD010" w:rsidR="00A251E0" w:rsidRPr="00151DBC" w:rsidRDefault="00AC4B64" w:rsidP="00605D8A">
      <w:pPr>
        <w:pStyle w:val="BodyText"/>
        <w:jc w:val="both"/>
        <w:rPr>
          <w:b/>
          <w:sz w:val="24"/>
          <w:szCs w:val="24"/>
          <w:u w:val="single"/>
        </w:rPr>
      </w:pPr>
      <w:r w:rsidRPr="00151DBC">
        <w:rPr>
          <w:b/>
          <w:sz w:val="24"/>
          <w:szCs w:val="24"/>
          <w:u w:val="single"/>
        </w:rPr>
        <w:t xml:space="preserve">PART </w:t>
      </w:r>
      <w:r w:rsidR="003B5833" w:rsidRPr="00151DBC">
        <w:rPr>
          <w:b/>
          <w:sz w:val="24"/>
          <w:szCs w:val="24"/>
          <w:u w:val="single"/>
        </w:rPr>
        <w:t>8</w:t>
      </w:r>
      <w:r w:rsidRPr="00151DBC">
        <w:rPr>
          <w:b/>
          <w:sz w:val="24"/>
          <w:szCs w:val="24"/>
          <w:u w:val="single"/>
        </w:rPr>
        <w:t xml:space="preserve"> - </w:t>
      </w:r>
      <w:r w:rsidR="00A251E0" w:rsidRPr="00151DBC">
        <w:rPr>
          <w:b/>
          <w:sz w:val="24"/>
          <w:szCs w:val="24"/>
          <w:u w:val="single"/>
        </w:rPr>
        <w:t xml:space="preserve">RESIDENT </w:t>
      </w:r>
      <w:r w:rsidR="00E8417B" w:rsidRPr="00151DBC">
        <w:rPr>
          <w:b/>
          <w:sz w:val="24"/>
          <w:szCs w:val="24"/>
          <w:u w:val="single"/>
        </w:rPr>
        <w:t>RELOCATION</w:t>
      </w:r>
    </w:p>
    <w:p w14:paraId="5690944A" w14:textId="77777777" w:rsidR="00A251E0" w:rsidRPr="00151DBC" w:rsidRDefault="00A251E0" w:rsidP="00605D8A">
      <w:pPr>
        <w:pStyle w:val="BodyText"/>
        <w:jc w:val="both"/>
        <w:rPr>
          <w:sz w:val="24"/>
          <w:szCs w:val="24"/>
        </w:rPr>
      </w:pPr>
    </w:p>
    <w:p w14:paraId="0395CBF4" w14:textId="725EFC16" w:rsidR="00A251E0" w:rsidRPr="00151DBC" w:rsidRDefault="00A449FD" w:rsidP="00605D8A">
      <w:pPr>
        <w:pStyle w:val="BodyText"/>
        <w:jc w:val="both"/>
        <w:rPr>
          <w:sz w:val="24"/>
          <w:szCs w:val="24"/>
        </w:rPr>
      </w:pPr>
      <w:r w:rsidRPr="00151DBC">
        <w:rPr>
          <w:sz w:val="24"/>
          <w:szCs w:val="24"/>
        </w:rPr>
        <w:t>No more than five</w:t>
      </w:r>
      <w:r w:rsidR="00A251E0" w:rsidRPr="00151DBC">
        <w:rPr>
          <w:sz w:val="24"/>
          <w:szCs w:val="24"/>
        </w:rPr>
        <w:t xml:space="preserve"> residents per day will be transferred without prior written approval by </w:t>
      </w:r>
      <w:r w:rsidR="0084401F">
        <w:rPr>
          <w:sz w:val="24"/>
          <w:szCs w:val="24"/>
        </w:rPr>
        <w:t xml:space="preserve">the Department. </w:t>
      </w:r>
      <w:r w:rsidR="00A251E0" w:rsidRPr="00151DBC">
        <w:rPr>
          <w:sz w:val="24"/>
          <w:szCs w:val="24"/>
        </w:rPr>
        <w:t xml:space="preserve"> </w:t>
      </w:r>
    </w:p>
    <w:p w14:paraId="24BE06CA" w14:textId="77777777" w:rsidR="00257FA9" w:rsidRPr="00151DBC" w:rsidRDefault="00257FA9" w:rsidP="00605D8A">
      <w:pPr>
        <w:pStyle w:val="BodyText"/>
        <w:jc w:val="both"/>
        <w:rPr>
          <w:sz w:val="24"/>
          <w:szCs w:val="24"/>
        </w:rPr>
      </w:pPr>
    </w:p>
    <w:p w14:paraId="2917413C" w14:textId="77777777" w:rsidR="00A251E0" w:rsidRPr="00151DBC" w:rsidRDefault="00A251E0" w:rsidP="00605D8A">
      <w:pPr>
        <w:pStyle w:val="BodyText"/>
        <w:jc w:val="both"/>
        <w:rPr>
          <w:sz w:val="24"/>
          <w:szCs w:val="24"/>
        </w:rPr>
      </w:pPr>
      <w:r w:rsidRPr="00151DBC">
        <w:rPr>
          <w:sz w:val="24"/>
          <w:szCs w:val="24"/>
        </w:rPr>
        <w:t>Residents will be transferred to receiving facilities in an orderly fashion.</w:t>
      </w:r>
    </w:p>
    <w:p w14:paraId="7C2E6A11" w14:textId="77777777" w:rsidR="00A251E0" w:rsidRPr="00151DBC" w:rsidRDefault="00A251E0" w:rsidP="00605D8A">
      <w:pPr>
        <w:pStyle w:val="BodyText"/>
        <w:jc w:val="both"/>
        <w:rPr>
          <w:sz w:val="24"/>
          <w:szCs w:val="24"/>
        </w:rPr>
      </w:pPr>
    </w:p>
    <w:p w14:paraId="1BA81520" w14:textId="23C2E363" w:rsidR="00E32B33" w:rsidRPr="00151DBC" w:rsidRDefault="00E32B33" w:rsidP="00605D8A">
      <w:pPr>
        <w:pStyle w:val="BodyText"/>
        <w:jc w:val="both"/>
        <w:rPr>
          <w:sz w:val="24"/>
          <w:szCs w:val="24"/>
        </w:rPr>
      </w:pPr>
      <w:r w:rsidRPr="00151DBC">
        <w:rPr>
          <w:sz w:val="24"/>
          <w:szCs w:val="24"/>
        </w:rPr>
        <w:t xml:space="preserve">As necessary, appropriate psychological preparation and counseling for each resident shall be provided by the </w:t>
      </w:r>
      <w:r w:rsidR="00B9762D">
        <w:rPr>
          <w:sz w:val="24"/>
          <w:szCs w:val="24"/>
        </w:rPr>
        <w:t>Facility</w:t>
      </w:r>
      <w:r w:rsidRPr="00151DBC">
        <w:rPr>
          <w:sz w:val="24"/>
          <w:szCs w:val="24"/>
        </w:rPr>
        <w:t xml:space="preserve"> to minimize the impact of the closure on residents and facilitate the residents’ adjustment to their new environment.</w:t>
      </w:r>
    </w:p>
    <w:p w14:paraId="1A3F2559" w14:textId="77777777" w:rsidR="00E32B33" w:rsidRPr="00151DBC" w:rsidRDefault="00E32B33" w:rsidP="00605D8A">
      <w:pPr>
        <w:pStyle w:val="BodyText"/>
        <w:jc w:val="both"/>
        <w:rPr>
          <w:sz w:val="24"/>
          <w:szCs w:val="24"/>
        </w:rPr>
      </w:pPr>
    </w:p>
    <w:p w14:paraId="03888E11" w14:textId="77777777" w:rsidR="00A251E0" w:rsidRPr="00151DBC" w:rsidRDefault="00A251E0" w:rsidP="00605D8A">
      <w:pPr>
        <w:pStyle w:val="BodyText"/>
        <w:jc w:val="both"/>
        <w:rPr>
          <w:sz w:val="24"/>
          <w:szCs w:val="24"/>
        </w:rPr>
      </w:pPr>
      <w:r w:rsidRPr="00151DBC">
        <w:rPr>
          <w:sz w:val="24"/>
          <w:szCs w:val="24"/>
        </w:rPr>
        <w:t>Measures shall be taken to transfer the following along with each resident:</w:t>
      </w:r>
    </w:p>
    <w:p w14:paraId="28BEE7A3" w14:textId="77777777" w:rsidR="00A251E0" w:rsidRPr="00151DBC" w:rsidRDefault="00A251E0" w:rsidP="00605D8A">
      <w:pPr>
        <w:pStyle w:val="BodyText"/>
        <w:jc w:val="both"/>
        <w:rPr>
          <w:sz w:val="24"/>
          <w:szCs w:val="24"/>
        </w:rPr>
      </w:pPr>
    </w:p>
    <w:p w14:paraId="1A1587D7" w14:textId="09C862B2" w:rsidR="00B2754F" w:rsidRPr="00B2754F" w:rsidRDefault="00A251E0" w:rsidP="00B2754F">
      <w:pPr>
        <w:rPr>
          <w:sz w:val="24"/>
          <w:szCs w:val="24"/>
        </w:rPr>
      </w:pPr>
      <w:r w:rsidRPr="00151DBC">
        <w:rPr>
          <w:sz w:val="24"/>
          <w:szCs w:val="24"/>
          <w:u w:val="single"/>
        </w:rPr>
        <w:t>Medical Records:</w:t>
      </w:r>
      <w:r w:rsidRPr="00151DBC">
        <w:rPr>
          <w:sz w:val="24"/>
          <w:szCs w:val="24"/>
        </w:rPr>
        <w:t xml:space="preserve"> </w:t>
      </w:r>
      <w:r w:rsidR="002E6565" w:rsidRPr="00151DBC">
        <w:rPr>
          <w:sz w:val="24"/>
          <w:szCs w:val="24"/>
        </w:rPr>
        <w:t xml:space="preserve"> </w:t>
      </w:r>
      <w:r w:rsidRPr="00151DBC">
        <w:rPr>
          <w:sz w:val="24"/>
          <w:szCs w:val="24"/>
        </w:rPr>
        <w:t>At a minimum</w:t>
      </w:r>
      <w:r w:rsidRPr="00B2754F">
        <w:rPr>
          <w:sz w:val="24"/>
          <w:szCs w:val="24"/>
        </w:rPr>
        <w:t xml:space="preserve">, </w:t>
      </w:r>
      <w:r w:rsidR="00B2754F" w:rsidRPr="00B2754F">
        <w:rPr>
          <w:sz w:val="24"/>
          <w:szCs w:val="24"/>
        </w:rPr>
        <w:t>the facility will complete the Universal Transfer form</w:t>
      </w:r>
      <w:r w:rsidR="00B2754F">
        <w:rPr>
          <w:sz w:val="24"/>
          <w:szCs w:val="24"/>
        </w:rPr>
        <w:t xml:space="preserve"> and send resident’s </w:t>
      </w:r>
      <w:r w:rsidR="00B2754F" w:rsidRPr="00B2754F">
        <w:rPr>
          <w:sz w:val="24"/>
          <w:szCs w:val="24"/>
        </w:rPr>
        <w:t xml:space="preserve">discharge summary completed by the </w:t>
      </w:r>
      <w:r w:rsidR="00B2754F">
        <w:rPr>
          <w:sz w:val="24"/>
          <w:szCs w:val="24"/>
        </w:rPr>
        <w:t>doctor</w:t>
      </w:r>
      <w:r w:rsidR="00B2754F" w:rsidRPr="00B2754F">
        <w:rPr>
          <w:sz w:val="24"/>
          <w:szCs w:val="24"/>
        </w:rPr>
        <w:t>, a copy of the MOLST, HCP, guardianship, P</w:t>
      </w:r>
      <w:r w:rsidR="00B2754F">
        <w:rPr>
          <w:sz w:val="24"/>
          <w:szCs w:val="24"/>
        </w:rPr>
        <w:t>ower of Attorney</w:t>
      </w:r>
      <w:r w:rsidR="00B2754F" w:rsidRPr="00B2754F">
        <w:rPr>
          <w:sz w:val="24"/>
          <w:szCs w:val="24"/>
        </w:rPr>
        <w:t xml:space="preserve"> (if applicable), copies of recent lab values and  three months of </w:t>
      </w:r>
      <w:r w:rsidR="00B2754F">
        <w:rPr>
          <w:sz w:val="24"/>
          <w:szCs w:val="24"/>
        </w:rPr>
        <w:t xml:space="preserve">doctor’s </w:t>
      </w:r>
      <w:r w:rsidR="00B2754F" w:rsidRPr="00B2754F">
        <w:rPr>
          <w:sz w:val="24"/>
          <w:szCs w:val="24"/>
        </w:rPr>
        <w:t>progress notes. </w:t>
      </w:r>
    </w:p>
    <w:p w14:paraId="33229EA7" w14:textId="77777777" w:rsidR="00B2754F" w:rsidRPr="00B2754F" w:rsidRDefault="00B2754F" w:rsidP="00605D8A">
      <w:pPr>
        <w:pStyle w:val="BodyText"/>
        <w:jc w:val="both"/>
        <w:rPr>
          <w:sz w:val="24"/>
          <w:szCs w:val="24"/>
        </w:rPr>
      </w:pPr>
    </w:p>
    <w:p w14:paraId="2BC07461" w14:textId="77777777" w:rsidR="00B2754F" w:rsidRDefault="00B2754F" w:rsidP="00605D8A">
      <w:pPr>
        <w:pStyle w:val="BodyText"/>
        <w:jc w:val="both"/>
        <w:rPr>
          <w:sz w:val="24"/>
          <w:szCs w:val="24"/>
        </w:rPr>
      </w:pPr>
    </w:p>
    <w:p w14:paraId="3D021087" w14:textId="60EE59E8" w:rsidR="00A251E0" w:rsidRPr="00151DBC" w:rsidRDefault="00A251E0" w:rsidP="00605D8A">
      <w:pPr>
        <w:pStyle w:val="BodyText"/>
        <w:jc w:val="both"/>
        <w:rPr>
          <w:sz w:val="24"/>
          <w:szCs w:val="24"/>
        </w:rPr>
      </w:pPr>
      <w:r w:rsidRPr="00151DBC">
        <w:rPr>
          <w:sz w:val="24"/>
          <w:szCs w:val="24"/>
          <w:u w:val="single"/>
        </w:rPr>
        <w:t>Medications:</w:t>
      </w:r>
      <w:r w:rsidRPr="00151DBC">
        <w:rPr>
          <w:sz w:val="24"/>
          <w:szCs w:val="24"/>
        </w:rPr>
        <w:t xml:space="preserve">  The </w:t>
      </w:r>
      <w:r w:rsidR="00B9762D">
        <w:rPr>
          <w:sz w:val="24"/>
          <w:szCs w:val="24"/>
        </w:rPr>
        <w:t>Facility</w:t>
      </w:r>
      <w:r w:rsidRPr="00151DBC">
        <w:rPr>
          <w:sz w:val="24"/>
          <w:szCs w:val="24"/>
        </w:rPr>
        <w:t xml:space="preserve"> shall account for resident medications and transfer them with the resident.  Any medications not transferred with the residents shall be destroyed in accord with all applicable laws and regulations and appropriate records maintained of such destruction.  Such records will be reviewed by </w:t>
      </w:r>
      <w:r w:rsidR="0084401F">
        <w:rPr>
          <w:sz w:val="24"/>
          <w:szCs w:val="24"/>
        </w:rPr>
        <w:t>the Department</w:t>
      </w:r>
      <w:r w:rsidRPr="00151DBC">
        <w:rPr>
          <w:sz w:val="24"/>
          <w:szCs w:val="24"/>
        </w:rPr>
        <w:t xml:space="preserve"> on its closure visit to the </w:t>
      </w:r>
      <w:r w:rsidR="00B9762D">
        <w:rPr>
          <w:sz w:val="24"/>
          <w:szCs w:val="24"/>
        </w:rPr>
        <w:t>Facility</w:t>
      </w:r>
      <w:r w:rsidRPr="00151DBC">
        <w:rPr>
          <w:sz w:val="24"/>
          <w:szCs w:val="24"/>
        </w:rPr>
        <w:t xml:space="preserve">.  If a closure visit is not conducted, the </w:t>
      </w:r>
      <w:r w:rsidR="00B9762D">
        <w:rPr>
          <w:sz w:val="24"/>
          <w:szCs w:val="24"/>
        </w:rPr>
        <w:t>Facility</w:t>
      </w:r>
      <w:r w:rsidRPr="00151DBC">
        <w:rPr>
          <w:sz w:val="24"/>
          <w:szCs w:val="24"/>
        </w:rPr>
        <w:t xml:space="preserve"> will provide a written account to </w:t>
      </w:r>
      <w:r w:rsidR="0084401F">
        <w:rPr>
          <w:sz w:val="24"/>
          <w:szCs w:val="24"/>
        </w:rPr>
        <w:t xml:space="preserve">the Department </w:t>
      </w:r>
      <w:r w:rsidRPr="00151DBC">
        <w:rPr>
          <w:sz w:val="24"/>
          <w:szCs w:val="24"/>
        </w:rPr>
        <w:t xml:space="preserve">of medications transferred and destroyed and shall account for all medications previously maintained by the </w:t>
      </w:r>
      <w:r w:rsidR="00B9762D">
        <w:rPr>
          <w:sz w:val="24"/>
          <w:szCs w:val="24"/>
        </w:rPr>
        <w:t>Facility</w:t>
      </w:r>
      <w:r w:rsidRPr="00151DBC">
        <w:rPr>
          <w:sz w:val="24"/>
          <w:szCs w:val="24"/>
        </w:rPr>
        <w:t>.</w:t>
      </w:r>
    </w:p>
    <w:p w14:paraId="1340D59A" w14:textId="77777777" w:rsidR="00A251E0" w:rsidRPr="00151DBC" w:rsidRDefault="00A251E0" w:rsidP="00605D8A">
      <w:pPr>
        <w:pStyle w:val="BodyText"/>
        <w:jc w:val="both"/>
        <w:rPr>
          <w:sz w:val="24"/>
          <w:szCs w:val="24"/>
        </w:rPr>
      </w:pPr>
    </w:p>
    <w:p w14:paraId="394F1E28" w14:textId="4A9D46A6" w:rsidR="00A251E0" w:rsidRPr="00151DBC" w:rsidRDefault="00A251E0" w:rsidP="00605D8A">
      <w:pPr>
        <w:pStyle w:val="BodyText"/>
        <w:jc w:val="both"/>
        <w:rPr>
          <w:sz w:val="24"/>
          <w:szCs w:val="24"/>
        </w:rPr>
      </w:pPr>
      <w:r w:rsidRPr="00151DBC">
        <w:rPr>
          <w:sz w:val="24"/>
          <w:szCs w:val="24"/>
          <w:u w:val="single"/>
        </w:rPr>
        <w:t>Resident Belongings:</w:t>
      </w:r>
      <w:r w:rsidRPr="00151DBC">
        <w:rPr>
          <w:sz w:val="24"/>
          <w:szCs w:val="24"/>
        </w:rPr>
        <w:t xml:space="preserve"> </w:t>
      </w:r>
      <w:r w:rsidR="00D05B3F" w:rsidRPr="00151DBC">
        <w:rPr>
          <w:sz w:val="24"/>
          <w:szCs w:val="24"/>
        </w:rPr>
        <w:t xml:space="preserve"> </w:t>
      </w:r>
      <w:r w:rsidRPr="00151DBC">
        <w:rPr>
          <w:sz w:val="24"/>
          <w:szCs w:val="24"/>
        </w:rPr>
        <w:t xml:space="preserve">The resident’s personal belongings (clothing, furnishings, etc.) shall be identified and transferred with the resident by the </w:t>
      </w:r>
      <w:r w:rsidR="00B9762D">
        <w:rPr>
          <w:sz w:val="24"/>
          <w:szCs w:val="24"/>
        </w:rPr>
        <w:t>Facility</w:t>
      </w:r>
      <w:r w:rsidR="00D05B3F" w:rsidRPr="00151DBC">
        <w:rPr>
          <w:sz w:val="24"/>
          <w:szCs w:val="24"/>
        </w:rPr>
        <w:t xml:space="preserve">.  </w:t>
      </w:r>
      <w:r w:rsidR="003B52E7">
        <w:rPr>
          <w:sz w:val="24"/>
          <w:szCs w:val="24"/>
        </w:rPr>
        <w:t>T</w:t>
      </w:r>
      <w:r w:rsidR="00D05B3F" w:rsidRPr="00151DBC">
        <w:rPr>
          <w:sz w:val="24"/>
          <w:szCs w:val="24"/>
        </w:rPr>
        <w:t>he resident’s personal belongings may be transferred</w:t>
      </w:r>
      <w:r w:rsidRPr="00151DBC">
        <w:rPr>
          <w:sz w:val="24"/>
          <w:szCs w:val="24"/>
        </w:rPr>
        <w:t xml:space="preserve"> by family members</w:t>
      </w:r>
      <w:r w:rsidR="00D05B3F" w:rsidRPr="00151DBC">
        <w:rPr>
          <w:sz w:val="24"/>
          <w:szCs w:val="24"/>
        </w:rPr>
        <w:t xml:space="preserve"> if the resident and the family so desire</w:t>
      </w:r>
      <w:r w:rsidRPr="00151DBC">
        <w:rPr>
          <w:sz w:val="24"/>
          <w:szCs w:val="24"/>
        </w:rPr>
        <w:t>.</w:t>
      </w:r>
    </w:p>
    <w:p w14:paraId="2B44BAA0" w14:textId="77777777" w:rsidR="00A251E0" w:rsidRPr="00151DBC" w:rsidRDefault="00A251E0">
      <w:pPr>
        <w:pStyle w:val="BodyText"/>
        <w:rPr>
          <w:sz w:val="24"/>
          <w:szCs w:val="24"/>
        </w:rPr>
      </w:pPr>
    </w:p>
    <w:p w14:paraId="06B85AA7" w14:textId="77777777" w:rsidR="00A251E0" w:rsidRPr="00151DBC" w:rsidRDefault="00A251E0" w:rsidP="00605D8A">
      <w:pPr>
        <w:pStyle w:val="BodyText"/>
        <w:jc w:val="both"/>
        <w:rPr>
          <w:sz w:val="24"/>
          <w:szCs w:val="24"/>
        </w:rPr>
      </w:pPr>
      <w:r w:rsidRPr="00151DBC">
        <w:rPr>
          <w:sz w:val="24"/>
          <w:szCs w:val="24"/>
          <w:u w:val="single"/>
        </w:rPr>
        <w:t>Resident Funds:</w:t>
      </w:r>
      <w:r w:rsidRPr="00151DBC">
        <w:rPr>
          <w:sz w:val="24"/>
          <w:szCs w:val="24"/>
        </w:rPr>
        <w:t xml:space="preserve"> Funds in each resident’s personal needs account shall be transferred for the benefit of the resident.</w:t>
      </w:r>
    </w:p>
    <w:p w14:paraId="697A79EE" w14:textId="77777777" w:rsidR="00A251E0" w:rsidRPr="00151DBC" w:rsidRDefault="00A251E0" w:rsidP="00605D8A">
      <w:pPr>
        <w:pStyle w:val="BodyText"/>
        <w:jc w:val="both"/>
        <w:rPr>
          <w:sz w:val="24"/>
          <w:szCs w:val="24"/>
        </w:rPr>
      </w:pPr>
    </w:p>
    <w:p w14:paraId="1AA48152" w14:textId="3A92EC2F" w:rsidR="00A251E0" w:rsidRPr="00151DBC" w:rsidRDefault="00A251E0" w:rsidP="00605D8A">
      <w:pPr>
        <w:pStyle w:val="BodyText"/>
        <w:jc w:val="both"/>
        <w:rPr>
          <w:sz w:val="24"/>
          <w:szCs w:val="24"/>
        </w:rPr>
      </w:pPr>
      <w:r w:rsidRPr="00151DBC">
        <w:rPr>
          <w:sz w:val="24"/>
          <w:szCs w:val="24"/>
          <w:u w:val="single"/>
        </w:rPr>
        <w:t>Social Security Information:</w:t>
      </w:r>
      <w:r w:rsidRPr="00151DBC">
        <w:rPr>
          <w:sz w:val="24"/>
          <w:szCs w:val="24"/>
        </w:rPr>
        <w:t xml:space="preserve"> The </w:t>
      </w:r>
      <w:r w:rsidR="00B9762D">
        <w:rPr>
          <w:sz w:val="24"/>
          <w:szCs w:val="24"/>
        </w:rPr>
        <w:t>Facility</w:t>
      </w:r>
      <w:r w:rsidRPr="00151DBC">
        <w:rPr>
          <w:sz w:val="24"/>
          <w:szCs w:val="24"/>
        </w:rPr>
        <w:t xml:space="preserve"> shall complete and mail, on behalf of each resident transferred, a Social Security change of address form.  In addition, a SC-1 form shall be completed for each transferred resident and mailed to the Regional Mass Health Enrollment Center, Long Term Care Unit.</w:t>
      </w:r>
    </w:p>
    <w:p w14:paraId="3401E2CF" w14:textId="77777777" w:rsidR="00E32B33" w:rsidRPr="00151DBC" w:rsidRDefault="00E32B33" w:rsidP="00605D8A">
      <w:pPr>
        <w:pStyle w:val="BodyText"/>
        <w:jc w:val="both"/>
        <w:rPr>
          <w:sz w:val="24"/>
          <w:szCs w:val="24"/>
        </w:rPr>
      </w:pPr>
    </w:p>
    <w:p w14:paraId="4766E5A2" w14:textId="6E7A3269" w:rsidR="00E32B33" w:rsidRPr="00151DBC" w:rsidRDefault="00E32B33" w:rsidP="00605D8A">
      <w:pPr>
        <w:pStyle w:val="BodyText"/>
        <w:jc w:val="both"/>
        <w:rPr>
          <w:sz w:val="24"/>
          <w:szCs w:val="24"/>
        </w:rPr>
      </w:pPr>
      <w:r w:rsidRPr="00151DBC">
        <w:rPr>
          <w:sz w:val="24"/>
          <w:szCs w:val="24"/>
          <w:u w:val="single"/>
        </w:rPr>
        <w:t>Nursing Homes – Medicare Requirements for Certification:</w:t>
      </w:r>
      <w:r w:rsidRPr="00151DBC">
        <w:rPr>
          <w:sz w:val="24"/>
          <w:szCs w:val="24"/>
        </w:rPr>
        <w:t xml:space="preserve"> The </w:t>
      </w:r>
      <w:r w:rsidR="00B9762D">
        <w:rPr>
          <w:sz w:val="24"/>
          <w:szCs w:val="24"/>
        </w:rPr>
        <w:t>Facility</w:t>
      </w:r>
      <w:r w:rsidRPr="00151DBC">
        <w:rPr>
          <w:sz w:val="24"/>
          <w:szCs w:val="24"/>
        </w:rPr>
        <w:t xml:space="preserve"> shall complete and successfully transmit MDS documents for all residents including final discharge assessments.</w:t>
      </w:r>
    </w:p>
    <w:p w14:paraId="518447CD" w14:textId="77777777" w:rsidR="00A251E0" w:rsidRPr="00151DBC" w:rsidRDefault="00A251E0">
      <w:pPr>
        <w:pStyle w:val="BodyText"/>
        <w:rPr>
          <w:sz w:val="24"/>
          <w:szCs w:val="24"/>
        </w:rPr>
      </w:pPr>
    </w:p>
    <w:p w14:paraId="5AC3560B" w14:textId="5245369F" w:rsidR="00A251E0" w:rsidRPr="00151DBC" w:rsidRDefault="00AC4B64">
      <w:pPr>
        <w:pStyle w:val="BodyText"/>
        <w:rPr>
          <w:sz w:val="24"/>
          <w:szCs w:val="24"/>
        </w:rPr>
      </w:pPr>
      <w:r w:rsidRPr="00151DBC">
        <w:rPr>
          <w:b/>
          <w:sz w:val="24"/>
          <w:szCs w:val="24"/>
          <w:u w:val="single"/>
        </w:rPr>
        <w:t xml:space="preserve">PART </w:t>
      </w:r>
      <w:r w:rsidR="003B5833" w:rsidRPr="00151DBC">
        <w:rPr>
          <w:b/>
          <w:sz w:val="24"/>
          <w:szCs w:val="24"/>
          <w:u w:val="single"/>
        </w:rPr>
        <w:t>9</w:t>
      </w:r>
      <w:r w:rsidRPr="00151DBC">
        <w:rPr>
          <w:b/>
          <w:sz w:val="24"/>
          <w:szCs w:val="24"/>
          <w:u w:val="single"/>
        </w:rPr>
        <w:t xml:space="preserve"> - </w:t>
      </w:r>
      <w:r w:rsidR="00A251E0" w:rsidRPr="00151DBC">
        <w:rPr>
          <w:b/>
          <w:sz w:val="24"/>
          <w:szCs w:val="24"/>
          <w:u w:val="single"/>
        </w:rPr>
        <w:t>IMPLEMENTATION</w:t>
      </w:r>
      <w:r w:rsidRPr="00151DBC">
        <w:rPr>
          <w:b/>
          <w:sz w:val="24"/>
          <w:szCs w:val="24"/>
          <w:u w:val="single"/>
        </w:rPr>
        <w:t xml:space="preserve"> &amp; COORDINATION</w:t>
      </w:r>
      <w:r w:rsidR="00A251E0" w:rsidRPr="00151DBC">
        <w:rPr>
          <w:sz w:val="24"/>
          <w:szCs w:val="24"/>
        </w:rPr>
        <w:t>:</w:t>
      </w:r>
    </w:p>
    <w:p w14:paraId="12C8C448" w14:textId="77777777" w:rsidR="00AC4B64" w:rsidRPr="00151DBC" w:rsidRDefault="00AC4B64">
      <w:pPr>
        <w:pStyle w:val="BodyText"/>
        <w:rPr>
          <w:sz w:val="24"/>
          <w:szCs w:val="24"/>
        </w:rPr>
      </w:pPr>
    </w:p>
    <w:p w14:paraId="3B1EC14B" w14:textId="776B22D3" w:rsidR="00E93ABC" w:rsidRPr="00151DBC" w:rsidRDefault="00A251E0" w:rsidP="00605D8A">
      <w:pPr>
        <w:pStyle w:val="BodyText"/>
        <w:jc w:val="both"/>
        <w:rPr>
          <w:sz w:val="24"/>
          <w:szCs w:val="24"/>
        </w:rPr>
      </w:pPr>
      <w:r w:rsidRPr="00151DBC">
        <w:rPr>
          <w:sz w:val="24"/>
          <w:szCs w:val="24"/>
        </w:rPr>
        <w:t xml:space="preserve">Implementation of this plan shall be the responsibility of the </w:t>
      </w:r>
      <w:r w:rsidR="00B9762D">
        <w:rPr>
          <w:sz w:val="24"/>
          <w:szCs w:val="24"/>
        </w:rPr>
        <w:t>Facility</w:t>
      </w:r>
      <w:r w:rsidR="00E93ABC" w:rsidRPr="00151DBC">
        <w:rPr>
          <w:sz w:val="24"/>
          <w:szCs w:val="24"/>
        </w:rPr>
        <w:t>.</w:t>
      </w:r>
      <w:r w:rsidRPr="00151DBC">
        <w:rPr>
          <w:sz w:val="24"/>
          <w:szCs w:val="24"/>
        </w:rPr>
        <w:t xml:space="preserve">  </w:t>
      </w:r>
    </w:p>
    <w:p w14:paraId="25EA2A7F" w14:textId="77777777" w:rsidR="0048072A" w:rsidRPr="00151DBC" w:rsidRDefault="0048072A" w:rsidP="00605D8A">
      <w:pPr>
        <w:pStyle w:val="BodyText"/>
        <w:jc w:val="both"/>
        <w:rPr>
          <w:sz w:val="24"/>
          <w:szCs w:val="24"/>
        </w:rPr>
      </w:pPr>
    </w:p>
    <w:p w14:paraId="236D1238" w14:textId="1972D0A0" w:rsidR="0048072A" w:rsidRPr="00151DBC" w:rsidRDefault="0048072A" w:rsidP="00605D8A">
      <w:pPr>
        <w:pStyle w:val="BodyText"/>
        <w:jc w:val="both"/>
        <w:rPr>
          <w:sz w:val="24"/>
          <w:szCs w:val="24"/>
        </w:rPr>
      </w:pPr>
      <w:r w:rsidRPr="00151DBC">
        <w:rPr>
          <w:sz w:val="24"/>
          <w:szCs w:val="24"/>
        </w:rPr>
        <w:t xml:space="preserve">The </w:t>
      </w:r>
      <w:r w:rsidR="00B9762D">
        <w:rPr>
          <w:sz w:val="24"/>
          <w:szCs w:val="24"/>
        </w:rPr>
        <w:t>Facility</w:t>
      </w:r>
      <w:r w:rsidRPr="00151DBC">
        <w:rPr>
          <w:sz w:val="24"/>
          <w:szCs w:val="24"/>
        </w:rPr>
        <w:t xml:space="preserve"> shall notify </w:t>
      </w:r>
      <w:r w:rsidR="0084401F">
        <w:rPr>
          <w:sz w:val="24"/>
          <w:szCs w:val="24"/>
        </w:rPr>
        <w:t>the Department</w:t>
      </w:r>
      <w:r w:rsidRPr="00151DBC">
        <w:rPr>
          <w:sz w:val="24"/>
          <w:szCs w:val="24"/>
        </w:rPr>
        <w:t xml:space="preserve">, in writing, of proposed changes in the </w:t>
      </w:r>
      <w:r w:rsidR="00E8417B" w:rsidRPr="00151DBC">
        <w:rPr>
          <w:sz w:val="24"/>
          <w:szCs w:val="24"/>
        </w:rPr>
        <w:t>Closur</w:t>
      </w:r>
      <w:r w:rsidR="0084401F">
        <w:rPr>
          <w:sz w:val="24"/>
          <w:szCs w:val="24"/>
        </w:rPr>
        <w:t>e</w:t>
      </w:r>
      <w:r w:rsidR="00E8417B" w:rsidRPr="00151DBC">
        <w:rPr>
          <w:sz w:val="24"/>
          <w:szCs w:val="24"/>
        </w:rPr>
        <w:t xml:space="preserve"> Plan</w:t>
      </w:r>
      <w:r w:rsidRPr="00151DBC">
        <w:rPr>
          <w:sz w:val="24"/>
          <w:szCs w:val="24"/>
        </w:rPr>
        <w:t xml:space="preserve"> and obtain </w:t>
      </w:r>
      <w:r w:rsidR="0084401F">
        <w:rPr>
          <w:sz w:val="24"/>
          <w:szCs w:val="24"/>
        </w:rPr>
        <w:t xml:space="preserve">the Department’s </w:t>
      </w:r>
      <w:r w:rsidRPr="00151DBC">
        <w:rPr>
          <w:sz w:val="24"/>
          <w:szCs w:val="24"/>
        </w:rPr>
        <w:t xml:space="preserve">approval of such changes prior to effectuating them.  </w:t>
      </w:r>
    </w:p>
    <w:p w14:paraId="2A60BE25" w14:textId="77777777" w:rsidR="00E32B33" w:rsidRPr="00151DBC" w:rsidRDefault="00E32B33" w:rsidP="00605D8A">
      <w:pPr>
        <w:pStyle w:val="BodyText"/>
        <w:jc w:val="both"/>
        <w:rPr>
          <w:sz w:val="24"/>
          <w:szCs w:val="24"/>
          <w:u w:val="single"/>
        </w:rPr>
      </w:pPr>
    </w:p>
    <w:p w14:paraId="5C6B5613" w14:textId="77777777" w:rsidR="00E32B33" w:rsidRPr="00151DBC" w:rsidRDefault="00E32B33" w:rsidP="00605D8A">
      <w:pPr>
        <w:pStyle w:val="BodyText"/>
        <w:jc w:val="both"/>
        <w:rPr>
          <w:sz w:val="24"/>
          <w:szCs w:val="24"/>
        </w:rPr>
      </w:pPr>
      <w:r w:rsidRPr="00151DBC">
        <w:rPr>
          <w:sz w:val="24"/>
          <w:szCs w:val="24"/>
          <w:u w:val="single"/>
        </w:rPr>
        <w:t>Records Storage:</w:t>
      </w:r>
      <w:r w:rsidRPr="00151DBC">
        <w:rPr>
          <w:sz w:val="24"/>
          <w:szCs w:val="24"/>
        </w:rPr>
        <w:t xml:space="preserve">  With respect to records not transferred with residents, and closed records, the licensee has provided for the storage of such records for a period of 5 years as follows:  </w:t>
      </w:r>
    </w:p>
    <w:p w14:paraId="1CD1FF6E" w14:textId="77777777" w:rsidR="00E32B33" w:rsidRPr="00151DBC" w:rsidRDefault="00E32B33" w:rsidP="00E32B33">
      <w:pPr>
        <w:pStyle w:val="BodyText"/>
        <w:rPr>
          <w:sz w:val="24"/>
          <w:szCs w:val="24"/>
        </w:rPr>
      </w:pPr>
    </w:p>
    <w:p w14:paraId="3F40E159" w14:textId="2BD11C39" w:rsidR="00E32B33" w:rsidRPr="00151DBC" w:rsidRDefault="00547005" w:rsidP="00E32B33">
      <w:pPr>
        <w:pStyle w:val="BodyText"/>
        <w:rPr>
          <w:sz w:val="24"/>
          <w:szCs w:val="24"/>
        </w:rPr>
      </w:pPr>
      <w:r w:rsidRPr="00151DBC">
        <w:rPr>
          <w:sz w:val="24"/>
          <w:szCs w:val="24"/>
        </w:rPr>
        <w:t>Records Storage Site:</w:t>
      </w:r>
      <w:r w:rsidRPr="00151DBC">
        <w:rPr>
          <w:sz w:val="24"/>
          <w:szCs w:val="24"/>
        </w:rPr>
        <w:tab/>
        <w:t xml:space="preserve"> </w:t>
      </w:r>
      <w:r w:rsidR="008210CB">
        <w:rPr>
          <w:b/>
          <w:sz w:val="24"/>
          <w:szCs w:val="24"/>
        </w:rPr>
        <w:t>Iron Mountain Storage</w:t>
      </w:r>
    </w:p>
    <w:p w14:paraId="4562C70E" w14:textId="12FC43D2" w:rsidR="00E32B33" w:rsidRPr="00151DBC" w:rsidRDefault="00547005" w:rsidP="00E32B33">
      <w:pPr>
        <w:pStyle w:val="BodyText"/>
        <w:rPr>
          <w:sz w:val="24"/>
          <w:szCs w:val="24"/>
        </w:rPr>
      </w:pPr>
      <w:r w:rsidRPr="00151DBC">
        <w:rPr>
          <w:sz w:val="24"/>
          <w:szCs w:val="24"/>
        </w:rPr>
        <w:t>Street Address:</w:t>
      </w:r>
      <w:r w:rsidRPr="00151DBC">
        <w:rPr>
          <w:sz w:val="24"/>
          <w:szCs w:val="24"/>
        </w:rPr>
        <w:tab/>
      </w:r>
      <w:r w:rsidR="008210CB">
        <w:rPr>
          <w:sz w:val="24"/>
          <w:szCs w:val="24"/>
        </w:rPr>
        <w:t xml:space="preserve"> </w:t>
      </w:r>
      <w:r w:rsidR="00C837DA">
        <w:rPr>
          <w:sz w:val="24"/>
          <w:szCs w:val="24"/>
        </w:rPr>
        <w:t>One Federal Street</w:t>
      </w:r>
    </w:p>
    <w:p w14:paraId="05F29692" w14:textId="02C42539" w:rsidR="00E32B33" w:rsidRPr="00151DBC" w:rsidRDefault="00547005" w:rsidP="00E32B33">
      <w:pPr>
        <w:pStyle w:val="BodyText"/>
        <w:rPr>
          <w:sz w:val="24"/>
          <w:szCs w:val="24"/>
        </w:rPr>
      </w:pPr>
      <w:r w:rsidRPr="00151DBC">
        <w:rPr>
          <w:sz w:val="24"/>
          <w:szCs w:val="24"/>
        </w:rPr>
        <w:t>City/Town:</w:t>
      </w:r>
      <w:r w:rsidRPr="00151DBC">
        <w:rPr>
          <w:sz w:val="24"/>
          <w:szCs w:val="24"/>
        </w:rPr>
        <w:tab/>
      </w:r>
      <w:r w:rsidRPr="00151DBC">
        <w:rPr>
          <w:sz w:val="24"/>
          <w:szCs w:val="24"/>
        </w:rPr>
        <w:tab/>
      </w:r>
      <w:r w:rsidR="008210CB">
        <w:rPr>
          <w:sz w:val="24"/>
          <w:szCs w:val="24"/>
        </w:rPr>
        <w:t xml:space="preserve"> </w:t>
      </w:r>
      <w:r w:rsidR="00C837DA">
        <w:rPr>
          <w:sz w:val="24"/>
          <w:szCs w:val="24"/>
        </w:rPr>
        <w:t>Boston, MA  02110</w:t>
      </w:r>
    </w:p>
    <w:p w14:paraId="46870913" w14:textId="77777777" w:rsidR="00E32B33" w:rsidRPr="00151DBC" w:rsidRDefault="00E32B33" w:rsidP="00E32B33">
      <w:pPr>
        <w:pStyle w:val="BodyText"/>
        <w:rPr>
          <w:sz w:val="24"/>
          <w:szCs w:val="24"/>
        </w:rPr>
      </w:pPr>
    </w:p>
    <w:p w14:paraId="4573F3EC" w14:textId="77777777" w:rsidR="00E32B33" w:rsidRPr="00151DBC" w:rsidRDefault="00E32B33" w:rsidP="00E32B33">
      <w:pPr>
        <w:pStyle w:val="BodyText"/>
        <w:rPr>
          <w:sz w:val="24"/>
          <w:szCs w:val="24"/>
        </w:rPr>
      </w:pPr>
      <w:r w:rsidRPr="00151DBC">
        <w:rPr>
          <w:sz w:val="24"/>
          <w:szCs w:val="24"/>
        </w:rPr>
        <w:t>Records may be accessed if needed by contacting the person below, who will arrange for access:</w:t>
      </w:r>
    </w:p>
    <w:p w14:paraId="0C616C4B" w14:textId="77777777" w:rsidR="00E32B33" w:rsidRPr="00151DBC" w:rsidRDefault="00E32B33" w:rsidP="00E32B33">
      <w:pPr>
        <w:pStyle w:val="BodyText"/>
        <w:rPr>
          <w:sz w:val="24"/>
          <w:szCs w:val="24"/>
        </w:rPr>
      </w:pPr>
    </w:p>
    <w:p w14:paraId="10843EA2" w14:textId="7EDEDB8E" w:rsidR="00E32B33" w:rsidRPr="00151DBC" w:rsidRDefault="00547005" w:rsidP="00C4634F">
      <w:pPr>
        <w:pStyle w:val="BodyText"/>
        <w:rPr>
          <w:b/>
          <w:sz w:val="24"/>
          <w:szCs w:val="24"/>
        </w:rPr>
      </w:pPr>
      <w:r w:rsidRPr="00151DBC">
        <w:rPr>
          <w:sz w:val="24"/>
          <w:szCs w:val="24"/>
        </w:rPr>
        <w:t>Person to Contact:</w:t>
      </w:r>
      <w:r w:rsidRPr="00151DBC">
        <w:rPr>
          <w:sz w:val="24"/>
          <w:szCs w:val="24"/>
        </w:rPr>
        <w:tab/>
      </w:r>
      <w:r w:rsidR="008210CB">
        <w:rPr>
          <w:b/>
          <w:sz w:val="24"/>
          <w:szCs w:val="24"/>
        </w:rPr>
        <w:t>Maureen S. Brinn</w:t>
      </w:r>
    </w:p>
    <w:p w14:paraId="51641AFF" w14:textId="7C02FDD6" w:rsidR="00B762C2" w:rsidRPr="00151DBC" w:rsidRDefault="00B762C2" w:rsidP="00C4634F">
      <w:pPr>
        <w:pStyle w:val="BodyText"/>
        <w:rPr>
          <w:b/>
          <w:sz w:val="24"/>
          <w:szCs w:val="24"/>
        </w:rPr>
      </w:pPr>
      <w:r w:rsidRPr="00151DBC">
        <w:rPr>
          <w:sz w:val="24"/>
          <w:szCs w:val="24"/>
        </w:rPr>
        <w:t>Addr</w:t>
      </w:r>
      <w:r w:rsidR="00547005" w:rsidRPr="00151DBC">
        <w:rPr>
          <w:sz w:val="24"/>
          <w:szCs w:val="24"/>
        </w:rPr>
        <w:t xml:space="preserve">ess:                     </w:t>
      </w:r>
      <w:r w:rsidR="004D1D6C">
        <w:rPr>
          <w:sz w:val="24"/>
          <w:szCs w:val="24"/>
        </w:rPr>
        <w:t xml:space="preserve"> </w:t>
      </w:r>
      <w:r w:rsidR="00547005" w:rsidRPr="00151DBC">
        <w:rPr>
          <w:b/>
          <w:sz w:val="24"/>
          <w:szCs w:val="24"/>
        </w:rPr>
        <w:t>63 Kendrick Street</w:t>
      </w:r>
      <w:r w:rsidR="008247B4" w:rsidRPr="00151DBC">
        <w:rPr>
          <w:b/>
          <w:sz w:val="24"/>
          <w:szCs w:val="24"/>
        </w:rPr>
        <w:t>, Needham, MA  02494</w:t>
      </w:r>
    </w:p>
    <w:p w14:paraId="460451EC" w14:textId="19D0FFBE" w:rsidR="00E32B33" w:rsidRPr="00151DBC" w:rsidRDefault="00E32B33" w:rsidP="00C4634F">
      <w:pPr>
        <w:pStyle w:val="BodyText"/>
        <w:rPr>
          <w:b/>
          <w:sz w:val="24"/>
          <w:szCs w:val="24"/>
        </w:rPr>
      </w:pPr>
      <w:r w:rsidRPr="00151DBC">
        <w:rPr>
          <w:sz w:val="24"/>
          <w:szCs w:val="24"/>
        </w:rPr>
        <w:t>Telephone Number:</w:t>
      </w:r>
      <w:r w:rsidR="00B762C2" w:rsidRPr="00151DBC">
        <w:rPr>
          <w:sz w:val="24"/>
          <w:szCs w:val="24"/>
        </w:rPr>
        <w:t xml:space="preserve">   </w:t>
      </w:r>
      <w:r w:rsidR="004D1D6C">
        <w:rPr>
          <w:sz w:val="24"/>
          <w:szCs w:val="24"/>
        </w:rPr>
        <w:t xml:space="preserve"> </w:t>
      </w:r>
      <w:r w:rsidR="008247B4" w:rsidRPr="00151DBC">
        <w:rPr>
          <w:b/>
          <w:sz w:val="24"/>
          <w:szCs w:val="24"/>
        </w:rPr>
        <w:t>781-707-9</w:t>
      </w:r>
      <w:r w:rsidR="008210CB">
        <w:rPr>
          <w:b/>
          <w:sz w:val="24"/>
          <w:szCs w:val="24"/>
        </w:rPr>
        <w:t>085</w:t>
      </w:r>
    </w:p>
    <w:p w14:paraId="2EC7AEEA" w14:textId="77777777" w:rsidR="00C4634F" w:rsidRPr="00151DBC" w:rsidRDefault="00C4634F" w:rsidP="00C4634F">
      <w:pPr>
        <w:pStyle w:val="BodyText"/>
        <w:rPr>
          <w:sz w:val="24"/>
          <w:szCs w:val="24"/>
        </w:rPr>
      </w:pPr>
    </w:p>
    <w:p w14:paraId="3D8E1B3A" w14:textId="74CD3E80" w:rsidR="00E93ABC" w:rsidRPr="00151DBC" w:rsidRDefault="00B9762D" w:rsidP="00605D8A">
      <w:pPr>
        <w:pStyle w:val="BodyText"/>
        <w:jc w:val="both"/>
        <w:rPr>
          <w:sz w:val="24"/>
          <w:szCs w:val="24"/>
        </w:rPr>
      </w:pPr>
      <w:r>
        <w:rPr>
          <w:sz w:val="24"/>
          <w:szCs w:val="24"/>
          <w:u w:val="single"/>
        </w:rPr>
        <w:t>Facility</w:t>
      </w:r>
      <w:r w:rsidR="00E32B33" w:rsidRPr="00151DBC">
        <w:rPr>
          <w:sz w:val="24"/>
          <w:szCs w:val="24"/>
          <w:u w:val="single"/>
        </w:rPr>
        <w:t xml:space="preserve"> Reports to </w:t>
      </w:r>
      <w:r w:rsidR="0084401F">
        <w:rPr>
          <w:sz w:val="24"/>
          <w:szCs w:val="24"/>
          <w:u w:val="single"/>
        </w:rPr>
        <w:t>the Department</w:t>
      </w:r>
      <w:r w:rsidR="00E32B33" w:rsidRPr="00151DBC">
        <w:rPr>
          <w:sz w:val="24"/>
          <w:szCs w:val="24"/>
          <w:u w:val="single"/>
        </w:rPr>
        <w:t>:</w:t>
      </w:r>
      <w:r w:rsidR="00E32B33" w:rsidRPr="00151DBC">
        <w:rPr>
          <w:sz w:val="24"/>
          <w:szCs w:val="24"/>
        </w:rPr>
        <w:t xml:space="preserve">  </w:t>
      </w:r>
      <w:r w:rsidR="00A251E0" w:rsidRPr="00151DBC">
        <w:rPr>
          <w:sz w:val="24"/>
          <w:szCs w:val="24"/>
        </w:rPr>
        <w:t xml:space="preserve">The </w:t>
      </w:r>
      <w:r>
        <w:rPr>
          <w:sz w:val="24"/>
          <w:szCs w:val="24"/>
        </w:rPr>
        <w:t>Facility</w:t>
      </w:r>
      <w:r w:rsidR="00A251E0" w:rsidRPr="00151DBC">
        <w:rPr>
          <w:sz w:val="24"/>
          <w:szCs w:val="24"/>
        </w:rPr>
        <w:t xml:space="preserve"> shall keep </w:t>
      </w:r>
      <w:r w:rsidR="0084401F">
        <w:rPr>
          <w:sz w:val="24"/>
          <w:szCs w:val="24"/>
        </w:rPr>
        <w:t>the Department</w:t>
      </w:r>
      <w:r w:rsidR="00A251E0" w:rsidRPr="00151DBC">
        <w:rPr>
          <w:sz w:val="24"/>
          <w:szCs w:val="24"/>
        </w:rPr>
        <w:t xml:space="preserve"> informed of the progress of</w:t>
      </w:r>
      <w:r w:rsidR="00E93ABC" w:rsidRPr="00151DBC">
        <w:rPr>
          <w:sz w:val="24"/>
          <w:szCs w:val="24"/>
        </w:rPr>
        <w:t xml:space="preserve"> the closure on a weekly basis.  </w:t>
      </w:r>
      <w:r w:rsidR="00E93ABC" w:rsidRPr="0084401F">
        <w:rPr>
          <w:sz w:val="24"/>
          <w:szCs w:val="24"/>
        </w:rPr>
        <w:t xml:space="preserve">As a part of keeping </w:t>
      </w:r>
      <w:r w:rsidR="0084401F">
        <w:rPr>
          <w:sz w:val="24"/>
          <w:szCs w:val="24"/>
        </w:rPr>
        <w:t>the Department</w:t>
      </w:r>
      <w:r w:rsidR="00E93ABC" w:rsidRPr="0084401F">
        <w:rPr>
          <w:sz w:val="24"/>
          <w:szCs w:val="24"/>
        </w:rPr>
        <w:t xml:space="preserve"> informed, the </w:t>
      </w:r>
      <w:r w:rsidRPr="0084401F">
        <w:rPr>
          <w:sz w:val="24"/>
          <w:szCs w:val="24"/>
        </w:rPr>
        <w:t>Facility</w:t>
      </w:r>
      <w:r w:rsidR="00E93ABC" w:rsidRPr="0084401F">
        <w:rPr>
          <w:sz w:val="24"/>
          <w:szCs w:val="24"/>
        </w:rPr>
        <w:t xml:space="preserve"> will submit reports twice weekly, on Tuesday and Friday</w:t>
      </w:r>
      <w:r w:rsidR="0084401F">
        <w:rPr>
          <w:sz w:val="24"/>
          <w:szCs w:val="24"/>
        </w:rPr>
        <w:t>,</w:t>
      </w:r>
      <w:r w:rsidR="00E93ABC" w:rsidRPr="0084401F">
        <w:rPr>
          <w:sz w:val="24"/>
          <w:szCs w:val="24"/>
        </w:rPr>
        <w:t xml:space="preserve"> beginning immediately after the submission of the closure plan for approval, detailing the status of each resident in the </w:t>
      </w:r>
      <w:r w:rsidR="0084401F">
        <w:rPr>
          <w:sz w:val="24"/>
          <w:szCs w:val="24"/>
        </w:rPr>
        <w:t>format specified i</w:t>
      </w:r>
      <w:r w:rsidR="006664E4">
        <w:rPr>
          <w:sz w:val="24"/>
          <w:szCs w:val="24"/>
        </w:rPr>
        <w:t>n (</w:t>
      </w:r>
      <w:r w:rsidR="006664E4" w:rsidRPr="00947ED9">
        <w:rPr>
          <w:b/>
          <w:sz w:val="24"/>
          <w:szCs w:val="24"/>
        </w:rPr>
        <w:t>See</w:t>
      </w:r>
      <w:r w:rsidR="00947ED9">
        <w:rPr>
          <w:b/>
          <w:sz w:val="24"/>
          <w:szCs w:val="24"/>
        </w:rPr>
        <w:t xml:space="preserve"> </w:t>
      </w:r>
      <w:r w:rsidR="0084401F" w:rsidRPr="006664E4">
        <w:rPr>
          <w:b/>
          <w:sz w:val="24"/>
          <w:szCs w:val="24"/>
        </w:rPr>
        <w:t xml:space="preserve">Attachment </w:t>
      </w:r>
      <w:r w:rsidR="00822AA4">
        <w:rPr>
          <w:b/>
          <w:sz w:val="24"/>
          <w:szCs w:val="24"/>
        </w:rPr>
        <w:t>5</w:t>
      </w:r>
      <w:r w:rsidR="0084401F" w:rsidRPr="0084401F">
        <w:rPr>
          <w:b/>
          <w:sz w:val="24"/>
          <w:szCs w:val="24"/>
        </w:rPr>
        <w:t xml:space="preserve"> Resident Roster</w:t>
      </w:r>
      <w:r w:rsidR="007E38F9" w:rsidRPr="0084401F">
        <w:rPr>
          <w:sz w:val="24"/>
          <w:szCs w:val="24"/>
        </w:rPr>
        <w:t>, and including other information as appropriate</w:t>
      </w:r>
      <w:r w:rsidR="00E93ABC" w:rsidRPr="0084401F">
        <w:rPr>
          <w:sz w:val="24"/>
          <w:szCs w:val="24"/>
        </w:rPr>
        <w:t>.</w:t>
      </w:r>
    </w:p>
    <w:p w14:paraId="0FB76035" w14:textId="77777777" w:rsidR="00E93ABC" w:rsidRPr="00063231" w:rsidRDefault="00E93ABC" w:rsidP="00605D8A">
      <w:pPr>
        <w:pStyle w:val="BodyText"/>
        <w:jc w:val="both"/>
        <w:rPr>
          <w:rFonts w:ascii="Arial" w:hAnsi="Arial" w:cs="Arial"/>
        </w:rPr>
      </w:pPr>
    </w:p>
    <w:p w14:paraId="08F28675" w14:textId="5253B68D" w:rsidR="0048072A" w:rsidRPr="00151DBC" w:rsidRDefault="0048072A" w:rsidP="00605D8A">
      <w:pPr>
        <w:pStyle w:val="BodyText"/>
        <w:jc w:val="both"/>
        <w:rPr>
          <w:sz w:val="24"/>
          <w:szCs w:val="24"/>
        </w:rPr>
      </w:pPr>
      <w:r w:rsidRPr="00151DBC">
        <w:rPr>
          <w:sz w:val="24"/>
          <w:szCs w:val="24"/>
          <w:u w:val="single"/>
        </w:rPr>
        <w:t>Monitoring and Closure Visits:</w:t>
      </w:r>
      <w:r w:rsidRPr="00151DBC">
        <w:rPr>
          <w:sz w:val="24"/>
          <w:szCs w:val="24"/>
        </w:rPr>
        <w:t xml:space="preserve">  The </w:t>
      </w:r>
      <w:r w:rsidR="00B9762D">
        <w:rPr>
          <w:sz w:val="24"/>
          <w:szCs w:val="24"/>
        </w:rPr>
        <w:t>Facility</w:t>
      </w:r>
      <w:r w:rsidRPr="00151DBC">
        <w:rPr>
          <w:sz w:val="24"/>
          <w:szCs w:val="24"/>
        </w:rPr>
        <w:t xml:space="preserve"> acknowledges that </w:t>
      </w:r>
      <w:r w:rsidR="0084401F">
        <w:rPr>
          <w:sz w:val="24"/>
          <w:szCs w:val="24"/>
        </w:rPr>
        <w:t>the Department</w:t>
      </w:r>
      <w:r w:rsidRPr="00151DBC">
        <w:rPr>
          <w:sz w:val="24"/>
          <w:szCs w:val="24"/>
        </w:rPr>
        <w:t xml:space="preserve"> may conduct monitoring visits and a final closure visit at the discretion of </w:t>
      </w:r>
      <w:r w:rsidR="0084401F">
        <w:rPr>
          <w:sz w:val="24"/>
          <w:szCs w:val="24"/>
        </w:rPr>
        <w:t>the Department</w:t>
      </w:r>
      <w:r w:rsidRPr="00151DBC">
        <w:rPr>
          <w:sz w:val="24"/>
          <w:szCs w:val="24"/>
        </w:rPr>
        <w:t xml:space="preserve">, and agrees to cooperate fully.  </w:t>
      </w:r>
    </w:p>
    <w:p w14:paraId="5B1CE8A1" w14:textId="77777777" w:rsidR="0048072A" w:rsidRPr="00151DBC" w:rsidRDefault="0048072A" w:rsidP="00605D8A">
      <w:pPr>
        <w:pStyle w:val="BodyText"/>
        <w:jc w:val="both"/>
        <w:rPr>
          <w:sz w:val="24"/>
          <w:szCs w:val="24"/>
        </w:rPr>
      </w:pPr>
    </w:p>
    <w:p w14:paraId="7F15562E" w14:textId="4507A1D5" w:rsidR="00A251E0" w:rsidRPr="00151DBC" w:rsidRDefault="0048072A" w:rsidP="00605D8A">
      <w:pPr>
        <w:pStyle w:val="BodyText"/>
        <w:jc w:val="both"/>
        <w:rPr>
          <w:sz w:val="24"/>
          <w:szCs w:val="24"/>
        </w:rPr>
      </w:pPr>
      <w:r w:rsidRPr="00151DBC">
        <w:rPr>
          <w:sz w:val="24"/>
          <w:szCs w:val="24"/>
          <w:u w:val="single"/>
        </w:rPr>
        <w:t>Final Closure Visit:</w:t>
      </w:r>
      <w:r w:rsidRPr="00151DBC">
        <w:rPr>
          <w:sz w:val="24"/>
          <w:szCs w:val="24"/>
        </w:rPr>
        <w:t xml:space="preserve">  The </w:t>
      </w:r>
      <w:r w:rsidR="00B9762D">
        <w:rPr>
          <w:sz w:val="24"/>
          <w:szCs w:val="24"/>
        </w:rPr>
        <w:t>Facility</w:t>
      </w:r>
      <w:r w:rsidRPr="00151DBC">
        <w:rPr>
          <w:sz w:val="24"/>
          <w:szCs w:val="24"/>
        </w:rPr>
        <w:t xml:space="preserve"> shall submit a final closure report</w:t>
      </w:r>
      <w:r w:rsidR="007E38F9" w:rsidRPr="00151DBC">
        <w:rPr>
          <w:sz w:val="24"/>
          <w:szCs w:val="24"/>
        </w:rPr>
        <w:t xml:space="preserve"> </w:t>
      </w:r>
      <w:r w:rsidRPr="00151DBC">
        <w:rPr>
          <w:sz w:val="24"/>
          <w:szCs w:val="24"/>
        </w:rPr>
        <w:t>a</w:t>
      </w:r>
      <w:r w:rsidR="007E38F9" w:rsidRPr="00151DBC">
        <w:rPr>
          <w:sz w:val="24"/>
          <w:szCs w:val="24"/>
        </w:rPr>
        <w:t>nd</w:t>
      </w:r>
      <w:r w:rsidRPr="00151DBC">
        <w:rPr>
          <w:sz w:val="24"/>
          <w:szCs w:val="24"/>
        </w:rPr>
        <w:t xml:space="preserve"> final resident roster </w:t>
      </w:r>
      <w:r w:rsidR="00AE45CD">
        <w:rPr>
          <w:sz w:val="24"/>
          <w:szCs w:val="24"/>
        </w:rPr>
        <w:t>d</w:t>
      </w:r>
      <w:r w:rsidRPr="00151DBC">
        <w:rPr>
          <w:sz w:val="24"/>
          <w:szCs w:val="24"/>
        </w:rPr>
        <w:t xml:space="preserve">etailing where all residents were transferred at the time the last resident is transferred or discharged.  In order to </w:t>
      </w:r>
      <w:r w:rsidR="00A251E0" w:rsidRPr="00151DBC">
        <w:rPr>
          <w:sz w:val="24"/>
          <w:szCs w:val="24"/>
        </w:rPr>
        <w:t>prepare for th</w:t>
      </w:r>
      <w:r w:rsidRPr="00151DBC">
        <w:rPr>
          <w:sz w:val="24"/>
          <w:szCs w:val="24"/>
        </w:rPr>
        <w:t>e final closure</w:t>
      </w:r>
      <w:r w:rsidR="00A251E0" w:rsidRPr="00151DBC">
        <w:rPr>
          <w:sz w:val="24"/>
          <w:szCs w:val="24"/>
        </w:rPr>
        <w:t xml:space="preserve"> visit</w:t>
      </w:r>
      <w:r w:rsidRPr="00151DBC">
        <w:rPr>
          <w:sz w:val="24"/>
          <w:szCs w:val="24"/>
        </w:rPr>
        <w:t xml:space="preserve">, the </w:t>
      </w:r>
      <w:r w:rsidR="00B9762D">
        <w:rPr>
          <w:sz w:val="24"/>
          <w:szCs w:val="24"/>
        </w:rPr>
        <w:t>Facility</w:t>
      </w:r>
      <w:r w:rsidRPr="00151DBC">
        <w:rPr>
          <w:sz w:val="24"/>
          <w:szCs w:val="24"/>
        </w:rPr>
        <w:t xml:space="preserve"> shall make available</w:t>
      </w:r>
      <w:r w:rsidR="00A251E0" w:rsidRPr="00151DBC">
        <w:rPr>
          <w:sz w:val="24"/>
          <w:szCs w:val="24"/>
        </w:rPr>
        <w:t xml:space="preserve">: </w:t>
      </w:r>
      <w:r w:rsidRPr="00151DBC">
        <w:rPr>
          <w:sz w:val="24"/>
          <w:szCs w:val="24"/>
        </w:rPr>
        <w:t xml:space="preserve">(1) </w:t>
      </w:r>
      <w:r w:rsidR="00A251E0" w:rsidRPr="00151DBC">
        <w:rPr>
          <w:sz w:val="24"/>
          <w:szCs w:val="24"/>
        </w:rPr>
        <w:t>a list of all the residents transferred</w:t>
      </w:r>
      <w:r w:rsidR="003A4DED" w:rsidRPr="00151DBC">
        <w:rPr>
          <w:sz w:val="24"/>
          <w:szCs w:val="24"/>
        </w:rPr>
        <w:t>,</w:t>
      </w:r>
      <w:r w:rsidR="00A251E0" w:rsidRPr="00151DBC">
        <w:rPr>
          <w:sz w:val="24"/>
          <w:szCs w:val="24"/>
        </w:rPr>
        <w:t xml:space="preserve"> the facilities to which they were transferred, </w:t>
      </w:r>
      <w:r w:rsidR="003A4DED" w:rsidRPr="00151DBC">
        <w:rPr>
          <w:sz w:val="24"/>
          <w:szCs w:val="24"/>
        </w:rPr>
        <w:t xml:space="preserve">and </w:t>
      </w:r>
      <w:r w:rsidR="00A251E0" w:rsidRPr="00151DBC">
        <w:rPr>
          <w:sz w:val="24"/>
          <w:szCs w:val="24"/>
        </w:rPr>
        <w:t>the medication which ac</w:t>
      </w:r>
      <w:r w:rsidRPr="00151DBC">
        <w:rPr>
          <w:sz w:val="24"/>
          <w:szCs w:val="24"/>
        </w:rPr>
        <w:t>companied them; (2)</w:t>
      </w:r>
      <w:r w:rsidR="00A251E0" w:rsidRPr="00151DBC">
        <w:rPr>
          <w:sz w:val="24"/>
          <w:szCs w:val="24"/>
        </w:rPr>
        <w:t xml:space="preserve"> medication disposal records</w:t>
      </w:r>
      <w:r w:rsidRPr="00151DBC">
        <w:rPr>
          <w:sz w:val="24"/>
          <w:szCs w:val="24"/>
        </w:rPr>
        <w:t>; (3)</w:t>
      </w:r>
      <w:r w:rsidR="00A251E0" w:rsidRPr="00151DBC">
        <w:rPr>
          <w:sz w:val="24"/>
          <w:szCs w:val="24"/>
        </w:rPr>
        <w:t xml:space="preserve"> patient funds accounting records</w:t>
      </w:r>
      <w:r w:rsidRPr="00151DBC">
        <w:rPr>
          <w:sz w:val="24"/>
          <w:szCs w:val="24"/>
        </w:rPr>
        <w:t>; (4)</w:t>
      </w:r>
      <w:r w:rsidR="00A251E0" w:rsidRPr="00151DBC">
        <w:rPr>
          <w:sz w:val="24"/>
          <w:szCs w:val="24"/>
        </w:rPr>
        <w:t xml:space="preserve"> verification of the successful transmission of the MDS documents</w:t>
      </w:r>
      <w:r w:rsidRPr="00151DBC">
        <w:rPr>
          <w:sz w:val="24"/>
          <w:szCs w:val="24"/>
        </w:rPr>
        <w:t>; (4)</w:t>
      </w:r>
      <w:r w:rsidR="00A251E0" w:rsidRPr="00151DBC">
        <w:rPr>
          <w:sz w:val="24"/>
          <w:szCs w:val="24"/>
        </w:rPr>
        <w:t xml:space="preserve"> a list of all nurse aides trained by the </w:t>
      </w:r>
      <w:r w:rsidR="00B9762D">
        <w:rPr>
          <w:sz w:val="24"/>
          <w:szCs w:val="24"/>
        </w:rPr>
        <w:t>Facility</w:t>
      </w:r>
      <w:r w:rsidR="00A251E0" w:rsidRPr="00151DBC">
        <w:rPr>
          <w:sz w:val="24"/>
          <w:szCs w:val="24"/>
        </w:rPr>
        <w:t xml:space="preserve"> in a state-approved nurse aide training program after July 1, 1989, </w:t>
      </w:r>
      <w:r w:rsidR="003A4DED" w:rsidRPr="00151DBC">
        <w:rPr>
          <w:sz w:val="24"/>
          <w:szCs w:val="24"/>
        </w:rPr>
        <w:t xml:space="preserve">and (5) </w:t>
      </w:r>
      <w:r w:rsidR="00A251E0" w:rsidRPr="00151DBC">
        <w:rPr>
          <w:sz w:val="24"/>
          <w:szCs w:val="24"/>
        </w:rPr>
        <w:t xml:space="preserve">the location where records will be stored </w:t>
      </w:r>
      <w:r w:rsidR="003A4DED" w:rsidRPr="00151DBC">
        <w:rPr>
          <w:sz w:val="24"/>
          <w:szCs w:val="24"/>
        </w:rPr>
        <w:t>with</w:t>
      </w:r>
      <w:r w:rsidR="00A251E0" w:rsidRPr="00151DBC">
        <w:rPr>
          <w:sz w:val="24"/>
          <w:szCs w:val="24"/>
        </w:rPr>
        <w:t xml:space="preserve"> the name, address and telephone number of the individual responsible for the safekeeping of such records.  The licensee is responsible for returning the original license to </w:t>
      </w:r>
      <w:r w:rsidR="0084401F">
        <w:rPr>
          <w:sz w:val="24"/>
          <w:szCs w:val="24"/>
        </w:rPr>
        <w:t>the Department</w:t>
      </w:r>
      <w:r w:rsidR="00A251E0" w:rsidRPr="00151DBC">
        <w:rPr>
          <w:sz w:val="24"/>
          <w:szCs w:val="24"/>
        </w:rPr>
        <w:t xml:space="preserve"> after the closure visit.</w:t>
      </w:r>
    </w:p>
    <w:p w14:paraId="70981FEA" w14:textId="77777777" w:rsidR="003A4DED" w:rsidRPr="00151DBC" w:rsidRDefault="003A4DED">
      <w:pPr>
        <w:pStyle w:val="BodyText"/>
        <w:rPr>
          <w:sz w:val="24"/>
          <w:szCs w:val="24"/>
        </w:rPr>
      </w:pPr>
    </w:p>
    <w:p w14:paraId="72A70CEB" w14:textId="44E25656" w:rsidR="00D9740F" w:rsidRDefault="00A251E0">
      <w:pPr>
        <w:pStyle w:val="BodyText"/>
        <w:rPr>
          <w:sz w:val="24"/>
          <w:szCs w:val="24"/>
        </w:rPr>
      </w:pPr>
      <w:r w:rsidRPr="00151DBC">
        <w:rPr>
          <w:sz w:val="24"/>
          <w:szCs w:val="24"/>
        </w:rPr>
        <w:t>Date</w:t>
      </w:r>
      <w:r w:rsidR="00D9740F" w:rsidRPr="00151DBC">
        <w:rPr>
          <w:sz w:val="24"/>
          <w:szCs w:val="24"/>
        </w:rPr>
        <w:t xml:space="preserve"> Plan Submitted</w:t>
      </w:r>
      <w:r w:rsidR="008247B4" w:rsidRPr="00151DBC">
        <w:rPr>
          <w:sz w:val="24"/>
          <w:szCs w:val="24"/>
        </w:rPr>
        <w:t xml:space="preserve">:  </w:t>
      </w:r>
      <w:r w:rsidR="00264FA0">
        <w:rPr>
          <w:sz w:val="24"/>
          <w:szCs w:val="24"/>
        </w:rPr>
        <w:t>May 28, 2021</w:t>
      </w:r>
    </w:p>
    <w:p w14:paraId="3A16FFCD" w14:textId="77777777" w:rsidR="00264FA0" w:rsidRPr="00151DBC" w:rsidRDefault="00264FA0">
      <w:pPr>
        <w:pStyle w:val="BodyText"/>
        <w:rPr>
          <w:sz w:val="24"/>
          <w:szCs w:val="24"/>
        </w:rPr>
      </w:pPr>
    </w:p>
    <w:p w14:paraId="02908536" w14:textId="77777777" w:rsidR="006A7B84" w:rsidRDefault="004A5FCB">
      <w:pPr>
        <w:pStyle w:val="BodyText"/>
        <w:rPr>
          <w:noProof/>
          <w:sz w:val="24"/>
          <w:szCs w:val="24"/>
        </w:rPr>
      </w:pPr>
      <w:r w:rsidRPr="00151DBC">
        <w:rPr>
          <w:sz w:val="24"/>
          <w:szCs w:val="24"/>
        </w:rPr>
        <w:t>Signature</w:t>
      </w:r>
      <w:r w:rsidR="004F668D" w:rsidRPr="00151DBC">
        <w:rPr>
          <w:sz w:val="24"/>
          <w:szCs w:val="24"/>
        </w:rPr>
        <w:t xml:space="preserve">:   </w:t>
      </w:r>
    </w:p>
    <w:p w14:paraId="771665A6" w14:textId="77777777" w:rsidR="006A7B84" w:rsidRDefault="006A7B84">
      <w:pPr>
        <w:pStyle w:val="BodyText"/>
        <w:rPr>
          <w:noProof/>
          <w:sz w:val="24"/>
          <w:szCs w:val="24"/>
        </w:rPr>
      </w:pPr>
    </w:p>
    <w:p w14:paraId="7CCFE862" w14:textId="122C9AA3" w:rsidR="006A7B84" w:rsidRDefault="006A7B84">
      <w:pPr>
        <w:pStyle w:val="BodyText"/>
        <w:rPr>
          <w:noProof/>
          <w:sz w:val="24"/>
          <w:szCs w:val="24"/>
        </w:rPr>
      </w:pPr>
      <w:bookmarkStart w:id="0" w:name="_GoBack"/>
      <w:bookmarkEnd w:id="0"/>
    </w:p>
    <w:p w14:paraId="0DA77BD3" w14:textId="4286D0E1" w:rsidR="00D9740F" w:rsidRPr="00151DBC" w:rsidRDefault="00D9740F">
      <w:pPr>
        <w:pStyle w:val="BodyText"/>
        <w:rPr>
          <w:sz w:val="24"/>
          <w:szCs w:val="24"/>
        </w:rPr>
      </w:pPr>
      <w:r w:rsidRPr="00151DBC">
        <w:rPr>
          <w:sz w:val="24"/>
          <w:szCs w:val="24"/>
        </w:rPr>
        <w:t>____________________________________</w:t>
      </w:r>
      <w:r w:rsidR="007B1EFD">
        <w:rPr>
          <w:sz w:val="24"/>
          <w:szCs w:val="24"/>
        </w:rPr>
        <w:t>______</w:t>
      </w:r>
      <w:r w:rsidRPr="00151DBC">
        <w:rPr>
          <w:sz w:val="24"/>
          <w:szCs w:val="24"/>
        </w:rPr>
        <w:t>_____</w:t>
      </w:r>
    </w:p>
    <w:p w14:paraId="32D6D2F4" w14:textId="4EAF316D" w:rsidR="00A251E0" w:rsidRPr="00151DBC" w:rsidRDefault="004A5FCB">
      <w:pPr>
        <w:pStyle w:val="BodyText"/>
        <w:rPr>
          <w:sz w:val="24"/>
          <w:szCs w:val="24"/>
        </w:rPr>
      </w:pPr>
      <w:r w:rsidRPr="00151DBC">
        <w:rPr>
          <w:sz w:val="24"/>
          <w:szCs w:val="24"/>
        </w:rPr>
        <w:t>Name/Title</w:t>
      </w:r>
      <w:r w:rsidR="00A251E0" w:rsidRPr="00151DBC">
        <w:rPr>
          <w:sz w:val="24"/>
          <w:szCs w:val="24"/>
        </w:rPr>
        <w:t>:</w:t>
      </w:r>
      <w:r w:rsidR="008247B4" w:rsidRPr="00151DBC">
        <w:rPr>
          <w:sz w:val="24"/>
          <w:szCs w:val="24"/>
        </w:rPr>
        <w:t xml:space="preserve">  </w:t>
      </w:r>
      <w:r w:rsidR="00C04A70">
        <w:rPr>
          <w:sz w:val="24"/>
          <w:szCs w:val="24"/>
        </w:rPr>
        <w:t xml:space="preserve">Jonathan Scharf, Associate General Counsel </w:t>
      </w:r>
      <w:r w:rsidR="00280BD7">
        <w:rPr>
          <w:sz w:val="24"/>
          <w:szCs w:val="24"/>
        </w:rPr>
        <w:t xml:space="preserve"> </w:t>
      </w:r>
    </w:p>
    <w:p w14:paraId="7667A531" w14:textId="77777777" w:rsidR="008E2F91" w:rsidRPr="00151DBC" w:rsidRDefault="004A5FCB">
      <w:pPr>
        <w:pStyle w:val="BodyText"/>
        <w:rPr>
          <w:sz w:val="24"/>
          <w:szCs w:val="24"/>
        </w:rPr>
      </w:pPr>
      <w:r w:rsidRPr="00151DBC">
        <w:rPr>
          <w:sz w:val="24"/>
          <w:szCs w:val="24"/>
        </w:rPr>
        <w:tab/>
      </w:r>
      <w:r w:rsidRPr="00151DBC">
        <w:rPr>
          <w:sz w:val="24"/>
          <w:szCs w:val="24"/>
        </w:rPr>
        <w:tab/>
      </w:r>
      <w:r w:rsidR="008E2F91" w:rsidRPr="00151DBC">
        <w:rPr>
          <w:sz w:val="24"/>
          <w:szCs w:val="24"/>
        </w:rPr>
        <w:tab/>
        <w:t xml:space="preserve">        </w:t>
      </w:r>
      <w:r w:rsidR="008E2F91" w:rsidRPr="00151DBC">
        <w:rPr>
          <w:sz w:val="24"/>
          <w:szCs w:val="24"/>
        </w:rPr>
        <w:tab/>
      </w:r>
    </w:p>
    <w:p w14:paraId="01393EBE" w14:textId="77777777" w:rsidR="00A251E0" w:rsidRPr="00AE45CD" w:rsidRDefault="006C7155" w:rsidP="00605D8A">
      <w:pPr>
        <w:pStyle w:val="BodyText"/>
        <w:jc w:val="both"/>
        <w:rPr>
          <w:b/>
          <w:sz w:val="24"/>
          <w:szCs w:val="24"/>
          <w:u w:val="single"/>
        </w:rPr>
      </w:pPr>
      <w:r w:rsidRPr="00AE45CD">
        <w:rPr>
          <w:b/>
          <w:sz w:val="24"/>
          <w:szCs w:val="24"/>
          <w:u w:val="single"/>
        </w:rPr>
        <w:t>Attachments:</w:t>
      </w:r>
    </w:p>
    <w:p w14:paraId="0C28AEC2" w14:textId="77777777" w:rsidR="006C7155" w:rsidRPr="00151DBC" w:rsidRDefault="006C7155" w:rsidP="00605D8A">
      <w:pPr>
        <w:pStyle w:val="BodyText"/>
        <w:jc w:val="both"/>
        <w:rPr>
          <w:sz w:val="24"/>
          <w:szCs w:val="24"/>
        </w:rPr>
      </w:pPr>
    </w:p>
    <w:p w14:paraId="4F949EDF" w14:textId="77777777" w:rsidR="003B52E7" w:rsidRDefault="006C7155" w:rsidP="008C0241">
      <w:pPr>
        <w:pStyle w:val="BodyText"/>
        <w:jc w:val="both"/>
        <w:rPr>
          <w:sz w:val="24"/>
          <w:szCs w:val="24"/>
        </w:rPr>
      </w:pPr>
      <w:r w:rsidRPr="00151DBC">
        <w:rPr>
          <w:sz w:val="24"/>
          <w:szCs w:val="24"/>
        </w:rPr>
        <w:t xml:space="preserve">1.  </w:t>
      </w:r>
      <w:r w:rsidR="003B52E7">
        <w:rPr>
          <w:sz w:val="24"/>
          <w:szCs w:val="24"/>
        </w:rPr>
        <w:t>Notice of Intent to Close</w:t>
      </w:r>
    </w:p>
    <w:p w14:paraId="6DBDF222" w14:textId="375F1617" w:rsidR="003B52E7" w:rsidRDefault="003B52E7" w:rsidP="008C0241">
      <w:pPr>
        <w:pStyle w:val="BodyText"/>
        <w:jc w:val="both"/>
        <w:rPr>
          <w:sz w:val="24"/>
          <w:szCs w:val="24"/>
        </w:rPr>
      </w:pPr>
      <w:r>
        <w:rPr>
          <w:sz w:val="24"/>
          <w:szCs w:val="24"/>
        </w:rPr>
        <w:t xml:space="preserve">2.  Sample Letter- Notice </w:t>
      </w:r>
      <w:r w:rsidR="00947ED9">
        <w:rPr>
          <w:sz w:val="24"/>
          <w:szCs w:val="24"/>
        </w:rPr>
        <w:t>to</w:t>
      </w:r>
      <w:r>
        <w:rPr>
          <w:sz w:val="24"/>
          <w:szCs w:val="24"/>
        </w:rPr>
        <w:t xml:space="preserve"> Resident/Family Member/ Legal Representative </w:t>
      </w:r>
    </w:p>
    <w:p w14:paraId="140933A6" w14:textId="7F67BF68" w:rsidR="003B52E7" w:rsidRDefault="003B52E7" w:rsidP="008C0241">
      <w:pPr>
        <w:pStyle w:val="BodyText"/>
        <w:jc w:val="both"/>
        <w:rPr>
          <w:sz w:val="24"/>
          <w:szCs w:val="24"/>
        </w:rPr>
      </w:pPr>
      <w:r>
        <w:rPr>
          <w:sz w:val="24"/>
          <w:szCs w:val="24"/>
        </w:rPr>
        <w:t xml:space="preserve">3.  </w:t>
      </w:r>
      <w:r w:rsidR="00430007">
        <w:rPr>
          <w:sz w:val="24"/>
          <w:szCs w:val="24"/>
        </w:rPr>
        <w:t>Sample Letter- Notice to Attending Physicians</w:t>
      </w:r>
    </w:p>
    <w:p w14:paraId="4A270366" w14:textId="77777777" w:rsidR="00430007" w:rsidRDefault="003B52E7" w:rsidP="008C0241">
      <w:pPr>
        <w:pStyle w:val="BodyText"/>
        <w:jc w:val="both"/>
        <w:rPr>
          <w:sz w:val="24"/>
          <w:szCs w:val="24"/>
        </w:rPr>
      </w:pPr>
      <w:r>
        <w:rPr>
          <w:sz w:val="24"/>
          <w:szCs w:val="24"/>
        </w:rPr>
        <w:t xml:space="preserve">4.  </w:t>
      </w:r>
      <w:r w:rsidR="00430007">
        <w:rPr>
          <w:sz w:val="24"/>
          <w:szCs w:val="24"/>
        </w:rPr>
        <w:t>Notice of Right to Appeal</w:t>
      </w:r>
    </w:p>
    <w:p w14:paraId="0FC4F0A4" w14:textId="595208F8" w:rsidR="006C7155" w:rsidRPr="00151DBC" w:rsidRDefault="00430007" w:rsidP="008C0241">
      <w:pPr>
        <w:pStyle w:val="BodyText"/>
        <w:jc w:val="both"/>
        <w:rPr>
          <w:sz w:val="24"/>
          <w:szCs w:val="24"/>
        </w:rPr>
      </w:pPr>
      <w:r>
        <w:rPr>
          <w:sz w:val="24"/>
          <w:szCs w:val="24"/>
        </w:rPr>
        <w:t>5</w:t>
      </w:r>
      <w:r w:rsidR="00822AA4">
        <w:rPr>
          <w:sz w:val="24"/>
          <w:szCs w:val="24"/>
        </w:rPr>
        <w:t xml:space="preserve"> </w:t>
      </w:r>
      <w:r>
        <w:rPr>
          <w:sz w:val="24"/>
          <w:szCs w:val="24"/>
        </w:rPr>
        <w:t xml:space="preserve">  </w:t>
      </w:r>
      <w:r w:rsidR="006C7155" w:rsidRPr="00151DBC">
        <w:rPr>
          <w:sz w:val="24"/>
          <w:szCs w:val="24"/>
        </w:rPr>
        <w:t>Resident Roster</w:t>
      </w:r>
      <w:r w:rsidR="00D9740F" w:rsidRPr="00151DBC">
        <w:rPr>
          <w:sz w:val="24"/>
          <w:szCs w:val="24"/>
        </w:rPr>
        <w:t xml:space="preserve"> (to be submitted with plan, and twice weekly after plan approval)</w:t>
      </w:r>
    </w:p>
    <w:p w14:paraId="18B9821A" w14:textId="77777777" w:rsidR="006C7155" w:rsidRPr="00151DBC" w:rsidRDefault="006C7155" w:rsidP="008C0241">
      <w:pPr>
        <w:pStyle w:val="BodyText"/>
        <w:jc w:val="both"/>
        <w:rPr>
          <w:sz w:val="24"/>
          <w:szCs w:val="24"/>
        </w:rPr>
      </w:pPr>
    </w:p>
    <w:p w14:paraId="060892AE" w14:textId="77777777" w:rsidR="0048072A" w:rsidRPr="00151DBC" w:rsidRDefault="0048072A">
      <w:pPr>
        <w:pStyle w:val="BodyText"/>
      </w:pPr>
    </w:p>
    <w:p w14:paraId="11EFDAA8" w14:textId="77777777" w:rsidR="00D9740F" w:rsidRPr="00151DBC" w:rsidRDefault="00D9740F" w:rsidP="00D9740F">
      <w:pPr>
        <w:pStyle w:val="Heading1"/>
        <w:rPr>
          <w:b w:val="0"/>
          <w:sz w:val="20"/>
        </w:rPr>
      </w:pPr>
      <w:r w:rsidRPr="00151DBC">
        <w:rPr>
          <w:b w:val="0"/>
          <w:sz w:val="20"/>
        </w:rPr>
        <w:t xml:space="preserve">DPH REVIEW AND APPROVAL/DISAPPROVAL </w:t>
      </w:r>
    </w:p>
    <w:p w14:paraId="39A41069" w14:textId="77777777" w:rsidR="00D9740F" w:rsidRPr="00151DBC" w:rsidRDefault="00D9740F" w:rsidP="00D9740F">
      <w:pPr>
        <w:pBdr>
          <w:bottom w:val="single" w:sz="12" w:space="1" w:color="auto"/>
        </w:pBdr>
      </w:pPr>
    </w:p>
    <w:p w14:paraId="66165A84" w14:textId="77777777" w:rsidR="0048072A" w:rsidRPr="00151DBC" w:rsidRDefault="0048072A" w:rsidP="0048072A">
      <w:pPr>
        <w:pStyle w:val="BodyText"/>
        <w:rPr>
          <w:sz w:val="20"/>
        </w:rPr>
      </w:pPr>
    </w:p>
    <w:p w14:paraId="029B7A02" w14:textId="77777777" w:rsidR="0048072A" w:rsidRPr="00151DBC" w:rsidRDefault="0048072A" w:rsidP="0048072A">
      <w:pPr>
        <w:pStyle w:val="BodyText"/>
        <w:rPr>
          <w:sz w:val="20"/>
        </w:rPr>
      </w:pPr>
      <w:r w:rsidRPr="00151DBC">
        <w:rPr>
          <w:sz w:val="20"/>
        </w:rPr>
        <w:tab/>
      </w:r>
      <w:r w:rsidRPr="00151DBC">
        <w:rPr>
          <w:sz w:val="20"/>
        </w:rPr>
        <w:tab/>
      </w:r>
      <w:r w:rsidRPr="00151DBC">
        <w:rPr>
          <w:sz w:val="20"/>
        </w:rPr>
        <w:tab/>
      </w:r>
      <w:r w:rsidRPr="00151DBC">
        <w:rPr>
          <w:sz w:val="20"/>
        </w:rPr>
        <w:tab/>
        <w:t xml:space="preserve">          </w:t>
      </w:r>
      <w:r w:rsidR="00E10101" w:rsidRPr="00151DBC">
        <w:rPr>
          <w:sz w:val="20"/>
        </w:rPr>
        <w:t xml:space="preserve">   </w:t>
      </w:r>
      <w:r w:rsidRPr="00151DBC">
        <w:rPr>
          <w:sz w:val="20"/>
        </w:rPr>
        <w:t>Date Plan Received by DPH:_________________</w:t>
      </w:r>
    </w:p>
    <w:p w14:paraId="3A622A80" w14:textId="77777777" w:rsidR="00FF3725" w:rsidRPr="00151DBC" w:rsidRDefault="00FF3725" w:rsidP="0048072A">
      <w:pPr>
        <w:pStyle w:val="BodyText"/>
        <w:rPr>
          <w:sz w:val="20"/>
        </w:rPr>
      </w:pPr>
      <w:r w:rsidRPr="00151DBC">
        <w:rPr>
          <w:sz w:val="20"/>
        </w:rPr>
        <w:t>Evaluated By:</w:t>
      </w:r>
      <w:r w:rsidRPr="00151DBC">
        <w:rPr>
          <w:sz w:val="20"/>
        </w:rPr>
        <w:tab/>
        <w:t xml:space="preserve">________________________________________       Date: ___/___/___    </w:t>
      </w:r>
    </w:p>
    <w:p w14:paraId="5E99EAE9" w14:textId="77777777" w:rsidR="00901036" w:rsidRPr="00151DBC" w:rsidRDefault="00FF3725" w:rsidP="00901036">
      <w:pPr>
        <w:pStyle w:val="BodyText"/>
        <w:rPr>
          <w:sz w:val="20"/>
        </w:rPr>
      </w:pPr>
      <w:r w:rsidRPr="00151DBC">
        <w:rPr>
          <w:sz w:val="20"/>
        </w:rPr>
        <w:t>Approved:____  Denied:____.  Comments: ____________________________________</w:t>
      </w:r>
      <w:r w:rsidR="00901036" w:rsidRPr="00151DBC">
        <w:rPr>
          <w:sz w:val="20"/>
        </w:rPr>
        <w:t xml:space="preserve"> </w:t>
      </w:r>
    </w:p>
    <w:p w14:paraId="15652418" w14:textId="77777777" w:rsidR="00901036" w:rsidRPr="00151DBC" w:rsidRDefault="00901036" w:rsidP="00901036">
      <w:pPr>
        <w:pStyle w:val="BodyText"/>
        <w:rPr>
          <w:sz w:val="20"/>
        </w:rPr>
      </w:pPr>
      <w:r w:rsidRPr="00151DBC">
        <w:rPr>
          <w:sz w:val="20"/>
        </w:rPr>
        <w:t>Reviewed By:</w:t>
      </w:r>
      <w:r w:rsidRPr="00151DBC">
        <w:rPr>
          <w:sz w:val="20"/>
        </w:rPr>
        <w:tab/>
        <w:t xml:space="preserve">________________________________________       Date: ___/___/___    </w:t>
      </w:r>
    </w:p>
    <w:p w14:paraId="32B4C843" w14:textId="77777777" w:rsidR="00901036" w:rsidRPr="00151DBC" w:rsidRDefault="00901036" w:rsidP="00901036">
      <w:pPr>
        <w:pStyle w:val="BodyText"/>
        <w:rPr>
          <w:sz w:val="20"/>
        </w:rPr>
      </w:pPr>
      <w:r w:rsidRPr="00151DBC">
        <w:rPr>
          <w:sz w:val="20"/>
        </w:rPr>
        <w:t>Approved:____  Denied:____.  Comments: ____________________________________</w:t>
      </w:r>
    </w:p>
    <w:p w14:paraId="5C7390AC" w14:textId="77777777" w:rsidR="00901036" w:rsidRPr="00151DBC" w:rsidRDefault="00901036" w:rsidP="00901036">
      <w:pPr>
        <w:rPr>
          <w:sz w:val="18"/>
        </w:rPr>
      </w:pPr>
    </w:p>
    <w:p w14:paraId="61BFB4AA" w14:textId="1B79DECA" w:rsidR="00A0057C" w:rsidRPr="000204E2" w:rsidRDefault="00A0057C" w:rsidP="00A0057C">
      <w:pPr>
        <w:jc w:val="center"/>
        <w:rPr>
          <w:b/>
          <w:sz w:val="24"/>
          <w:szCs w:val="24"/>
        </w:rPr>
      </w:pPr>
      <w:r w:rsidRPr="00151DBC">
        <w:br w:type="page"/>
      </w:r>
      <w:r w:rsidR="00A24A01" w:rsidRPr="000204E2">
        <w:rPr>
          <w:b/>
          <w:sz w:val="24"/>
          <w:szCs w:val="24"/>
        </w:rPr>
        <w:t>ATTACHMENT 1</w:t>
      </w:r>
    </w:p>
    <w:p w14:paraId="1282BC65" w14:textId="77777777" w:rsidR="00A0057C" w:rsidRPr="000204E2" w:rsidRDefault="00A0057C" w:rsidP="00A0057C">
      <w:pPr>
        <w:jc w:val="center"/>
        <w:rPr>
          <w:b/>
          <w:sz w:val="32"/>
          <w:szCs w:val="32"/>
        </w:rPr>
      </w:pPr>
    </w:p>
    <w:p w14:paraId="44668CDE" w14:textId="5AC41DB6" w:rsidR="0084401F" w:rsidRPr="000204E2" w:rsidRDefault="0055226A" w:rsidP="00A0057C">
      <w:pPr>
        <w:jc w:val="center"/>
        <w:rPr>
          <w:b/>
          <w:sz w:val="24"/>
          <w:szCs w:val="24"/>
          <w:u w:val="single"/>
        </w:rPr>
      </w:pPr>
      <w:r w:rsidRPr="000204E2">
        <w:rPr>
          <w:b/>
          <w:sz w:val="24"/>
          <w:szCs w:val="24"/>
          <w:u w:val="single"/>
        </w:rPr>
        <w:t>Notice of Intent to Close</w:t>
      </w:r>
    </w:p>
    <w:p w14:paraId="3353A6A4" w14:textId="61CDE3E2" w:rsidR="00A42549" w:rsidRDefault="00A42549">
      <w:pPr>
        <w:rPr>
          <w:sz w:val="24"/>
          <w:szCs w:val="24"/>
        </w:rPr>
      </w:pPr>
      <w:r>
        <w:rPr>
          <w:sz w:val="24"/>
          <w:szCs w:val="24"/>
        </w:rPr>
        <w:br w:type="page"/>
      </w:r>
    </w:p>
    <w:p w14:paraId="35DDA741" w14:textId="77777777" w:rsidR="0084401F" w:rsidRDefault="0084401F" w:rsidP="00A0057C">
      <w:pPr>
        <w:jc w:val="center"/>
        <w:rPr>
          <w:sz w:val="24"/>
          <w:szCs w:val="24"/>
        </w:rPr>
      </w:pPr>
    </w:p>
    <w:p w14:paraId="7261FAE8" w14:textId="489C04E5" w:rsidR="003B52E7" w:rsidRPr="000204E2" w:rsidRDefault="003B52E7" w:rsidP="003B52E7">
      <w:pPr>
        <w:jc w:val="center"/>
        <w:rPr>
          <w:b/>
          <w:sz w:val="24"/>
          <w:szCs w:val="24"/>
        </w:rPr>
      </w:pPr>
      <w:r>
        <w:rPr>
          <w:rFonts w:ascii="Arial" w:hAnsi="Arial" w:cs="Arial"/>
          <w:sz w:val="24"/>
          <w:szCs w:val="24"/>
        </w:rPr>
        <w:br w:type="page"/>
      </w:r>
      <w:r w:rsidRPr="000204E2">
        <w:rPr>
          <w:b/>
          <w:sz w:val="24"/>
          <w:szCs w:val="24"/>
        </w:rPr>
        <w:t>ATTACHMENT 2</w:t>
      </w:r>
    </w:p>
    <w:p w14:paraId="33E3997B" w14:textId="77777777" w:rsidR="003B52E7" w:rsidRPr="000204E2" w:rsidRDefault="003B52E7" w:rsidP="003B52E7">
      <w:pPr>
        <w:jc w:val="center"/>
        <w:rPr>
          <w:b/>
          <w:sz w:val="32"/>
          <w:szCs w:val="32"/>
        </w:rPr>
      </w:pPr>
    </w:p>
    <w:p w14:paraId="5970029D" w14:textId="1CB47CC2" w:rsidR="002330E8" w:rsidRDefault="003B52E7" w:rsidP="00A0057C">
      <w:pPr>
        <w:jc w:val="center"/>
        <w:rPr>
          <w:b/>
          <w:sz w:val="24"/>
          <w:szCs w:val="24"/>
          <w:u w:val="single"/>
        </w:rPr>
      </w:pPr>
      <w:r w:rsidRPr="000204E2">
        <w:rPr>
          <w:b/>
          <w:sz w:val="24"/>
          <w:szCs w:val="24"/>
          <w:u w:val="single"/>
        </w:rPr>
        <w:t xml:space="preserve">Sample Letter- Notice </w:t>
      </w:r>
      <w:r w:rsidR="00AE45CD" w:rsidRPr="000204E2">
        <w:rPr>
          <w:b/>
          <w:sz w:val="24"/>
          <w:szCs w:val="24"/>
          <w:u w:val="single"/>
        </w:rPr>
        <w:t>to</w:t>
      </w:r>
      <w:r w:rsidRPr="000204E2">
        <w:rPr>
          <w:b/>
          <w:sz w:val="24"/>
          <w:szCs w:val="24"/>
          <w:u w:val="single"/>
        </w:rPr>
        <w:t xml:space="preserve"> Resident</w:t>
      </w:r>
      <w:r w:rsidR="0086563B" w:rsidRPr="000204E2">
        <w:rPr>
          <w:b/>
          <w:sz w:val="24"/>
          <w:szCs w:val="24"/>
          <w:u w:val="single"/>
        </w:rPr>
        <w:t xml:space="preserve"> </w:t>
      </w:r>
      <w:r w:rsidRPr="000204E2">
        <w:rPr>
          <w:b/>
          <w:sz w:val="24"/>
          <w:szCs w:val="24"/>
          <w:u w:val="single"/>
        </w:rPr>
        <w:t>/</w:t>
      </w:r>
      <w:r w:rsidR="0086563B" w:rsidRPr="000204E2">
        <w:rPr>
          <w:b/>
          <w:sz w:val="24"/>
          <w:szCs w:val="24"/>
          <w:u w:val="single"/>
        </w:rPr>
        <w:t xml:space="preserve"> </w:t>
      </w:r>
      <w:r w:rsidRPr="000204E2">
        <w:rPr>
          <w:b/>
          <w:sz w:val="24"/>
          <w:szCs w:val="24"/>
          <w:u w:val="single"/>
        </w:rPr>
        <w:t xml:space="preserve">Family Member/ Legal Representative </w:t>
      </w:r>
    </w:p>
    <w:p w14:paraId="5322EC2D" w14:textId="77777777" w:rsidR="002330E8" w:rsidRDefault="002330E8">
      <w:pPr>
        <w:rPr>
          <w:b/>
          <w:sz w:val="24"/>
          <w:szCs w:val="24"/>
          <w:u w:val="single"/>
        </w:rPr>
      </w:pPr>
      <w:r>
        <w:rPr>
          <w:b/>
          <w:sz w:val="24"/>
          <w:szCs w:val="24"/>
          <w:u w:val="single"/>
        </w:rPr>
        <w:br w:type="page"/>
      </w:r>
    </w:p>
    <w:p w14:paraId="203953E4" w14:textId="77777777" w:rsidR="000204E2" w:rsidRPr="000204E2" w:rsidRDefault="000204E2" w:rsidP="000204E2">
      <w:pPr>
        <w:rPr>
          <w:b/>
          <w:sz w:val="24"/>
          <w:szCs w:val="24"/>
        </w:rPr>
      </w:pPr>
    </w:p>
    <w:p w14:paraId="52540C6C" w14:textId="77777777" w:rsidR="000204E2" w:rsidRDefault="000204E2" w:rsidP="000204E2">
      <w:pPr>
        <w:rPr>
          <w:sz w:val="24"/>
          <w:szCs w:val="24"/>
        </w:rPr>
      </w:pPr>
    </w:p>
    <w:p w14:paraId="69C42201" w14:textId="677EED7A" w:rsidR="00A251E0" w:rsidRPr="000204E2" w:rsidRDefault="00A24A01" w:rsidP="00887D99">
      <w:pPr>
        <w:jc w:val="center"/>
        <w:rPr>
          <w:b/>
          <w:sz w:val="24"/>
          <w:szCs w:val="24"/>
        </w:rPr>
      </w:pPr>
      <w:r w:rsidRPr="000204E2">
        <w:rPr>
          <w:b/>
          <w:sz w:val="24"/>
          <w:szCs w:val="24"/>
        </w:rPr>
        <w:t xml:space="preserve">ATTACHMENT </w:t>
      </w:r>
      <w:r w:rsidR="0086563B" w:rsidRPr="000204E2">
        <w:rPr>
          <w:b/>
          <w:sz w:val="24"/>
          <w:szCs w:val="24"/>
        </w:rPr>
        <w:t>3</w:t>
      </w:r>
    </w:p>
    <w:p w14:paraId="0F935700" w14:textId="77777777" w:rsidR="0086563B" w:rsidRDefault="0086563B" w:rsidP="00887D99">
      <w:pPr>
        <w:jc w:val="center"/>
        <w:rPr>
          <w:sz w:val="24"/>
          <w:szCs w:val="24"/>
        </w:rPr>
      </w:pPr>
    </w:p>
    <w:p w14:paraId="227D55D2" w14:textId="3D522352" w:rsidR="0086563B" w:rsidRPr="000204E2" w:rsidRDefault="0086563B" w:rsidP="00887D99">
      <w:pPr>
        <w:jc w:val="center"/>
        <w:rPr>
          <w:b/>
          <w:sz w:val="24"/>
          <w:szCs w:val="24"/>
          <w:u w:val="single"/>
        </w:rPr>
      </w:pPr>
      <w:r w:rsidRPr="000204E2">
        <w:rPr>
          <w:b/>
          <w:sz w:val="24"/>
          <w:szCs w:val="24"/>
          <w:u w:val="single"/>
        </w:rPr>
        <w:t>Sample Letter to Attending Physicians</w:t>
      </w:r>
    </w:p>
    <w:p w14:paraId="24596691" w14:textId="77777777" w:rsidR="00A251E0" w:rsidRPr="00A24A01" w:rsidRDefault="00A251E0">
      <w:pPr>
        <w:pStyle w:val="BodyText"/>
        <w:jc w:val="center"/>
        <w:rPr>
          <w:sz w:val="24"/>
          <w:szCs w:val="24"/>
        </w:rPr>
      </w:pPr>
    </w:p>
    <w:p w14:paraId="5EACF3F7" w14:textId="77777777" w:rsidR="00A24A01" w:rsidRPr="00A24A01" w:rsidRDefault="00A24A01" w:rsidP="00A24A01">
      <w:pPr>
        <w:pStyle w:val="BodyText"/>
        <w:pBdr>
          <w:bottom w:val="single" w:sz="12" w:space="1" w:color="auto"/>
        </w:pBdr>
        <w:jc w:val="center"/>
        <w:rPr>
          <w:sz w:val="24"/>
          <w:szCs w:val="24"/>
        </w:rPr>
      </w:pPr>
    </w:p>
    <w:p w14:paraId="4E10DD61" w14:textId="77777777" w:rsidR="007E1000" w:rsidRDefault="007E1000" w:rsidP="007E1000">
      <w:pPr>
        <w:rPr>
          <w:sz w:val="24"/>
          <w:szCs w:val="24"/>
        </w:rPr>
      </w:pPr>
    </w:p>
    <w:p w14:paraId="63537DF7" w14:textId="77777777" w:rsidR="002330E8" w:rsidRDefault="002330E8">
      <w:pPr>
        <w:rPr>
          <w:sz w:val="24"/>
          <w:szCs w:val="24"/>
        </w:rPr>
      </w:pPr>
      <w:r>
        <w:rPr>
          <w:sz w:val="24"/>
          <w:szCs w:val="24"/>
        </w:rPr>
        <w:br w:type="page"/>
      </w:r>
    </w:p>
    <w:p w14:paraId="7809BF08" w14:textId="1FFE3251" w:rsidR="007E1000" w:rsidRDefault="007E1000" w:rsidP="007E1000">
      <w:pPr>
        <w:rPr>
          <w:sz w:val="24"/>
          <w:szCs w:val="24"/>
        </w:rPr>
      </w:pPr>
    </w:p>
    <w:p w14:paraId="4F93C6B5" w14:textId="0BF4D4BB" w:rsidR="00A251E0" w:rsidRPr="007E1000" w:rsidRDefault="00A24A01" w:rsidP="00A24A01">
      <w:pPr>
        <w:pStyle w:val="BodyText"/>
        <w:pBdr>
          <w:bottom w:val="single" w:sz="12" w:space="1" w:color="auto"/>
        </w:pBdr>
        <w:jc w:val="center"/>
        <w:rPr>
          <w:b/>
          <w:sz w:val="24"/>
          <w:szCs w:val="24"/>
        </w:rPr>
      </w:pPr>
      <w:r w:rsidRPr="007E1000">
        <w:rPr>
          <w:b/>
          <w:sz w:val="24"/>
          <w:szCs w:val="24"/>
        </w:rPr>
        <w:t xml:space="preserve">ATTACHMENT </w:t>
      </w:r>
      <w:r w:rsidR="0086563B" w:rsidRPr="007E1000">
        <w:rPr>
          <w:b/>
          <w:sz w:val="24"/>
          <w:szCs w:val="24"/>
        </w:rPr>
        <w:t>4</w:t>
      </w:r>
    </w:p>
    <w:p w14:paraId="76AE4E7A" w14:textId="77777777" w:rsidR="00A24A01" w:rsidRPr="007E1000" w:rsidRDefault="00A24A01" w:rsidP="00A24A01">
      <w:pPr>
        <w:pStyle w:val="BodyText"/>
        <w:pBdr>
          <w:bottom w:val="single" w:sz="12" w:space="1" w:color="auto"/>
        </w:pBdr>
        <w:jc w:val="center"/>
        <w:rPr>
          <w:b/>
          <w:sz w:val="24"/>
          <w:szCs w:val="24"/>
        </w:rPr>
      </w:pPr>
    </w:p>
    <w:p w14:paraId="2058DAE2" w14:textId="465B27DE" w:rsidR="0086563B" w:rsidRDefault="0086563B" w:rsidP="0086563B">
      <w:pPr>
        <w:pStyle w:val="BodyText"/>
        <w:pBdr>
          <w:bottom w:val="single" w:sz="12" w:space="1" w:color="auto"/>
        </w:pBdr>
        <w:jc w:val="center"/>
        <w:rPr>
          <w:b/>
          <w:sz w:val="24"/>
          <w:szCs w:val="24"/>
          <w:u w:val="single"/>
        </w:rPr>
      </w:pPr>
      <w:r w:rsidRPr="007E1000">
        <w:rPr>
          <w:b/>
          <w:sz w:val="24"/>
          <w:szCs w:val="24"/>
          <w:u w:val="single"/>
        </w:rPr>
        <w:t>Notice of Right to Appeal</w:t>
      </w:r>
    </w:p>
    <w:p w14:paraId="7BFA12FC" w14:textId="77777777" w:rsidR="007E1000" w:rsidRPr="007E1000" w:rsidRDefault="007E1000" w:rsidP="0086563B">
      <w:pPr>
        <w:pStyle w:val="BodyText"/>
        <w:pBdr>
          <w:bottom w:val="single" w:sz="12" w:space="1" w:color="auto"/>
        </w:pBdr>
        <w:jc w:val="center"/>
        <w:rPr>
          <w:b/>
          <w:sz w:val="24"/>
          <w:szCs w:val="24"/>
          <w:u w:val="single"/>
        </w:rPr>
      </w:pPr>
    </w:p>
    <w:p w14:paraId="0485E96E" w14:textId="43B75B29" w:rsidR="0086563B" w:rsidRPr="0086563B" w:rsidRDefault="0086563B" w:rsidP="0086563B">
      <w:pPr>
        <w:pStyle w:val="BodyText"/>
        <w:pBdr>
          <w:bottom w:val="single" w:sz="12" w:space="1" w:color="auto"/>
        </w:pBdr>
        <w:jc w:val="center"/>
        <w:rPr>
          <w:sz w:val="24"/>
          <w:szCs w:val="24"/>
        </w:rPr>
      </w:pPr>
      <w:r w:rsidRPr="0086563B">
        <w:rPr>
          <w:sz w:val="24"/>
          <w:szCs w:val="24"/>
        </w:rPr>
        <w:t xml:space="preserve">30 Day Appeal Notice to Resident Transfer / Discharge </w:t>
      </w:r>
    </w:p>
    <w:p w14:paraId="33C6FA38" w14:textId="77777777" w:rsidR="0086563B" w:rsidRPr="0086563B" w:rsidRDefault="0086563B" w:rsidP="0086563B">
      <w:pPr>
        <w:pStyle w:val="BodyText"/>
        <w:pBdr>
          <w:bottom w:val="single" w:sz="12" w:space="1" w:color="auto"/>
        </w:pBdr>
        <w:jc w:val="center"/>
        <w:rPr>
          <w:sz w:val="24"/>
          <w:szCs w:val="24"/>
        </w:rPr>
      </w:pPr>
    </w:p>
    <w:p w14:paraId="273F1DFC" w14:textId="77777777" w:rsidR="00DB6439" w:rsidRDefault="00DB6439" w:rsidP="0086563B">
      <w:pPr>
        <w:pStyle w:val="BodyText"/>
        <w:jc w:val="both"/>
        <w:rPr>
          <w:sz w:val="24"/>
          <w:szCs w:val="24"/>
        </w:rPr>
      </w:pPr>
    </w:p>
    <w:p w14:paraId="79991FF3" w14:textId="256E7F7B" w:rsidR="0086563B" w:rsidRPr="0086563B" w:rsidRDefault="0086563B" w:rsidP="0086563B">
      <w:pPr>
        <w:pStyle w:val="BodyText"/>
        <w:jc w:val="both"/>
        <w:rPr>
          <w:sz w:val="24"/>
          <w:szCs w:val="24"/>
        </w:rPr>
      </w:pPr>
      <w:r w:rsidRPr="0086563B">
        <w:rPr>
          <w:sz w:val="24"/>
          <w:szCs w:val="24"/>
        </w:rPr>
        <w:t>Dea</w:t>
      </w:r>
      <w:r w:rsidR="005B73CE">
        <w:rPr>
          <w:sz w:val="24"/>
          <w:szCs w:val="24"/>
        </w:rPr>
        <w:t>r</w:t>
      </w:r>
      <w:r w:rsidRPr="0086563B">
        <w:rPr>
          <w:sz w:val="24"/>
          <w:szCs w:val="24"/>
        </w:rPr>
        <w:t xml:space="preserve"> (</w:t>
      </w:r>
      <w:r w:rsidRPr="0086563B">
        <w:rPr>
          <w:i/>
          <w:sz w:val="24"/>
          <w:szCs w:val="24"/>
        </w:rPr>
        <w:t>Resident/ Family Member/ or Legal Representative</w:t>
      </w:r>
      <w:r w:rsidRPr="0086563B">
        <w:rPr>
          <w:sz w:val="24"/>
          <w:szCs w:val="24"/>
        </w:rPr>
        <w:t>):</w:t>
      </w:r>
    </w:p>
    <w:p w14:paraId="026BAD42" w14:textId="77777777" w:rsidR="0086563B" w:rsidRPr="0086563B" w:rsidRDefault="0086563B" w:rsidP="0086563B">
      <w:pPr>
        <w:pStyle w:val="BodyText"/>
        <w:jc w:val="both"/>
        <w:rPr>
          <w:sz w:val="24"/>
          <w:szCs w:val="24"/>
        </w:rPr>
      </w:pPr>
    </w:p>
    <w:p w14:paraId="77E279BE" w14:textId="364AAD23" w:rsidR="0086563B" w:rsidRPr="0086563B" w:rsidRDefault="0086563B" w:rsidP="0086563B">
      <w:pPr>
        <w:pStyle w:val="BodyText"/>
        <w:jc w:val="both"/>
        <w:rPr>
          <w:sz w:val="24"/>
          <w:szCs w:val="24"/>
        </w:rPr>
      </w:pPr>
      <w:r w:rsidRPr="0086563B">
        <w:rPr>
          <w:sz w:val="24"/>
          <w:szCs w:val="24"/>
        </w:rPr>
        <w:t xml:space="preserve">This letter is to inform you that Wingate at </w:t>
      </w:r>
      <w:r w:rsidR="00A06F46">
        <w:rPr>
          <w:sz w:val="24"/>
          <w:szCs w:val="24"/>
        </w:rPr>
        <w:t xml:space="preserve">Chestnut Hill </w:t>
      </w:r>
      <w:r w:rsidRPr="0086563B">
        <w:rPr>
          <w:sz w:val="24"/>
          <w:szCs w:val="24"/>
        </w:rPr>
        <w:t>will be (</w:t>
      </w:r>
      <w:r w:rsidRPr="0086563B">
        <w:rPr>
          <w:i/>
          <w:sz w:val="24"/>
          <w:szCs w:val="24"/>
        </w:rPr>
        <w:t>transferring or discharging</w:t>
      </w:r>
      <w:r w:rsidRPr="0086563B">
        <w:rPr>
          <w:sz w:val="24"/>
          <w:szCs w:val="24"/>
        </w:rPr>
        <w:t>) you on (</w:t>
      </w:r>
      <w:r w:rsidRPr="0086563B">
        <w:rPr>
          <w:i/>
          <w:sz w:val="24"/>
          <w:szCs w:val="24"/>
        </w:rPr>
        <w:t>date</w:t>
      </w:r>
      <w:r w:rsidRPr="0086563B">
        <w:rPr>
          <w:sz w:val="24"/>
          <w:szCs w:val="24"/>
        </w:rPr>
        <w:t>).  We are (</w:t>
      </w:r>
      <w:r w:rsidRPr="0086563B">
        <w:rPr>
          <w:i/>
          <w:sz w:val="24"/>
          <w:szCs w:val="24"/>
        </w:rPr>
        <w:t>transferring or discharging</w:t>
      </w:r>
      <w:r w:rsidRPr="0086563B">
        <w:rPr>
          <w:sz w:val="24"/>
          <w:szCs w:val="24"/>
        </w:rPr>
        <w:t>) you for the following reasons:</w:t>
      </w:r>
    </w:p>
    <w:p w14:paraId="466553C7" w14:textId="77777777" w:rsidR="0086563B" w:rsidRPr="0086563B" w:rsidRDefault="0086563B" w:rsidP="0086563B">
      <w:pPr>
        <w:pStyle w:val="BodyText"/>
        <w:rPr>
          <w:sz w:val="24"/>
          <w:szCs w:val="24"/>
        </w:rPr>
      </w:pPr>
    </w:p>
    <w:p w14:paraId="384BDD53" w14:textId="77777777" w:rsidR="0086563B" w:rsidRPr="0086563B" w:rsidRDefault="0086563B" w:rsidP="0086563B">
      <w:pPr>
        <w:pStyle w:val="BodyText"/>
        <w:jc w:val="both"/>
        <w:rPr>
          <w:sz w:val="24"/>
          <w:szCs w:val="24"/>
        </w:rPr>
      </w:pPr>
      <w:r w:rsidRPr="0086563B">
        <w:rPr>
          <w:sz w:val="24"/>
          <w:szCs w:val="24"/>
        </w:rPr>
        <w:t>Arrangements have been made for you to be admitted to (</w:t>
      </w:r>
      <w:r w:rsidRPr="0086563B">
        <w:rPr>
          <w:i/>
          <w:sz w:val="24"/>
          <w:szCs w:val="24"/>
        </w:rPr>
        <w:t>name of receiving Facility in the event of a transfer</w:t>
      </w:r>
      <w:r w:rsidRPr="0086563B">
        <w:rPr>
          <w:sz w:val="24"/>
          <w:szCs w:val="24"/>
        </w:rPr>
        <w:t>).</w:t>
      </w:r>
    </w:p>
    <w:p w14:paraId="51767F6F" w14:textId="77777777" w:rsidR="0086563B" w:rsidRPr="0086563B" w:rsidRDefault="0086563B" w:rsidP="0086563B">
      <w:pPr>
        <w:pStyle w:val="BodyText"/>
        <w:jc w:val="center"/>
        <w:rPr>
          <w:sz w:val="24"/>
          <w:szCs w:val="24"/>
        </w:rPr>
      </w:pPr>
      <w:r w:rsidRPr="0086563B">
        <w:rPr>
          <w:sz w:val="24"/>
          <w:szCs w:val="24"/>
        </w:rPr>
        <w:t>-or-</w:t>
      </w:r>
    </w:p>
    <w:p w14:paraId="4A03ADB3" w14:textId="77777777" w:rsidR="0086563B" w:rsidRPr="0086563B" w:rsidRDefault="0086563B" w:rsidP="0086563B">
      <w:pPr>
        <w:pStyle w:val="BodyText"/>
        <w:jc w:val="both"/>
        <w:rPr>
          <w:sz w:val="24"/>
          <w:szCs w:val="24"/>
        </w:rPr>
      </w:pPr>
    </w:p>
    <w:p w14:paraId="0A2B86D8" w14:textId="77777777" w:rsidR="0086563B" w:rsidRPr="0086563B" w:rsidRDefault="0086563B" w:rsidP="0086563B">
      <w:pPr>
        <w:pStyle w:val="BodyText"/>
        <w:jc w:val="both"/>
        <w:rPr>
          <w:sz w:val="24"/>
          <w:szCs w:val="24"/>
        </w:rPr>
      </w:pPr>
      <w:r w:rsidRPr="0086563B">
        <w:rPr>
          <w:sz w:val="24"/>
          <w:szCs w:val="24"/>
        </w:rPr>
        <w:t>You will be discharged to (</w:t>
      </w:r>
      <w:r w:rsidRPr="0086563B">
        <w:rPr>
          <w:i/>
          <w:sz w:val="24"/>
          <w:szCs w:val="24"/>
        </w:rPr>
        <w:t>location</w:t>
      </w:r>
      <w:r w:rsidRPr="0086563B">
        <w:rPr>
          <w:sz w:val="24"/>
          <w:szCs w:val="24"/>
        </w:rPr>
        <w:t>) and arrangements have been made for you to receive the following services after your discharge:</w:t>
      </w:r>
    </w:p>
    <w:p w14:paraId="42E0C5A4" w14:textId="77777777" w:rsidR="0086563B" w:rsidRPr="0086563B" w:rsidRDefault="0086563B" w:rsidP="0086563B">
      <w:pPr>
        <w:pStyle w:val="BodyText"/>
        <w:jc w:val="both"/>
        <w:rPr>
          <w:sz w:val="24"/>
          <w:szCs w:val="24"/>
        </w:rPr>
      </w:pPr>
    </w:p>
    <w:p w14:paraId="440AEEC2" w14:textId="77777777" w:rsidR="0086563B" w:rsidRPr="0086563B" w:rsidRDefault="0086563B" w:rsidP="0086563B">
      <w:pPr>
        <w:pStyle w:val="BodyText"/>
        <w:jc w:val="both"/>
        <w:rPr>
          <w:sz w:val="24"/>
          <w:szCs w:val="24"/>
        </w:rPr>
      </w:pPr>
      <w:r w:rsidRPr="0086563B">
        <w:rPr>
          <w:sz w:val="24"/>
          <w:szCs w:val="24"/>
        </w:rPr>
        <w:t>You have the right to appeal this decision.  If you wish to appeal, you must put your request in writing and mail it to:</w:t>
      </w:r>
    </w:p>
    <w:p w14:paraId="72765B92" w14:textId="77777777" w:rsidR="0086563B" w:rsidRPr="0086563B" w:rsidRDefault="0086563B" w:rsidP="0086563B">
      <w:pPr>
        <w:pStyle w:val="BodyText"/>
        <w:rPr>
          <w:sz w:val="24"/>
          <w:szCs w:val="24"/>
        </w:rPr>
      </w:pPr>
    </w:p>
    <w:p w14:paraId="41A3DABD" w14:textId="77777777" w:rsidR="0086563B" w:rsidRPr="0086563B" w:rsidRDefault="0086563B" w:rsidP="0086563B">
      <w:pPr>
        <w:autoSpaceDE w:val="0"/>
        <w:autoSpaceDN w:val="0"/>
        <w:adjustRightInd w:val="0"/>
        <w:rPr>
          <w:b/>
          <w:sz w:val="24"/>
          <w:szCs w:val="24"/>
        </w:rPr>
      </w:pPr>
      <w:r w:rsidRPr="0086563B">
        <w:rPr>
          <w:b/>
          <w:sz w:val="24"/>
          <w:szCs w:val="24"/>
        </w:rPr>
        <w:t>MassHealth Board of Hearings</w:t>
      </w:r>
    </w:p>
    <w:p w14:paraId="460B5150" w14:textId="77777777" w:rsidR="0086563B" w:rsidRPr="0086563B" w:rsidRDefault="0086563B" w:rsidP="0086563B">
      <w:pPr>
        <w:autoSpaceDE w:val="0"/>
        <w:autoSpaceDN w:val="0"/>
        <w:adjustRightInd w:val="0"/>
        <w:rPr>
          <w:sz w:val="24"/>
          <w:szCs w:val="24"/>
        </w:rPr>
      </w:pPr>
      <w:r w:rsidRPr="0086563B">
        <w:rPr>
          <w:sz w:val="24"/>
          <w:szCs w:val="24"/>
        </w:rPr>
        <w:t>Office of Medicaid</w:t>
      </w:r>
    </w:p>
    <w:p w14:paraId="3B3B3CEF" w14:textId="77777777" w:rsidR="0086563B" w:rsidRPr="0086563B" w:rsidRDefault="0086563B" w:rsidP="0086563B">
      <w:pPr>
        <w:autoSpaceDE w:val="0"/>
        <w:autoSpaceDN w:val="0"/>
        <w:adjustRightInd w:val="0"/>
        <w:rPr>
          <w:sz w:val="24"/>
          <w:szCs w:val="24"/>
        </w:rPr>
      </w:pPr>
      <w:r w:rsidRPr="0086563B">
        <w:rPr>
          <w:sz w:val="24"/>
          <w:szCs w:val="24"/>
        </w:rPr>
        <w:t>100 Hancock Street, 6th Floor</w:t>
      </w:r>
    </w:p>
    <w:p w14:paraId="6A9D729D" w14:textId="77777777" w:rsidR="0086563B" w:rsidRPr="0086563B" w:rsidRDefault="0086563B" w:rsidP="0086563B">
      <w:pPr>
        <w:autoSpaceDE w:val="0"/>
        <w:autoSpaceDN w:val="0"/>
        <w:adjustRightInd w:val="0"/>
        <w:rPr>
          <w:sz w:val="24"/>
          <w:szCs w:val="24"/>
        </w:rPr>
      </w:pPr>
      <w:r w:rsidRPr="0086563B">
        <w:rPr>
          <w:sz w:val="24"/>
          <w:szCs w:val="24"/>
        </w:rPr>
        <w:t xml:space="preserve">Quincy, MA 02171 </w:t>
      </w:r>
    </w:p>
    <w:p w14:paraId="3542F06A" w14:textId="77777777" w:rsidR="0086563B" w:rsidRPr="0086563B" w:rsidRDefault="0086563B" w:rsidP="0086563B">
      <w:pPr>
        <w:rPr>
          <w:sz w:val="24"/>
          <w:szCs w:val="24"/>
        </w:rPr>
      </w:pPr>
      <w:r w:rsidRPr="0086563B">
        <w:rPr>
          <w:sz w:val="24"/>
          <w:szCs w:val="24"/>
        </w:rPr>
        <w:t>Phone: 1-800-655-0338 or 617-847-1200</w:t>
      </w:r>
    </w:p>
    <w:p w14:paraId="640DE441" w14:textId="77777777" w:rsidR="0086563B" w:rsidRPr="0086563B" w:rsidRDefault="0086563B" w:rsidP="0086563B">
      <w:pPr>
        <w:rPr>
          <w:sz w:val="24"/>
          <w:szCs w:val="24"/>
        </w:rPr>
      </w:pPr>
      <w:r w:rsidRPr="0086563B">
        <w:rPr>
          <w:sz w:val="24"/>
          <w:szCs w:val="24"/>
        </w:rPr>
        <w:t>Fax: 617-847-1204</w:t>
      </w:r>
    </w:p>
    <w:p w14:paraId="03FA71FA" w14:textId="77777777" w:rsidR="0086563B" w:rsidRPr="0086563B" w:rsidRDefault="0086563B" w:rsidP="0086563B">
      <w:pPr>
        <w:pStyle w:val="BodyText"/>
        <w:rPr>
          <w:sz w:val="24"/>
          <w:szCs w:val="24"/>
        </w:rPr>
      </w:pPr>
      <w:r w:rsidRPr="0086563B">
        <w:rPr>
          <w:sz w:val="24"/>
          <w:szCs w:val="24"/>
        </w:rPr>
        <w:tab/>
      </w:r>
    </w:p>
    <w:p w14:paraId="39F32790" w14:textId="77777777" w:rsidR="0086563B" w:rsidRPr="0086563B" w:rsidRDefault="0086563B" w:rsidP="0086563B">
      <w:pPr>
        <w:pStyle w:val="BodyText"/>
        <w:jc w:val="both"/>
        <w:rPr>
          <w:sz w:val="24"/>
          <w:szCs w:val="24"/>
        </w:rPr>
      </w:pPr>
      <w:r w:rsidRPr="0086563B">
        <w:rPr>
          <w:sz w:val="24"/>
          <w:szCs w:val="24"/>
        </w:rPr>
        <w:t>If you file an appeal within ten (10) days after receiving this notice, you will not be transferred or discharged until after a decision has been made regarding your appeal.</w:t>
      </w:r>
    </w:p>
    <w:p w14:paraId="40418B71" w14:textId="77777777" w:rsidR="0086563B" w:rsidRPr="0086563B" w:rsidRDefault="0086563B" w:rsidP="0086563B">
      <w:pPr>
        <w:pStyle w:val="BodyText"/>
        <w:jc w:val="both"/>
        <w:rPr>
          <w:sz w:val="24"/>
          <w:szCs w:val="24"/>
        </w:rPr>
      </w:pPr>
    </w:p>
    <w:p w14:paraId="2D8F3682" w14:textId="77777777" w:rsidR="0086563B" w:rsidRPr="0086563B" w:rsidRDefault="0086563B" w:rsidP="0086563B">
      <w:pPr>
        <w:pStyle w:val="BodyText"/>
        <w:jc w:val="both"/>
        <w:rPr>
          <w:sz w:val="24"/>
          <w:szCs w:val="24"/>
        </w:rPr>
      </w:pPr>
      <w:r w:rsidRPr="0086563B">
        <w:rPr>
          <w:sz w:val="24"/>
          <w:szCs w:val="24"/>
        </w:rPr>
        <w:t xml:space="preserve">For additional information or assistance, you may also contact the </w:t>
      </w:r>
      <w:r w:rsidRPr="0086563B">
        <w:rPr>
          <w:b/>
          <w:sz w:val="24"/>
          <w:szCs w:val="24"/>
        </w:rPr>
        <w:t>State Long Term Care Ombudsman</w:t>
      </w:r>
      <w:r w:rsidRPr="0086563B">
        <w:rPr>
          <w:sz w:val="24"/>
          <w:szCs w:val="24"/>
        </w:rPr>
        <w:t xml:space="preserve"> at One Ashburton Place, Boston, MA  02180, (617) 727-7750 or (800) 882-2003.</w:t>
      </w:r>
    </w:p>
    <w:p w14:paraId="6A2AE580" w14:textId="77777777" w:rsidR="0086563B" w:rsidRPr="0086563B" w:rsidRDefault="0086563B" w:rsidP="0086563B">
      <w:pPr>
        <w:pStyle w:val="BodyText"/>
        <w:jc w:val="both"/>
        <w:rPr>
          <w:sz w:val="24"/>
          <w:szCs w:val="24"/>
        </w:rPr>
      </w:pPr>
    </w:p>
    <w:p w14:paraId="0AB35C42" w14:textId="77777777" w:rsidR="0086563B" w:rsidRPr="0086563B" w:rsidRDefault="0086563B" w:rsidP="0086563B">
      <w:pPr>
        <w:pStyle w:val="BodyText"/>
        <w:jc w:val="both"/>
        <w:rPr>
          <w:sz w:val="24"/>
          <w:szCs w:val="24"/>
        </w:rPr>
      </w:pPr>
      <w:r w:rsidRPr="0086563B">
        <w:rPr>
          <w:sz w:val="24"/>
          <w:szCs w:val="24"/>
        </w:rPr>
        <w:t>For developmentally disabled or mentally ill residents add either:</w:t>
      </w:r>
    </w:p>
    <w:p w14:paraId="1DE71404" w14:textId="77777777" w:rsidR="0086563B" w:rsidRPr="0086563B" w:rsidRDefault="0086563B" w:rsidP="0086563B">
      <w:pPr>
        <w:pStyle w:val="BodyText"/>
        <w:jc w:val="both"/>
        <w:rPr>
          <w:sz w:val="24"/>
          <w:szCs w:val="24"/>
        </w:rPr>
      </w:pPr>
    </w:p>
    <w:p w14:paraId="44F78E3B" w14:textId="77777777" w:rsidR="0086563B" w:rsidRPr="0086563B" w:rsidRDefault="0086563B" w:rsidP="0086563B">
      <w:pPr>
        <w:spacing w:before="30"/>
        <w:rPr>
          <w:sz w:val="24"/>
          <w:szCs w:val="24"/>
        </w:rPr>
      </w:pPr>
      <w:r w:rsidRPr="0086563B">
        <w:rPr>
          <w:b/>
          <w:sz w:val="24"/>
          <w:szCs w:val="24"/>
        </w:rPr>
        <w:t>Disability Law Center</w:t>
      </w:r>
      <w:r w:rsidRPr="0086563B">
        <w:rPr>
          <w:sz w:val="24"/>
          <w:szCs w:val="24"/>
        </w:rPr>
        <w:t>, 11 Beacon Street, Suite 925, Boston, MA  02180, (617) 723-8455 / (800) 872-9992 Voice, 617) 227-9464 / (800) 381-0577 TTY, (617) 723-9125 Fax; or 32 Industrial Drive East, Northampton, Massachusetts, 01060, (413) 584-6337 / (800) 222-5619 Voice, (413) 582-6919 TTY, (413) 584-2976 Fax.</w:t>
      </w:r>
    </w:p>
    <w:p w14:paraId="681850C9" w14:textId="77777777" w:rsidR="0086563B" w:rsidRPr="0086563B" w:rsidRDefault="0086563B" w:rsidP="0086563B">
      <w:pPr>
        <w:pStyle w:val="BodyText"/>
        <w:rPr>
          <w:sz w:val="24"/>
          <w:szCs w:val="24"/>
        </w:rPr>
      </w:pPr>
    </w:p>
    <w:p w14:paraId="07E029AE" w14:textId="77777777" w:rsidR="0086563B" w:rsidRPr="0086563B" w:rsidRDefault="0086563B" w:rsidP="0086563B">
      <w:pPr>
        <w:pStyle w:val="BodyText"/>
        <w:jc w:val="both"/>
        <w:rPr>
          <w:sz w:val="24"/>
          <w:szCs w:val="24"/>
        </w:rPr>
      </w:pPr>
      <w:r w:rsidRPr="0086563B">
        <w:rPr>
          <w:b/>
          <w:sz w:val="24"/>
          <w:szCs w:val="24"/>
        </w:rPr>
        <w:t>The Center for Public Represe</w:t>
      </w:r>
      <w:r w:rsidRPr="0086563B">
        <w:rPr>
          <w:sz w:val="24"/>
          <w:szCs w:val="24"/>
        </w:rPr>
        <w:t>ntation, 22 Green Street, Northampton, MA  01060, (413) 586-6024 or 246 Walnut Street, Newton, MA  02158, (617) 965-0776.</w:t>
      </w:r>
    </w:p>
    <w:p w14:paraId="3DABB8F3" w14:textId="77777777" w:rsidR="0086563B" w:rsidRPr="0086563B" w:rsidRDefault="0086563B" w:rsidP="0086563B">
      <w:pPr>
        <w:pStyle w:val="BodyText"/>
        <w:jc w:val="both"/>
        <w:rPr>
          <w:sz w:val="24"/>
          <w:szCs w:val="24"/>
        </w:rPr>
      </w:pPr>
    </w:p>
    <w:p w14:paraId="0596A1F7" w14:textId="77777777" w:rsidR="000525BB" w:rsidRDefault="0086563B" w:rsidP="0086563B">
      <w:pPr>
        <w:pStyle w:val="BodyText"/>
        <w:jc w:val="both"/>
        <w:rPr>
          <w:sz w:val="24"/>
          <w:szCs w:val="24"/>
        </w:rPr>
      </w:pPr>
      <w:r w:rsidRPr="0086563B">
        <w:rPr>
          <w:sz w:val="24"/>
          <w:szCs w:val="24"/>
        </w:rPr>
        <w:t>If you have any questions about this notice, please contact (name of appropriate Facility staff member).</w:t>
      </w:r>
      <w:r w:rsidRPr="0086563B">
        <w:rPr>
          <w:sz w:val="24"/>
          <w:szCs w:val="24"/>
        </w:rPr>
        <w:tab/>
      </w:r>
      <w:r w:rsidRPr="0086563B">
        <w:rPr>
          <w:sz w:val="24"/>
          <w:szCs w:val="24"/>
        </w:rPr>
        <w:tab/>
      </w:r>
      <w:r w:rsidRPr="0086563B">
        <w:rPr>
          <w:sz w:val="24"/>
          <w:szCs w:val="24"/>
        </w:rPr>
        <w:tab/>
      </w:r>
      <w:r w:rsidRPr="0086563B">
        <w:rPr>
          <w:sz w:val="24"/>
          <w:szCs w:val="24"/>
        </w:rPr>
        <w:tab/>
      </w:r>
      <w:r w:rsidRPr="0086563B">
        <w:rPr>
          <w:sz w:val="24"/>
          <w:szCs w:val="24"/>
        </w:rPr>
        <w:tab/>
      </w:r>
      <w:r w:rsidRPr="0086563B">
        <w:rPr>
          <w:sz w:val="24"/>
          <w:szCs w:val="24"/>
        </w:rPr>
        <w:tab/>
      </w:r>
    </w:p>
    <w:p w14:paraId="151C1F2B" w14:textId="77777777" w:rsidR="000525BB" w:rsidRDefault="000525BB" w:rsidP="0086563B">
      <w:pPr>
        <w:pStyle w:val="BodyText"/>
        <w:jc w:val="both"/>
        <w:rPr>
          <w:sz w:val="24"/>
          <w:szCs w:val="24"/>
        </w:rPr>
      </w:pPr>
    </w:p>
    <w:p w14:paraId="50616551" w14:textId="77777777" w:rsidR="00FB7215" w:rsidRDefault="000525BB" w:rsidP="000525BB">
      <w:pPr>
        <w:pStyle w:val="BodyText"/>
        <w:ind w:left="4320" w:firstLine="720"/>
        <w:jc w:val="both"/>
        <w:rPr>
          <w:sz w:val="24"/>
          <w:szCs w:val="24"/>
        </w:rPr>
      </w:pPr>
      <w:r>
        <w:rPr>
          <w:sz w:val="24"/>
          <w:szCs w:val="24"/>
        </w:rPr>
        <w:t>V</w:t>
      </w:r>
      <w:r w:rsidR="0086563B" w:rsidRPr="0086563B">
        <w:rPr>
          <w:sz w:val="24"/>
          <w:szCs w:val="24"/>
        </w:rPr>
        <w:t xml:space="preserve">ery truly yours, </w:t>
      </w:r>
    </w:p>
    <w:p w14:paraId="7587E712" w14:textId="4378BCF3" w:rsidR="0086563B" w:rsidRDefault="0086563B" w:rsidP="000525BB">
      <w:pPr>
        <w:pStyle w:val="BodyText"/>
        <w:ind w:left="4320" w:firstLine="720"/>
        <w:jc w:val="both"/>
        <w:rPr>
          <w:sz w:val="24"/>
          <w:szCs w:val="24"/>
        </w:rPr>
      </w:pPr>
      <w:r w:rsidRPr="0086563B">
        <w:rPr>
          <w:sz w:val="24"/>
          <w:szCs w:val="24"/>
        </w:rPr>
        <w:tab/>
      </w:r>
      <w:r w:rsidRPr="0086563B">
        <w:rPr>
          <w:sz w:val="24"/>
          <w:szCs w:val="24"/>
        </w:rPr>
        <w:tab/>
      </w:r>
      <w:r w:rsidRPr="0086563B">
        <w:rPr>
          <w:sz w:val="24"/>
          <w:szCs w:val="24"/>
        </w:rPr>
        <w:tab/>
      </w:r>
    </w:p>
    <w:p w14:paraId="36976117" w14:textId="77777777" w:rsidR="0086563B" w:rsidRDefault="0086563B" w:rsidP="0086563B">
      <w:pPr>
        <w:pStyle w:val="BodyText"/>
        <w:jc w:val="both"/>
        <w:rPr>
          <w:sz w:val="24"/>
          <w:szCs w:val="24"/>
        </w:rPr>
      </w:pPr>
      <w:r w:rsidRPr="0086563B">
        <w:rPr>
          <w:sz w:val="24"/>
          <w:szCs w:val="24"/>
        </w:rPr>
        <w:tab/>
      </w:r>
      <w:r w:rsidRPr="0086563B">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827011" w14:textId="4A1AC7DB" w:rsidR="00A15F7D" w:rsidRDefault="0086563B" w:rsidP="0086563B">
      <w:pPr>
        <w:pStyle w:val="BodyTex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52688">
        <w:rPr>
          <w:sz w:val="24"/>
          <w:szCs w:val="24"/>
        </w:rPr>
        <w:t>Rodney Gonsalves</w:t>
      </w:r>
    </w:p>
    <w:p w14:paraId="7E8A3EA4" w14:textId="77777777" w:rsidR="00E52688" w:rsidRDefault="0086563B" w:rsidP="0086563B">
      <w:pPr>
        <w:pStyle w:val="BodyText"/>
        <w:jc w:val="both"/>
        <w:rPr>
          <w:sz w:val="24"/>
          <w:szCs w:val="24"/>
        </w:rPr>
      </w:pPr>
      <w:r w:rsidRPr="0086563B">
        <w:rPr>
          <w:sz w:val="24"/>
          <w:szCs w:val="24"/>
        </w:rPr>
        <w:tab/>
      </w:r>
      <w:r w:rsidRPr="0086563B">
        <w:rPr>
          <w:sz w:val="24"/>
          <w:szCs w:val="24"/>
        </w:rPr>
        <w:tab/>
      </w:r>
      <w:r w:rsidRPr="0086563B">
        <w:rPr>
          <w:sz w:val="24"/>
          <w:szCs w:val="24"/>
        </w:rPr>
        <w:tab/>
      </w:r>
      <w:r w:rsidRPr="0086563B">
        <w:rPr>
          <w:sz w:val="24"/>
          <w:szCs w:val="24"/>
        </w:rPr>
        <w:tab/>
      </w:r>
      <w:r w:rsidRPr="0086563B">
        <w:rPr>
          <w:sz w:val="24"/>
          <w:szCs w:val="24"/>
        </w:rPr>
        <w:tab/>
      </w:r>
      <w:r w:rsidRPr="0086563B">
        <w:rPr>
          <w:sz w:val="24"/>
          <w:szCs w:val="24"/>
        </w:rPr>
        <w:tab/>
      </w:r>
      <w:r w:rsidRPr="0086563B">
        <w:rPr>
          <w:sz w:val="24"/>
          <w:szCs w:val="24"/>
        </w:rPr>
        <w:tab/>
      </w:r>
      <w:r w:rsidR="00E52688">
        <w:rPr>
          <w:sz w:val="24"/>
          <w:szCs w:val="24"/>
        </w:rPr>
        <w:t xml:space="preserve">Vice President &amp; Regional </w:t>
      </w:r>
    </w:p>
    <w:p w14:paraId="6EC431B2" w14:textId="7C5ED9F5" w:rsidR="0086563B" w:rsidRPr="0086563B" w:rsidRDefault="00E52688" w:rsidP="0086563B">
      <w:pPr>
        <w:pStyle w:val="BodyText"/>
        <w:jc w:val="both"/>
        <w:rPr>
          <w:sz w:val="24"/>
          <w:szCs w:val="24"/>
        </w:rPr>
      </w:pPr>
      <w:r>
        <w:rPr>
          <w:sz w:val="24"/>
          <w:szCs w:val="24"/>
        </w:rPr>
        <w:t xml:space="preserve">                                                                                            Director of Operations</w:t>
      </w:r>
      <w:r w:rsidR="0086563B" w:rsidRPr="0086563B">
        <w:rPr>
          <w:sz w:val="24"/>
          <w:szCs w:val="24"/>
        </w:rPr>
        <w:tab/>
      </w:r>
    </w:p>
    <w:p w14:paraId="7D559CBF" w14:textId="5AE01447" w:rsidR="00A24A01" w:rsidRDefault="0086563B" w:rsidP="0086563B">
      <w:pPr>
        <w:pStyle w:val="BodyText"/>
        <w:pBdr>
          <w:bottom w:val="single" w:sz="12" w:space="1" w:color="auto"/>
        </w:pBdr>
        <w:jc w:val="center"/>
        <w:rPr>
          <w:b/>
          <w:sz w:val="24"/>
          <w:szCs w:val="24"/>
          <w:u w:val="single"/>
        </w:rPr>
      </w:pPr>
      <w:r w:rsidRPr="0086563B">
        <w:rPr>
          <w:sz w:val="24"/>
          <w:szCs w:val="24"/>
        </w:rPr>
        <w:br w:type="page"/>
      </w:r>
      <w:r w:rsidR="00A24A01" w:rsidRPr="003C7A79">
        <w:rPr>
          <w:b/>
          <w:sz w:val="24"/>
          <w:szCs w:val="24"/>
          <w:u w:val="single"/>
        </w:rPr>
        <w:t xml:space="preserve">ATTACHMENT </w:t>
      </w:r>
      <w:r w:rsidRPr="003C7A79">
        <w:rPr>
          <w:b/>
          <w:sz w:val="24"/>
          <w:szCs w:val="24"/>
          <w:u w:val="single"/>
        </w:rPr>
        <w:t>5</w:t>
      </w:r>
    </w:p>
    <w:p w14:paraId="1C94F036" w14:textId="77777777" w:rsidR="00822AA4" w:rsidRDefault="00822AA4" w:rsidP="0086563B">
      <w:pPr>
        <w:pStyle w:val="BodyText"/>
        <w:pBdr>
          <w:bottom w:val="single" w:sz="12" w:space="1" w:color="auto"/>
        </w:pBdr>
        <w:jc w:val="center"/>
        <w:rPr>
          <w:b/>
          <w:sz w:val="24"/>
          <w:szCs w:val="24"/>
          <w:u w:val="single"/>
        </w:rPr>
      </w:pPr>
    </w:p>
    <w:p w14:paraId="18D00CDB" w14:textId="620E6335" w:rsidR="00822AA4" w:rsidRPr="003C7A79" w:rsidRDefault="00822AA4" w:rsidP="0086563B">
      <w:pPr>
        <w:pStyle w:val="BodyText"/>
        <w:pBdr>
          <w:bottom w:val="single" w:sz="12" w:space="1" w:color="auto"/>
        </w:pBdr>
        <w:jc w:val="center"/>
        <w:rPr>
          <w:b/>
          <w:sz w:val="24"/>
          <w:szCs w:val="24"/>
        </w:rPr>
      </w:pPr>
      <w:r>
        <w:rPr>
          <w:b/>
          <w:sz w:val="24"/>
          <w:szCs w:val="24"/>
        </w:rPr>
        <w:t xml:space="preserve">Resident Roster </w:t>
      </w:r>
    </w:p>
    <w:p w14:paraId="586B4598" w14:textId="77777777" w:rsidR="00A24A01" w:rsidRPr="003C7A79" w:rsidRDefault="00A24A01" w:rsidP="00A24A01">
      <w:pPr>
        <w:pStyle w:val="BodyText"/>
        <w:pBdr>
          <w:bottom w:val="single" w:sz="12" w:space="1" w:color="auto"/>
        </w:pBdr>
        <w:jc w:val="center"/>
        <w:rPr>
          <w:b/>
          <w:sz w:val="24"/>
          <w:szCs w:val="24"/>
        </w:rPr>
      </w:pPr>
    </w:p>
    <w:p w14:paraId="65E10202" w14:textId="77777777" w:rsidR="0086563B" w:rsidRPr="003C7A79" w:rsidRDefault="0086563B" w:rsidP="0086563B">
      <w:pPr>
        <w:jc w:val="center"/>
        <w:rPr>
          <w:b/>
          <w:sz w:val="32"/>
          <w:szCs w:val="32"/>
        </w:rPr>
      </w:pPr>
    </w:p>
    <w:sectPr w:rsidR="0086563B" w:rsidRPr="003C7A79" w:rsidSect="005B73CE">
      <w:type w:val="continuous"/>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70FE" w14:textId="77777777" w:rsidR="003D00E1" w:rsidRDefault="003D00E1">
      <w:r>
        <w:separator/>
      </w:r>
    </w:p>
  </w:endnote>
  <w:endnote w:type="continuationSeparator" w:id="0">
    <w:p w14:paraId="16760374" w14:textId="77777777" w:rsidR="003D00E1" w:rsidRDefault="003D00E1">
      <w:r>
        <w:continuationSeparator/>
      </w:r>
    </w:p>
  </w:endnote>
  <w:endnote w:type="continuationNotice" w:id="1">
    <w:p w14:paraId="6F3176FC" w14:textId="77777777" w:rsidR="003D00E1" w:rsidRDefault="003D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F5A7B" w14:textId="77777777" w:rsidR="003D00E1" w:rsidRDefault="003D00E1">
      <w:r>
        <w:separator/>
      </w:r>
    </w:p>
  </w:footnote>
  <w:footnote w:type="continuationSeparator" w:id="0">
    <w:p w14:paraId="26997936" w14:textId="77777777" w:rsidR="003D00E1" w:rsidRDefault="003D00E1">
      <w:r>
        <w:continuationSeparator/>
      </w:r>
    </w:p>
  </w:footnote>
  <w:footnote w:type="continuationNotice" w:id="1">
    <w:p w14:paraId="7129CA1D" w14:textId="77777777" w:rsidR="003D00E1" w:rsidRDefault="003D00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BB950C"/>
    <w:multiLevelType w:val="multilevel"/>
    <w:tmpl w:val="A752890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D2C9E"/>
    <w:multiLevelType w:val="hybridMultilevel"/>
    <w:tmpl w:val="C95692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9D6B21"/>
    <w:multiLevelType w:val="hybridMultilevel"/>
    <w:tmpl w:val="2926E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5B3E01"/>
    <w:multiLevelType w:val="singleLevel"/>
    <w:tmpl w:val="00483690"/>
    <w:lvl w:ilvl="0">
      <w:start w:val="1"/>
      <w:numFmt w:val="decimal"/>
      <w:lvlText w:val="%1."/>
      <w:lvlJc w:val="left"/>
      <w:pPr>
        <w:tabs>
          <w:tab w:val="num" w:pos="1080"/>
        </w:tabs>
        <w:ind w:left="1080" w:hanging="360"/>
      </w:pPr>
      <w:rPr>
        <w:rFonts w:hint="default"/>
      </w:rPr>
    </w:lvl>
  </w:abstractNum>
  <w:abstractNum w:abstractNumId="4" w15:restartNumberingAfterBreak="0">
    <w:nsid w:val="29804D52"/>
    <w:multiLevelType w:val="singleLevel"/>
    <w:tmpl w:val="EC04D724"/>
    <w:lvl w:ilvl="0">
      <w:numFmt w:val="bullet"/>
      <w:lvlText w:val=""/>
      <w:lvlJc w:val="left"/>
      <w:pPr>
        <w:tabs>
          <w:tab w:val="num" w:pos="1800"/>
        </w:tabs>
        <w:ind w:left="1800" w:hanging="360"/>
      </w:pPr>
      <w:rPr>
        <w:rFonts w:ascii="Symbol" w:hAnsi="Symbol" w:hint="default"/>
      </w:rPr>
    </w:lvl>
  </w:abstractNum>
  <w:abstractNum w:abstractNumId="5" w15:restartNumberingAfterBreak="0">
    <w:nsid w:val="2B3C52C1"/>
    <w:multiLevelType w:val="singleLevel"/>
    <w:tmpl w:val="DFD0EDE2"/>
    <w:lvl w:ilvl="0">
      <w:start w:val="1"/>
      <w:numFmt w:val="decimal"/>
      <w:lvlText w:val="(%1)"/>
      <w:lvlJc w:val="left"/>
      <w:pPr>
        <w:tabs>
          <w:tab w:val="num" w:pos="1440"/>
        </w:tabs>
        <w:ind w:left="1440" w:hanging="72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1E"/>
    <w:rsid w:val="00007191"/>
    <w:rsid w:val="000204E2"/>
    <w:rsid w:val="00021B66"/>
    <w:rsid w:val="00022B3F"/>
    <w:rsid w:val="00040692"/>
    <w:rsid w:val="000525BB"/>
    <w:rsid w:val="00056946"/>
    <w:rsid w:val="00060F0B"/>
    <w:rsid w:val="00063231"/>
    <w:rsid w:val="00064CDB"/>
    <w:rsid w:val="000829C5"/>
    <w:rsid w:val="000A3616"/>
    <w:rsid w:val="000A5888"/>
    <w:rsid w:val="000B0920"/>
    <w:rsid w:val="000B58FE"/>
    <w:rsid w:val="000D783A"/>
    <w:rsid w:val="00100B0B"/>
    <w:rsid w:val="00104BF0"/>
    <w:rsid w:val="0011659F"/>
    <w:rsid w:val="00131BA9"/>
    <w:rsid w:val="00131BB0"/>
    <w:rsid w:val="00136CD1"/>
    <w:rsid w:val="001476FF"/>
    <w:rsid w:val="00151DBC"/>
    <w:rsid w:val="00155FDE"/>
    <w:rsid w:val="001616E6"/>
    <w:rsid w:val="0016436A"/>
    <w:rsid w:val="00167775"/>
    <w:rsid w:val="00170382"/>
    <w:rsid w:val="001A183A"/>
    <w:rsid w:val="001B63B8"/>
    <w:rsid w:val="001D5A6A"/>
    <w:rsid w:val="001F21B6"/>
    <w:rsid w:val="001F763F"/>
    <w:rsid w:val="00215A9E"/>
    <w:rsid w:val="00215C68"/>
    <w:rsid w:val="00225E3E"/>
    <w:rsid w:val="00231755"/>
    <w:rsid w:val="002330E8"/>
    <w:rsid w:val="00236BC5"/>
    <w:rsid w:val="002406E1"/>
    <w:rsid w:val="00257FA9"/>
    <w:rsid w:val="00263A2A"/>
    <w:rsid w:val="00264FA0"/>
    <w:rsid w:val="00280BD7"/>
    <w:rsid w:val="002853FA"/>
    <w:rsid w:val="0029339C"/>
    <w:rsid w:val="002B325E"/>
    <w:rsid w:val="002C5765"/>
    <w:rsid w:val="002E6565"/>
    <w:rsid w:val="00305C4A"/>
    <w:rsid w:val="00322C71"/>
    <w:rsid w:val="00335EF3"/>
    <w:rsid w:val="003432DF"/>
    <w:rsid w:val="0034507A"/>
    <w:rsid w:val="003662A8"/>
    <w:rsid w:val="00374BBB"/>
    <w:rsid w:val="00374FEC"/>
    <w:rsid w:val="003A4DED"/>
    <w:rsid w:val="003B52E7"/>
    <w:rsid w:val="003B5833"/>
    <w:rsid w:val="003B66E9"/>
    <w:rsid w:val="003C7A79"/>
    <w:rsid w:val="003D00E1"/>
    <w:rsid w:val="003D5A39"/>
    <w:rsid w:val="003F0F2A"/>
    <w:rsid w:val="0040010A"/>
    <w:rsid w:val="00404B4E"/>
    <w:rsid w:val="004137C7"/>
    <w:rsid w:val="00424B1E"/>
    <w:rsid w:val="00430007"/>
    <w:rsid w:val="0043574C"/>
    <w:rsid w:val="00440771"/>
    <w:rsid w:val="0048072A"/>
    <w:rsid w:val="00481A87"/>
    <w:rsid w:val="00491693"/>
    <w:rsid w:val="004932CF"/>
    <w:rsid w:val="004A5FCB"/>
    <w:rsid w:val="004C758A"/>
    <w:rsid w:val="004C7838"/>
    <w:rsid w:val="004D1D6C"/>
    <w:rsid w:val="004D5EB7"/>
    <w:rsid w:val="004F668D"/>
    <w:rsid w:val="005167DA"/>
    <w:rsid w:val="00523802"/>
    <w:rsid w:val="00526173"/>
    <w:rsid w:val="00527DB5"/>
    <w:rsid w:val="00547005"/>
    <w:rsid w:val="0055226A"/>
    <w:rsid w:val="00555092"/>
    <w:rsid w:val="00573F84"/>
    <w:rsid w:val="005A5333"/>
    <w:rsid w:val="005A5689"/>
    <w:rsid w:val="005B73CE"/>
    <w:rsid w:val="005C0926"/>
    <w:rsid w:val="005E65FA"/>
    <w:rsid w:val="006015F7"/>
    <w:rsid w:val="00602308"/>
    <w:rsid w:val="00605D8A"/>
    <w:rsid w:val="0061687E"/>
    <w:rsid w:val="0062073B"/>
    <w:rsid w:val="00622EE3"/>
    <w:rsid w:val="006261A9"/>
    <w:rsid w:val="006333FE"/>
    <w:rsid w:val="00634DC3"/>
    <w:rsid w:val="00653B25"/>
    <w:rsid w:val="006603EF"/>
    <w:rsid w:val="006664E4"/>
    <w:rsid w:val="006815F8"/>
    <w:rsid w:val="006906F0"/>
    <w:rsid w:val="006978D3"/>
    <w:rsid w:val="006A27EF"/>
    <w:rsid w:val="006A7142"/>
    <w:rsid w:val="006A7B84"/>
    <w:rsid w:val="006C1310"/>
    <w:rsid w:val="006C2D52"/>
    <w:rsid w:val="006C7155"/>
    <w:rsid w:val="006C723D"/>
    <w:rsid w:val="006D5A9D"/>
    <w:rsid w:val="0073704E"/>
    <w:rsid w:val="007404DA"/>
    <w:rsid w:val="00744E42"/>
    <w:rsid w:val="00757C15"/>
    <w:rsid w:val="007A5D30"/>
    <w:rsid w:val="007B0659"/>
    <w:rsid w:val="007B1EFD"/>
    <w:rsid w:val="007D4AC2"/>
    <w:rsid w:val="007D7DA5"/>
    <w:rsid w:val="007E1000"/>
    <w:rsid w:val="007E38F9"/>
    <w:rsid w:val="00801069"/>
    <w:rsid w:val="008202B6"/>
    <w:rsid w:val="00820E33"/>
    <w:rsid w:val="008210CB"/>
    <w:rsid w:val="008221B0"/>
    <w:rsid w:val="00822AA4"/>
    <w:rsid w:val="008247B4"/>
    <w:rsid w:val="008303FB"/>
    <w:rsid w:val="00830420"/>
    <w:rsid w:val="0084401F"/>
    <w:rsid w:val="00845D7E"/>
    <w:rsid w:val="008518EC"/>
    <w:rsid w:val="00865044"/>
    <w:rsid w:val="0086563B"/>
    <w:rsid w:val="00871DB4"/>
    <w:rsid w:val="008734E3"/>
    <w:rsid w:val="00881B84"/>
    <w:rsid w:val="00883556"/>
    <w:rsid w:val="00887D99"/>
    <w:rsid w:val="008B3D19"/>
    <w:rsid w:val="008C0241"/>
    <w:rsid w:val="008D1B54"/>
    <w:rsid w:val="008D765B"/>
    <w:rsid w:val="008E2F91"/>
    <w:rsid w:val="008F797D"/>
    <w:rsid w:val="00901036"/>
    <w:rsid w:val="009103FE"/>
    <w:rsid w:val="0091420E"/>
    <w:rsid w:val="00922120"/>
    <w:rsid w:val="009312EB"/>
    <w:rsid w:val="00947ED9"/>
    <w:rsid w:val="009906A9"/>
    <w:rsid w:val="0099409A"/>
    <w:rsid w:val="009A34BC"/>
    <w:rsid w:val="009A6E42"/>
    <w:rsid w:val="009C67D2"/>
    <w:rsid w:val="009D3105"/>
    <w:rsid w:val="009D31C9"/>
    <w:rsid w:val="009D7C26"/>
    <w:rsid w:val="00A0057C"/>
    <w:rsid w:val="00A06F46"/>
    <w:rsid w:val="00A078A7"/>
    <w:rsid w:val="00A15F7D"/>
    <w:rsid w:val="00A24A01"/>
    <w:rsid w:val="00A251E0"/>
    <w:rsid w:val="00A311A2"/>
    <w:rsid w:val="00A42549"/>
    <w:rsid w:val="00A449FD"/>
    <w:rsid w:val="00A816FF"/>
    <w:rsid w:val="00A87C4A"/>
    <w:rsid w:val="00AA79FF"/>
    <w:rsid w:val="00AC1010"/>
    <w:rsid w:val="00AC4B64"/>
    <w:rsid w:val="00AE45CD"/>
    <w:rsid w:val="00AF1A95"/>
    <w:rsid w:val="00B13027"/>
    <w:rsid w:val="00B137A4"/>
    <w:rsid w:val="00B239FE"/>
    <w:rsid w:val="00B2754F"/>
    <w:rsid w:val="00B44C99"/>
    <w:rsid w:val="00B50FD2"/>
    <w:rsid w:val="00B63368"/>
    <w:rsid w:val="00B762C2"/>
    <w:rsid w:val="00B9762D"/>
    <w:rsid w:val="00BD6D9B"/>
    <w:rsid w:val="00BF2284"/>
    <w:rsid w:val="00C04A70"/>
    <w:rsid w:val="00C13BB5"/>
    <w:rsid w:val="00C21F29"/>
    <w:rsid w:val="00C231AB"/>
    <w:rsid w:val="00C31696"/>
    <w:rsid w:val="00C45425"/>
    <w:rsid w:val="00C4634F"/>
    <w:rsid w:val="00C4772C"/>
    <w:rsid w:val="00C672AB"/>
    <w:rsid w:val="00C72F4E"/>
    <w:rsid w:val="00C77862"/>
    <w:rsid w:val="00C8136B"/>
    <w:rsid w:val="00C837DA"/>
    <w:rsid w:val="00C8429D"/>
    <w:rsid w:val="00C927E6"/>
    <w:rsid w:val="00CA27A0"/>
    <w:rsid w:val="00CA52A1"/>
    <w:rsid w:val="00CB19C3"/>
    <w:rsid w:val="00CB4139"/>
    <w:rsid w:val="00CB615E"/>
    <w:rsid w:val="00CC52C2"/>
    <w:rsid w:val="00CC6FFA"/>
    <w:rsid w:val="00CD213F"/>
    <w:rsid w:val="00CF5F8D"/>
    <w:rsid w:val="00D0153D"/>
    <w:rsid w:val="00D05B3F"/>
    <w:rsid w:val="00D34B41"/>
    <w:rsid w:val="00D414F3"/>
    <w:rsid w:val="00D4350F"/>
    <w:rsid w:val="00D80136"/>
    <w:rsid w:val="00D81EA1"/>
    <w:rsid w:val="00D955F2"/>
    <w:rsid w:val="00D9740F"/>
    <w:rsid w:val="00DB28E1"/>
    <w:rsid w:val="00DB6439"/>
    <w:rsid w:val="00DD294A"/>
    <w:rsid w:val="00DD41D3"/>
    <w:rsid w:val="00DD4BAF"/>
    <w:rsid w:val="00DE0B99"/>
    <w:rsid w:val="00DE52D1"/>
    <w:rsid w:val="00E10101"/>
    <w:rsid w:val="00E30575"/>
    <w:rsid w:val="00E32B33"/>
    <w:rsid w:val="00E42F78"/>
    <w:rsid w:val="00E458D6"/>
    <w:rsid w:val="00E52688"/>
    <w:rsid w:val="00E60F97"/>
    <w:rsid w:val="00E8417B"/>
    <w:rsid w:val="00E91711"/>
    <w:rsid w:val="00E93ABC"/>
    <w:rsid w:val="00EA1ACB"/>
    <w:rsid w:val="00ED7A2A"/>
    <w:rsid w:val="00EF1D03"/>
    <w:rsid w:val="00EF3FFE"/>
    <w:rsid w:val="00F36A70"/>
    <w:rsid w:val="00F45041"/>
    <w:rsid w:val="00F7740A"/>
    <w:rsid w:val="00F91A2F"/>
    <w:rsid w:val="00F92297"/>
    <w:rsid w:val="00FB4574"/>
    <w:rsid w:val="00FB7215"/>
    <w:rsid w:val="00FB7A2B"/>
    <w:rsid w:val="00FE27F2"/>
    <w:rsid w:val="00FF0F3F"/>
    <w:rsid w:val="00FF372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B271F"/>
  <w15:docId w15:val="{317CF931-996F-4A8E-81F7-0F2B725E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link w:val="Heading3Char"/>
    <w:semiHidden/>
    <w:unhideWhenUsed/>
    <w:qFormat/>
    <w:rsid w:val="00A425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table" w:styleId="TableGrid">
    <w:name w:val="Table Grid"/>
    <w:basedOn w:val="TableNormal"/>
    <w:rsid w:val="00C2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C5765"/>
    <w:pPr>
      <w:tabs>
        <w:tab w:val="center" w:pos="4320"/>
        <w:tab w:val="right" w:pos="8640"/>
      </w:tabs>
    </w:pPr>
  </w:style>
  <w:style w:type="paragraph" w:styleId="Footer">
    <w:name w:val="footer"/>
    <w:basedOn w:val="Normal"/>
    <w:rsid w:val="002C5765"/>
    <w:pPr>
      <w:tabs>
        <w:tab w:val="center" w:pos="4320"/>
        <w:tab w:val="right" w:pos="8640"/>
      </w:tabs>
    </w:pPr>
  </w:style>
  <w:style w:type="character" w:styleId="Emphasis">
    <w:name w:val="Emphasis"/>
    <w:qFormat/>
    <w:rsid w:val="009906A9"/>
    <w:rPr>
      <w:i/>
      <w:iCs/>
    </w:rPr>
  </w:style>
  <w:style w:type="paragraph" w:styleId="BalloonText">
    <w:name w:val="Balloon Text"/>
    <w:basedOn w:val="Normal"/>
    <w:link w:val="BalloonTextChar"/>
    <w:rsid w:val="00040692"/>
    <w:rPr>
      <w:rFonts w:ascii="Tahoma" w:hAnsi="Tahoma" w:cs="Tahoma"/>
      <w:sz w:val="16"/>
      <w:szCs w:val="16"/>
    </w:rPr>
  </w:style>
  <w:style w:type="character" w:customStyle="1" w:styleId="BalloonTextChar">
    <w:name w:val="Balloon Text Char"/>
    <w:link w:val="BalloonText"/>
    <w:rsid w:val="00040692"/>
    <w:rPr>
      <w:rFonts w:ascii="Tahoma" w:hAnsi="Tahoma" w:cs="Tahoma"/>
      <w:sz w:val="16"/>
      <w:szCs w:val="16"/>
    </w:rPr>
  </w:style>
  <w:style w:type="character" w:customStyle="1" w:styleId="HeaderChar">
    <w:name w:val="Header Char"/>
    <w:link w:val="Header"/>
    <w:uiPriority w:val="99"/>
    <w:rsid w:val="002853FA"/>
  </w:style>
  <w:style w:type="paragraph" w:customStyle="1" w:styleId="Default">
    <w:name w:val="Default"/>
    <w:rsid w:val="00C45425"/>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A4254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4254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96723">
      <w:bodyDiv w:val="1"/>
      <w:marLeft w:val="0"/>
      <w:marRight w:val="0"/>
      <w:marTop w:val="0"/>
      <w:marBottom w:val="0"/>
      <w:divBdr>
        <w:top w:val="none" w:sz="0" w:space="0" w:color="auto"/>
        <w:left w:val="none" w:sz="0" w:space="0" w:color="auto"/>
        <w:bottom w:val="none" w:sz="0" w:space="0" w:color="auto"/>
        <w:right w:val="none" w:sz="0" w:space="0" w:color="auto"/>
      </w:divBdr>
      <w:divsChild>
        <w:div w:id="249969176">
          <w:marLeft w:val="0"/>
          <w:marRight w:val="0"/>
          <w:marTop w:val="100"/>
          <w:marBottom w:val="100"/>
          <w:divBdr>
            <w:top w:val="none" w:sz="0" w:space="0" w:color="auto"/>
            <w:left w:val="none" w:sz="0" w:space="0" w:color="auto"/>
            <w:bottom w:val="none" w:sz="0" w:space="0" w:color="auto"/>
            <w:right w:val="none" w:sz="0" w:space="0" w:color="auto"/>
          </w:divBdr>
          <w:divsChild>
            <w:div w:id="1547181385">
              <w:marLeft w:val="0"/>
              <w:marRight w:val="0"/>
              <w:marTop w:val="100"/>
              <w:marBottom w:val="0"/>
              <w:divBdr>
                <w:top w:val="none" w:sz="0" w:space="0" w:color="auto"/>
                <w:left w:val="none" w:sz="0" w:space="0" w:color="auto"/>
                <w:bottom w:val="none" w:sz="0" w:space="0" w:color="auto"/>
                <w:right w:val="none" w:sz="0" w:space="0" w:color="auto"/>
              </w:divBdr>
              <w:divsChild>
                <w:div w:id="1650475679">
                  <w:marLeft w:val="0"/>
                  <w:marRight w:val="0"/>
                  <w:marTop w:val="0"/>
                  <w:marBottom w:val="0"/>
                  <w:divBdr>
                    <w:top w:val="none" w:sz="0" w:space="0" w:color="auto"/>
                    <w:left w:val="none" w:sz="0" w:space="0" w:color="auto"/>
                    <w:bottom w:val="none" w:sz="0" w:space="0" w:color="auto"/>
                    <w:right w:val="none" w:sz="0" w:space="0" w:color="auto"/>
                  </w:divBdr>
                  <w:divsChild>
                    <w:div w:id="1408841594">
                      <w:marLeft w:val="0"/>
                      <w:marRight w:val="0"/>
                      <w:marTop w:val="0"/>
                      <w:marBottom w:val="0"/>
                      <w:divBdr>
                        <w:top w:val="none" w:sz="0" w:space="0" w:color="auto"/>
                        <w:left w:val="none" w:sz="0" w:space="0" w:color="auto"/>
                        <w:bottom w:val="none" w:sz="0" w:space="0" w:color="auto"/>
                        <w:right w:val="none" w:sz="0" w:space="0" w:color="auto"/>
                      </w:divBdr>
                      <w:divsChild>
                        <w:div w:id="1482847689">
                          <w:marLeft w:val="0"/>
                          <w:marRight w:val="0"/>
                          <w:marTop w:val="0"/>
                          <w:marBottom w:val="0"/>
                          <w:divBdr>
                            <w:top w:val="none" w:sz="0" w:space="0" w:color="auto"/>
                            <w:left w:val="none" w:sz="0" w:space="0" w:color="auto"/>
                            <w:bottom w:val="none" w:sz="0" w:space="0" w:color="auto"/>
                            <w:right w:val="none" w:sz="0" w:space="0" w:color="auto"/>
                          </w:divBdr>
                          <w:divsChild>
                            <w:div w:id="136723869">
                              <w:marLeft w:val="0"/>
                              <w:marRight w:val="0"/>
                              <w:marTop w:val="0"/>
                              <w:marBottom w:val="0"/>
                              <w:divBdr>
                                <w:top w:val="none" w:sz="0" w:space="0" w:color="auto"/>
                                <w:left w:val="none" w:sz="0" w:space="0" w:color="auto"/>
                                <w:bottom w:val="none" w:sz="0" w:space="0" w:color="auto"/>
                                <w:right w:val="none" w:sz="0" w:space="0" w:color="auto"/>
                              </w:divBdr>
                              <w:divsChild>
                                <w:div w:id="1038967585">
                                  <w:marLeft w:val="0"/>
                                  <w:marRight w:val="0"/>
                                  <w:marTop w:val="0"/>
                                  <w:marBottom w:val="0"/>
                                  <w:divBdr>
                                    <w:top w:val="none" w:sz="0" w:space="0" w:color="auto"/>
                                    <w:left w:val="none" w:sz="0" w:space="0" w:color="auto"/>
                                    <w:bottom w:val="none" w:sz="0" w:space="0" w:color="auto"/>
                                    <w:right w:val="none" w:sz="0" w:space="0" w:color="auto"/>
                                  </w:divBdr>
                                  <w:divsChild>
                                    <w:div w:id="1076823472">
                                      <w:marLeft w:val="0"/>
                                      <w:marRight w:val="0"/>
                                      <w:marTop w:val="0"/>
                                      <w:marBottom w:val="0"/>
                                      <w:divBdr>
                                        <w:top w:val="none" w:sz="0" w:space="0" w:color="auto"/>
                                        <w:left w:val="none" w:sz="0" w:space="0" w:color="auto"/>
                                        <w:bottom w:val="none" w:sz="0" w:space="0" w:color="auto"/>
                                        <w:right w:val="none" w:sz="0" w:space="0" w:color="auto"/>
                                      </w:divBdr>
                                      <w:divsChild>
                                        <w:div w:id="550116636">
                                          <w:marLeft w:val="0"/>
                                          <w:marRight w:val="0"/>
                                          <w:marTop w:val="0"/>
                                          <w:marBottom w:val="0"/>
                                          <w:divBdr>
                                            <w:top w:val="none" w:sz="0" w:space="0" w:color="auto"/>
                                            <w:left w:val="none" w:sz="0" w:space="0" w:color="auto"/>
                                            <w:bottom w:val="none" w:sz="0" w:space="0" w:color="auto"/>
                                            <w:right w:val="none" w:sz="0" w:space="0" w:color="auto"/>
                                          </w:divBdr>
                                          <w:divsChild>
                                            <w:div w:id="1109472878">
                                              <w:marLeft w:val="0"/>
                                              <w:marRight w:val="0"/>
                                              <w:marTop w:val="0"/>
                                              <w:marBottom w:val="150"/>
                                              <w:divBdr>
                                                <w:top w:val="none" w:sz="0" w:space="0" w:color="auto"/>
                                                <w:left w:val="none" w:sz="0" w:space="0" w:color="auto"/>
                                                <w:bottom w:val="none" w:sz="0" w:space="0" w:color="auto"/>
                                                <w:right w:val="none" w:sz="0" w:space="0" w:color="auto"/>
                                              </w:divBdr>
                                              <w:divsChild>
                                                <w:div w:id="1226574587">
                                                  <w:marLeft w:val="0"/>
                                                  <w:marRight w:val="0"/>
                                                  <w:marTop w:val="0"/>
                                                  <w:marBottom w:val="0"/>
                                                  <w:divBdr>
                                                    <w:top w:val="none" w:sz="0" w:space="0" w:color="auto"/>
                                                    <w:left w:val="none" w:sz="0" w:space="0" w:color="auto"/>
                                                    <w:bottom w:val="none" w:sz="0" w:space="0" w:color="auto"/>
                                                    <w:right w:val="none" w:sz="0" w:space="0" w:color="auto"/>
                                                  </w:divBdr>
                                                  <w:divsChild>
                                                    <w:div w:id="501971798">
                                                      <w:marLeft w:val="0"/>
                                                      <w:marRight w:val="0"/>
                                                      <w:marTop w:val="0"/>
                                                      <w:marBottom w:val="0"/>
                                                      <w:divBdr>
                                                        <w:top w:val="none" w:sz="0" w:space="0" w:color="auto"/>
                                                        <w:left w:val="none" w:sz="0" w:space="0" w:color="auto"/>
                                                        <w:bottom w:val="none" w:sz="0" w:space="0" w:color="auto"/>
                                                        <w:right w:val="none" w:sz="0" w:space="0" w:color="auto"/>
                                                      </w:divBdr>
                                                      <w:divsChild>
                                                        <w:div w:id="1117287082">
                                                          <w:marLeft w:val="0"/>
                                                          <w:marRight w:val="0"/>
                                                          <w:marTop w:val="0"/>
                                                          <w:marBottom w:val="0"/>
                                                          <w:divBdr>
                                                            <w:top w:val="none" w:sz="0" w:space="0" w:color="auto"/>
                                                            <w:left w:val="none" w:sz="0" w:space="0" w:color="auto"/>
                                                            <w:bottom w:val="none" w:sz="0" w:space="0" w:color="auto"/>
                                                            <w:right w:val="none" w:sz="0" w:space="0" w:color="auto"/>
                                                          </w:divBdr>
                                                          <w:divsChild>
                                                            <w:div w:id="316303155">
                                                              <w:marLeft w:val="0"/>
                                                              <w:marRight w:val="0"/>
                                                              <w:marTop w:val="0"/>
                                                              <w:marBottom w:val="0"/>
                                                              <w:divBdr>
                                                                <w:top w:val="none" w:sz="0" w:space="0" w:color="auto"/>
                                                                <w:left w:val="none" w:sz="0" w:space="0" w:color="auto"/>
                                                                <w:bottom w:val="none" w:sz="0" w:space="0" w:color="auto"/>
                                                                <w:right w:val="none" w:sz="0" w:space="0" w:color="auto"/>
                                                              </w:divBdr>
                                                              <w:divsChild>
                                                                <w:div w:id="530269996">
                                                                  <w:marLeft w:val="0"/>
                                                                  <w:marRight w:val="0"/>
                                                                  <w:marTop w:val="0"/>
                                                                  <w:marBottom w:val="0"/>
                                                                  <w:divBdr>
                                                                    <w:top w:val="none" w:sz="0" w:space="0" w:color="auto"/>
                                                                    <w:left w:val="none" w:sz="0" w:space="0" w:color="auto"/>
                                                                    <w:bottom w:val="none" w:sz="0" w:space="0" w:color="auto"/>
                                                                    <w:right w:val="none" w:sz="0" w:space="0" w:color="auto"/>
                                                                  </w:divBdr>
                                                                  <w:divsChild>
                                                                    <w:div w:id="781875312">
                                                                      <w:marLeft w:val="0"/>
                                                                      <w:marRight w:val="0"/>
                                                                      <w:marTop w:val="0"/>
                                                                      <w:marBottom w:val="0"/>
                                                                      <w:divBdr>
                                                                        <w:top w:val="none" w:sz="0" w:space="0" w:color="auto"/>
                                                                        <w:left w:val="none" w:sz="0" w:space="0" w:color="auto"/>
                                                                        <w:bottom w:val="none" w:sz="0" w:space="0" w:color="auto"/>
                                                                        <w:right w:val="none" w:sz="0" w:space="0" w:color="auto"/>
                                                                      </w:divBdr>
                                                                      <w:divsChild>
                                                                        <w:div w:id="178931142">
                                                                          <w:marLeft w:val="300"/>
                                                                          <w:marRight w:val="0"/>
                                                                          <w:marTop w:val="0"/>
                                                                          <w:marBottom w:val="0"/>
                                                                          <w:divBdr>
                                                                            <w:top w:val="none" w:sz="0" w:space="0" w:color="auto"/>
                                                                            <w:left w:val="none" w:sz="0" w:space="0" w:color="auto"/>
                                                                            <w:bottom w:val="none" w:sz="0" w:space="0" w:color="auto"/>
                                                                            <w:right w:val="none" w:sz="0" w:space="0" w:color="auto"/>
                                                                          </w:divBdr>
                                                                          <w:divsChild>
                                                                            <w:div w:id="1141768846">
                                                                              <w:marLeft w:val="0"/>
                                                                              <w:marRight w:val="0"/>
                                                                              <w:marTop w:val="0"/>
                                                                              <w:marBottom w:val="0"/>
                                                                              <w:divBdr>
                                                                                <w:top w:val="none" w:sz="0" w:space="0" w:color="auto"/>
                                                                                <w:left w:val="none" w:sz="0" w:space="0" w:color="auto"/>
                                                                                <w:bottom w:val="none" w:sz="0" w:space="0" w:color="auto"/>
                                                                                <w:right w:val="none" w:sz="0" w:space="0" w:color="auto"/>
                                                                              </w:divBdr>
                                                                            </w:div>
                                                                          </w:divsChild>
                                                                        </w:div>
                                                                        <w:div w:id="1633057122">
                                                                          <w:marLeft w:val="0"/>
                                                                          <w:marRight w:val="0"/>
                                                                          <w:marTop w:val="0"/>
                                                                          <w:marBottom w:val="0"/>
                                                                          <w:divBdr>
                                                                            <w:top w:val="none" w:sz="0" w:space="0" w:color="auto"/>
                                                                            <w:left w:val="none" w:sz="0" w:space="0" w:color="auto"/>
                                                                            <w:bottom w:val="none" w:sz="0" w:space="0" w:color="auto"/>
                                                                            <w:right w:val="none" w:sz="0" w:space="0" w:color="auto"/>
                                                                          </w:divBdr>
                                                                        </w:div>
                                                                        <w:div w:id="1116869694">
                                                                          <w:marLeft w:val="0"/>
                                                                          <w:marRight w:val="0"/>
                                                                          <w:marTop w:val="0"/>
                                                                          <w:marBottom w:val="0"/>
                                                                          <w:divBdr>
                                                                            <w:top w:val="none" w:sz="0" w:space="0" w:color="auto"/>
                                                                            <w:left w:val="none" w:sz="0" w:space="0" w:color="auto"/>
                                                                            <w:bottom w:val="none" w:sz="0" w:space="0" w:color="auto"/>
                                                                            <w:right w:val="none" w:sz="0" w:space="0" w:color="auto"/>
                                                                          </w:divBdr>
                                                                        </w:div>
                                                                        <w:div w:id="416102401">
                                                                          <w:marLeft w:val="0"/>
                                                                          <w:marRight w:val="0"/>
                                                                          <w:marTop w:val="0"/>
                                                                          <w:marBottom w:val="0"/>
                                                                          <w:divBdr>
                                                                            <w:top w:val="none" w:sz="0" w:space="0" w:color="auto"/>
                                                                            <w:left w:val="none" w:sz="0" w:space="0" w:color="auto"/>
                                                                            <w:bottom w:val="none" w:sz="0" w:space="0" w:color="auto"/>
                                                                            <w:right w:val="none" w:sz="0" w:space="0" w:color="auto"/>
                                                                          </w:divBdr>
                                                                        </w:div>
                                                                        <w:div w:id="690567158">
                                                                          <w:marLeft w:val="0"/>
                                                                          <w:marRight w:val="0"/>
                                                                          <w:marTop w:val="0"/>
                                                                          <w:marBottom w:val="0"/>
                                                                          <w:divBdr>
                                                                            <w:top w:val="none" w:sz="0" w:space="0" w:color="auto"/>
                                                                            <w:left w:val="none" w:sz="0" w:space="0" w:color="auto"/>
                                                                            <w:bottom w:val="none" w:sz="0" w:space="0" w:color="auto"/>
                                                                            <w:right w:val="none" w:sz="0" w:space="0" w:color="auto"/>
                                                                          </w:divBdr>
                                                                        </w:div>
                                                                        <w:div w:id="334383856">
                                                                          <w:marLeft w:val="300"/>
                                                                          <w:marRight w:val="0"/>
                                                                          <w:marTop w:val="0"/>
                                                                          <w:marBottom w:val="0"/>
                                                                          <w:divBdr>
                                                                            <w:top w:val="none" w:sz="0" w:space="0" w:color="auto"/>
                                                                            <w:left w:val="none" w:sz="0" w:space="0" w:color="auto"/>
                                                                            <w:bottom w:val="none" w:sz="0" w:space="0" w:color="auto"/>
                                                                            <w:right w:val="none" w:sz="0" w:space="0" w:color="auto"/>
                                                                          </w:divBdr>
                                                                          <w:divsChild>
                                                                            <w:div w:id="432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221427">
      <w:bodyDiv w:val="1"/>
      <w:marLeft w:val="0"/>
      <w:marRight w:val="0"/>
      <w:marTop w:val="0"/>
      <w:marBottom w:val="0"/>
      <w:divBdr>
        <w:top w:val="none" w:sz="0" w:space="0" w:color="auto"/>
        <w:left w:val="none" w:sz="0" w:space="0" w:color="auto"/>
        <w:bottom w:val="none" w:sz="0" w:space="0" w:color="auto"/>
        <w:right w:val="none" w:sz="0" w:space="0" w:color="auto"/>
      </w:divBdr>
    </w:div>
    <w:div w:id="1616400823">
      <w:bodyDiv w:val="1"/>
      <w:marLeft w:val="0"/>
      <w:marRight w:val="0"/>
      <w:marTop w:val="0"/>
      <w:marBottom w:val="0"/>
      <w:divBdr>
        <w:top w:val="none" w:sz="0" w:space="0" w:color="auto"/>
        <w:left w:val="none" w:sz="0" w:space="0" w:color="auto"/>
        <w:bottom w:val="none" w:sz="0" w:space="0" w:color="auto"/>
        <w:right w:val="none" w:sz="0" w:space="0" w:color="auto"/>
      </w:divBdr>
    </w:div>
    <w:div w:id="1834756896">
      <w:bodyDiv w:val="1"/>
      <w:marLeft w:val="0"/>
      <w:marRight w:val="0"/>
      <w:marTop w:val="0"/>
      <w:marBottom w:val="0"/>
      <w:divBdr>
        <w:top w:val="none" w:sz="0" w:space="0" w:color="auto"/>
        <w:left w:val="none" w:sz="0" w:space="0" w:color="auto"/>
        <w:bottom w:val="none" w:sz="0" w:space="0" w:color="auto"/>
        <w:right w:val="none" w:sz="0" w:space="0" w:color="auto"/>
      </w:divBdr>
    </w:div>
    <w:div w:id="19287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4551-1D9A-4393-B4DC-532131719E3B}">
  <ds:schemaRefs>
    <ds:schemaRef ds:uri="http://schemas.openxmlformats.org/officeDocument/2006/bibliography"/>
  </ds:schemaRefs>
</ds:datastoreItem>
</file>

<file path=customXml/itemProps2.xml><?xml version="1.0" encoding="utf-8"?>
<ds:datastoreItem xmlns:ds="http://schemas.openxmlformats.org/officeDocument/2006/customXml" ds:itemID="{A81FD8F1-8F87-4076-B390-05897551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2942</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MODEL CLOSURE AND RELOCATION PLAN</vt:lpstr>
    </vt:vector>
  </TitlesOfParts>
  <Company>Microsoft</Company>
  <LinksUpToDate>false</LinksUpToDate>
  <CharactersWithSpaces>19829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CLOSURE AND RELOCATION PLAN</dc:title>
  <dc:creator>AWilkie</dc:creator>
  <cp:lastModifiedBy>Maureen Brinn</cp:lastModifiedBy>
  <cp:revision>27</cp:revision>
  <cp:lastPrinted>2021-05-27T13:36:00Z</cp:lastPrinted>
  <dcterms:created xsi:type="dcterms:W3CDTF">2020-06-25T19:43:00Z</dcterms:created>
  <dcterms:modified xsi:type="dcterms:W3CDTF">2021-05-27T13:36:00Z</dcterms:modified>
</cp:coreProperties>
</file>