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56" w:rsidRPr="008E7084" w:rsidRDefault="003173F2">
      <w:pPr>
        <w:rPr>
          <w:b/>
        </w:rPr>
      </w:pPr>
      <w:r w:rsidRPr="008E7084">
        <w:rPr>
          <w:b/>
        </w:rPr>
        <w:t xml:space="preserve">DRAFT Recommended Taxonomy as of </w:t>
      </w:r>
      <w:r w:rsidR="00777584">
        <w:rPr>
          <w:b/>
        </w:rPr>
        <w:t>February 14th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173F2" w:rsidRPr="008E7084" w:rsidTr="00A83E53">
        <w:trPr>
          <w:trHeight w:val="488"/>
        </w:trPr>
        <w:tc>
          <w:tcPr>
            <w:tcW w:w="4788" w:type="dxa"/>
            <w:shd w:val="clear" w:color="auto" w:fill="DBE5F1" w:themeFill="accent1" w:themeFillTint="33"/>
            <w:vAlign w:val="center"/>
          </w:tcPr>
          <w:p w:rsidR="003173F2" w:rsidRPr="008E7084" w:rsidRDefault="00A83E53" w:rsidP="00A83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Treatment Specialty</w:t>
            </w:r>
          </w:p>
        </w:tc>
        <w:tc>
          <w:tcPr>
            <w:tcW w:w="4788" w:type="dxa"/>
            <w:shd w:val="clear" w:color="auto" w:fill="DBE5F1" w:themeFill="accent1" w:themeFillTint="33"/>
            <w:vAlign w:val="center"/>
          </w:tcPr>
          <w:p w:rsidR="003173F2" w:rsidRPr="008E7084" w:rsidRDefault="006263AF" w:rsidP="00A83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Potential Search/Reference Term(s)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  <w:r w:rsidRPr="003E4BB7">
              <w:rPr>
                <w:sz w:val="20"/>
                <w:szCs w:val="20"/>
              </w:rPr>
              <w:t>Adjustment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School issues</w:t>
            </w:r>
          </w:p>
        </w:tc>
      </w:tr>
      <w:tr w:rsidR="003173F2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Adoptee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Adoptive parents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Anger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Anxiety/panic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Attention deficit hyperactivity disorder (ADHD)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Attention Deficit Disorder, ADD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Autism spectrum disorder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Asperger’s, PDD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Bipolar disorder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Manic-depressive, mania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Conduct/ oppositional defiant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 xml:space="preserve">Co-occurring substance use/mental health </w:t>
            </w:r>
          </w:p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(dual diagnosis)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Coping with medical illness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Bariatric counseling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Depressive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Developmental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Eating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Bulimia, anorexia, binge eating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Elimination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conflict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First responder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Gambling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Gaming/internet addictions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Gender identity/ sexual orientation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Geriatrics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Grief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Immigrant/refugee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lastRenderedPageBreak/>
              <w:t>Infertility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Intellectual disability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Intimate partner violence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Domestic violence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Learning disability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Military/veterans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Men’s mental health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Obesity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Obsessive-compulsive disorder (OCD)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 xml:space="preserve">Hoarding, skin picking, body </w:t>
            </w:r>
            <w:proofErr w:type="spellStart"/>
            <w:r w:rsidRPr="008E7084">
              <w:rPr>
                <w:sz w:val="20"/>
                <w:szCs w:val="20"/>
              </w:rPr>
              <w:t>dysmorphic</w:t>
            </w:r>
            <w:proofErr w:type="spellEnd"/>
            <w:r w:rsidRPr="008E7084">
              <w:rPr>
                <w:sz w:val="20"/>
                <w:szCs w:val="20"/>
              </w:rPr>
              <w:t xml:space="preserve"> disorder, trichotillomania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Pain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proofErr w:type="spellStart"/>
            <w:r w:rsidRPr="008E7084">
              <w:rPr>
                <w:sz w:val="20"/>
                <w:szCs w:val="20"/>
              </w:rPr>
              <w:t>Paraphilic</w:t>
            </w:r>
            <w:proofErr w:type="spellEnd"/>
            <w:r w:rsidRPr="008E7084">
              <w:rPr>
                <w:sz w:val="20"/>
                <w:szCs w:val="20"/>
              </w:rPr>
              <w:t xml:space="preserve">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Parenting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Personality disorders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Antisocial personality, borderline personality, narcissistic personality</w:t>
            </w:r>
          </w:p>
        </w:tc>
      </w:tr>
      <w:tr w:rsidR="003E4BB7" w:rsidRPr="008E7084" w:rsidTr="00A83E53">
        <w:trPr>
          <w:trHeight w:val="488"/>
        </w:trPr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Phobias</w:t>
            </w:r>
          </w:p>
        </w:tc>
        <w:tc>
          <w:tcPr>
            <w:tcW w:w="4788" w:type="dxa"/>
            <w:vAlign w:val="center"/>
          </w:tcPr>
          <w:p w:rsidR="003E4BB7" w:rsidRPr="008E7084" w:rsidRDefault="003E4BB7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Post-traumatic stress disorder (PTSD)/ Trauma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Pregnancy/postpartum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Psychotic disorders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Schizophrenia spectrum, dissociative disorders</w:t>
            </w: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Racial/cultural/ethnic/religious/spiritual identity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relationships, marital and premarital, infidelity, divorce</w:t>
            </w: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addiction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 therapy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dysfunction</w:t>
            </w: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trauma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Sleep disorders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Somatic disorders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Hypochondria, conversion disorder</w:t>
            </w: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Substance use disorder</w:t>
            </w:r>
            <w:r>
              <w:rPr>
                <w:sz w:val="20"/>
                <w:szCs w:val="20"/>
              </w:rPr>
              <w:t>, including opioid use disorder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Substance use disorder</w:t>
            </w:r>
            <w:r>
              <w:rPr>
                <w:sz w:val="20"/>
                <w:szCs w:val="20"/>
              </w:rPr>
              <w:t>, excluding opioid use disorder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 use in families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lastRenderedPageBreak/>
              <w:t>Traumatic brain injury (TBI)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C8756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Concussion</w:t>
            </w:r>
          </w:p>
        </w:tc>
      </w:tr>
      <w:tr w:rsidR="00707F6A" w:rsidRPr="008E7084" w:rsidTr="00A83E53">
        <w:trPr>
          <w:trHeight w:val="488"/>
        </w:trPr>
        <w:tc>
          <w:tcPr>
            <w:tcW w:w="4788" w:type="dxa"/>
            <w:vAlign w:val="center"/>
          </w:tcPr>
          <w:p w:rsidR="00707F6A" w:rsidRPr="008E7084" w:rsidRDefault="00707F6A" w:rsidP="00CB63B0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Women’s mental health</w:t>
            </w:r>
          </w:p>
        </w:tc>
        <w:tc>
          <w:tcPr>
            <w:tcW w:w="4788" w:type="dxa"/>
            <w:vAlign w:val="center"/>
          </w:tcPr>
          <w:p w:rsidR="00707F6A" w:rsidRPr="008E7084" w:rsidRDefault="00707F6A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DBE5F1" w:themeFill="accent1" w:themeFillTint="33"/>
            <w:vAlign w:val="center"/>
          </w:tcPr>
          <w:p w:rsidR="00A83E53" w:rsidRPr="00A83E53" w:rsidRDefault="00A83E53" w:rsidP="00A83E53">
            <w:pPr>
              <w:jc w:val="center"/>
              <w:rPr>
                <w:b/>
                <w:sz w:val="20"/>
                <w:szCs w:val="20"/>
              </w:rPr>
            </w:pPr>
            <w:r w:rsidRPr="00A83E53">
              <w:rPr>
                <w:b/>
                <w:sz w:val="20"/>
                <w:szCs w:val="20"/>
              </w:rPr>
              <w:t>Treatment Modality</w:t>
            </w:r>
          </w:p>
        </w:tc>
        <w:tc>
          <w:tcPr>
            <w:tcW w:w="4788" w:type="dxa"/>
            <w:shd w:val="clear" w:color="auto" w:fill="DBE5F1" w:themeFill="accent1" w:themeFillTint="33"/>
            <w:vAlign w:val="center"/>
          </w:tcPr>
          <w:p w:rsidR="00A83E53" w:rsidRPr="00A83E53" w:rsidRDefault="00A83E53" w:rsidP="00A83E53">
            <w:pPr>
              <w:jc w:val="center"/>
              <w:rPr>
                <w:b/>
                <w:sz w:val="20"/>
                <w:szCs w:val="20"/>
              </w:rPr>
            </w:pPr>
            <w:r w:rsidRPr="00A83E53">
              <w:rPr>
                <w:b/>
                <w:sz w:val="20"/>
                <w:szCs w:val="20"/>
              </w:rPr>
              <w:t>Potential Search/Reference Term(s)</w:t>
            </w: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Acceptance/Commitment Therapy (ACT)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Applied Behavioral Analysis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Attachment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Behavioral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Biofeedback/</w:t>
            </w:r>
            <w:proofErr w:type="spellStart"/>
            <w:r w:rsidRPr="003675C4">
              <w:rPr>
                <w:sz w:val="20"/>
                <w:szCs w:val="20"/>
              </w:rPr>
              <w:t>Neurofeedback</w:t>
            </w:r>
            <w:proofErr w:type="spellEnd"/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Cognitive Behavioral Therapy (CBT)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Rational Emotive Behavior Therapy (REBT)</w:t>
            </w: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Couples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Dialectical Behavioral Therapy (DBT)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Electroconvulsive Therapy (ECT)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Exposure-Response Prevention (ERP)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Exposure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Expressive Therapies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Art Therapy, Dance/Movement Therapy, Sand Play</w:t>
            </w: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Eye Movement Desensitization and Reprocessing (EMDR)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Faith-based Counseling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Family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Forensic Evaluation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Group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Hypnotherapy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Medication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Medication for addiction treatment, including opioid use disorder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Medication for addiction treatment, excluding opioid use disorder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Parent-Infant Dyad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lastRenderedPageBreak/>
              <w:t>Play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Psychological/Neuropsychological testing and evaluation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Talk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proofErr w:type="spellStart"/>
            <w:r w:rsidRPr="003675C4">
              <w:rPr>
                <w:sz w:val="20"/>
                <w:szCs w:val="20"/>
              </w:rPr>
              <w:t>Transcranial</w:t>
            </w:r>
            <w:proofErr w:type="spellEnd"/>
            <w:r w:rsidRPr="003675C4">
              <w:rPr>
                <w:sz w:val="20"/>
                <w:szCs w:val="20"/>
              </w:rPr>
              <w:t xml:space="preserve"> Magnetic Stimulation (TMS)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  <w:tr w:rsidR="00A83E53" w:rsidRPr="008E7084" w:rsidTr="00A83E53">
        <w:trPr>
          <w:trHeight w:val="489"/>
        </w:trPr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  <w:r w:rsidRPr="003675C4">
              <w:rPr>
                <w:sz w:val="20"/>
                <w:szCs w:val="20"/>
              </w:rPr>
              <w:t>Trauma-focused Therapy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83E53" w:rsidRPr="003675C4" w:rsidRDefault="00A83E53" w:rsidP="00F76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C1C" w:rsidRPr="006E35AA" w:rsidRDefault="00371C1C" w:rsidP="003173F2"/>
    <w:p w:rsidR="00371C1C" w:rsidRDefault="00371C1C" w:rsidP="00371C1C">
      <w:pPr>
        <w:pStyle w:val="ListParagraph"/>
      </w:pPr>
    </w:p>
    <w:sectPr w:rsidR="00371C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84" w:rsidRDefault="00777584" w:rsidP="00777584">
      <w:pPr>
        <w:spacing w:after="0" w:line="240" w:lineRule="auto"/>
      </w:pPr>
      <w:r>
        <w:separator/>
      </w:r>
    </w:p>
  </w:endnote>
  <w:endnote w:type="continuationSeparator" w:id="0">
    <w:p w:rsidR="00777584" w:rsidRDefault="00777584" w:rsidP="0077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84" w:rsidRDefault="00777584">
    <w:pPr>
      <w:pStyle w:val="Footer"/>
    </w:pPr>
    <w:r>
      <w:t>DRAFT---FOR DISCUSSION PURPOSES ONLY</w:t>
    </w:r>
  </w:p>
  <w:p w:rsidR="00777584" w:rsidRDefault="00777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84" w:rsidRDefault="00777584" w:rsidP="00777584">
      <w:pPr>
        <w:spacing w:after="0" w:line="240" w:lineRule="auto"/>
      </w:pPr>
      <w:r>
        <w:separator/>
      </w:r>
    </w:p>
  </w:footnote>
  <w:footnote w:type="continuationSeparator" w:id="0">
    <w:p w:rsidR="00777584" w:rsidRDefault="00777584" w:rsidP="0077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058"/>
    <w:multiLevelType w:val="hybridMultilevel"/>
    <w:tmpl w:val="8518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6ADD"/>
    <w:multiLevelType w:val="hybridMultilevel"/>
    <w:tmpl w:val="CB16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F2"/>
    <w:rsid w:val="002762DD"/>
    <w:rsid w:val="003173F2"/>
    <w:rsid w:val="00371C1C"/>
    <w:rsid w:val="003E4BB7"/>
    <w:rsid w:val="005A7EEB"/>
    <w:rsid w:val="006263AF"/>
    <w:rsid w:val="006E35AA"/>
    <w:rsid w:val="00707F6A"/>
    <w:rsid w:val="00777584"/>
    <w:rsid w:val="00870D2E"/>
    <w:rsid w:val="00896B6A"/>
    <w:rsid w:val="008E7084"/>
    <w:rsid w:val="00A83E53"/>
    <w:rsid w:val="00B92DC4"/>
    <w:rsid w:val="00CB63B0"/>
    <w:rsid w:val="00EF7FE9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F2"/>
    <w:pPr>
      <w:ind w:left="720"/>
      <w:contextualSpacing/>
    </w:pPr>
  </w:style>
  <w:style w:type="table" w:styleId="TableGrid">
    <w:name w:val="Table Grid"/>
    <w:basedOn w:val="TableNormal"/>
    <w:uiPriority w:val="59"/>
    <w:rsid w:val="003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84"/>
  </w:style>
  <w:style w:type="paragraph" w:styleId="Footer">
    <w:name w:val="footer"/>
    <w:basedOn w:val="Normal"/>
    <w:link w:val="FooterChar"/>
    <w:uiPriority w:val="99"/>
    <w:unhideWhenUsed/>
    <w:rsid w:val="0077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84"/>
  </w:style>
  <w:style w:type="paragraph" w:styleId="BalloonText">
    <w:name w:val="Balloon Text"/>
    <w:basedOn w:val="Normal"/>
    <w:link w:val="BalloonTextChar"/>
    <w:uiPriority w:val="99"/>
    <w:semiHidden/>
    <w:unhideWhenUsed/>
    <w:rsid w:val="0077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F2"/>
    <w:pPr>
      <w:ind w:left="720"/>
      <w:contextualSpacing/>
    </w:pPr>
  </w:style>
  <w:style w:type="table" w:styleId="TableGrid">
    <w:name w:val="Table Grid"/>
    <w:basedOn w:val="TableNormal"/>
    <w:uiPriority w:val="59"/>
    <w:rsid w:val="003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84"/>
  </w:style>
  <w:style w:type="paragraph" w:styleId="Footer">
    <w:name w:val="footer"/>
    <w:basedOn w:val="Normal"/>
    <w:link w:val="FooterChar"/>
    <w:uiPriority w:val="99"/>
    <w:unhideWhenUsed/>
    <w:rsid w:val="0077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84"/>
  </w:style>
  <w:style w:type="paragraph" w:styleId="BalloonText">
    <w:name w:val="Balloon Text"/>
    <w:basedOn w:val="Normal"/>
    <w:link w:val="BalloonTextChar"/>
    <w:uiPriority w:val="99"/>
    <w:semiHidden/>
    <w:unhideWhenUsed/>
    <w:rsid w:val="0077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16</cp:revision>
  <dcterms:created xsi:type="dcterms:W3CDTF">2019-01-17T22:48:00Z</dcterms:created>
  <dcterms:modified xsi:type="dcterms:W3CDTF">2019-02-19T18:37:00Z</dcterms:modified>
</cp:coreProperties>
</file>