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70" w:rsidRDefault="00EE2E72">
      <w:pPr>
        <w:spacing w:before="63"/>
        <w:ind w:left="158"/>
        <w:rPr>
          <w:sz w:val="18"/>
        </w:rPr>
      </w:pPr>
      <w:r>
        <w:rPr>
          <w:color w:val="1F1F1F"/>
          <w:w w:val="110"/>
          <w:sz w:val="18"/>
        </w:rPr>
        <w:t xml:space="preserve">DEPARTMENT OF HEALTH &amp; HUMAN </w:t>
      </w:r>
      <w:r>
        <w:rPr>
          <w:color w:val="343434"/>
          <w:w w:val="110"/>
          <w:sz w:val="18"/>
        </w:rPr>
        <w:t>SERVICES</w:t>
      </w:r>
    </w:p>
    <w:p w:rsidR="007E3870" w:rsidRDefault="00EE2E72">
      <w:pPr>
        <w:spacing w:before="17" w:line="264" w:lineRule="auto"/>
        <w:ind w:left="154" w:right="818"/>
        <w:rPr>
          <w:sz w:val="18"/>
        </w:rPr>
      </w:pPr>
      <w:r>
        <w:rPr>
          <w:color w:val="1F1F1F"/>
          <w:w w:val="115"/>
          <w:sz w:val="18"/>
        </w:rPr>
        <w:t xml:space="preserve">Centers for Medicare </w:t>
      </w:r>
      <w:r>
        <w:rPr>
          <w:color w:val="343434"/>
          <w:w w:val="115"/>
          <w:sz w:val="18"/>
        </w:rPr>
        <w:t xml:space="preserve">&amp; </w:t>
      </w:r>
      <w:r>
        <w:rPr>
          <w:color w:val="1F1F1F"/>
          <w:w w:val="115"/>
          <w:sz w:val="18"/>
        </w:rPr>
        <w:t xml:space="preserve">Medicaid Services </w:t>
      </w:r>
      <w:r>
        <w:rPr>
          <w:color w:val="343434"/>
          <w:w w:val="115"/>
          <w:sz w:val="18"/>
        </w:rPr>
        <w:t>7500</w:t>
      </w:r>
      <w:r>
        <w:rPr>
          <w:color w:val="343434"/>
          <w:spacing w:val="-41"/>
          <w:w w:val="115"/>
          <w:sz w:val="18"/>
        </w:rPr>
        <w:t xml:space="preserve"> </w:t>
      </w:r>
      <w:r>
        <w:rPr>
          <w:color w:val="1F1F1F"/>
          <w:w w:val="115"/>
          <w:sz w:val="18"/>
        </w:rPr>
        <w:t>Security</w:t>
      </w:r>
      <w:r>
        <w:rPr>
          <w:color w:val="1F1F1F"/>
          <w:spacing w:val="-33"/>
          <w:w w:val="115"/>
          <w:sz w:val="18"/>
        </w:rPr>
        <w:t xml:space="preserve"> </w:t>
      </w:r>
      <w:r>
        <w:rPr>
          <w:color w:val="343434"/>
          <w:w w:val="115"/>
          <w:sz w:val="18"/>
        </w:rPr>
        <w:t>Boulevard,</w:t>
      </w:r>
      <w:r>
        <w:rPr>
          <w:color w:val="343434"/>
          <w:spacing w:val="-34"/>
          <w:w w:val="115"/>
          <w:sz w:val="18"/>
        </w:rPr>
        <w:t xml:space="preserve"> </w:t>
      </w:r>
      <w:r>
        <w:rPr>
          <w:color w:val="1F1F1F"/>
          <w:w w:val="115"/>
          <w:sz w:val="18"/>
        </w:rPr>
        <w:t>Mail</w:t>
      </w:r>
      <w:r>
        <w:rPr>
          <w:color w:val="1F1F1F"/>
          <w:spacing w:val="-37"/>
          <w:w w:val="115"/>
          <w:sz w:val="18"/>
        </w:rPr>
        <w:t xml:space="preserve"> </w:t>
      </w:r>
      <w:r>
        <w:rPr>
          <w:color w:val="343434"/>
          <w:w w:val="115"/>
          <w:sz w:val="18"/>
        </w:rPr>
        <w:t>Stop</w:t>
      </w:r>
      <w:r>
        <w:rPr>
          <w:color w:val="343434"/>
          <w:spacing w:val="-41"/>
          <w:w w:val="115"/>
          <w:sz w:val="18"/>
        </w:rPr>
        <w:t xml:space="preserve"> </w:t>
      </w:r>
      <w:r>
        <w:rPr>
          <w:color w:val="343434"/>
          <w:w w:val="115"/>
          <w:sz w:val="18"/>
        </w:rPr>
        <w:t xml:space="preserve">S2-26-12 </w:t>
      </w:r>
      <w:r>
        <w:rPr>
          <w:color w:val="1F1F1F"/>
          <w:w w:val="115"/>
          <w:sz w:val="18"/>
        </w:rPr>
        <w:t xml:space="preserve">Baltimore, </w:t>
      </w:r>
      <w:r>
        <w:rPr>
          <w:color w:val="343434"/>
          <w:w w:val="115"/>
          <w:sz w:val="18"/>
        </w:rPr>
        <w:t>Maryland</w:t>
      </w:r>
      <w:r>
        <w:rPr>
          <w:color w:val="343434"/>
          <w:spacing w:val="6"/>
          <w:w w:val="115"/>
          <w:sz w:val="18"/>
        </w:rPr>
        <w:t xml:space="preserve"> </w:t>
      </w:r>
      <w:r>
        <w:rPr>
          <w:color w:val="343434"/>
          <w:w w:val="115"/>
          <w:sz w:val="18"/>
        </w:rPr>
        <w:t>21244-1850</w:t>
      </w:r>
    </w:p>
    <w:p w:rsidR="007E3870" w:rsidRDefault="00EE2E72">
      <w:pPr>
        <w:pStyle w:val="BodyText"/>
        <w:rPr>
          <w:sz w:val="12"/>
        </w:rPr>
      </w:pPr>
      <w:r>
        <w:br w:type="column"/>
      </w:r>
    </w:p>
    <w:p w:rsidR="007E3870" w:rsidRDefault="007E3870">
      <w:pPr>
        <w:pStyle w:val="BodyText"/>
        <w:rPr>
          <w:sz w:val="12"/>
        </w:rPr>
      </w:pPr>
    </w:p>
    <w:p w:rsidR="007E3870" w:rsidRDefault="007E3870">
      <w:pPr>
        <w:pStyle w:val="BodyText"/>
        <w:rPr>
          <w:sz w:val="12"/>
        </w:rPr>
      </w:pPr>
    </w:p>
    <w:p w:rsidR="007E3870" w:rsidRDefault="007E3870">
      <w:pPr>
        <w:pStyle w:val="BodyText"/>
        <w:rPr>
          <w:sz w:val="12"/>
        </w:rPr>
      </w:pPr>
    </w:p>
    <w:p w:rsidR="007E3870" w:rsidRDefault="007E3870">
      <w:pPr>
        <w:pStyle w:val="BodyText"/>
        <w:rPr>
          <w:sz w:val="12"/>
        </w:rPr>
      </w:pPr>
    </w:p>
    <w:p w:rsidR="007E3870" w:rsidRDefault="007E3870">
      <w:pPr>
        <w:pStyle w:val="BodyText"/>
        <w:rPr>
          <w:sz w:val="12"/>
        </w:rPr>
      </w:pPr>
    </w:p>
    <w:p w:rsidR="007E3870" w:rsidRDefault="00EE2E72">
      <w:pPr>
        <w:spacing w:before="101"/>
        <w:ind w:left="64" w:right="38"/>
        <w:jc w:val="center"/>
        <w:rPr>
          <w:sz w:val="11"/>
        </w:rPr>
      </w:pPr>
      <w:r>
        <w:rPr>
          <w:color w:val="283A70"/>
          <w:w w:val="95"/>
          <w:sz w:val="11"/>
        </w:rPr>
        <w:t xml:space="preserve">CENTERS FOR MEDICARE </w:t>
      </w:r>
      <w:r>
        <w:rPr>
          <w:color w:val="283A70"/>
          <w:w w:val="95"/>
          <w:sz w:val="10"/>
        </w:rPr>
        <w:t xml:space="preserve">&amp; </w:t>
      </w:r>
      <w:r>
        <w:rPr>
          <w:color w:val="283A70"/>
          <w:w w:val="95"/>
          <w:sz w:val="11"/>
        </w:rPr>
        <w:t>MEO</w:t>
      </w:r>
      <w:r>
        <w:rPr>
          <w:color w:val="1A0F4D"/>
          <w:w w:val="95"/>
          <w:sz w:val="11"/>
        </w:rPr>
        <w:t>I</w:t>
      </w:r>
      <w:r>
        <w:rPr>
          <w:color w:val="283A70"/>
          <w:w w:val="95"/>
          <w:sz w:val="11"/>
        </w:rPr>
        <w:t>CAIO SERVICES</w:t>
      </w:r>
    </w:p>
    <w:p w:rsidR="007E3870" w:rsidRDefault="00EE2E72">
      <w:pPr>
        <w:spacing w:before="21"/>
        <w:ind w:left="64" w:right="52"/>
        <w:jc w:val="center"/>
        <w:rPr>
          <w:b/>
          <w:sz w:val="13"/>
        </w:rPr>
      </w:pPr>
      <w:r>
        <w:rPr>
          <w:b/>
          <w:color w:val="283A70"/>
          <w:sz w:val="13"/>
        </w:rPr>
        <w:t xml:space="preserve">CENTER FOR MEDICAID </w:t>
      </w:r>
      <w:r>
        <w:rPr>
          <w:color w:val="283A70"/>
          <w:sz w:val="11"/>
        </w:rPr>
        <w:t xml:space="preserve">&amp; </w:t>
      </w:r>
      <w:r>
        <w:rPr>
          <w:b/>
          <w:color w:val="283A70"/>
          <w:sz w:val="13"/>
        </w:rPr>
        <w:t>CHIP SERVICES</w:t>
      </w:r>
    </w:p>
    <w:p w:rsidR="007E3870" w:rsidRDefault="007E3870">
      <w:pPr>
        <w:jc w:val="center"/>
        <w:rPr>
          <w:sz w:val="13"/>
        </w:rPr>
        <w:sectPr w:rsidR="007E3870">
          <w:type w:val="continuous"/>
          <w:pgSz w:w="12230" w:h="15820"/>
          <w:pgMar w:top="1380" w:right="1300" w:bottom="280" w:left="1340" w:header="720" w:footer="720" w:gutter="0"/>
          <w:cols w:num="2" w:space="720" w:equalWidth="0">
            <w:col w:w="4624" w:space="2089"/>
            <w:col w:w="2877"/>
          </w:cols>
        </w:sectPr>
      </w:pPr>
    </w:p>
    <w:p w:rsidR="007E3870" w:rsidRDefault="007E3870">
      <w:pPr>
        <w:pStyle w:val="BodyText"/>
        <w:spacing w:before="4"/>
        <w:rPr>
          <w:b/>
          <w:sz w:val="16"/>
        </w:rPr>
      </w:pPr>
    </w:p>
    <w:p w:rsidR="007E3870" w:rsidRDefault="00EE2E72">
      <w:pPr>
        <w:spacing w:before="91"/>
        <w:ind w:left="149"/>
        <w:rPr>
          <w:b/>
        </w:rPr>
      </w:pPr>
      <w:r>
        <w:rPr>
          <w:b/>
          <w:color w:val="343434"/>
          <w:w w:val="105"/>
        </w:rPr>
        <w:t>State Demonstrations Group</w:t>
      </w:r>
    </w:p>
    <w:p w:rsidR="007E3870" w:rsidRDefault="007E3870">
      <w:pPr>
        <w:pStyle w:val="BodyText"/>
        <w:rPr>
          <w:b/>
          <w:sz w:val="20"/>
        </w:rPr>
      </w:pPr>
    </w:p>
    <w:p w:rsidR="007E3870" w:rsidRDefault="007E3870">
      <w:pPr>
        <w:pStyle w:val="BodyText"/>
        <w:rPr>
          <w:b/>
          <w:sz w:val="20"/>
        </w:rPr>
      </w:pPr>
    </w:p>
    <w:p w:rsidR="007E3870" w:rsidRDefault="00EE2E72">
      <w:pPr>
        <w:spacing w:before="91"/>
        <w:ind w:left="3826" w:right="4111"/>
        <w:jc w:val="center"/>
        <w:rPr>
          <w:rFonts w:ascii="Arial"/>
          <w:sz w:val="30"/>
        </w:rPr>
      </w:pPr>
      <w:r>
        <w:rPr>
          <w:rFonts w:ascii="Arial"/>
          <w:color w:val="525252"/>
          <w:w w:val="90"/>
          <w:sz w:val="30"/>
        </w:rPr>
        <w:t xml:space="preserve">MAY 1 </w:t>
      </w:r>
      <w:r>
        <w:rPr>
          <w:rFonts w:ascii="Arial"/>
          <w:color w:val="746E67"/>
          <w:w w:val="90"/>
          <w:sz w:val="30"/>
        </w:rPr>
        <w:t xml:space="preserve">5 </w:t>
      </w:r>
      <w:r>
        <w:rPr>
          <w:rFonts w:ascii="Arial"/>
          <w:color w:val="525252"/>
          <w:spacing w:val="-25"/>
          <w:w w:val="90"/>
          <w:sz w:val="30"/>
        </w:rPr>
        <w:t>20</w:t>
      </w:r>
      <w:r>
        <w:rPr>
          <w:rFonts w:ascii="Arial"/>
          <w:color w:val="343434"/>
          <w:spacing w:val="-25"/>
          <w:w w:val="90"/>
          <w:sz w:val="30"/>
        </w:rPr>
        <w:t>1</w:t>
      </w:r>
      <w:r>
        <w:rPr>
          <w:rFonts w:ascii="Arial"/>
          <w:color w:val="525252"/>
          <w:spacing w:val="-25"/>
          <w:w w:val="90"/>
          <w:sz w:val="30"/>
        </w:rPr>
        <w:t>7</w:t>
      </w:r>
    </w:p>
    <w:p w:rsidR="007E3870" w:rsidRDefault="00EE2E72">
      <w:pPr>
        <w:pStyle w:val="BodyText"/>
        <w:spacing w:before="169"/>
        <w:ind w:left="142"/>
      </w:pPr>
      <w:r>
        <w:rPr>
          <w:color w:val="1F1F1F"/>
          <w:w w:val="105"/>
        </w:rPr>
        <w:t>Dan Tsai</w:t>
      </w:r>
    </w:p>
    <w:p w:rsidR="007E3870" w:rsidRDefault="00EE2E72">
      <w:pPr>
        <w:pStyle w:val="BodyText"/>
        <w:spacing w:before="9"/>
        <w:ind w:left="144"/>
      </w:pPr>
      <w:r>
        <w:rPr>
          <w:color w:val="1F1F1F"/>
          <w:w w:val="105"/>
        </w:rPr>
        <w:t xml:space="preserve">Assistant </w:t>
      </w:r>
      <w:r>
        <w:rPr>
          <w:color w:val="343434"/>
          <w:w w:val="105"/>
        </w:rPr>
        <w:t>Secretary</w:t>
      </w:r>
    </w:p>
    <w:p w:rsidR="007E3870" w:rsidRDefault="00EE2E72">
      <w:pPr>
        <w:pStyle w:val="BodyText"/>
        <w:spacing w:before="25" w:line="249" w:lineRule="auto"/>
        <w:ind w:left="138" w:right="4761" w:firstLine="3"/>
      </w:pPr>
      <w:r>
        <w:rPr>
          <w:color w:val="343434"/>
          <w:w w:val="105"/>
        </w:rPr>
        <w:t xml:space="preserve">Executive Office of Health </w:t>
      </w:r>
      <w:r>
        <w:rPr>
          <w:color w:val="1F1F1F"/>
          <w:w w:val="105"/>
        </w:rPr>
        <w:t xml:space="preserve">and Human </w:t>
      </w:r>
      <w:r>
        <w:rPr>
          <w:color w:val="343434"/>
          <w:w w:val="105"/>
        </w:rPr>
        <w:t xml:space="preserve">Services One Ashburton </w:t>
      </w:r>
      <w:r>
        <w:rPr>
          <w:color w:val="1F1F1F"/>
          <w:w w:val="105"/>
        </w:rPr>
        <w:t>Place</w:t>
      </w:r>
    </w:p>
    <w:p w:rsidR="007E3870" w:rsidRDefault="00EE2E72">
      <w:pPr>
        <w:pStyle w:val="BodyText"/>
        <w:spacing w:line="255" w:lineRule="exact"/>
        <w:ind w:left="134"/>
      </w:pPr>
      <w:r>
        <w:rPr>
          <w:color w:val="1F1F1F"/>
          <w:w w:val="105"/>
        </w:rPr>
        <w:t>11th Floor</w:t>
      </w:r>
    </w:p>
    <w:p w:rsidR="007E3870" w:rsidRDefault="00EE2E72">
      <w:pPr>
        <w:pStyle w:val="BodyText"/>
        <w:spacing w:before="24" w:line="496" w:lineRule="auto"/>
        <w:ind w:left="128" w:right="7154"/>
      </w:pPr>
      <w:r>
        <w:rPr>
          <w:color w:val="1F1F1F"/>
          <w:w w:val="105"/>
        </w:rPr>
        <w:t>Boston, MA 02108 Dear Mr. Tsai:</w:t>
      </w:r>
    </w:p>
    <w:p w:rsidR="007E3870" w:rsidRDefault="00EE2E72">
      <w:pPr>
        <w:pStyle w:val="BodyText"/>
        <w:spacing w:before="23" w:line="249" w:lineRule="auto"/>
        <w:ind w:left="120" w:right="107" w:firstLine="4"/>
      </w:pPr>
      <w:r>
        <w:rPr>
          <w:color w:val="343434"/>
          <w:w w:val="105"/>
        </w:rPr>
        <w:t xml:space="preserve">This </w:t>
      </w:r>
      <w:r>
        <w:rPr>
          <w:color w:val="1F1F1F"/>
          <w:w w:val="105"/>
        </w:rPr>
        <w:t xml:space="preserve">letter is to inform </w:t>
      </w:r>
      <w:r>
        <w:rPr>
          <w:color w:val="343434"/>
          <w:w w:val="105"/>
        </w:rPr>
        <w:t xml:space="preserve">you </w:t>
      </w:r>
      <w:r>
        <w:rPr>
          <w:color w:val="1F1F1F"/>
          <w:w w:val="105"/>
        </w:rPr>
        <w:t xml:space="preserve">that the </w:t>
      </w:r>
      <w:r>
        <w:rPr>
          <w:color w:val="343434"/>
          <w:w w:val="105"/>
        </w:rPr>
        <w:t xml:space="preserve">Centers </w:t>
      </w:r>
      <w:r>
        <w:rPr>
          <w:color w:val="1F1F1F"/>
          <w:w w:val="105"/>
        </w:rPr>
        <w:t xml:space="preserve">for </w:t>
      </w:r>
      <w:r>
        <w:rPr>
          <w:color w:val="343434"/>
          <w:w w:val="105"/>
        </w:rPr>
        <w:t xml:space="preserve">Medicare </w:t>
      </w:r>
      <w:r>
        <w:rPr>
          <w:color w:val="1F1F1F"/>
          <w:w w:val="105"/>
        </w:rPr>
        <w:t xml:space="preserve">&amp; </w:t>
      </w:r>
      <w:r>
        <w:rPr>
          <w:color w:val="343434"/>
          <w:w w:val="105"/>
        </w:rPr>
        <w:t xml:space="preserve">Medicaid Services </w:t>
      </w:r>
      <w:r>
        <w:rPr>
          <w:color w:val="1F1F1F"/>
          <w:w w:val="105"/>
        </w:rPr>
        <w:t xml:space="preserve">(CMS) has </w:t>
      </w:r>
      <w:r>
        <w:rPr>
          <w:color w:val="343434"/>
          <w:w w:val="105"/>
        </w:rPr>
        <w:t xml:space="preserve">approved the </w:t>
      </w:r>
      <w:r>
        <w:rPr>
          <w:color w:val="1F1F1F"/>
          <w:w w:val="105"/>
        </w:rPr>
        <w:t xml:space="preserve">Delivery </w:t>
      </w:r>
      <w:r>
        <w:rPr>
          <w:color w:val="343434"/>
          <w:w w:val="105"/>
        </w:rPr>
        <w:t xml:space="preserve">System </w:t>
      </w:r>
      <w:r>
        <w:rPr>
          <w:color w:val="1F1F1F"/>
          <w:w w:val="105"/>
        </w:rPr>
        <w:t xml:space="preserve">Reform Incentive Payment (DSRIP) Protocol for Massachusetts' </w:t>
      </w:r>
      <w:r>
        <w:rPr>
          <w:color w:val="343434"/>
          <w:w w:val="105"/>
        </w:rPr>
        <w:t xml:space="preserve">section </w:t>
      </w:r>
      <w:r>
        <w:rPr>
          <w:color w:val="1F1F1F"/>
          <w:w w:val="105"/>
        </w:rPr>
        <w:t xml:space="preserve">1115 </w:t>
      </w:r>
      <w:r>
        <w:rPr>
          <w:color w:val="343434"/>
          <w:w w:val="105"/>
        </w:rPr>
        <w:t>demonstration</w:t>
      </w:r>
      <w:r>
        <w:rPr>
          <w:color w:val="525252"/>
          <w:w w:val="105"/>
        </w:rPr>
        <w:t xml:space="preserve">, </w:t>
      </w:r>
      <w:r>
        <w:rPr>
          <w:color w:val="343434"/>
          <w:w w:val="105"/>
        </w:rPr>
        <w:t>entit</w:t>
      </w:r>
      <w:r>
        <w:rPr>
          <w:color w:val="0A0A0A"/>
          <w:w w:val="105"/>
        </w:rPr>
        <w:t>l</w:t>
      </w:r>
      <w:r>
        <w:rPr>
          <w:color w:val="343434"/>
          <w:w w:val="105"/>
        </w:rPr>
        <w:t xml:space="preserve">ed </w:t>
      </w:r>
      <w:r>
        <w:rPr>
          <w:color w:val="1F1F1F"/>
          <w:w w:val="105"/>
        </w:rPr>
        <w:t xml:space="preserve">MassHealth </w:t>
      </w:r>
      <w:r>
        <w:rPr>
          <w:color w:val="343434"/>
          <w:w w:val="105"/>
        </w:rPr>
        <w:t xml:space="preserve">(Project Number </w:t>
      </w:r>
      <w:r>
        <w:rPr>
          <w:color w:val="1F1F1F"/>
          <w:w w:val="105"/>
        </w:rPr>
        <w:t xml:space="preserve">11-W-00030/1). </w:t>
      </w:r>
      <w:r>
        <w:rPr>
          <w:color w:val="343434"/>
          <w:w w:val="105"/>
        </w:rPr>
        <w:t xml:space="preserve">The </w:t>
      </w:r>
      <w:r>
        <w:rPr>
          <w:color w:val="1F1F1F"/>
          <w:w w:val="105"/>
        </w:rPr>
        <w:t xml:space="preserve">Protocol </w:t>
      </w:r>
      <w:r>
        <w:rPr>
          <w:color w:val="343434"/>
          <w:w w:val="105"/>
        </w:rPr>
        <w:t xml:space="preserve">sets </w:t>
      </w:r>
      <w:r>
        <w:rPr>
          <w:color w:val="1F1F1F"/>
          <w:w w:val="105"/>
        </w:rPr>
        <w:t xml:space="preserve">forth </w:t>
      </w:r>
      <w:r>
        <w:rPr>
          <w:color w:val="343434"/>
          <w:w w:val="105"/>
        </w:rPr>
        <w:t xml:space="preserve">guidelines for </w:t>
      </w:r>
      <w:r>
        <w:rPr>
          <w:color w:val="1F1F1F"/>
          <w:w w:val="105"/>
        </w:rPr>
        <w:t xml:space="preserve">how the Commonwealth will </w:t>
      </w:r>
      <w:r>
        <w:rPr>
          <w:color w:val="343434"/>
          <w:w w:val="105"/>
        </w:rPr>
        <w:t xml:space="preserve">operate </w:t>
      </w:r>
      <w:r>
        <w:rPr>
          <w:color w:val="1F1F1F"/>
          <w:w w:val="105"/>
        </w:rPr>
        <w:t xml:space="preserve">Accountable </w:t>
      </w:r>
      <w:r>
        <w:rPr>
          <w:color w:val="343434"/>
          <w:w w:val="105"/>
        </w:rPr>
        <w:t xml:space="preserve">Care Organizations </w:t>
      </w:r>
      <w:r>
        <w:rPr>
          <w:color w:val="1F1F1F"/>
          <w:w w:val="105"/>
        </w:rPr>
        <w:t xml:space="preserve">(ACO), in </w:t>
      </w:r>
      <w:r>
        <w:rPr>
          <w:color w:val="343434"/>
          <w:w w:val="105"/>
        </w:rPr>
        <w:t xml:space="preserve">addition </w:t>
      </w:r>
      <w:r>
        <w:rPr>
          <w:color w:val="1F1F1F"/>
          <w:w w:val="105"/>
        </w:rPr>
        <w:t xml:space="preserve">to </w:t>
      </w:r>
      <w:r>
        <w:rPr>
          <w:color w:val="343434"/>
          <w:w w:val="105"/>
        </w:rPr>
        <w:t xml:space="preserve">other </w:t>
      </w:r>
      <w:r>
        <w:rPr>
          <w:color w:val="1F1F1F"/>
          <w:w w:val="105"/>
        </w:rPr>
        <w:t xml:space="preserve">DSRIP initiatives </w:t>
      </w:r>
      <w:r>
        <w:rPr>
          <w:color w:val="0A0A0A"/>
          <w:w w:val="105"/>
        </w:rPr>
        <w:t>li</w:t>
      </w:r>
      <w:r>
        <w:rPr>
          <w:color w:val="343434"/>
          <w:w w:val="105"/>
        </w:rPr>
        <w:t xml:space="preserve">ke statewide </w:t>
      </w:r>
      <w:r>
        <w:rPr>
          <w:color w:val="1F1F1F"/>
          <w:w w:val="105"/>
        </w:rPr>
        <w:t xml:space="preserve">investments </w:t>
      </w:r>
      <w:r>
        <w:rPr>
          <w:color w:val="343434"/>
          <w:w w:val="105"/>
        </w:rPr>
        <w:t xml:space="preserve">and community </w:t>
      </w:r>
      <w:r>
        <w:rPr>
          <w:color w:val="1F1F1F"/>
          <w:w w:val="105"/>
        </w:rPr>
        <w:t xml:space="preserve">partners. </w:t>
      </w:r>
      <w:r>
        <w:rPr>
          <w:color w:val="343434"/>
          <w:w w:val="105"/>
        </w:rPr>
        <w:t xml:space="preserve">This </w:t>
      </w:r>
      <w:r>
        <w:rPr>
          <w:color w:val="1F1F1F"/>
          <w:w w:val="105"/>
        </w:rPr>
        <w:t xml:space="preserve">Protocol also </w:t>
      </w:r>
      <w:r>
        <w:rPr>
          <w:color w:val="0A0A0A"/>
          <w:w w:val="105"/>
        </w:rPr>
        <w:t>l</w:t>
      </w:r>
      <w:r>
        <w:rPr>
          <w:color w:val="343434"/>
          <w:w w:val="105"/>
        </w:rPr>
        <w:t xml:space="preserve">ays out </w:t>
      </w:r>
      <w:r>
        <w:rPr>
          <w:color w:val="1F1F1F"/>
          <w:w w:val="105"/>
        </w:rPr>
        <w:t xml:space="preserve">how </w:t>
      </w:r>
      <w:r>
        <w:rPr>
          <w:color w:val="343434"/>
          <w:w w:val="105"/>
        </w:rPr>
        <w:t xml:space="preserve">ACOs and </w:t>
      </w:r>
      <w:r>
        <w:rPr>
          <w:color w:val="1F1F1F"/>
          <w:w w:val="105"/>
        </w:rPr>
        <w:t xml:space="preserve">the </w:t>
      </w:r>
      <w:r>
        <w:rPr>
          <w:color w:val="343434"/>
          <w:w w:val="105"/>
        </w:rPr>
        <w:t>Commonwea</w:t>
      </w:r>
      <w:r>
        <w:rPr>
          <w:color w:val="0A0A0A"/>
          <w:w w:val="105"/>
        </w:rPr>
        <w:t>l</w:t>
      </w:r>
      <w:r>
        <w:rPr>
          <w:color w:val="343434"/>
          <w:w w:val="105"/>
        </w:rPr>
        <w:t xml:space="preserve">th will </w:t>
      </w:r>
      <w:r>
        <w:rPr>
          <w:color w:val="1F1F1F"/>
          <w:w w:val="105"/>
        </w:rPr>
        <w:t xml:space="preserve">be financially </w:t>
      </w:r>
      <w:r>
        <w:rPr>
          <w:color w:val="343434"/>
          <w:w w:val="105"/>
        </w:rPr>
        <w:t xml:space="preserve">at risk </w:t>
      </w:r>
      <w:r>
        <w:rPr>
          <w:color w:val="1F1F1F"/>
          <w:w w:val="105"/>
        </w:rPr>
        <w:t>to perfo</w:t>
      </w:r>
      <w:r>
        <w:rPr>
          <w:color w:val="1F1F1F"/>
          <w:w w:val="105"/>
        </w:rPr>
        <w:t xml:space="preserve">rmance </w:t>
      </w:r>
      <w:r>
        <w:rPr>
          <w:color w:val="343434"/>
          <w:w w:val="105"/>
        </w:rPr>
        <w:t xml:space="preserve">on outcome </w:t>
      </w:r>
      <w:r>
        <w:rPr>
          <w:color w:val="1F1F1F"/>
          <w:w w:val="105"/>
        </w:rPr>
        <w:t>measures.</w:t>
      </w:r>
    </w:p>
    <w:p w:rsidR="007E3870" w:rsidRDefault="007E3870">
      <w:pPr>
        <w:pStyle w:val="BodyText"/>
        <w:spacing w:before="1"/>
        <w:rPr>
          <w:sz w:val="25"/>
        </w:rPr>
      </w:pPr>
    </w:p>
    <w:p w:rsidR="007E3870" w:rsidRDefault="00EE2E72">
      <w:pPr>
        <w:pStyle w:val="BodyText"/>
        <w:spacing w:line="249" w:lineRule="auto"/>
        <w:ind w:left="109" w:right="98" w:firstLine="12"/>
      </w:pPr>
      <w:r>
        <w:rPr>
          <w:color w:val="1F1F1F"/>
          <w:w w:val="105"/>
        </w:rPr>
        <w:t>Due to data timing constraints</w:t>
      </w:r>
      <w:r>
        <w:rPr>
          <w:color w:val="525252"/>
          <w:w w:val="105"/>
        </w:rPr>
        <w:t xml:space="preserve">, </w:t>
      </w:r>
      <w:r>
        <w:rPr>
          <w:color w:val="1F1F1F"/>
          <w:w w:val="105"/>
        </w:rPr>
        <w:t xml:space="preserve">measure </w:t>
      </w:r>
      <w:r>
        <w:rPr>
          <w:color w:val="343434"/>
          <w:w w:val="105"/>
        </w:rPr>
        <w:t>specifications</w:t>
      </w:r>
      <w:r>
        <w:rPr>
          <w:color w:val="525252"/>
          <w:w w:val="105"/>
        </w:rPr>
        <w:t xml:space="preserve">, </w:t>
      </w:r>
      <w:r>
        <w:rPr>
          <w:color w:val="1F1F1F"/>
          <w:w w:val="105"/>
        </w:rPr>
        <w:t xml:space="preserve">benchmarks, baseline performance thresholds </w:t>
      </w:r>
      <w:r>
        <w:rPr>
          <w:color w:val="343434"/>
          <w:w w:val="105"/>
        </w:rPr>
        <w:t xml:space="preserve">and </w:t>
      </w:r>
      <w:r>
        <w:rPr>
          <w:color w:val="1F1F1F"/>
          <w:w w:val="105"/>
        </w:rPr>
        <w:t xml:space="preserve">improvement </w:t>
      </w:r>
      <w:r>
        <w:rPr>
          <w:color w:val="343434"/>
          <w:w w:val="105"/>
        </w:rPr>
        <w:t xml:space="preserve">target goals are </w:t>
      </w:r>
      <w:r>
        <w:rPr>
          <w:color w:val="1F1F1F"/>
          <w:w w:val="105"/>
        </w:rPr>
        <w:t xml:space="preserve">not </w:t>
      </w:r>
      <w:r>
        <w:rPr>
          <w:color w:val="343434"/>
          <w:w w:val="105"/>
        </w:rPr>
        <w:t xml:space="preserve">finalized. CMS and </w:t>
      </w:r>
      <w:r>
        <w:rPr>
          <w:color w:val="1F1F1F"/>
          <w:w w:val="105"/>
        </w:rPr>
        <w:t xml:space="preserve">Massachusetts have </w:t>
      </w:r>
      <w:r>
        <w:rPr>
          <w:color w:val="343434"/>
          <w:w w:val="105"/>
        </w:rPr>
        <w:t xml:space="preserve">agreed to a timetable for state submission of </w:t>
      </w:r>
      <w:r>
        <w:rPr>
          <w:color w:val="1F1F1F"/>
          <w:w w:val="105"/>
        </w:rPr>
        <w:t xml:space="preserve">this </w:t>
      </w:r>
      <w:r>
        <w:rPr>
          <w:color w:val="343434"/>
          <w:w w:val="105"/>
        </w:rPr>
        <w:t>i</w:t>
      </w:r>
      <w:r>
        <w:rPr>
          <w:color w:val="343434"/>
          <w:w w:val="105"/>
        </w:rPr>
        <w:t>nformation</w:t>
      </w:r>
      <w:r>
        <w:rPr>
          <w:color w:val="0A0A0A"/>
          <w:w w:val="105"/>
        </w:rPr>
        <w:t xml:space="preserve">. </w:t>
      </w:r>
      <w:r>
        <w:rPr>
          <w:color w:val="1F1F1F"/>
          <w:w w:val="105"/>
        </w:rPr>
        <w:t xml:space="preserve">Massachusetts </w:t>
      </w:r>
      <w:r>
        <w:rPr>
          <w:color w:val="343434"/>
          <w:w w:val="105"/>
        </w:rPr>
        <w:t xml:space="preserve">will send CMS </w:t>
      </w:r>
      <w:r>
        <w:rPr>
          <w:color w:val="1F1F1F"/>
          <w:w w:val="105"/>
        </w:rPr>
        <w:t xml:space="preserve">the finalized ACO measure </w:t>
      </w:r>
      <w:r>
        <w:rPr>
          <w:color w:val="343434"/>
          <w:w w:val="105"/>
        </w:rPr>
        <w:t>specifications for a</w:t>
      </w:r>
      <w:r>
        <w:rPr>
          <w:color w:val="0A0A0A"/>
          <w:w w:val="105"/>
        </w:rPr>
        <w:t xml:space="preserve">ll </w:t>
      </w:r>
      <w:r>
        <w:rPr>
          <w:color w:val="1F1F1F"/>
          <w:w w:val="105"/>
        </w:rPr>
        <w:t xml:space="preserve">measures by </w:t>
      </w:r>
      <w:r>
        <w:rPr>
          <w:color w:val="343434"/>
          <w:w w:val="105"/>
        </w:rPr>
        <w:t>August 2017</w:t>
      </w:r>
      <w:r>
        <w:rPr>
          <w:color w:val="525252"/>
          <w:w w:val="105"/>
        </w:rPr>
        <w:t xml:space="preserve">, </w:t>
      </w:r>
      <w:r>
        <w:rPr>
          <w:color w:val="1F1F1F"/>
          <w:w w:val="105"/>
        </w:rPr>
        <w:t xml:space="preserve">which </w:t>
      </w:r>
      <w:r>
        <w:rPr>
          <w:color w:val="343434"/>
          <w:w w:val="105"/>
        </w:rPr>
        <w:t>wi</w:t>
      </w:r>
      <w:r>
        <w:rPr>
          <w:color w:val="0A0A0A"/>
          <w:w w:val="105"/>
        </w:rPr>
        <w:t xml:space="preserve">ll </w:t>
      </w:r>
      <w:r>
        <w:rPr>
          <w:color w:val="343434"/>
          <w:w w:val="105"/>
        </w:rPr>
        <w:t xml:space="preserve">allow </w:t>
      </w:r>
      <w:r>
        <w:rPr>
          <w:color w:val="1F1F1F"/>
          <w:w w:val="105"/>
        </w:rPr>
        <w:t xml:space="preserve">DSRIP measure benchmarks to be finalized. In </w:t>
      </w:r>
      <w:r>
        <w:rPr>
          <w:color w:val="343434"/>
          <w:w w:val="105"/>
        </w:rPr>
        <w:t>addition</w:t>
      </w:r>
      <w:r>
        <w:rPr>
          <w:color w:val="525252"/>
          <w:w w:val="105"/>
        </w:rPr>
        <w:t xml:space="preserve">, </w:t>
      </w:r>
      <w:r>
        <w:rPr>
          <w:color w:val="1F1F1F"/>
          <w:w w:val="105"/>
        </w:rPr>
        <w:t xml:space="preserve">the </w:t>
      </w:r>
      <w:r>
        <w:rPr>
          <w:color w:val="343434"/>
          <w:w w:val="105"/>
        </w:rPr>
        <w:t xml:space="preserve">state will also send </w:t>
      </w:r>
      <w:r>
        <w:rPr>
          <w:color w:val="1F1F1F"/>
          <w:w w:val="105"/>
        </w:rPr>
        <w:t xml:space="preserve">proposed </w:t>
      </w:r>
      <w:r>
        <w:rPr>
          <w:color w:val="343434"/>
          <w:w w:val="105"/>
        </w:rPr>
        <w:t>b</w:t>
      </w:r>
      <w:r>
        <w:rPr>
          <w:color w:val="525252"/>
          <w:w w:val="105"/>
        </w:rPr>
        <w:t>e</w:t>
      </w:r>
      <w:r>
        <w:rPr>
          <w:color w:val="1F1F1F"/>
          <w:w w:val="105"/>
        </w:rPr>
        <w:t xml:space="preserve">nchmarks </w:t>
      </w:r>
      <w:proofErr w:type="gramStart"/>
      <w:r>
        <w:rPr>
          <w:color w:val="343434"/>
          <w:w w:val="105"/>
        </w:rPr>
        <w:t>for</w:t>
      </w:r>
      <w:proofErr w:type="gramEnd"/>
      <w:r>
        <w:rPr>
          <w:color w:val="343434"/>
          <w:w w:val="105"/>
        </w:rPr>
        <w:t xml:space="preserve"> varying </w:t>
      </w:r>
      <w:r>
        <w:rPr>
          <w:color w:val="1F1F1F"/>
          <w:w w:val="105"/>
        </w:rPr>
        <w:t xml:space="preserve">types </w:t>
      </w:r>
      <w:r>
        <w:rPr>
          <w:color w:val="343434"/>
          <w:w w:val="105"/>
        </w:rPr>
        <w:t>of meas</w:t>
      </w:r>
      <w:r>
        <w:rPr>
          <w:color w:val="343434"/>
          <w:w w:val="105"/>
        </w:rPr>
        <w:t xml:space="preserve">ures at </w:t>
      </w:r>
      <w:r>
        <w:rPr>
          <w:color w:val="1F1F1F"/>
          <w:w w:val="105"/>
        </w:rPr>
        <w:t xml:space="preserve">different </w:t>
      </w:r>
      <w:r>
        <w:rPr>
          <w:color w:val="343434"/>
          <w:w w:val="105"/>
        </w:rPr>
        <w:t xml:space="preserve">times for </w:t>
      </w:r>
      <w:r>
        <w:rPr>
          <w:color w:val="1F1F1F"/>
          <w:w w:val="105"/>
        </w:rPr>
        <w:t xml:space="preserve">review </w:t>
      </w:r>
      <w:r>
        <w:rPr>
          <w:color w:val="343434"/>
          <w:w w:val="105"/>
        </w:rPr>
        <w:t xml:space="preserve">and approval. </w:t>
      </w:r>
      <w:r>
        <w:rPr>
          <w:color w:val="1F1F1F"/>
          <w:w w:val="105"/>
        </w:rPr>
        <w:t xml:space="preserve">Massachusetts </w:t>
      </w:r>
      <w:r>
        <w:rPr>
          <w:color w:val="343434"/>
          <w:w w:val="105"/>
        </w:rPr>
        <w:t xml:space="preserve">will </w:t>
      </w:r>
      <w:r>
        <w:rPr>
          <w:color w:val="1F1F1F"/>
          <w:w w:val="105"/>
        </w:rPr>
        <w:t xml:space="preserve">not begin </w:t>
      </w:r>
      <w:proofErr w:type="spellStart"/>
      <w:r>
        <w:rPr>
          <w:color w:val="343434"/>
          <w:w w:val="105"/>
        </w:rPr>
        <w:t>compensat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0A0A0A"/>
          <w:w w:val="105"/>
        </w:rPr>
        <w:t>in</w:t>
      </w:r>
      <w:r>
        <w:rPr>
          <w:color w:val="343434"/>
          <w:w w:val="105"/>
        </w:rPr>
        <w:t>g</w:t>
      </w:r>
      <w:proofErr w:type="spellEnd"/>
      <w:r>
        <w:rPr>
          <w:color w:val="343434"/>
          <w:w w:val="105"/>
        </w:rPr>
        <w:t xml:space="preserve"> </w:t>
      </w:r>
      <w:r>
        <w:rPr>
          <w:color w:val="1F1F1F"/>
          <w:w w:val="105"/>
        </w:rPr>
        <w:t xml:space="preserve">providers based on measure </w:t>
      </w:r>
      <w:r>
        <w:rPr>
          <w:color w:val="343434"/>
          <w:w w:val="105"/>
        </w:rPr>
        <w:t xml:space="preserve">achievement </w:t>
      </w:r>
      <w:r>
        <w:rPr>
          <w:color w:val="1F1F1F"/>
          <w:w w:val="105"/>
        </w:rPr>
        <w:t xml:space="preserve">prior </w:t>
      </w:r>
      <w:r>
        <w:rPr>
          <w:color w:val="343434"/>
          <w:w w:val="105"/>
        </w:rPr>
        <w:t xml:space="preserve">to </w:t>
      </w:r>
      <w:r>
        <w:rPr>
          <w:color w:val="1F1F1F"/>
          <w:w w:val="105"/>
        </w:rPr>
        <w:t xml:space="preserve">this </w:t>
      </w:r>
      <w:r>
        <w:rPr>
          <w:color w:val="343434"/>
          <w:w w:val="105"/>
        </w:rPr>
        <w:t xml:space="preserve">document </w:t>
      </w:r>
      <w:r>
        <w:rPr>
          <w:color w:val="1F1F1F"/>
          <w:w w:val="105"/>
        </w:rPr>
        <w:t>being finalized.</w:t>
      </w:r>
    </w:p>
    <w:p w:rsidR="007E3870" w:rsidRDefault="007E3870">
      <w:pPr>
        <w:pStyle w:val="BodyText"/>
        <w:spacing w:before="1"/>
        <w:rPr>
          <w:sz w:val="25"/>
        </w:rPr>
      </w:pPr>
    </w:p>
    <w:p w:rsidR="007E3870" w:rsidRDefault="00EE2E72">
      <w:pPr>
        <w:pStyle w:val="BodyText"/>
        <w:spacing w:line="247" w:lineRule="auto"/>
        <w:ind w:left="109" w:firstLine="6"/>
      </w:pPr>
      <w:r>
        <w:rPr>
          <w:color w:val="343434"/>
          <w:w w:val="105"/>
        </w:rPr>
        <w:t xml:space="preserve">Your project officer </w:t>
      </w:r>
      <w:r>
        <w:rPr>
          <w:color w:val="1F1F1F"/>
          <w:w w:val="105"/>
        </w:rPr>
        <w:t xml:space="preserve">is Mr. </w:t>
      </w:r>
      <w:r>
        <w:rPr>
          <w:color w:val="343434"/>
          <w:w w:val="105"/>
        </w:rPr>
        <w:t xml:space="preserve">Eli Greenfield, who </w:t>
      </w:r>
      <w:r>
        <w:rPr>
          <w:color w:val="1F1F1F"/>
          <w:w w:val="105"/>
        </w:rPr>
        <w:t xml:space="preserve">may be </w:t>
      </w:r>
      <w:r>
        <w:rPr>
          <w:color w:val="343434"/>
          <w:w w:val="105"/>
        </w:rPr>
        <w:t>reached at (410) 786</w:t>
      </w:r>
      <w:r>
        <w:rPr>
          <w:color w:val="525252"/>
          <w:w w:val="105"/>
        </w:rPr>
        <w:t>-</w:t>
      </w:r>
      <w:r>
        <w:rPr>
          <w:color w:val="343434"/>
          <w:w w:val="105"/>
        </w:rPr>
        <w:t xml:space="preserve">6157and </w:t>
      </w:r>
      <w:r>
        <w:rPr>
          <w:color w:val="1F1F1F"/>
          <w:w w:val="105"/>
        </w:rPr>
        <w:t xml:space="preserve">through </w:t>
      </w:r>
      <w:r>
        <w:rPr>
          <w:color w:val="343434"/>
          <w:w w:val="105"/>
        </w:rPr>
        <w:t xml:space="preserve">e­ </w:t>
      </w:r>
      <w:r>
        <w:rPr>
          <w:color w:val="1F1F1F"/>
          <w:w w:val="105"/>
        </w:rPr>
        <w:t xml:space="preserve">mail </w:t>
      </w:r>
      <w:r>
        <w:rPr>
          <w:color w:val="343434"/>
          <w:w w:val="105"/>
        </w:rPr>
        <w:t xml:space="preserve">at </w:t>
      </w:r>
      <w:hyperlink r:id="rId5">
        <w:r>
          <w:rPr>
            <w:color w:val="3D6EB1"/>
            <w:w w:val="105"/>
            <w:u w:val="thick" w:color="1F1F1F"/>
          </w:rPr>
          <w:t>E</w:t>
        </w:r>
        <w:r>
          <w:rPr>
            <w:color w:val="16489A"/>
            <w:w w:val="105"/>
            <w:u w:val="thick" w:color="1F1F1F"/>
          </w:rPr>
          <w:t>li.Greenfi</w:t>
        </w:r>
        <w:r>
          <w:rPr>
            <w:color w:val="3D6EB1"/>
            <w:w w:val="105"/>
            <w:u w:val="thick" w:color="1F1F1F"/>
          </w:rPr>
          <w:t>e</w:t>
        </w:r>
        <w:r>
          <w:rPr>
            <w:color w:val="16489A"/>
            <w:w w:val="105"/>
            <w:u w:val="thick" w:color="1F1F1F"/>
          </w:rPr>
          <w:t>ld</w:t>
        </w:r>
        <w:r>
          <w:rPr>
            <w:color w:val="3D6EB1"/>
            <w:w w:val="105"/>
            <w:u w:val="thick" w:color="1F1F1F"/>
          </w:rPr>
          <w:t>@cms.</w:t>
        </w:r>
        <w:r>
          <w:rPr>
            <w:color w:val="16489A"/>
            <w:w w:val="105"/>
            <w:u w:val="thick" w:color="1F1F1F"/>
          </w:rPr>
          <w:t>hh</w:t>
        </w:r>
        <w:r>
          <w:rPr>
            <w:color w:val="3D6EB1"/>
            <w:w w:val="105"/>
            <w:u w:val="thick" w:color="1F1F1F"/>
          </w:rPr>
          <w:t>s</w:t>
        </w:r>
        <w:r>
          <w:rPr>
            <w:color w:val="16489A"/>
            <w:w w:val="105"/>
            <w:u w:val="thick" w:color="1F1F1F"/>
          </w:rPr>
          <w:t>.</w:t>
        </w:r>
        <w:r>
          <w:rPr>
            <w:color w:val="3D6EB1"/>
            <w:w w:val="105"/>
            <w:u w:val="thick" w:color="1F1F1F"/>
          </w:rPr>
          <w:t>gov</w:t>
        </w:r>
        <w:r>
          <w:rPr>
            <w:color w:val="1F1F1F"/>
            <w:w w:val="105"/>
          </w:rPr>
          <w:t>.</w:t>
        </w:r>
      </w:hyperlink>
      <w:r>
        <w:rPr>
          <w:color w:val="1F1F1F"/>
          <w:w w:val="105"/>
        </w:rPr>
        <w:t xml:space="preserve"> </w:t>
      </w:r>
      <w:r>
        <w:rPr>
          <w:color w:val="343434"/>
          <w:w w:val="105"/>
        </w:rPr>
        <w:t xml:space="preserve">Communications </w:t>
      </w:r>
      <w:r>
        <w:rPr>
          <w:color w:val="1F1F1F"/>
          <w:w w:val="105"/>
        </w:rPr>
        <w:t>re</w:t>
      </w:r>
      <w:r>
        <w:rPr>
          <w:color w:val="525252"/>
          <w:w w:val="105"/>
        </w:rPr>
        <w:t>g</w:t>
      </w:r>
      <w:r>
        <w:rPr>
          <w:color w:val="343434"/>
          <w:w w:val="105"/>
        </w:rPr>
        <w:t xml:space="preserve">arding </w:t>
      </w:r>
      <w:r>
        <w:rPr>
          <w:color w:val="1F1F1F"/>
          <w:w w:val="105"/>
        </w:rPr>
        <w:t xml:space="preserve">program matters </w:t>
      </w:r>
      <w:r>
        <w:rPr>
          <w:color w:val="343434"/>
          <w:w w:val="105"/>
        </w:rPr>
        <w:t>and officia</w:t>
      </w:r>
      <w:r>
        <w:rPr>
          <w:color w:val="0A0A0A"/>
          <w:w w:val="105"/>
        </w:rPr>
        <w:t xml:space="preserve">l </w:t>
      </w:r>
      <w:r>
        <w:rPr>
          <w:color w:val="343434"/>
          <w:w w:val="105"/>
        </w:rPr>
        <w:t xml:space="preserve">correspondence concerning </w:t>
      </w:r>
      <w:r>
        <w:rPr>
          <w:color w:val="1F1F1F"/>
          <w:w w:val="105"/>
        </w:rPr>
        <w:t xml:space="preserve">the demonstration </w:t>
      </w:r>
      <w:r>
        <w:rPr>
          <w:color w:val="343434"/>
          <w:w w:val="105"/>
        </w:rPr>
        <w:t xml:space="preserve">should </w:t>
      </w:r>
      <w:r>
        <w:rPr>
          <w:color w:val="1F1F1F"/>
          <w:w w:val="105"/>
        </w:rPr>
        <w:t xml:space="preserve">be </w:t>
      </w:r>
      <w:r>
        <w:rPr>
          <w:color w:val="343434"/>
          <w:w w:val="105"/>
        </w:rPr>
        <w:t xml:space="preserve">submitted </w:t>
      </w:r>
      <w:r>
        <w:rPr>
          <w:color w:val="1F1F1F"/>
          <w:w w:val="105"/>
        </w:rPr>
        <w:t xml:space="preserve">to Mr. </w:t>
      </w:r>
      <w:r>
        <w:rPr>
          <w:color w:val="343434"/>
          <w:w w:val="105"/>
        </w:rPr>
        <w:t>Greenfie</w:t>
      </w:r>
      <w:r>
        <w:rPr>
          <w:color w:val="0A0A0A"/>
          <w:w w:val="105"/>
        </w:rPr>
        <w:t xml:space="preserve">ld </w:t>
      </w:r>
      <w:r>
        <w:rPr>
          <w:color w:val="343434"/>
          <w:w w:val="105"/>
        </w:rPr>
        <w:t>at th</w:t>
      </w:r>
      <w:r>
        <w:rPr>
          <w:color w:val="525252"/>
          <w:w w:val="105"/>
        </w:rPr>
        <w:t xml:space="preserve">e </w:t>
      </w:r>
      <w:r>
        <w:rPr>
          <w:color w:val="343434"/>
          <w:w w:val="105"/>
        </w:rPr>
        <w:t>follow</w:t>
      </w:r>
      <w:r>
        <w:rPr>
          <w:color w:val="0A0A0A"/>
          <w:w w:val="105"/>
        </w:rPr>
        <w:t>in</w:t>
      </w:r>
      <w:r>
        <w:rPr>
          <w:color w:val="343434"/>
          <w:w w:val="105"/>
        </w:rPr>
        <w:t>g add</w:t>
      </w:r>
      <w:r>
        <w:rPr>
          <w:color w:val="343434"/>
          <w:w w:val="105"/>
        </w:rPr>
        <w:t>re</w:t>
      </w:r>
      <w:r>
        <w:rPr>
          <w:color w:val="525252"/>
          <w:w w:val="105"/>
        </w:rPr>
        <w:t>s</w:t>
      </w:r>
      <w:r>
        <w:rPr>
          <w:color w:val="343434"/>
          <w:w w:val="105"/>
        </w:rPr>
        <w:t>s:</w:t>
      </w:r>
    </w:p>
    <w:p w:rsidR="007E3870" w:rsidRDefault="007E3870">
      <w:pPr>
        <w:spacing w:line="247" w:lineRule="auto"/>
        <w:sectPr w:rsidR="007E3870">
          <w:type w:val="continuous"/>
          <w:pgSz w:w="12230" w:h="15820"/>
          <w:pgMar w:top="1380" w:right="1300" w:bottom="280" w:left="1340" w:header="720" w:footer="720" w:gutter="0"/>
          <w:cols w:space="720"/>
        </w:sectPr>
      </w:pPr>
    </w:p>
    <w:p w:rsidR="007E3870" w:rsidRDefault="00EE2E72">
      <w:pPr>
        <w:pStyle w:val="BodyText"/>
        <w:spacing w:before="79"/>
        <w:ind w:left="150"/>
      </w:pPr>
      <w:r>
        <w:rPr>
          <w:w w:val="105"/>
        </w:rPr>
        <w:lastRenderedPageBreak/>
        <w:t>Page 2 - Dan Tsai</w:t>
      </w:r>
    </w:p>
    <w:p w:rsidR="007E3870" w:rsidRDefault="007E3870">
      <w:pPr>
        <w:pStyle w:val="BodyText"/>
        <w:rPr>
          <w:sz w:val="20"/>
        </w:rPr>
      </w:pPr>
    </w:p>
    <w:p w:rsidR="007E3870" w:rsidRDefault="007E3870">
      <w:pPr>
        <w:pStyle w:val="BodyText"/>
        <w:spacing w:before="5"/>
        <w:rPr>
          <w:sz w:val="20"/>
        </w:rPr>
      </w:pPr>
    </w:p>
    <w:p w:rsidR="007E3870" w:rsidRDefault="00EE2E72">
      <w:pPr>
        <w:pStyle w:val="BodyText"/>
        <w:spacing w:line="249" w:lineRule="auto"/>
        <w:ind w:left="2324" w:right="3110"/>
      </w:pPr>
      <w:r>
        <w:rPr>
          <w:w w:val="105"/>
        </w:rPr>
        <w:t>Centers for Medicare &amp; Medicaid Services Center for Medicaid &amp; CHIP Services Mail Stop:</w:t>
      </w:r>
      <w:r>
        <w:rPr>
          <w:spacing w:val="-17"/>
          <w:w w:val="105"/>
        </w:rPr>
        <w:t xml:space="preserve"> </w:t>
      </w:r>
      <w:r>
        <w:rPr>
          <w:w w:val="105"/>
        </w:rPr>
        <w:t>S2-01-16</w:t>
      </w:r>
    </w:p>
    <w:p w:rsidR="007E3870" w:rsidRDefault="00EE2E72">
      <w:pPr>
        <w:pStyle w:val="BodyText"/>
        <w:spacing w:before="5"/>
        <w:ind w:left="2324"/>
      </w:pPr>
      <w:r>
        <w:rPr>
          <w:w w:val="105"/>
        </w:rPr>
        <w:t>7500 Security Boulevard</w:t>
      </w:r>
    </w:p>
    <w:p w:rsidR="007E3870" w:rsidRDefault="00EE2E72">
      <w:pPr>
        <w:pStyle w:val="BodyText"/>
        <w:spacing w:before="9"/>
        <w:ind w:left="2329"/>
      </w:pPr>
      <w:r>
        <w:rPr>
          <w:w w:val="105"/>
        </w:rPr>
        <w:t>Baltimore, MD 21244-1850</w:t>
      </w:r>
    </w:p>
    <w:p w:rsidR="007E3870" w:rsidRDefault="007E3870">
      <w:pPr>
        <w:pStyle w:val="BodyText"/>
        <w:spacing w:before="4"/>
        <w:rPr>
          <w:sz w:val="25"/>
        </w:rPr>
      </w:pPr>
    </w:p>
    <w:p w:rsidR="007E3870" w:rsidRDefault="00EE2E72">
      <w:pPr>
        <w:pStyle w:val="BodyText"/>
        <w:ind w:left="145"/>
      </w:pPr>
      <w:r>
        <w:rPr>
          <w:w w:val="105"/>
        </w:rPr>
        <w:t>Official communications regarding program matters should be sent simultaneously to</w:t>
      </w:r>
    </w:p>
    <w:p w:rsidR="007E3870" w:rsidRDefault="00EE2E72">
      <w:pPr>
        <w:pStyle w:val="BodyText"/>
        <w:spacing w:before="17" w:line="249" w:lineRule="auto"/>
        <w:ind w:left="149"/>
      </w:pPr>
      <w:proofErr w:type="gramStart"/>
      <w:r>
        <w:rPr>
          <w:w w:val="105"/>
        </w:rPr>
        <w:t xml:space="preserve">Mr. Greenfield and to Mr. Richard </w:t>
      </w:r>
      <w:proofErr w:type="spellStart"/>
      <w:r>
        <w:rPr>
          <w:w w:val="105"/>
        </w:rPr>
        <w:t>McGreal</w:t>
      </w:r>
      <w:proofErr w:type="spellEnd"/>
      <w:r>
        <w:rPr>
          <w:w w:val="105"/>
        </w:rPr>
        <w:t>, Associate Regional Administrator in our Boston Regional Office.</w:t>
      </w:r>
      <w:proofErr w:type="gramEnd"/>
      <w:r>
        <w:rPr>
          <w:w w:val="105"/>
        </w:rPr>
        <w:t xml:space="preserve"> Mr. </w:t>
      </w:r>
      <w:proofErr w:type="spellStart"/>
      <w:r>
        <w:rPr>
          <w:w w:val="105"/>
        </w:rPr>
        <w:t>McGreal's</w:t>
      </w:r>
      <w:proofErr w:type="spellEnd"/>
      <w:r>
        <w:rPr>
          <w:w w:val="105"/>
        </w:rPr>
        <w:t xml:space="preserve"> contact information is as follows:</w:t>
      </w:r>
    </w:p>
    <w:p w:rsidR="007E3870" w:rsidRDefault="007E3870">
      <w:pPr>
        <w:pStyle w:val="BodyText"/>
        <w:spacing w:before="4"/>
        <w:rPr>
          <w:sz w:val="24"/>
        </w:rPr>
      </w:pPr>
    </w:p>
    <w:p w:rsidR="007E3870" w:rsidRDefault="00EE2E72">
      <w:pPr>
        <w:pStyle w:val="BodyText"/>
        <w:spacing w:line="254" w:lineRule="auto"/>
        <w:ind w:left="2321" w:right="2732" w:firstLine="3"/>
      </w:pPr>
      <w:r>
        <w:rPr>
          <w:w w:val="105"/>
        </w:rPr>
        <w:t>Centers for Medicare &amp; Medicaid Services JFK Federal Building</w:t>
      </w:r>
    </w:p>
    <w:p w:rsidR="007E3870" w:rsidRDefault="00EE2E72">
      <w:pPr>
        <w:pStyle w:val="BodyText"/>
        <w:spacing w:line="254" w:lineRule="auto"/>
        <w:ind w:left="2322" w:right="5403"/>
      </w:pPr>
      <w:r>
        <w:rPr>
          <w:w w:val="105"/>
        </w:rPr>
        <w:t>Room2325 Boston, MA</w:t>
      </w:r>
      <w:r>
        <w:rPr>
          <w:spacing w:val="-8"/>
          <w:w w:val="105"/>
        </w:rPr>
        <w:t xml:space="preserve"> </w:t>
      </w:r>
      <w:r>
        <w:rPr>
          <w:w w:val="105"/>
        </w:rPr>
        <w:t>02203</w:t>
      </w:r>
    </w:p>
    <w:p w:rsidR="007E3870" w:rsidRDefault="00EE2E72">
      <w:pPr>
        <w:pStyle w:val="BodyText"/>
        <w:spacing w:line="259" w:lineRule="exact"/>
        <w:ind w:left="2312"/>
      </w:pPr>
      <w:r>
        <w:rPr>
          <w:w w:val="105"/>
        </w:rPr>
        <w:t>Telephone: (617) 565-1226</w:t>
      </w:r>
    </w:p>
    <w:p w:rsidR="007E3870" w:rsidRDefault="00EE2E72">
      <w:pPr>
        <w:pStyle w:val="BodyText"/>
        <w:spacing w:before="12"/>
        <w:ind w:left="2314"/>
      </w:pPr>
      <w:r>
        <w:rPr>
          <w:w w:val="105"/>
        </w:rPr>
        <w:t xml:space="preserve">E-mail: </w:t>
      </w:r>
      <w:hyperlink r:id="rId6">
        <w:r>
          <w:rPr>
            <w:w w:val="105"/>
            <w:u w:val="thick"/>
          </w:rPr>
          <w:t>Richard.McGreal@cms.hhs.gov</w:t>
        </w:r>
      </w:hyperlink>
    </w:p>
    <w:p w:rsidR="007E3870" w:rsidRDefault="007E3870">
      <w:pPr>
        <w:pStyle w:val="BodyText"/>
        <w:spacing w:before="3"/>
        <w:rPr>
          <w:sz w:val="25"/>
        </w:rPr>
      </w:pPr>
    </w:p>
    <w:p w:rsidR="007E3870" w:rsidRDefault="00EE2E72">
      <w:pPr>
        <w:pStyle w:val="BodyText"/>
        <w:spacing w:line="254" w:lineRule="auto"/>
        <w:ind w:left="132" w:firstLine="1"/>
      </w:pPr>
      <w:r>
        <w:rPr>
          <w:w w:val="105"/>
        </w:rPr>
        <w:t>If you have questions regarding this approval, plea</w:t>
      </w:r>
      <w:r>
        <w:rPr>
          <w:w w:val="105"/>
        </w:rPr>
        <w:t>se contact Judith Cash, Acting Director of the State Demonstrations Group in the Center for Medicaid &amp; CHIP Services at (410) 786-9686.</w:t>
      </w:r>
    </w:p>
    <w:p w:rsidR="007E3870" w:rsidRDefault="007E3870">
      <w:pPr>
        <w:pStyle w:val="BodyText"/>
        <w:spacing w:before="5"/>
      </w:pPr>
    </w:p>
    <w:p w:rsidR="007E3870" w:rsidRDefault="00EE2E72">
      <w:pPr>
        <w:pStyle w:val="BodyText"/>
        <w:spacing w:line="249" w:lineRule="auto"/>
        <w:ind w:left="131" w:hanging="1"/>
      </w:pPr>
      <w:r>
        <w:rPr>
          <w:w w:val="105"/>
        </w:rPr>
        <w:t>CMS looks forward to continuing work with your staff on future developments within your demonstration.</w:t>
      </w:r>
    </w:p>
    <w:p w:rsidR="007E3870" w:rsidRDefault="007E3870">
      <w:pPr>
        <w:pStyle w:val="BodyText"/>
        <w:spacing w:before="4"/>
        <w:rPr>
          <w:sz w:val="24"/>
        </w:rPr>
      </w:pPr>
    </w:p>
    <w:p w:rsidR="007E3870" w:rsidRDefault="00EE2E72">
      <w:pPr>
        <w:pStyle w:val="BodyText"/>
        <w:ind w:left="4484"/>
      </w:pPr>
      <w:r>
        <w:rPr>
          <w:w w:val="105"/>
        </w:rPr>
        <w:t>Sincerely,</w:t>
      </w:r>
    </w:p>
    <w:p w:rsidR="00EE2E72" w:rsidRDefault="00EE2E72">
      <w:pPr>
        <w:pStyle w:val="BodyText"/>
        <w:spacing w:before="72" w:line="249" w:lineRule="auto"/>
        <w:ind w:left="4487" w:right="2732" w:hanging="6"/>
        <w:rPr>
          <w:w w:val="105"/>
        </w:rPr>
      </w:pPr>
    </w:p>
    <w:p w:rsidR="00EE2E72" w:rsidRDefault="00EE2E72">
      <w:pPr>
        <w:pStyle w:val="BodyText"/>
        <w:spacing w:before="72" w:line="249" w:lineRule="auto"/>
        <w:ind w:left="4487" w:right="2732" w:hanging="6"/>
        <w:rPr>
          <w:w w:val="105"/>
        </w:rPr>
      </w:pPr>
    </w:p>
    <w:p w:rsidR="007E3870" w:rsidRDefault="00EE2E72">
      <w:pPr>
        <w:pStyle w:val="BodyText"/>
        <w:spacing w:before="72" w:line="249" w:lineRule="auto"/>
        <w:ind w:left="4487" w:right="2732" w:hanging="6"/>
      </w:pPr>
      <w:bookmarkStart w:id="0" w:name="_GoBack"/>
      <w:bookmarkEnd w:id="0"/>
      <w:r>
        <w:rPr>
          <w:w w:val="105"/>
        </w:rPr>
        <w:t>Angela D. Garner Director</w:t>
      </w:r>
    </w:p>
    <w:p w:rsidR="007E3870" w:rsidRDefault="00EE2E72">
      <w:pPr>
        <w:pStyle w:val="BodyText"/>
        <w:spacing w:before="6"/>
        <w:ind w:left="4480"/>
      </w:pPr>
      <w:r>
        <w:rPr>
          <w:w w:val="105"/>
        </w:rPr>
        <w:t>Division of System Reform Demonstrations</w:t>
      </w:r>
    </w:p>
    <w:p w:rsidR="007E3870" w:rsidRDefault="007E3870">
      <w:pPr>
        <w:pStyle w:val="BodyText"/>
        <w:spacing w:before="3"/>
        <w:rPr>
          <w:sz w:val="25"/>
        </w:rPr>
      </w:pPr>
    </w:p>
    <w:p w:rsidR="007E3870" w:rsidRDefault="00EE2E72">
      <w:pPr>
        <w:pStyle w:val="BodyText"/>
        <w:tabs>
          <w:tab w:val="left" w:pos="864"/>
        </w:tabs>
        <w:spacing w:line="249" w:lineRule="auto"/>
        <w:ind w:left="863" w:right="2691" w:hanging="740"/>
      </w:pPr>
      <w:r>
        <w:rPr>
          <w:w w:val="105"/>
        </w:rPr>
        <w:t>cc:</w:t>
      </w:r>
      <w:r>
        <w:rPr>
          <w:w w:val="105"/>
        </w:rPr>
        <w:tab/>
      </w:r>
      <w:r>
        <w:rPr>
          <w:w w:val="105"/>
        </w:rPr>
        <w:tab/>
        <w:t>Richard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McGreal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Associate</w:t>
      </w:r>
      <w:r>
        <w:rPr>
          <w:spacing w:val="-7"/>
          <w:w w:val="105"/>
        </w:rPr>
        <w:t xml:space="preserve"> </w:t>
      </w:r>
      <w:r>
        <w:rPr>
          <w:w w:val="105"/>
        </w:rPr>
        <w:t>Regional Administrator,</w:t>
      </w:r>
      <w:r>
        <w:rPr>
          <w:spacing w:val="-21"/>
          <w:w w:val="105"/>
        </w:rPr>
        <w:t xml:space="preserve"> </w:t>
      </w:r>
      <w:r>
        <w:rPr>
          <w:w w:val="105"/>
        </w:rPr>
        <w:t>Region</w:t>
      </w:r>
      <w:r>
        <w:rPr>
          <w:spacing w:val="-12"/>
          <w:w w:val="105"/>
        </w:rPr>
        <w:t xml:space="preserve"> </w:t>
      </w:r>
      <w:r>
        <w:rPr>
          <w:w w:val="105"/>
        </w:rPr>
        <w:t>I Julie McCarthy, Region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</w:p>
    <w:sectPr w:rsidR="007E3870">
      <w:pgSz w:w="12230" w:h="15820"/>
      <w:pgMar w:top="38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70"/>
    <w:rsid w:val="007E3870"/>
    <w:rsid w:val="00E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chard.McGreal@cms.hhs.gov" TargetMode="External"/><Relationship Id="rId5" Type="http://schemas.openxmlformats.org/officeDocument/2006/relationships/hyperlink" Target="mailto:Eli.Greenfield@cms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Sousa, Pam (EHS)</dc:creator>
  <cp:lastModifiedBy>Administrator</cp:lastModifiedBy>
  <cp:revision>2</cp:revision>
  <dcterms:created xsi:type="dcterms:W3CDTF">2018-05-07T13:30:00Z</dcterms:created>
  <dcterms:modified xsi:type="dcterms:W3CDTF">2018-05-07T13:30:00Z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Canon iR-ADV 6565  PDF</vt:lpwstr>
  </property>
  <property fmtid="{D5CDD505-2E9C-101B-9397-08002B2CF9AE}" pid="4" name="LastSaved">
    <vt:filetime>2017-05-15T00:00:00Z</vt:filetime>
  </property>
</Properties>
</file>