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661" w:rsidRPr="00FC1F58" w:rsidRDefault="00DA6042" w:rsidP="00265661">
      <w:pPr>
        <w:rPr>
          <w:rFonts w:ascii="Bookman Old Style" w:hAnsi="Bookman Old Style"/>
          <w:b/>
          <w:color w:val="303BA2"/>
          <w:sz w:val="16"/>
          <w:szCs w:val="16"/>
        </w:rPr>
      </w:pPr>
      <w:r>
        <w:rPr>
          <w:rFonts w:ascii="Bookman Old Style" w:hAnsi="Bookman Old Style"/>
          <w:b/>
          <w:noProof/>
          <w:color w:val="303BA2"/>
          <w:sz w:val="16"/>
          <w:szCs w:val="16"/>
        </w:rPr>
        <w:drawing>
          <wp:inline distT="0" distB="0" distL="0" distR="0">
            <wp:extent cx="6400800" cy="2192131"/>
            <wp:effectExtent l="0" t="0" r="0" b="0"/>
            <wp:docPr id="5" name="Picture 5" descr="The Commonwealth of Massachusetts Executive Office of Health and Human Services Office of Medicaid, One Ashburton Place, Room 1109, Boston, Massachusetts 02108. Charles D. Baker, Governor, Karyn E. Polito, Lieutenant Governor, Marylou Sudders, Secretary, Daniel Tsai, Assistant Secretary for MassHealth. Tel: (617) 573-1600, Fax: (617) 573-1891, www.mass.gov/eohhs." title="lett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 banner with phone numbers.jpg"/>
                    <pic:cNvPicPr/>
                  </pic:nvPicPr>
                  <pic:blipFill rotWithShape="1">
                    <a:blip r:embed="rId8" cstate="print">
                      <a:extLst>
                        <a:ext uri="{28A0092B-C50C-407E-A947-70E740481C1C}">
                          <a14:useLocalDpi xmlns:a14="http://schemas.microsoft.com/office/drawing/2010/main" val="0"/>
                        </a:ext>
                      </a:extLst>
                    </a:blip>
                    <a:srcRect t="5160"/>
                    <a:stretch/>
                  </pic:blipFill>
                  <pic:spPr bwMode="auto">
                    <a:xfrm>
                      <a:off x="0" y="0"/>
                      <a:ext cx="6400800" cy="2192131"/>
                    </a:xfrm>
                    <a:prstGeom prst="rect">
                      <a:avLst/>
                    </a:prstGeom>
                    <a:ln>
                      <a:noFill/>
                    </a:ln>
                    <a:extLst>
                      <a:ext uri="{53640926-AAD7-44D8-BBD7-CCE9431645EC}">
                        <a14:shadowObscured xmlns:a14="http://schemas.microsoft.com/office/drawing/2010/main"/>
                      </a:ext>
                    </a:extLst>
                  </pic:spPr>
                </pic:pic>
              </a:graphicData>
            </a:graphic>
          </wp:inline>
        </w:drawing>
      </w:r>
    </w:p>
    <w:p w:rsidR="00265661" w:rsidRDefault="00265661" w:rsidP="00265661">
      <w:pPr>
        <w:ind w:left="-110" w:hanging="220"/>
        <w:rPr>
          <w:rFonts w:ascii="Bookman" w:hAnsi="Bookman"/>
          <w:b/>
          <w:color w:val="333399"/>
          <w:sz w:val="16"/>
          <w:szCs w:val="16"/>
        </w:rPr>
      </w:pPr>
    </w:p>
    <w:p w:rsidR="00265661" w:rsidRPr="00696FB2" w:rsidRDefault="00034FDF" w:rsidP="00265661">
      <w:pPr>
        <w:spacing w:before="240"/>
        <w:ind w:left="576" w:right="720"/>
        <w:rPr>
          <w:szCs w:val="22"/>
        </w:rPr>
      </w:pPr>
      <w:r>
        <w:rPr>
          <w:szCs w:val="22"/>
        </w:rPr>
        <w:t xml:space="preserve">April </w:t>
      </w:r>
      <w:r w:rsidR="00130718">
        <w:rPr>
          <w:szCs w:val="22"/>
        </w:rPr>
        <w:t>20</w:t>
      </w:r>
      <w:r w:rsidR="00265661" w:rsidRPr="00696FB2">
        <w:rPr>
          <w:szCs w:val="22"/>
        </w:rPr>
        <w:t>, 2018</w:t>
      </w:r>
    </w:p>
    <w:p w:rsidR="00265661" w:rsidRPr="00696FB2" w:rsidRDefault="00265661" w:rsidP="00265661">
      <w:pPr>
        <w:spacing w:before="240"/>
        <w:ind w:left="576" w:right="720"/>
        <w:rPr>
          <w:szCs w:val="22"/>
        </w:rPr>
      </w:pPr>
      <w:r w:rsidRPr="00696FB2">
        <w:rPr>
          <w:szCs w:val="22"/>
        </w:rPr>
        <w:t xml:space="preserve">The Honorable Karen </w:t>
      </w:r>
      <w:proofErr w:type="spellStart"/>
      <w:r w:rsidRPr="00696FB2">
        <w:rPr>
          <w:szCs w:val="22"/>
        </w:rPr>
        <w:t>Spilka</w:t>
      </w:r>
      <w:proofErr w:type="spellEnd"/>
    </w:p>
    <w:p w:rsidR="00265661" w:rsidRPr="00696FB2" w:rsidRDefault="00265661" w:rsidP="00265661">
      <w:pPr>
        <w:ind w:left="576" w:right="720"/>
        <w:rPr>
          <w:szCs w:val="22"/>
        </w:rPr>
      </w:pPr>
      <w:r w:rsidRPr="00696FB2">
        <w:rPr>
          <w:szCs w:val="22"/>
        </w:rPr>
        <w:t>Chair, Senate Committee on Ways and Means</w:t>
      </w:r>
    </w:p>
    <w:p w:rsidR="00265661" w:rsidRPr="00696FB2" w:rsidRDefault="00265661" w:rsidP="00265661">
      <w:pPr>
        <w:ind w:left="576" w:right="720"/>
        <w:rPr>
          <w:szCs w:val="22"/>
        </w:rPr>
      </w:pPr>
      <w:r w:rsidRPr="00696FB2">
        <w:rPr>
          <w:szCs w:val="22"/>
        </w:rPr>
        <w:t>State House, Room 212</w:t>
      </w:r>
    </w:p>
    <w:p w:rsidR="00265661" w:rsidRPr="00696FB2" w:rsidRDefault="00265661" w:rsidP="00265661">
      <w:pPr>
        <w:ind w:left="576" w:right="720"/>
        <w:rPr>
          <w:szCs w:val="22"/>
        </w:rPr>
      </w:pPr>
      <w:r w:rsidRPr="00696FB2">
        <w:rPr>
          <w:szCs w:val="22"/>
        </w:rPr>
        <w:t>Boston, MA 02133</w:t>
      </w:r>
    </w:p>
    <w:p w:rsidR="00265661" w:rsidRPr="00696FB2" w:rsidRDefault="00265661" w:rsidP="00265661">
      <w:pPr>
        <w:spacing w:before="240"/>
        <w:ind w:left="576" w:right="720"/>
        <w:rPr>
          <w:szCs w:val="22"/>
        </w:rPr>
      </w:pPr>
      <w:r w:rsidRPr="00696FB2">
        <w:rPr>
          <w:szCs w:val="22"/>
        </w:rPr>
        <w:t xml:space="preserve">The Honorable </w:t>
      </w:r>
      <w:r w:rsidRPr="00696FB2">
        <w:rPr>
          <w:bCs/>
          <w:szCs w:val="22"/>
          <w:shd w:val="clear" w:color="auto" w:fill="FFFFFF"/>
        </w:rPr>
        <w:t>Jeffrey Sánchez</w:t>
      </w:r>
      <w:bookmarkStart w:id="0" w:name="_GoBack"/>
      <w:bookmarkEnd w:id="0"/>
    </w:p>
    <w:p w:rsidR="00265661" w:rsidRPr="00696FB2" w:rsidRDefault="00265661" w:rsidP="00265661">
      <w:pPr>
        <w:ind w:left="576" w:right="720"/>
        <w:rPr>
          <w:szCs w:val="22"/>
        </w:rPr>
      </w:pPr>
      <w:r w:rsidRPr="00696FB2">
        <w:rPr>
          <w:szCs w:val="22"/>
        </w:rPr>
        <w:t>Chairman, House Committee on Ways and Means</w:t>
      </w:r>
    </w:p>
    <w:p w:rsidR="00265661" w:rsidRPr="00696FB2" w:rsidRDefault="00265661" w:rsidP="00265661">
      <w:pPr>
        <w:ind w:left="576" w:right="720"/>
        <w:rPr>
          <w:szCs w:val="22"/>
        </w:rPr>
      </w:pPr>
      <w:r w:rsidRPr="00696FB2">
        <w:rPr>
          <w:szCs w:val="22"/>
        </w:rPr>
        <w:t>State House, Room 243</w:t>
      </w:r>
    </w:p>
    <w:p w:rsidR="00265661" w:rsidRPr="00696FB2" w:rsidRDefault="00265661" w:rsidP="00265661">
      <w:pPr>
        <w:ind w:left="576" w:right="720"/>
        <w:rPr>
          <w:szCs w:val="22"/>
        </w:rPr>
      </w:pPr>
      <w:r w:rsidRPr="00696FB2">
        <w:rPr>
          <w:szCs w:val="22"/>
        </w:rPr>
        <w:t>Boston, MA 02133</w:t>
      </w:r>
    </w:p>
    <w:p w:rsidR="00265661" w:rsidRPr="00696FB2" w:rsidRDefault="00265661" w:rsidP="00265661">
      <w:pPr>
        <w:spacing w:before="240" w:after="60"/>
        <w:ind w:left="576" w:right="720"/>
        <w:outlineLvl w:val="0"/>
        <w:rPr>
          <w:color w:val="000000"/>
          <w:kern w:val="36"/>
          <w:szCs w:val="22"/>
        </w:rPr>
      </w:pPr>
      <w:r w:rsidRPr="00696FB2">
        <w:rPr>
          <w:color w:val="000000"/>
          <w:kern w:val="36"/>
          <w:szCs w:val="22"/>
        </w:rPr>
        <w:t xml:space="preserve">Dear Chairwoman </w:t>
      </w:r>
      <w:proofErr w:type="spellStart"/>
      <w:r w:rsidRPr="00696FB2">
        <w:rPr>
          <w:color w:val="000000"/>
          <w:kern w:val="36"/>
          <w:szCs w:val="22"/>
        </w:rPr>
        <w:t>Spilka</w:t>
      </w:r>
      <w:proofErr w:type="spellEnd"/>
      <w:r w:rsidRPr="00696FB2">
        <w:rPr>
          <w:color w:val="000000"/>
          <w:kern w:val="36"/>
          <w:szCs w:val="22"/>
        </w:rPr>
        <w:t xml:space="preserve"> and Chairman </w:t>
      </w:r>
      <w:r w:rsidRPr="00696FB2">
        <w:rPr>
          <w:bCs/>
          <w:szCs w:val="22"/>
          <w:shd w:val="clear" w:color="auto" w:fill="FFFFFF"/>
        </w:rPr>
        <w:t>Sánchez</w:t>
      </w:r>
      <w:r w:rsidRPr="00696FB2">
        <w:rPr>
          <w:color w:val="000000"/>
          <w:kern w:val="36"/>
          <w:szCs w:val="22"/>
        </w:rPr>
        <w:t xml:space="preserve">, </w:t>
      </w:r>
    </w:p>
    <w:p w:rsidR="00265661" w:rsidRPr="00696FB2" w:rsidRDefault="00265661" w:rsidP="00265661">
      <w:pPr>
        <w:ind w:left="576" w:right="720"/>
        <w:rPr>
          <w:szCs w:val="22"/>
        </w:rPr>
      </w:pPr>
    </w:p>
    <w:p w:rsidR="00265661" w:rsidRPr="00696FB2" w:rsidRDefault="00265661" w:rsidP="00265661">
      <w:pPr>
        <w:ind w:left="576" w:right="576"/>
        <w:rPr>
          <w:color w:val="000000"/>
          <w:kern w:val="36"/>
          <w:szCs w:val="22"/>
        </w:rPr>
      </w:pPr>
      <w:r w:rsidRPr="00696FB2">
        <w:rPr>
          <w:color w:val="000000"/>
          <w:kern w:val="36"/>
          <w:szCs w:val="22"/>
        </w:rPr>
        <w:t xml:space="preserve">As you know, MassHealth is engaged with the federal government in an innovative program known as One Care in order to improve care for adults ages 21-64 who are enrolled in both Medicare and Medicaid (Dual </w:t>
      </w:r>
      <w:proofErr w:type="spellStart"/>
      <w:r w:rsidRPr="00696FB2">
        <w:rPr>
          <w:color w:val="000000"/>
          <w:kern w:val="36"/>
          <w:szCs w:val="22"/>
        </w:rPr>
        <w:t>Eligibles</w:t>
      </w:r>
      <w:proofErr w:type="spellEnd"/>
      <w:r w:rsidRPr="00696FB2">
        <w:rPr>
          <w:color w:val="000000"/>
          <w:kern w:val="36"/>
          <w:szCs w:val="22"/>
        </w:rPr>
        <w:t xml:space="preserve">). One Care members are served through contracted </w:t>
      </w:r>
      <w:proofErr w:type="gramStart"/>
      <w:r w:rsidRPr="00696FB2">
        <w:rPr>
          <w:color w:val="000000"/>
          <w:kern w:val="36"/>
          <w:szCs w:val="22"/>
        </w:rPr>
        <w:t>managed</w:t>
      </w:r>
      <w:proofErr w:type="gramEnd"/>
      <w:r w:rsidRPr="00696FB2">
        <w:rPr>
          <w:color w:val="000000"/>
          <w:kern w:val="36"/>
          <w:szCs w:val="22"/>
        </w:rPr>
        <w:t xml:space="preserve"> care entities that provide comprehensive and coordinated services. </w:t>
      </w:r>
      <w:r>
        <w:rPr>
          <w:color w:val="000000"/>
          <w:kern w:val="36"/>
          <w:szCs w:val="22"/>
        </w:rPr>
        <w:t>The goal of One</w:t>
      </w:r>
      <w:r w:rsidRPr="00696FB2">
        <w:rPr>
          <w:color w:val="000000"/>
          <w:kern w:val="36"/>
          <w:szCs w:val="22"/>
        </w:rPr>
        <w:t xml:space="preserve"> Care is </w:t>
      </w:r>
      <w:r>
        <w:rPr>
          <w:color w:val="000000"/>
          <w:kern w:val="36"/>
          <w:szCs w:val="22"/>
        </w:rPr>
        <w:t xml:space="preserve">to provide </w:t>
      </w:r>
      <w:r w:rsidRPr="00696FB2">
        <w:rPr>
          <w:color w:val="000000"/>
          <w:kern w:val="36"/>
          <w:szCs w:val="22"/>
        </w:rPr>
        <w:t>integrated</w:t>
      </w:r>
      <w:r>
        <w:rPr>
          <w:color w:val="000000"/>
          <w:kern w:val="36"/>
          <w:szCs w:val="22"/>
        </w:rPr>
        <w:t xml:space="preserve">, </w:t>
      </w:r>
      <w:r w:rsidRPr="00696FB2">
        <w:rPr>
          <w:color w:val="000000"/>
          <w:kern w:val="36"/>
          <w:szCs w:val="22"/>
        </w:rPr>
        <w:t>person</w:t>
      </w:r>
      <w:r>
        <w:rPr>
          <w:color w:val="000000"/>
          <w:kern w:val="36"/>
          <w:szCs w:val="22"/>
        </w:rPr>
        <w:t xml:space="preserve">-centered care, including </w:t>
      </w:r>
      <w:r w:rsidRPr="00696FB2">
        <w:rPr>
          <w:color w:val="000000"/>
          <w:kern w:val="36"/>
          <w:szCs w:val="22"/>
        </w:rPr>
        <w:t xml:space="preserve">a broader </w:t>
      </w:r>
      <w:r>
        <w:rPr>
          <w:color w:val="000000"/>
          <w:kern w:val="36"/>
          <w:szCs w:val="22"/>
        </w:rPr>
        <w:t>array</w:t>
      </w:r>
      <w:r w:rsidRPr="00696FB2">
        <w:rPr>
          <w:color w:val="000000"/>
          <w:kern w:val="36"/>
          <w:szCs w:val="22"/>
        </w:rPr>
        <w:t xml:space="preserve"> of services in a more cost-effective way.</w:t>
      </w:r>
      <w:r>
        <w:rPr>
          <w:color w:val="000000"/>
          <w:kern w:val="36"/>
          <w:szCs w:val="22"/>
        </w:rPr>
        <w:t xml:space="preserve"> One Care plans have achieved among the highest quality and member experience ratings among plans serving Dual Eligible individuals across the country.</w:t>
      </w:r>
    </w:p>
    <w:p w:rsidR="00265661" w:rsidRPr="00696FB2" w:rsidRDefault="00265661" w:rsidP="00265661">
      <w:pPr>
        <w:ind w:left="576" w:right="576"/>
        <w:rPr>
          <w:color w:val="000000"/>
          <w:kern w:val="36"/>
          <w:szCs w:val="22"/>
        </w:rPr>
      </w:pPr>
    </w:p>
    <w:p w:rsidR="00265661" w:rsidRPr="00696FB2" w:rsidRDefault="00265661" w:rsidP="00265661">
      <w:pPr>
        <w:ind w:left="576" w:right="576"/>
        <w:rPr>
          <w:color w:val="000000"/>
          <w:kern w:val="36"/>
          <w:szCs w:val="22"/>
        </w:rPr>
      </w:pPr>
      <w:r w:rsidRPr="00696FB2">
        <w:rPr>
          <w:color w:val="000000"/>
          <w:kern w:val="36"/>
          <w:szCs w:val="22"/>
        </w:rPr>
        <w:t xml:space="preserve">The Fiscal Year (FY) 2018 budget, Chapter 47 of the Acts of 2017, requires in Section 2, line item 4000-0300 that the executive office of health and human services (EOHHS) shall report to the </w:t>
      </w:r>
      <w:r>
        <w:rPr>
          <w:color w:val="000000"/>
          <w:kern w:val="36"/>
          <w:szCs w:val="22"/>
        </w:rPr>
        <w:t>H</w:t>
      </w:r>
      <w:r w:rsidRPr="00696FB2">
        <w:rPr>
          <w:color w:val="000000"/>
          <w:kern w:val="36"/>
          <w:szCs w:val="22"/>
        </w:rPr>
        <w:t xml:space="preserve">ouse and </w:t>
      </w:r>
      <w:r>
        <w:rPr>
          <w:color w:val="000000"/>
          <w:kern w:val="36"/>
          <w:szCs w:val="22"/>
        </w:rPr>
        <w:t>S</w:t>
      </w:r>
      <w:r w:rsidRPr="00696FB2">
        <w:rPr>
          <w:color w:val="000000"/>
          <w:kern w:val="36"/>
          <w:szCs w:val="22"/>
        </w:rPr>
        <w:t xml:space="preserve">enate </w:t>
      </w:r>
      <w:r>
        <w:rPr>
          <w:color w:val="000000"/>
          <w:kern w:val="36"/>
          <w:szCs w:val="22"/>
        </w:rPr>
        <w:t>C</w:t>
      </w:r>
      <w:r w:rsidRPr="00696FB2">
        <w:rPr>
          <w:color w:val="000000"/>
          <w:kern w:val="36"/>
          <w:szCs w:val="22"/>
        </w:rPr>
        <w:t xml:space="preserve">ommittees on </w:t>
      </w:r>
      <w:r>
        <w:rPr>
          <w:color w:val="000000"/>
          <w:kern w:val="36"/>
          <w:szCs w:val="22"/>
        </w:rPr>
        <w:t>W</w:t>
      </w:r>
      <w:r w:rsidRPr="00696FB2">
        <w:rPr>
          <w:color w:val="000000"/>
          <w:kern w:val="36"/>
          <w:szCs w:val="22"/>
        </w:rPr>
        <w:t xml:space="preserve">ays and </w:t>
      </w:r>
      <w:r>
        <w:rPr>
          <w:color w:val="000000"/>
          <w:kern w:val="36"/>
          <w:szCs w:val="22"/>
        </w:rPr>
        <w:t>M</w:t>
      </w:r>
      <w:r w:rsidRPr="00696FB2">
        <w:rPr>
          <w:color w:val="000000"/>
          <w:kern w:val="36"/>
          <w:szCs w:val="22"/>
        </w:rPr>
        <w:t>eans on the number of members served in the dual eligible initiative, the average expenditure per member, the average expenditure per member prior to the demonstration project and the number of clients that receive care at skilled nursing facilities. I am pleased to provide you with the following information on One Care experience to date.</w:t>
      </w:r>
    </w:p>
    <w:p w:rsidR="00265661" w:rsidRPr="00696FB2" w:rsidRDefault="00265661" w:rsidP="00265661">
      <w:pPr>
        <w:ind w:left="576" w:right="576"/>
        <w:rPr>
          <w:color w:val="000000"/>
          <w:kern w:val="36"/>
          <w:szCs w:val="22"/>
        </w:rPr>
      </w:pPr>
      <w:r w:rsidRPr="00696FB2">
        <w:rPr>
          <w:color w:val="000000"/>
          <w:kern w:val="36"/>
          <w:szCs w:val="22"/>
        </w:rPr>
        <w:t xml:space="preserve"> </w:t>
      </w:r>
    </w:p>
    <w:p w:rsidR="00265661" w:rsidRPr="00696FB2" w:rsidRDefault="00265661" w:rsidP="00265661">
      <w:pPr>
        <w:pStyle w:val="PlainText"/>
        <w:ind w:left="576" w:right="576"/>
        <w:rPr>
          <w:rFonts w:ascii="Arial" w:eastAsia="Times New Roman" w:hAnsi="Arial" w:cs="Arial"/>
          <w:color w:val="000000"/>
          <w:kern w:val="36"/>
          <w:szCs w:val="22"/>
        </w:rPr>
      </w:pPr>
      <w:r w:rsidRPr="00696FB2">
        <w:rPr>
          <w:rFonts w:ascii="Arial" w:eastAsia="Times New Roman" w:hAnsi="Arial" w:cs="Arial"/>
          <w:color w:val="000000"/>
          <w:kern w:val="36"/>
          <w:szCs w:val="22"/>
        </w:rPr>
        <w:t xml:space="preserve">As of December 1, 2017, 18,502 individuals were enrolled in a One Care plan, including 88 individuals enrolled in the F1 (facility based care) rating category. Members in this rating category have been identified as having a </w:t>
      </w:r>
      <w:r w:rsidRPr="00696FB2">
        <w:rPr>
          <w:rFonts w:ascii="Arial" w:hAnsi="Arial" w:cs="Arial"/>
          <w:szCs w:val="22"/>
        </w:rPr>
        <w:t>long-term facility stay of more than 90 days. Applicable facilities include nursing facilities, chronic rehabilitation and psychiatric hospitals</w:t>
      </w:r>
      <w:r w:rsidRPr="00696FB2">
        <w:rPr>
          <w:rFonts w:ascii="Arial" w:eastAsia="Times New Roman" w:hAnsi="Arial" w:cs="Arial"/>
          <w:color w:val="000000"/>
          <w:kern w:val="36"/>
          <w:szCs w:val="22"/>
        </w:rPr>
        <w:t>.</w:t>
      </w:r>
    </w:p>
    <w:p w:rsidR="00265661" w:rsidRPr="00696FB2" w:rsidRDefault="00265661" w:rsidP="00265661">
      <w:pPr>
        <w:pStyle w:val="PlainText"/>
        <w:ind w:left="576" w:right="576"/>
        <w:rPr>
          <w:rFonts w:ascii="Arial" w:eastAsia="Times New Roman" w:hAnsi="Arial" w:cs="Arial"/>
          <w:color w:val="000000"/>
          <w:kern w:val="36"/>
          <w:szCs w:val="22"/>
        </w:rPr>
      </w:pPr>
    </w:p>
    <w:p w:rsidR="00DA6042" w:rsidRDefault="00265661" w:rsidP="00DA6042">
      <w:pPr>
        <w:pStyle w:val="CommentText"/>
        <w:ind w:left="576"/>
        <w:rPr>
          <w:color w:val="000000"/>
          <w:kern w:val="36"/>
          <w:sz w:val="22"/>
          <w:szCs w:val="22"/>
          <w:lang w:val="en-US"/>
        </w:rPr>
      </w:pPr>
      <w:r w:rsidRPr="00696FB2">
        <w:rPr>
          <w:color w:val="000000"/>
          <w:kern w:val="36"/>
          <w:sz w:val="22"/>
          <w:szCs w:val="22"/>
        </w:rPr>
        <w:t xml:space="preserve">EOHHS and the Centers for Medicare and Medicaid Services (CMS) currently contract with two One Care plans to provide coordinated care covering all of the services of Medicare Parts A, B, and D, MassHealth, and additional dental, diversionary behavioral health, </w:t>
      </w:r>
      <w:r>
        <w:rPr>
          <w:color w:val="000000"/>
          <w:kern w:val="36"/>
          <w:sz w:val="22"/>
          <w:szCs w:val="22"/>
        </w:rPr>
        <w:t>and community support services.</w:t>
      </w:r>
      <w:r w:rsidRPr="00696FB2">
        <w:rPr>
          <w:color w:val="000000"/>
          <w:kern w:val="36"/>
          <w:sz w:val="22"/>
          <w:szCs w:val="22"/>
        </w:rPr>
        <w:t xml:space="preserve"> </w:t>
      </w:r>
      <w:r>
        <w:rPr>
          <w:color w:val="000000"/>
          <w:kern w:val="36"/>
          <w:sz w:val="22"/>
          <w:szCs w:val="22"/>
        </w:rPr>
        <w:t>A</w:t>
      </w:r>
      <w:r w:rsidRPr="00696FB2">
        <w:rPr>
          <w:color w:val="000000"/>
          <w:kern w:val="36"/>
          <w:sz w:val="22"/>
          <w:szCs w:val="22"/>
        </w:rPr>
        <w:t xml:space="preserve">s </w:t>
      </w:r>
      <w:r>
        <w:rPr>
          <w:color w:val="000000"/>
          <w:kern w:val="36"/>
          <w:sz w:val="22"/>
          <w:szCs w:val="22"/>
        </w:rPr>
        <w:t xml:space="preserve">of </w:t>
      </w:r>
      <w:r w:rsidRPr="00696FB2">
        <w:rPr>
          <w:color w:val="000000"/>
          <w:kern w:val="36"/>
          <w:sz w:val="22"/>
          <w:szCs w:val="22"/>
        </w:rPr>
        <w:t xml:space="preserve">December 1, 2017, MassHealth has paid an average monthly amount of $1,515 </w:t>
      </w:r>
      <w:r w:rsidRPr="00696FB2">
        <w:rPr>
          <w:color w:val="000000"/>
          <w:kern w:val="36"/>
          <w:sz w:val="22"/>
          <w:szCs w:val="22"/>
        </w:rPr>
        <w:lastRenderedPageBreak/>
        <w:t xml:space="preserve">per enrollee in the form of a per member per month (PMPM) capitation </w:t>
      </w:r>
      <w:r>
        <w:rPr>
          <w:color w:val="000000"/>
          <w:kern w:val="36"/>
          <w:sz w:val="22"/>
          <w:szCs w:val="22"/>
        </w:rPr>
        <w:t xml:space="preserve">payment to the One Care plans. </w:t>
      </w:r>
      <w:r w:rsidRPr="00696FB2">
        <w:rPr>
          <w:color w:val="000000"/>
          <w:kern w:val="36"/>
          <w:sz w:val="22"/>
          <w:szCs w:val="22"/>
        </w:rPr>
        <w:t xml:space="preserve">This average PMPM reflects a higher enrollment </w:t>
      </w:r>
      <w:r>
        <w:rPr>
          <w:color w:val="000000"/>
          <w:kern w:val="36"/>
          <w:sz w:val="22"/>
          <w:szCs w:val="22"/>
        </w:rPr>
        <w:t>concentration</w:t>
      </w:r>
      <w:r w:rsidRPr="00696FB2">
        <w:rPr>
          <w:color w:val="000000"/>
          <w:kern w:val="36"/>
          <w:sz w:val="22"/>
          <w:szCs w:val="22"/>
        </w:rPr>
        <w:t xml:space="preserve"> in higher</w:t>
      </w:r>
      <w:r>
        <w:rPr>
          <w:color w:val="000000"/>
          <w:kern w:val="36"/>
          <w:sz w:val="22"/>
          <w:szCs w:val="22"/>
        </w:rPr>
        <w:t>-</w:t>
      </w:r>
      <w:r w:rsidRPr="00696FB2">
        <w:rPr>
          <w:color w:val="000000"/>
          <w:kern w:val="36"/>
          <w:sz w:val="22"/>
          <w:szCs w:val="22"/>
        </w:rPr>
        <w:t xml:space="preserve">cost rating categories and a lower </w:t>
      </w:r>
      <w:r>
        <w:rPr>
          <w:color w:val="000000"/>
          <w:kern w:val="36"/>
          <w:sz w:val="22"/>
          <w:szCs w:val="22"/>
        </w:rPr>
        <w:t xml:space="preserve">concentration of </w:t>
      </w:r>
      <w:r w:rsidRPr="00696FB2">
        <w:rPr>
          <w:color w:val="000000"/>
          <w:kern w:val="36"/>
          <w:sz w:val="22"/>
          <w:szCs w:val="22"/>
        </w:rPr>
        <w:t>individuals in the lowest</w:t>
      </w:r>
      <w:r>
        <w:rPr>
          <w:color w:val="000000"/>
          <w:kern w:val="36"/>
          <w:sz w:val="22"/>
          <w:szCs w:val="22"/>
        </w:rPr>
        <w:t>-</w:t>
      </w:r>
      <w:r w:rsidRPr="00696FB2">
        <w:rPr>
          <w:color w:val="000000"/>
          <w:kern w:val="36"/>
          <w:sz w:val="22"/>
          <w:szCs w:val="22"/>
        </w:rPr>
        <w:t>cost rating category.</w:t>
      </w:r>
      <w:r>
        <w:rPr>
          <w:color w:val="000000"/>
          <w:kern w:val="36"/>
          <w:sz w:val="22"/>
          <w:szCs w:val="22"/>
        </w:rPr>
        <w:t xml:space="preserve"> </w:t>
      </w:r>
      <w:r w:rsidRPr="00696FB2">
        <w:rPr>
          <w:color w:val="000000"/>
          <w:kern w:val="36"/>
          <w:sz w:val="22"/>
          <w:szCs w:val="22"/>
        </w:rPr>
        <w:t>As of December 1, 2017, approximately $1,727,460</w:t>
      </w:r>
      <w:r>
        <w:rPr>
          <w:color w:val="000000"/>
          <w:kern w:val="36"/>
          <w:sz w:val="22"/>
          <w:szCs w:val="22"/>
        </w:rPr>
        <w:t xml:space="preserve"> </w:t>
      </w:r>
      <w:r w:rsidRPr="00696FB2">
        <w:rPr>
          <w:color w:val="000000"/>
          <w:kern w:val="36"/>
          <w:sz w:val="22"/>
          <w:szCs w:val="22"/>
        </w:rPr>
        <w:t xml:space="preserve">has been withheld for performance on quality measures from </w:t>
      </w:r>
      <w:r>
        <w:rPr>
          <w:color w:val="000000"/>
          <w:kern w:val="36"/>
          <w:sz w:val="22"/>
          <w:szCs w:val="22"/>
        </w:rPr>
        <w:t xml:space="preserve">plan capitation payments in FY 2018. </w:t>
      </w:r>
      <w:r w:rsidRPr="00696FB2">
        <w:rPr>
          <w:color w:val="000000"/>
          <w:kern w:val="36"/>
          <w:sz w:val="22"/>
          <w:szCs w:val="22"/>
        </w:rPr>
        <w:t>The quality withhold amount will be distributed to the plans at a later date, provided they meet certain benchmarks for pre-defined quality measures.</w:t>
      </w:r>
    </w:p>
    <w:p w:rsidR="00265661" w:rsidRDefault="00DA6042" w:rsidP="00DA6042">
      <w:pPr>
        <w:pStyle w:val="CommentText"/>
        <w:ind w:left="576"/>
        <w:rPr>
          <w:rFonts w:cs="Arial"/>
          <w:color w:val="000000"/>
          <w:kern w:val="36"/>
          <w:szCs w:val="22"/>
        </w:rPr>
      </w:pPr>
      <w:r>
        <w:rPr>
          <w:rFonts w:cs="Arial"/>
          <w:color w:val="000000"/>
          <w:kern w:val="36"/>
          <w:szCs w:val="22"/>
        </w:rPr>
        <w:t xml:space="preserve"> </w:t>
      </w:r>
    </w:p>
    <w:p w:rsidR="00DA6042" w:rsidRDefault="00265661" w:rsidP="00DA6042">
      <w:pPr>
        <w:pStyle w:val="PlainText"/>
        <w:ind w:left="576" w:right="576"/>
        <w:rPr>
          <w:rFonts w:ascii="Arial" w:eastAsia="Times New Roman" w:hAnsi="Arial" w:cs="Arial"/>
          <w:color w:val="000000"/>
          <w:kern w:val="36"/>
          <w:szCs w:val="22"/>
          <w:lang w:val="en-US"/>
        </w:rPr>
      </w:pPr>
      <w:r w:rsidRPr="00954E18">
        <w:rPr>
          <w:rFonts w:ascii="Arial" w:eastAsia="Times New Roman" w:hAnsi="Arial" w:cs="Arial"/>
          <w:color w:val="000000"/>
          <w:kern w:val="36"/>
          <w:szCs w:val="22"/>
        </w:rPr>
        <w:t xml:space="preserve">The One Care program is now in its fifth year. </w:t>
      </w:r>
      <w:r w:rsidRPr="00954E18">
        <w:rPr>
          <w:rFonts w:ascii="Arial" w:hAnsi="Arial" w:cs="Arial"/>
        </w:rPr>
        <w:t xml:space="preserve">Due to changes </w:t>
      </w:r>
      <w:r>
        <w:rPr>
          <w:rFonts w:ascii="Arial" w:hAnsi="Arial" w:cs="Arial"/>
        </w:rPr>
        <w:t xml:space="preserve">over that period </w:t>
      </w:r>
      <w:r w:rsidRPr="00954E18">
        <w:rPr>
          <w:rFonts w:ascii="Arial" w:hAnsi="Arial" w:cs="Arial"/>
        </w:rPr>
        <w:t xml:space="preserve">in medical costs, administrative costs, and the benefit package for One Care, comparing the program’s current average expenditure per member to the average expenditure per member prior to the demonstration is </w:t>
      </w:r>
      <w:r>
        <w:rPr>
          <w:rFonts w:ascii="Arial" w:hAnsi="Arial" w:cs="Arial"/>
        </w:rPr>
        <w:t>not an</w:t>
      </w:r>
      <w:r w:rsidRPr="00954E18">
        <w:rPr>
          <w:rFonts w:ascii="Arial" w:hAnsi="Arial" w:cs="Arial"/>
        </w:rPr>
        <w:t xml:space="preserve"> accurate </w:t>
      </w:r>
      <w:r>
        <w:rPr>
          <w:rFonts w:ascii="Arial" w:hAnsi="Arial" w:cs="Arial"/>
        </w:rPr>
        <w:t>measure</w:t>
      </w:r>
      <w:r w:rsidRPr="00954E18">
        <w:rPr>
          <w:rFonts w:ascii="Arial" w:hAnsi="Arial" w:cs="Arial"/>
        </w:rPr>
        <w:t xml:space="preserve"> of </w:t>
      </w:r>
      <w:r>
        <w:rPr>
          <w:rFonts w:ascii="Arial" w:hAnsi="Arial" w:cs="Arial"/>
        </w:rPr>
        <w:t>program costs</w:t>
      </w:r>
      <w:r w:rsidRPr="00954E18">
        <w:rPr>
          <w:rFonts w:ascii="Arial" w:eastAsia="Times New Roman" w:hAnsi="Arial" w:cs="Arial"/>
          <w:color w:val="000000"/>
          <w:kern w:val="36"/>
          <w:szCs w:val="22"/>
        </w:rPr>
        <w:t xml:space="preserve">. One Care capitation rates are developed using a methodology that </w:t>
      </w:r>
      <w:r>
        <w:rPr>
          <w:rFonts w:ascii="Arial" w:eastAsia="Times New Roman" w:hAnsi="Arial" w:cs="Arial"/>
          <w:color w:val="000000"/>
          <w:kern w:val="36"/>
          <w:szCs w:val="22"/>
        </w:rPr>
        <w:t xml:space="preserve">is </w:t>
      </w:r>
      <w:r w:rsidRPr="00954E18">
        <w:rPr>
          <w:rFonts w:ascii="Arial" w:eastAsia="Times New Roman" w:hAnsi="Arial" w:cs="Arial"/>
          <w:color w:val="000000"/>
          <w:kern w:val="36"/>
          <w:szCs w:val="22"/>
        </w:rPr>
        <w:t xml:space="preserve">structured </w:t>
      </w:r>
      <w:r>
        <w:rPr>
          <w:rFonts w:ascii="Arial" w:eastAsia="Times New Roman" w:hAnsi="Arial" w:cs="Arial"/>
          <w:color w:val="000000"/>
          <w:kern w:val="36"/>
          <w:szCs w:val="22"/>
        </w:rPr>
        <w:t>using an actuarial estimate</w:t>
      </w:r>
      <w:r w:rsidRPr="00954E18">
        <w:rPr>
          <w:rFonts w:ascii="Arial" w:eastAsia="Times New Roman" w:hAnsi="Arial" w:cs="Arial"/>
          <w:color w:val="000000"/>
          <w:kern w:val="36"/>
          <w:szCs w:val="22"/>
        </w:rPr>
        <w:t xml:space="preserve"> </w:t>
      </w:r>
      <w:r>
        <w:rPr>
          <w:rFonts w:ascii="Arial" w:eastAsia="Times New Roman" w:hAnsi="Arial" w:cs="Arial"/>
          <w:color w:val="000000"/>
          <w:kern w:val="36"/>
          <w:szCs w:val="22"/>
        </w:rPr>
        <w:t>of t</w:t>
      </w:r>
      <w:r w:rsidRPr="00954E18">
        <w:rPr>
          <w:rFonts w:ascii="Arial" w:eastAsia="Times New Roman" w:hAnsi="Arial" w:cs="Arial"/>
          <w:color w:val="000000"/>
          <w:kern w:val="36"/>
          <w:szCs w:val="22"/>
        </w:rPr>
        <w:t xml:space="preserve">he costs of serving these members </w:t>
      </w:r>
      <w:r>
        <w:rPr>
          <w:rFonts w:ascii="Arial" w:eastAsia="Times New Roman" w:hAnsi="Arial" w:cs="Arial"/>
          <w:color w:val="000000"/>
          <w:kern w:val="36"/>
          <w:szCs w:val="22"/>
        </w:rPr>
        <w:t>in the absence of</w:t>
      </w:r>
      <w:r w:rsidRPr="00954E18">
        <w:rPr>
          <w:rFonts w:ascii="Arial" w:eastAsia="Times New Roman" w:hAnsi="Arial" w:cs="Arial"/>
          <w:color w:val="000000"/>
          <w:kern w:val="36"/>
          <w:szCs w:val="22"/>
        </w:rPr>
        <w:t xml:space="preserve"> the demonstration. In other words, the rates are calculated using</w:t>
      </w:r>
      <w:r w:rsidRPr="00922DD9">
        <w:rPr>
          <w:rFonts w:ascii="Arial" w:eastAsia="Times New Roman" w:hAnsi="Arial" w:cs="Arial"/>
          <w:color w:val="000000"/>
          <w:kern w:val="36"/>
          <w:szCs w:val="22"/>
        </w:rPr>
        <w:t xml:space="preserve"> fee-for-service equivalents that are developed </w:t>
      </w:r>
      <w:r w:rsidRPr="00954E18">
        <w:rPr>
          <w:rFonts w:ascii="Arial" w:eastAsia="Times New Roman" w:hAnsi="Arial" w:cs="Arial"/>
          <w:color w:val="000000"/>
          <w:kern w:val="36"/>
          <w:szCs w:val="22"/>
        </w:rPr>
        <w:t>from actual base data for a population that is eligible but not enrolled in One Care.</w:t>
      </w:r>
    </w:p>
    <w:p w:rsidR="00265661" w:rsidRPr="00696FB2" w:rsidRDefault="00DA6042" w:rsidP="00DA6042">
      <w:pPr>
        <w:pStyle w:val="PlainText"/>
        <w:ind w:left="576" w:right="576"/>
        <w:rPr>
          <w:color w:val="000000"/>
          <w:kern w:val="36"/>
          <w:szCs w:val="22"/>
        </w:rPr>
      </w:pPr>
      <w:r w:rsidRPr="00696FB2">
        <w:rPr>
          <w:color w:val="000000"/>
          <w:kern w:val="36"/>
          <w:szCs w:val="22"/>
        </w:rPr>
        <w:t xml:space="preserve"> </w:t>
      </w:r>
    </w:p>
    <w:p w:rsidR="00265661" w:rsidRPr="00696FB2" w:rsidRDefault="00265661" w:rsidP="00265661">
      <w:pPr>
        <w:ind w:left="576" w:right="576"/>
        <w:rPr>
          <w:color w:val="000000"/>
          <w:kern w:val="36"/>
          <w:szCs w:val="22"/>
        </w:rPr>
      </w:pPr>
      <w:r w:rsidRPr="00696FB2">
        <w:rPr>
          <w:color w:val="000000"/>
          <w:kern w:val="36"/>
          <w:szCs w:val="22"/>
        </w:rPr>
        <w:t xml:space="preserve">Additional information about the One Care program may be found at: </w:t>
      </w:r>
      <w:hyperlink r:id="rId9" w:tooltip="Go to the MassHealth One Care website" w:history="1">
        <w:r w:rsidRPr="00696FB2">
          <w:rPr>
            <w:rStyle w:val="Hyperlink"/>
            <w:kern w:val="36"/>
            <w:szCs w:val="22"/>
          </w:rPr>
          <w:t>http://www.mass.gov/masshealth/onecare</w:t>
        </w:r>
      </w:hyperlink>
      <w:r w:rsidRPr="00696FB2">
        <w:rPr>
          <w:color w:val="000000"/>
          <w:kern w:val="36"/>
          <w:szCs w:val="22"/>
        </w:rPr>
        <w:t xml:space="preserve"> </w:t>
      </w:r>
    </w:p>
    <w:p w:rsidR="00265661" w:rsidRPr="00696FB2" w:rsidRDefault="00265661" w:rsidP="00265661">
      <w:pPr>
        <w:ind w:left="576" w:right="576"/>
        <w:rPr>
          <w:color w:val="000000"/>
          <w:kern w:val="36"/>
          <w:szCs w:val="22"/>
        </w:rPr>
      </w:pPr>
    </w:p>
    <w:p w:rsidR="00265661" w:rsidRPr="00696FB2" w:rsidRDefault="00265661" w:rsidP="00265661">
      <w:pPr>
        <w:ind w:left="576" w:right="576"/>
        <w:rPr>
          <w:color w:val="000000"/>
          <w:kern w:val="36"/>
          <w:szCs w:val="22"/>
        </w:rPr>
      </w:pPr>
      <w:r w:rsidRPr="00696FB2">
        <w:rPr>
          <w:color w:val="000000"/>
          <w:kern w:val="36"/>
          <w:szCs w:val="22"/>
        </w:rPr>
        <w:t xml:space="preserve">Thank you for your continuing commitment to the MassHealth program.  If you have any questions about this report, please contact me at (617) 573-1770 or </w:t>
      </w:r>
      <w:r>
        <w:rPr>
          <w:color w:val="000000"/>
          <w:kern w:val="36"/>
          <w:szCs w:val="22"/>
        </w:rPr>
        <w:t>Monica Sawhney</w:t>
      </w:r>
      <w:r w:rsidRPr="00696FB2">
        <w:rPr>
          <w:color w:val="000000"/>
          <w:kern w:val="36"/>
          <w:szCs w:val="22"/>
        </w:rPr>
        <w:t xml:space="preserve"> at (617) </w:t>
      </w:r>
      <w:r>
        <w:rPr>
          <w:color w:val="000000"/>
          <w:kern w:val="36"/>
          <w:szCs w:val="22"/>
        </w:rPr>
        <w:t>573-1649</w:t>
      </w:r>
      <w:r w:rsidRPr="00696FB2">
        <w:rPr>
          <w:color w:val="000000"/>
          <w:kern w:val="36"/>
          <w:szCs w:val="22"/>
        </w:rPr>
        <w:t>.</w:t>
      </w:r>
    </w:p>
    <w:p w:rsidR="00265661" w:rsidRPr="00696FB2" w:rsidRDefault="00265661" w:rsidP="00265661">
      <w:pPr>
        <w:ind w:left="576" w:right="576"/>
        <w:rPr>
          <w:color w:val="000000"/>
          <w:kern w:val="36"/>
          <w:szCs w:val="22"/>
        </w:rPr>
      </w:pPr>
    </w:p>
    <w:p w:rsidR="00265661" w:rsidRPr="00696FB2" w:rsidRDefault="00265661" w:rsidP="00265661">
      <w:pPr>
        <w:ind w:left="576" w:right="576"/>
        <w:rPr>
          <w:color w:val="000000"/>
          <w:kern w:val="36"/>
          <w:szCs w:val="22"/>
        </w:rPr>
      </w:pPr>
      <w:r w:rsidRPr="00696FB2">
        <w:rPr>
          <w:color w:val="000000"/>
          <w:kern w:val="36"/>
          <w:szCs w:val="22"/>
        </w:rPr>
        <w:t>Sincerely,</w:t>
      </w:r>
    </w:p>
    <w:p w:rsidR="00265661" w:rsidRPr="00696FB2" w:rsidRDefault="00265661" w:rsidP="00265661">
      <w:pPr>
        <w:ind w:left="576" w:right="576"/>
        <w:rPr>
          <w:color w:val="000000"/>
          <w:kern w:val="36"/>
          <w:szCs w:val="22"/>
        </w:rPr>
      </w:pPr>
    </w:p>
    <w:p w:rsidR="00265661" w:rsidRPr="00696FB2" w:rsidRDefault="00265661" w:rsidP="00265661">
      <w:pPr>
        <w:ind w:left="576" w:right="576"/>
        <w:rPr>
          <w:color w:val="000000"/>
          <w:kern w:val="36"/>
          <w:szCs w:val="22"/>
        </w:rPr>
      </w:pPr>
    </w:p>
    <w:p w:rsidR="00265661" w:rsidRPr="00696FB2" w:rsidRDefault="00265661" w:rsidP="003477E3">
      <w:pPr>
        <w:ind w:right="576" w:firstLine="576"/>
        <w:rPr>
          <w:color w:val="000000"/>
          <w:kern w:val="36"/>
          <w:szCs w:val="22"/>
        </w:rPr>
      </w:pPr>
      <w:r w:rsidRPr="00696FB2">
        <w:rPr>
          <w:color w:val="000000"/>
          <w:kern w:val="36"/>
          <w:szCs w:val="22"/>
        </w:rPr>
        <w:t>Daniel Tsai</w:t>
      </w:r>
    </w:p>
    <w:p w:rsidR="00265661" w:rsidRPr="00696FB2" w:rsidRDefault="00034FDF" w:rsidP="00265661">
      <w:pPr>
        <w:ind w:left="576" w:right="576"/>
        <w:rPr>
          <w:color w:val="000000"/>
          <w:kern w:val="36"/>
          <w:szCs w:val="22"/>
        </w:rPr>
      </w:pPr>
      <w:r>
        <w:rPr>
          <w:szCs w:val="22"/>
        </w:rPr>
        <w:t xml:space="preserve">Assistant Secretary for </w:t>
      </w:r>
      <w:r w:rsidR="00265661" w:rsidRPr="00696FB2">
        <w:rPr>
          <w:szCs w:val="22"/>
        </w:rPr>
        <w:t>MassHealth</w:t>
      </w:r>
      <w:r>
        <w:rPr>
          <w:szCs w:val="22"/>
        </w:rPr>
        <w:t xml:space="preserve"> and Medicaid Director</w:t>
      </w:r>
    </w:p>
    <w:p w:rsidR="00265661" w:rsidRPr="00696FB2" w:rsidRDefault="00265661" w:rsidP="00265661">
      <w:pPr>
        <w:ind w:left="576" w:right="576"/>
        <w:rPr>
          <w:color w:val="000000"/>
          <w:kern w:val="36"/>
          <w:szCs w:val="22"/>
        </w:rPr>
      </w:pPr>
    </w:p>
    <w:p w:rsidR="00034FDF" w:rsidRDefault="00034FDF" w:rsidP="00265661">
      <w:pPr>
        <w:tabs>
          <w:tab w:val="left" w:pos="1440"/>
          <w:tab w:val="center" w:pos="4925"/>
        </w:tabs>
        <w:ind w:left="576"/>
        <w:rPr>
          <w:color w:val="000000"/>
          <w:kern w:val="36"/>
          <w:szCs w:val="22"/>
        </w:rPr>
      </w:pPr>
    </w:p>
    <w:p w:rsidR="00265661" w:rsidRPr="00696FB2" w:rsidRDefault="00265661" w:rsidP="00265661">
      <w:pPr>
        <w:tabs>
          <w:tab w:val="left" w:pos="1440"/>
          <w:tab w:val="center" w:pos="4925"/>
        </w:tabs>
        <w:ind w:left="576"/>
        <w:rPr>
          <w:szCs w:val="22"/>
        </w:rPr>
      </w:pPr>
      <w:r w:rsidRPr="00696FB2">
        <w:rPr>
          <w:color w:val="000000"/>
          <w:kern w:val="36"/>
          <w:szCs w:val="22"/>
        </w:rPr>
        <w:t xml:space="preserve">cc: </w:t>
      </w:r>
      <w:r w:rsidRPr="00696FB2">
        <w:rPr>
          <w:szCs w:val="22"/>
        </w:rPr>
        <w:t xml:space="preserve">Marylou </w:t>
      </w:r>
      <w:proofErr w:type="spellStart"/>
      <w:r w:rsidRPr="00696FB2">
        <w:rPr>
          <w:szCs w:val="22"/>
        </w:rPr>
        <w:t>Sudders</w:t>
      </w:r>
      <w:proofErr w:type="spellEnd"/>
      <w:r w:rsidRPr="00696FB2">
        <w:rPr>
          <w:szCs w:val="22"/>
        </w:rPr>
        <w:t>, Secretary, Executive Office of Health &amp; Human Services</w:t>
      </w:r>
    </w:p>
    <w:sectPr w:rsidR="00265661" w:rsidRPr="00696FB2" w:rsidSect="00265661">
      <w:footerReference w:type="even" r:id="rId10"/>
      <w:footerReference w:type="default" r:id="rId11"/>
      <w:footerReference w:type="first" r:id="rId12"/>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FF6" w:rsidRDefault="00782FF6">
      <w:r>
        <w:separator/>
      </w:r>
    </w:p>
  </w:endnote>
  <w:endnote w:type="continuationSeparator" w:id="0">
    <w:p w:rsidR="00782FF6" w:rsidRDefault="0078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661" w:rsidRDefault="00265661" w:rsidP="002656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65661" w:rsidRDefault="00265661" w:rsidP="0026566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661" w:rsidRPr="001066DC" w:rsidRDefault="00265661" w:rsidP="00265661">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DA6042">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265661" w:rsidRDefault="00265661" w:rsidP="0026566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661" w:rsidRDefault="005A0E25">
    <w:pPr>
      <w:pStyle w:val="Footer"/>
    </w:pPr>
    <w:r>
      <w:rPr>
        <w:noProof/>
      </w:rPr>
      <w:drawing>
        <wp:inline distT="0" distB="0" distL="0" distR="0">
          <wp:extent cx="182880" cy="182880"/>
          <wp:effectExtent l="0" t="0" r="7620" b="7620"/>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FF6" w:rsidRDefault="00782FF6">
      <w:r>
        <w:separator/>
      </w:r>
    </w:p>
  </w:footnote>
  <w:footnote w:type="continuationSeparator" w:id="0">
    <w:p w:rsidR="00782FF6" w:rsidRDefault="00782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03A6443"/>
    <w:multiLevelType w:val="hybridMultilevel"/>
    <w:tmpl w:val="39DC3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2A0216"/>
    <w:multiLevelType w:val="multilevel"/>
    <w:tmpl w:val="49C0E276"/>
    <w:name w:val="BulletLis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Bookman"/>
        <w:b w:val="0"/>
        <w:i w:val="0"/>
        <w:caps w:val="0"/>
        <w:smallCaps w:val="0"/>
        <w:vanish w:val="0"/>
        <w:u w:val="none"/>
      </w:rPr>
    </w:lvl>
    <w:lvl w:ilvl="5">
      <w:start w:val="1"/>
      <w:numFmt w:val="lowerRoman"/>
      <w:pStyle w:val="ListBullet2"/>
      <w:lvlText w:val="–"/>
      <w:lvlJc w:val="left"/>
      <w:pPr>
        <w:tabs>
          <w:tab w:val="num" w:pos="720"/>
        </w:tabs>
        <w:ind w:left="720" w:hanging="360"/>
      </w:pPr>
      <w:rPr>
        <w:rFonts w:ascii="Arial" w:hAnsi="Arial" w:cs="Bookman"/>
        <w:b w:val="0"/>
        <w:i w:val="0"/>
        <w:caps w:val="0"/>
        <w:smallCaps w:val="0"/>
        <w:vanish w:val="0"/>
        <w:u w:val="none"/>
      </w:rPr>
    </w:lvl>
    <w:lvl w:ilvl="6">
      <w:start w:val="1"/>
      <w:numFmt w:val="decimal"/>
      <w:pStyle w:val="ListBullet3"/>
      <w:lvlText w:val="›"/>
      <w:lvlJc w:val="left"/>
      <w:pPr>
        <w:tabs>
          <w:tab w:val="num" w:pos="1080"/>
        </w:tabs>
        <w:ind w:left="1080" w:hanging="360"/>
      </w:pPr>
      <w:rPr>
        <w:rFonts w:ascii="Arial" w:hAnsi="Arial" w:cs="Bookman"/>
        <w:b w:val="0"/>
        <w:i w:val="0"/>
        <w:caps w:val="0"/>
        <w:smallCaps w:val="0"/>
        <w:vanish w:val="0"/>
        <w:u w:val="none"/>
      </w:rPr>
    </w:lvl>
    <w:lvl w:ilvl="7">
      <w:start w:val="1"/>
      <w:numFmt w:val="lowerLetter"/>
      <w:pStyle w:val="ListBullet4"/>
      <w:lvlText w:val="»"/>
      <w:lvlJc w:val="left"/>
      <w:pPr>
        <w:tabs>
          <w:tab w:val="num" w:pos="1440"/>
        </w:tabs>
        <w:ind w:left="1440" w:hanging="360"/>
      </w:pPr>
      <w:rPr>
        <w:rFonts w:ascii="Arial" w:hAnsi="Arial" w:cs="Bookman"/>
        <w:b w:val="0"/>
        <w:i w:val="0"/>
        <w:caps w:val="0"/>
        <w:smallCaps w:val="0"/>
        <w:vanish w:val="0"/>
        <w:u w:val="none"/>
      </w:rPr>
    </w:lvl>
    <w:lvl w:ilvl="8">
      <w:start w:val="1"/>
      <w:numFmt w:val="lowerRoman"/>
      <w:lvlText w:val="%9."/>
      <w:lvlJc w:val="left"/>
      <w:pPr>
        <w:tabs>
          <w:tab w:val="num" w:pos="3240"/>
        </w:tabs>
        <w:ind w:left="3240" w:hanging="360"/>
      </w:pPr>
    </w:lvl>
  </w:abstractNum>
  <w:abstractNum w:abstractNumId="5">
    <w:nsid w:val="4D783270"/>
    <w:multiLevelType w:val="hybridMultilevel"/>
    <w:tmpl w:val="85BE58E2"/>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Symbol" w:hint="default"/>
      </w:rPr>
    </w:lvl>
    <w:lvl w:ilvl="2" w:tplc="04090005">
      <w:start w:val="1"/>
      <w:numFmt w:val="bullet"/>
      <w:lvlText w:val=""/>
      <w:lvlJc w:val="left"/>
      <w:pPr>
        <w:ind w:left="2376" w:hanging="360"/>
      </w:pPr>
      <w:rPr>
        <w:rFonts w:ascii="Wingdings" w:hAnsi="Wingdings" w:hint="default"/>
      </w:rPr>
    </w:lvl>
    <w:lvl w:ilvl="3" w:tplc="04090001">
      <w:start w:val="1"/>
      <w:numFmt w:val="bullet"/>
      <w:lvlText w:val=""/>
      <w:lvlJc w:val="left"/>
      <w:pPr>
        <w:ind w:left="3096" w:hanging="360"/>
      </w:pPr>
      <w:rPr>
        <w:rFonts w:ascii="Symbol" w:hAnsi="Symbol" w:hint="default"/>
      </w:rPr>
    </w:lvl>
    <w:lvl w:ilvl="4" w:tplc="04090003">
      <w:start w:val="1"/>
      <w:numFmt w:val="bullet"/>
      <w:lvlText w:val="o"/>
      <w:lvlJc w:val="left"/>
      <w:pPr>
        <w:ind w:left="3816" w:hanging="360"/>
      </w:pPr>
      <w:rPr>
        <w:rFonts w:ascii="Courier New" w:hAnsi="Courier New" w:cs="Symbol" w:hint="default"/>
      </w:rPr>
    </w:lvl>
    <w:lvl w:ilvl="5" w:tplc="04090005">
      <w:start w:val="1"/>
      <w:numFmt w:val="bullet"/>
      <w:lvlText w:val=""/>
      <w:lvlJc w:val="left"/>
      <w:pPr>
        <w:ind w:left="4536" w:hanging="360"/>
      </w:pPr>
      <w:rPr>
        <w:rFonts w:ascii="Wingdings" w:hAnsi="Wingdings" w:hint="default"/>
      </w:rPr>
    </w:lvl>
    <w:lvl w:ilvl="6" w:tplc="0409000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Symbol" w:hint="default"/>
      </w:rPr>
    </w:lvl>
    <w:lvl w:ilvl="8" w:tplc="04090005" w:tentative="1">
      <w:start w:val="1"/>
      <w:numFmt w:val="bullet"/>
      <w:lvlText w:val=""/>
      <w:lvlJc w:val="left"/>
      <w:pPr>
        <w:ind w:left="6696" w:hanging="360"/>
      </w:pPr>
      <w:rPr>
        <w:rFonts w:ascii="Wingdings" w:hAnsi="Wingdings" w:hint="default"/>
      </w:rPr>
    </w:lvl>
  </w:abstractNum>
  <w:abstractNum w:abstractNumId="6">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0"/>
  </w:num>
  <w:num w:numId="3">
    <w:abstractNumId w:val="2"/>
  </w:num>
  <w:num w:numId="4">
    <w:abstractNumId w:val="3"/>
  </w:num>
  <w:num w:numId="5">
    <w:abstractNumId w:val="6"/>
  </w:num>
  <w:num w:numId="6">
    <w:abstractNumId w:val="1"/>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34FDF"/>
    <w:rsid w:val="00067038"/>
    <w:rsid w:val="000903AB"/>
    <w:rsid w:val="00112D57"/>
    <w:rsid w:val="00130718"/>
    <w:rsid w:val="00265661"/>
    <w:rsid w:val="003477E3"/>
    <w:rsid w:val="005A0E25"/>
    <w:rsid w:val="00782FF6"/>
    <w:rsid w:val="00C91491"/>
    <w:rsid w:val="00DA6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qFormat="1"/>
    <w:lsdException w:name="List Bullet 2" w:qFormat="1"/>
    <w:lsdException w:name="List Bullet 3" w:qFormat="1"/>
    <w:lsdException w:name="List Bullet 4"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PlainText">
    <w:name w:val="Plain Text"/>
    <w:basedOn w:val="Normal"/>
    <w:link w:val="PlainTextChar"/>
    <w:uiPriority w:val="99"/>
    <w:rsid w:val="00482C43"/>
    <w:rPr>
      <w:rFonts w:ascii="Calibri" w:eastAsia="MS Mincho" w:hAnsi="Calibri" w:cs="Times New Roman"/>
      <w:szCs w:val="21"/>
      <w:lang w:val="x-none" w:eastAsia="x-none"/>
    </w:rPr>
  </w:style>
  <w:style w:type="character" w:customStyle="1" w:styleId="PlainTextChar">
    <w:name w:val="Plain Text Char"/>
    <w:link w:val="PlainText"/>
    <w:uiPriority w:val="99"/>
    <w:rsid w:val="00482C43"/>
    <w:rPr>
      <w:rFonts w:ascii="Calibri" w:eastAsia="MS Mincho" w:hAnsi="Calibri" w:cs="Consolas"/>
      <w:sz w:val="22"/>
      <w:szCs w:val="21"/>
    </w:rPr>
  </w:style>
  <w:style w:type="paragraph" w:styleId="CommentText">
    <w:name w:val="annotation text"/>
    <w:basedOn w:val="Normal"/>
    <w:link w:val="CommentTextChar"/>
    <w:rsid w:val="00482C43"/>
    <w:rPr>
      <w:rFonts w:cs="Times New Roman"/>
      <w:sz w:val="20"/>
      <w:lang w:val="x-none" w:eastAsia="x-none"/>
    </w:rPr>
  </w:style>
  <w:style w:type="character" w:customStyle="1" w:styleId="CommentTextChar">
    <w:name w:val="Comment Text Char"/>
    <w:link w:val="CommentText"/>
    <w:rsid w:val="00482C43"/>
    <w:rPr>
      <w:rFonts w:ascii="Arial" w:hAnsi="Arial" w:cs="Arial"/>
    </w:rPr>
  </w:style>
  <w:style w:type="paragraph" w:styleId="BalloonText">
    <w:name w:val="Balloon Text"/>
    <w:basedOn w:val="Normal"/>
    <w:link w:val="BalloonTextChar"/>
    <w:rsid w:val="00482C43"/>
    <w:rPr>
      <w:rFonts w:ascii="Tahoma" w:hAnsi="Tahoma" w:cs="Times New Roman"/>
      <w:sz w:val="16"/>
      <w:szCs w:val="16"/>
      <w:lang w:val="x-none" w:eastAsia="x-none"/>
    </w:rPr>
  </w:style>
  <w:style w:type="character" w:customStyle="1" w:styleId="BalloonTextChar">
    <w:name w:val="Balloon Text Char"/>
    <w:link w:val="BalloonText"/>
    <w:rsid w:val="00482C43"/>
    <w:rPr>
      <w:rFonts w:ascii="Tahoma" w:hAnsi="Tahoma" w:cs="Tahoma"/>
      <w:sz w:val="16"/>
      <w:szCs w:val="16"/>
    </w:rPr>
  </w:style>
  <w:style w:type="character" w:styleId="CommentReference">
    <w:name w:val="annotation reference"/>
    <w:rsid w:val="0073671F"/>
    <w:rPr>
      <w:sz w:val="16"/>
      <w:szCs w:val="16"/>
    </w:rPr>
  </w:style>
  <w:style w:type="paragraph" w:styleId="CommentSubject">
    <w:name w:val="annotation subject"/>
    <w:basedOn w:val="CommentText"/>
    <w:next w:val="CommentText"/>
    <w:link w:val="CommentSubjectChar"/>
    <w:rsid w:val="0073671F"/>
    <w:rPr>
      <w:b/>
      <w:bCs/>
    </w:rPr>
  </w:style>
  <w:style w:type="character" w:customStyle="1" w:styleId="CommentSubjectChar">
    <w:name w:val="Comment Subject Char"/>
    <w:link w:val="CommentSubject"/>
    <w:rsid w:val="0073671F"/>
    <w:rPr>
      <w:rFonts w:ascii="Arial" w:hAnsi="Arial" w:cs="Arial"/>
      <w:b/>
      <w:bCs/>
    </w:rPr>
  </w:style>
  <w:style w:type="paragraph" w:styleId="ListBullet">
    <w:name w:val="List Bullet"/>
    <w:basedOn w:val="Normal"/>
    <w:unhideWhenUsed/>
    <w:qFormat/>
    <w:rsid w:val="005761A0"/>
    <w:pPr>
      <w:numPr>
        <w:ilvl w:val="4"/>
        <w:numId w:val="8"/>
      </w:numPr>
      <w:spacing w:after="240" w:line="300" w:lineRule="atLeast"/>
      <w:outlineLvl w:val="4"/>
    </w:pPr>
    <w:rPr>
      <w:color w:val="404040"/>
    </w:rPr>
  </w:style>
  <w:style w:type="paragraph" w:styleId="ListBullet2">
    <w:name w:val="List Bullet 2"/>
    <w:basedOn w:val="Normal"/>
    <w:unhideWhenUsed/>
    <w:qFormat/>
    <w:rsid w:val="005761A0"/>
    <w:pPr>
      <w:numPr>
        <w:ilvl w:val="5"/>
        <w:numId w:val="8"/>
      </w:numPr>
      <w:spacing w:after="240" w:line="300" w:lineRule="atLeast"/>
      <w:outlineLvl w:val="5"/>
    </w:pPr>
    <w:rPr>
      <w:color w:val="404040"/>
    </w:rPr>
  </w:style>
  <w:style w:type="paragraph" w:styleId="ListBullet3">
    <w:name w:val="List Bullet 3"/>
    <w:basedOn w:val="Normal"/>
    <w:unhideWhenUsed/>
    <w:qFormat/>
    <w:rsid w:val="005761A0"/>
    <w:pPr>
      <w:numPr>
        <w:ilvl w:val="6"/>
        <w:numId w:val="8"/>
      </w:numPr>
      <w:spacing w:after="240" w:line="300" w:lineRule="atLeast"/>
      <w:outlineLvl w:val="6"/>
    </w:pPr>
    <w:rPr>
      <w:color w:val="404040"/>
    </w:rPr>
  </w:style>
  <w:style w:type="paragraph" w:styleId="ListBullet4">
    <w:name w:val="List Bullet 4"/>
    <w:basedOn w:val="Normal"/>
    <w:unhideWhenUsed/>
    <w:qFormat/>
    <w:rsid w:val="005761A0"/>
    <w:pPr>
      <w:numPr>
        <w:ilvl w:val="7"/>
        <w:numId w:val="8"/>
      </w:numPr>
      <w:spacing w:after="240" w:line="300" w:lineRule="atLeast"/>
      <w:outlineLvl w:val="7"/>
    </w:pPr>
    <w:rPr>
      <w:color w:val="4040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qFormat="1"/>
    <w:lsdException w:name="List Bullet 2" w:qFormat="1"/>
    <w:lsdException w:name="List Bullet 3" w:qFormat="1"/>
    <w:lsdException w:name="List Bullet 4"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PlainText">
    <w:name w:val="Plain Text"/>
    <w:basedOn w:val="Normal"/>
    <w:link w:val="PlainTextChar"/>
    <w:uiPriority w:val="99"/>
    <w:rsid w:val="00482C43"/>
    <w:rPr>
      <w:rFonts w:ascii="Calibri" w:eastAsia="MS Mincho" w:hAnsi="Calibri" w:cs="Times New Roman"/>
      <w:szCs w:val="21"/>
      <w:lang w:val="x-none" w:eastAsia="x-none"/>
    </w:rPr>
  </w:style>
  <w:style w:type="character" w:customStyle="1" w:styleId="PlainTextChar">
    <w:name w:val="Plain Text Char"/>
    <w:link w:val="PlainText"/>
    <w:uiPriority w:val="99"/>
    <w:rsid w:val="00482C43"/>
    <w:rPr>
      <w:rFonts w:ascii="Calibri" w:eastAsia="MS Mincho" w:hAnsi="Calibri" w:cs="Consolas"/>
      <w:sz w:val="22"/>
      <w:szCs w:val="21"/>
    </w:rPr>
  </w:style>
  <w:style w:type="paragraph" w:styleId="CommentText">
    <w:name w:val="annotation text"/>
    <w:basedOn w:val="Normal"/>
    <w:link w:val="CommentTextChar"/>
    <w:rsid w:val="00482C43"/>
    <w:rPr>
      <w:rFonts w:cs="Times New Roman"/>
      <w:sz w:val="20"/>
      <w:lang w:val="x-none" w:eastAsia="x-none"/>
    </w:rPr>
  </w:style>
  <w:style w:type="character" w:customStyle="1" w:styleId="CommentTextChar">
    <w:name w:val="Comment Text Char"/>
    <w:link w:val="CommentText"/>
    <w:rsid w:val="00482C43"/>
    <w:rPr>
      <w:rFonts w:ascii="Arial" w:hAnsi="Arial" w:cs="Arial"/>
    </w:rPr>
  </w:style>
  <w:style w:type="paragraph" w:styleId="BalloonText">
    <w:name w:val="Balloon Text"/>
    <w:basedOn w:val="Normal"/>
    <w:link w:val="BalloonTextChar"/>
    <w:rsid w:val="00482C43"/>
    <w:rPr>
      <w:rFonts w:ascii="Tahoma" w:hAnsi="Tahoma" w:cs="Times New Roman"/>
      <w:sz w:val="16"/>
      <w:szCs w:val="16"/>
      <w:lang w:val="x-none" w:eastAsia="x-none"/>
    </w:rPr>
  </w:style>
  <w:style w:type="character" w:customStyle="1" w:styleId="BalloonTextChar">
    <w:name w:val="Balloon Text Char"/>
    <w:link w:val="BalloonText"/>
    <w:rsid w:val="00482C43"/>
    <w:rPr>
      <w:rFonts w:ascii="Tahoma" w:hAnsi="Tahoma" w:cs="Tahoma"/>
      <w:sz w:val="16"/>
      <w:szCs w:val="16"/>
    </w:rPr>
  </w:style>
  <w:style w:type="character" w:styleId="CommentReference">
    <w:name w:val="annotation reference"/>
    <w:rsid w:val="0073671F"/>
    <w:rPr>
      <w:sz w:val="16"/>
      <w:szCs w:val="16"/>
    </w:rPr>
  </w:style>
  <w:style w:type="paragraph" w:styleId="CommentSubject">
    <w:name w:val="annotation subject"/>
    <w:basedOn w:val="CommentText"/>
    <w:next w:val="CommentText"/>
    <w:link w:val="CommentSubjectChar"/>
    <w:rsid w:val="0073671F"/>
    <w:rPr>
      <w:b/>
      <w:bCs/>
    </w:rPr>
  </w:style>
  <w:style w:type="character" w:customStyle="1" w:styleId="CommentSubjectChar">
    <w:name w:val="Comment Subject Char"/>
    <w:link w:val="CommentSubject"/>
    <w:rsid w:val="0073671F"/>
    <w:rPr>
      <w:rFonts w:ascii="Arial" w:hAnsi="Arial" w:cs="Arial"/>
      <w:b/>
      <w:bCs/>
    </w:rPr>
  </w:style>
  <w:style w:type="paragraph" w:styleId="ListBullet">
    <w:name w:val="List Bullet"/>
    <w:basedOn w:val="Normal"/>
    <w:unhideWhenUsed/>
    <w:qFormat/>
    <w:rsid w:val="005761A0"/>
    <w:pPr>
      <w:numPr>
        <w:ilvl w:val="4"/>
        <w:numId w:val="8"/>
      </w:numPr>
      <w:spacing w:after="240" w:line="300" w:lineRule="atLeast"/>
      <w:outlineLvl w:val="4"/>
    </w:pPr>
    <w:rPr>
      <w:color w:val="404040"/>
    </w:rPr>
  </w:style>
  <w:style w:type="paragraph" w:styleId="ListBullet2">
    <w:name w:val="List Bullet 2"/>
    <w:basedOn w:val="Normal"/>
    <w:unhideWhenUsed/>
    <w:qFormat/>
    <w:rsid w:val="005761A0"/>
    <w:pPr>
      <w:numPr>
        <w:ilvl w:val="5"/>
        <w:numId w:val="8"/>
      </w:numPr>
      <w:spacing w:after="240" w:line="300" w:lineRule="atLeast"/>
      <w:outlineLvl w:val="5"/>
    </w:pPr>
    <w:rPr>
      <w:color w:val="404040"/>
    </w:rPr>
  </w:style>
  <w:style w:type="paragraph" w:styleId="ListBullet3">
    <w:name w:val="List Bullet 3"/>
    <w:basedOn w:val="Normal"/>
    <w:unhideWhenUsed/>
    <w:qFormat/>
    <w:rsid w:val="005761A0"/>
    <w:pPr>
      <w:numPr>
        <w:ilvl w:val="6"/>
        <w:numId w:val="8"/>
      </w:numPr>
      <w:spacing w:after="240" w:line="300" w:lineRule="atLeast"/>
      <w:outlineLvl w:val="6"/>
    </w:pPr>
    <w:rPr>
      <w:color w:val="404040"/>
    </w:rPr>
  </w:style>
  <w:style w:type="paragraph" w:styleId="ListBullet4">
    <w:name w:val="List Bullet 4"/>
    <w:basedOn w:val="Normal"/>
    <w:unhideWhenUsed/>
    <w:qFormat/>
    <w:rsid w:val="005761A0"/>
    <w:pPr>
      <w:numPr>
        <w:ilvl w:val="7"/>
        <w:numId w:val="8"/>
      </w:numPr>
      <w:spacing w:after="240" w:line="300" w:lineRule="atLeast"/>
      <w:outlineLvl w:val="7"/>
    </w:pPr>
    <w:rPr>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64515">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364140530">
      <w:bodyDiv w:val="1"/>
      <w:marLeft w:val="0"/>
      <w:marRight w:val="0"/>
      <w:marTop w:val="0"/>
      <w:marBottom w:val="0"/>
      <w:divBdr>
        <w:top w:val="none" w:sz="0" w:space="0" w:color="auto"/>
        <w:left w:val="none" w:sz="0" w:space="0" w:color="auto"/>
        <w:bottom w:val="none" w:sz="0" w:space="0" w:color="auto"/>
        <w:right w:val="none" w:sz="0" w:space="0" w:color="auto"/>
      </w:divBdr>
    </w:div>
    <w:div w:id="365184084">
      <w:bodyDiv w:val="1"/>
      <w:marLeft w:val="0"/>
      <w:marRight w:val="0"/>
      <w:marTop w:val="0"/>
      <w:marBottom w:val="0"/>
      <w:divBdr>
        <w:top w:val="none" w:sz="0" w:space="0" w:color="auto"/>
        <w:left w:val="none" w:sz="0" w:space="0" w:color="auto"/>
        <w:bottom w:val="none" w:sz="0" w:space="0" w:color="auto"/>
        <w:right w:val="none" w:sz="0" w:space="0" w:color="auto"/>
      </w:divBdr>
    </w:div>
    <w:div w:id="1029644305">
      <w:bodyDiv w:val="1"/>
      <w:marLeft w:val="0"/>
      <w:marRight w:val="0"/>
      <w:marTop w:val="0"/>
      <w:marBottom w:val="0"/>
      <w:divBdr>
        <w:top w:val="none" w:sz="0" w:space="0" w:color="auto"/>
        <w:left w:val="none" w:sz="0" w:space="0" w:color="auto"/>
        <w:bottom w:val="none" w:sz="0" w:space="0" w:color="auto"/>
        <w:right w:val="none" w:sz="0" w:space="0" w:color="auto"/>
      </w:divBdr>
    </w:div>
    <w:div w:id="1378237803">
      <w:bodyDiv w:val="1"/>
      <w:marLeft w:val="0"/>
      <w:marRight w:val="0"/>
      <w:marTop w:val="0"/>
      <w:marBottom w:val="0"/>
      <w:divBdr>
        <w:top w:val="none" w:sz="0" w:space="0" w:color="auto"/>
        <w:left w:val="none" w:sz="0" w:space="0" w:color="auto"/>
        <w:bottom w:val="none" w:sz="0" w:space="0" w:color="auto"/>
        <w:right w:val="none" w:sz="0" w:space="0" w:color="auto"/>
      </w:divBdr>
    </w:div>
    <w:div w:id="1409231762">
      <w:bodyDiv w:val="1"/>
      <w:marLeft w:val="0"/>
      <w:marRight w:val="0"/>
      <w:marTop w:val="0"/>
      <w:marBottom w:val="0"/>
      <w:divBdr>
        <w:top w:val="none" w:sz="0" w:space="0" w:color="auto"/>
        <w:left w:val="none" w:sz="0" w:space="0" w:color="auto"/>
        <w:bottom w:val="none" w:sz="0" w:space="0" w:color="auto"/>
        <w:right w:val="none" w:sz="0" w:space="0" w:color="auto"/>
      </w:divBdr>
    </w:div>
    <w:div w:id="186681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ss.gov/masshealth/onecare" TargetMode="Externa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604</Words>
  <Characters>3448</Characters>
  <Application>Microsoft Office Word</Application>
  <DocSecurity>0</DocSecurity>
  <Lines>28</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The Commonwealth of Massachusetts</vt:lpstr>
      <vt:lpstr>Dear Chairwoman Spilka and Chairman Sánchez, </vt:lpstr>
    </vt:vector>
  </TitlesOfParts>
  <Company>Dma</Company>
  <LinksUpToDate>false</LinksUpToDate>
  <CharactersWithSpaces>4044</CharactersWithSpaces>
  <SharedDoc>false</SharedDoc>
  <HLinks>
    <vt:vector size="6" baseType="variant">
      <vt:variant>
        <vt:i4>2490464</vt:i4>
      </vt:variant>
      <vt:variant>
        <vt:i4>0</vt:i4>
      </vt:variant>
      <vt:variant>
        <vt:i4>0</vt:i4>
      </vt:variant>
      <vt:variant>
        <vt:i4>5</vt:i4>
      </vt:variant>
      <vt:variant>
        <vt:lpwstr>http://www.mass.gov/masshealth/onecare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3</cp:revision>
  <cp:lastPrinted>2018-02-16T20:55:00Z</cp:lastPrinted>
  <dcterms:created xsi:type="dcterms:W3CDTF">2019-04-03T14:05:00Z</dcterms:created>
  <dcterms:modified xsi:type="dcterms:W3CDTF">2019-04-03T15:30:00Z</dcterms:modified>
</cp:coreProperties>
</file>