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8C71C" w14:textId="0CA38F60" w:rsidR="2E42F678" w:rsidRPr="00E074F5" w:rsidRDefault="006160DE" w:rsidP="0CED163C">
      <w:pPr>
        <w:pStyle w:val="Title"/>
        <w:spacing w:after="160"/>
        <w:rPr>
          <w:lang w:val="af-ZA"/>
        </w:rPr>
      </w:pPr>
      <w:r w:rsidRPr="00E074F5">
        <w:rPr>
          <w:lang w:val="af-ZA"/>
        </w:rPr>
        <w:t>Fòmilè Demann Seyans Pwosesis Dwa</w:t>
      </w:r>
      <w:r w:rsidRPr="00E074F5">
        <w:rPr>
          <w:lang w:val="af-ZA"/>
        </w:rPr>
        <w:br/>
        <w:t>Nan kad Entèvansyon pou Timoun Piti</w:t>
      </w:r>
    </w:p>
    <w:p w14:paraId="18BA9C98" w14:textId="3ECA21A8" w:rsidR="006D6087" w:rsidRPr="00E074F5" w:rsidRDefault="006160DE" w:rsidP="0CED163C">
      <w:pPr>
        <w:ind w:left="-360" w:right="-270"/>
        <w:rPr>
          <w:rFonts w:ascii="Avenir Next LT Pro" w:eastAsia="Calibri" w:hAnsi="Avenir Next LT Pro" w:cs="Calibri"/>
          <w:sz w:val="24"/>
          <w:szCs w:val="24"/>
          <w:lang w:val="af-ZA"/>
        </w:rPr>
      </w:pPr>
      <w:r w:rsidRPr="00E074F5">
        <w:rPr>
          <w:rFonts w:ascii="Avenir Next LT Pro" w:eastAsia="Calibri" w:hAnsi="Avenir Next LT Pro" w:cs="Calibri"/>
          <w:b/>
          <w:bCs/>
          <w:sz w:val="24"/>
          <w:szCs w:val="24"/>
          <w:lang w:val="af-ZA"/>
        </w:rPr>
        <w:t>Itilizasyon fòmilè sa a pa obligatwa</w:t>
      </w:r>
      <w:r w:rsidR="004B5C94" w:rsidRPr="00E074F5">
        <w:rPr>
          <w:rFonts w:ascii="Avenir Next LT Pro" w:eastAsia="Calibri" w:hAnsi="Avenir Next LT Pro" w:cs="Calibri"/>
          <w:b/>
          <w:bCs/>
          <w:sz w:val="24"/>
          <w:szCs w:val="24"/>
          <w:lang w:val="af-ZA"/>
        </w:rPr>
        <w:t xml:space="preserve">. </w:t>
      </w:r>
      <w:r w:rsidR="004B5C94" w:rsidRPr="00E074F5">
        <w:rPr>
          <w:rFonts w:ascii="Avenir Next LT Pro" w:eastAsia="Calibri" w:hAnsi="Avenir Next LT Pro" w:cs="Calibri"/>
          <w:sz w:val="24"/>
          <w:szCs w:val="24"/>
          <w:lang w:val="af-ZA"/>
        </w:rPr>
        <w:t>Depatm</w:t>
      </w:r>
      <w:r w:rsidRPr="00E074F5">
        <w:rPr>
          <w:rFonts w:ascii="Avenir Next LT Pro" w:eastAsia="Calibri" w:hAnsi="Avenir Next LT Pro" w:cs="Calibri"/>
          <w:sz w:val="24"/>
          <w:szCs w:val="24"/>
          <w:lang w:val="af-ZA"/>
        </w:rPr>
        <w:t>a</w:t>
      </w:r>
      <w:r w:rsidR="004B5C94" w:rsidRPr="00E074F5">
        <w:rPr>
          <w:rFonts w:ascii="Avenir Next LT Pro" w:eastAsia="Calibri" w:hAnsi="Avenir Next LT Pro" w:cs="Calibri"/>
          <w:sz w:val="24"/>
          <w:szCs w:val="24"/>
          <w:lang w:val="af-ZA"/>
        </w:rPr>
        <w:t>n</w:t>
      </w:r>
      <w:r w:rsidRPr="00E074F5">
        <w:rPr>
          <w:rFonts w:ascii="Avenir Next LT Pro" w:eastAsia="Calibri" w:hAnsi="Avenir Next LT Pro" w:cs="Calibri"/>
          <w:sz w:val="24"/>
          <w:szCs w:val="24"/>
          <w:lang w:val="af-ZA"/>
        </w:rPr>
        <w:t xml:space="preserve"> Sante Piblik la</w:t>
      </w:r>
      <w:r w:rsidR="004B5C94" w:rsidRPr="00E074F5">
        <w:rPr>
          <w:rFonts w:ascii="Avenir Next LT Pro" w:eastAsia="Calibri" w:hAnsi="Avenir Next LT Pro" w:cs="Calibri"/>
          <w:sz w:val="24"/>
          <w:szCs w:val="24"/>
          <w:lang w:val="af-ZA"/>
        </w:rPr>
        <w:t xml:space="preserve"> (DPH) </w:t>
      </w:r>
      <w:r w:rsidR="00E06640" w:rsidRPr="00E074F5">
        <w:rPr>
          <w:rFonts w:ascii="Avenir Next LT Pro" w:eastAsia="Calibri" w:hAnsi="Avenir Next LT Pro" w:cs="Calibri"/>
          <w:sz w:val="24"/>
          <w:szCs w:val="24"/>
          <w:lang w:val="af-ZA"/>
        </w:rPr>
        <w:t>adopt</w:t>
      </w:r>
      <w:r w:rsidRPr="00E074F5">
        <w:rPr>
          <w:rFonts w:ascii="Avenir Next LT Pro" w:eastAsia="Calibri" w:hAnsi="Avenir Next LT Pro" w:cs="Calibri"/>
          <w:sz w:val="24"/>
          <w:szCs w:val="24"/>
          <w:lang w:val="af-ZA"/>
        </w:rPr>
        <w:t xml:space="preserve">e pwosedi seyans </w:t>
      </w:r>
      <w:r w:rsidR="00E06640" w:rsidRPr="00E074F5">
        <w:rPr>
          <w:rFonts w:ascii="Avenir Next LT Pro" w:eastAsia="Calibri" w:hAnsi="Avenir Next LT Pro" w:cs="Calibri"/>
          <w:sz w:val="24"/>
          <w:szCs w:val="24"/>
          <w:lang w:val="af-ZA"/>
        </w:rPr>
        <w:t>IDEA</w:t>
      </w:r>
      <w:r w:rsidRPr="00E074F5">
        <w:rPr>
          <w:rFonts w:ascii="Avenir Next LT Pro" w:eastAsia="Calibri" w:hAnsi="Avenir Next LT Pro" w:cs="Calibri"/>
          <w:sz w:val="24"/>
          <w:szCs w:val="24"/>
          <w:lang w:val="af-ZA"/>
        </w:rPr>
        <w:t>,</w:t>
      </w:r>
      <w:r w:rsidR="00E06640" w:rsidRPr="00E074F5">
        <w:rPr>
          <w:rFonts w:ascii="Avenir Next LT Pro" w:eastAsia="Calibri" w:hAnsi="Avenir Next LT Pro" w:cs="Calibri"/>
          <w:sz w:val="24"/>
          <w:szCs w:val="24"/>
          <w:lang w:val="af-ZA"/>
        </w:rPr>
        <w:t xml:space="preserve"> Pat</w:t>
      </w:r>
      <w:r w:rsidRPr="00E074F5">
        <w:rPr>
          <w:rFonts w:ascii="Avenir Next LT Pro" w:eastAsia="Calibri" w:hAnsi="Avenir Next LT Pro" w:cs="Calibri"/>
          <w:sz w:val="24"/>
          <w:szCs w:val="24"/>
          <w:lang w:val="af-ZA"/>
        </w:rPr>
        <w:t>i</w:t>
      </w:r>
      <w:r w:rsidR="00E06640" w:rsidRPr="00E074F5">
        <w:rPr>
          <w:rFonts w:ascii="Avenir Next LT Pro" w:eastAsia="Calibri" w:hAnsi="Avenir Next LT Pro" w:cs="Calibri"/>
          <w:sz w:val="24"/>
          <w:szCs w:val="24"/>
          <w:lang w:val="af-ZA"/>
        </w:rPr>
        <w:t xml:space="preserve"> C </w:t>
      </w:r>
      <w:r w:rsidRPr="00E074F5">
        <w:rPr>
          <w:rFonts w:ascii="Avenir Next LT Pro" w:eastAsia="Calibri" w:hAnsi="Avenir Next LT Pro" w:cs="Calibri"/>
          <w:sz w:val="24"/>
          <w:szCs w:val="24"/>
          <w:lang w:val="af-ZA"/>
        </w:rPr>
        <w:t xml:space="preserve">yo e li te pwodui fòmilè sa a pou ede </w:t>
      </w:r>
      <w:r w:rsidR="00AF7CE1">
        <w:rPr>
          <w:rFonts w:ascii="Avenir Next LT Pro" w:eastAsia="Calibri" w:hAnsi="Avenir Next LT Pro" w:cs="Calibri"/>
          <w:sz w:val="24"/>
          <w:szCs w:val="24"/>
          <w:lang w:val="af-ZA"/>
        </w:rPr>
        <w:t>w</w:t>
      </w:r>
      <w:r w:rsidRPr="00E074F5">
        <w:rPr>
          <w:rFonts w:ascii="Avenir Next LT Pro" w:eastAsia="Calibri" w:hAnsi="Avenir Next LT Pro" w:cs="Calibri"/>
          <w:sz w:val="24"/>
          <w:szCs w:val="24"/>
          <w:lang w:val="af-ZA"/>
        </w:rPr>
        <w:t xml:space="preserve"> </w:t>
      </w:r>
      <w:r w:rsidR="006F5E29" w:rsidRPr="00E074F5">
        <w:rPr>
          <w:rFonts w:ascii="Avenir Next LT Pro" w:eastAsia="Calibri" w:hAnsi="Avenir Next LT Pro" w:cs="Calibri"/>
          <w:sz w:val="24"/>
          <w:szCs w:val="24"/>
          <w:lang w:val="af-ZA"/>
        </w:rPr>
        <w:t>mande yon seyans pwosesis dwa pou rezoud yon dezakò k</w:t>
      </w:r>
      <w:r w:rsidR="00A0605D" w:rsidRPr="00E074F5">
        <w:rPr>
          <w:rFonts w:ascii="Avenir Next LT Pro" w:eastAsia="Calibri" w:hAnsi="Avenir Next LT Pro" w:cs="Calibri"/>
          <w:sz w:val="24"/>
          <w:szCs w:val="24"/>
          <w:lang w:val="af-ZA"/>
        </w:rPr>
        <w:t xml:space="preserve">i gen rapò ak tèl </w:t>
      </w:r>
      <w:r w:rsidR="006F5E29" w:rsidRPr="00E074F5">
        <w:rPr>
          <w:rFonts w:ascii="Avenir Next LT Pro" w:eastAsia="Calibri" w:hAnsi="Avenir Next LT Pro" w:cs="Calibri"/>
          <w:sz w:val="24"/>
          <w:szCs w:val="24"/>
          <w:lang w:val="af-ZA"/>
        </w:rPr>
        <w:t xml:space="preserve">timoun an patikilye </w:t>
      </w:r>
      <w:r w:rsidR="00A0605D" w:rsidRPr="00E074F5">
        <w:rPr>
          <w:rFonts w:ascii="Avenir Next LT Pro" w:eastAsia="Calibri" w:hAnsi="Avenir Next LT Pro" w:cs="Calibri"/>
          <w:sz w:val="24"/>
          <w:szCs w:val="24"/>
          <w:lang w:val="af-ZA"/>
        </w:rPr>
        <w:t>pou nenpòt</w:t>
      </w:r>
      <w:r w:rsidR="006F5E29" w:rsidRPr="00E074F5">
        <w:rPr>
          <w:rFonts w:ascii="Avenir Next LT Pro" w:eastAsia="Calibri" w:hAnsi="Avenir Next LT Pro" w:cs="Calibri"/>
          <w:sz w:val="24"/>
          <w:szCs w:val="24"/>
          <w:lang w:val="af-ZA"/>
        </w:rPr>
        <w:t xml:space="preserve"> dosye ki idantifye nan </w:t>
      </w:r>
      <w:r w:rsidR="004B5C94" w:rsidRPr="00E074F5">
        <w:rPr>
          <w:rFonts w:ascii="Avenir Next LT Pro" w:eastAsia="Calibri" w:hAnsi="Avenir Next LT Pro" w:cs="Calibri"/>
          <w:sz w:val="24"/>
          <w:szCs w:val="24"/>
          <w:lang w:val="af-ZA"/>
        </w:rPr>
        <w:t xml:space="preserve">34 CFR § 303.421 (a). </w:t>
      </w:r>
      <w:r w:rsidR="00A0605D" w:rsidRPr="00E074F5">
        <w:rPr>
          <w:rFonts w:ascii="Avenir Next LT Pro" w:eastAsia="Calibri" w:hAnsi="Avenir Next LT Pro" w:cs="Calibri"/>
          <w:sz w:val="24"/>
          <w:szCs w:val="24"/>
          <w:lang w:val="af-ZA"/>
        </w:rPr>
        <w:t>Se pa yon obligasyon pou w bay kèlkeswa enfòmasyon yo mande pi ba a pou ranpli fòmilè a</w:t>
      </w:r>
      <w:r w:rsidR="004B5C94" w:rsidRPr="00E074F5">
        <w:rPr>
          <w:rFonts w:ascii="Avenir Next LT Pro" w:eastAsia="Calibri" w:hAnsi="Avenir Next LT Pro" w:cs="Calibri"/>
          <w:sz w:val="24"/>
          <w:szCs w:val="24"/>
          <w:lang w:val="af-ZA"/>
        </w:rPr>
        <w:t xml:space="preserve">. </w:t>
      </w:r>
      <w:r w:rsidR="00A0605D" w:rsidRPr="00E074F5">
        <w:rPr>
          <w:rFonts w:ascii="Avenir Next LT Pro" w:eastAsia="Calibri" w:hAnsi="Avenir Next LT Pro" w:cs="Calibri"/>
          <w:sz w:val="24"/>
          <w:szCs w:val="24"/>
          <w:lang w:val="af-ZA"/>
        </w:rPr>
        <w:t>Ou ka voye demann ou an alekri dirèkteman bay DPH, ajans piblik la, oswa founisè EIS la pa mwayen imel, bwat postal, oswa fax pou yon seyans pwosesis dwa</w:t>
      </w:r>
      <w:r w:rsidR="004B5C94" w:rsidRPr="00E074F5">
        <w:rPr>
          <w:rFonts w:ascii="Avenir Next LT Pro" w:eastAsia="Calibri" w:hAnsi="Avenir Next LT Pro" w:cs="Calibri"/>
          <w:sz w:val="24"/>
          <w:szCs w:val="24"/>
          <w:lang w:val="af-ZA"/>
        </w:rPr>
        <w:t>.</w:t>
      </w:r>
    </w:p>
    <w:p w14:paraId="09990A30" w14:textId="325C058A" w:rsidR="00470E38" w:rsidRPr="00E074F5" w:rsidRDefault="00470E38" w:rsidP="006D6087">
      <w:pPr>
        <w:ind w:left="-360" w:right="-270"/>
        <w:jc w:val="both"/>
        <w:rPr>
          <w:rFonts w:ascii="Avenir Next LT Pro" w:hAnsi="Avenir Next LT Pro"/>
          <w:sz w:val="24"/>
          <w:szCs w:val="24"/>
          <w:lang w:val="af-ZA"/>
        </w:rPr>
      </w:pPr>
    </w:p>
    <w:tbl>
      <w:tblPr>
        <w:tblStyle w:val="TableGrid2"/>
        <w:tblW w:w="9422" w:type="dxa"/>
        <w:jc w:val="center"/>
        <w:tblLook w:val="04A0" w:firstRow="1" w:lastRow="0" w:firstColumn="1" w:lastColumn="0" w:noHBand="0" w:noVBand="1"/>
      </w:tblPr>
      <w:tblGrid>
        <w:gridCol w:w="9422"/>
      </w:tblGrid>
      <w:tr w:rsidR="001A2F8E" w:rsidRPr="00E074F5" w14:paraId="0C35710F" w14:textId="77777777" w:rsidTr="001A2F8E">
        <w:trPr>
          <w:trHeight w:val="300"/>
          <w:jc w:val="center"/>
        </w:trPr>
        <w:tc>
          <w:tcPr>
            <w:tcW w:w="9422" w:type="dxa"/>
            <w:shd w:val="clear" w:color="auto" w:fill="002060"/>
            <w:vAlign w:val="center"/>
          </w:tcPr>
          <w:p w14:paraId="3A3B338D" w14:textId="5F18F311" w:rsidR="001A2F8E" w:rsidRPr="00E074F5" w:rsidRDefault="00A0605D" w:rsidP="79AB9B3C">
            <w:pPr>
              <w:rPr>
                <w:rFonts w:ascii="Avenir Next LT Pro" w:eastAsia="Calibri" w:hAnsi="Avenir Next LT Pro"/>
                <w:b/>
                <w:bCs/>
                <w:sz w:val="24"/>
                <w:szCs w:val="24"/>
                <w:lang w:val="af-ZA"/>
              </w:rPr>
            </w:pPr>
            <w:r w:rsidRPr="00E074F5">
              <w:rPr>
                <w:rFonts w:ascii="Avenir Next LT Pro" w:eastAsia="Calibri" w:hAnsi="Avenir Next LT Pro"/>
                <w:b/>
                <w:bCs/>
                <w:sz w:val="24"/>
                <w:szCs w:val="24"/>
                <w:lang w:val="af-ZA"/>
              </w:rPr>
              <w:t>Enfòmasyon sou Paran</w:t>
            </w:r>
          </w:p>
        </w:tc>
      </w:tr>
      <w:tr w:rsidR="001A2F8E" w:rsidRPr="00E074F5" w14:paraId="00156279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793EFA4D" w14:textId="333D8F59" w:rsidR="001A2F8E" w:rsidRPr="00E074F5" w:rsidRDefault="00A0605D" w:rsidP="79AB9B3C">
            <w:pPr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</w:pPr>
            <w:r w:rsidRPr="00E074F5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Non paran</w:t>
            </w:r>
            <w:r w:rsidR="001A2F8E" w:rsidRPr="00E074F5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:</w:t>
            </w:r>
          </w:p>
        </w:tc>
      </w:tr>
      <w:tr w:rsidR="001A2F8E" w:rsidRPr="00E074F5" w14:paraId="0157C3E6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4F6F713B" w14:textId="747DEA34" w:rsidR="001A2F8E" w:rsidRPr="00E074F5" w:rsidRDefault="001A2F8E" w:rsidP="79AB9B3C">
            <w:pPr>
              <w:rPr>
                <w:rFonts w:ascii="Avenir Next LT Pro" w:eastAsia="Calibri" w:hAnsi="Avenir Next LT Pro"/>
                <w:sz w:val="24"/>
                <w:szCs w:val="24"/>
                <w:lang w:val="af-ZA"/>
              </w:rPr>
            </w:pPr>
            <w:r w:rsidRPr="00E074F5">
              <w:rPr>
                <w:rFonts w:ascii="Avenir Next LT Pro" w:eastAsia="Calibri" w:hAnsi="Avenir Next LT Pro"/>
                <w:sz w:val="24"/>
                <w:szCs w:val="24"/>
                <w:lang w:val="af-ZA"/>
              </w:rPr>
              <w:t>Ad</w:t>
            </w:r>
            <w:r w:rsidR="00A0605D" w:rsidRPr="00E074F5">
              <w:rPr>
                <w:rFonts w:ascii="Avenir Next LT Pro" w:eastAsia="Calibri" w:hAnsi="Avenir Next LT Pro"/>
                <w:sz w:val="24"/>
                <w:szCs w:val="24"/>
                <w:lang w:val="af-ZA"/>
              </w:rPr>
              <w:t>rès</w:t>
            </w:r>
            <w:r w:rsidRPr="00E074F5">
              <w:rPr>
                <w:rFonts w:ascii="Avenir Next LT Pro" w:eastAsia="Calibri" w:hAnsi="Avenir Next LT Pro"/>
                <w:sz w:val="24"/>
                <w:szCs w:val="24"/>
                <w:lang w:val="af-ZA"/>
              </w:rPr>
              <w:t>:</w:t>
            </w:r>
          </w:p>
        </w:tc>
      </w:tr>
      <w:tr w:rsidR="001A2F8E" w:rsidRPr="00E074F5" w14:paraId="4D5E299C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1F02F90B" w14:textId="7A847C5C" w:rsidR="001A2F8E" w:rsidRPr="00E074F5" w:rsidRDefault="00A0605D" w:rsidP="79AB9B3C">
            <w:pPr>
              <w:rPr>
                <w:rFonts w:ascii="Avenir Next LT Pro" w:eastAsia="Calibri" w:hAnsi="Avenir Next LT Pro"/>
                <w:sz w:val="24"/>
                <w:szCs w:val="24"/>
                <w:lang w:val="af-ZA"/>
              </w:rPr>
            </w:pPr>
            <w:r w:rsidRPr="00E074F5">
              <w:rPr>
                <w:rFonts w:ascii="Avenir Next LT Pro" w:eastAsia="Calibri" w:hAnsi="Avenir Next LT Pro"/>
                <w:sz w:val="24"/>
                <w:szCs w:val="24"/>
                <w:lang w:val="af-ZA"/>
              </w:rPr>
              <w:t>Vil</w:t>
            </w:r>
            <w:r w:rsidR="001A2F8E" w:rsidRPr="00E074F5">
              <w:rPr>
                <w:rFonts w:ascii="Avenir Next LT Pro" w:eastAsia="Calibri" w:hAnsi="Avenir Next LT Pro"/>
                <w:sz w:val="24"/>
                <w:szCs w:val="24"/>
                <w:lang w:val="af-ZA"/>
              </w:rPr>
              <w:t>/</w:t>
            </w:r>
            <w:r w:rsidRPr="00E074F5">
              <w:rPr>
                <w:rFonts w:ascii="Avenir Next LT Pro" w:eastAsia="Calibri" w:hAnsi="Avenir Next LT Pro"/>
                <w:sz w:val="24"/>
                <w:szCs w:val="24"/>
                <w:lang w:val="af-ZA"/>
              </w:rPr>
              <w:t>Eta</w:t>
            </w:r>
            <w:r w:rsidR="001A2F8E" w:rsidRPr="00E074F5">
              <w:rPr>
                <w:rFonts w:ascii="Avenir Next LT Pro" w:eastAsia="Calibri" w:hAnsi="Avenir Next LT Pro"/>
                <w:sz w:val="24"/>
                <w:szCs w:val="24"/>
                <w:lang w:val="af-ZA"/>
              </w:rPr>
              <w:t>/</w:t>
            </w:r>
            <w:r w:rsidRPr="00E074F5">
              <w:rPr>
                <w:rFonts w:ascii="Avenir Next LT Pro" w:eastAsia="Calibri" w:hAnsi="Avenir Next LT Pro"/>
                <w:sz w:val="24"/>
                <w:szCs w:val="24"/>
                <w:lang w:val="af-ZA"/>
              </w:rPr>
              <w:t>Kòd postal</w:t>
            </w:r>
            <w:r w:rsidR="001A2F8E" w:rsidRPr="00E074F5">
              <w:rPr>
                <w:rFonts w:ascii="Avenir Next LT Pro" w:eastAsia="Calibri" w:hAnsi="Avenir Next LT Pro"/>
                <w:sz w:val="24"/>
                <w:szCs w:val="24"/>
                <w:lang w:val="af-ZA"/>
              </w:rPr>
              <w:t>:</w:t>
            </w:r>
          </w:p>
        </w:tc>
      </w:tr>
      <w:tr w:rsidR="001A2F8E" w:rsidRPr="00E074F5" w14:paraId="1C49F3BD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306F291A" w14:textId="47BA82A9" w:rsidR="001A2F8E" w:rsidRPr="00E074F5" w:rsidRDefault="00A0605D" w:rsidP="79AB9B3C">
            <w:pPr>
              <w:rPr>
                <w:rFonts w:ascii="Avenir Next LT Pro" w:eastAsia="Calibri" w:hAnsi="Avenir Next LT Pro"/>
                <w:sz w:val="24"/>
                <w:szCs w:val="24"/>
                <w:lang w:val="af-ZA"/>
              </w:rPr>
            </w:pPr>
            <w:r w:rsidRPr="00E074F5">
              <w:rPr>
                <w:rFonts w:ascii="Avenir Next LT Pro" w:eastAsia="Calibri" w:hAnsi="Avenir Next LT Pro"/>
                <w:sz w:val="24"/>
                <w:szCs w:val="24"/>
                <w:lang w:val="af-ZA"/>
              </w:rPr>
              <w:t>Nimewo telefòn</w:t>
            </w:r>
            <w:r w:rsidR="001A2F8E" w:rsidRPr="00E074F5">
              <w:rPr>
                <w:rFonts w:ascii="Avenir Next LT Pro" w:eastAsia="Calibri" w:hAnsi="Avenir Next LT Pro"/>
                <w:sz w:val="24"/>
                <w:szCs w:val="24"/>
                <w:lang w:val="af-ZA"/>
              </w:rPr>
              <w:t>:</w:t>
            </w:r>
          </w:p>
        </w:tc>
      </w:tr>
      <w:tr w:rsidR="001A2F8E" w:rsidRPr="00E074F5" w14:paraId="5F3E58AE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2C316C80" w14:textId="679BA2DE" w:rsidR="001A2F8E" w:rsidRPr="00E074F5" w:rsidRDefault="00A0605D" w:rsidP="79AB9B3C">
            <w:pPr>
              <w:rPr>
                <w:rFonts w:ascii="Avenir Next LT Pro" w:eastAsia="Calibri" w:hAnsi="Avenir Next LT Pro"/>
                <w:sz w:val="24"/>
                <w:szCs w:val="24"/>
                <w:lang w:val="af-ZA"/>
              </w:rPr>
            </w:pPr>
            <w:r w:rsidRPr="00E074F5">
              <w:rPr>
                <w:rFonts w:ascii="Avenir Next LT Pro" w:eastAsia="Calibri" w:hAnsi="Avenir Next LT Pro"/>
                <w:sz w:val="24"/>
                <w:szCs w:val="24"/>
                <w:lang w:val="af-ZA"/>
              </w:rPr>
              <w:t>Adrès imel</w:t>
            </w:r>
            <w:r w:rsidR="001A2F8E" w:rsidRPr="00E074F5">
              <w:rPr>
                <w:rFonts w:ascii="Avenir Next LT Pro" w:eastAsia="Calibri" w:hAnsi="Avenir Next LT Pro"/>
                <w:sz w:val="24"/>
                <w:szCs w:val="24"/>
                <w:lang w:val="af-ZA"/>
              </w:rPr>
              <w:t>:</w:t>
            </w:r>
          </w:p>
        </w:tc>
      </w:tr>
      <w:tr w:rsidR="001A2F8E" w:rsidRPr="00E074F5" w14:paraId="308BC94F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2B066CE1" w14:textId="34E786EF" w:rsidR="001A2F8E" w:rsidRPr="00E074F5" w:rsidRDefault="00A0605D" w:rsidP="79AB9B3C">
            <w:pPr>
              <w:rPr>
                <w:rFonts w:ascii="Avenir Next LT Pro" w:eastAsia="Calibri" w:hAnsi="Avenir Next LT Pro"/>
                <w:sz w:val="24"/>
                <w:szCs w:val="24"/>
                <w:lang w:val="af-ZA"/>
              </w:rPr>
            </w:pPr>
            <w:r w:rsidRPr="00E074F5">
              <w:rPr>
                <w:rFonts w:ascii="Avenir Next LT Pro" w:eastAsia="Calibri" w:hAnsi="Avenir Next LT Pro"/>
                <w:sz w:val="24"/>
                <w:szCs w:val="24"/>
                <w:lang w:val="af-ZA"/>
              </w:rPr>
              <w:t>Reprezantan legal</w:t>
            </w:r>
            <w:r w:rsidR="001A2F8E" w:rsidRPr="00E074F5">
              <w:rPr>
                <w:rFonts w:ascii="Avenir Next LT Pro" w:eastAsia="Calibri" w:hAnsi="Avenir Next LT Pro"/>
                <w:sz w:val="24"/>
                <w:szCs w:val="24"/>
                <w:lang w:val="af-ZA"/>
              </w:rPr>
              <w:t xml:space="preserve"> (</w:t>
            </w:r>
            <w:r w:rsidRPr="00E074F5">
              <w:rPr>
                <w:rFonts w:ascii="Avenir Next LT Pro" w:eastAsia="Calibri" w:hAnsi="Avenir Next LT Pro"/>
                <w:sz w:val="24"/>
                <w:szCs w:val="24"/>
                <w:lang w:val="af-ZA"/>
              </w:rPr>
              <w:t>si sa aplikab</w:t>
            </w:r>
            <w:r w:rsidR="001A2F8E" w:rsidRPr="00E074F5">
              <w:rPr>
                <w:rFonts w:ascii="Avenir Next LT Pro" w:eastAsia="Calibri" w:hAnsi="Avenir Next LT Pro"/>
                <w:sz w:val="24"/>
                <w:szCs w:val="24"/>
                <w:lang w:val="af-ZA"/>
              </w:rPr>
              <w:t>)</w:t>
            </w:r>
            <w:r w:rsidRPr="00E074F5">
              <w:rPr>
                <w:rFonts w:ascii="Avenir Next LT Pro" w:eastAsia="Calibri" w:hAnsi="Avenir Next LT Pro"/>
                <w:sz w:val="24"/>
                <w:szCs w:val="24"/>
                <w:lang w:val="af-ZA"/>
              </w:rPr>
              <w:t>,</w:t>
            </w:r>
            <w:r w:rsidR="001A2F8E" w:rsidRPr="00E074F5">
              <w:rPr>
                <w:rFonts w:ascii="Avenir Next LT Pro" w:eastAsia="Calibri" w:hAnsi="Avenir Next LT Pro"/>
                <w:sz w:val="24"/>
                <w:szCs w:val="24"/>
                <w:lang w:val="af-ZA"/>
              </w:rPr>
              <w:t xml:space="preserve"> a</w:t>
            </w:r>
            <w:r w:rsidRPr="00E074F5">
              <w:rPr>
                <w:rFonts w:ascii="Avenir Next LT Pro" w:eastAsia="Calibri" w:hAnsi="Avenir Next LT Pro"/>
                <w:sz w:val="24"/>
                <w:szCs w:val="24"/>
                <w:lang w:val="af-ZA"/>
              </w:rPr>
              <w:t>k kontak li</w:t>
            </w:r>
            <w:r w:rsidR="001A2F8E" w:rsidRPr="00E074F5">
              <w:rPr>
                <w:rFonts w:ascii="Avenir Next LT Pro" w:eastAsia="Calibri" w:hAnsi="Avenir Next LT Pro"/>
                <w:sz w:val="24"/>
                <w:szCs w:val="24"/>
                <w:lang w:val="af-ZA"/>
              </w:rPr>
              <w:t>:</w:t>
            </w:r>
          </w:p>
        </w:tc>
      </w:tr>
      <w:tr w:rsidR="001A2F8E" w:rsidRPr="00E074F5" w14:paraId="621DA64F" w14:textId="77777777" w:rsidTr="001A2F8E">
        <w:trPr>
          <w:trHeight w:val="300"/>
          <w:jc w:val="center"/>
        </w:trPr>
        <w:tc>
          <w:tcPr>
            <w:tcW w:w="9422" w:type="dxa"/>
            <w:shd w:val="clear" w:color="auto" w:fill="002060"/>
            <w:vAlign w:val="center"/>
          </w:tcPr>
          <w:p w14:paraId="7DB69FCE" w14:textId="1151F2F3" w:rsidR="001A2F8E" w:rsidRPr="00E074F5" w:rsidRDefault="00A0605D" w:rsidP="79AB9B3C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af-ZA"/>
              </w:rPr>
            </w:pPr>
            <w:r w:rsidRPr="00E074F5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af-ZA"/>
              </w:rPr>
              <w:t>Enfòmasyon sou timoun nan</w:t>
            </w:r>
            <w:r w:rsidR="001A2F8E" w:rsidRPr="00E074F5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af-ZA"/>
              </w:rPr>
              <w:t xml:space="preserve"> </w:t>
            </w:r>
          </w:p>
        </w:tc>
      </w:tr>
      <w:tr w:rsidR="001A2F8E" w:rsidRPr="00E074F5" w14:paraId="64DDBC7E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268203EF" w14:textId="0F8C2343" w:rsidR="001A2F8E" w:rsidRPr="00E074F5" w:rsidRDefault="00A0605D" w:rsidP="79AB9B3C">
            <w:pPr>
              <w:rPr>
                <w:rFonts w:ascii="Avenir Next LT Pro" w:eastAsia="Calibri" w:hAnsi="Avenir Next LT Pro"/>
                <w:sz w:val="24"/>
                <w:szCs w:val="24"/>
                <w:lang w:val="af-ZA"/>
              </w:rPr>
            </w:pPr>
            <w:r w:rsidRPr="00E074F5">
              <w:rPr>
                <w:rFonts w:ascii="Avenir Next LT Pro" w:eastAsia="Calibri" w:hAnsi="Avenir Next LT Pro"/>
                <w:sz w:val="24"/>
                <w:szCs w:val="24"/>
                <w:lang w:val="af-ZA"/>
              </w:rPr>
              <w:t>Non timoun nan</w:t>
            </w:r>
            <w:r w:rsidR="001A2F8E" w:rsidRPr="00E074F5">
              <w:rPr>
                <w:rFonts w:ascii="Avenir Next LT Pro" w:eastAsia="Calibri" w:hAnsi="Avenir Next LT Pro"/>
                <w:sz w:val="24"/>
                <w:szCs w:val="24"/>
                <w:lang w:val="af-ZA"/>
              </w:rPr>
              <w:t>:</w:t>
            </w:r>
          </w:p>
        </w:tc>
      </w:tr>
      <w:tr w:rsidR="001A2F8E" w:rsidRPr="00E074F5" w14:paraId="56C792E5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2995115B" w14:textId="48ED47A5" w:rsidR="001A2F8E" w:rsidRPr="00E074F5" w:rsidRDefault="00A0605D" w:rsidP="79AB9B3C">
            <w:pPr>
              <w:rPr>
                <w:rFonts w:ascii="Avenir Next LT Pro" w:eastAsia="Calibri" w:hAnsi="Avenir Next LT Pro"/>
                <w:sz w:val="24"/>
                <w:szCs w:val="24"/>
                <w:lang w:val="af-ZA"/>
              </w:rPr>
            </w:pPr>
            <w:r w:rsidRPr="00E074F5">
              <w:rPr>
                <w:rFonts w:ascii="Avenir Next LT Pro" w:eastAsia="Calibri" w:hAnsi="Avenir Next LT Pro"/>
                <w:sz w:val="24"/>
                <w:szCs w:val="24"/>
                <w:lang w:val="af-ZA"/>
              </w:rPr>
              <w:t>Adrès timoun nan</w:t>
            </w:r>
            <w:r w:rsidR="001A2F8E" w:rsidRPr="00E074F5">
              <w:rPr>
                <w:rFonts w:ascii="Avenir Next LT Pro" w:eastAsia="Calibri" w:hAnsi="Avenir Next LT Pro"/>
                <w:sz w:val="24"/>
                <w:szCs w:val="24"/>
                <w:lang w:val="af-ZA"/>
              </w:rPr>
              <w:t>:</w:t>
            </w:r>
          </w:p>
        </w:tc>
      </w:tr>
      <w:tr w:rsidR="001A2F8E" w:rsidRPr="00E074F5" w14:paraId="1B8F4731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415B35EE" w14:textId="45A604A0" w:rsidR="001A2F8E" w:rsidRPr="00E074F5" w:rsidRDefault="00A0605D" w:rsidP="79AB9B3C">
            <w:pPr>
              <w:rPr>
                <w:rFonts w:ascii="Avenir Next LT Pro" w:eastAsia="Calibri" w:hAnsi="Avenir Next LT Pro"/>
                <w:sz w:val="24"/>
                <w:szCs w:val="24"/>
                <w:lang w:val="af-ZA"/>
              </w:rPr>
            </w:pPr>
            <w:r w:rsidRPr="00E074F5">
              <w:rPr>
                <w:rFonts w:ascii="Avenir Next LT Pro" w:eastAsia="Calibri" w:hAnsi="Avenir Next LT Pro"/>
                <w:sz w:val="24"/>
                <w:szCs w:val="24"/>
                <w:lang w:val="af-ZA"/>
              </w:rPr>
              <w:t>Vil/Eta/Kòd postal</w:t>
            </w:r>
            <w:r w:rsidR="001A2F8E" w:rsidRPr="00E074F5">
              <w:rPr>
                <w:rFonts w:ascii="Avenir Next LT Pro" w:eastAsia="Calibri" w:hAnsi="Avenir Next LT Pro"/>
                <w:sz w:val="24"/>
                <w:szCs w:val="24"/>
                <w:lang w:val="af-ZA"/>
              </w:rPr>
              <w:t>:</w:t>
            </w:r>
          </w:p>
        </w:tc>
      </w:tr>
      <w:tr w:rsidR="001A2F8E" w:rsidRPr="00E074F5" w14:paraId="51F9104A" w14:textId="77777777" w:rsidTr="001A2F8E">
        <w:trPr>
          <w:trHeight w:val="287"/>
          <w:jc w:val="center"/>
        </w:trPr>
        <w:tc>
          <w:tcPr>
            <w:tcW w:w="9422" w:type="dxa"/>
            <w:shd w:val="clear" w:color="auto" w:fill="002060"/>
            <w:vAlign w:val="center"/>
          </w:tcPr>
          <w:p w14:paraId="62AAEAA8" w14:textId="7B0EB927" w:rsidR="001A2F8E" w:rsidRPr="00E074F5" w:rsidRDefault="001A2F8E" w:rsidP="79AB9B3C">
            <w:pPr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</w:pPr>
            <w:r w:rsidRPr="00E074F5">
              <w:rPr>
                <w:rFonts w:ascii="Avenir Next LT Pro" w:eastAsia="Calibri" w:hAnsi="Avenir Next LT Pro"/>
                <w:b/>
                <w:bCs/>
                <w:sz w:val="24"/>
                <w:szCs w:val="24"/>
                <w:lang w:val="af-ZA"/>
              </w:rPr>
              <w:t>N</w:t>
            </w:r>
            <w:r w:rsidR="00A0605D" w:rsidRPr="00E074F5">
              <w:rPr>
                <w:rFonts w:ascii="Avenir Next LT Pro" w:eastAsia="Calibri" w:hAnsi="Avenir Next LT Pro"/>
                <w:b/>
                <w:bCs/>
                <w:sz w:val="24"/>
                <w:szCs w:val="24"/>
                <w:lang w:val="af-ZA"/>
              </w:rPr>
              <w:t xml:space="preserve">on lòt pati a (yo) </w:t>
            </w:r>
            <w:r w:rsidRPr="00E074F5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(</w:t>
            </w:r>
            <w:r w:rsidR="00A0605D" w:rsidRPr="00E074F5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 xml:space="preserve">founisè </w:t>
            </w:r>
            <w:r w:rsidRPr="00E074F5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 xml:space="preserve">EIS, </w:t>
            </w:r>
            <w:r w:rsidR="00A0605D" w:rsidRPr="00E074F5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ajans pwogram</w:t>
            </w:r>
            <w:r w:rsidRPr="00E074F5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 xml:space="preserve">, </w:t>
            </w:r>
            <w:r w:rsidR="00A0605D" w:rsidRPr="00E074F5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ajans ki antèt</w:t>
            </w:r>
            <w:r w:rsidRPr="00E074F5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)</w:t>
            </w:r>
          </w:p>
        </w:tc>
      </w:tr>
      <w:tr w:rsidR="001A2F8E" w:rsidRPr="00E074F5" w14:paraId="2C851A24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5AF2B7E1" w14:textId="567CB3B0" w:rsidR="001A2F8E" w:rsidRPr="00E074F5" w:rsidRDefault="001A2F8E" w:rsidP="79AB9B3C">
            <w:pPr>
              <w:pStyle w:val="ListParagraph"/>
              <w:numPr>
                <w:ilvl w:val="0"/>
                <w:numId w:val="4"/>
              </w:numPr>
              <w:rPr>
                <w:rFonts w:ascii="Avenir Next LT Pro" w:eastAsia="Avenir Next LT Pro" w:hAnsi="Avenir Next LT Pro" w:cs="Avenir Next LT Pro"/>
                <w:sz w:val="24"/>
                <w:szCs w:val="24"/>
                <w:lang w:val="af-ZA"/>
              </w:rPr>
            </w:pPr>
            <w:r w:rsidRPr="00E074F5">
              <w:rPr>
                <w:rFonts w:ascii="Avenir Next LT Pro" w:eastAsia="Avenir Next LT Pro" w:hAnsi="Avenir Next LT Pro" w:cs="Avenir Next LT Pro"/>
                <w:b/>
                <w:bCs/>
                <w:sz w:val="24"/>
                <w:szCs w:val="24"/>
                <w:lang w:val="af-ZA"/>
              </w:rPr>
              <w:t>N</w:t>
            </w:r>
            <w:r w:rsidR="00A0605D" w:rsidRPr="00E074F5">
              <w:rPr>
                <w:rFonts w:ascii="Avenir Next LT Pro" w:eastAsia="Avenir Next LT Pro" w:hAnsi="Avenir Next LT Pro" w:cs="Avenir Next LT Pro"/>
                <w:b/>
                <w:bCs/>
                <w:sz w:val="24"/>
                <w:szCs w:val="24"/>
                <w:lang w:val="af-ZA"/>
              </w:rPr>
              <w:t>on ajans</w:t>
            </w:r>
            <w:r w:rsidRPr="00E074F5">
              <w:rPr>
                <w:rFonts w:ascii="Avenir Next LT Pro" w:eastAsia="Avenir Next LT Pro" w:hAnsi="Avenir Next LT Pro" w:cs="Avenir Next LT Pro"/>
                <w:b/>
                <w:bCs/>
                <w:sz w:val="24"/>
                <w:szCs w:val="24"/>
                <w:lang w:val="af-ZA"/>
              </w:rPr>
              <w:t>/</w:t>
            </w:r>
            <w:r w:rsidR="00A0605D" w:rsidRPr="00E074F5">
              <w:rPr>
                <w:rFonts w:ascii="Avenir Next LT Pro" w:eastAsia="Avenir Next LT Pro" w:hAnsi="Avenir Next LT Pro" w:cs="Avenir Next LT Pro"/>
                <w:b/>
                <w:bCs/>
                <w:sz w:val="24"/>
                <w:szCs w:val="24"/>
                <w:lang w:val="af-ZA"/>
              </w:rPr>
              <w:t>moun</w:t>
            </w:r>
            <w:r w:rsidRPr="00E074F5">
              <w:rPr>
                <w:rFonts w:ascii="Avenir Next LT Pro" w:eastAsia="Avenir Next LT Pro" w:hAnsi="Avenir Next LT Pro" w:cs="Avenir Next LT Pro"/>
                <w:sz w:val="24"/>
                <w:szCs w:val="24"/>
                <w:lang w:val="af-ZA"/>
              </w:rPr>
              <w:t>:</w:t>
            </w:r>
          </w:p>
        </w:tc>
      </w:tr>
      <w:tr w:rsidR="001A2F8E" w:rsidRPr="00E074F5" w14:paraId="0929BADB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09589B50" w14:textId="25726EEB" w:rsidR="001A2F8E" w:rsidRPr="00E074F5" w:rsidRDefault="00A0605D" w:rsidP="478B49F9">
            <w:pPr>
              <w:pStyle w:val="ListParagraph"/>
              <w:numPr>
                <w:ilvl w:val="0"/>
                <w:numId w:val="3"/>
              </w:numPr>
              <w:rPr>
                <w:rFonts w:ascii="Avenir Next LT Pro" w:eastAsia="Avenir Next LT Pro" w:hAnsi="Avenir Next LT Pro" w:cs="Avenir Next LT Pro"/>
                <w:b/>
                <w:bCs/>
                <w:sz w:val="24"/>
                <w:szCs w:val="24"/>
                <w:lang w:val="af-ZA"/>
              </w:rPr>
            </w:pPr>
            <w:r w:rsidRPr="00E074F5">
              <w:rPr>
                <w:rFonts w:ascii="Avenir Next LT Pro" w:eastAsia="Avenir Next LT Pro" w:hAnsi="Avenir Next LT Pro" w:cs="Avenir Next LT Pro"/>
                <w:sz w:val="24"/>
                <w:szCs w:val="24"/>
                <w:lang w:val="af-ZA"/>
              </w:rPr>
              <w:t>Nimewo telefòn</w:t>
            </w:r>
            <w:r w:rsidR="001A2F8E" w:rsidRPr="00E074F5">
              <w:rPr>
                <w:rFonts w:ascii="Avenir Next LT Pro" w:eastAsia="Avenir Next LT Pro" w:hAnsi="Avenir Next LT Pro" w:cs="Avenir Next LT Pro"/>
                <w:sz w:val="24"/>
                <w:szCs w:val="24"/>
                <w:lang w:val="af-ZA"/>
              </w:rPr>
              <w:t xml:space="preserve">:  </w:t>
            </w:r>
          </w:p>
        </w:tc>
      </w:tr>
      <w:tr w:rsidR="001A2F8E" w:rsidRPr="00E074F5" w14:paraId="156A6768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334C8D28" w14:textId="05C94171" w:rsidR="001A2F8E" w:rsidRPr="00E074F5" w:rsidRDefault="00A0605D" w:rsidP="478B49F9">
            <w:pPr>
              <w:pStyle w:val="ListParagraph"/>
              <w:numPr>
                <w:ilvl w:val="0"/>
                <w:numId w:val="3"/>
              </w:numPr>
              <w:rPr>
                <w:rFonts w:ascii="Avenir Next LT Pro" w:eastAsia="Avenir Next LT Pro" w:hAnsi="Avenir Next LT Pro" w:cs="Avenir Next LT Pro"/>
                <w:sz w:val="24"/>
                <w:szCs w:val="24"/>
                <w:lang w:val="af-ZA"/>
              </w:rPr>
            </w:pPr>
            <w:r w:rsidRPr="00E074F5">
              <w:rPr>
                <w:rFonts w:ascii="Avenir Next LT Pro" w:eastAsia="Avenir Next LT Pro" w:hAnsi="Avenir Next LT Pro" w:cs="Avenir Next LT Pro"/>
                <w:sz w:val="24"/>
                <w:szCs w:val="24"/>
                <w:lang w:val="af-ZA"/>
              </w:rPr>
              <w:t>Adrès imel</w:t>
            </w:r>
            <w:r w:rsidR="001A2F8E" w:rsidRPr="00E074F5">
              <w:rPr>
                <w:rFonts w:ascii="Avenir Next LT Pro" w:eastAsia="Avenir Next LT Pro" w:hAnsi="Avenir Next LT Pro" w:cs="Avenir Next LT Pro"/>
                <w:sz w:val="24"/>
                <w:szCs w:val="24"/>
                <w:lang w:val="af-ZA"/>
              </w:rPr>
              <w:t>:</w:t>
            </w:r>
          </w:p>
        </w:tc>
      </w:tr>
      <w:tr w:rsidR="001A2F8E" w:rsidRPr="00E074F5" w14:paraId="1FD40480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1D995EBC" w14:textId="02034313" w:rsidR="001A2F8E" w:rsidRPr="00E074F5" w:rsidRDefault="001A2F8E" w:rsidP="79AB9B3C">
            <w:pPr>
              <w:pStyle w:val="ListParagraph"/>
              <w:numPr>
                <w:ilvl w:val="0"/>
                <w:numId w:val="4"/>
              </w:numPr>
              <w:rPr>
                <w:rFonts w:ascii="Avenir Next LT Pro" w:eastAsia="Avenir Next LT Pro" w:hAnsi="Avenir Next LT Pro" w:cs="Avenir Next LT Pro"/>
                <w:sz w:val="24"/>
                <w:szCs w:val="24"/>
                <w:lang w:val="af-ZA"/>
              </w:rPr>
            </w:pPr>
            <w:r w:rsidRPr="00E074F5">
              <w:rPr>
                <w:rFonts w:ascii="Avenir Next LT Pro" w:eastAsia="Avenir Next LT Pro" w:hAnsi="Avenir Next LT Pro" w:cs="Avenir Next LT Pro"/>
                <w:b/>
                <w:bCs/>
                <w:sz w:val="24"/>
                <w:szCs w:val="24"/>
                <w:lang w:val="af-ZA"/>
              </w:rPr>
              <w:t>N</w:t>
            </w:r>
            <w:r w:rsidR="00A0605D" w:rsidRPr="00E074F5">
              <w:rPr>
                <w:rFonts w:ascii="Avenir Next LT Pro" w:eastAsia="Avenir Next LT Pro" w:hAnsi="Avenir Next LT Pro" w:cs="Avenir Next LT Pro"/>
                <w:b/>
                <w:bCs/>
                <w:sz w:val="24"/>
                <w:szCs w:val="24"/>
                <w:lang w:val="af-ZA"/>
              </w:rPr>
              <w:t>on ajans</w:t>
            </w:r>
            <w:r w:rsidRPr="00E074F5">
              <w:rPr>
                <w:rFonts w:ascii="Avenir Next LT Pro" w:eastAsia="Avenir Next LT Pro" w:hAnsi="Avenir Next LT Pro" w:cs="Avenir Next LT Pro"/>
                <w:b/>
                <w:bCs/>
                <w:sz w:val="24"/>
                <w:szCs w:val="24"/>
                <w:lang w:val="af-ZA"/>
              </w:rPr>
              <w:t>/</w:t>
            </w:r>
            <w:r w:rsidR="00A0605D" w:rsidRPr="00E074F5">
              <w:rPr>
                <w:rFonts w:ascii="Avenir Next LT Pro" w:eastAsia="Avenir Next LT Pro" w:hAnsi="Avenir Next LT Pro" w:cs="Avenir Next LT Pro"/>
                <w:b/>
                <w:bCs/>
                <w:sz w:val="24"/>
                <w:szCs w:val="24"/>
                <w:lang w:val="af-ZA"/>
              </w:rPr>
              <w:t>moun</w:t>
            </w:r>
            <w:r w:rsidRPr="00E074F5">
              <w:rPr>
                <w:rFonts w:ascii="Avenir Next LT Pro" w:eastAsia="Avenir Next LT Pro" w:hAnsi="Avenir Next LT Pro" w:cs="Avenir Next LT Pro"/>
                <w:sz w:val="24"/>
                <w:szCs w:val="24"/>
                <w:lang w:val="af-ZA"/>
              </w:rPr>
              <w:t>:</w:t>
            </w:r>
          </w:p>
        </w:tc>
      </w:tr>
      <w:tr w:rsidR="001A2F8E" w:rsidRPr="00E074F5" w14:paraId="6CAC440C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25D16213" w14:textId="16453E9B" w:rsidR="001A2F8E" w:rsidRPr="00E074F5" w:rsidRDefault="00A0605D" w:rsidP="478B49F9">
            <w:pPr>
              <w:pStyle w:val="ListParagraph"/>
              <w:numPr>
                <w:ilvl w:val="0"/>
                <w:numId w:val="2"/>
              </w:numPr>
              <w:rPr>
                <w:rFonts w:ascii="Avenir Next LT Pro" w:eastAsia="Avenir Next LT Pro" w:hAnsi="Avenir Next LT Pro" w:cs="Avenir Next LT Pro"/>
                <w:b/>
                <w:bCs/>
                <w:sz w:val="24"/>
                <w:szCs w:val="24"/>
                <w:lang w:val="af-ZA"/>
              </w:rPr>
            </w:pPr>
            <w:r w:rsidRPr="00E074F5">
              <w:rPr>
                <w:rFonts w:ascii="Avenir Next LT Pro" w:eastAsia="Avenir Next LT Pro" w:hAnsi="Avenir Next LT Pro" w:cs="Avenir Next LT Pro"/>
                <w:sz w:val="24"/>
                <w:szCs w:val="24"/>
                <w:lang w:val="af-ZA"/>
              </w:rPr>
              <w:t>Nimewo telefòn</w:t>
            </w:r>
            <w:r w:rsidR="001A2F8E" w:rsidRPr="00E074F5">
              <w:rPr>
                <w:rFonts w:ascii="Avenir Next LT Pro" w:eastAsia="Avenir Next LT Pro" w:hAnsi="Avenir Next LT Pro" w:cs="Avenir Next LT Pro"/>
                <w:sz w:val="24"/>
                <w:szCs w:val="24"/>
                <w:lang w:val="af-ZA"/>
              </w:rPr>
              <w:t xml:space="preserve">:  </w:t>
            </w:r>
          </w:p>
        </w:tc>
      </w:tr>
      <w:tr w:rsidR="001A2F8E" w:rsidRPr="00E074F5" w14:paraId="71EEE75E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04030CD0" w14:textId="0D61B16C" w:rsidR="001A2F8E" w:rsidRPr="00E074F5" w:rsidRDefault="00A0605D" w:rsidP="478B49F9">
            <w:pPr>
              <w:pStyle w:val="ListParagraph"/>
              <w:numPr>
                <w:ilvl w:val="0"/>
                <w:numId w:val="2"/>
              </w:numPr>
              <w:rPr>
                <w:rFonts w:ascii="Avenir Next LT Pro" w:eastAsia="Avenir Next LT Pro" w:hAnsi="Avenir Next LT Pro" w:cs="Avenir Next LT Pro"/>
                <w:sz w:val="24"/>
                <w:szCs w:val="24"/>
                <w:lang w:val="af-ZA"/>
              </w:rPr>
            </w:pPr>
            <w:r w:rsidRPr="00E074F5">
              <w:rPr>
                <w:rFonts w:ascii="Avenir Next LT Pro" w:eastAsia="Avenir Next LT Pro" w:hAnsi="Avenir Next LT Pro" w:cs="Avenir Next LT Pro"/>
                <w:sz w:val="24"/>
                <w:szCs w:val="24"/>
                <w:lang w:val="af-ZA"/>
              </w:rPr>
              <w:t>Adrès imel</w:t>
            </w:r>
            <w:r w:rsidR="001A2F8E" w:rsidRPr="00E074F5">
              <w:rPr>
                <w:rFonts w:ascii="Avenir Next LT Pro" w:eastAsia="Avenir Next LT Pro" w:hAnsi="Avenir Next LT Pro" w:cs="Avenir Next LT Pro"/>
                <w:sz w:val="24"/>
                <w:szCs w:val="24"/>
                <w:lang w:val="af-ZA"/>
              </w:rPr>
              <w:t>:</w:t>
            </w:r>
          </w:p>
        </w:tc>
      </w:tr>
      <w:tr w:rsidR="001A2F8E" w:rsidRPr="00E074F5" w14:paraId="5D9F18E3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27BB75B3" w14:textId="7ACCA7DE" w:rsidR="001A2F8E" w:rsidRPr="00E074F5" w:rsidRDefault="001A2F8E" w:rsidP="79AB9B3C">
            <w:pPr>
              <w:pStyle w:val="ListParagraph"/>
              <w:numPr>
                <w:ilvl w:val="0"/>
                <w:numId w:val="4"/>
              </w:numPr>
              <w:rPr>
                <w:rFonts w:ascii="Avenir Next LT Pro" w:eastAsia="Avenir Next LT Pro" w:hAnsi="Avenir Next LT Pro" w:cs="Avenir Next LT Pro"/>
                <w:sz w:val="24"/>
                <w:szCs w:val="24"/>
                <w:lang w:val="af-ZA"/>
              </w:rPr>
            </w:pPr>
            <w:r w:rsidRPr="00E074F5">
              <w:rPr>
                <w:rFonts w:ascii="Avenir Next LT Pro" w:eastAsia="Avenir Next LT Pro" w:hAnsi="Avenir Next LT Pro" w:cs="Avenir Next LT Pro"/>
                <w:b/>
                <w:bCs/>
                <w:sz w:val="24"/>
                <w:szCs w:val="24"/>
                <w:lang w:val="af-ZA"/>
              </w:rPr>
              <w:t>N</w:t>
            </w:r>
            <w:r w:rsidR="00A0605D" w:rsidRPr="00E074F5">
              <w:rPr>
                <w:rFonts w:ascii="Avenir Next LT Pro" w:eastAsia="Avenir Next LT Pro" w:hAnsi="Avenir Next LT Pro" w:cs="Avenir Next LT Pro"/>
                <w:b/>
                <w:bCs/>
                <w:sz w:val="24"/>
                <w:szCs w:val="24"/>
                <w:lang w:val="af-ZA"/>
              </w:rPr>
              <w:t>on ajans</w:t>
            </w:r>
            <w:r w:rsidRPr="00E074F5">
              <w:rPr>
                <w:rFonts w:ascii="Avenir Next LT Pro" w:eastAsia="Avenir Next LT Pro" w:hAnsi="Avenir Next LT Pro" w:cs="Avenir Next LT Pro"/>
                <w:b/>
                <w:bCs/>
                <w:sz w:val="24"/>
                <w:szCs w:val="24"/>
                <w:lang w:val="af-ZA"/>
              </w:rPr>
              <w:t>/</w:t>
            </w:r>
            <w:r w:rsidR="00A0605D" w:rsidRPr="00E074F5">
              <w:rPr>
                <w:rFonts w:ascii="Avenir Next LT Pro" w:eastAsia="Avenir Next LT Pro" w:hAnsi="Avenir Next LT Pro" w:cs="Avenir Next LT Pro"/>
                <w:b/>
                <w:bCs/>
                <w:sz w:val="24"/>
                <w:szCs w:val="24"/>
                <w:lang w:val="af-ZA"/>
              </w:rPr>
              <w:t>moun</w:t>
            </w:r>
            <w:r w:rsidRPr="00E074F5">
              <w:rPr>
                <w:rFonts w:ascii="Avenir Next LT Pro" w:eastAsia="Avenir Next LT Pro" w:hAnsi="Avenir Next LT Pro" w:cs="Avenir Next LT Pro"/>
                <w:sz w:val="24"/>
                <w:szCs w:val="24"/>
                <w:lang w:val="af-ZA"/>
              </w:rPr>
              <w:t>:</w:t>
            </w:r>
          </w:p>
        </w:tc>
      </w:tr>
      <w:tr w:rsidR="001A2F8E" w:rsidRPr="00E074F5" w14:paraId="20A0D82A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3B8A9388" w14:textId="5B6E12D7" w:rsidR="001A2F8E" w:rsidRPr="00E074F5" w:rsidRDefault="00A0605D" w:rsidP="478B49F9">
            <w:pPr>
              <w:pStyle w:val="ListParagraph"/>
              <w:numPr>
                <w:ilvl w:val="0"/>
                <w:numId w:val="1"/>
              </w:numPr>
              <w:rPr>
                <w:rFonts w:ascii="Avenir Next LT Pro" w:eastAsia="Avenir Next LT Pro" w:hAnsi="Avenir Next LT Pro" w:cs="Avenir Next LT Pro"/>
                <w:sz w:val="24"/>
                <w:szCs w:val="24"/>
                <w:lang w:val="af-ZA"/>
              </w:rPr>
            </w:pPr>
            <w:r w:rsidRPr="00E074F5">
              <w:rPr>
                <w:rFonts w:ascii="Avenir Next LT Pro" w:eastAsia="Avenir Next LT Pro" w:hAnsi="Avenir Next LT Pro" w:cs="Avenir Next LT Pro"/>
                <w:sz w:val="24"/>
                <w:szCs w:val="24"/>
                <w:lang w:val="af-ZA"/>
              </w:rPr>
              <w:t>Nimewo telefòn</w:t>
            </w:r>
            <w:r w:rsidR="001A2F8E" w:rsidRPr="00E074F5">
              <w:rPr>
                <w:rFonts w:ascii="Avenir Next LT Pro" w:eastAsia="Avenir Next LT Pro" w:hAnsi="Avenir Next LT Pro" w:cs="Avenir Next LT Pro"/>
                <w:sz w:val="24"/>
                <w:szCs w:val="24"/>
                <w:lang w:val="af-ZA"/>
              </w:rPr>
              <w:t>:</w:t>
            </w:r>
          </w:p>
        </w:tc>
      </w:tr>
      <w:tr w:rsidR="001A2F8E" w:rsidRPr="00E074F5" w14:paraId="4A7345B9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5591839F" w14:textId="47A3C597" w:rsidR="001A2F8E" w:rsidRPr="00E074F5" w:rsidRDefault="00A0605D" w:rsidP="478B49F9">
            <w:pPr>
              <w:pStyle w:val="ListParagraph"/>
              <w:numPr>
                <w:ilvl w:val="0"/>
                <w:numId w:val="1"/>
              </w:numPr>
              <w:rPr>
                <w:rFonts w:ascii="Avenir Next LT Pro" w:eastAsia="Calibri" w:hAnsi="Avenir Next LT Pro"/>
                <w:sz w:val="24"/>
                <w:szCs w:val="24"/>
                <w:lang w:val="af-ZA"/>
              </w:rPr>
            </w:pPr>
            <w:r w:rsidRPr="00E074F5">
              <w:rPr>
                <w:rFonts w:ascii="Avenir Next LT Pro" w:eastAsia="Avenir Next LT Pro" w:hAnsi="Avenir Next LT Pro" w:cs="Avenir Next LT Pro"/>
                <w:sz w:val="24"/>
                <w:szCs w:val="24"/>
                <w:lang w:val="af-ZA"/>
              </w:rPr>
              <w:t>Adrès imel</w:t>
            </w:r>
            <w:r w:rsidR="001A2F8E" w:rsidRPr="00E074F5">
              <w:rPr>
                <w:rFonts w:ascii="Avenir Next LT Pro" w:eastAsia="Calibri" w:hAnsi="Avenir Next LT Pro"/>
                <w:sz w:val="24"/>
                <w:szCs w:val="24"/>
                <w:lang w:val="af-ZA"/>
              </w:rPr>
              <w:t>:</w:t>
            </w:r>
          </w:p>
        </w:tc>
      </w:tr>
    </w:tbl>
    <w:p w14:paraId="2311C412" w14:textId="37D6A7BD" w:rsidR="0CED163C" w:rsidRPr="00E074F5" w:rsidRDefault="0CED163C" w:rsidP="0CED163C">
      <w:pPr>
        <w:rPr>
          <w:rFonts w:ascii="Avenir Next LT Pro" w:eastAsia="Calibri" w:hAnsi="Avenir Next LT Pro" w:cs="Arial"/>
          <w:b/>
          <w:bCs/>
          <w:sz w:val="24"/>
          <w:szCs w:val="24"/>
          <w:lang w:val="af-ZA"/>
        </w:rPr>
      </w:pPr>
    </w:p>
    <w:p w14:paraId="2F912920" w14:textId="4B8444F2" w:rsidR="478B49F9" w:rsidRPr="00E074F5" w:rsidRDefault="478B49F9" w:rsidP="478B49F9">
      <w:pPr>
        <w:rPr>
          <w:rFonts w:ascii="Avenir Next LT Pro" w:eastAsia="Calibri" w:hAnsi="Avenir Next LT Pro" w:cs="Arial"/>
          <w:b/>
          <w:bCs/>
          <w:sz w:val="24"/>
          <w:szCs w:val="24"/>
          <w:lang w:val="af-ZA"/>
        </w:rPr>
      </w:pPr>
    </w:p>
    <w:p w14:paraId="4303613A" w14:textId="6480C73D" w:rsidR="478B49F9" w:rsidRPr="00E074F5" w:rsidRDefault="478B49F9" w:rsidP="478B49F9">
      <w:pPr>
        <w:rPr>
          <w:rFonts w:ascii="Avenir Next LT Pro" w:eastAsia="Calibri" w:hAnsi="Avenir Next LT Pro" w:cs="Arial"/>
          <w:b/>
          <w:bCs/>
          <w:sz w:val="24"/>
          <w:szCs w:val="24"/>
          <w:lang w:val="af-ZA"/>
        </w:rPr>
      </w:pP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478B49F9" w:rsidRPr="00AF7CE1" w14:paraId="418B6327" w14:textId="77777777" w:rsidTr="478B49F9">
        <w:trPr>
          <w:trHeight w:val="300"/>
          <w:jc w:val="center"/>
        </w:trPr>
        <w:tc>
          <w:tcPr>
            <w:tcW w:w="10088" w:type="dxa"/>
            <w:shd w:val="clear" w:color="auto" w:fill="002060"/>
            <w:vAlign w:val="center"/>
          </w:tcPr>
          <w:p w14:paraId="58346459" w14:textId="74C4B397" w:rsidR="478B49F9" w:rsidRPr="00E074F5" w:rsidRDefault="00A0605D" w:rsidP="478B49F9">
            <w:pPr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</w:pPr>
            <w:r w:rsidRPr="00E074F5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af-ZA"/>
              </w:rPr>
              <w:t>Enfòmasyon sou konfli</w:t>
            </w:r>
            <w:r w:rsidR="478B49F9" w:rsidRPr="00E074F5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 xml:space="preserve"> (</w:t>
            </w:r>
            <w:r w:rsidRPr="00E074F5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Voye kèk paj apa, si w vle</w:t>
            </w:r>
            <w:r w:rsidR="478B49F9" w:rsidRPr="00E074F5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.)</w:t>
            </w:r>
          </w:p>
        </w:tc>
      </w:tr>
      <w:tr w:rsidR="478B49F9" w:rsidRPr="00AF7CE1" w14:paraId="5DEBCFF6" w14:textId="77777777" w:rsidTr="478B49F9">
        <w:trPr>
          <w:trHeight w:val="300"/>
          <w:jc w:val="center"/>
        </w:trPr>
        <w:tc>
          <w:tcPr>
            <w:tcW w:w="10088" w:type="dxa"/>
            <w:shd w:val="clear" w:color="auto" w:fill="FFFFFF" w:themeFill="background1"/>
            <w:vAlign w:val="center"/>
          </w:tcPr>
          <w:p w14:paraId="6B1F65D3" w14:textId="32EE9FED" w:rsidR="478B49F9" w:rsidRPr="00E074F5" w:rsidRDefault="00A0605D" w:rsidP="478B49F9">
            <w:pPr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</w:pPr>
            <w:r w:rsidRPr="00E074F5">
              <w:rPr>
                <w:rFonts w:ascii="Avenir Next LT Pro" w:eastAsia="Calibri" w:hAnsi="Avenir Next LT Pro"/>
                <w:b/>
                <w:bCs/>
                <w:sz w:val="24"/>
                <w:szCs w:val="24"/>
                <w:lang w:val="af-ZA"/>
              </w:rPr>
              <w:t>Ki sa pwoblèm nan ye</w:t>
            </w:r>
            <w:r w:rsidR="478B49F9" w:rsidRPr="00E074F5">
              <w:rPr>
                <w:rFonts w:ascii="Avenir Next LT Pro" w:eastAsia="Calibri" w:hAnsi="Avenir Next LT Pro"/>
                <w:b/>
                <w:bCs/>
                <w:sz w:val="24"/>
                <w:szCs w:val="24"/>
                <w:lang w:val="af-ZA"/>
              </w:rPr>
              <w:t xml:space="preserve">: </w:t>
            </w:r>
            <w:r w:rsidR="478B49F9" w:rsidRPr="00E074F5">
              <w:rPr>
                <w:rFonts w:ascii="Avenir Next LT Pro" w:eastAsia="Calibri" w:hAnsi="Avenir Next LT Pro"/>
                <w:sz w:val="24"/>
                <w:szCs w:val="24"/>
                <w:lang w:val="af-ZA"/>
              </w:rPr>
              <w:t>De</w:t>
            </w:r>
            <w:r w:rsidRPr="00E074F5">
              <w:rPr>
                <w:rFonts w:ascii="Avenir Next LT Pro" w:eastAsia="Calibri" w:hAnsi="Avenir Next LT Pro"/>
                <w:sz w:val="24"/>
                <w:szCs w:val="24"/>
                <w:lang w:val="af-ZA"/>
              </w:rPr>
              <w:t>kri pwoblèm nan</w:t>
            </w:r>
            <w:r w:rsidR="00E074F5" w:rsidRPr="00E074F5">
              <w:rPr>
                <w:rFonts w:ascii="Avenir Next LT Pro" w:eastAsia="Calibri" w:hAnsi="Avenir Next LT Pro"/>
                <w:sz w:val="24"/>
                <w:szCs w:val="24"/>
                <w:lang w:val="af-ZA"/>
              </w:rPr>
              <w:t xml:space="preserve"> fason l konsène pitit ou a, ajoute tout detay ki gen rapò ak sitiyasyon an</w:t>
            </w:r>
            <w:r w:rsidR="478B49F9" w:rsidRPr="00E074F5">
              <w:rPr>
                <w:rFonts w:ascii="Avenir Next LT Pro" w:eastAsia="Calibri" w:hAnsi="Avenir Next LT Pro"/>
                <w:sz w:val="24"/>
                <w:szCs w:val="24"/>
                <w:lang w:val="af-ZA"/>
              </w:rPr>
              <w:t>.</w:t>
            </w:r>
          </w:p>
        </w:tc>
      </w:tr>
      <w:tr w:rsidR="478B49F9" w:rsidRPr="00AF7CE1" w14:paraId="3C2D66BE" w14:textId="77777777" w:rsidTr="478B49F9">
        <w:trPr>
          <w:trHeight w:val="2085"/>
          <w:jc w:val="center"/>
        </w:trPr>
        <w:tc>
          <w:tcPr>
            <w:tcW w:w="10088" w:type="dxa"/>
          </w:tcPr>
          <w:p w14:paraId="7ADF3116" w14:textId="38AD693F" w:rsidR="478B49F9" w:rsidRPr="00E074F5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</w:pPr>
          </w:p>
          <w:p w14:paraId="09DCCDF9" w14:textId="77777777" w:rsidR="478B49F9" w:rsidRPr="00E074F5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</w:pPr>
          </w:p>
          <w:p w14:paraId="03676CB4" w14:textId="77777777" w:rsidR="478B49F9" w:rsidRPr="00E074F5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</w:pPr>
          </w:p>
          <w:p w14:paraId="67BB1903" w14:textId="77777777" w:rsidR="478B49F9" w:rsidRPr="00E074F5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</w:pPr>
          </w:p>
        </w:tc>
      </w:tr>
      <w:tr w:rsidR="478B49F9" w:rsidRPr="00AF7CE1" w14:paraId="20E5A1AE" w14:textId="77777777" w:rsidTr="478B49F9">
        <w:trPr>
          <w:trHeight w:val="300"/>
          <w:jc w:val="center"/>
        </w:trPr>
        <w:tc>
          <w:tcPr>
            <w:tcW w:w="10088" w:type="dxa"/>
            <w:vAlign w:val="center"/>
          </w:tcPr>
          <w:p w14:paraId="1F8CC622" w14:textId="2A6244FA" w:rsidR="478B49F9" w:rsidRPr="00E074F5" w:rsidRDefault="00E074F5" w:rsidP="478B49F9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af-ZA"/>
              </w:rPr>
            </w:pPr>
            <w:r w:rsidRPr="00E074F5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af-ZA"/>
              </w:rPr>
              <w:t>Yon pwopozisyon pou rezoud pwoblèm nan, si w konnen</w:t>
            </w:r>
            <w:r w:rsidR="478B49F9" w:rsidRPr="00E074F5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af-ZA"/>
              </w:rPr>
              <w:t>.</w:t>
            </w:r>
          </w:p>
          <w:p w14:paraId="7251078A" w14:textId="257BD44E" w:rsidR="478B49F9" w:rsidRPr="00E074F5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</w:pPr>
          </w:p>
          <w:p w14:paraId="1816AB7D" w14:textId="77777777" w:rsidR="478B49F9" w:rsidRPr="00E074F5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</w:pPr>
          </w:p>
          <w:p w14:paraId="5BB947B9" w14:textId="77777777" w:rsidR="478B49F9" w:rsidRPr="00E074F5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</w:pPr>
          </w:p>
          <w:p w14:paraId="0C73CF27" w14:textId="77777777" w:rsidR="478B49F9" w:rsidRPr="00E074F5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</w:pPr>
          </w:p>
        </w:tc>
      </w:tr>
      <w:tr w:rsidR="478B49F9" w:rsidRPr="00AF7CE1" w14:paraId="6E1731E1" w14:textId="77777777" w:rsidTr="478B49F9">
        <w:trPr>
          <w:trHeight w:val="300"/>
          <w:jc w:val="center"/>
        </w:trPr>
        <w:tc>
          <w:tcPr>
            <w:tcW w:w="10088" w:type="dxa"/>
            <w:shd w:val="clear" w:color="auto" w:fill="002060"/>
            <w:vAlign w:val="center"/>
          </w:tcPr>
          <w:p w14:paraId="1B4AA8E1" w14:textId="3DB87ED1" w:rsidR="478B49F9" w:rsidRPr="00E074F5" w:rsidRDefault="00E074F5" w:rsidP="478B49F9">
            <w:pPr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  <w:lang w:val="af-ZA"/>
              </w:rPr>
            </w:pPr>
            <w:r w:rsidRPr="00E074F5"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sz w:val="24"/>
                <w:szCs w:val="24"/>
                <w:lang w:val="af-ZA"/>
              </w:rPr>
              <w:t>Lòt Enfòmasyon Anplis</w:t>
            </w:r>
            <w:r w:rsidR="478B49F9" w:rsidRPr="00E074F5"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sz w:val="24"/>
                <w:szCs w:val="24"/>
                <w:lang w:val="af-ZA"/>
              </w:rPr>
              <w:t xml:space="preserve">: </w:t>
            </w:r>
            <w:r w:rsidRPr="00E074F5"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  <w:lang w:val="af-ZA"/>
              </w:rPr>
              <w:t>Bay</w:t>
            </w:r>
            <w:r w:rsidRPr="00E074F5"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sz w:val="24"/>
                <w:szCs w:val="24"/>
                <w:lang w:val="af-ZA"/>
              </w:rPr>
              <w:t xml:space="preserve"> </w:t>
            </w:r>
            <w:r w:rsidRPr="00E074F5"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  <w:lang w:val="af-ZA"/>
              </w:rPr>
              <w:t>nenpòt lòt enfòmasyon anplis ou ta renmen pataje</w:t>
            </w:r>
            <w:r w:rsidR="478B49F9" w:rsidRPr="00E074F5"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  <w:lang w:val="af-ZA"/>
              </w:rPr>
              <w:t>.</w:t>
            </w:r>
          </w:p>
        </w:tc>
      </w:tr>
      <w:tr w:rsidR="478B49F9" w:rsidRPr="00AF7CE1" w14:paraId="2A942710" w14:textId="77777777" w:rsidTr="478B49F9">
        <w:trPr>
          <w:trHeight w:val="332"/>
          <w:jc w:val="center"/>
        </w:trPr>
        <w:tc>
          <w:tcPr>
            <w:tcW w:w="10088" w:type="dxa"/>
            <w:vAlign w:val="center"/>
          </w:tcPr>
          <w:p w14:paraId="49C9A892" w14:textId="50A5CBA3" w:rsidR="478B49F9" w:rsidRPr="00E074F5" w:rsidRDefault="478B49F9" w:rsidP="478B49F9">
            <w:pPr>
              <w:rPr>
                <w:rFonts w:ascii="Avenir Next LT Pro" w:eastAsia="Calibri" w:hAnsi="Avenir Next LT Pro"/>
                <w:b/>
                <w:bCs/>
                <w:sz w:val="24"/>
                <w:szCs w:val="24"/>
                <w:lang w:val="af-ZA"/>
              </w:rPr>
            </w:pPr>
          </w:p>
          <w:p w14:paraId="6B2CE2EF" w14:textId="77777777" w:rsidR="478B49F9" w:rsidRPr="00E074F5" w:rsidRDefault="478B49F9" w:rsidP="478B49F9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af-ZA"/>
              </w:rPr>
            </w:pPr>
          </w:p>
          <w:p w14:paraId="24DBBCF8" w14:textId="47B77129" w:rsidR="478B49F9" w:rsidRPr="00E074F5" w:rsidRDefault="478B49F9" w:rsidP="478B49F9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af-ZA"/>
              </w:rPr>
            </w:pPr>
          </w:p>
          <w:p w14:paraId="16D9CDC8" w14:textId="77777777" w:rsidR="478B49F9" w:rsidRPr="00E074F5" w:rsidRDefault="478B49F9" w:rsidP="478B49F9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af-ZA"/>
              </w:rPr>
            </w:pPr>
          </w:p>
          <w:p w14:paraId="76109C4E" w14:textId="77777777" w:rsidR="478B49F9" w:rsidRPr="00E074F5" w:rsidRDefault="478B49F9" w:rsidP="478B49F9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af-ZA"/>
              </w:rPr>
            </w:pPr>
          </w:p>
        </w:tc>
      </w:tr>
      <w:tr w:rsidR="478B49F9" w:rsidRPr="00AF7CE1" w14:paraId="5B757429" w14:textId="77777777" w:rsidTr="478B49F9">
        <w:trPr>
          <w:trHeight w:val="300"/>
          <w:jc w:val="center"/>
        </w:trPr>
        <w:tc>
          <w:tcPr>
            <w:tcW w:w="10088" w:type="dxa"/>
            <w:shd w:val="clear" w:color="auto" w:fill="002060"/>
            <w:vAlign w:val="center"/>
          </w:tcPr>
          <w:p w14:paraId="54B06EB1" w14:textId="703CEE10" w:rsidR="478B49F9" w:rsidRPr="00E074F5" w:rsidRDefault="478B49F9" w:rsidP="478B49F9">
            <w:pPr>
              <w:rPr>
                <w:rFonts w:ascii="Avenir Next LT Pro" w:eastAsia="Calibri" w:hAnsi="Avenir Next LT Pro"/>
                <w:color w:val="FFFFFF" w:themeColor="background1"/>
                <w:sz w:val="24"/>
                <w:szCs w:val="24"/>
                <w:lang w:val="af-ZA"/>
              </w:rPr>
            </w:pPr>
            <w:r w:rsidRPr="00E074F5">
              <w:rPr>
                <w:rFonts w:ascii="Avenir Next LT Pro" w:eastAsia="Calibri" w:hAnsi="Avenir Next LT Pro"/>
                <w:b/>
                <w:bCs/>
                <w:color w:val="FFFFFF" w:themeColor="background1"/>
                <w:sz w:val="24"/>
                <w:szCs w:val="24"/>
                <w:lang w:val="af-ZA"/>
              </w:rPr>
              <w:t>Si</w:t>
            </w:r>
            <w:r w:rsidR="00E074F5" w:rsidRPr="00E074F5">
              <w:rPr>
                <w:rFonts w:ascii="Avenir Next LT Pro" w:eastAsia="Calibri" w:hAnsi="Avenir Next LT Pro"/>
                <w:b/>
                <w:bCs/>
                <w:color w:val="FFFFFF" w:themeColor="background1"/>
                <w:sz w:val="24"/>
                <w:szCs w:val="24"/>
                <w:lang w:val="af-ZA"/>
              </w:rPr>
              <w:t>yati</w:t>
            </w:r>
            <w:r w:rsidRPr="00E074F5">
              <w:rPr>
                <w:rFonts w:ascii="Avenir Next LT Pro" w:eastAsia="Calibri" w:hAnsi="Avenir Next LT Pro"/>
                <w:b/>
                <w:bCs/>
                <w:color w:val="FFFFFF" w:themeColor="background1"/>
                <w:sz w:val="24"/>
                <w:szCs w:val="24"/>
                <w:lang w:val="af-ZA"/>
              </w:rPr>
              <w:t>:</w:t>
            </w:r>
            <w:r w:rsidRPr="00E074F5">
              <w:rPr>
                <w:rFonts w:ascii="Avenir Next LT Pro" w:eastAsia="Calibri" w:hAnsi="Avenir Next LT Pro"/>
                <w:color w:val="FFFFFF" w:themeColor="background1"/>
                <w:sz w:val="24"/>
                <w:szCs w:val="24"/>
                <w:lang w:val="af-ZA"/>
              </w:rPr>
              <w:t xml:space="preserve"> </w:t>
            </w:r>
            <w:r w:rsidR="00E074F5" w:rsidRPr="00E074F5">
              <w:rPr>
                <w:rFonts w:ascii="Avenir Next LT Pro" w:eastAsia="Calibri" w:hAnsi="Avenir Next LT Pro"/>
                <w:color w:val="FFFFFF" w:themeColor="background1"/>
                <w:sz w:val="24"/>
                <w:szCs w:val="24"/>
                <w:lang w:val="af-ZA"/>
              </w:rPr>
              <w:t>Si w tape non w, yo ka konsidere sa kòm siyen ou siyen yon fason elektwonik</w:t>
            </w:r>
          </w:p>
        </w:tc>
      </w:tr>
      <w:tr w:rsidR="478B49F9" w:rsidRPr="00AF7CE1" w14:paraId="7BDFDB5A" w14:textId="77777777" w:rsidTr="478B49F9">
        <w:trPr>
          <w:trHeight w:val="432"/>
          <w:jc w:val="center"/>
        </w:trPr>
        <w:tc>
          <w:tcPr>
            <w:tcW w:w="10088" w:type="dxa"/>
            <w:vAlign w:val="center"/>
          </w:tcPr>
          <w:p w14:paraId="0E76507C" w14:textId="5B32177A" w:rsidR="478B49F9" w:rsidRPr="00E074F5" w:rsidRDefault="478B49F9" w:rsidP="478B49F9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af-ZA"/>
              </w:rPr>
            </w:pPr>
          </w:p>
        </w:tc>
      </w:tr>
    </w:tbl>
    <w:p w14:paraId="3B80DA91" w14:textId="0AC74E92" w:rsidR="478B49F9" w:rsidRPr="00E074F5" w:rsidRDefault="478B49F9" w:rsidP="478B49F9">
      <w:pPr>
        <w:rPr>
          <w:rFonts w:ascii="Avenir Next LT Pro" w:eastAsia="Calibri" w:hAnsi="Avenir Next LT Pro" w:cs="Arial"/>
          <w:b/>
          <w:bCs/>
          <w:sz w:val="24"/>
          <w:szCs w:val="24"/>
          <w:lang w:val="af-ZA"/>
        </w:rPr>
      </w:pPr>
    </w:p>
    <w:p w14:paraId="460CD0B2" w14:textId="6607253E" w:rsidR="4DBED06C" w:rsidRPr="00E074F5" w:rsidRDefault="00E074F5" w:rsidP="0CED163C">
      <w:pPr>
        <w:rPr>
          <w:rFonts w:ascii="Avenir Next LT Pro" w:eastAsia="Calibri" w:hAnsi="Avenir Next LT Pro" w:cs="Arial"/>
          <w:b/>
          <w:bCs/>
          <w:sz w:val="24"/>
          <w:szCs w:val="24"/>
          <w:lang w:val="af-ZA"/>
        </w:rPr>
      </w:pPr>
      <w:r w:rsidRPr="00E074F5">
        <w:rPr>
          <w:rFonts w:ascii="Avenir Next LT Pro" w:eastAsia="Calibri" w:hAnsi="Avenir Next LT Pro" w:cs="Arial"/>
          <w:b/>
          <w:bCs/>
          <w:sz w:val="24"/>
          <w:szCs w:val="24"/>
          <w:lang w:val="af-ZA"/>
        </w:rPr>
        <w:t>Kontak</w:t>
      </w:r>
    </w:p>
    <w:p w14:paraId="1DC17F36" w14:textId="62669EF3" w:rsidR="00195FFA" w:rsidRPr="00E074F5" w:rsidRDefault="00E074F5" w:rsidP="0CED163C">
      <w:pPr>
        <w:rPr>
          <w:rFonts w:ascii="Avenir Next LT Pro" w:eastAsia="Calibri" w:hAnsi="Avenir Next LT Pro" w:cs="Arial"/>
          <w:sz w:val="24"/>
          <w:szCs w:val="24"/>
          <w:lang w:val="af-ZA"/>
        </w:rPr>
      </w:pPr>
      <w:r w:rsidRPr="00E074F5">
        <w:rPr>
          <w:rFonts w:ascii="Avenir Next LT Pro" w:eastAsia="Calibri" w:hAnsi="Avenir Next LT Pro" w:cs="Arial"/>
          <w:sz w:val="24"/>
          <w:szCs w:val="24"/>
          <w:lang w:val="af-ZA"/>
        </w:rPr>
        <w:t>Tanpri, voye demann seyans pwosesis dwa w la pa mwayen imel, fax, bwat postal, oubyen ou ka kontakte nou nan</w:t>
      </w:r>
      <w:r w:rsidR="00195FFA" w:rsidRPr="00E074F5">
        <w:rPr>
          <w:rFonts w:ascii="Avenir Next LT Pro" w:eastAsia="Calibri" w:hAnsi="Avenir Next LT Pro" w:cs="Arial"/>
          <w:sz w:val="24"/>
          <w:szCs w:val="24"/>
          <w:lang w:val="af-ZA"/>
        </w:rPr>
        <w:t xml:space="preserve">: </w:t>
      </w:r>
    </w:p>
    <w:p w14:paraId="2339FD4E" w14:textId="6D9F0087" w:rsidR="00195FFA" w:rsidRPr="00E074F5" w:rsidRDefault="00E26F61" w:rsidP="0CED163C">
      <w:pPr>
        <w:textAlignment w:val="baseline"/>
        <w:rPr>
          <w:rFonts w:ascii="Avenir Next LT Pro" w:hAnsi="Avenir Next LT Pro" w:cs="Segoe UI"/>
          <w:sz w:val="24"/>
          <w:szCs w:val="24"/>
          <w:lang w:val="af-ZA"/>
        </w:rPr>
      </w:pPr>
      <w:r w:rsidRPr="00E26F61">
        <w:rPr>
          <w:rFonts w:ascii="Avenir Next LT Pro" w:hAnsi="Avenir Next LT Pro" w:cs="Segoe UI"/>
          <w:sz w:val="24"/>
          <w:szCs w:val="24"/>
          <w:lang w:val="af-ZA"/>
        </w:rPr>
        <w:t>Early Intervention Division</w:t>
      </w:r>
    </w:p>
    <w:p w14:paraId="02B76624" w14:textId="77777777" w:rsidR="00195FFA" w:rsidRPr="00E074F5" w:rsidRDefault="00195FFA" w:rsidP="0CED163C">
      <w:pPr>
        <w:textAlignment w:val="baseline"/>
        <w:rPr>
          <w:rFonts w:ascii="Avenir Next LT Pro" w:hAnsi="Avenir Next LT Pro" w:cs="Segoe UI"/>
          <w:sz w:val="24"/>
          <w:szCs w:val="24"/>
          <w:lang w:val="af-ZA"/>
        </w:rPr>
      </w:pPr>
      <w:r w:rsidRPr="00E074F5">
        <w:rPr>
          <w:rFonts w:ascii="Avenir Next LT Pro" w:hAnsi="Avenir Next LT Pro" w:cs="Segoe UI"/>
          <w:sz w:val="24"/>
          <w:szCs w:val="24"/>
          <w:lang w:val="af-ZA"/>
        </w:rPr>
        <w:t xml:space="preserve">c/o </w:t>
      </w:r>
      <w:bookmarkStart w:id="0" w:name="_Hlk229491745"/>
      <w:r w:rsidRPr="00E074F5">
        <w:rPr>
          <w:rFonts w:ascii="Avenir Next LT Pro" w:hAnsi="Avenir Next LT Pro" w:cs="Segoe UI"/>
          <w:sz w:val="24"/>
          <w:szCs w:val="24"/>
          <w:lang w:val="af-ZA"/>
        </w:rPr>
        <w:t>Dispute Resolution</w:t>
      </w:r>
      <w:bookmarkEnd w:id="0"/>
    </w:p>
    <w:p w14:paraId="50D62D86" w14:textId="77777777" w:rsidR="00195FFA" w:rsidRPr="00E074F5" w:rsidRDefault="00195FFA" w:rsidP="0CED163C">
      <w:pPr>
        <w:textAlignment w:val="baseline"/>
        <w:rPr>
          <w:rFonts w:ascii="Avenir Next LT Pro" w:hAnsi="Avenir Next LT Pro" w:cs="Segoe UI"/>
          <w:sz w:val="24"/>
          <w:szCs w:val="24"/>
          <w:lang w:val="af-ZA"/>
        </w:rPr>
      </w:pPr>
      <w:r w:rsidRPr="00E074F5">
        <w:rPr>
          <w:rFonts w:ascii="Avenir Next LT Pro" w:hAnsi="Avenir Next LT Pro" w:cs="Segoe UI"/>
          <w:sz w:val="24"/>
          <w:szCs w:val="24"/>
          <w:lang w:val="af-ZA"/>
        </w:rPr>
        <w:t>250 Washington Street</w:t>
      </w:r>
    </w:p>
    <w:p w14:paraId="439D3B3C" w14:textId="77777777" w:rsidR="00195FFA" w:rsidRPr="00E074F5" w:rsidRDefault="00195FFA" w:rsidP="0CED163C">
      <w:pPr>
        <w:textAlignment w:val="baseline"/>
        <w:rPr>
          <w:rFonts w:ascii="Avenir Next LT Pro" w:hAnsi="Avenir Next LT Pro" w:cs="Segoe UI"/>
          <w:sz w:val="24"/>
          <w:szCs w:val="24"/>
          <w:lang w:val="af-ZA"/>
        </w:rPr>
      </w:pPr>
      <w:r w:rsidRPr="00E074F5">
        <w:rPr>
          <w:rFonts w:ascii="Avenir Next LT Pro" w:hAnsi="Avenir Next LT Pro" w:cs="Segoe UI"/>
          <w:sz w:val="24"/>
          <w:szCs w:val="24"/>
          <w:lang w:val="af-ZA"/>
        </w:rPr>
        <w:t>5</w:t>
      </w:r>
      <w:r w:rsidRPr="00E074F5">
        <w:rPr>
          <w:rFonts w:ascii="Avenir Next LT Pro" w:hAnsi="Avenir Next LT Pro" w:cs="Segoe UI"/>
          <w:sz w:val="24"/>
          <w:szCs w:val="24"/>
          <w:vertAlign w:val="superscript"/>
          <w:lang w:val="af-ZA"/>
        </w:rPr>
        <w:t>th</w:t>
      </w:r>
      <w:r w:rsidRPr="00E074F5">
        <w:rPr>
          <w:rFonts w:ascii="Avenir Next LT Pro" w:hAnsi="Avenir Next LT Pro" w:cs="Segoe UI"/>
          <w:sz w:val="24"/>
          <w:szCs w:val="24"/>
          <w:lang w:val="af-ZA"/>
        </w:rPr>
        <w:t> floor</w:t>
      </w:r>
    </w:p>
    <w:p w14:paraId="01F63734" w14:textId="77777777" w:rsidR="00195FFA" w:rsidRPr="00E074F5" w:rsidRDefault="00195FFA" w:rsidP="0CED163C">
      <w:pPr>
        <w:textAlignment w:val="baseline"/>
        <w:rPr>
          <w:rFonts w:ascii="Avenir Next LT Pro" w:hAnsi="Avenir Next LT Pro" w:cs="Segoe UI"/>
          <w:sz w:val="24"/>
          <w:szCs w:val="24"/>
          <w:lang w:val="af-ZA"/>
        </w:rPr>
      </w:pPr>
      <w:r w:rsidRPr="00E074F5">
        <w:rPr>
          <w:rFonts w:ascii="Avenir Next LT Pro" w:hAnsi="Avenir Next LT Pro" w:cs="Segoe UI"/>
          <w:sz w:val="24"/>
          <w:szCs w:val="24"/>
          <w:lang w:val="af-ZA"/>
        </w:rPr>
        <w:t>Boston, MA 02108</w:t>
      </w:r>
    </w:p>
    <w:p w14:paraId="4DE32A6B" w14:textId="55F1F7A7" w:rsidR="00195FFA" w:rsidRPr="00E074F5" w:rsidRDefault="00E074F5" w:rsidP="0CED163C">
      <w:pPr>
        <w:rPr>
          <w:rFonts w:ascii="Avenir Next LT Pro" w:eastAsia="Calibri" w:hAnsi="Avenir Next LT Pro" w:cs="Arial"/>
          <w:sz w:val="24"/>
          <w:szCs w:val="24"/>
          <w:lang w:val="af-ZA"/>
        </w:rPr>
      </w:pPr>
      <w:r w:rsidRPr="00E074F5">
        <w:rPr>
          <w:rFonts w:ascii="Avenir Next LT Pro" w:hAnsi="Avenir Next LT Pro"/>
          <w:sz w:val="24"/>
          <w:szCs w:val="24"/>
          <w:lang w:val="af-ZA"/>
        </w:rPr>
        <w:t>Imel</w:t>
      </w:r>
      <w:r w:rsidR="00195FFA" w:rsidRPr="00E074F5">
        <w:rPr>
          <w:rFonts w:ascii="Avenir Next LT Pro" w:hAnsi="Avenir Next LT Pro"/>
          <w:sz w:val="24"/>
          <w:szCs w:val="24"/>
          <w:lang w:val="af-ZA"/>
        </w:rPr>
        <w:t xml:space="preserve">: </w:t>
      </w:r>
      <w:hyperlink r:id="rId10">
        <w:r w:rsidR="008D04CC" w:rsidRPr="00E074F5">
          <w:rPr>
            <w:rStyle w:val="Hyperlink"/>
            <w:rFonts w:ascii="Avenir Next LT Pro" w:hAnsi="Avenir Next LT Pro"/>
            <w:sz w:val="24"/>
            <w:szCs w:val="24"/>
            <w:lang w:val="af-ZA"/>
          </w:rPr>
          <w:t>EIDisputeResolution@mass.gov</w:t>
        </w:r>
      </w:hyperlink>
      <w:r w:rsidR="001C0019" w:rsidRPr="00E074F5">
        <w:rPr>
          <w:rFonts w:ascii="Avenir Next LT Pro" w:hAnsi="Avenir Next LT Pro"/>
          <w:sz w:val="24"/>
          <w:szCs w:val="24"/>
          <w:lang w:val="af-ZA"/>
        </w:rPr>
        <w:t xml:space="preserve">    </w:t>
      </w:r>
    </w:p>
    <w:p w14:paraId="3774FFDA" w14:textId="71FEA09E" w:rsidR="00195FFA" w:rsidRPr="00E074F5" w:rsidRDefault="008D04CC" w:rsidP="0CED163C">
      <w:pPr>
        <w:rPr>
          <w:rFonts w:ascii="Avenir Next LT Pro" w:eastAsia="Calibri" w:hAnsi="Avenir Next LT Pro" w:cs="Arial"/>
          <w:sz w:val="24"/>
          <w:szCs w:val="24"/>
          <w:lang w:val="af-ZA"/>
        </w:rPr>
      </w:pPr>
      <w:r w:rsidRPr="00E074F5">
        <w:rPr>
          <w:rFonts w:ascii="Avenir Next LT Pro" w:hAnsi="Avenir Next LT Pro"/>
          <w:sz w:val="24"/>
          <w:szCs w:val="24"/>
          <w:lang w:val="af-ZA"/>
        </w:rPr>
        <w:t xml:space="preserve">Fax: </w:t>
      </w:r>
      <w:r w:rsidR="00905D25" w:rsidRPr="00E074F5">
        <w:rPr>
          <w:rFonts w:ascii="Avenir Next LT Pro" w:hAnsi="Avenir Next LT Pro"/>
          <w:sz w:val="24"/>
          <w:szCs w:val="24"/>
          <w:lang w:val="af-ZA"/>
        </w:rPr>
        <w:t>(857)-323-8350</w:t>
      </w:r>
      <w:r w:rsidR="001C0019" w:rsidRPr="00E074F5">
        <w:rPr>
          <w:rFonts w:ascii="Avenir Next LT Pro" w:hAnsi="Avenir Next LT Pro"/>
          <w:sz w:val="24"/>
          <w:szCs w:val="24"/>
          <w:lang w:val="af-ZA"/>
        </w:rPr>
        <w:t xml:space="preserve">    </w:t>
      </w:r>
    </w:p>
    <w:p w14:paraId="5DB08787" w14:textId="1533697C" w:rsidR="00195FFA" w:rsidRPr="00E074F5" w:rsidRDefault="00E074F5" w:rsidP="0CED163C">
      <w:pPr>
        <w:rPr>
          <w:rFonts w:ascii="Avenir Next LT Pro" w:eastAsia="Calibri" w:hAnsi="Avenir Next LT Pro" w:cs="Arial"/>
          <w:sz w:val="24"/>
          <w:szCs w:val="24"/>
          <w:lang w:val="af-ZA"/>
        </w:rPr>
      </w:pPr>
      <w:r w:rsidRPr="00E074F5">
        <w:rPr>
          <w:rFonts w:ascii="Avenir Next LT Pro" w:eastAsia="Calibri" w:hAnsi="Avenir Next LT Pro" w:cs="Arial"/>
          <w:sz w:val="24"/>
          <w:szCs w:val="24"/>
          <w:lang w:val="af-ZA"/>
        </w:rPr>
        <w:t>Telefòn</w:t>
      </w:r>
      <w:r w:rsidR="00195FFA" w:rsidRPr="00E074F5">
        <w:rPr>
          <w:rFonts w:ascii="Avenir Next LT Pro" w:eastAsia="Calibri" w:hAnsi="Avenir Next LT Pro" w:cs="Arial"/>
          <w:sz w:val="24"/>
          <w:szCs w:val="24"/>
          <w:lang w:val="af-ZA"/>
        </w:rPr>
        <w:t>: (508) 454-2007</w:t>
      </w:r>
    </w:p>
    <w:p w14:paraId="49392D6E" w14:textId="77777777" w:rsidR="00222F95" w:rsidRPr="00E074F5" w:rsidRDefault="00222F95" w:rsidP="0015659F">
      <w:pPr>
        <w:rPr>
          <w:rFonts w:ascii="Avenir Next LT Pro" w:hAnsi="Avenir Next LT Pro" w:cs="Arial"/>
          <w:sz w:val="24"/>
          <w:szCs w:val="24"/>
          <w:lang w:val="af-ZA"/>
        </w:rPr>
      </w:pPr>
    </w:p>
    <w:sectPr w:rsidR="00222F95" w:rsidRPr="00E074F5" w:rsidSect="001A6AE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3322A" w14:textId="77777777" w:rsidR="005B4BA8" w:rsidRDefault="005B4BA8" w:rsidP="00DE0F0A">
      <w:r>
        <w:separator/>
      </w:r>
    </w:p>
  </w:endnote>
  <w:endnote w:type="continuationSeparator" w:id="0">
    <w:p w14:paraId="180181E4" w14:textId="77777777" w:rsidR="005B4BA8" w:rsidRDefault="005B4BA8" w:rsidP="00D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9F75" w14:textId="5A9412D7" w:rsidR="00DE0F0A" w:rsidRPr="00854851" w:rsidRDefault="00E074F5" w:rsidP="0CED163C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Avenir Next LT Pro" w:hAnsi="Avenir Next LT Pro"/>
        <w:i/>
        <w:iCs/>
      </w:rPr>
    </w:pPr>
    <w:proofErr w:type="spellStart"/>
    <w:r>
      <w:rPr>
        <w:rStyle w:val="PageNumber"/>
        <w:rFonts w:ascii="Avenir Next LT Pro" w:hAnsi="Avenir Next LT Pro"/>
      </w:rPr>
      <w:t>Mizajou</w:t>
    </w:r>
    <w:proofErr w:type="spellEnd"/>
    <w:r>
      <w:rPr>
        <w:rStyle w:val="PageNumber"/>
        <w:rFonts w:ascii="Avenir Next LT Pro" w:hAnsi="Avenir Next LT Pro"/>
      </w:rPr>
      <w:t>:</w:t>
    </w:r>
    <w:r w:rsidR="0CED163C" w:rsidRPr="0CED163C">
      <w:rPr>
        <w:rStyle w:val="PageNumber"/>
        <w:rFonts w:ascii="Avenir Next LT Pro" w:hAnsi="Avenir Next LT Pro"/>
      </w:rPr>
      <w:t xml:space="preserve"> </w:t>
    </w:r>
    <w:proofErr w:type="spellStart"/>
    <w:r w:rsidR="0CED163C" w:rsidRPr="0CED163C">
      <w:rPr>
        <w:rStyle w:val="PageNumber"/>
        <w:rFonts w:ascii="Avenir Next LT Pro" w:hAnsi="Avenir Next LT Pro"/>
      </w:rPr>
      <w:t>Fe</w:t>
    </w:r>
    <w:r>
      <w:rPr>
        <w:rStyle w:val="PageNumber"/>
        <w:rFonts w:ascii="Avenir Next LT Pro" w:hAnsi="Avenir Next LT Pro"/>
      </w:rPr>
      <w:t>vriye</w:t>
    </w:r>
    <w:proofErr w:type="spellEnd"/>
    <w:r w:rsidR="0CED163C" w:rsidRPr="0CED163C">
      <w:rPr>
        <w:rStyle w:val="PageNumber"/>
        <w:rFonts w:ascii="Avenir Next LT Pro" w:hAnsi="Avenir Next LT Pro"/>
      </w:rPr>
      <w:t xml:space="preserve"> 2026</w:t>
    </w:r>
    <w:r w:rsidR="00BD401B">
      <w:tab/>
    </w:r>
    <w:r w:rsidR="00BD401B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ED163C" w14:paraId="2F30B99C" w14:textId="77777777" w:rsidTr="0CED163C">
      <w:trPr>
        <w:trHeight w:val="300"/>
      </w:trPr>
      <w:tc>
        <w:tcPr>
          <w:tcW w:w="3120" w:type="dxa"/>
        </w:tcPr>
        <w:p w14:paraId="0AE34901" w14:textId="17CB64DB" w:rsidR="0CED163C" w:rsidRDefault="0CED163C" w:rsidP="0CED163C">
          <w:pPr>
            <w:pStyle w:val="Header"/>
            <w:ind w:left="-115"/>
          </w:pPr>
        </w:p>
      </w:tc>
      <w:tc>
        <w:tcPr>
          <w:tcW w:w="3120" w:type="dxa"/>
        </w:tcPr>
        <w:p w14:paraId="1C6149B8" w14:textId="7F2EEC59" w:rsidR="0CED163C" w:rsidRDefault="0CED163C" w:rsidP="0CED163C">
          <w:pPr>
            <w:pStyle w:val="Header"/>
            <w:jc w:val="center"/>
          </w:pPr>
        </w:p>
      </w:tc>
      <w:tc>
        <w:tcPr>
          <w:tcW w:w="3120" w:type="dxa"/>
        </w:tcPr>
        <w:p w14:paraId="6E7F7808" w14:textId="179B74CE" w:rsidR="0CED163C" w:rsidRDefault="0CED163C" w:rsidP="0CED163C">
          <w:pPr>
            <w:pStyle w:val="Header"/>
            <w:ind w:right="-115"/>
            <w:jc w:val="right"/>
          </w:pPr>
        </w:p>
      </w:tc>
    </w:tr>
  </w:tbl>
  <w:p w14:paraId="6939FB7E" w14:textId="5F994E6D" w:rsidR="0CED163C" w:rsidRDefault="0CED163C" w:rsidP="0CED16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29F66" w14:textId="77777777" w:rsidR="005B4BA8" w:rsidRDefault="005B4BA8" w:rsidP="00DE0F0A">
      <w:r>
        <w:separator/>
      </w:r>
    </w:p>
  </w:footnote>
  <w:footnote w:type="continuationSeparator" w:id="0">
    <w:p w14:paraId="71F75C15" w14:textId="77777777" w:rsidR="005B4BA8" w:rsidRDefault="005B4BA8" w:rsidP="00DE0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ED163C" w14:paraId="399F4487" w14:textId="77777777" w:rsidTr="0CED163C">
      <w:trPr>
        <w:trHeight w:val="300"/>
      </w:trPr>
      <w:tc>
        <w:tcPr>
          <w:tcW w:w="3120" w:type="dxa"/>
        </w:tcPr>
        <w:p w14:paraId="19E172DC" w14:textId="434E95B6" w:rsidR="0CED163C" w:rsidRDefault="0CED163C" w:rsidP="0CED163C">
          <w:pPr>
            <w:pStyle w:val="Header"/>
            <w:ind w:left="-115"/>
          </w:pPr>
        </w:p>
      </w:tc>
      <w:tc>
        <w:tcPr>
          <w:tcW w:w="3120" w:type="dxa"/>
        </w:tcPr>
        <w:p w14:paraId="1F5C0D3E" w14:textId="67AF0C69" w:rsidR="0CED163C" w:rsidRDefault="0CED163C" w:rsidP="0CED163C">
          <w:pPr>
            <w:pStyle w:val="Header"/>
            <w:jc w:val="center"/>
          </w:pPr>
        </w:p>
      </w:tc>
      <w:tc>
        <w:tcPr>
          <w:tcW w:w="3120" w:type="dxa"/>
        </w:tcPr>
        <w:p w14:paraId="72C597DF" w14:textId="61D1664D" w:rsidR="0CED163C" w:rsidRDefault="0CED163C" w:rsidP="0CED163C">
          <w:pPr>
            <w:pStyle w:val="Header"/>
            <w:ind w:right="-115"/>
            <w:jc w:val="right"/>
          </w:pPr>
        </w:p>
      </w:tc>
    </w:tr>
  </w:tbl>
  <w:p w14:paraId="4401D45A" w14:textId="3F28E59C" w:rsidR="0CED163C" w:rsidRDefault="0CED163C" w:rsidP="0CED16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712E" w14:textId="77777777" w:rsidR="00DE25C3" w:rsidRPr="009D7D49" w:rsidRDefault="468BF20F" w:rsidP="001A6AE9">
    <w:pPr>
      <w:spacing w:line="276" w:lineRule="auto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DA70B9C" wp14:editId="1D704FAE">
          <wp:simplePos x="0" y="0"/>
          <wp:positionH relativeFrom="column">
            <wp:posOffset>-415579</wp:posOffset>
          </wp:positionH>
          <wp:positionV relativeFrom="paragraph">
            <wp:posOffset>-6696</wp:posOffset>
          </wp:positionV>
          <wp:extent cx="1327814" cy="741426"/>
          <wp:effectExtent l="0" t="0" r="0" b="0"/>
          <wp:wrapNone/>
          <wp:docPr id="1211558573" name="Picture 1" descr="Logo for Massachusetts Department of Public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558573" name="Picture 1" descr="Logo for Massachusetts Department of Public Health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814" cy="741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CED163C">
      <w:t xml:space="preserve">                          </w:t>
    </w:r>
    <w:r w:rsidR="0CED163C" w:rsidRPr="009D7D49"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  <w:t xml:space="preserve">  </w:t>
    </w:r>
  </w:p>
  <w:p w14:paraId="51C1492A" w14:textId="45B3F3DF" w:rsidR="00DE25C3" w:rsidRPr="001A6AE9" w:rsidRDefault="00DE25C3" w:rsidP="0CED163C">
    <w:pPr>
      <w:spacing w:line="276" w:lineRule="auto"/>
      <w:jc w:val="center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</w:p>
  <w:p w14:paraId="02DA8A54" w14:textId="33FED4DA" w:rsidR="0CED163C" w:rsidRDefault="0CED163C" w:rsidP="0CED163C">
    <w:pPr>
      <w:spacing w:line="276" w:lineRule="auto"/>
      <w:jc w:val="center"/>
      <w:rPr>
        <w:rFonts w:ascii="Avenir Next LT Pro" w:hAnsi="Avenir Next LT Pro"/>
        <w:color w:val="4F81BD" w:themeColor="accent1"/>
      </w:rPr>
    </w:pPr>
  </w:p>
  <w:p w14:paraId="5313426D" w14:textId="34DA6605" w:rsidR="0CED163C" w:rsidRDefault="0CED163C" w:rsidP="0CED163C">
    <w:pPr>
      <w:spacing w:line="276" w:lineRule="auto"/>
      <w:jc w:val="center"/>
      <w:rPr>
        <w:rFonts w:ascii="Avenir Next LT Pro" w:hAnsi="Avenir Next LT Pro"/>
        <w:color w:val="4F81BD" w:themeColor="accent1"/>
      </w:rPr>
    </w:pPr>
  </w:p>
  <w:p w14:paraId="3ABD1177" w14:textId="77777777" w:rsidR="00DE25C3" w:rsidRDefault="00DE25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81711"/>
    <w:multiLevelType w:val="hybridMultilevel"/>
    <w:tmpl w:val="FA04F28A"/>
    <w:lvl w:ilvl="0" w:tplc="57B2D2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70CB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3749D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F3E25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FBE1D2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3F6133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2058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48C88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856E4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09AAE4"/>
    <w:multiLevelType w:val="hybridMultilevel"/>
    <w:tmpl w:val="BAE443CE"/>
    <w:lvl w:ilvl="0" w:tplc="BA4CA6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3AC4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8EE3C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88860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563D8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1EA6D8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5432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CA291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EEFEC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C17FA0"/>
    <w:multiLevelType w:val="hybridMultilevel"/>
    <w:tmpl w:val="E5CC5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04E0D"/>
    <w:multiLevelType w:val="hybridMultilevel"/>
    <w:tmpl w:val="9B28D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740C3"/>
    <w:multiLevelType w:val="hybridMultilevel"/>
    <w:tmpl w:val="96DE6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A6216"/>
    <w:multiLevelType w:val="hybridMultilevel"/>
    <w:tmpl w:val="5784C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9356A"/>
    <w:multiLevelType w:val="hybridMultilevel"/>
    <w:tmpl w:val="59100ED8"/>
    <w:lvl w:ilvl="0" w:tplc="31922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F931D"/>
    <w:multiLevelType w:val="hybridMultilevel"/>
    <w:tmpl w:val="FFFFFFFF"/>
    <w:lvl w:ilvl="0" w:tplc="50625704">
      <w:start w:val="1"/>
      <w:numFmt w:val="decimal"/>
      <w:lvlText w:val="%1."/>
      <w:lvlJc w:val="left"/>
      <w:pPr>
        <w:ind w:left="360" w:hanging="360"/>
      </w:pPr>
    </w:lvl>
    <w:lvl w:ilvl="1" w:tplc="9724C1E8">
      <w:start w:val="1"/>
      <w:numFmt w:val="lowerLetter"/>
      <w:lvlText w:val="%2."/>
      <w:lvlJc w:val="left"/>
      <w:pPr>
        <w:ind w:left="1080" w:hanging="360"/>
      </w:pPr>
    </w:lvl>
    <w:lvl w:ilvl="2" w:tplc="6FEACDC8">
      <w:start w:val="1"/>
      <w:numFmt w:val="lowerRoman"/>
      <w:lvlText w:val="%3."/>
      <w:lvlJc w:val="right"/>
      <w:pPr>
        <w:ind w:left="1800" w:hanging="180"/>
      </w:pPr>
    </w:lvl>
    <w:lvl w:ilvl="3" w:tplc="2BD28988">
      <w:start w:val="1"/>
      <w:numFmt w:val="decimal"/>
      <w:lvlText w:val="%4."/>
      <w:lvlJc w:val="left"/>
      <w:pPr>
        <w:ind w:left="2520" w:hanging="360"/>
      </w:pPr>
    </w:lvl>
    <w:lvl w:ilvl="4" w:tplc="ABEA9ED8">
      <w:start w:val="1"/>
      <w:numFmt w:val="lowerLetter"/>
      <w:lvlText w:val="%5."/>
      <w:lvlJc w:val="left"/>
      <w:pPr>
        <w:ind w:left="3240" w:hanging="360"/>
      </w:pPr>
    </w:lvl>
    <w:lvl w:ilvl="5" w:tplc="4CAA95BE">
      <w:start w:val="1"/>
      <w:numFmt w:val="lowerRoman"/>
      <w:lvlText w:val="%6."/>
      <w:lvlJc w:val="right"/>
      <w:pPr>
        <w:ind w:left="3960" w:hanging="180"/>
      </w:pPr>
    </w:lvl>
    <w:lvl w:ilvl="6" w:tplc="05365C8A">
      <w:start w:val="1"/>
      <w:numFmt w:val="decimal"/>
      <w:lvlText w:val="%7."/>
      <w:lvlJc w:val="left"/>
      <w:pPr>
        <w:ind w:left="4680" w:hanging="360"/>
      </w:pPr>
    </w:lvl>
    <w:lvl w:ilvl="7" w:tplc="B69052A8">
      <w:start w:val="1"/>
      <w:numFmt w:val="lowerLetter"/>
      <w:lvlText w:val="%8."/>
      <w:lvlJc w:val="left"/>
      <w:pPr>
        <w:ind w:left="5400" w:hanging="360"/>
      </w:pPr>
    </w:lvl>
    <w:lvl w:ilvl="8" w:tplc="8B302E66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7103D8"/>
    <w:multiLevelType w:val="hybridMultilevel"/>
    <w:tmpl w:val="FA66B1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BFA0B"/>
    <w:multiLevelType w:val="hybridMultilevel"/>
    <w:tmpl w:val="31B45096"/>
    <w:lvl w:ilvl="0" w:tplc="17D258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8846B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94C7D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5C64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DEAF7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0741B1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A3A22A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F268A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EBC366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3008497">
    <w:abstractNumId w:val="1"/>
  </w:num>
  <w:num w:numId="2" w16cid:durableId="1896577120">
    <w:abstractNumId w:val="0"/>
  </w:num>
  <w:num w:numId="3" w16cid:durableId="429853789">
    <w:abstractNumId w:val="9"/>
  </w:num>
  <w:num w:numId="4" w16cid:durableId="833883255">
    <w:abstractNumId w:val="7"/>
  </w:num>
  <w:num w:numId="5" w16cid:durableId="1707021006">
    <w:abstractNumId w:val="8"/>
  </w:num>
  <w:num w:numId="6" w16cid:durableId="1536309847">
    <w:abstractNumId w:val="6"/>
  </w:num>
  <w:num w:numId="7" w16cid:durableId="1658919406">
    <w:abstractNumId w:val="5"/>
  </w:num>
  <w:num w:numId="8" w16cid:durableId="533732087">
    <w:abstractNumId w:val="2"/>
  </w:num>
  <w:num w:numId="9" w16cid:durableId="604270920">
    <w:abstractNumId w:val="3"/>
  </w:num>
  <w:num w:numId="10" w16cid:durableId="718628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E9"/>
    <w:rsid w:val="0000357B"/>
    <w:rsid w:val="00027AF0"/>
    <w:rsid w:val="00030214"/>
    <w:rsid w:val="00034E2A"/>
    <w:rsid w:val="00043EE5"/>
    <w:rsid w:val="00051FA0"/>
    <w:rsid w:val="000520D1"/>
    <w:rsid w:val="00052DD3"/>
    <w:rsid w:val="00054655"/>
    <w:rsid w:val="00061123"/>
    <w:rsid w:val="00081A59"/>
    <w:rsid w:val="0009447B"/>
    <w:rsid w:val="0009729E"/>
    <w:rsid w:val="000A2023"/>
    <w:rsid w:val="000A4A51"/>
    <w:rsid w:val="000B6875"/>
    <w:rsid w:val="000C0C16"/>
    <w:rsid w:val="000D0C1C"/>
    <w:rsid w:val="000D0C83"/>
    <w:rsid w:val="000D32A5"/>
    <w:rsid w:val="000E0ABC"/>
    <w:rsid w:val="000E55BF"/>
    <w:rsid w:val="000E5A89"/>
    <w:rsid w:val="000F2529"/>
    <w:rsid w:val="000F2CA8"/>
    <w:rsid w:val="000F731A"/>
    <w:rsid w:val="001055F6"/>
    <w:rsid w:val="00110D8D"/>
    <w:rsid w:val="0011314D"/>
    <w:rsid w:val="00130107"/>
    <w:rsid w:val="00142ABC"/>
    <w:rsid w:val="0014396A"/>
    <w:rsid w:val="00144508"/>
    <w:rsid w:val="001524EF"/>
    <w:rsid w:val="00152E4E"/>
    <w:rsid w:val="001535FC"/>
    <w:rsid w:val="0015659F"/>
    <w:rsid w:val="001567F4"/>
    <w:rsid w:val="001649F3"/>
    <w:rsid w:val="0019154D"/>
    <w:rsid w:val="00195FFA"/>
    <w:rsid w:val="001A0792"/>
    <w:rsid w:val="001A22C7"/>
    <w:rsid w:val="001A2F8E"/>
    <w:rsid w:val="001A3775"/>
    <w:rsid w:val="001A4A16"/>
    <w:rsid w:val="001A6AE9"/>
    <w:rsid w:val="001C0019"/>
    <w:rsid w:val="001C2DE6"/>
    <w:rsid w:val="001D0ACB"/>
    <w:rsid w:val="001E1051"/>
    <w:rsid w:val="001E3CEA"/>
    <w:rsid w:val="001E4E15"/>
    <w:rsid w:val="001E6FC4"/>
    <w:rsid w:val="001F392A"/>
    <w:rsid w:val="00211AC6"/>
    <w:rsid w:val="00215C7A"/>
    <w:rsid w:val="00222F95"/>
    <w:rsid w:val="00235247"/>
    <w:rsid w:val="00236E9D"/>
    <w:rsid w:val="00240584"/>
    <w:rsid w:val="00242594"/>
    <w:rsid w:val="00251AE3"/>
    <w:rsid w:val="00261A7D"/>
    <w:rsid w:val="00280A50"/>
    <w:rsid w:val="002842B3"/>
    <w:rsid w:val="00286FBF"/>
    <w:rsid w:val="002946D5"/>
    <w:rsid w:val="00297803"/>
    <w:rsid w:val="002A0004"/>
    <w:rsid w:val="002A0CA5"/>
    <w:rsid w:val="002B3540"/>
    <w:rsid w:val="002C00BF"/>
    <w:rsid w:val="002E1D81"/>
    <w:rsid w:val="002F117E"/>
    <w:rsid w:val="003063C3"/>
    <w:rsid w:val="00311BB3"/>
    <w:rsid w:val="0034590A"/>
    <w:rsid w:val="003548E4"/>
    <w:rsid w:val="00354EA9"/>
    <w:rsid w:val="003553EE"/>
    <w:rsid w:val="00362248"/>
    <w:rsid w:val="00364A76"/>
    <w:rsid w:val="003654A7"/>
    <w:rsid w:val="00374634"/>
    <w:rsid w:val="00391D9B"/>
    <w:rsid w:val="003947A9"/>
    <w:rsid w:val="003B2C27"/>
    <w:rsid w:val="003B3732"/>
    <w:rsid w:val="003C5CEA"/>
    <w:rsid w:val="003E2A45"/>
    <w:rsid w:val="003E4BC2"/>
    <w:rsid w:val="003E6ABD"/>
    <w:rsid w:val="004054B8"/>
    <w:rsid w:val="00410CB4"/>
    <w:rsid w:val="004221DF"/>
    <w:rsid w:val="004238FF"/>
    <w:rsid w:val="00424B0A"/>
    <w:rsid w:val="00427D23"/>
    <w:rsid w:val="00440BFE"/>
    <w:rsid w:val="004446CD"/>
    <w:rsid w:val="004447E1"/>
    <w:rsid w:val="00447362"/>
    <w:rsid w:val="004527C9"/>
    <w:rsid w:val="00456975"/>
    <w:rsid w:val="00466C5F"/>
    <w:rsid w:val="00470E38"/>
    <w:rsid w:val="004776B0"/>
    <w:rsid w:val="00480529"/>
    <w:rsid w:val="00484964"/>
    <w:rsid w:val="004B5C94"/>
    <w:rsid w:val="004C123D"/>
    <w:rsid w:val="004C5943"/>
    <w:rsid w:val="004E32B2"/>
    <w:rsid w:val="00500B81"/>
    <w:rsid w:val="00511FCC"/>
    <w:rsid w:val="00526A31"/>
    <w:rsid w:val="00540E68"/>
    <w:rsid w:val="00545B7E"/>
    <w:rsid w:val="00552A39"/>
    <w:rsid w:val="005547EC"/>
    <w:rsid w:val="00565188"/>
    <w:rsid w:val="00567055"/>
    <w:rsid w:val="00567D24"/>
    <w:rsid w:val="00597E3C"/>
    <w:rsid w:val="005A2BE1"/>
    <w:rsid w:val="005B4BA8"/>
    <w:rsid w:val="005C53EC"/>
    <w:rsid w:val="005C7ADD"/>
    <w:rsid w:val="005D0AE9"/>
    <w:rsid w:val="005D4A84"/>
    <w:rsid w:val="005E423C"/>
    <w:rsid w:val="005E4F1D"/>
    <w:rsid w:val="005F327E"/>
    <w:rsid w:val="005F4EBD"/>
    <w:rsid w:val="00607C74"/>
    <w:rsid w:val="00611E23"/>
    <w:rsid w:val="00611E5C"/>
    <w:rsid w:val="006138F4"/>
    <w:rsid w:val="006146C8"/>
    <w:rsid w:val="006160DE"/>
    <w:rsid w:val="00631098"/>
    <w:rsid w:val="00640E68"/>
    <w:rsid w:val="006647DC"/>
    <w:rsid w:val="00681C58"/>
    <w:rsid w:val="006930A6"/>
    <w:rsid w:val="006974B4"/>
    <w:rsid w:val="006A07B4"/>
    <w:rsid w:val="006A20D5"/>
    <w:rsid w:val="006A5975"/>
    <w:rsid w:val="006B01B6"/>
    <w:rsid w:val="006B0AB0"/>
    <w:rsid w:val="006B0BB9"/>
    <w:rsid w:val="006B33C4"/>
    <w:rsid w:val="006B5565"/>
    <w:rsid w:val="006C23FA"/>
    <w:rsid w:val="006D6087"/>
    <w:rsid w:val="006D680B"/>
    <w:rsid w:val="006E5C82"/>
    <w:rsid w:val="006E7815"/>
    <w:rsid w:val="006F146B"/>
    <w:rsid w:val="006F47AC"/>
    <w:rsid w:val="006F5E29"/>
    <w:rsid w:val="00704096"/>
    <w:rsid w:val="0071684A"/>
    <w:rsid w:val="00733517"/>
    <w:rsid w:val="007567FA"/>
    <w:rsid w:val="00764F15"/>
    <w:rsid w:val="0077040C"/>
    <w:rsid w:val="0077151B"/>
    <w:rsid w:val="007746E7"/>
    <w:rsid w:val="00790D1D"/>
    <w:rsid w:val="00794F17"/>
    <w:rsid w:val="0079513B"/>
    <w:rsid w:val="007A60B7"/>
    <w:rsid w:val="007C0AC3"/>
    <w:rsid w:val="007C369E"/>
    <w:rsid w:val="007C558A"/>
    <w:rsid w:val="007D1537"/>
    <w:rsid w:val="007D507C"/>
    <w:rsid w:val="007E2388"/>
    <w:rsid w:val="007F54B0"/>
    <w:rsid w:val="008139C9"/>
    <w:rsid w:val="0082553D"/>
    <w:rsid w:val="0083481E"/>
    <w:rsid w:val="00837F00"/>
    <w:rsid w:val="008400AA"/>
    <w:rsid w:val="008469FD"/>
    <w:rsid w:val="008512CE"/>
    <w:rsid w:val="00854048"/>
    <w:rsid w:val="00854851"/>
    <w:rsid w:val="008605B2"/>
    <w:rsid w:val="0088250F"/>
    <w:rsid w:val="00897D73"/>
    <w:rsid w:val="008B4967"/>
    <w:rsid w:val="008B6D83"/>
    <w:rsid w:val="008D0133"/>
    <w:rsid w:val="008D04CC"/>
    <w:rsid w:val="008D2158"/>
    <w:rsid w:val="008E274D"/>
    <w:rsid w:val="008E5A0F"/>
    <w:rsid w:val="008F3B02"/>
    <w:rsid w:val="009002CC"/>
    <w:rsid w:val="00905D25"/>
    <w:rsid w:val="009258C2"/>
    <w:rsid w:val="00937B7C"/>
    <w:rsid w:val="009468B7"/>
    <w:rsid w:val="00975807"/>
    <w:rsid w:val="00985C67"/>
    <w:rsid w:val="009867F0"/>
    <w:rsid w:val="009918AC"/>
    <w:rsid w:val="00994132"/>
    <w:rsid w:val="009972A2"/>
    <w:rsid w:val="009A3E8B"/>
    <w:rsid w:val="009B6BA0"/>
    <w:rsid w:val="009D2650"/>
    <w:rsid w:val="009D53F2"/>
    <w:rsid w:val="009D785D"/>
    <w:rsid w:val="009D7D49"/>
    <w:rsid w:val="009E7F7A"/>
    <w:rsid w:val="009F2A69"/>
    <w:rsid w:val="009F404D"/>
    <w:rsid w:val="00A02E70"/>
    <w:rsid w:val="00A05D3F"/>
    <w:rsid w:val="00A0605D"/>
    <w:rsid w:val="00A208F3"/>
    <w:rsid w:val="00A24C96"/>
    <w:rsid w:val="00A304C1"/>
    <w:rsid w:val="00A368F6"/>
    <w:rsid w:val="00A36A9B"/>
    <w:rsid w:val="00A36E0D"/>
    <w:rsid w:val="00A44240"/>
    <w:rsid w:val="00A46C27"/>
    <w:rsid w:val="00A675C4"/>
    <w:rsid w:val="00A77203"/>
    <w:rsid w:val="00A81618"/>
    <w:rsid w:val="00A837EE"/>
    <w:rsid w:val="00A856D5"/>
    <w:rsid w:val="00A955DB"/>
    <w:rsid w:val="00A972AA"/>
    <w:rsid w:val="00AA4D9A"/>
    <w:rsid w:val="00AF4F92"/>
    <w:rsid w:val="00AF7CE1"/>
    <w:rsid w:val="00B139A8"/>
    <w:rsid w:val="00B336D7"/>
    <w:rsid w:val="00B4116A"/>
    <w:rsid w:val="00B62905"/>
    <w:rsid w:val="00B762EB"/>
    <w:rsid w:val="00B82EDF"/>
    <w:rsid w:val="00BA3751"/>
    <w:rsid w:val="00BB31FA"/>
    <w:rsid w:val="00BB3249"/>
    <w:rsid w:val="00BB79EB"/>
    <w:rsid w:val="00BC7C93"/>
    <w:rsid w:val="00BD401B"/>
    <w:rsid w:val="00BD6567"/>
    <w:rsid w:val="00BE1A22"/>
    <w:rsid w:val="00BE72C2"/>
    <w:rsid w:val="00C30D24"/>
    <w:rsid w:val="00C33730"/>
    <w:rsid w:val="00C43C99"/>
    <w:rsid w:val="00C54307"/>
    <w:rsid w:val="00C54F9D"/>
    <w:rsid w:val="00C91645"/>
    <w:rsid w:val="00CA2676"/>
    <w:rsid w:val="00CA2896"/>
    <w:rsid w:val="00CC67B9"/>
    <w:rsid w:val="00CE646F"/>
    <w:rsid w:val="00CF6695"/>
    <w:rsid w:val="00D04C63"/>
    <w:rsid w:val="00D14E2F"/>
    <w:rsid w:val="00D21F2F"/>
    <w:rsid w:val="00D2683C"/>
    <w:rsid w:val="00D26E3F"/>
    <w:rsid w:val="00D26E63"/>
    <w:rsid w:val="00D43224"/>
    <w:rsid w:val="00D515DE"/>
    <w:rsid w:val="00D53E0A"/>
    <w:rsid w:val="00D65709"/>
    <w:rsid w:val="00D74BF7"/>
    <w:rsid w:val="00D751A7"/>
    <w:rsid w:val="00D90BC9"/>
    <w:rsid w:val="00D96C5B"/>
    <w:rsid w:val="00DA7C0B"/>
    <w:rsid w:val="00DD5B75"/>
    <w:rsid w:val="00DE0F0A"/>
    <w:rsid w:val="00DE25C3"/>
    <w:rsid w:val="00DE40FE"/>
    <w:rsid w:val="00DF3796"/>
    <w:rsid w:val="00E06640"/>
    <w:rsid w:val="00E06F66"/>
    <w:rsid w:val="00E074F5"/>
    <w:rsid w:val="00E26F61"/>
    <w:rsid w:val="00E34171"/>
    <w:rsid w:val="00E427C7"/>
    <w:rsid w:val="00E50642"/>
    <w:rsid w:val="00E951C9"/>
    <w:rsid w:val="00EA0F47"/>
    <w:rsid w:val="00EB1D08"/>
    <w:rsid w:val="00ED4D58"/>
    <w:rsid w:val="00EE1138"/>
    <w:rsid w:val="00EF2B00"/>
    <w:rsid w:val="00EF6F51"/>
    <w:rsid w:val="00F01804"/>
    <w:rsid w:val="00F06795"/>
    <w:rsid w:val="00F07803"/>
    <w:rsid w:val="00F209EF"/>
    <w:rsid w:val="00F43C7B"/>
    <w:rsid w:val="00F4644D"/>
    <w:rsid w:val="00F539FC"/>
    <w:rsid w:val="00F64535"/>
    <w:rsid w:val="00F67866"/>
    <w:rsid w:val="00F85617"/>
    <w:rsid w:val="00FB66FF"/>
    <w:rsid w:val="00FB6A52"/>
    <w:rsid w:val="00FC066E"/>
    <w:rsid w:val="00FD5774"/>
    <w:rsid w:val="00FE3019"/>
    <w:rsid w:val="00FE4A63"/>
    <w:rsid w:val="00FF39DC"/>
    <w:rsid w:val="01952610"/>
    <w:rsid w:val="01D22529"/>
    <w:rsid w:val="01D87C87"/>
    <w:rsid w:val="022544D7"/>
    <w:rsid w:val="02442381"/>
    <w:rsid w:val="04CBEFCA"/>
    <w:rsid w:val="052E1C41"/>
    <w:rsid w:val="0677CE07"/>
    <w:rsid w:val="075433C7"/>
    <w:rsid w:val="08431D70"/>
    <w:rsid w:val="085D17EC"/>
    <w:rsid w:val="09FEA845"/>
    <w:rsid w:val="0CED163C"/>
    <w:rsid w:val="0DB1B808"/>
    <w:rsid w:val="0E63C3F6"/>
    <w:rsid w:val="0F1DCA1B"/>
    <w:rsid w:val="0F60ACC8"/>
    <w:rsid w:val="121C1E22"/>
    <w:rsid w:val="13AF8287"/>
    <w:rsid w:val="1864A6C3"/>
    <w:rsid w:val="214EA4C2"/>
    <w:rsid w:val="218C3153"/>
    <w:rsid w:val="22AB787A"/>
    <w:rsid w:val="249B161D"/>
    <w:rsid w:val="26A7F658"/>
    <w:rsid w:val="28438562"/>
    <w:rsid w:val="296B3768"/>
    <w:rsid w:val="2AB80C2B"/>
    <w:rsid w:val="2C1B2CEA"/>
    <w:rsid w:val="2C614723"/>
    <w:rsid w:val="2C7B543D"/>
    <w:rsid w:val="2E3296A5"/>
    <w:rsid w:val="2E42F678"/>
    <w:rsid w:val="3139DC75"/>
    <w:rsid w:val="323A3930"/>
    <w:rsid w:val="32B4964D"/>
    <w:rsid w:val="3384AC9D"/>
    <w:rsid w:val="33B70286"/>
    <w:rsid w:val="34E80699"/>
    <w:rsid w:val="36E0C929"/>
    <w:rsid w:val="37B9BFB4"/>
    <w:rsid w:val="3B1C7034"/>
    <w:rsid w:val="3D695C1C"/>
    <w:rsid w:val="4018797C"/>
    <w:rsid w:val="40DC10E7"/>
    <w:rsid w:val="40E73C90"/>
    <w:rsid w:val="41022C43"/>
    <w:rsid w:val="420C6442"/>
    <w:rsid w:val="42FBA3AF"/>
    <w:rsid w:val="45197E18"/>
    <w:rsid w:val="468BF20F"/>
    <w:rsid w:val="46C01393"/>
    <w:rsid w:val="474434B9"/>
    <w:rsid w:val="478B49F9"/>
    <w:rsid w:val="4DBED06C"/>
    <w:rsid w:val="50A6623A"/>
    <w:rsid w:val="52113061"/>
    <w:rsid w:val="56E4E2BD"/>
    <w:rsid w:val="584BDC07"/>
    <w:rsid w:val="5992E8AF"/>
    <w:rsid w:val="599ECBDF"/>
    <w:rsid w:val="5ACF938E"/>
    <w:rsid w:val="5D4F3114"/>
    <w:rsid w:val="5E431F22"/>
    <w:rsid w:val="624E8B31"/>
    <w:rsid w:val="62EB1B3C"/>
    <w:rsid w:val="64718F00"/>
    <w:rsid w:val="6523D022"/>
    <w:rsid w:val="6555CA05"/>
    <w:rsid w:val="66F53744"/>
    <w:rsid w:val="67021127"/>
    <w:rsid w:val="678CE59D"/>
    <w:rsid w:val="67B619B4"/>
    <w:rsid w:val="67C02DF9"/>
    <w:rsid w:val="6C51FD96"/>
    <w:rsid w:val="6CC828D2"/>
    <w:rsid w:val="6E240937"/>
    <w:rsid w:val="754D9E1C"/>
    <w:rsid w:val="7631EFA2"/>
    <w:rsid w:val="76A5A53E"/>
    <w:rsid w:val="79AB9B3C"/>
    <w:rsid w:val="7B432F0B"/>
    <w:rsid w:val="7D25B351"/>
    <w:rsid w:val="7E745F5B"/>
    <w:rsid w:val="7F68F492"/>
    <w:rsid w:val="7F6E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4B6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AE9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D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9154D"/>
    <w:pPr>
      <w:keepNext/>
      <w:jc w:val="center"/>
      <w:outlineLvl w:val="1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AE9"/>
    <w:rPr>
      <w:rFonts w:ascii="Comic Sans MS" w:hAnsi="Comic Sans MS"/>
      <w:b/>
      <w:sz w:val="24"/>
    </w:rPr>
  </w:style>
  <w:style w:type="character" w:customStyle="1" w:styleId="BodyTextChar">
    <w:name w:val="Body Text Char"/>
    <w:link w:val="BodyText"/>
    <w:rsid w:val="005D0AE9"/>
    <w:rPr>
      <w:rFonts w:ascii="Comic Sans MS" w:eastAsia="Times New Roman" w:hAnsi="Comic Sans MS" w:cs="Times New Roman"/>
      <w:b/>
      <w:sz w:val="24"/>
      <w:szCs w:val="20"/>
    </w:rPr>
  </w:style>
  <w:style w:type="character" w:styleId="Hyperlink">
    <w:name w:val="Hyperlink"/>
    <w:rsid w:val="0013010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130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130107"/>
    <w:rPr>
      <w:rFonts w:ascii="Courier New" w:eastAsia="Times New Roman" w:hAnsi="Courier New" w:cs="Courier New"/>
    </w:rPr>
  </w:style>
  <w:style w:type="paragraph" w:styleId="NormalWeb">
    <w:name w:val="Normal (Web)"/>
    <w:basedOn w:val="Normal"/>
    <w:rsid w:val="00130107"/>
    <w:pPr>
      <w:spacing w:before="180" w:after="100" w:afterAutospacing="1"/>
    </w:pPr>
    <w:rPr>
      <w:color w:val="000000"/>
      <w:sz w:val="24"/>
      <w:szCs w:val="24"/>
    </w:rPr>
  </w:style>
  <w:style w:type="character" w:styleId="CommentReference">
    <w:name w:val="annotation reference"/>
    <w:semiHidden/>
    <w:rsid w:val="006E5C8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E5C82"/>
  </w:style>
  <w:style w:type="character" w:customStyle="1" w:styleId="CommentTextChar">
    <w:name w:val="Comment Text Char"/>
    <w:link w:val="CommentText"/>
    <w:semiHidden/>
    <w:rsid w:val="006E5C82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DE0F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E0F0A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DE0F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E0F0A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3E0A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B1D08"/>
    <w:rPr>
      <w:rFonts w:ascii="Times New Roman" w:eastAsia="Times New Roman" w:hAnsi="Times New Roman"/>
    </w:rPr>
  </w:style>
  <w:style w:type="character" w:customStyle="1" w:styleId="Heading2Char">
    <w:name w:val="Heading 2 Char"/>
    <w:link w:val="Heading2"/>
    <w:rsid w:val="0019154D"/>
    <w:rPr>
      <w:rFonts w:ascii="Comic Sans MS" w:eastAsia="Times New Roman" w:hAnsi="Comic Sans MS"/>
      <w:sz w:val="24"/>
    </w:rPr>
  </w:style>
  <w:style w:type="paragraph" w:customStyle="1" w:styleId="ExecOffice">
    <w:name w:val="Exec Office"/>
    <w:basedOn w:val="Normal"/>
    <w:rsid w:val="0019154D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PageNumber">
    <w:name w:val="page number"/>
    <w:basedOn w:val="DefaultParagraphFont"/>
    <w:rsid w:val="00540E68"/>
  </w:style>
  <w:style w:type="character" w:styleId="UnresolvedMention">
    <w:name w:val="Unresolved Mention"/>
    <w:basedOn w:val="DefaultParagraphFont"/>
    <w:uiPriority w:val="99"/>
    <w:semiHidden/>
    <w:unhideWhenUsed/>
    <w:rsid w:val="009918A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5C3"/>
    <w:rPr>
      <w:rFonts w:ascii="Times New Roman" w:eastAsia="Times New Roman" w:hAnsi="Times New Roman"/>
      <w:b/>
      <w:bCs/>
    </w:rPr>
  </w:style>
  <w:style w:type="character" w:customStyle="1" w:styleId="normaltextrun">
    <w:name w:val="normaltextrun"/>
    <w:basedOn w:val="DefaultParagraphFont"/>
    <w:rsid w:val="000D0C83"/>
  </w:style>
  <w:style w:type="character" w:customStyle="1" w:styleId="eop">
    <w:name w:val="eop"/>
    <w:basedOn w:val="DefaultParagraphFont"/>
    <w:rsid w:val="000D0C83"/>
  </w:style>
  <w:style w:type="character" w:customStyle="1" w:styleId="Heading1Char">
    <w:name w:val="Heading 1 Char"/>
    <w:basedOn w:val="DefaultParagraphFont"/>
    <w:link w:val="Heading1"/>
    <w:uiPriority w:val="9"/>
    <w:rsid w:val="009D7D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85617"/>
    <w:pPr>
      <w:ind w:left="720"/>
      <w:contextualSpacing/>
    </w:pPr>
  </w:style>
  <w:style w:type="paragraph" w:customStyle="1" w:styleId="paragraph">
    <w:name w:val="paragraph"/>
    <w:basedOn w:val="Normal"/>
    <w:rsid w:val="0015659F"/>
    <w:pPr>
      <w:spacing w:before="100" w:beforeAutospacing="1" w:after="100" w:afterAutospacing="1"/>
    </w:pPr>
    <w:rPr>
      <w:sz w:val="24"/>
      <w:szCs w:val="24"/>
    </w:rPr>
  </w:style>
  <w:style w:type="character" w:customStyle="1" w:styleId="scxo220746878">
    <w:name w:val="scxo220746878"/>
    <w:basedOn w:val="DefaultParagraphFont"/>
    <w:rsid w:val="0015659F"/>
  </w:style>
  <w:style w:type="table" w:styleId="TableGrid">
    <w:name w:val="Table Grid"/>
    <w:basedOn w:val="TableNormal"/>
    <w:uiPriority w:val="59"/>
    <w:rsid w:val="0039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D4A84"/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D0ACB"/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uiPriority w:val="10"/>
    <w:qFormat/>
    <w:rsid w:val="0CED163C"/>
    <w:pPr>
      <w:ind w:left="-360" w:right="-270"/>
      <w:jc w:val="center"/>
    </w:pPr>
    <w:rPr>
      <w:rFonts w:ascii="Avenir Next LT Pro" w:eastAsia="Calibri" w:hAnsi="Avenir Next LT Pro" w:cs="Calibri"/>
      <w:b/>
      <w:bCs/>
      <w:color w:val="1F497D" w:themeColor="text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IDisputeResolution@mas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6" ma:contentTypeDescription="Create a new document." ma:contentTypeScope="" ma:versionID="8d39d4eca998fd6ac9640bad5cbf4543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8ec64ec3611fbbc3bbf873315c5778f5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</documentManagement>
</p:properties>
</file>

<file path=customXml/itemProps1.xml><?xml version="1.0" encoding="utf-8"?>
<ds:datastoreItem xmlns:ds="http://schemas.openxmlformats.org/officeDocument/2006/customXml" ds:itemID="{F115CDBE-E0F2-49E9-B7FE-7757802C5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B8835-972A-4351-A82E-ED6F79483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b51e2-1399-4037-88c1-a8d1b7bdf72d"/>
    <ds:schemaRef ds:uri="b4021d34-4649-4bf6-bc5c-1a993f5a1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C4E825-9031-4970-B703-6B049DB9F7BF}">
  <ds:schemaRefs>
    <ds:schemaRef ds:uri="http://schemas.microsoft.com/office/2006/metadata/properties"/>
    <ds:schemaRef ds:uri="http://schemas.microsoft.com/office/infopath/2007/PartnerControls"/>
    <ds:schemaRef ds:uri="8d5b51e2-1399-4037-88c1-a8d1b7bdf72d"/>
    <ds:schemaRef ds:uri="b4021d34-4649-4bf6-bc5c-1a993f5a1a63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2026-06-04T14:20:00Z</dcterms:created>
  <dcterms:modified xsi:type="dcterms:W3CDTF">2026-06-04T14:20:00Z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0x010100C9CE8F09DC8D214E921F5ECFFEC65E96</vt:lpwstr>
  </property>
</Properties>
</file>