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013"/>
        <w:gridCol w:w="4163"/>
      </w:tblGrid>
      <w:tr w:rsidR="00A65737" w:rsidRPr="00147B03" w14:paraId="2A81F6E2" w14:textId="77777777" w:rsidTr="00CE260E">
        <w:tc>
          <w:tcPr>
            <w:tcW w:w="10188" w:type="dxa"/>
          </w:tcPr>
          <w:p w14:paraId="085C9895" w14:textId="77777777" w:rsidR="00A65737" w:rsidRPr="00147B03" w:rsidRDefault="00350B85" w:rsidP="00CE260E">
            <w:pPr>
              <w:pStyle w:val="Title"/>
              <w:tabs>
                <w:tab w:val="left" w:pos="1980"/>
              </w:tabs>
              <w:jc w:val="left"/>
              <w:rPr>
                <w:rFonts w:cs="Arial"/>
                <w:b w:val="0"/>
                <w:sz w:val="24"/>
                <w:szCs w:val="22"/>
              </w:rPr>
            </w:pPr>
            <w:bookmarkStart w:id="0" w:name="_GoBack"/>
            <w:bookmarkEnd w:id="0"/>
            <w:r w:rsidRPr="00147B03">
              <w:rPr>
                <w:rFonts w:cs="Arial"/>
                <w:noProof/>
                <w:sz w:val="24"/>
                <w:szCs w:val="22"/>
              </w:rPr>
              <w:drawing>
                <wp:anchor distT="0" distB="0" distL="114300" distR="114300" simplePos="0" relativeHeight="251658240" behindDoc="0" locked="0" layoutInCell="1" allowOverlap="1" wp14:anchorId="500C3460" wp14:editId="7F4216BF">
                  <wp:simplePos x="0" y="0"/>
                  <wp:positionH relativeFrom="column">
                    <wp:posOffset>3538855</wp:posOffset>
                  </wp:positionH>
                  <wp:positionV relativeFrom="paragraph">
                    <wp:posOffset>11430</wp:posOffset>
                  </wp:positionV>
                  <wp:extent cx="1508125" cy="612140"/>
                  <wp:effectExtent l="19050" t="19050" r="15875" b="1651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8125" cy="612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A65737" w:rsidRPr="00147B03">
              <w:rPr>
                <w:rFonts w:cs="Arial"/>
                <w:b w:val="0"/>
                <w:sz w:val="24"/>
                <w:szCs w:val="22"/>
              </w:rPr>
              <w:t>Minutes</w:t>
            </w:r>
          </w:p>
          <w:p w14:paraId="63563BA2" w14:textId="77777777" w:rsidR="00A65737" w:rsidRPr="00147B03" w:rsidRDefault="00A65737" w:rsidP="00CE260E">
            <w:pPr>
              <w:pStyle w:val="Title"/>
              <w:tabs>
                <w:tab w:val="left" w:pos="1980"/>
              </w:tabs>
              <w:jc w:val="left"/>
              <w:rPr>
                <w:rFonts w:cs="Arial"/>
                <w:sz w:val="24"/>
                <w:szCs w:val="22"/>
              </w:rPr>
            </w:pPr>
            <w:r w:rsidRPr="00147B03">
              <w:rPr>
                <w:rFonts w:cs="Arial"/>
                <w:sz w:val="24"/>
                <w:szCs w:val="22"/>
              </w:rPr>
              <w:t>Drug Utilization Review Board Meeting</w:t>
            </w:r>
          </w:p>
          <w:p w14:paraId="7E3A95D5" w14:textId="0AE30C70" w:rsidR="008A420F" w:rsidRPr="00147B03" w:rsidRDefault="00A65737" w:rsidP="00504713">
            <w:pPr>
              <w:pStyle w:val="Title"/>
              <w:tabs>
                <w:tab w:val="left" w:pos="1980"/>
              </w:tabs>
              <w:jc w:val="left"/>
              <w:rPr>
                <w:rFonts w:cs="Arial"/>
                <w:b w:val="0"/>
                <w:sz w:val="24"/>
                <w:szCs w:val="22"/>
              </w:rPr>
            </w:pPr>
            <w:r w:rsidRPr="00147B03">
              <w:rPr>
                <w:rFonts w:cs="Arial"/>
                <w:b w:val="0"/>
                <w:sz w:val="24"/>
                <w:szCs w:val="22"/>
              </w:rPr>
              <w:t xml:space="preserve">DATE: </w:t>
            </w:r>
            <w:r w:rsidR="00C7301D">
              <w:rPr>
                <w:rFonts w:cs="Arial"/>
                <w:b w:val="0"/>
                <w:sz w:val="24"/>
                <w:szCs w:val="22"/>
              </w:rPr>
              <w:t>June</w:t>
            </w:r>
            <w:r w:rsidR="009A6D3B" w:rsidRPr="00147B03">
              <w:rPr>
                <w:rFonts w:cs="Arial"/>
                <w:b w:val="0"/>
                <w:sz w:val="24"/>
                <w:szCs w:val="22"/>
              </w:rPr>
              <w:t xml:space="preserve"> </w:t>
            </w:r>
            <w:r w:rsidR="00C7301D">
              <w:rPr>
                <w:rFonts w:cs="Arial"/>
                <w:b w:val="0"/>
                <w:sz w:val="24"/>
                <w:szCs w:val="22"/>
              </w:rPr>
              <w:t>10, 2020</w:t>
            </w:r>
          </w:p>
        </w:tc>
        <w:tc>
          <w:tcPr>
            <w:tcW w:w="4212" w:type="dxa"/>
          </w:tcPr>
          <w:p w14:paraId="2893005F" w14:textId="77777777" w:rsidR="00A65737" w:rsidRPr="00147B03" w:rsidRDefault="00350B85" w:rsidP="00CE260E">
            <w:pPr>
              <w:pStyle w:val="Title"/>
              <w:tabs>
                <w:tab w:val="left" w:pos="1980"/>
              </w:tabs>
              <w:jc w:val="right"/>
              <w:rPr>
                <w:rFonts w:cs="Arial"/>
              </w:rPr>
            </w:pPr>
            <w:r w:rsidRPr="00147B03">
              <w:rPr>
                <w:rFonts w:cs="Arial"/>
                <w:noProof/>
              </w:rPr>
              <w:drawing>
                <wp:inline distT="0" distB="0" distL="0" distR="0" wp14:anchorId="256F8F5B" wp14:editId="43DB542D">
                  <wp:extent cx="2280285" cy="653415"/>
                  <wp:effectExtent l="19050" t="0" r="571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0285" cy="653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6E902AF" w14:textId="77777777" w:rsidR="00A65737" w:rsidRPr="00147B03" w:rsidRDefault="00A65737" w:rsidP="00E8289F">
      <w:pPr>
        <w:pStyle w:val="Header"/>
        <w:tabs>
          <w:tab w:val="left" w:pos="2610"/>
        </w:tabs>
        <w:overflowPunct/>
        <w:rPr>
          <w:rFonts w:cs="Arial"/>
          <w:b/>
          <w:bCs/>
          <w:color w:val="000000"/>
        </w:rPr>
      </w:pPr>
    </w:p>
    <w:p w14:paraId="4418D176" w14:textId="77777777" w:rsidR="00A65737" w:rsidRPr="00147B03" w:rsidRDefault="00A65737" w:rsidP="00E8289F">
      <w:pPr>
        <w:pStyle w:val="Header"/>
        <w:tabs>
          <w:tab w:val="left" w:pos="2610"/>
        </w:tabs>
        <w:overflowPunct/>
        <w:rPr>
          <w:rFonts w:cs="Arial"/>
          <w:b/>
          <w:bCs/>
          <w:color w:val="000000"/>
          <w:sz w:val="22"/>
        </w:rPr>
      </w:pPr>
    </w:p>
    <w:p w14:paraId="07286633" w14:textId="27598A99" w:rsidR="00401D9D" w:rsidRPr="00147B03" w:rsidRDefault="00401D9D" w:rsidP="00401D9D">
      <w:pPr>
        <w:pStyle w:val="Header"/>
        <w:tabs>
          <w:tab w:val="left" w:pos="2610"/>
        </w:tabs>
        <w:overflowPunct/>
        <w:rPr>
          <w:rFonts w:cs="Arial"/>
          <w:bCs/>
          <w:color w:val="000000"/>
          <w:sz w:val="22"/>
          <w:szCs w:val="22"/>
        </w:rPr>
      </w:pPr>
      <w:r w:rsidRPr="00147B03">
        <w:rPr>
          <w:rFonts w:cs="Arial"/>
          <w:b/>
          <w:bCs/>
          <w:color w:val="000000"/>
          <w:sz w:val="22"/>
          <w:szCs w:val="22"/>
        </w:rPr>
        <w:t xml:space="preserve">Meeting Purpose: </w:t>
      </w:r>
      <w:r w:rsidRPr="00147B03">
        <w:rPr>
          <w:rFonts w:cs="Arial"/>
          <w:bCs/>
          <w:color w:val="000000"/>
          <w:sz w:val="22"/>
          <w:szCs w:val="22"/>
        </w:rPr>
        <w:t xml:space="preserve">Quarterly </w:t>
      </w:r>
      <w:r w:rsidR="009A6D3B" w:rsidRPr="00147B03">
        <w:rPr>
          <w:rFonts w:cs="Arial"/>
          <w:bCs/>
          <w:color w:val="000000"/>
          <w:sz w:val="22"/>
          <w:szCs w:val="22"/>
        </w:rPr>
        <w:t xml:space="preserve">Drug Utilization </w:t>
      </w:r>
      <w:r w:rsidRPr="00147B03">
        <w:rPr>
          <w:rFonts w:cs="Arial"/>
          <w:bCs/>
          <w:color w:val="000000"/>
          <w:sz w:val="22"/>
          <w:szCs w:val="22"/>
        </w:rPr>
        <w:t xml:space="preserve">Board Meeting </w:t>
      </w:r>
    </w:p>
    <w:p w14:paraId="33E56D32" w14:textId="4721D03A" w:rsidR="00401D9D" w:rsidRPr="00147B03" w:rsidRDefault="00401D9D" w:rsidP="00401D9D">
      <w:pPr>
        <w:pStyle w:val="Header"/>
        <w:tabs>
          <w:tab w:val="left" w:pos="2610"/>
        </w:tabs>
        <w:overflowPunct/>
        <w:rPr>
          <w:rFonts w:cs="Arial"/>
          <w:bCs/>
          <w:color w:val="000000"/>
          <w:sz w:val="22"/>
          <w:szCs w:val="22"/>
        </w:rPr>
      </w:pPr>
      <w:r w:rsidRPr="00147B03">
        <w:rPr>
          <w:rFonts w:cs="Arial"/>
          <w:bCs/>
          <w:color w:val="000000"/>
          <w:sz w:val="22"/>
          <w:szCs w:val="22"/>
        </w:rPr>
        <w:t xml:space="preserve">Meeting opened at 6:00 </w:t>
      </w:r>
      <w:r w:rsidR="005B0F13" w:rsidRPr="00147B03">
        <w:rPr>
          <w:rFonts w:cs="Arial"/>
          <w:bCs/>
          <w:color w:val="000000"/>
          <w:sz w:val="22"/>
          <w:szCs w:val="22"/>
        </w:rPr>
        <w:t>p</w:t>
      </w:r>
      <w:r w:rsidR="00B236DD" w:rsidRPr="00147B03">
        <w:rPr>
          <w:rFonts w:cs="Arial"/>
          <w:bCs/>
          <w:color w:val="000000"/>
          <w:sz w:val="22"/>
          <w:szCs w:val="22"/>
        </w:rPr>
        <w:t>.</w:t>
      </w:r>
      <w:r w:rsidR="005B0F13" w:rsidRPr="00147B03">
        <w:rPr>
          <w:rFonts w:cs="Arial"/>
          <w:bCs/>
          <w:color w:val="000000"/>
          <w:sz w:val="22"/>
          <w:szCs w:val="22"/>
        </w:rPr>
        <w:t>m</w:t>
      </w:r>
      <w:r w:rsidR="00B236DD" w:rsidRPr="00147B03">
        <w:rPr>
          <w:rFonts w:cs="Arial"/>
          <w:bCs/>
          <w:color w:val="000000"/>
          <w:sz w:val="22"/>
          <w:szCs w:val="22"/>
        </w:rPr>
        <w:t>.</w:t>
      </w:r>
      <w:r w:rsidRPr="00147B03">
        <w:rPr>
          <w:rFonts w:cs="Arial"/>
          <w:bCs/>
          <w:color w:val="000000"/>
          <w:sz w:val="22"/>
          <w:szCs w:val="22"/>
        </w:rPr>
        <w:t xml:space="preserve"> by </w:t>
      </w:r>
      <w:r w:rsidR="00E11EEF" w:rsidRPr="00147B03">
        <w:rPr>
          <w:rFonts w:cs="Arial"/>
          <w:bCs/>
          <w:color w:val="000000"/>
          <w:sz w:val="22"/>
          <w:szCs w:val="22"/>
        </w:rPr>
        <w:t xml:space="preserve">Timothy </w:t>
      </w:r>
      <w:proofErr w:type="spellStart"/>
      <w:r w:rsidR="00BE0F29" w:rsidRPr="00147B03">
        <w:rPr>
          <w:rFonts w:cs="Arial"/>
          <w:bCs/>
          <w:color w:val="000000"/>
          <w:sz w:val="22"/>
          <w:szCs w:val="22"/>
        </w:rPr>
        <w:t>Fensky</w:t>
      </w:r>
      <w:proofErr w:type="spellEnd"/>
      <w:r w:rsidR="00BE0F29" w:rsidRPr="00147B03">
        <w:rPr>
          <w:rFonts w:cs="Arial"/>
          <w:bCs/>
          <w:color w:val="000000"/>
          <w:sz w:val="22"/>
          <w:szCs w:val="22"/>
        </w:rPr>
        <w:t xml:space="preserve"> </w:t>
      </w:r>
      <w:proofErr w:type="spellStart"/>
      <w:r w:rsidR="00BE0F29" w:rsidRPr="00147B03">
        <w:rPr>
          <w:rFonts w:cs="Arial"/>
          <w:bCs/>
          <w:color w:val="000000"/>
          <w:sz w:val="22"/>
          <w:szCs w:val="22"/>
        </w:rPr>
        <w:t>RPh</w:t>
      </w:r>
      <w:proofErr w:type="spellEnd"/>
    </w:p>
    <w:p w14:paraId="039AF9A0" w14:textId="77777777" w:rsidR="00A067DE" w:rsidRPr="00147B03" w:rsidRDefault="00A067DE" w:rsidP="00401D9D">
      <w:pPr>
        <w:pStyle w:val="Header"/>
        <w:tabs>
          <w:tab w:val="left" w:pos="2610"/>
        </w:tabs>
        <w:overflowPunct/>
        <w:rPr>
          <w:rFonts w:cs="Arial"/>
          <w:bCs/>
          <w:color w:val="000000"/>
          <w:sz w:val="22"/>
          <w:szCs w:val="22"/>
        </w:rPr>
      </w:pPr>
    </w:p>
    <w:p w14:paraId="49062740" w14:textId="0169AB8F" w:rsidR="007A4F87" w:rsidRPr="00147B03" w:rsidRDefault="00A067DE" w:rsidP="007A4F87">
      <w:pPr>
        <w:rPr>
          <w:rFonts w:cs="Arial"/>
          <w:color w:val="000000"/>
          <w:sz w:val="22"/>
          <w:szCs w:val="22"/>
        </w:rPr>
      </w:pPr>
      <w:r w:rsidRPr="00147B03">
        <w:rPr>
          <w:rFonts w:cs="Arial"/>
          <w:b/>
          <w:bCs/>
          <w:color w:val="000000"/>
          <w:sz w:val="22"/>
          <w:szCs w:val="22"/>
        </w:rPr>
        <w:t xml:space="preserve">Attendance: </w:t>
      </w:r>
      <w:r w:rsidR="007A4F87" w:rsidRPr="00147B03">
        <w:rPr>
          <w:rFonts w:cs="Arial"/>
          <w:sz w:val="22"/>
          <w:szCs w:val="22"/>
        </w:rPr>
        <w:t xml:space="preserve">Melissa Coyle, </w:t>
      </w:r>
      <w:proofErr w:type="spellStart"/>
      <w:r w:rsidR="007A4F87" w:rsidRPr="00147B03">
        <w:rPr>
          <w:rFonts w:cs="Arial"/>
          <w:sz w:val="22"/>
          <w:szCs w:val="22"/>
        </w:rPr>
        <w:t>PharmD</w:t>
      </w:r>
      <w:proofErr w:type="spellEnd"/>
      <w:r w:rsidR="007A4F87" w:rsidRPr="00147B03">
        <w:rPr>
          <w:rFonts w:cs="Arial"/>
          <w:sz w:val="22"/>
          <w:szCs w:val="22"/>
        </w:rPr>
        <w:t xml:space="preserve">; </w:t>
      </w:r>
      <w:r w:rsidR="007A4F87" w:rsidRPr="00147B03">
        <w:rPr>
          <w:rFonts w:cs="Arial"/>
          <w:color w:val="000000"/>
          <w:sz w:val="22"/>
          <w:szCs w:val="22"/>
        </w:rPr>
        <w:t xml:space="preserve">Timothy </w:t>
      </w:r>
      <w:proofErr w:type="spellStart"/>
      <w:r w:rsidR="007A4F87" w:rsidRPr="00147B03">
        <w:rPr>
          <w:rFonts w:cs="Arial"/>
          <w:color w:val="000000"/>
          <w:sz w:val="22"/>
          <w:szCs w:val="22"/>
        </w:rPr>
        <w:t>Fensky</w:t>
      </w:r>
      <w:proofErr w:type="spellEnd"/>
      <w:r w:rsidR="007A4F87" w:rsidRPr="00147B03">
        <w:rPr>
          <w:rFonts w:cs="Arial"/>
          <w:color w:val="000000"/>
          <w:sz w:val="22"/>
          <w:szCs w:val="22"/>
        </w:rPr>
        <w:t xml:space="preserve">, </w:t>
      </w:r>
      <w:proofErr w:type="spellStart"/>
      <w:r w:rsidR="007A4F87" w:rsidRPr="00147B03">
        <w:rPr>
          <w:rFonts w:cs="Arial"/>
          <w:color w:val="000000"/>
          <w:sz w:val="22"/>
          <w:szCs w:val="22"/>
        </w:rPr>
        <w:t>RPh</w:t>
      </w:r>
      <w:proofErr w:type="spellEnd"/>
      <w:r w:rsidR="007A4F87" w:rsidRPr="00147B03">
        <w:rPr>
          <w:rFonts w:cs="Arial"/>
          <w:color w:val="000000"/>
          <w:sz w:val="22"/>
          <w:szCs w:val="22"/>
        </w:rPr>
        <w:t xml:space="preserve">; James Gagnon, </w:t>
      </w:r>
      <w:proofErr w:type="spellStart"/>
      <w:r w:rsidR="005B0F13" w:rsidRPr="00147B03">
        <w:rPr>
          <w:rFonts w:cs="Arial"/>
          <w:color w:val="000000"/>
          <w:sz w:val="22"/>
          <w:szCs w:val="22"/>
        </w:rPr>
        <w:t>R</w:t>
      </w:r>
      <w:r w:rsidR="007A4F87" w:rsidRPr="00147B03">
        <w:rPr>
          <w:rFonts w:cs="Arial"/>
          <w:color w:val="000000"/>
          <w:sz w:val="22"/>
          <w:szCs w:val="22"/>
        </w:rPr>
        <w:t>P</w:t>
      </w:r>
      <w:r w:rsidR="00953AC7" w:rsidRPr="00147B03">
        <w:rPr>
          <w:rFonts w:cs="Arial"/>
          <w:color w:val="000000"/>
          <w:sz w:val="22"/>
          <w:szCs w:val="22"/>
        </w:rPr>
        <w:t>h</w:t>
      </w:r>
      <w:proofErr w:type="spellEnd"/>
      <w:r w:rsidR="00953AC7" w:rsidRPr="00147B03">
        <w:rPr>
          <w:rFonts w:cs="Arial"/>
          <w:color w:val="000000"/>
          <w:sz w:val="22"/>
          <w:szCs w:val="22"/>
        </w:rPr>
        <w:t xml:space="preserve">, </w:t>
      </w:r>
      <w:proofErr w:type="spellStart"/>
      <w:r w:rsidR="00953AC7" w:rsidRPr="00147B03">
        <w:rPr>
          <w:rFonts w:cs="Arial"/>
          <w:color w:val="000000"/>
          <w:sz w:val="22"/>
          <w:szCs w:val="22"/>
        </w:rPr>
        <w:t>PharmD</w:t>
      </w:r>
      <w:proofErr w:type="spellEnd"/>
      <w:r w:rsidR="007A4F87" w:rsidRPr="00147B03">
        <w:rPr>
          <w:rFonts w:cs="Arial"/>
          <w:color w:val="000000"/>
          <w:sz w:val="22"/>
          <w:szCs w:val="22"/>
        </w:rPr>
        <w:t xml:space="preserve">; </w:t>
      </w:r>
      <w:r w:rsidR="00C7301D" w:rsidRPr="00147B03">
        <w:rPr>
          <w:rFonts w:cs="Arial"/>
          <w:bCs/>
          <w:color w:val="000000"/>
          <w:sz w:val="22"/>
          <w:szCs w:val="22"/>
        </w:rPr>
        <w:t xml:space="preserve">Colleen Labelle, MSN, RN-BC, CARN; </w:t>
      </w:r>
      <w:r w:rsidR="007A4F87" w:rsidRPr="00147B03">
        <w:rPr>
          <w:rFonts w:cs="Arial"/>
          <w:color w:val="000000"/>
          <w:sz w:val="22"/>
          <w:szCs w:val="22"/>
        </w:rPr>
        <w:t xml:space="preserve">Lori </w:t>
      </w:r>
      <w:proofErr w:type="spellStart"/>
      <w:r w:rsidR="007A4F87" w:rsidRPr="00147B03">
        <w:rPr>
          <w:rFonts w:cs="Arial"/>
          <w:color w:val="000000"/>
          <w:sz w:val="22"/>
          <w:szCs w:val="22"/>
        </w:rPr>
        <w:t>Lewicki</w:t>
      </w:r>
      <w:proofErr w:type="spellEnd"/>
      <w:r w:rsidR="007A4F87" w:rsidRPr="00147B03">
        <w:rPr>
          <w:rFonts w:cs="Arial"/>
          <w:color w:val="000000"/>
          <w:sz w:val="22"/>
          <w:szCs w:val="22"/>
        </w:rPr>
        <w:t xml:space="preserve">, </w:t>
      </w:r>
      <w:proofErr w:type="spellStart"/>
      <w:r w:rsidR="007A4F87" w:rsidRPr="00147B03">
        <w:rPr>
          <w:rFonts w:cs="Arial"/>
          <w:color w:val="000000"/>
          <w:sz w:val="22"/>
          <w:szCs w:val="22"/>
        </w:rPr>
        <w:t>RPh</w:t>
      </w:r>
      <w:proofErr w:type="spellEnd"/>
      <w:r w:rsidR="007A4F87" w:rsidRPr="00147B03">
        <w:rPr>
          <w:rFonts w:cs="Arial"/>
          <w:color w:val="000000"/>
          <w:sz w:val="22"/>
          <w:szCs w:val="22"/>
        </w:rPr>
        <w:t>;</w:t>
      </w:r>
      <w:r w:rsidR="007A4F87" w:rsidRPr="00147B03">
        <w:rPr>
          <w:rFonts w:cs="Arial"/>
          <w:sz w:val="22"/>
          <w:szCs w:val="22"/>
        </w:rPr>
        <w:t xml:space="preserve"> </w:t>
      </w:r>
      <w:r w:rsidR="007A4F87" w:rsidRPr="00147B03">
        <w:rPr>
          <w:rFonts w:cs="Arial"/>
          <w:color w:val="000000"/>
          <w:sz w:val="22"/>
          <w:szCs w:val="22"/>
        </w:rPr>
        <w:t xml:space="preserve">Greg Low, </w:t>
      </w:r>
      <w:proofErr w:type="spellStart"/>
      <w:r w:rsidR="007A4F87" w:rsidRPr="00147B03">
        <w:rPr>
          <w:rFonts w:cs="Arial"/>
          <w:color w:val="000000"/>
          <w:sz w:val="22"/>
          <w:szCs w:val="22"/>
        </w:rPr>
        <w:t>R</w:t>
      </w:r>
      <w:r w:rsidR="00953AC7" w:rsidRPr="00147B03">
        <w:rPr>
          <w:rFonts w:cs="Arial"/>
          <w:color w:val="000000"/>
          <w:sz w:val="22"/>
          <w:szCs w:val="22"/>
        </w:rPr>
        <w:t>P</w:t>
      </w:r>
      <w:r w:rsidR="007A4F87" w:rsidRPr="00147B03">
        <w:rPr>
          <w:rFonts w:cs="Arial"/>
          <w:color w:val="000000"/>
          <w:sz w:val="22"/>
          <w:szCs w:val="22"/>
        </w:rPr>
        <w:t>h</w:t>
      </w:r>
      <w:proofErr w:type="spellEnd"/>
      <w:r w:rsidR="007A4F87" w:rsidRPr="00147B03">
        <w:rPr>
          <w:rFonts w:cs="Arial"/>
          <w:color w:val="000000"/>
          <w:sz w:val="22"/>
          <w:szCs w:val="22"/>
        </w:rPr>
        <w:t>, PhD</w:t>
      </w:r>
      <w:r w:rsidR="005B0F13" w:rsidRPr="00147B03">
        <w:rPr>
          <w:rFonts w:cs="Arial"/>
          <w:color w:val="000000"/>
          <w:sz w:val="22"/>
          <w:szCs w:val="22"/>
        </w:rPr>
        <w:t>;</w:t>
      </w:r>
      <w:r w:rsidR="007A4F87" w:rsidRPr="00147B03">
        <w:rPr>
          <w:rFonts w:cs="Arial"/>
          <w:color w:val="000000"/>
          <w:sz w:val="22"/>
          <w:szCs w:val="22"/>
        </w:rPr>
        <w:t xml:space="preserve"> </w:t>
      </w:r>
      <w:r w:rsidR="007A4F87" w:rsidRPr="00147B03">
        <w:rPr>
          <w:rFonts w:cs="Arial"/>
          <w:sz w:val="22"/>
          <w:szCs w:val="22"/>
        </w:rPr>
        <w:t>Sarah M McGee, MD;</w:t>
      </w:r>
      <w:r w:rsidR="007A4F87" w:rsidRPr="00147B03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="007A4F87" w:rsidRPr="00147B03">
        <w:rPr>
          <w:rFonts w:cs="Arial"/>
          <w:sz w:val="22"/>
          <w:szCs w:val="22"/>
        </w:rPr>
        <w:t>Julita</w:t>
      </w:r>
      <w:proofErr w:type="spellEnd"/>
      <w:r w:rsidR="007A4F87" w:rsidRPr="00147B03">
        <w:rPr>
          <w:rFonts w:cs="Arial"/>
          <w:sz w:val="22"/>
          <w:szCs w:val="22"/>
        </w:rPr>
        <w:t xml:space="preserve"> Mir, MD;</w:t>
      </w:r>
      <w:r w:rsidR="007A4F87" w:rsidRPr="00147B03">
        <w:rPr>
          <w:rFonts w:cs="Arial"/>
          <w:color w:val="000000"/>
          <w:sz w:val="22"/>
          <w:szCs w:val="22"/>
        </w:rPr>
        <w:t xml:space="preserve"> Karen Ryle, MS, </w:t>
      </w:r>
      <w:proofErr w:type="spellStart"/>
      <w:r w:rsidR="007A4F87" w:rsidRPr="00147B03">
        <w:rPr>
          <w:rFonts w:cs="Arial"/>
          <w:color w:val="000000"/>
          <w:sz w:val="22"/>
          <w:szCs w:val="22"/>
        </w:rPr>
        <w:t>RPh</w:t>
      </w:r>
      <w:proofErr w:type="spellEnd"/>
      <w:r w:rsidR="007A4F87" w:rsidRPr="00147B03">
        <w:rPr>
          <w:rFonts w:cs="Arial"/>
          <w:color w:val="000000"/>
          <w:sz w:val="22"/>
          <w:szCs w:val="22"/>
        </w:rPr>
        <w:t xml:space="preserve">; </w:t>
      </w:r>
      <w:r w:rsidR="00C7301D" w:rsidRPr="00147B03">
        <w:rPr>
          <w:rFonts w:cs="Arial"/>
          <w:bCs/>
          <w:color w:val="000000"/>
          <w:sz w:val="22"/>
          <w:szCs w:val="22"/>
        </w:rPr>
        <w:t>Laura Spring, MD</w:t>
      </w:r>
      <w:r w:rsidR="00C7301D">
        <w:rPr>
          <w:rFonts w:cs="Arial"/>
          <w:bCs/>
          <w:color w:val="000000"/>
          <w:sz w:val="22"/>
          <w:szCs w:val="22"/>
        </w:rPr>
        <w:t xml:space="preserve">; </w:t>
      </w:r>
      <w:r w:rsidR="007A4F87" w:rsidRPr="00147B03">
        <w:rPr>
          <w:rFonts w:cs="Arial"/>
          <w:color w:val="000000"/>
          <w:sz w:val="22"/>
          <w:szCs w:val="22"/>
        </w:rPr>
        <w:t>Christy Stine, MD</w:t>
      </w:r>
      <w:r w:rsidR="007629F0" w:rsidRPr="00147B03">
        <w:rPr>
          <w:rFonts w:cs="Arial"/>
          <w:color w:val="000000"/>
          <w:sz w:val="22"/>
          <w:szCs w:val="22"/>
        </w:rPr>
        <w:t>, PhD</w:t>
      </w:r>
      <w:r w:rsidR="00C7301D" w:rsidRPr="00147B03">
        <w:rPr>
          <w:rFonts w:cs="Arial"/>
          <w:bCs/>
          <w:color w:val="000000"/>
          <w:sz w:val="22"/>
          <w:szCs w:val="22"/>
        </w:rPr>
        <w:t>; Michael Thompson, MD</w:t>
      </w:r>
    </w:p>
    <w:p w14:paraId="6CCA1515" w14:textId="77777777" w:rsidR="00A067DE" w:rsidRPr="00147B03" w:rsidRDefault="00A067DE" w:rsidP="00A067DE">
      <w:pPr>
        <w:pStyle w:val="Header"/>
        <w:tabs>
          <w:tab w:val="left" w:pos="2610"/>
        </w:tabs>
        <w:overflowPunct/>
        <w:rPr>
          <w:rFonts w:cs="Arial"/>
          <w:bCs/>
          <w:color w:val="000000"/>
          <w:sz w:val="22"/>
          <w:szCs w:val="22"/>
        </w:rPr>
      </w:pPr>
    </w:p>
    <w:p w14:paraId="1BAB3707" w14:textId="2A36E7DE" w:rsidR="00401D9D" w:rsidRDefault="00A067DE" w:rsidP="00C7301D">
      <w:pPr>
        <w:overflowPunct/>
        <w:autoSpaceDE/>
        <w:autoSpaceDN/>
        <w:adjustRightInd/>
        <w:rPr>
          <w:rFonts w:cs="Arial"/>
          <w:b/>
          <w:bCs/>
          <w:color w:val="000000"/>
          <w:sz w:val="22"/>
          <w:szCs w:val="22"/>
        </w:rPr>
      </w:pPr>
      <w:r w:rsidRPr="00147B03">
        <w:rPr>
          <w:rFonts w:cs="Arial"/>
          <w:b/>
          <w:bCs/>
          <w:color w:val="000000"/>
          <w:sz w:val="22"/>
          <w:szCs w:val="22"/>
        </w:rPr>
        <w:t>Absent:</w:t>
      </w:r>
      <w:r w:rsidRPr="00C7301D">
        <w:rPr>
          <w:rFonts w:cs="Arial"/>
          <w:bCs/>
          <w:color w:val="000000"/>
          <w:sz w:val="22"/>
          <w:szCs w:val="22"/>
        </w:rPr>
        <w:t xml:space="preserve"> </w:t>
      </w:r>
      <w:r w:rsidR="00C7301D" w:rsidRPr="00C7301D">
        <w:rPr>
          <w:rFonts w:cs="Arial"/>
          <w:bCs/>
          <w:color w:val="000000"/>
          <w:sz w:val="22"/>
          <w:szCs w:val="22"/>
        </w:rPr>
        <w:t>N/A</w:t>
      </w:r>
    </w:p>
    <w:p w14:paraId="310F107B" w14:textId="77777777" w:rsidR="00C7301D" w:rsidRPr="00147B03" w:rsidRDefault="00C7301D" w:rsidP="00C7301D">
      <w:pPr>
        <w:overflowPunct/>
        <w:autoSpaceDE/>
        <w:autoSpaceDN/>
        <w:adjustRightInd/>
        <w:rPr>
          <w:rFonts w:cs="Arial"/>
          <w:bCs/>
          <w:color w:val="000000"/>
          <w:sz w:val="22"/>
          <w:szCs w:val="22"/>
        </w:rPr>
      </w:pPr>
    </w:p>
    <w:p w14:paraId="126ABD0B" w14:textId="77777777" w:rsidR="00401D9D" w:rsidRPr="00147B03" w:rsidRDefault="00401D9D" w:rsidP="00401D9D">
      <w:pPr>
        <w:pStyle w:val="Header"/>
        <w:tabs>
          <w:tab w:val="left" w:pos="2610"/>
        </w:tabs>
        <w:overflowPunct/>
        <w:rPr>
          <w:rFonts w:cs="Arial"/>
          <w:b/>
          <w:bCs/>
          <w:color w:val="000000"/>
          <w:sz w:val="22"/>
          <w:szCs w:val="22"/>
        </w:rPr>
      </w:pPr>
      <w:r w:rsidRPr="00147B03">
        <w:rPr>
          <w:rFonts w:cs="Arial"/>
          <w:b/>
          <w:bCs/>
          <w:color w:val="000000"/>
          <w:sz w:val="22"/>
          <w:szCs w:val="22"/>
        </w:rPr>
        <w:t>Agenda Items:</w:t>
      </w:r>
    </w:p>
    <w:p w14:paraId="62948753" w14:textId="5651FC21" w:rsidR="00503EAB" w:rsidRPr="00C7301D" w:rsidRDefault="00503EAB" w:rsidP="000466E6">
      <w:pPr>
        <w:pStyle w:val="Title"/>
        <w:numPr>
          <w:ilvl w:val="0"/>
          <w:numId w:val="4"/>
        </w:numPr>
        <w:overflowPunct/>
        <w:autoSpaceDE/>
        <w:autoSpaceDN/>
        <w:adjustRightInd/>
        <w:ind w:left="540" w:hanging="270"/>
        <w:jc w:val="left"/>
        <w:rPr>
          <w:rFonts w:cs="Arial"/>
          <w:b w:val="0"/>
          <w:sz w:val="22"/>
          <w:szCs w:val="22"/>
        </w:rPr>
      </w:pPr>
      <w:r w:rsidRPr="00147B03">
        <w:rPr>
          <w:rFonts w:cs="Arial"/>
          <w:b w:val="0"/>
          <w:sz w:val="22"/>
          <w:szCs w:val="22"/>
        </w:rPr>
        <w:t xml:space="preserve">Welcome and Introductory Remarks </w:t>
      </w:r>
      <w:r w:rsidRPr="00C7301D">
        <w:rPr>
          <w:rFonts w:cs="Arial"/>
          <w:b w:val="0"/>
          <w:sz w:val="22"/>
          <w:szCs w:val="22"/>
        </w:rPr>
        <w:tab/>
      </w:r>
      <w:r w:rsidRPr="00C7301D">
        <w:rPr>
          <w:rFonts w:cs="Arial"/>
          <w:b w:val="0"/>
          <w:sz w:val="22"/>
          <w:szCs w:val="22"/>
        </w:rPr>
        <w:tab/>
      </w:r>
      <w:r w:rsidRPr="00C7301D">
        <w:rPr>
          <w:rFonts w:cs="Arial"/>
          <w:b w:val="0"/>
          <w:sz w:val="22"/>
          <w:szCs w:val="22"/>
        </w:rPr>
        <w:tab/>
        <w:t xml:space="preserve">  </w:t>
      </w:r>
      <w:r w:rsidRPr="00C7301D">
        <w:rPr>
          <w:rFonts w:cs="Arial"/>
          <w:b w:val="0"/>
          <w:sz w:val="22"/>
          <w:szCs w:val="22"/>
        </w:rPr>
        <w:tab/>
      </w:r>
      <w:r w:rsidRPr="00C7301D">
        <w:rPr>
          <w:rFonts w:cs="Arial"/>
          <w:b w:val="0"/>
          <w:sz w:val="22"/>
          <w:szCs w:val="22"/>
        </w:rPr>
        <w:tab/>
        <w:t xml:space="preserve">  </w:t>
      </w:r>
    </w:p>
    <w:p w14:paraId="01946A6C" w14:textId="19919D33" w:rsidR="00C7301D" w:rsidRDefault="00503EAB" w:rsidP="000466E6">
      <w:pPr>
        <w:pStyle w:val="Title"/>
        <w:numPr>
          <w:ilvl w:val="0"/>
          <w:numId w:val="4"/>
        </w:numPr>
        <w:overflowPunct/>
        <w:autoSpaceDE/>
        <w:autoSpaceDN/>
        <w:adjustRightInd/>
        <w:ind w:left="540" w:hanging="270"/>
        <w:jc w:val="left"/>
        <w:rPr>
          <w:rFonts w:cs="Arial"/>
          <w:b w:val="0"/>
          <w:sz w:val="22"/>
          <w:szCs w:val="22"/>
        </w:rPr>
      </w:pPr>
      <w:r w:rsidRPr="00147B03">
        <w:rPr>
          <w:rFonts w:cs="Arial"/>
          <w:b w:val="0"/>
          <w:sz w:val="22"/>
          <w:szCs w:val="22"/>
        </w:rPr>
        <w:t xml:space="preserve">DUR Operational Update </w:t>
      </w:r>
    </w:p>
    <w:p w14:paraId="02486F18" w14:textId="61834129" w:rsidR="00C7301D" w:rsidRPr="00C7301D" w:rsidRDefault="00C7301D" w:rsidP="000466E6">
      <w:pPr>
        <w:pStyle w:val="Title"/>
        <w:numPr>
          <w:ilvl w:val="0"/>
          <w:numId w:val="4"/>
        </w:numPr>
        <w:overflowPunct/>
        <w:autoSpaceDE/>
        <w:autoSpaceDN/>
        <w:adjustRightInd/>
        <w:ind w:left="540" w:hanging="270"/>
        <w:jc w:val="left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 xml:space="preserve">Resident </w:t>
      </w:r>
      <w:r w:rsidRPr="00C7301D">
        <w:rPr>
          <w:b w:val="0"/>
          <w:sz w:val="22"/>
          <w:szCs w:val="22"/>
        </w:rPr>
        <w:t>Research Project: Cost-Benefit Analysis of Sacubitril/Valsartan Among Patients with Heart Failure with Reduced Ejection Fraction in a Medicaid Population</w:t>
      </w:r>
    </w:p>
    <w:p w14:paraId="03679C90" w14:textId="25AF52FB" w:rsidR="00C7301D" w:rsidRPr="00C7301D" w:rsidRDefault="00C7301D" w:rsidP="000466E6">
      <w:pPr>
        <w:pStyle w:val="Title"/>
        <w:numPr>
          <w:ilvl w:val="0"/>
          <w:numId w:val="4"/>
        </w:numPr>
        <w:overflowPunct/>
        <w:autoSpaceDE/>
        <w:autoSpaceDN/>
        <w:adjustRightInd/>
        <w:ind w:left="540" w:hanging="270"/>
        <w:jc w:val="left"/>
        <w:rPr>
          <w:rStyle w:val="Strong"/>
          <w:rFonts w:cs="Arial"/>
          <w:bCs/>
          <w:sz w:val="22"/>
          <w:szCs w:val="22"/>
        </w:rPr>
      </w:pPr>
      <w:r>
        <w:rPr>
          <w:rFonts w:cs="Arial"/>
          <w:b w:val="0"/>
          <w:sz w:val="22"/>
          <w:szCs w:val="22"/>
        </w:rPr>
        <w:t xml:space="preserve">Resident </w:t>
      </w:r>
      <w:r w:rsidRPr="00C7301D">
        <w:rPr>
          <w:b w:val="0"/>
          <w:sz w:val="22"/>
          <w:szCs w:val="22"/>
        </w:rPr>
        <w:t>Research Project:</w:t>
      </w:r>
      <w:r w:rsidRPr="00C7301D">
        <w:t xml:space="preserve"> </w:t>
      </w:r>
      <w:r w:rsidRPr="00C7301D">
        <w:rPr>
          <w:rStyle w:val="Strong"/>
          <w:sz w:val="22"/>
          <w:szCs w:val="22"/>
        </w:rPr>
        <w:t>Evaluating the Effect of Proactive Interventions for Prior Authorization Recertifications on Continuity of Care in a Specialized Medicaid Population</w:t>
      </w:r>
    </w:p>
    <w:p w14:paraId="520F3269" w14:textId="0910DC1B" w:rsidR="00C7301D" w:rsidRPr="00C7301D" w:rsidRDefault="00C7301D" w:rsidP="000466E6">
      <w:pPr>
        <w:pStyle w:val="Title"/>
        <w:numPr>
          <w:ilvl w:val="0"/>
          <w:numId w:val="4"/>
        </w:numPr>
        <w:overflowPunct/>
        <w:autoSpaceDE/>
        <w:autoSpaceDN/>
        <w:adjustRightInd/>
        <w:ind w:left="540" w:hanging="270"/>
        <w:jc w:val="left"/>
        <w:rPr>
          <w:rFonts w:cs="Arial"/>
          <w:b w:val="0"/>
          <w:sz w:val="22"/>
          <w:szCs w:val="22"/>
        </w:rPr>
      </w:pPr>
      <w:r>
        <w:rPr>
          <w:rStyle w:val="Strong"/>
          <w:sz w:val="22"/>
          <w:szCs w:val="22"/>
        </w:rPr>
        <w:t xml:space="preserve">Opioid </w:t>
      </w:r>
      <w:r w:rsidRPr="00C7301D">
        <w:rPr>
          <w:b w:val="0"/>
          <w:sz w:val="22"/>
        </w:rPr>
        <w:t>Therapeutic Case Management Workgroup Quality Assurance Analysis</w:t>
      </w:r>
    </w:p>
    <w:p w14:paraId="77185969" w14:textId="18CC3A57" w:rsidR="00503EAB" w:rsidRPr="00147B03" w:rsidRDefault="00C7301D" w:rsidP="000466E6">
      <w:pPr>
        <w:pStyle w:val="Title"/>
        <w:numPr>
          <w:ilvl w:val="0"/>
          <w:numId w:val="4"/>
        </w:numPr>
        <w:overflowPunct/>
        <w:autoSpaceDE/>
        <w:autoSpaceDN/>
        <w:adjustRightInd/>
        <w:ind w:left="540" w:hanging="270"/>
        <w:jc w:val="left"/>
        <w:rPr>
          <w:rFonts w:cs="Arial"/>
          <w:b w:val="0"/>
          <w:sz w:val="22"/>
          <w:szCs w:val="22"/>
        </w:rPr>
      </w:pPr>
      <w:r w:rsidRPr="00147B03">
        <w:rPr>
          <w:rFonts w:cs="Arial"/>
          <w:b w:val="0"/>
          <w:sz w:val="22"/>
          <w:szCs w:val="22"/>
        </w:rPr>
        <w:t>MHDL Update</w:t>
      </w:r>
    </w:p>
    <w:p w14:paraId="611551BA" w14:textId="653644E9" w:rsidR="00503EAB" w:rsidRPr="00147B03" w:rsidRDefault="00503EAB" w:rsidP="000466E6">
      <w:pPr>
        <w:pStyle w:val="Title"/>
        <w:numPr>
          <w:ilvl w:val="0"/>
          <w:numId w:val="4"/>
        </w:numPr>
        <w:overflowPunct/>
        <w:autoSpaceDE/>
        <w:autoSpaceDN/>
        <w:adjustRightInd/>
        <w:ind w:left="540" w:hanging="270"/>
        <w:jc w:val="left"/>
        <w:rPr>
          <w:rFonts w:cs="Arial"/>
          <w:b w:val="0"/>
          <w:sz w:val="22"/>
          <w:szCs w:val="22"/>
        </w:rPr>
      </w:pPr>
      <w:r w:rsidRPr="00147B03">
        <w:rPr>
          <w:rFonts w:cs="Arial"/>
          <w:b w:val="0"/>
          <w:sz w:val="22"/>
          <w:szCs w:val="22"/>
        </w:rPr>
        <w:t>MassHealth Update</w:t>
      </w:r>
    </w:p>
    <w:p w14:paraId="1A8C53E9" w14:textId="4972530A" w:rsidR="000418F4" w:rsidRPr="00C7301D" w:rsidRDefault="00C7301D" w:rsidP="000466E6">
      <w:pPr>
        <w:pStyle w:val="Title"/>
        <w:numPr>
          <w:ilvl w:val="0"/>
          <w:numId w:val="4"/>
        </w:numPr>
        <w:overflowPunct/>
        <w:autoSpaceDE/>
        <w:autoSpaceDN/>
        <w:adjustRightInd/>
        <w:ind w:left="540" w:hanging="270"/>
        <w:jc w:val="left"/>
        <w:rPr>
          <w:rFonts w:cs="Arial"/>
          <w:b w:val="0"/>
          <w:sz w:val="22"/>
          <w:szCs w:val="22"/>
        </w:rPr>
      </w:pPr>
      <w:r w:rsidRPr="00C7301D">
        <w:rPr>
          <w:rFonts w:cs="Arial"/>
          <w:b w:val="0"/>
          <w:sz w:val="22"/>
          <w:szCs w:val="22"/>
        </w:rPr>
        <w:t>Asthma</w:t>
      </w:r>
      <w:r w:rsidRPr="00C7301D">
        <w:rPr>
          <w:b w:val="0"/>
          <w:color w:val="000000"/>
          <w:sz w:val="22"/>
          <w:szCs w:val="22"/>
        </w:rPr>
        <w:t xml:space="preserve">/Allergy monoclonal antibodies </w:t>
      </w:r>
      <w:r w:rsidRPr="00C7301D">
        <w:rPr>
          <w:b w:val="0"/>
          <w:sz w:val="22"/>
          <w:szCs w:val="22"/>
        </w:rPr>
        <w:t>Agents Quality Assurance Analysis</w:t>
      </w:r>
    </w:p>
    <w:p w14:paraId="1EEF8D81" w14:textId="67145E42" w:rsidR="00463907" w:rsidRPr="00147B03" w:rsidRDefault="00463907" w:rsidP="00463907">
      <w:pPr>
        <w:pStyle w:val="Title"/>
        <w:overflowPunct/>
        <w:autoSpaceDE/>
        <w:autoSpaceDN/>
        <w:adjustRightInd/>
        <w:jc w:val="left"/>
        <w:rPr>
          <w:rFonts w:cs="Arial"/>
          <w:b w:val="0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3"/>
        <w:tblW w:w="12973" w:type="dxa"/>
        <w:tblLook w:val="04A0" w:firstRow="1" w:lastRow="0" w:firstColumn="1" w:lastColumn="0" w:noHBand="0" w:noVBand="1"/>
      </w:tblPr>
      <w:tblGrid>
        <w:gridCol w:w="2248"/>
        <w:gridCol w:w="8202"/>
        <w:gridCol w:w="2523"/>
      </w:tblGrid>
      <w:tr w:rsidR="003E73F9" w:rsidRPr="00147B03" w14:paraId="79EFEADF" w14:textId="77777777" w:rsidTr="003E73F9">
        <w:trPr>
          <w:trHeight w:val="344"/>
        </w:trPr>
        <w:tc>
          <w:tcPr>
            <w:tcW w:w="2248" w:type="dxa"/>
            <w:shd w:val="clear" w:color="auto" w:fill="000000" w:themeFill="text1"/>
          </w:tcPr>
          <w:p w14:paraId="36518303" w14:textId="77777777" w:rsidR="003E73F9" w:rsidRPr="00147B03" w:rsidRDefault="003E73F9" w:rsidP="003E73F9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701BD1CB" w14:textId="77777777" w:rsidR="003E73F9" w:rsidRPr="00147B03" w:rsidRDefault="003E73F9" w:rsidP="003E73F9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  <w:r w:rsidRPr="00147B03">
              <w:rPr>
                <w:rFonts w:cs="Arial"/>
                <w:b/>
                <w:color w:val="FFFFFF" w:themeColor="background1"/>
                <w:sz w:val="22"/>
                <w:szCs w:val="22"/>
              </w:rPr>
              <w:t>Agenda Item</w:t>
            </w:r>
          </w:p>
        </w:tc>
        <w:tc>
          <w:tcPr>
            <w:tcW w:w="8202" w:type="dxa"/>
            <w:shd w:val="clear" w:color="auto" w:fill="000000" w:themeFill="text1"/>
          </w:tcPr>
          <w:p w14:paraId="764C526D" w14:textId="77777777" w:rsidR="003E73F9" w:rsidRPr="00147B03" w:rsidRDefault="003E73F9" w:rsidP="003E73F9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69031F33" w14:textId="77777777" w:rsidR="003E73F9" w:rsidRPr="00147B03" w:rsidRDefault="003E73F9" w:rsidP="003E73F9">
            <w:pPr>
              <w:rPr>
                <w:rFonts w:cs="Arial"/>
                <w:b/>
                <w:sz w:val="22"/>
                <w:szCs w:val="22"/>
              </w:rPr>
            </w:pPr>
            <w:r w:rsidRPr="00147B03">
              <w:rPr>
                <w:rFonts w:cs="Arial"/>
                <w:b/>
                <w:sz w:val="22"/>
                <w:szCs w:val="22"/>
              </w:rPr>
              <w:t xml:space="preserve">                                              Discussion</w:t>
            </w:r>
          </w:p>
        </w:tc>
        <w:tc>
          <w:tcPr>
            <w:tcW w:w="2523" w:type="dxa"/>
            <w:shd w:val="clear" w:color="auto" w:fill="000000" w:themeFill="text1"/>
          </w:tcPr>
          <w:p w14:paraId="37D0CE41" w14:textId="77777777" w:rsidR="003E73F9" w:rsidRPr="00147B03" w:rsidRDefault="003E73F9" w:rsidP="003E73F9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60856E93" w14:textId="77777777" w:rsidR="003E73F9" w:rsidRPr="00147B03" w:rsidRDefault="003E73F9" w:rsidP="003E73F9">
            <w:pPr>
              <w:rPr>
                <w:rFonts w:cs="Arial"/>
                <w:b/>
                <w:sz w:val="22"/>
                <w:szCs w:val="22"/>
              </w:rPr>
            </w:pPr>
            <w:r w:rsidRPr="00147B03">
              <w:rPr>
                <w:rFonts w:cs="Arial"/>
                <w:b/>
                <w:sz w:val="22"/>
                <w:szCs w:val="22"/>
              </w:rPr>
              <w:t>Conclusions/Follow Up</w:t>
            </w:r>
          </w:p>
        </w:tc>
      </w:tr>
      <w:tr w:rsidR="003E73F9" w:rsidRPr="00147B03" w14:paraId="46AF84E0" w14:textId="77777777" w:rsidTr="003E73F9">
        <w:trPr>
          <w:trHeight w:val="863"/>
        </w:trPr>
        <w:tc>
          <w:tcPr>
            <w:tcW w:w="2248" w:type="dxa"/>
            <w:tcBorders>
              <w:bottom w:val="single" w:sz="4" w:space="0" w:color="auto"/>
            </w:tcBorders>
          </w:tcPr>
          <w:p w14:paraId="04125551" w14:textId="77777777" w:rsidR="003E73F9" w:rsidRPr="00147B03" w:rsidRDefault="003E73F9" w:rsidP="003E73F9">
            <w:pPr>
              <w:rPr>
                <w:rFonts w:cs="Arial"/>
                <w:b/>
                <w:sz w:val="22"/>
                <w:szCs w:val="22"/>
              </w:rPr>
            </w:pPr>
          </w:p>
          <w:p w14:paraId="4E5FB1E8" w14:textId="77777777" w:rsidR="003E73F9" w:rsidRPr="00147B03" w:rsidRDefault="003E73F9" w:rsidP="003E73F9">
            <w:pPr>
              <w:rPr>
                <w:rFonts w:cs="Arial"/>
                <w:b/>
                <w:sz w:val="22"/>
                <w:szCs w:val="22"/>
              </w:rPr>
            </w:pPr>
            <w:r w:rsidRPr="00147B03">
              <w:rPr>
                <w:rFonts w:cs="Arial"/>
                <w:b/>
                <w:sz w:val="22"/>
                <w:szCs w:val="22"/>
              </w:rPr>
              <w:t>DUR Operational Update</w:t>
            </w:r>
          </w:p>
          <w:p w14:paraId="4838F4F0" w14:textId="77777777" w:rsidR="003E73F9" w:rsidRPr="00147B03" w:rsidRDefault="003E73F9" w:rsidP="003E73F9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8202" w:type="dxa"/>
            <w:tcBorders>
              <w:bottom w:val="single" w:sz="4" w:space="0" w:color="auto"/>
            </w:tcBorders>
          </w:tcPr>
          <w:p w14:paraId="4C1964FE" w14:textId="77777777" w:rsidR="003E73F9" w:rsidRPr="00147B03" w:rsidRDefault="003E73F9" w:rsidP="003E73F9">
            <w:pPr>
              <w:contextualSpacing/>
              <w:rPr>
                <w:rFonts w:cs="Arial"/>
                <w:sz w:val="22"/>
                <w:szCs w:val="22"/>
              </w:rPr>
            </w:pPr>
          </w:p>
          <w:p w14:paraId="05443AE5" w14:textId="77777777" w:rsidR="003E73F9" w:rsidRPr="00147B03" w:rsidRDefault="003E73F9" w:rsidP="003E73F9">
            <w:pPr>
              <w:tabs>
                <w:tab w:val="left" w:pos="961"/>
              </w:tabs>
              <w:rPr>
                <w:rFonts w:cs="Arial"/>
                <w:b/>
                <w:sz w:val="22"/>
                <w:szCs w:val="22"/>
                <w:u w:val="single"/>
              </w:rPr>
            </w:pPr>
            <w:r w:rsidRPr="00147B03">
              <w:rPr>
                <w:rFonts w:cs="Arial"/>
                <w:b/>
                <w:sz w:val="22"/>
                <w:szCs w:val="22"/>
                <w:u w:val="single"/>
              </w:rPr>
              <w:t>Quarterly Operational Statistics presentation given by Dr Patricia Leto</w:t>
            </w:r>
          </w:p>
          <w:p w14:paraId="259415C5" w14:textId="5455A24B" w:rsidR="003E73F9" w:rsidRPr="00D20CB4" w:rsidRDefault="00D20CB4" w:rsidP="00D20CB4">
            <w:pPr>
              <w:pStyle w:val="Title"/>
              <w:ind w:left="720"/>
              <w:jc w:val="left"/>
            </w:pPr>
            <w:r w:rsidRPr="00D20CB4">
              <w:rPr>
                <w:b w:val="0"/>
                <w:sz w:val="22"/>
              </w:rPr>
              <w:t>DUR Operational Overview including statistics associated with Prior Authorization (PA) review and PA response, and Call Center metrics. This will include operational impacts due to COVID-19.</w:t>
            </w:r>
            <w:r>
              <w:tab/>
            </w: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3D13F158" w14:textId="77777777" w:rsidR="003E73F9" w:rsidRPr="00147B03" w:rsidRDefault="003E73F9" w:rsidP="003E73F9">
            <w:pPr>
              <w:rPr>
                <w:rFonts w:cs="Arial"/>
                <w:sz w:val="22"/>
                <w:szCs w:val="22"/>
              </w:rPr>
            </w:pPr>
          </w:p>
          <w:p w14:paraId="411EA173" w14:textId="77777777" w:rsidR="003E73F9" w:rsidRPr="00147B03" w:rsidRDefault="003E73F9" w:rsidP="003E73F9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147B03">
              <w:rPr>
                <w:rFonts w:cs="Arial"/>
                <w:b/>
                <w:sz w:val="22"/>
                <w:szCs w:val="22"/>
                <w:u w:val="single"/>
              </w:rPr>
              <w:t>Follow Up</w:t>
            </w:r>
          </w:p>
          <w:p w14:paraId="4F248282" w14:textId="77777777" w:rsidR="003E73F9" w:rsidRPr="00147B03" w:rsidRDefault="003E73F9" w:rsidP="003E73F9">
            <w:pPr>
              <w:rPr>
                <w:rFonts w:cs="Arial"/>
                <w:sz w:val="22"/>
                <w:szCs w:val="22"/>
              </w:rPr>
            </w:pPr>
            <w:r w:rsidRPr="00147B03">
              <w:rPr>
                <w:rFonts w:cs="Arial"/>
                <w:sz w:val="22"/>
                <w:szCs w:val="22"/>
              </w:rPr>
              <w:t>Informational/Advisory</w:t>
            </w:r>
            <w:r w:rsidRPr="00147B03">
              <w:rPr>
                <w:rFonts w:cs="Arial"/>
                <w:b/>
                <w:sz w:val="22"/>
                <w:szCs w:val="22"/>
                <w:u w:val="single"/>
              </w:rPr>
              <w:t xml:space="preserve"> </w:t>
            </w:r>
          </w:p>
        </w:tc>
      </w:tr>
      <w:tr w:rsidR="003E73F9" w:rsidRPr="00147B03" w14:paraId="241847BA" w14:textId="77777777" w:rsidTr="003E73F9">
        <w:trPr>
          <w:trHeight w:val="690"/>
        </w:trPr>
        <w:tc>
          <w:tcPr>
            <w:tcW w:w="2248" w:type="dxa"/>
            <w:tcBorders>
              <w:bottom w:val="single" w:sz="4" w:space="0" w:color="auto"/>
            </w:tcBorders>
          </w:tcPr>
          <w:p w14:paraId="5689626F" w14:textId="77777777" w:rsidR="003E73F9" w:rsidRPr="00147B03" w:rsidRDefault="003E73F9" w:rsidP="003E73F9">
            <w:pPr>
              <w:rPr>
                <w:rFonts w:cs="Arial"/>
                <w:sz w:val="22"/>
                <w:szCs w:val="22"/>
              </w:rPr>
            </w:pPr>
          </w:p>
          <w:p w14:paraId="6F922D17" w14:textId="77777777" w:rsidR="003E73F9" w:rsidRPr="00147B03" w:rsidRDefault="003E73F9" w:rsidP="003E73F9">
            <w:pPr>
              <w:rPr>
                <w:rFonts w:cs="Arial"/>
                <w:sz w:val="22"/>
                <w:szCs w:val="22"/>
              </w:rPr>
            </w:pPr>
            <w:r w:rsidRPr="00147B03">
              <w:rPr>
                <w:rFonts w:cs="Arial"/>
                <w:sz w:val="22"/>
                <w:szCs w:val="22"/>
              </w:rPr>
              <w:t>Action</w:t>
            </w:r>
          </w:p>
        </w:tc>
        <w:tc>
          <w:tcPr>
            <w:tcW w:w="8202" w:type="dxa"/>
            <w:tcBorders>
              <w:bottom w:val="single" w:sz="4" w:space="0" w:color="auto"/>
            </w:tcBorders>
          </w:tcPr>
          <w:p w14:paraId="55D8B35B" w14:textId="77777777" w:rsidR="003E73F9" w:rsidRPr="00147B03" w:rsidRDefault="003E73F9" w:rsidP="003E73F9">
            <w:pPr>
              <w:rPr>
                <w:rFonts w:cs="Arial"/>
                <w:sz w:val="22"/>
                <w:szCs w:val="22"/>
              </w:rPr>
            </w:pPr>
          </w:p>
          <w:p w14:paraId="39D95E5B" w14:textId="63058CB8" w:rsidR="0082707F" w:rsidRPr="00147B03" w:rsidRDefault="003E73F9" w:rsidP="003E73F9">
            <w:pPr>
              <w:rPr>
                <w:rFonts w:cs="Arial"/>
                <w:sz w:val="22"/>
                <w:szCs w:val="22"/>
              </w:rPr>
            </w:pPr>
            <w:r w:rsidRPr="00147B03">
              <w:rPr>
                <w:rFonts w:cs="Arial"/>
                <w:sz w:val="22"/>
                <w:szCs w:val="22"/>
              </w:rPr>
              <w:t xml:space="preserve">Discussion </w:t>
            </w:r>
          </w:p>
          <w:p w14:paraId="44B4D1D3" w14:textId="5F493528" w:rsidR="0082707F" w:rsidRDefault="0082707F" w:rsidP="000466E6">
            <w:pPr>
              <w:pStyle w:val="ListParagraph"/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COVID-19 Overview</w:t>
            </w:r>
          </w:p>
          <w:p w14:paraId="16891C98" w14:textId="121927A6" w:rsidR="0082707F" w:rsidRDefault="0082707F" w:rsidP="000466E6">
            <w:pPr>
              <w:pStyle w:val="ListParagraph"/>
              <w:numPr>
                <w:ilvl w:val="1"/>
                <w:numId w:val="15"/>
              </w:numPr>
              <w:overflowPunct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Pharmacies may dispense up to a 90-day supply within reason</w:t>
            </w:r>
          </w:p>
          <w:p w14:paraId="6A12B915" w14:textId="4FE305A5" w:rsidR="0082707F" w:rsidRDefault="0082707F" w:rsidP="000466E6">
            <w:pPr>
              <w:pStyle w:val="ListParagraph"/>
              <w:numPr>
                <w:ilvl w:val="2"/>
                <w:numId w:val="15"/>
              </w:numPr>
              <w:overflowPunct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Effective 3/</w:t>
            </w:r>
            <w:r w:rsidR="00645D62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5/20</w:t>
            </w:r>
            <w:r w:rsidR="006E4AE9">
              <w:rPr>
                <w:rFonts w:ascii="Arial" w:hAnsi="Arial" w:cs="Arial"/>
                <w:sz w:val="22"/>
                <w:szCs w:val="22"/>
              </w:rPr>
              <w:t>;</w:t>
            </w:r>
            <w:r w:rsidR="000D7CF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45D62">
              <w:rPr>
                <w:rFonts w:ascii="Arial" w:hAnsi="Arial" w:cs="Arial"/>
                <w:sz w:val="22"/>
                <w:szCs w:val="22"/>
              </w:rPr>
              <w:t>with a</w:t>
            </w:r>
            <w:r>
              <w:rPr>
                <w:rFonts w:ascii="Arial" w:hAnsi="Arial" w:cs="Arial"/>
                <w:sz w:val="22"/>
                <w:szCs w:val="22"/>
              </w:rPr>
              <w:t xml:space="preserve"> peak of 2,295</w:t>
            </w:r>
            <w:r w:rsidR="00645D62">
              <w:rPr>
                <w:rFonts w:ascii="Arial" w:hAnsi="Arial" w:cs="Arial"/>
                <w:sz w:val="22"/>
                <w:szCs w:val="22"/>
              </w:rPr>
              <w:t xml:space="preserve"> around 3/22/20</w:t>
            </w:r>
          </w:p>
          <w:p w14:paraId="6A911DF5" w14:textId="76B37427" w:rsidR="0082707F" w:rsidRDefault="0082707F" w:rsidP="000466E6">
            <w:pPr>
              <w:pStyle w:val="ListParagraph"/>
              <w:numPr>
                <w:ilvl w:val="2"/>
                <w:numId w:val="15"/>
              </w:numPr>
              <w:overflowPunct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Processed 96,670 claims</w:t>
            </w:r>
            <w:r w:rsidR="003A0657">
              <w:rPr>
                <w:rFonts w:ascii="Arial" w:hAnsi="Arial" w:cs="Arial"/>
                <w:sz w:val="22"/>
                <w:szCs w:val="22"/>
              </w:rPr>
              <w:t xml:space="preserve"> for </w:t>
            </w:r>
            <w:r w:rsidR="007E3B27">
              <w:rPr>
                <w:rFonts w:ascii="Arial" w:hAnsi="Arial" w:cs="Arial"/>
                <w:sz w:val="22"/>
                <w:szCs w:val="22"/>
              </w:rPr>
              <w:t>90-day</w:t>
            </w:r>
            <w:r w:rsidR="003A0657">
              <w:rPr>
                <w:rFonts w:ascii="Arial" w:hAnsi="Arial" w:cs="Arial"/>
                <w:sz w:val="22"/>
                <w:szCs w:val="22"/>
              </w:rPr>
              <w:t xml:space="preserve"> supply</w:t>
            </w:r>
            <w:r>
              <w:rPr>
                <w:rFonts w:ascii="Arial" w:hAnsi="Arial" w:cs="Arial"/>
                <w:sz w:val="22"/>
                <w:szCs w:val="22"/>
              </w:rPr>
              <w:t xml:space="preserve"> through 5/31/20</w:t>
            </w:r>
          </w:p>
          <w:p w14:paraId="5B7355E3" w14:textId="04C4B9AC" w:rsidR="00645D62" w:rsidRDefault="00645D62" w:rsidP="000466E6">
            <w:pPr>
              <w:pStyle w:val="ListParagraph"/>
              <w:numPr>
                <w:ilvl w:val="2"/>
                <w:numId w:val="15"/>
              </w:numPr>
              <w:overflowPunct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Percentage of all paid claims was 5.53%</w:t>
            </w:r>
            <w:r w:rsidR="002857D8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B8FB7E5" w14:textId="13FAE674" w:rsidR="0082707F" w:rsidRDefault="0082707F" w:rsidP="000466E6">
            <w:pPr>
              <w:pStyle w:val="ListParagraph"/>
              <w:numPr>
                <w:ilvl w:val="1"/>
                <w:numId w:val="15"/>
              </w:numPr>
              <w:overflowPunct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Early Refills</w:t>
            </w:r>
          </w:p>
          <w:p w14:paraId="1E4BDE32" w14:textId="0BEBC57C" w:rsidR="00144C80" w:rsidRPr="00144C80" w:rsidRDefault="00144C80" w:rsidP="000466E6">
            <w:pPr>
              <w:pStyle w:val="ListParagraph"/>
              <w:numPr>
                <w:ilvl w:val="2"/>
                <w:numId w:val="15"/>
              </w:numPr>
              <w:overflowPunct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44C80">
              <w:rPr>
                <w:rFonts w:ascii="Arial" w:hAnsi="Arial" w:cs="Arial"/>
                <w:sz w:val="22"/>
                <w:szCs w:val="22"/>
              </w:rPr>
              <w:t xml:space="preserve">Allowed with </w:t>
            </w:r>
            <w:r w:rsidR="006E4AE9">
              <w:rPr>
                <w:rFonts w:ascii="Arial" w:hAnsi="Arial" w:cs="Arial"/>
                <w:sz w:val="22"/>
                <w:szCs w:val="22"/>
              </w:rPr>
              <w:t xml:space="preserve">at least </w:t>
            </w:r>
            <w:r w:rsidRPr="00144C80">
              <w:rPr>
                <w:rFonts w:ascii="Arial" w:hAnsi="Arial" w:cs="Arial"/>
                <w:sz w:val="22"/>
                <w:szCs w:val="22"/>
              </w:rPr>
              <w:t>one refill remaining on prescription</w:t>
            </w:r>
          </w:p>
          <w:p w14:paraId="15AD2FFD" w14:textId="0A139CE8" w:rsidR="00144C80" w:rsidRPr="00144C80" w:rsidRDefault="00144C80" w:rsidP="000466E6">
            <w:pPr>
              <w:pStyle w:val="ListParagraph"/>
              <w:numPr>
                <w:ilvl w:val="2"/>
                <w:numId w:val="15"/>
              </w:num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144C80">
              <w:rPr>
                <w:rFonts w:ascii="Arial" w:hAnsi="Arial" w:cs="Arial"/>
                <w:sz w:val="22"/>
                <w:szCs w:val="22"/>
              </w:rPr>
              <w:lastRenderedPageBreak/>
              <w:t>Override at the pharmacy level available</w:t>
            </w:r>
            <w:r w:rsidR="002857D8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6F98935" w14:textId="2D772435" w:rsidR="00144C80" w:rsidRDefault="00144C80" w:rsidP="000466E6">
            <w:pPr>
              <w:pStyle w:val="ListParagraph"/>
              <w:numPr>
                <w:ilvl w:val="2"/>
                <w:numId w:val="15"/>
              </w:num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144C80">
              <w:rPr>
                <w:rFonts w:ascii="Arial" w:hAnsi="Arial" w:cs="Arial"/>
                <w:sz w:val="22"/>
                <w:szCs w:val="22"/>
              </w:rPr>
              <w:t>Emergency Prescription Refill: Supports Public Health Council guidance allowing pharmacists to add a refill to chronic medication if the prescriber is unavailable</w:t>
            </w:r>
            <w:r w:rsidR="002857D8">
              <w:rPr>
                <w:rFonts w:ascii="Arial" w:hAnsi="Arial" w:cs="Arial"/>
                <w:sz w:val="22"/>
                <w:szCs w:val="22"/>
              </w:rPr>
              <w:t>.</w:t>
            </w:r>
            <w:proofErr w:type="gramEnd"/>
          </w:p>
          <w:p w14:paraId="48F46094" w14:textId="24400239" w:rsidR="00645D62" w:rsidRDefault="00645D62" w:rsidP="000466E6">
            <w:pPr>
              <w:pStyle w:val="ListParagraph"/>
              <w:numPr>
                <w:ilvl w:val="2"/>
                <w:numId w:val="15"/>
              </w:numPr>
              <w:overflowPunct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Effective 3/15/20 with a peak of 1,191around 3/22/20</w:t>
            </w:r>
          </w:p>
          <w:p w14:paraId="72983145" w14:textId="0337488A" w:rsidR="00645D62" w:rsidRDefault="00645D62" w:rsidP="000466E6">
            <w:pPr>
              <w:pStyle w:val="ListParagraph"/>
              <w:numPr>
                <w:ilvl w:val="2"/>
                <w:numId w:val="15"/>
              </w:numPr>
              <w:overflowPunct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Processed </w:t>
            </w:r>
            <w:r w:rsidR="001C3CF9">
              <w:rPr>
                <w:rFonts w:ascii="Arial" w:hAnsi="Arial" w:cs="Arial"/>
                <w:sz w:val="22"/>
                <w:szCs w:val="22"/>
              </w:rPr>
              <w:t>24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="00277FA6">
              <w:rPr>
                <w:rFonts w:ascii="Arial" w:hAnsi="Arial" w:cs="Arial"/>
                <w:sz w:val="22"/>
                <w:szCs w:val="22"/>
              </w:rPr>
              <w:t>142</w:t>
            </w:r>
            <w:r>
              <w:rPr>
                <w:rFonts w:ascii="Arial" w:hAnsi="Arial" w:cs="Arial"/>
                <w:sz w:val="22"/>
                <w:szCs w:val="22"/>
              </w:rPr>
              <w:t xml:space="preserve"> claims</w:t>
            </w:r>
            <w:r w:rsidR="00FA10C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D4E8B">
              <w:rPr>
                <w:rFonts w:ascii="Arial" w:hAnsi="Arial" w:cs="Arial"/>
                <w:sz w:val="22"/>
                <w:szCs w:val="22"/>
              </w:rPr>
              <w:t xml:space="preserve">with override </w:t>
            </w:r>
            <w:r>
              <w:rPr>
                <w:rFonts w:ascii="Arial" w:hAnsi="Arial" w:cs="Arial"/>
                <w:sz w:val="22"/>
                <w:szCs w:val="22"/>
              </w:rPr>
              <w:t>through 5/31/20</w:t>
            </w:r>
          </w:p>
          <w:p w14:paraId="05A042F2" w14:textId="4EB4DA5F" w:rsidR="00645D62" w:rsidRPr="00645D62" w:rsidRDefault="00645D62" w:rsidP="000466E6">
            <w:pPr>
              <w:pStyle w:val="ListParagraph"/>
              <w:numPr>
                <w:ilvl w:val="2"/>
                <w:numId w:val="15"/>
              </w:numPr>
              <w:overflowPunct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645D62">
              <w:rPr>
                <w:rFonts w:ascii="Arial" w:hAnsi="Arial" w:cs="Arial"/>
                <w:sz w:val="22"/>
                <w:szCs w:val="22"/>
              </w:rPr>
              <w:t>Percentage of all paid claims was 1.38%</w:t>
            </w:r>
            <w:r w:rsidR="002857D8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F7B8C15" w14:textId="0315DE29" w:rsidR="00645D62" w:rsidRDefault="00645D62" w:rsidP="000466E6">
            <w:pPr>
              <w:pStyle w:val="ListParagraph"/>
              <w:numPr>
                <w:ilvl w:val="1"/>
                <w:numId w:val="18"/>
              </w:num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645D62">
              <w:rPr>
                <w:rFonts w:ascii="Arial" w:hAnsi="Arial" w:cs="Arial"/>
                <w:sz w:val="22"/>
                <w:szCs w:val="22"/>
              </w:rPr>
              <w:t>Prescription Delivery - Payment adjustment to professional dispensing fee when medications are delivered to members residence</w:t>
            </w:r>
          </w:p>
          <w:p w14:paraId="5D8034A8" w14:textId="77777777" w:rsidR="00645D62" w:rsidRPr="00645D62" w:rsidRDefault="00645D62" w:rsidP="000466E6">
            <w:pPr>
              <w:pStyle w:val="ListParagraph"/>
              <w:numPr>
                <w:ilvl w:val="2"/>
                <w:numId w:val="17"/>
              </w:numPr>
              <w:rPr>
                <w:rFonts w:ascii="Arial" w:hAnsi="Arial" w:cs="Arial"/>
                <w:sz w:val="22"/>
                <w:szCs w:val="22"/>
              </w:rPr>
            </w:pPr>
            <w:r w:rsidRPr="00645D62">
              <w:rPr>
                <w:rFonts w:ascii="Arial" w:hAnsi="Arial" w:cs="Arial"/>
                <w:sz w:val="22"/>
                <w:szCs w:val="22"/>
              </w:rPr>
              <w:t>Lower of the provider’s usual and customary charge for prescription delivery or $8.00</w:t>
            </w:r>
          </w:p>
          <w:p w14:paraId="1A710BB1" w14:textId="77777777" w:rsidR="00645D62" w:rsidRPr="00645D62" w:rsidRDefault="00645D62" w:rsidP="000466E6">
            <w:pPr>
              <w:pStyle w:val="ListParagraph"/>
              <w:numPr>
                <w:ilvl w:val="2"/>
                <w:numId w:val="17"/>
              </w:numPr>
              <w:rPr>
                <w:rFonts w:ascii="Arial" w:hAnsi="Arial" w:cs="Arial"/>
                <w:sz w:val="22"/>
                <w:szCs w:val="22"/>
              </w:rPr>
            </w:pPr>
            <w:r w:rsidRPr="00645D62">
              <w:rPr>
                <w:rFonts w:ascii="Arial" w:hAnsi="Arial" w:cs="Arial"/>
                <w:sz w:val="22"/>
                <w:szCs w:val="22"/>
              </w:rPr>
              <w:t>Only when MassHealth is the primary payer</w:t>
            </w:r>
          </w:p>
          <w:p w14:paraId="7DDA4609" w14:textId="77777777" w:rsidR="00645D62" w:rsidRPr="00645D62" w:rsidRDefault="00645D62" w:rsidP="000466E6">
            <w:pPr>
              <w:pStyle w:val="ListParagraph"/>
              <w:numPr>
                <w:ilvl w:val="2"/>
                <w:numId w:val="17"/>
              </w:numPr>
              <w:rPr>
                <w:rFonts w:ascii="Arial" w:hAnsi="Arial" w:cs="Arial"/>
                <w:sz w:val="22"/>
                <w:szCs w:val="22"/>
              </w:rPr>
            </w:pPr>
            <w:r w:rsidRPr="00645D62">
              <w:rPr>
                <w:rFonts w:ascii="Arial" w:hAnsi="Arial" w:cs="Arial"/>
                <w:sz w:val="22"/>
                <w:szCs w:val="22"/>
              </w:rPr>
              <w:t xml:space="preserve">Once per provider per member per day </w:t>
            </w:r>
          </w:p>
          <w:p w14:paraId="78F87839" w14:textId="6FB4EC16" w:rsidR="00645D62" w:rsidRDefault="00645D62" w:rsidP="000466E6">
            <w:pPr>
              <w:pStyle w:val="ListParagraph"/>
              <w:numPr>
                <w:ilvl w:val="2"/>
                <w:numId w:val="17"/>
              </w:numPr>
              <w:rPr>
                <w:rFonts w:ascii="Arial" w:hAnsi="Arial" w:cs="Arial"/>
                <w:sz w:val="22"/>
                <w:szCs w:val="22"/>
              </w:rPr>
            </w:pPr>
            <w:r w:rsidRPr="00645D62">
              <w:rPr>
                <w:rFonts w:ascii="Arial" w:hAnsi="Arial" w:cs="Arial"/>
                <w:sz w:val="22"/>
                <w:szCs w:val="22"/>
              </w:rPr>
              <w:t xml:space="preserve">Not payable for claims for members living in any type of institution or residential facility (except for homeless shelters). </w:t>
            </w:r>
          </w:p>
          <w:p w14:paraId="0AD1F6BD" w14:textId="657F773A" w:rsidR="00645D62" w:rsidRDefault="00645D62" w:rsidP="000466E6">
            <w:pPr>
              <w:pStyle w:val="ListParagraph"/>
              <w:numPr>
                <w:ilvl w:val="2"/>
                <w:numId w:val="17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Peak </w:t>
            </w:r>
            <w:r w:rsidR="003A567D">
              <w:rPr>
                <w:rFonts w:ascii="Arial" w:hAnsi="Arial" w:cs="Arial"/>
                <w:sz w:val="22"/>
                <w:szCs w:val="22"/>
              </w:rPr>
              <w:t>prescription</w:t>
            </w:r>
            <w:r>
              <w:rPr>
                <w:rFonts w:ascii="Arial" w:hAnsi="Arial" w:cs="Arial"/>
                <w:sz w:val="22"/>
                <w:szCs w:val="22"/>
              </w:rPr>
              <w:t xml:space="preserve"> delivery claims</w:t>
            </w:r>
            <w:r w:rsidR="003C3305">
              <w:rPr>
                <w:rFonts w:ascii="Arial" w:hAnsi="Arial" w:cs="Arial"/>
                <w:sz w:val="22"/>
                <w:szCs w:val="22"/>
              </w:rPr>
              <w:t xml:space="preserve"> per day</w:t>
            </w:r>
            <w:r>
              <w:rPr>
                <w:rFonts w:ascii="Arial" w:hAnsi="Arial" w:cs="Arial"/>
                <w:sz w:val="22"/>
                <w:szCs w:val="22"/>
              </w:rPr>
              <w:t xml:space="preserve"> 5/4/20 </w:t>
            </w:r>
            <w:r w:rsidR="003A567D">
              <w:rPr>
                <w:rFonts w:ascii="Arial" w:hAnsi="Arial" w:cs="Arial"/>
                <w:sz w:val="22"/>
                <w:szCs w:val="22"/>
              </w:rPr>
              <w:t>of 339</w:t>
            </w:r>
          </w:p>
          <w:p w14:paraId="5F750F2A" w14:textId="6A6A9E2D" w:rsidR="003A567D" w:rsidRDefault="003A567D" w:rsidP="000466E6">
            <w:pPr>
              <w:pStyle w:val="ListParagraph"/>
              <w:numPr>
                <w:ilvl w:val="2"/>
                <w:numId w:val="17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Distribution by location: 5,862 total claims through 5/31/20; 1,354 claims for Worcester, MA</w:t>
            </w:r>
          </w:p>
          <w:p w14:paraId="174320E2" w14:textId="73E68542" w:rsidR="00066A86" w:rsidRDefault="00066A86" w:rsidP="000466E6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DME</w:t>
            </w:r>
            <w:r w:rsidR="00500115">
              <w:rPr>
                <w:rFonts w:ascii="Arial" w:hAnsi="Arial" w:cs="Arial"/>
                <w:sz w:val="22"/>
                <w:szCs w:val="22"/>
              </w:rPr>
              <w:t xml:space="preserve"> coverage changes </w:t>
            </w:r>
          </w:p>
          <w:p w14:paraId="6D9338FF" w14:textId="4918EFC8" w:rsidR="00500115" w:rsidRDefault="000B53DE" w:rsidP="000466E6">
            <w:pPr>
              <w:pStyle w:val="ListParagraph"/>
              <w:numPr>
                <w:ilvl w:val="1"/>
                <w:numId w:val="17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Allow payment through pharmacy benefit in addition to DME</w:t>
            </w:r>
          </w:p>
          <w:p w14:paraId="258062B1" w14:textId="7166B991" w:rsidR="000A1BCA" w:rsidRPr="009E184E" w:rsidRDefault="000A1BCA" w:rsidP="000466E6">
            <w:pPr>
              <w:pStyle w:val="ListParagraph"/>
              <w:numPr>
                <w:ilvl w:val="2"/>
                <w:numId w:val="17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Paid claims for </w:t>
            </w:r>
            <w:r w:rsidR="009E184E">
              <w:rPr>
                <w:rFonts w:ascii="Arial" w:hAnsi="Arial" w:cs="Arial"/>
                <w:sz w:val="22"/>
                <w:szCs w:val="22"/>
              </w:rPr>
              <w:t>non-insulin syringes, peak flow meters, vaporizers, and home blood pressure monitors</w:t>
            </w:r>
          </w:p>
          <w:p w14:paraId="52833AA6" w14:textId="4C9EE4DC" w:rsidR="00131DD9" w:rsidRPr="00BF6CD5" w:rsidRDefault="00131DD9" w:rsidP="000466E6">
            <w:pPr>
              <w:pStyle w:val="ListParagraph"/>
              <w:numPr>
                <w:ilvl w:val="1"/>
                <w:numId w:val="16"/>
              </w:numPr>
              <w:ind w:left="706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BF6CD5">
              <w:rPr>
                <w:rFonts w:ascii="Arial" w:hAnsi="Arial" w:cs="Arial"/>
                <w:sz w:val="22"/>
                <w:szCs w:val="22"/>
              </w:rPr>
              <w:t>Prior Authorization (PA) Requests averaged 9,000 per month in FY19, with a peak in March FY18 of 13,552 PA requests</w:t>
            </w:r>
            <w:r w:rsidR="00734CE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1578377" w14:textId="4F817CA3" w:rsidR="00131DD9" w:rsidRPr="00265516" w:rsidRDefault="00131DD9" w:rsidP="000466E6">
            <w:pPr>
              <w:pStyle w:val="ListParagraph"/>
              <w:numPr>
                <w:ilvl w:val="0"/>
                <w:numId w:val="15"/>
              </w:numPr>
              <w:tabs>
                <w:tab w:val="left" w:pos="961"/>
              </w:tabs>
              <w:overflowPunct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645D62">
              <w:rPr>
                <w:rFonts w:ascii="Arial" w:hAnsi="Arial" w:cs="Arial"/>
                <w:sz w:val="22"/>
                <w:szCs w:val="22"/>
              </w:rPr>
              <w:t xml:space="preserve">Call Abandonment Rate </w:t>
            </w:r>
            <w:r w:rsidR="0094561B">
              <w:rPr>
                <w:rFonts w:ascii="Arial" w:hAnsi="Arial" w:cs="Arial"/>
                <w:sz w:val="22"/>
                <w:szCs w:val="22"/>
              </w:rPr>
              <w:t>was generally below 2%</w:t>
            </w:r>
            <w:r w:rsidRPr="00265516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155B0FAD" w14:textId="4DC88C17" w:rsidR="00131DD9" w:rsidRPr="00265516" w:rsidRDefault="00131DD9" w:rsidP="000466E6">
            <w:pPr>
              <w:pStyle w:val="ListParagraph"/>
              <w:numPr>
                <w:ilvl w:val="0"/>
                <w:numId w:val="15"/>
              </w:numPr>
              <w:tabs>
                <w:tab w:val="left" w:pos="961"/>
              </w:tabs>
              <w:overflowPunct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65516">
              <w:rPr>
                <w:rFonts w:ascii="Arial" w:hAnsi="Arial" w:cs="Arial"/>
                <w:sz w:val="22"/>
                <w:szCs w:val="22"/>
              </w:rPr>
              <w:t xml:space="preserve">The Average Answered Call Wait Time was </w:t>
            </w:r>
            <w:r w:rsidR="00BF6CD5">
              <w:rPr>
                <w:rFonts w:ascii="Arial" w:hAnsi="Arial" w:cs="Arial"/>
                <w:sz w:val="22"/>
                <w:szCs w:val="22"/>
              </w:rPr>
              <w:t>nine</w:t>
            </w:r>
            <w:r w:rsidRPr="00265516">
              <w:rPr>
                <w:rFonts w:ascii="Arial" w:hAnsi="Arial" w:cs="Arial"/>
                <w:sz w:val="22"/>
                <w:szCs w:val="22"/>
              </w:rPr>
              <w:t xml:space="preserve"> seconds.</w:t>
            </w:r>
          </w:p>
          <w:p w14:paraId="6175101A" w14:textId="18302883" w:rsidR="00131DD9" w:rsidRPr="00891688" w:rsidRDefault="00131DD9" w:rsidP="000466E6">
            <w:pPr>
              <w:pStyle w:val="ListParagraph"/>
              <w:numPr>
                <w:ilvl w:val="0"/>
                <w:numId w:val="15"/>
              </w:numPr>
              <w:tabs>
                <w:tab w:val="left" w:pos="961"/>
              </w:tabs>
              <w:overflowPunct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BF6CD5">
              <w:rPr>
                <w:rFonts w:ascii="Arial" w:hAnsi="Arial" w:cs="Arial"/>
                <w:sz w:val="22"/>
                <w:szCs w:val="22"/>
              </w:rPr>
              <w:t xml:space="preserve">The overall call Time for Answered Calls was </w:t>
            </w:r>
            <w:r w:rsidR="00BF6CD5" w:rsidRPr="00BF6CD5">
              <w:rPr>
                <w:rFonts w:ascii="Arial" w:hAnsi="Arial" w:cs="Arial"/>
                <w:sz w:val="22"/>
                <w:szCs w:val="22"/>
              </w:rPr>
              <w:t>four minutes and three</w:t>
            </w:r>
            <w:r w:rsidRPr="00BF6CD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91688">
              <w:rPr>
                <w:rFonts w:ascii="Arial" w:hAnsi="Arial" w:cs="Arial"/>
                <w:sz w:val="22"/>
                <w:szCs w:val="22"/>
              </w:rPr>
              <w:t>seconds, noting the standard is under four minutes.</w:t>
            </w:r>
          </w:p>
          <w:p w14:paraId="62F799E3" w14:textId="07A66431" w:rsidR="00131DD9" w:rsidRPr="00891688" w:rsidRDefault="00131DD9" w:rsidP="000466E6">
            <w:pPr>
              <w:pStyle w:val="ListParagraph"/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91688">
              <w:rPr>
                <w:rFonts w:ascii="Arial" w:hAnsi="Arial" w:cs="Arial"/>
                <w:sz w:val="22"/>
                <w:szCs w:val="22"/>
              </w:rPr>
              <w:t xml:space="preserve">Appeals averaged </w:t>
            </w:r>
            <w:r w:rsidR="00734CE2">
              <w:rPr>
                <w:rFonts w:ascii="Arial" w:hAnsi="Arial" w:cs="Arial"/>
                <w:sz w:val="22"/>
                <w:szCs w:val="22"/>
              </w:rPr>
              <w:t>six</w:t>
            </w:r>
            <w:r w:rsidRPr="00891688">
              <w:rPr>
                <w:rFonts w:ascii="Arial" w:hAnsi="Arial" w:cs="Arial"/>
                <w:sz w:val="22"/>
                <w:szCs w:val="22"/>
              </w:rPr>
              <w:t xml:space="preserve"> per month, noting a current </w:t>
            </w:r>
            <w:r w:rsidR="00BF6CD5" w:rsidRPr="00891688">
              <w:rPr>
                <w:rFonts w:ascii="Arial" w:hAnsi="Arial" w:cs="Arial"/>
                <w:sz w:val="22"/>
                <w:szCs w:val="22"/>
              </w:rPr>
              <w:t>decrease</w:t>
            </w:r>
            <w:r w:rsidRPr="00891688">
              <w:rPr>
                <w:rFonts w:ascii="Arial" w:hAnsi="Arial" w:cs="Arial"/>
                <w:sz w:val="22"/>
                <w:szCs w:val="22"/>
              </w:rPr>
              <w:t xml:space="preserve"> in appeals</w:t>
            </w:r>
            <w:r w:rsidR="00734CE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FD772EE" w14:textId="5569C267" w:rsidR="00131DD9" w:rsidRPr="00265516" w:rsidRDefault="00131DD9" w:rsidP="000466E6">
            <w:pPr>
              <w:pStyle w:val="ListParagraph"/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65516">
              <w:rPr>
                <w:rFonts w:ascii="Arial" w:hAnsi="Arial" w:cs="Arial"/>
                <w:sz w:val="22"/>
                <w:szCs w:val="22"/>
              </w:rPr>
              <w:t>Provider outreach averaged</w:t>
            </w:r>
            <w:r w:rsidR="00BF6CD5">
              <w:rPr>
                <w:rFonts w:ascii="Arial" w:hAnsi="Arial" w:cs="Arial"/>
                <w:sz w:val="22"/>
                <w:szCs w:val="22"/>
              </w:rPr>
              <w:t xml:space="preserve"> 13</w:t>
            </w:r>
            <w:r w:rsidRPr="00265516">
              <w:rPr>
                <w:rFonts w:ascii="Arial" w:hAnsi="Arial" w:cs="Arial"/>
                <w:sz w:val="22"/>
                <w:szCs w:val="22"/>
              </w:rPr>
              <w:t xml:space="preserve">% of call volume </w:t>
            </w:r>
            <w:r w:rsidR="0012776E">
              <w:rPr>
                <w:rFonts w:ascii="Arial" w:hAnsi="Arial" w:cs="Arial"/>
                <w:sz w:val="22"/>
                <w:szCs w:val="22"/>
              </w:rPr>
              <w:t>and average</w:t>
            </w:r>
            <w:r w:rsidR="009C0D6C">
              <w:rPr>
                <w:rFonts w:ascii="Arial" w:hAnsi="Arial" w:cs="Arial"/>
                <w:sz w:val="22"/>
                <w:szCs w:val="22"/>
              </w:rPr>
              <w:t>d</w:t>
            </w:r>
            <w:r w:rsidR="0012776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F6CD5">
              <w:rPr>
                <w:rFonts w:ascii="Arial" w:hAnsi="Arial" w:cs="Arial"/>
                <w:sz w:val="22"/>
                <w:szCs w:val="22"/>
              </w:rPr>
              <w:t>787</w:t>
            </w:r>
            <w:r w:rsidRPr="00265516">
              <w:rPr>
                <w:rFonts w:ascii="Arial" w:hAnsi="Arial" w:cs="Arial"/>
                <w:sz w:val="22"/>
                <w:szCs w:val="22"/>
              </w:rPr>
              <w:t xml:space="preserve"> calls</w:t>
            </w:r>
            <w:r w:rsidR="00BF6CD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77AC9">
              <w:rPr>
                <w:rFonts w:ascii="Arial" w:hAnsi="Arial" w:cs="Arial"/>
                <w:sz w:val="22"/>
                <w:szCs w:val="22"/>
              </w:rPr>
              <w:t>per month</w:t>
            </w:r>
            <w:r w:rsidR="009C0D6C">
              <w:rPr>
                <w:rFonts w:ascii="Arial" w:hAnsi="Arial" w:cs="Arial"/>
                <w:sz w:val="22"/>
                <w:szCs w:val="22"/>
              </w:rPr>
              <w:t xml:space="preserve"> (4/2019-4/2020)</w:t>
            </w:r>
            <w:r w:rsidR="00734CE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760E9A8" w14:textId="4DE748D1" w:rsidR="00131DD9" w:rsidRPr="00265516" w:rsidRDefault="00131DD9" w:rsidP="000466E6">
            <w:pPr>
              <w:pStyle w:val="ListParagraph"/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65516">
              <w:rPr>
                <w:rFonts w:ascii="Arial" w:hAnsi="Arial" w:cs="Arial"/>
                <w:sz w:val="22"/>
                <w:szCs w:val="22"/>
              </w:rPr>
              <w:t>The Top 10 PA medications noted: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11"/>
              <w:gridCol w:w="2251"/>
            </w:tblGrid>
            <w:tr w:rsidR="00131DD9" w:rsidRPr="00265516" w14:paraId="00F857E8" w14:textId="77777777" w:rsidTr="00891688">
              <w:trPr>
                <w:trHeight w:val="80"/>
              </w:trPr>
              <w:tc>
                <w:tcPr>
                  <w:tcW w:w="2353" w:type="dxa"/>
                </w:tcPr>
                <w:p w14:paraId="787D6BB6" w14:textId="77777777" w:rsidR="00BF6CD5" w:rsidRPr="00265516" w:rsidRDefault="00BF6CD5" w:rsidP="00BD1D1E">
                  <w:pPr>
                    <w:pStyle w:val="ListParagraph"/>
                    <w:framePr w:hSpace="180" w:wrap="around" w:vAnchor="text" w:hAnchor="margin" w:y="3"/>
                    <w:numPr>
                      <w:ilvl w:val="0"/>
                      <w:numId w:val="12"/>
                    </w:numPr>
                    <w:tabs>
                      <w:tab w:val="left" w:pos="1066"/>
                    </w:tabs>
                    <w:overflowPunct w:val="0"/>
                    <w:autoSpaceDE w:val="0"/>
                    <w:autoSpaceDN w:val="0"/>
                    <w:adjustRightInd w:val="0"/>
                    <w:contextualSpacing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65516">
                    <w:rPr>
                      <w:rFonts w:ascii="Arial" w:hAnsi="Arial" w:cs="Arial"/>
                      <w:sz w:val="22"/>
                      <w:szCs w:val="22"/>
                    </w:rPr>
                    <w:t>Eliquis</w:t>
                  </w:r>
                </w:p>
                <w:p w14:paraId="7BF099A9" w14:textId="77777777" w:rsidR="00131DD9" w:rsidRPr="00265516" w:rsidRDefault="00131DD9" w:rsidP="00BD1D1E">
                  <w:pPr>
                    <w:pStyle w:val="ListParagraph"/>
                    <w:framePr w:hSpace="180" w:wrap="around" w:vAnchor="text" w:hAnchor="margin" w:y="3"/>
                    <w:numPr>
                      <w:ilvl w:val="0"/>
                      <w:numId w:val="12"/>
                    </w:numPr>
                    <w:tabs>
                      <w:tab w:val="left" w:pos="1066"/>
                    </w:tabs>
                    <w:overflowPunct w:val="0"/>
                    <w:autoSpaceDE w:val="0"/>
                    <w:autoSpaceDN w:val="0"/>
                    <w:adjustRightInd w:val="0"/>
                    <w:contextualSpacing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65516">
                    <w:rPr>
                      <w:rFonts w:ascii="Arial" w:hAnsi="Arial" w:cs="Arial"/>
                      <w:sz w:val="22"/>
                      <w:szCs w:val="22"/>
                    </w:rPr>
                    <w:t>Methylphenidate</w:t>
                  </w:r>
                </w:p>
                <w:p w14:paraId="3E399E9C" w14:textId="77777777" w:rsidR="00131DD9" w:rsidRPr="00265516" w:rsidRDefault="00131DD9" w:rsidP="00BD1D1E">
                  <w:pPr>
                    <w:pStyle w:val="ListParagraph"/>
                    <w:framePr w:hSpace="180" w:wrap="around" w:vAnchor="text" w:hAnchor="margin" w:y="3"/>
                    <w:numPr>
                      <w:ilvl w:val="0"/>
                      <w:numId w:val="12"/>
                    </w:numPr>
                    <w:tabs>
                      <w:tab w:val="left" w:pos="1066"/>
                    </w:tabs>
                    <w:overflowPunct w:val="0"/>
                    <w:autoSpaceDE w:val="0"/>
                    <w:autoSpaceDN w:val="0"/>
                    <w:adjustRightInd w:val="0"/>
                    <w:contextualSpacing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65516">
                    <w:rPr>
                      <w:rFonts w:ascii="Arial" w:hAnsi="Arial" w:cs="Arial"/>
                      <w:sz w:val="22"/>
                      <w:szCs w:val="22"/>
                    </w:rPr>
                    <w:t>Trulicity</w:t>
                  </w:r>
                </w:p>
                <w:p w14:paraId="4EA0D800" w14:textId="77777777" w:rsidR="00BF6CD5" w:rsidRDefault="00131DD9" w:rsidP="00BD1D1E">
                  <w:pPr>
                    <w:pStyle w:val="ListParagraph"/>
                    <w:framePr w:hSpace="180" w:wrap="around" w:vAnchor="text" w:hAnchor="margin" w:y="3"/>
                    <w:numPr>
                      <w:ilvl w:val="0"/>
                      <w:numId w:val="13"/>
                    </w:numPr>
                    <w:tabs>
                      <w:tab w:val="left" w:pos="360"/>
                    </w:tabs>
                    <w:overflowPunct w:val="0"/>
                    <w:autoSpaceDE w:val="0"/>
                    <w:autoSpaceDN w:val="0"/>
                    <w:adjustRightInd w:val="0"/>
                    <w:ind w:left="345" w:firstLine="30"/>
                    <w:contextualSpacing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65516">
                    <w:rPr>
                      <w:rFonts w:ascii="Arial" w:hAnsi="Arial" w:cs="Arial"/>
                      <w:sz w:val="22"/>
                      <w:szCs w:val="22"/>
                    </w:rPr>
                    <w:t>Clindamycin</w:t>
                  </w:r>
                </w:p>
                <w:p w14:paraId="1BF153FC" w14:textId="4B7A48F6" w:rsidR="00131DD9" w:rsidRPr="00BF6CD5" w:rsidRDefault="00BF6CD5" w:rsidP="00BD1D1E">
                  <w:pPr>
                    <w:pStyle w:val="ListParagraph"/>
                    <w:framePr w:hSpace="180" w:wrap="around" w:vAnchor="text" w:hAnchor="margin" w:y="3"/>
                    <w:numPr>
                      <w:ilvl w:val="0"/>
                      <w:numId w:val="13"/>
                    </w:numPr>
                    <w:tabs>
                      <w:tab w:val="left" w:pos="360"/>
                    </w:tabs>
                    <w:overflowPunct w:val="0"/>
                    <w:autoSpaceDE w:val="0"/>
                    <w:autoSpaceDN w:val="0"/>
                    <w:adjustRightInd w:val="0"/>
                    <w:ind w:left="345" w:firstLine="30"/>
                    <w:contextualSpacing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65516">
                    <w:rPr>
                      <w:rFonts w:ascii="Arial" w:hAnsi="Arial" w:cs="Arial"/>
                      <w:sz w:val="22"/>
                      <w:szCs w:val="22"/>
                    </w:rPr>
                    <w:t>Clonidine</w:t>
                  </w:r>
                </w:p>
              </w:tc>
              <w:tc>
                <w:tcPr>
                  <w:tcW w:w="2251" w:type="dxa"/>
                </w:tcPr>
                <w:p w14:paraId="02C272DD" w14:textId="77777777" w:rsidR="00131DD9" w:rsidRPr="00265516" w:rsidRDefault="00131DD9" w:rsidP="00BD1D1E">
                  <w:pPr>
                    <w:pStyle w:val="ListParagraph"/>
                    <w:framePr w:hSpace="180" w:wrap="around" w:vAnchor="text" w:hAnchor="margin" w:y="3"/>
                    <w:numPr>
                      <w:ilvl w:val="0"/>
                      <w:numId w:val="13"/>
                    </w:numPr>
                    <w:tabs>
                      <w:tab w:val="left" w:pos="360"/>
                    </w:tabs>
                    <w:overflowPunct w:val="0"/>
                    <w:autoSpaceDE w:val="0"/>
                    <w:autoSpaceDN w:val="0"/>
                    <w:adjustRightInd w:val="0"/>
                    <w:ind w:left="0" w:firstLine="30"/>
                    <w:contextualSpacing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65516">
                    <w:rPr>
                      <w:rFonts w:ascii="Arial" w:hAnsi="Arial" w:cs="Arial"/>
                      <w:sz w:val="22"/>
                      <w:szCs w:val="22"/>
                    </w:rPr>
                    <w:t>Testosterone</w:t>
                  </w:r>
                </w:p>
                <w:p w14:paraId="78BD364A" w14:textId="77777777" w:rsidR="00131DD9" w:rsidRPr="00265516" w:rsidRDefault="00131DD9" w:rsidP="00BD1D1E">
                  <w:pPr>
                    <w:pStyle w:val="ListParagraph"/>
                    <w:framePr w:hSpace="180" w:wrap="around" w:vAnchor="text" w:hAnchor="margin" w:y="3"/>
                    <w:numPr>
                      <w:ilvl w:val="0"/>
                      <w:numId w:val="13"/>
                    </w:numPr>
                    <w:tabs>
                      <w:tab w:val="left" w:pos="360"/>
                    </w:tabs>
                    <w:overflowPunct w:val="0"/>
                    <w:autoSpaceDE w:val="0"/>
                    <w:autoSpaceDN w:val="0"/>
                    <w:adjustRightInd w:val="0"/>
                    <w:ind w:left="0" w:firstLine="30"/>
                    <w:contextualSpacing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65516">
                    <w:rPr>
                      <w:rFonts w:ascii="Arial" w:hAnsi="Arial" w:cs="Arial"/>
                      <w:sz w:val="22"/>
                      <w:szCs w:val="22"/>
                    </w:rPr>
                    <w:t>Tretinoin</w:t>
                  </w:r>
                </w:p>
                <w:p w14:paraId="0DD8A2F5" w14:textId="77777777" w:rsidR="00131DD9" w:rsidRPr="00265516" w:rsidRDefault="00131DD9" w:rsidP="00BD1D1E">
                  <w:pPr>
                    <w:pStyle w:val="ListParagraph"/>
                    <w:framePr w:hSpace="180" w:wrap="around" w:vAnchor="text" w:hAnchor="margin" w:y="3"/>
                    <w:numPr>
                      <w:ilvl w:val="0"/>
                      <w:numId w:val="13"/>
                    </w:numPr>
                    <w:tabs>
                      <w:tab w:val="left" w:pos="360"/>
                    </w:tabs>
                    <w:overflowPunct w:val="0"/>
                    <w:autoSpaceDE w:val="0"/>
                    <w:autoSpaceDN w:val="0"/>
                    <w:adjustRightInd w:val="0"/>
                    <w:ind w:left="0" w:firstLine="30"/>
                    <w:contextualSpacing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65516">
                    <w:rPr>
                      <w:rFonts w:ascii="Arial" w:hAnsi="Arial" w:cs="Arial"/>
                      <w:sz w:val="22"/>
                      <w:szCs w:val="22"/>
                    </w:rPr>
                    <w:t>Latuda</w:t>
                  </w:r>
                </w:p>
                <w:p w14:paraId="18E16118" w14:textId="77777777" w:rsidR="00131DD9" w:rsidRPr="00BF6CD5" w:rsidRDefault="00BF6CD5" w:rsidP="00BD1D1E">
                  <w:pPr>
                    <w:pStyle w:val="ListParagraph"/>
                    <w:framePr w:hSpace="180" w:wrap="around" w:vAnchor="text" w:hAnchor="margin" w:y="3"/>
                    <w:numPr>
                      <w:ilvl w:val="0"/>
                      <w:numId w:val="13"/>
                    </w:numPr>
                    <w:tabs>
                      <w:tab w:val="left" w:pos="360"/>
                    </w:tabs>
                    <w:overflowPunct w:val="0"/>
                    <w:autoSpaceDE w:val="0"/>
                    <w:autoSpaceDN w:val="0"/>
                    <w:adjustRightInd w:val="0"/>
                    <w:ind w:left="0" w:firstLine="30"/>
                    <w:contextualSpacing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F6CD5">
                    <w:rPr>
                      <w:rFonts w:ascii="Arial" w:hAnsi="Arial" w:cs="Arial"/>
                      <w:bCs/>
                      <w:sz w:val="22"/>
                      <w:szCs w:val="22"/>
                    </w:rPr>
                    <w:t>Oxycodone</w:t>
                  </w:r>
                </w:p>
                <w:p w14:paraId="4AF054F7" w14:textId="6D941481" w:rsidR="00BF6CD5" w:rsidRPr="00265516" w:rsidRDefault="00BF6CD5" w:rsidP="00BD1D1E">
                  <w:pPr>
                    <w:pStyle w:val="ListParagraph"/>
                    <w:framePr w:hSpace="180" w:wrap="around" w:vAnchor="text" w:hAnchor="margin" w:y="3"/>
                    <w:numPr>
                      <w:ilvl w:val="0"/>
                      <w:numId w:val="13"/>
                    </w:numPr>
                    <w:tabs>
                      <w:tab w:val="left" w:pos="360"/>
                    </w:tabs>
                    <w:overflowPunct w:val="0"/>
                    <w:autoSpaceDE w:val="0"/>
                    <w:autoSpaceDN w:val="0"/>
                    <w:adjustRightInd w:val="0"/>
                    <w:ind w:left="0" w:firstLine="30"/>
                    <w:contextualSpacing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F6CD5">
                    <w:rPr>
                      <w:rFonts w:ascii="Arial" w:hAnsi="Arial" w:cs="Arial"/>
                      <w:bCs/>
                      <w:sz w:val="22"/>
                      <w:szCs w:val="22"/>
                    </w:rPr>
                    <w:t>Botox</w:t>
                  </w:r>
                </w:p>
              </w:tc>
            </w:tr>
          </w:tbl>
          <w:p w14:paraId="52512065" w14:textId="4BBE2BD6" w:rsidR="00131DD9" w:rsidRPr="00265516" w:rsidRDefault="00131DD9" w:rsidP="000466E6">
            <w:pPr>
              <w:pStyle w:val="ListParagraph"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ind w:left="52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65516">
              <w:rPr>
                <w:rFonts w:ascii="Arial" w:hAnsi="Arial" w:cs="Arial"/>
                <w:sz w:val="22"/>
                <w:szCs w:val="22"/>
              </w:rPr>
              <w:t xml:space="preserve">Discussed the PA turn-around time during business hours. It </w:t>
            </w:r>
            <w:proofErr w:type="gramStart"/>
            <w:r w:rsidRPr="00265516">
              <w:rPr>
                <w:rFonts w:ascii="Arial" w:hAnsi="Arial" w:cs="Arial"/>
                <w:sz w:val="22"/>
                <w:szCs w:val="22"/>
              </w:rPr>
              <w:t>was noted</w:t>
            </w:r>
            <w:proofErr w:type="gramEnd"/>
            <w:r w:rsidRPr="00265516">
              <w:rPr>
                <w:rFonts w:ascii="Arial" w:hAnsi="Arial" w:cs="Arial"/>
                <w:sz w:val="22"/>
                <w:szCs w:val="22"/>
              </w:rPr>
              <w:t xml:space="preserve"> that the statutory mandate is 24 hours</w:t>
            </w:r>
            <w:r w:rsidR="00061701">
              <w:rPr>
                <w:rFonts w:ascii="Arial" w:hAnsi="Arial" w:cs="Arial"/>
                <w:sz w:val="22"/>
                <w:szCs w:val="22"/>
              </w:rPr>
              <w:t>. In the time frame between 4/2019</w:t>
            </w:r>
            <w:r w:rsidRPr="0026551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Pr="00265516">
              <w:rPr>
                <w:rFonts w:ascii="Arial" w:hAnsi="Arial" w:cs="Arial"/>
                <w:sz w:val="22"/>
                <w:szCs w:val="22"/>
              </w:rPr>
              <w:t xml:space="preserve">and </w:t>
            </w:r>
            <w:r w:rsidR="00061701">
              <w:rPr>
                <w:rFonts w:ascii="Arial" w:hAnsi="Arial" w:cs="Arial"/>
                <w:sz w:val="22"/>
                <w:szCs w:val="22"/>
              </w:rPr>
              <w:t xml:space="preserve"> 3</w:t>
            </w:r>
            <w:proofErr w:type="gramEnd"/>
            <w:r w:rsidR="00061701">
              <w:rPr>
                <w:rFonts w:ascii="Arial" w:hAnsi="Arial" w:cs="Arial"/>
                <w:sz w:val="22"/>
                <w:szCs w:val="22"/>
              </w:rPr>
              <w:t xml:space="preserve">/2020, 108,903 requests were reviewed with </w:t>
            </w:r>
            <w:r w:rsidRPr="00265516">
              <w:rPr>
                <w:rFonts w:ascii="Arial" w:hAnsi="Arial" w:cs="Arial"/>
                <w:sz w:val="22"/>
                <w:szCs w:val="22"/>
              </w:rPr>
              <w:t>7</w:t>
            </w:r>
            <w:r w:rsidR="00BF6CD5">
              <w:rPr>
                <w:rFonts w:ascii="Arial" w:hAnsi="Arial" w:cs="Arial"/>
                <w:sz w:val="22"/>
                <w:szCs w:val="22"/>
              </w:rPr>
              <w:t>3</w:t>
            </w:r>
            <w:r w:rsidRPr="00265516">
              <w:rPr>
                <w:rFonts w:ascii="Arial" w:hAnsi="Arial" w:cs="Arial"/>
                <w:sz w:val="22"/>
                <w:szCs w:val="22"/>
              </w:rPr>
              <w:t>% completed in six hours</w:t>
            </w:r>
            <w:r w:rsidR="00061701">
              <w:rPr>
                <w:rFonts w:ascii="Arial" w:hAnsi="Arial" w:cs="Arial"/>
                <w:sz w:val="22"/>
                <w:szCs w:val="22"/>
              </w:rPr>
              <w:t xml:space="preserve"> and </w:t>
            </w:r>
            <w:r w:rsidRPr="00265516">
              <w:rPr>
                <w:rFonts w:ascii="Arial" w:hAnsi="Arial" w:cs="Arial"/>
                <w:sz w:val="22"/>
                <w:szCs w:val="22"/>
              </w:rPr>
              <w:t>99.9% completed within 24 hours.</w:t>
            </w:r>
          </w:p>
          <w:p w14:paraId="0122D4C3" w14:textId="099C224D" w:rsidR="00131DD9" w:rsidRPr="00A87C4D" w:rsidRDefault="00131DD9" w:rsidP="000466E6">
            <w:pPr>
              <w:pStyle w:val="ListParagraph"/>
              <w:numPr>
                <w:ilvl w:val="0"/>
                <w:numId w:val="14"/>
              </w:numPr>
              <w:tabs>
                <w:tab w:val="left" w:pos="1066"/>
              </w:tabs>
              <w:overflowPunct w:val="0"/>
              <w:autoSpaceDE w:val="0"/>
              <w:autoSpaceDN w:val="0"/>
              <w:adjustRightInd w:val="0"/>
              <w:ind w:left="520"/>
              <w:contextualSpacing/>
              <w:rPr>
                <w:rFonts w:cs="Arial"/>
                <w:sz w:val="22"/>
                <w:szCs w:val="22"/>
              </w:rPr>
            </w:pPr>
            <w:r w:rsidRPr="00A87C4D">
              <w:rPr>
                <w:rFonts w:ascii="Arial" w:hAnsi="Arial" w:cs="Arial"/>
                <w:sz w:val="22"/>
                <w:szCs w:val="22"/>
              </w:rPr>
              <w:t>Also noted that the PA turn-around time</w:t>
            </w:r>
            <w:r w:rsidR="001B2183" w:rsidRPr="00A87C4D">
              <w:rPr>
                <w:rFonts w:ascii="Arial" w:hAnsi="Arial" w:cs="Arial"/>
                <w:sz w:val="22"/>
                <w:szCs w:val="22"/>
              </w:rPr>
              <w:t xml:space="preserve"> for the same time frame</w:t>
            </w:r>
            <w:r w:rsidRPr="00A87C4D">
              <w:rPr>
                <w:rFonts w:ascii="Arial" w:hAnsi="Arial" w:cs="Arial"/>
                <w:sz w:val="22"/>
                <w:szCs w:val="22"/>
              </w:rPr>
              <w:t xml:space="preserve"> was </w:t>
            </w:r>
            <w:r w:rsidR="00BF6CD5" w:rsidRPr="00A87C4D">
              <w:rPr>
                <w:rFonts w:ascii="Arial" w:hAnsi="Arial" w:cs="Arial"/>
                <w:sz w:val="22"/>
                <w:szCs w:val="22"/>
              </w:rPr>
              <w:t>92</w:t>
            </w:r>
            <w:r w:rsidRPr="00A87C4D">
              <w:rPr>
                <w:rFonts w:ascii="Arial" w:hAnsi="Arial" w:cs="Arial"/>
                <w:sz w:val="22"/>
                <w:szCs w:val="22"/>
              </w:rPr>
              <w:t>%</w:t>
            </w:r>
            <w:r w:rsidR="00BD140E">
              <w:rPr>
                <w:rFonts w:ascii="Arial" w:hAnsi="Arial" w:cs="Arial"/>
                <w:sz w:val="22"/>
                <w:szCs w:val="22"/>
              </w:rPr>
              <w:t xml:space="preserve"> reviewed</w:t>
            </w:r>
            <w:r w:rsidRPr="00A87C4D">
              <w:rPr>
                <w:rFonts w:ascii="Arial" w:hAnsi="Arial" w:cs="Arial"/>
                <w:sz w:val="22"/>
                <w:szCs w:val="22"/>
              </w:rPr>
              <w:t xml:space="preserve"> in six hours </w:t>
            </w:r>
            <w:r w:rsidR="001B2183" w:rsidRPr="00A87C4D">
              <w:rPr>
                <w:rFonts w:ascii="Arial" w:hAnsi="Arial" w:cs="Arial"/>
                <w:sz w:val="22"/>
                <w:szCs w:val="22"/>
              </w:rPr>
              <w:t>and</w:t>
            </w:r>
            <w:r w:rsidRPr="00A87C4D">
              <w:rPr>
                <w:rFonts w:ascii="Arial" w:hAnsi="Arial" w:cs="Arial"/>
                <w:sz w:val="22"/>
                <w:szCs w:val="22"/>
              </w:rPr>
              <w:t xml:space="preserve"> 9</w:t>
            </w:r>
            <w:r w:rsidR="00BF6CD5" w:rsidRPr="00A87C4D">
              <w:rPr>
                <w:rFonts w:ascii="Arial" w:hAnsi="Arial" w:cs="Arial"/>
                <w:sz w:val="22"/>
                <w:szCs w:val="22"/>
              </w:rPr>
              <w:t>9</w:t>
            </w:r>
            <w:r w:rsidRPr="00A87C4D">
              <w:rPr>
                <w:rFonts w:ascii="Arial" w:hAnsi="Arial" w:cs="Arial"/>
                <w:sz w:val="22"/>
                <w:szCs w:val="22"/>
              </w:rPr>
              <w:t>%</w:t>
            </w:r>
            <w:r w:rsidR="00BD140E">
              <w:rPr>
                <w:rFonts w:ascii="Arial" w:hAnsi="Arial" w:cs="Arial"/>
                <w:sz w:val="22"/>
                <w:szCs w:val="22"/>
              </w:rPr>
              <w:t xml:space="preserve"> reviewed</w:t>
            </w:r>
            <w:r w:rsidRPr="00A87C4D">
              <w:rPr>
                <w:rFonts w:ascii="Arial" w:hAnsi="Arial" w:cs="Arial"/>
                <w:sz w:val="22"/>
                <w:szCs w:val="22"/>
              </w:rPr>
              <w:t xml:space="preserve"> in less than nine hours</w:t>
            </w:r>
            <w:r w:rsidR="001B2183" w:rsidRPr="00A87C4D">
              <w:rPr>
                <w:rFonts w:ascii="Arial" w:hAnsi="Arial" w:cs="Arial"/>
                <w:sz w:val="22"/>
                <w:szCs w:val="22"/>
              </w:rPr>
              <w:t xml:space="preserve"> when adjust</w:t>
            </w:r>
            <w:r w:rsidR="00A87C4D" w:rsidRPr="00A87C4D">
              <w:rPr>
                <w:rFonts w:ascii="Arial" w:hAnsi="Arial" w:cs="Arial"/>
                <w:sz w:val="22"/>
                <w:szCs w:val="22"/>
              </w:rPr>
              <w:t>ments are made for Call Center open hours.</w:t>
            </w:r>
          </w:p>
          <w:p w14:paraId="36584063" w14:textId="77777777" w:rsidR="00327EB3" w:rsidRDefault="00327EB3" w:rsidP="00131DD9">
            <w:pPr>
              <w:tabs>
                <w:tab w:val="left" w:pos="1066"/>
              </w:tabs>
              <w:contextualSpacing/>
              <w:rPr>
                <w:rFonts w:cs="Arial"/>
                <w:sz w:val="22"/>
                <w:szCs w:val="22"/>
              </w:rPr>
            </w:pPr>
          </w:p>
          <w:p w14:paraId="3048FA82" w14:textId="40130FF7" w:rsidR="00131DD9" w:rsidRPr="00131DD9" w:rsidRDefault="00131DD9" w:rsidP="00131DD9">
            <w:pPr>
              <w:tabs>
                <w:tab w:val="left" w:pos="1066"/>
              </w:tabs>
              <w:contextualSpacing/>
              <w:rPr>
                <w:rFonts w:cs="Arial"/>
                <w:sz w:val="22"/>
                <w:szCs w:val="22"/>
              </w:rPr>
            </w:pPr>
            <w:r w:rsidRPr="00131DD9">
              <w:rPr>
                <w:rFonts w:cs="Arial"/>
                <w:sz w:val="22"/>
                <w:szCs w:val="22"/>
              </w:rPr>
              <w:t>Questions</w:t>
            </w:r>
          </w:p>
          <w:p w14:paraId="4CB19455" w14:textId="34D6701C" w:rsidR="003E73F9" w:rsidRPr="00327EB3" w:rsidRDefault="00327EB3" w:rsidP="000466E6">
            <w:pPr>
              <w:pStyle w:val="ListParagraph"/>
              <w:numPr>
                <w:ilvl w:val="0"/>
                <w:numId w:val="3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Dr </w:t>
            </w:r>
            <w:r w:rsidR="00EF202C" w:rsidRPr="00327EB3">
              <w:rPr>
                <w:rFonts w:ascii="Arial" w:hAnsi="Arial" w:cs="Arial"/>
                <w:sz w:val="22"/>
                <w:szCs w:val="22"/>
              </w:rPr>
              <w:t xml:space="preserve">Lewicki inquired about 100,000 refills for 90 days. </w:t>
            </w:r>
          </w:p>
          <w:p w14:paraId="6E4532C7" w14:textId="531FC64E" w:rsidR="00EF202C" w:rsidRPr="00327EB3" w:rsidRDefault="00EF202C" w:rsidP="000466E6">
            <w:pPr>
              <w:pStyle w:val="ListParagraph"/>
              <w:numPr>
                <w:ilvl w:val="0"/>
                <w:numId w:val="3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27EB3">
              <w:rPr>
                <w:rFonts w:ascii="Arial" w:hAnsi="Arial" w:cs="Arial"/>
                <w:sz w:val="22"/>
                <w:szCs w:val="22"/>
              </w:rPr>
              <w:t xml:space="preserve">Dr Leto clarified that was the </w:t>
            </w:r>
            <w:r w:rsidR="00D77AC9">
              <w:rPr>
                <w:rFonts w:ascii="Arial" w:hAnsi="Arial" w:cs="Arial"/>
                <w:sz w:val="22"/>
                <w:szCs w:val="22"/>
              </w:rPr>
              <w:t xml:space="preserve">total </w:t>
            </w:r>
            <w:r w:rsidR="004951F6">
              <w:rPr>
                <w:rFonts w:ascii="Arial" w:hAnsi="Arial" w:cs="Arial"/>
                <w:sz w:val="22"/>
                <w:szCs w:val="22"/>
              </w:rPr>
              <w:t xml:space="preserve">90-day </w:t>
            </w:r>
            <w:r w:rsidRPr="00327EB3">
              <w:rPr>
                <w:rFonts w:ascii="Arial" w:hAnsi="Arial" w:cs="Arial"/>
                <w:sz w:val="22"/>
                <w:szCs w:val="22"/>
              </w:rPr>
              <w:t xml:space="preserve">claims that were received. </w:t>
            </w:r>
          </w:p>
          <w:p w14:paraId="7443432F" w14:textId="05078F42" w:rsidR="00EF202C" w:rsidRPr="00327EB3" w:rsidRDefault="00327EB3" w:rsidP="000466E6">
            <w:pPr>
              <w:pStyle w:val="ListParagraph"/>
              <w:numPr>
                <w:ilvl w:val="0"/>
                <w:numId w:val="3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Dr </w:t>
            </w:r>
            <w:r w:rsidR="00EF202C" w:rsidRPr="00327EB3">
              <w:rPr>
                <w:rFonts w:ascii="Arial" w:hAnsi="Arial" w:cs="Arial"/>
                <w:sz w:val="22"/>
                <w:szCs w:val="22"/>
              </w:rPr>
              <w:t>Lewicki then followed up with an inquiry if the claims were due to COVID-19 requests or were just regular prior authorizations.</w:t>
            </w:r>
          </w:p>
          <w:p w14:paraId="711714C1" w14:textId="3E93944D" w:rsidR="00EF202C" w:rsidRPr="00327EB3" w:rsidRDefault="00EF202C" w:rsidP="000466E6">
            <w:pPr>
              <w:pStyle w:val="ListParagraph"/>
              <w:numPr>
                <w:ilvl w:val="0"/>
                <w:numId w:val="3"/>
              </w:numPr>
              <w:tabs>
                <w:tab w:val="left" w:pos="1066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327EB3">
              <w:rPr>
                <w:rFonts w:ascii="Arial" w:hAnsi="Arial" w:cs="Arial"/>
                <w:sz w:val="22"/>
                <w:szCs w:val="22"/>
              </w:rPr>
              <w:t>Dr Leto answered they were just total claims that were received.</w:t>
            </w:r>
          </w:p>
          <w:p w14:paraId="1C799041" w14:textId="51CD9608" w:rsidR="00EF202C" w:rsidRDefault="00891688" w:rsidP="000466E6">
            <w:pPr>
              <w:pStyle w:val="ListParagraph"/>
              <w:numPr>
                <w:ilvl w:val="0"/>
                <w:numId w:val="3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Dr </w:t>
            </w:r>
            <w:r w:rsidR="00EF202C" w:rsidRPr="00327EB3">
              <w:rPr>
                <w:rFonts w:ascii="Arial" w:hAnsi="Arial" w:cs="Arial"/>
                <w:sz w:val="22"/>
                <w:szCs w:val="22"/>
              </w:rPr>
              <w:t xml:space="preserve">Lewicki </w:t>
            </w:r>
            <w:r w:rsidR="00327EB3" w:rsidRPr="00327EB3">
              <w:rPr>
                <w:rFonts w:ascii="Arial" w:hAnsi="Arial" w:cs="Arial"/>
                <w:sz w:val="22"/>
                <w:szCs w:val="22"/>
              </w:rPr>
              <w:t>inquired</w:t>
            </w:r>
            <w:r w:rsidR="00EF202C" w:rsidRPr="00327EB3">
              <w:rPr>
                <w:rFonts w:ascii="Arial" w:hAnsi="Arial" w:cs="Arial"/>
                <w:sz w:val="22"/>
                <w:szCs w:val="22"/>
              </w:rPr>
              <w:t xml:space="preserve"> if there was an analysis about the increase in numbers due to COVID-19 to see the difference in claims that have been received. </w:t>
            </w:r>
          </w:p>
          <w:p w14:paraId="202C4120" w14:textId="6D873B09" w:rsidR="00327EB3" w:rsidRDefault="00327EB3" w:rsidP="000466E6">
            <w:pPr>
              <w:pStyle w:val="ListParagraph"/>
              <w:numPr>
                <w:ilvl w:val="0"/>
                <w:numId w:val="3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 Leto responded that the 90-day supply was an addition that was made for COVID-19. We may</w:t>
            </w:r>
            <w:r w:rsidR="00604149">
              <w:rPr>
                <w:rFonts w:ascii="Arial" w:hAnsi="Arial" w:cs="Arial"/>
                <w:sz w:val="22"/>
                <w:szCs w:val="22"/>
              </w:rPr>
              <w:t xml:space="preserve"> previously have</w:t>
            </w:r>
            <w:r>
              <w:rPr>
                <w:rFonts w:ascii="Arial" w:hAnsi="Arial" w:cs="Arial"/>
                <w:sz w:val="22"/>
                <w:szCs w:val="22"/>
              </w:rPr>
              <w:t xml:space="preserve"> only see</w:t>
            </w:r>
            <w:r w:rsidR="00604149">
              <w:rPr>
                <w:rFonts w:ascii="Arial" w:hAnsi="Arial" w:cs="Arial"/>
                <w:sz w:val="22"/>
                <w:szCs w:val="22"/>
              </w:rPr>
              <w:t>n</w:t>
            </w:r>
            <w:r>
              <w:rPr>
                <w:rFonts w:ascii="Arial" w:hAnsi="Arial" w:cs="Arial"/>
                <w:sz w:val="22"/>
                <w:szCs w:val="22"/>
              </w:rPr>
              <w:t xml:space="preserve"> claims where MassHealth was the second insurance. </w:t>
            </w:r>
          </w:p>
          <w:p w14:paraId="29E64C4B" w14:textId="2E0BDA01" w:rsidR="00327EB3" w:rsidRDefault="00327EB3" w:rsidP="000466E6">
            <w:pPr>
              <w:pStyle w:val="ListParagraph"/>
              <w:numPr>
                <w:ilvl w:val="0"/>
                <w:numId w:val="3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Dr Low inquired about the percentage of claims </w:t>
            </w:r>
            <w:r w:rsidR="004951F6">
              <w:rPr>
                <w:rFonts w:ascii="Arial" w:hAnsi="Arial" w:cs="Arial"/>
                <w:sz w:val="22"/>
                <w:szCs w:val="22"/>
              </w:rPr>
              <w:t xml:space="preserve">that </w:t>
            </w:r>
            <w:r>
              <w:rPr>
                <w:rFonts w:ascii="Arial" w:hAnsi="Arial" w:cs="Arial"/>
                <w:sz w:val="22"/>
                <w:szCs w:val="22"/>
              </w:rPr>
              <w:t>had the opportunity to be 90-day versus the percent of total of claims?</w:t>
            </w:r>
          </w:p>
          <w:p w14:paraId="42401B6F" w14:textId="77777777" w:rsidR="00327EB3" w:rsidRDefault="00327EB3" w:rsidP="000466E6">
            <w:pPr>
              <w:pStyle w:val="ListParagraph"/>
              <w:numPr>
                <w:ilvl w:val="0"/>
                <w:numId w:val="3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Dr Leto responded that currently we do not have that data. </w:t>
            </w:r>
          </w:p>
          <w:p w14:paraId="532E5877" w14:textId="366E5859" w:rsidR="00587BF0" w:rsidRPr="00327EB3" w:rsidRDefault="00587BF0" w:rsidP="00587BF0">
            <w:pPr>
              <w:pStyle w:val="ListParagraph"/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3404BC0D" w14:textId="77777777" w:rsidR="003E73F9" w:rsidRPr="00147B03" w:rsidRDefault="003E73F9" w:rsidP="003E73F9">
            <w:pPr>
              <w:rPr>
                <w:rFonts w:cs="Arial"/>
                <w:sz w:val="22"/>
                <w:szCs w:val="22"/>
              </w:rPr>
            </w:pPr>
          </w:p>
          <w:p w14:paraId="34AF0B00" w14:textId="77777777" w:rsidR="003E73F9" w:rsidRPr="00147B03" w:rsidRDefault="003E73F9" w:rsidP="003E73F9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147B03">
              <w:rPr>
                <w:rFonts w:cs="Arial"/>
                <w:b/>
                <w:sz w:val="22"/>
                <w:szCs w:val="22"/>
                <w:u w:val="single"/>
              </w:rPr>
              <w:t>Conclusion</w:t>
            </w:r>
          </w:p>
          <w:p w14:paraId="3A45D565" w14:textId="77777777" w:rsidR="003E73F9" w:rsidRPr="00147B03" w:rsidRDefault="003E73F9" w:rsidP="003E73F9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147B03">
              <w:rPr>
                <w:rFonts w:cs="Arial"/>
                <w:sz w:val="22"/>
                <w:szCs w:val="22"/>
              </w:rPr>
              <w:t>The board reviewed and accepted the presentation</w:t>
            </w:r>
            <w:r>
              <w:rPr>
                <w:rFonts w:cs="Arial"/>
                <w:sz w:val="22"/>
                <w:szCs w:val="22"/>
              </w:rPr>
              <w:t>.</w:t>
            </w:r>
          </w:p>
        </w:tc>
      </w:tr>
    </w:tbl>
    <w:p w14:paraId="7AFCDF87" w14:textId="2551475D" w:rsidR="003E73F9" w:rsidRDefault="003E73F9" w:rsidP="00D20CB4">
      <w:pPr>
        <w:pStyle w:val="Title"/>
        <w:overflowPunct/>
        <w:autoSpaceDE/>
        <w:autoSpaceDN/>
        <w:adjustRightInd/>
        <w:jc w:val="left"/>
        <w:rPr>
          <w:rFonts w:cs="Arial"/>
          <w:b w:val="0"/>
          <w:sz w:val="22"/>
          <w:szCs w:val="22"/>
        </w:rPr>
      </w:pPr>
    </w:p>
    <w:p w14:paraId="21AF7668" w14:textId="77777777" w:rsidR="00D20CB4" w:rsidRPr="00147B03" w:rsidRDefault="00D20CB4" w:rsidP="003C7A8D">
      <w:pPr>
        <w:pStyle w:val="Header"/>
        <w:tabs>
          <w:tab w:val="left" w:pos="720"/>
          <w:tab w:val="left" w:pos="1170"/>
          <w:tab w:val="left" w:pos="2610"/>
        </w:tabs>
        <w:overflowPunct/>
        <w:rPr>
          <w:rFonts w:cs="Arial"/>
          <w:bCs/>
          <w:color w:val="000000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163"/>
        <w:tblW w:w="0" w:type="auto"/>
        <w:tblLook w:val="04A0" w:firstRow="1" w:lastRow="0" w:firstColumn="1" w:lastColumn="0" w:noHBand="0" w:noVBand="1"/>
      </w:tblPr>
      <w:tblGrid>
        <w:gridCol w:w="2147"/>
        <w:gridCol w:w="8276"/>
        <w:gridCol w:w="2527"/>
      </w:tblGrid>
      <w:tr w:rsidR="003C7A8D" w:rsidRPr="00147B03" w14:paraId="57E7BC05" w14:textId="77777777" w:rsidTr="003C7A8D">
        <w:tc>
          <w:tcPr>
            <w:tcW w:w="2147" w:type="dxa"/>
            <w:shd w:val="clear" w:color="auto" w:fill="000000" w:themeFill="text1"/>
          </w:tcPr>
          <w:p w14:paraId="4FAC69B3" w14:textId="77777777" w:rsidR="003C7A8D" w:rsidRPr="00147B03" w:rsidRDefault="003C7A8D" w:rsidP="003C7A8D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245FCE46" w14:textId="77777777" w:rsidR="003C7A8D" w:rsidRPr="00147B03" w:rsidRDefault="003C7A8D" w:rsidP="003C7A8D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  <w:r w:rsidRPr="00147B03">
              <w:rPr>
                <w:rFonts w:cs="Arial"/>
                <w:b/>
                <w:color w:val="FFFFFF" w:themeColor="background1"/>
                <w:sz w:val="22"/>
                <w:szCs w:val="22"/>
              </w:rPr>
              <w:t>Agenda Item</w:t>
            </w:r>
          </w:p>
        </w:tc>
        <w:tc>
          <w:tcPr>
            <w:tcW w:w="8276" w:type="dxa"/>
            <w:shd w:val="clear" w:color="auto" w:fill="000000" w:themeFill="text1"/>
          </w:tcPr>
          <w:p w14:paraId="0A790988" w14:textId="77777777" w:rsidR="003C7A8D" w:rsidRPr="00147B03" w:rsidRDefault="003C7A8D" w:rsidP="003C7A8D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606F5F6D" w14:textId="77777777" w:rsidR="003C7A8D" w:rsidRPr="00147B03" w:rsidRDefault="003C7A8D" w:rsidP="003C7A8D">
            <w:pPr>
              <w:rPr>
                <w:rFonts w:cs="Arial"/>
                <w:b/>
                <w:sz w:val="22"/>
                <w:szCs w:val="22"/>
              </w:rPr>
            </w:pPr>
            <w:r w:rsidRPr="00147B03">
              <w:rPr>
                <w:rFonts w:cs="Arial"/>
                <w:b/>
                <w:sz w:val="22"/>
                <w:szCs w:val="22"/>
              </w:rPr>
              <w:t xml:space="preserve">                                              Discussion</w:t>
            </w:r>
          </w:p>
        </w:tc>
        <w:tc>
          <w:tcPr>
            <w:tcW w:w="2527" w:type="dxa"/>
            <w:shd w:val="clear" w:color="auto" w:fill="000000" w:themeFill="text1"/>
          </w:tcPr>
          <w:p w14:paraId="2BACBB34" w14:textId="77777777" w:rsidR="003C7A8D" w:rsidRPr="00147B03" w:rsidRDefault="003C7A8D" w:rsidP="003C7A8D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1C96953B" w14:textId="77777777" w:rsidR="003C7A8D" w:rsidRPr="00147B03" w:rsidRDefault="003C7A8D" w:rsidP="003C7A8D">
            <w:pPr>
              <w:rPr>
                <w:rFonts w:cs="Arial"/>
                <w:b/>
                <w:sz w:val="22"/>
                <w:szCs w:val="22"/>
              </w:rPr>
            </w:pPr>
            <w:r w:rsidRPr="00147B03">
              <w:rPr>
                <w:rFonts w:cs="Arial"/>
                <w:b/>
                <w:sz w:val="22"/>
                <w:szCs w:val="22"/>
              </w:rPr>
              <w:t>Conclusions/Follow Up</w:t>
            </w:r>
          </w:p>
        </w:tc>
      </w:tr>
      <w:tr w:rsidR="003C7A8D" w:rsidRPr="00147B03" w14:paraId="15AF82CB" w14:textId="77777777" w:rsidTr="003C7A8D">
        <w:tc>
          <w:tcPr>
            <w:tcW w:w="2147" w:type="dxa"/>
          </w:tcPr>
          <w:p w14:paraId="7024DF82" w14:textId="77777777" w:rsidR="003C7A8D" w:rsidRPr="00147B03" w:rsidRDefault="003C7A8D" w:rsidP="003C7A8D">
            <w:pPr>
              <w:rPr>
                <w:rFonts w:cs="Arial"/>
                <w:sz w:val="22"/>
                <w:szCs w:val="22"/>
              </w:rPr>
            </w:pPr>
          </w:p>
          <w:p w14:paraId="519F7A4F" w14:textId="77777777" w:rsidR="003C7A8D" w:rsidRPr="00147B03" w:rsidRDefault="003C7A8D" w:rsidP="003C7A8D">
            <w:pPr>
              <w:pStyle w:val="Header"/>
              <w:tabs>
                <w:tab w:val="left" w:pos="720"/>
                <w:tab w:val="left" w:pos="1170"/>
                <w:tab w:val="left" w:pos="2610"/>
              </w:tabs>
              <w:overflowPunct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147B03">
              <w:rPr>
                <w:rFonts w:cs="Arial"/>
                <w:b/>
                <w:bCs/>
                <w:color w:val="000000"/>
                <w:sz w:val="22"/>
                <w:szCs w:val="22"/>
              </w:rPr>
              <w:t>Minutes</w:t>
            </w:r>
          </w:p>
          <w:p w14:paraId="6E23FABE" w14:textId="77777777" w:rsidR="003C7A8D" w:rsidRPr="00147B03" w:rsidRDefault="003C7A8D" w:rsidP="003C7A8D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8276" w:type="dxa"/>
            <w:vAlign w:val="center"/>
          </w:tcPr>
          <w:p w14:paraId="75574740" w14:textId="1283E466" w:rsidR="003C7A8D" w:rsidRPr="00147B03" w:rsidRDefault="009A58AB" w:rsidP="009A58AB">
            <w:pPr>
              <w:rPr>
                <w:rFonts w:cs="Arial"/>
                <w:sz w:val="22"/>
                <w:szCs w:val="22"/>
              </w:rPr>
            </w:pPr>
            <w:r w:rsidRPr="00147B03">
              <w:rPr>
                <w:rFonts w:cs="Arial"/>
                <w:sz w:val="22"/>
                <w:szCs w:val="22"/>
              </w:rPr>
              <w:t>Motion to approve the m</w:t>
            </w:r>
            <w:r w:rsidR="00503EAB" w:rsidRPr="00147B03">
              <w:rPr>
                <w:rFonts w:cs="Arial"/>
                <w:sz w:val="22"/>
                <w:szCs w:val="22"/>
              </w:rPr>
              <w:t xml:space="preserve">inutes for </w:t>
            </w:r>
            <w:r w:rsidR="00D20CB4">
              <w:rPr>
                <w:rFonts w:cs="Arial"/>
                <w:sz w:val="22"/>
                <w:szCs w:val="22"/>
              </w:rPr>
              <w:t>December was</w:t>
            </w:r>
            <w:r w:rsidRPr="00147B03">
              <w:rPr>
                <w:rFonts w:cs="Arial"/>
                <w:sz w:val="22"/>
                <w:szCs w:val="22"/>
              </w:rPr>
              <w:t xml:space="preserve"> made </w:t>
            </w:r>
            <w:r w:rsidR="00503EAB" w:rsidRPr="00147B03">
              <w:rPr>
                <w:rFonts w:cs="Arial"/>
                <w:sz w:val="22"/>
                <w:szCs w:val="22"/>
              </w:rPr>
              <w:t xml:space="preserve">by </w:t>
            </w:r>
            <w:r w:rsidR="0038032A" w:rsidRPr="00147B03">
              <w:rPr>
                <w:rFonts w:cs="Arial"/>
                <w:sz w:val="22"/>
                <w:szCs w:val="22"/>
              </w:rPr>
              <w:t>Christy Stine</w:t>
            </w:r>
            <w:r w:rsidR="0038032A" w:rsidRPr="00147B03">
              <w:rPr>
                <w:rFonts w:cs="Arial"/>
                <w:color w:val="000000"/>
                <w:sz w:val="22"/>
                <w:szCs w:val="22"/>
              </w:rPr>
              <w:t>, MD</w:t>
            </w:r>
            <w:r w:rsidR="00B236DD" w:rsidRPr="00147B03">
              <w:rPr>
                <w:rFonts w:cs="Arial"/>
                <w:color w:val="000000"/>
                <w:sz w:val="22"/>
                <w:szCs w:val="22"/>
              </w:rPr>
              <w:t>,</w:t>
            </w:r>
            <w:r w:rsidR="000D1B9C" w:rsidRPr="00147B03">
              <w:rPr>
                <w:rFonts w:cs="Arial"/>
                <w:color w:val="000000"/>
                <w:sz w:val="22"/>
                <w:szCs w:val="22"/>
              </w:rPr>
              <w:t xml:space="preserve"> and </w:t>
            </w:r>
            <w:r w:rsidR="00503EAB" w:rsidRPr="00147B03">
              <w:rPr>
                <w:rFonts w:cs="Arial"/>
                <w:sz w:val="22"/>
                <w:szCs w:val="22"/>
              </w:rPr>
              <w:t>seconded by</w:t>
            </w:r>
            <w:r w:rsidR="0038032A" w:rsidRPr="00147B03">
              <w:rPr>
                <w:rFonts w:cs="Arial"/>
                <w:sz w:val="22"/>
                <w:szCs w:val="22"/>
              </w:rPr>
              <w:t xml:space="preserve"> </w:t>
            </w:r>
            <w:r w:rsidR="005E1B9F" w:rsidRPr="00147B03">
              <w:rPr>
                <w:rFonts w:cs="Arial"/>
                <w:color w:val="000000"/>
                <w:sz w:val="22"/>
                <w:szCs w:val="22"/>
              </w:rPr>
              <w:t xml:space="preserve">Karen Ryle, MS, </w:t>
            </w:r>
            <w:proofErr w:type="spellStart"/>
            <w:r w:rsidR="005E1B9F" w:rsidRPr="00147B03">
              <w:rPr>
                <w:rFonts w:cs="Arial"/>
                <w:color w:val="000000"/>
                <w:sz w:val="22"/>
                <w:szCs w:val="22"/>
              </w:rPr>
              <w:t>RPh</w:t>
            </w:r>
            <w:proofErr w:type="spellEnd"/>
            <w:r w:rsidR="000D1B9C" w:rsidRPr="00147B03">
              <w:rPr>
                <w:rFonts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27" w:type="dxa"/>
          </w:tcPr>
          <w:p w14:paraId="305568BF" w14:textId="77777777" w:rsidR="003C7A8D" w:rsidRPr="00147B03" w:rsidRDefault="003C7A8D" w:rsidP="003C7A8D">
            <w:pPr>
              <w:rPr>
                <w:rFonts w:cs="Arial"/>
                <w:sz w:val="22"/>
                <w:szCs w:val="22"/>
              </w:rPr>
            </w:pPr>
          </w:p>
          <w:p w14:paraId="57A04306" w14:textId="77777777" w:rsidR="003C7A8D" w:rsidRPr="00147B03" w:rsidRDefault="003C7A8D" w:rsidP="003C7A8D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147B03">
              <w:rPr>
                <w:rFonts w:cs="Arial"/>
                <w:b/>
                <w:sz w:val="22"/>
                <w:szCs w:val="22"/>
                <w:u w:val="single"/>
              </w:rPr>
              <w:t>Follow Up</w:t>
            </w:r>
          </w:p>
          <w:p w14:paraId="3A381CA4" w14:textId="344B65A3" w:rsidR="003C7A8D" w:rsidRPr="00147B03" w:rsidRDefault="009A58AB" w:rsidP="003C7A8D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147B03">
              <w:rPr>
                <w:rFonts w:cs="Arial"/>
                <w:sz w:val="22"/>
                <w:szCs w:val="22"/>
              </w:rPr>
              <w:t>Minutes are approved.</w:t>
            </w:r>
          </w:p>
        </w:tc>
      </w:tr>
    </w:tbl>
    <w:tbl>
      <w:tblPr>
        <w:tblStyle w:val="TableGrid"/>
        <w:tblpPr w:leftFromText="180" w:rightFromText="180" w:vertAnchor="text" w:horzAnchor="margin" w:tblpY="-166"/>
        <w:tblW w:w="0" w:type="auto"/>
        <w:tblLook w:val="04A0" w:firstRow="1" w:lastRow="0" w:firstColumn="1" w:lastColumn="0" w:noHBand="0" w:noVBand="1"/>
      </w:tblPr>
      <w:tblGrid>
        <w:gridCol w:w="2271"/>
        <w:gridCol w:w="8267"/>
        <w:gridCol w:w="2526"/>
      </w:tblGrid>
      <w:tr w:rsidR="008C3C28" w:rsidRPr="00147B03" w14:paraId="78522365" w14:textId="77777777" w:rsidTr="00211F68">
        <w:tc>
          <w:tcPr>
            <w:tcW w:w="2157" w:type="dxa"/>
            <w:shd w:val="clear" w:color="auto" w:fill="000000" w:themeFill="text1"/>
          </w:tcPr>
          <w:p w14:paraId="47F2C614" w14:textId="77777777" w:rsidR="008C3C28" w:rsidRPr="00147B03" w:rsidRDefault="008C3C28" w:rsidP="00211F68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  <w:bookmarkStart w:id="1" w:name="_Hlk11503369"/>
          </w:p>
          <w:p w14:paraId="47A5B6C5" w14:textId="77777777" w:rsidR="008C3C28" w:rsidRPr="00147B03" w:rsidRDefault="008C3C28" w:rsidP="00211F68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  <w:r w:rsidRPr="00147B03">
              <w:rPr>
                <w:rFonts w:cs="Arial"/>
                <w:b/>
                <w:color w:val="FFFFFF" w:themeColor="background1"/>
                <w:sz w:val="22"/>
                <w:szCs w:val="22"/>
              </w:rPr>
              <w:t>Agenda Item</w:t>
            </w:r>
          </w:p>
        </w:tc>
        <w:tc>
          <w:tcPr>
            <w:tcW w:w="8267" w:type="dxa"/>
            <w:shd w:val="clear" w:color="auto" w:fill="000000" w:themeFill="text1"/>
          </w:tcPr>
          <w:p w14:paraId="3B6184AD" w14:textId="77777777" w:rsidR="008C3C28" w:rsidRPr="00147B03" w:rsidRDefault="008C3C28" w:rsidP="00211F68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272BA3E9" w14:textId="77777777" w:rsidR="008C3C28" w:rsidRPr="00147B03" w:rsidRDefault="008C3C28" w:rsidP="00211F68">
            <w:pPr>
              <w:rPr>
                <w:rFonts w:cs="Arial"/>
                <w:b/>
                <w:sz w:val="22"/>
                <w:szCs w:val="22"/>
              </w:rPr>
            </w:pPr>
            <w:r w:rsidRPr="00147B03">
              <w:rPr>
                <w:rFonts w:cs="Arial"/>
                <w:b/>
                <w:sz w:val="22"/>
                <w:szCs w:val="22"/>
              </w:rPr>
              <w:t xml:space="preserve">                                              Discussion</w:t>
            </w:r>
          </w:p>
        </w:tc>
        <w:tc>
          <w:tcPr>
            <w:tcW w:w="2526" w:type="dxa"/>
            <w:shd w:val="clear" w:color="auto" w:fill="000000" w:themeFill="text1"/>
          </w:tcPr>
          <w:p w14:paraId="503BEAEC" w14:textId="77777777" w:rsidR="008C3C28" w:rsidRPr="00147B03" w:rsidRDefault="008C3C28" w:rsidP="00211F68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25B0524D" w14:textId="77777777" w:rsidR="008C3C28" w:rsidRPr="00147B03" w:rsidRDefault="008C3C28" w:rsidP="00211F68">
            <w:pPr>
              <w:rPr>
                <w:rFonts w:cs="Arial"/>
                <w:b/>
                <w:sz w:val="22"/>
                <w:szCs w:val="22"/>
              </w:rPr>
            </w:pPr>
            <w:r w:rsidRPr="00147B03">
              <w:rPr>
                <w:rFonts w:cs="Arial"/>
                <w:b/>
                <w:sz w:val="22"/>
                <w:szCs w:val="22"/>
              </w:rPr>
              <w:t>Conclusions/Follow Up</w:t>
            </w:r>
          </w:p>
        </w:tc>
      </w:tr>
      <w:tr w:rsidR="008C3C28" w:rsidRPr="00147B03" w14:paraId="04B28684" w14:textId="77777777" w:rsidTr="00211F68">
        <w:tc>
          <w:tcPr>
            <w:tcW w:w="2157" w:type="dxa"/>
          </w:tcPr>
          <w:p w14:paraId="05D29308" w14:textId="77777777" w:rsidR="00211F68" w:rsidRPr="00147B03" w:rsidRDefault="00211F68" w:rsidP="00211F68">
            <w:pPr>
              <w:pStyle w:val="Title"/>
              <w:tabs>
                <w:tab w:val="left" w:pos="720"/>
              </w:tabs>
              <w:overflowPunct/>
              <w:autoSpaceDE/>
              <w:autoSpaceDN/>
              <w:adjustRightInd/>
              <w:jc w:val="left"/>
              <w:rPr>
                <w:rFonts w:cs="Arial"/>
                <w:sz w:val="22"/>
                <w:szCs w:val="22"/>
              </w:rPr>
            </w:pPr>
          </w:p>
          <w:p w14:paraId="5383D100" w14:textId="77777777" w:rsidR="00D20CB4" w:rsidRPr="00D20CB4" w:rsidRDefault="00D20CB4" w:rsidP="00D20CB4">
            <w:pPr>
              <w:pStyle w:val="Title"/>
              <w:tabs>
                <w:tab w:val="left" w:pos="720"/>
              </w:tabs>
              <w:overflowPunct/>
              <w:autoSpaceDE/>
              <w:autoSpaceDN/>
              <w:adjustRightInd/>
              <w:jc w:val="left"/>
              <w:rPr>
                <w:sz w:val="22"/>
                <w:szCs w:val="22"/>
              </w:rPr>
            </w:pPr>
            <w:r w:rsidRPr="00D20CB4">
              <w:rPr>
                <w:sz w:val="22"/>
                <w:szCs w:val="22"/>
              </w:rPr>
              <w:t>Resident Research Project: Cost-Benefit Analysis of Sacubitril/Valsartan Among Patients with Heart Failure with Reduced Ejection Fraction in a Medicaid Population</w:t>
            </w:r>
          </w:p>
          <w:p w14:paraId="1B95F45B" w14:textId="77777777" w:rsidR="008C3C28" w:rsidRPr="00147B03" w:rsidRDefault="008C3C28" w:rsidP="00211F68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8267" w:type="dxa"/>
          </w:tcPr>
          <w:p w14:paraId="62CBF61D" w14:textId="77777777" w:rsidR="008C3C28" w:rsidRPr="00147B03" w:rsidRDefault="008C3C28" w:rsidP="00211F68">
            <w:pPr>
              <w:contextualSpacing/>
              <w:rPr>
                <w:rFonts w:cs="Arial"/>
                <w:sz w:val="22"/>
                <w:szCs w:val="22"/>
              </w:rPr>
            </w:pPr>
          </w:p>
          <w:p w14:paraId="6D35B28E" w14:textId="7C79C0D6" w:rsidR="00503EAB" w:rsidRPr="00D20CB4" w:rsidRDefault="00D20CB4" w:rsidP="00D20CB4">
            <w:pPr>
              <w:pStyle w:val="Title"/>
              <w:tabs>
                <w:tab w:val="left" w:pos="720"/>
              </w:tabs>
              <w:overflowPunct/>
              <w:autoSpaceDE/>
              <w:autoSpaceDN/>
              <w:adjustRightInd/>
              <w:jc w:val="left"/>
              <w:rPr>
                <w:sz w:val="22"/>
                <w:szCs w:val="22"/>
                <w:u w:val="single"/>
              </w:rPr>
            </w:pPr>
            <w:r w:rsidRPr="00D20CB4">
              <w:rPr>
                <w:sz w:val="22"/>
                <w:szCs w:val="22"/>
                <w:u w:val="single"/>
              </w:rPr>
              <w:t xml:space="preserve">Resident Research Project: Cost-Benefit Analysis of Sacubitril/Valsartan Among Patients with Heart Failure with Reduced Ejection Fraction in a Medicaid Population </w:t>
            </w:r>
            <w:r w:rsidR="00503EAB" w:rsidRPr="00D20CB4">
              <w:rPr>
                <w:rFonts w:cs="Arial"/>
                <w:sz w:val="22"/>
                <w:szCs w:val="22"/>
                <w:u w:val="single"/>
              </w:rPr>
              <w:t xml:space="preserve">by Dr </w:t>
            </w:r>
            <w:r>
              <w:rPr>
                <w:rFonts w:cs="Arial"/>
                <w:sz w:val="22"/>
                <w:szCs w:val="22"/>
                <w:u w:val="single"/>
              </w:rPr>
              <w:t>Alan Gabot</w:t>
            </w:r>
          </w:p>
          <w:p w14:paraId="2EEFFFE4" w14:textId="097612AB" w:rsidR="008C3C28" w:rsidRPr="00147B03" w:rsidRDefault="00D20CB4" w:rsidP="00211F68">
            <w:pPr>
              <w:pStyle w:val="Title"/>
              <w:ind w:left="720"/>
              <w:jc w:val="left"/>
              <w:rPr>
                <w:rFonts w:cs="Arial"/>
                <w:b w:val="0"/>
                <w:sz w:val="22"/>
                <w:szCs w:val="22"/>
              </w:rPr>
            </w:pPr>
            <w:r w:rsidRPr="00D20CB4">
              <w:rPr>
                <w:b w:val="0"/>
                <w:sz w:val="22"/>
              </w:rPr>
              <w:t>This an overview of a research project developed by current pharmacy practice residents.</w:t>
            </w:r>
          </w:p>
        </w:tc>
        <w:tc>
          <w:tcPr>
            <w:tcW w:w="2526" w:type="dxa"/>
          </w:tcPr>
          <w:p w14:paraId="4838AC50" w14:textId="77777777" w:rsidR="008C3C28" w:rsidRPr="00147B03" w:rsidRDefault="008C3C28" w:rsidP="00211F68">
            <w:pPr>
              <w:rPr>
                <w:rFonts w:cs="Arial"/>
                <w:sz w:val="22"/>
                <w:szCs w:val="22"/>
              </w:rPr>
            </w:pPr>
          </w:p>
          <w:p w14:paraId="413754C6" w14:textId="77777777" w:rsidR="008C3C28" w:rsidRPr="00147B03" w:rsidRDefault="008C3C28" w:rsidP="00211F68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147B03">
              <w:rPr>
                <w:rFonts w:cs="Arial"/>
                <w:b/>
                <w:sz w:val="22"/>
                <w:szCs w:val="22"/>
                <w:u w:val="single"/>
              </w:rPr>
              <w:t>Follow Up</w:t>
            </w:r>
          </w:p>
          <w:p w14:paraId="02BC165C" w14:textId="77777777" w:rsidR="008C3C28" w:rsidRPr="00147B03" w:rsidRDefault="008C3C28" w:rsidP="00211F68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147B03">
              <w:rPr>
                <w:rFonts w:cs="Arial"/>
                <w:sz w:val="22"/>
                <w:szCs w:val="22"/>
              </w:rPr>
              <w:t>Informational/Advisory</w:t>
            </w:r>
          </w:p>
        </w:tc>
      </w:tr>
      <w:tr w:rsidR="008C3C28" w:rsidRPr="00147B03" w14:paraId="3F021CB1" w14:textId="77777777" w:rsidTr="00211F68">
        <w:tc>
          <w:tcPr>
            <w:tcW w:w="2157" w:type="dxa"/>
          </w:tcPr>
          <w:p w14:paraId="3359AF19" w14:textId="77777777" w:rsidR="00211F68" w:rsidRPr="00147B03" w:rsidRDefault="00211F68" w:rsidP="00211F68">
            <w:pPr>
              <w:rPr>
                <w:rFonts w:cs="Arial"/>
                <w:sz w:val="22"/>
                <w:szCs w:val="22"/>
              </w:rPr>
            </w:pPr>
          </w:p>
          <w:p w14:paraId="4FDF272F" w14:textId="7A5F4151" w:rsidR="008C3C28" w:rsidRPr="00147B03" w:rsidRDefault="008C3C28" w:rsidP="00211F68">
            <w:pPr>
              <w:rPr>
                <w:rFonts w:cs="Arial"/>
                <w:sz w:val="22"/>
                <w:szCs w:val="22"/>
              </w:rPr>
            </w:pPr>
            <w:r w:rsidRPr="00147B03">
              <w:rPr>
                <w:rFonts w:cs="Arial"/>
                <w:sz w:val="22"/>
                <w:szCs w:val="22"/>
              </w:rPr>
              <w:t>Action</w:t>
            </w:r>
          </w:p>
        </w:tc>
        <w:tc>
          <w:tcPr>
            <w:tcW w:w="8267" w:type="dxa"/>
          </w:tcPr>
          <w:p w14:paraId="3EEF0D82" w14:textId="77777777" w:rsidR="008C3C28" w:rsidRPr="00147B03" w:rsidRDefault="008C3C28" w:rsidP="00211F68">
            <w:pPr>
              <w:rPr>
                <w:rFonts w:cs="Arial"/>
                <w:sz w:val="22"/>
                <w:szCs w:val="22"/>
              </w:rPr>
            </w:pPr>
          </w:p>
          <w:p w14:paraId="73E5FDCE" w14:textId="77777777" w:rsidR="008C3C28" w:rsidRPr="00147B03" w:rsidRDefault="008C3C28" w:rsidP="00211F68">
            <w:pPr>
              <w:rPr>
                <w:rFonts w:cs="Arial"/>
                <w:sz w:val="22"/>
                <w:szCs w:val="22"/>
              </w:rPr>
            </w:pPr>
            <w:r w:rsidRPr="00147B03">
              <w:rPr>
                <w:rFonts w:cs="Arial"/>
                <w:sz w:val="22"/>
                <w:szCs w:val="22"/>
              </w:rPr>
              <w:t xml:space="preserve">Discussion </w:t>
            </w:r>
          </w:p>
          <w:p w14:paraId="6C6DB69B" w14:textId="511DEC49" w:rsidR="00EC36F0" w:rsidRPr="00147B03" w:rsidRDefault="00EC36F0" w:rsidP="00BC2B2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147B03">
              <w:rPr>
                <w:rFonts w:ascii="Arial" w:hAnsi="Arial" w:cs="Arial"/>
                <w:sz w:val="22"/>
                <w:szCs w:val="22"/>
              </w:rPr>
              <w:t>Provide</w:t>
            </w:r>
            <w:r w:rsidR="0096570F" w:rsidRPr="00147B03">
              <w:rPr>
                <w:rFonts w:ascii="Arial" w:hAnsi="Arial" w:cs="Arial"/>
                <w:sz w:val="22"/>
                <w:szCs w:val="22"/>
              </w:rPr>
              <w:t>d</w:t>
            </w:r>
            <w:r w:rsidRPr="00147B03">
              <w:rPr>
                <w:rFonts w:ascii="Arial" w:hAnsi="Arial" w:cs="Arial"/>
                <w:sz w:val="22"/>
                <w:szCs w:val="22"/>
              </w:rPr>
              <w:t xml:space="preserve"> an overview of </w:t>
            </w:r>
            <w:r w:rsidR="008F5620">
              <w:rPr>
                <w:rFonts w:ascii="Arial" w:hAnsi="Arial" w:cs="Arial"/>
                <w:sz w:val="22"/>
                <w:szCs w:val="22"/>
              </w:rPr>
              <w:t>signs</w:t>
            </w:r>
            <w:r w:rsidR="00610EC2">
              <w:rPr>
                <w:rFonts w:ascii="Arial" w:hAnsi="Arial" w:cs="Arial"/>
                <w:sz w:val="22"/>
                <w:szCs w:val="22"/>
              </w:rPr>
              <w:t xml:space="preserve"> and symptoms</w:t>
            </w:r>
            <w:r w:rsidR="00B236DD" w:rsidRPr="00147B03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803579D" w14:textId="5D301AD0" w:rsidR="00EC36F0" w:rsidRPr="00147B03" w:rsidRDefault="00EC36F0" w:rsidP="00BC2B2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147B03">
              <w:rPr>
                <w:rFonts w:ascii="Arial" w:hAnsi="Arial" w:cs="Arial"/>
                <w:sz w:val="22"/>
                <w:szCs w:val="22"/>
              </w:rPr>
              <w:t>Evaluate</w:t>
            </w:r>
            <w:r w:rsidR="0096570F" w:rsidRPr="00147B03">
              <w:rPr>
                <w:rFonts w:ascii="Arial" w:hAnsi="Arial" w:cs="Arial"/>
                <w:sz w:val="22"/>
                <w:szCs w:val="22"/>
              </w:rPr>
              <w:t>d</w:t>
            </w:r>
            <w:r w:rsidRPr="00147B03">
              <w:rPr>
                <w:rFonts w:ascii="Arial" w:hAnsi="Arial" w:cs="Arial"/>
                <w:sz w:val="22"/>
                <w:szCs w:val="22"/>
              </w:rPr>
              <w:t xml:space="preserve"> the current </w:t>
            </w:r>
            <w:r w:rsidR="00610EC2">
              <w:rPr>
                <w:rFonts w:ascii="Arial" w:hAnsi="Arial" w:cs="Arial"/>
                <w:sz w:val="22"/>
                <w:szCs w:val="22"/>
              </w:rPr>
              <w:t>guidelines and methodologies.</w:t>
            </w:r>
          </w:p>
          <w:p w14:paraId="4344ECE3" w14:textId="1A3EB5FC" w:rsidR="00EC36F0" w:rsidRPr="00147B03" w:rsidRDefault="00EC36F0" w:rsidP="00BC2B2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147B03">
              <w:rPr>
                <w:rFonts w:ascii="Arial" w:hAnsi="Arial" w:cs="Arial"/>
                <w:sz w:val="22"/>
                <w:szCs w:val="22"/>
              </w:rPr>
              <w:t>Discuss</w:t>
            </w:r>
            <w:r w:rsidR="00B236DD" w:rsidRPr="00147B03">
              <w:rPr>
                <w:rFonts w:ascii="Arial" w:hAnsi="Arial" w:cs="Arial"/>
                <w:sz w:val="22"/>
                <w:szCs w:val="22"/>
              </w:rPr>
              <w:t>ed</w:t>
            </w:r>
            <w:r w:rsidRPr="00147B03">
              <w:rPr>
                <w:rFonts w:ascii="Arial" w:hAnsi="Arial" w:cs="Arial"/>
                <w:sz w:val="22"/>
                <w:szCs w:val="22"/>
              </w:rPr>
              <w:t xml:space="preserve"> MassHealth </w:t>
            </w:r>
            <w:r w:rsidR="00610EC2">
              <w:rPr>
                <w:rFonts w:ascii="Arial" w:hAnsi="Arial" w:cs="Arial"/>
                <w:sz w:val="22"/>
                <w:szCs w:val="22"/>
              </w:rPr>
              <w:t>limitations</w:t>
            </w:r>
            <w:r w:rsidR="00B236DD" w:rsidRPr="00147B03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A0FF59E" w14:textId="72D832ED" w:rsidR="00EC36F0" w:rsidRPr="00147B03" w:rsidRDefault="00EC36F0" w:rsidP="00BC2B2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147B03">
              <w:rPr>
                <w:rFonts w:ascii="Arial" w:hAnsi="Arial" w:cs="Arial"/>
                <w:sz w:val="22"/>
                <w:szCs w:val="22"/>
              </w:rPr>
              <w:t>Review</w:t>
            </w:r>
            <w:r w:rsidR="0096570F" w:rsidRPr="00147B03">
              <w:rPr>
                <w:rFonts w:ascii="Arial" w:hAnsi="Arial" w:cs="Arial"/>
                <w:sz w:val="22"/>
                <w:szCs w:val="22"/>
              </w:rPr>
              <w:t>ed</w:t>
            </w:r>
            <w:r w:rsidRPr="00147B03">
              <w:rPr>
                <w:rFonts w:ascii="Arial" w:hAnsi="Arial" w:cs="Arial"/>
                <w:sz w:val="22"/>
                <w:szCs w:val="22"/>
              </w:rPr>
              <w:t xml:space="preserve"> real-world clinical data to support utilization</w:t>
            </w:r>
            <w:r w:rsidR="00B236DD" w:rsidRPr="00147B03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59A0DA0" w14:textId="77777777" w:rsidR="008C3C28" w:rsidRPr="00147B03" w:rsidRDefault="008C3C28" w:rsidP="00211F68">
            <w:pPr>
              <w:rPr>
                <w:rFonts w:cs="Arial"/>
                <w:sz w:val="22"/>
                <w:szCs w:val="22"/>
              </w:rPr>
            </w:pPr>
          </w:p>
          <w:p w14:paraId="3209B7C9" w14:textId="442D365B" w:rsidR="008C3C28" w:rsidRPr="00147B03" w:rsidRDefault="009D76AC" w:rsidP="00211F68">
            <w:pPr>
              <w:rPr>
                <w:rFonts w:cs="Arial"/>
                <w:sz w:val="22"/>
                <w:szCs w:val="22"/>
              </w:rPr>
            </w:pPr>
            <w:r w:rsidRPr="00147B03">
              <w:rPr>
                <w:rFonts w:cs="Arial"/>
                <w:sz w:val="22"/>
                <w:szCs w:val="22"/>
              </w:rPr>
              <w:t>Findings</w:t>
            </w:r>
          </w:p>
          <w:p w14:paraId="5F6367CB" w14:textId="155E68CC" w:rsidR="004950EA" w:rsidRDefault="007648AB" w:rsidP="000466E6">
            <w:pPr>
              <w:numPr>
                <w:ilvl w:val="0"/>
                <w:numId w:val="11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The c</w:t>
            </w:r>
            <w:r w:rsidR="004950EA" w:rsidRPr="004950EA">
              <w:rPr>
                <w:rFonts w:cs="Arial"/>
                <w:sz w:val="22"/>
                <w:szCs w:val="22"/>
              </w:rPr>
              <w:t xml:space="preserve">ost benefit did not outweigh the additional costs of </w:t>
            </w:r>
            <w:proofErr w:type="spellStart"/>
            <w:r w:rsidR="004950EA" w:rsidRPr="004950EA">
              <w:rPr>
                <w:rFonts w:cs="Arial"/>
                <w:sz w:val="22"/>
                <w:szCs w:val="22"/>
              </w:rPr>
              <w:t>sacubitril</w:t>
            </w:r>
            <w:proofErr w:type="spellEnd"/>
            <w:r w:rsidR="004950EA" w:rsidRPr="004950EA">
              <w:rPr>
                <w:rFonts w:cs="Arial"/>
                <w:sz w:val="22"/>
                <w:szCs w:val="22"/>
              </w:rPr>
              <w:t>/valsartan in all members</w:t>
            </w:r>
            <w:r>
              <w:rPr>
                <w:rFonts w:cs="Arial"/>
                <w:sz w:val="22"/>
                <w:szCs w:val="22"/>
              </w:rPr>
              <w:t>.</w:t>
            </w:r>
          </w:p>
          <w:p w14:paraId="7604BE45" w14:textId="5132925A" w:rsidR="004950EA" w:rsidRPr="004950EA" w:rsidRDefault="004950EA" w:rsidP="000466E6">
            <w:pPr>
              <w:numPr>
                <w:ilvl w:val="0"/>
                <w:numId w:val="11"/>
              </w:numPr>
              <w:rPr>
                <w:rFonts w:cs="Arial"/>
                <w:sz w:val="22"/>
                <w:szCs w:val="22"/>
              </w:rPr>
            </w:pPr>
            <w:r w:rsidRPr="004950EA">
              <w:rPr>
                <w:rFonts w:cs="Arial"/>
                <w:sz w:val="22"/>
                <w:szCs w:val="22"/>
              </w:rPr>
              <w:t>Sacubitril/valsartan may offer better value in adherent members</w:t>
            </w:r>
            <w:r w:rsidR="007648AB">
              <w:rPr>
                <w:rFonts w:cs="Arial"/>
                <w:sz w:val="22"/>
                <w:szCs w:val="22"/>
              </w:rPr>
              <w:t>.</w:t>
            </w:r>
          </w:p>
          <w:p w14:paraId="301358AB" w14:textId="7B016575" w:rsidR="004950EA" w:rsidRPr="004950EA" w:rsidRDefault="004950EA" w:rsidP="000466E6">
            <w:pPr>
              <w:numPr>
                <w:ilvl w:val="0"/>
                <w:numId w:val="11"/>
              </w:numPr>
              <w:rPr>
                <w:rFonts w:cs="Arial"/>
                <w:sz w:val="22"/>
                <w:szCs w:val="22"/>
              </w:rPr>
            </w:pPr>
            <w:r w:rsidRPr="004950EA">
              <w:rPr>
                <w:rFonts w:cs="Arial"/>
                <w:sz w:val="22"/>
                <w:szCs w:val="22"/>
              </w:rPr>
              <w:t xml:space="preserve">Additional studies needed evaluating larger populations for a longer </w:t>
            </w:r>
            <w:proofErr w:type="gramStart"/>
            <w:r w:rsidRPr="004950EA">
              <w:rPr>
                <w:rFonts w:cs="Arial"/>
                <w:sz w:val="22"/>
                <w:szCs w:val="22"/>
              </w:rPr>
              <w:t>period of time</w:t>
            </w:r>
            <w:proofErr w:type="gramEnd"/>
            <w:r w:rsidR="007648AB">
              <w:rPr>
                <w:rFonts w:cs="Arial"/>
                <w:sz w:val="22"/>
                <w:szCs w:val="22"/>
              </w:rPr>
              <w:t>.</w:t>
            </w:r>
          </w:p>
          <w:p w14:paraId="400AD862" w14:textId="77777777" w:rsidR="004950EA" w:rsidRPr="004950EA" w:rsidRDefault="004950EA" w:rsidP="004950EA">
            <w:pPr>
              <w:rPr>
                <w:rFonts w:cs="Arial"/>
                <w:sz w:val="22"/>
                <w:szCs w:val="22"/>
              </w:rPr>
            </w:pPr>
          </w:p>
          <w:p w14:paraId="1E33DCF3" w14:textId="1C2383EF" w:rsidR="00EC36F0" w:rsidRPr="00147B03" w:rsidRDefault="00EC36F0" w:rsidP="00211F68">
            <w:pPr>
              <w:rPr>
                <w:rFonts w:cs="Arial"/>
                <w:sz w:val="22"/>
                <w:szCs w:val="22"/>
              </w:rPr>
            </w:pPr>
            <w:r w:rsidRPr="00147B03">
              <w:rPr>
                <w:rFonts w:cs="Arial"/>
                <w:sz w:val="22"/>
                <w:szCs w:val="22"/>
              </w:rPr>
              <w:t>Questions</w:t>
            </w:r>
          </w:p>
          <w:p w14:paraId="14D5674F" w14:textId="5D7BF267" w:rsidR="0002247C" w:rsidRDefault="00E734E6" w:rsidP="000466E6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Dr Jeffrey inquired </w:t>
            </w:r>
            <w:r w:rsidR="0002247C">
              <w:rPr>
                <w:rFonts w:ascii="Arial" w:hAnsi="Arial" w:cs="Arial"/>
                <w:sz w:val="22"/>
                <w:szCs w:val="22"/>
              </w:rPr>
              <w:t xml:space="preserve">if consideration was </w:t>
            </w:r>
            <w:r w:rsidR="004951F6">
              <w:rPr>
                <w:rFonts w:ascii="Arial" w:hAnsi="Arial" w:cs="Arial"/>
                <w:sz w:val="22"/>
                <w:szCs w:val="22"/>
              </w:rPr>
              <w:t xml:space="preserve">given to </w:t>
            </w:r>
            <w:r w:rsidR="0002247C">
              <w:rPr>
                <w:rFonts w:ascii="Arial" w:hAnsi="Arial" w:cs="Arial"/>
                <w:sz w:val="22"/>
                <w:szCs w:val="22"/>
              </w:rPr>
              <w:t>us</w:t>
            </w:r>
            <w:r w:rsidR="004951F6">
              <w:rPr>
                <w:rFonts w:ascii="Arial" w:hAnsi="Arial" w:cs="Arial"/>
                <w:sz w:val="22"/>
                <w:szCs w:val="22"/>
              </w:rPr>
              <w:t>ing</w:t>
            </w:r>
            <w:r w:rsidR="0002247C">
              <w:rPr>
                <w:rFonts w:ascii="Arial" w:hAnsi="Arial" w:cs="Arial"/>
                <w:sz w:val="22"/>
                <w:szCs w:val="22"/>
              </w:rPr>
              <w:t xml:space="preserve"> in the net cost of the drug in the calculations. </w:t>
            </w:r>
          </w:p>
          <w:p w14:paraId="7A80F5C1" w14:textId="29A5E6AC" w:rsidR="00BF2F49" w:rsidRDefault="0002247C" w:rsidP="000466E6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Dr Gabot responded </w:t>
            </w:r>
            <w:r w:rsidR="00376B7A">
              <w:rPr>
                <w:rFonts w:ascii="Arial" w:hAnsi="Arial" w:cs="Arial"/>
                <w:sz w:val="22"/>
                <w:szCs w:val="22"/>
              </w:rPr>
              <w:t xml:space="preserve">that consideration was given to reporting the net cost, but ultimately the decision was </w:t>
            </w:r>
            <w:r w:rsidR="002406AA">
              <w:rPr>
                <w:rFonts w:ascii="Arial" w:hAnsi="Arial" w:cs="Arial"/>
                <w:sz w:val="22"/>
                <w:szCs w:val="22"/>
              </w:rPr>
              <w:t xml:space="preserve">made </w:t>
            </w:r>
            <w:r w:rsidR="00376B7A">
              <w:rPr>
                <w:rFonts w:ascii="Arial" w:hAnsi="Arial" w:cs="Arial"/>
                <w:sz w:val="22"/>
                <w:szCs w:val="22"/>
              </w:rPr>
              <w:t xml:space="preserve">to calculate pharmacy costs based on </w:t>
            </w:r>
            <w:r>
              <w:rPr>
                <w:rFonts w:ascii="Arial" w:hAnsi="Arial" w:cs="Arial"/>
                <w:sz w:val="22"/>
                <w:szCs w:val="22"/>
              </w:rPr>
              <w:t>total amount paid</w:t>
            </w:r>
            <w:r w:rsidR="00376B7A">
              <w:rPr>
                <w:rFonts w:ascii="Arial" w:hAnsi="Arial" w:cs="Arial"/>
                <w:sz w:val="22"/>
                <w:szCs w:val="22"/>
              </w:rPr>
              <w:t>. This may be a possible limitation of the study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35FCE6A" w14:textId="48DFED3A" w:rsidR="0002247C" w:rsidRDefault="0002247C" w:rsidP="000466E6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Dr Jeffrey stated that may not be the correct information since it may have some deductions. He has concerns about the research </w:t>
            </w:r>
            <w:r w:rsidR="004951F6">
              <w:rPr>
                <w:rFonts w:ascii="Arial" w:hAnsi="Arial" w:cs="Arial"/>
                <w:sz w:val="22"/>
                <w:szCs w:val="22"/>
              </w:rPr>
              <w:t xml:space="preserve">data </w:t>
            </w:r>
            <w:r>
              <w:rPr>
                <w:rFonts w:ascii="Arial" w:hAnsi="Arial" w:cs="Arial"/>
                <w:sz w:val="22"/>
                <w:szCs w:val="22"/>
              </w:rPr>
              <w:t xml:space="preserve">since the information may not be complete. </w:t>
            </w:r>
          </w:p>
          <w:p w14:paraId="522BE6FE" w14:textId="042E91F4" w:rsidR="0002247C" w:rsidRDefault="0002247C" w:rsidP="000466E6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Dr Thompson inquired about the </w:t>
            </w:r>
            <w:r w:rsidR="002406AA">
              <w:rPr>
                <w:rFonts w:ascii="Arial" w:hAnsi="Arial" w:cs="Arial"/>
                <w:sz w:val="22"/>
                <w:szCs w:val="22"/>
              </w:rPr>
              <w:t xml:space="preserve">exclusion of </w:t>
            </w:r>
            <w:r>
              <w:rPr>
                <w:rFonts w:ascii="Arial" w:hAnsi="Arial" w:cs="Arial"/>
                <w:sz w:val="22"/>
                <w:szCs w:val="22"/>
              </w:rPr>
              <w:t>340B</w:t>
            </w:r>
            <w:r w:rsidR="000D7CF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406AA">
              <w:rPr>
                <w:rFonts w:ascii="Arial" w:hAnsi="Arial" w:cs="Arial"/>
                <w:sz w:val="22"/>
                <w:szCs w:val="22"/>
              </w:rPr>
              <w:t xml:space="preserve">claims </w:t>
            </w:r>
            <w:r>
              <w:rPr>
                <w:rFonts w:ascii="Arial" w:hAnsi="Arial" w:cs="Arial"/>
                <w:sz w:val="22"/>
                <w:szCs w:val="22"/>
              </w:rPr>
              <w:t>and the numbers that decreased due to the cost of the drug</w:t>
            </w:r>
            <w:r w:rsidR="00767ED7">
              <w:rPr>
                <w:rFonts w:ascii="Arial" w:hAnsi="Arial" w:cs="Arial"/>
                <w:sz w:val="22"/>
                <w:szCs w:val="22"/>
              </w:rPr>
              <w:t xml:space="preserve"> as well as the data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9BCB33E" w14:textId="7C2C3D92" w:rsidR="0002247C" w:rsidRDefault="0002247C" w:rsidP="000466E6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Dr </w:t>
            </w:r>
            <w:r w:rsidR="00767ED7">
              <w:rPr>
                <w:rFonts w:ascii="Arial" w:hAnsi="Arial" w:cs="Arial"/>
                <w:sz w:val="22"/>
                <w:szCs w:val="22"/>
              </w:rPr>
              <w:t xml:space="preserve">Gabot stated that there were different ways </w:t>
            </w:r>
            <w:r w:rsidR="000D7CF4">
              <w:rPr>
                <w:rFonts w:ascii="Arial" w:hAnsi="Arial" w:cs="Arial"/>
                <w:sz w:val="22"/>
                <w:szCs w:val="22"/>
              </w:rPr>
              <w:t xml:space="preserve">the calculation </w:t>
            </w:r>
            <w:r w:rsidR="00767ED7">
              <w:rPr>
                <w:rFonts w:ascii="Arial" w:hAnsi="Arial" w:cs="Arial"/>
                <w:sz w:val="22"/>
                <w:szCs w:val="22"/>
              </w:rPr>
              <w:t xml:space="preserve">could have been done, but the reason </w:t>
            </w:r>
            <w:r w:rsidR="005737A1" w:rsidRPr="005737A1">
              <w:rPr>
                <w:rFonts w:ascii="Arial" w:hAnsi="Arial" w:cs="Arial"/>
                <w:sz w:val="22"/>
                <w:szCs w:val="22"/>
              </w:rPr>
              <w:t xml:space="preserve">340B pharmacy claims were excluded </w:t>
            </w:r>
            <w:r w:rsidR="005737A1">
              <w:rPr>
                <w:rFonts w:ascii="Arial" w:hAnsi="Arial" w:cs="Arial"/>
                <w:sz w:val="22"/>
                <w:szCs w:val="22"/>
              </w:rPr>
              <w:t xml:space="preserve">was </w:t>
            </w:r>
            <w:r w:rsidR="005737A1" w:rsidRPr="005737A1">
              <w:rPr>
                <w:rFonts w:ascii="Arial" w:hAnsi="Arial" w:cs="Arial"/>
                <w:sz w:val="22"/>
                <w:szCs w:val="22"/>
              </w:rPr>
              <w:t>because the cost of 340B claims is lower than non-340B claims which would have skewed the study results</w:t>
            </w:r>
            <w:r w:rsidR="00767ED7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1EFEEFEC" w14:textId="484301D9" w:rsidR="00767ED7" w:rsidRDefault="00767ED7" w:rsidP="000466E6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Dr Low </w:t>
            </w:r>
            <w:r w:rsidR="000D7CF4">
              <w:rPr>
                <w:rFonts w:ascii="Arial" w:hAnsi="Arial" w:cs="Arial"/>
                <w:sz w:val="22"/>
                <w:szCs w:val="22"/>
              </w:rPr>
              <w:t>noted</w:t>
            </w:r>
            <w:r>
              <w:rPr>
                <w:rFonts w:ascii="Arial" w:hAnsi="Arial" w:cs="Arial"/>
                <w:sz w:val="22"/>
                <w:szCs w:val="22"/>
              </w:rPr>
              <w:t xml:space="preserve"> the </w:t>
            </w:r>
            <w:r w:rsidR="00F43CB1">
              <w:rPr>
                <w:rFonts w:ascii="Arial" w:hAnsi="Arial" w:cs="Arial"/>
                <w:sz w:val="22"/>
                <w:szCs w:val="22"/>
              </w:rPr>
              <w:t>variability</w:t>
            </w:r>
            <w:r>
              <w:rPr>
                <w:rFonts w:ascii="Arial" w:hAnsi="Arial" w:cs="Arial"/>
                <w:sz w:val="22"/>
                <w:szCs w:val="22"/>
              </w:rPr>
              <w:t xml:space="preserve"> being </w:t>
            </w:r>
            <w:r w:rsidR="00F43CB1">
              <w:rPr>
                <w:rFonts w:ascii="Arial" w:hAnsi="Arial" w:cs="Arial"/>
                <w:sz w:val="22"/>
                <w:szCs w:val="22"/>
              </w:rPr>
              <w:t>high but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43CB1">
              <w:rPr>
                <w:rFonts w:ascii="Arial" w:hAnsi="Arial" w:cs="Arial"/>
                <w:sz w:val="22"/>
                <w:szCs w:val="22"/>
              </w:rPr>
              <w:t xml:space="preserve">was concerned about the data that was given and the conclusion of the data. </w:t>
            </w:r>
          </w:p>
          <w:p w14:paraId="4330D183" w14:textId="2C7DE9AC" w:rsidR="00F43CB1" w:rsidRDefault="00F43CB1" w:rsidP="000466E6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Dr Gabot replied that we did not have the comparative groups </w:t>
            </w:r>
            <w:r w:rsidR="000D7CF4">
              <w:rPr>
                <w:rFonts w:ascii="Arial" w:hAnsi="Arial" w:cs="Arial"/>
                <w:sz w:val="22"/>
                <w:szCs w:val="22"/>
              </w:rPr>
              <w:t xml:space="preserve">that </w:t>
            </w:r>
            <w:r>
              <w:rPr>
                <w:rFonts w:ascii="Arial" w:hAnsi="Arial" w:cs="Arial"/>
                <w:sz w:val="22"/>
                <w:szCs w:val="22"/>
              </w:rPr>
              <w:t>would have been a good comparat</w:t>
            </w:r>
            <w:r w:rsidR="000D7CF4">
              <w:rPr>
                <w:rFonts w:ascii="Arial" w:hAnsi="Arial" w:cs="Arial"/>
                <w:sz w:val="22"/>
                <w:szCs w:val="22"/>
              </w:rPr>
              <w:t>or</w:t>
            </w:r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196B7664" w14:textId="485B803D" w:rsidR="00F43CB1" w:rsidRDefault="00F43CB1" w:rsidP="000466E6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 Low inquired about the massive negative cost of the medication ranges in Medical Claims.</w:t>
            </w:r>
          </w:p>
          <w:p w14:paraId="70C90068" w14:textId="07063B3F" w:rsidR="00F43CB1" w:rsidRDefault="00F43CB1" w:rsidP="000466E6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</w:t>
            </w:r>
            <w:r w:rsidR="000D7CF4">
              <w:rPr>
                <w:rFonts w:ascii="Arial" w:hAnsi="Arial" w:cs="Arial"/>
                <w:sz w:val="22"/>
                <w:szCs w:val="22"/>
              </w:rPr>
              <w:t xml:space="preserve"> Gabot</w:t>
            </w:r>
            <w:r>
              <w:rPr>
                <w:rFonts w:ascii="Arial" w:hAnsi="Arial" w:cs="Arial"/>
                <w:sz w:val="22"/>
                <w:szCs w:val="22"/>
              </w:rPr>
              <w:t xml:space="preserve"> responded </w:t>
            </w:r>
            <w:r w:rsidR="00550BD2">
              <w:rPr>
                <w:rFonts w:ascii="Arial" w:hAnsi="Arial" w:cs="Arial"/>
                <w:sz w:val="22"/>
                <w:szCs w:val="22"/>
              </w:rPr>
              <w:t xml:space="preserve">this number included members that did not have a medical claim. </w:t>
            </w:r>
          </w:p>
          <w:p w14:paraId="6B15C69F" w14:textId="757A31FD" w:rsidR="00550BD2" w:rsidRDefault="00550BD2" w:rsidP="000466E6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Dr Low followed up with a question if Dr Gabot was checking zero as a sensitivity range. </w:t>
            </w:r>
          </w:p>
          <w:p w14:paraId="53C7E378" w14:textId="77777777" w:rsidR="00550BD2" w:rsidRDefault="00550BD2" w:rsidP="000466E6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Dr </w:t>
            </w:r>
            <w:r w:rsidR="00891688">
              <w:rPr>
                <w:rFonts w:ascii="Arial" w:hAnsi="Arial" w:cs="Arial"/>
                <w:sz w:val="22"/>
                <w:szCs w:val="22"/>
              </w:rPr>
              <w:t>Gabot</w:t>
            </w:r>
            <w:r>
              <w:rPr>
                <w:rFonts w:ascii="Arial" w:hAnsi="Arial" w:cs="Arial"/>
                <w:sz w:val="22"/>
                <w:szCs w:val="22"/>
              </w:rPr>
              <w:t xml:space="preserve"> responded that was correct. </w:t>
            </w:r>
          </w:p>
          <w:p w14:paraId="78D82E8C" w14:textId="3BB96E43" w:rsidR="00587BF0" w:rsidRPr="00E734E6" w:rsidRDefault="00587BF0" w:rsidP="00587BF0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6" w:type="dxa"/>
          </w:tcPr>
          <w:p w14:paraId="187EBB54" w14:textId="77777777" w:rsidR="008C3C28" w:rsidRPr="00147B03" w:rsidRDefault="008C3C28" w:rsidP="00211F68">
            <w:pPr>
              <w:rPr>
                <w:rFonts w:cs="Arial"/>
                <w:sz w:val="22"/>
                <w:szCs w:val="22"/>
              </w:rPr>
            </w:pPr>
          </w:p>
          <w:p w14:paraId="50E552C4" w14:textId="77777777" w:rsidR="008C3C28" w:rsidRPr="00147B03" w:rsidRDefault="008C3C28" w:rsidP="00211F68">
            <w:pPr>
              <w:rPr>
                <w:rFonts w:cs="Arial"/>
                <w:b/>
                <w:sz w:val="22"/>
                <w:szCs w:val="22"/>
              </w:rPr>
            </w:pPr>
            <w:r w:rsidRPr="00147B03">
              <w:rPr>
                <w:rFonts w:cs="Arial"/>
                <w:b/>
                <w:sz w:val="22"/>
                <w:szCs w:val="22"/>
              </w:rPr>
              <w:t>Conclusion</w:t>
            </w:r>
          </w:p>
          <w:p w14:paraId="08A50D76" w14:textId="013039C7" w:rsidR="008C3C28" w:rsidRPr="00147B03" w:rsidRDefault="00147B03" w:rsidP="00211F68">
            <w:pPr>
              <w:rPr>
                <w:rFonts w:cs="Arial"/>
                <w:sz w:val="22"/>
                <w:szCs w:val="22"/>
              </w:rPr>
            </w:pPr>
            <w:r w:rsidRPr="00147B03">
              <w:rPr>
                <w:rFonts w:cs="Arial"/>
                <w:sz w:val="22"/>
                <w:szCs w:val="22"/>
              </w:rPr>
              <w:t>The board reviewed and accepted the recommendation</w:t>
            </w:r>
            <w:r w:rsidR="00F02040">
              <w:rPr>
                <w:rFonts w:cs="Arial"/>
                <w:sz w:val="22"/>
                <w:szCs w:val="22"/>
              </w:rPr>
              <w:t>.</w:t>
            </w:r>
          </w:p>
        </w:tc>
      </w:tr>
      <w:bookmarkEnd w:id="1"/>
    </w:tbl>
    <w:p w14:paraId="57943D3B" w14:textId="77777777" w:rsidR="00A405FB" w:rsidRPr="00147B03" w:rsidRDefault="00A405FB" w:rsidP="00E8289F">
      <w:pPr>
        <w:rPr>
          <w:rFonts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="-10" w:tblpY="-166"/>
        <w:tblW w:w="12955" w:type="dxa"/>
        <w:tblLook w:val="04A0" w:firstRow="1" w:lastRow="0" w:firstColumn="1" w:lastColumn="0" w:noHBand="0" w:noVBand="1"/>
      </w:tblPr>
      <w:tblGrid>
        <w:gridCol w:w="2204"/>
        <w:gridCol w:w="8231"/>
        <w:gridCol w:w="2520"/>
      </w:tblGrid>
      <w:tr w:rsidR="00266360" w:rsidRPr="00147B03" w14:paraId="35905F21" w14:textId="77777777" w:rsidTr="00211F68">
        <w:tc>
          <w:tcPr>
            <w:tcW w:w="2204" w:type="dxa"/>
            <w:shd w:val="clear" w:color="auto" w:fill="000000" w:themeFill="text1"/>
          </w:tcPr>
          <w:p w14:paraId="3C476F00" w14:textId="77777777" w:rsidR="00266360" w:rsidRPr="00147B03" w:rsidRDefault="00266360" w:rsidP="00211F68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1B7A27F9" w14:textId="77777777" w:rsidR="00266360" w:rsidRPr="00147B03" w:rsidRDefault="00266360" w:rsidP="00211F68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  <w:r w:rsidRPr="00147B03">
              <w:rPr>
                <w:rFonts w:cs="Arial"/>
                <w:b/>
                <w:color w:val="FFFFFF" w:themeColor="background1"/>
                <w:sz w:val="22"/>
                <w:szCs w:val="22"/>
              </w:rPr>
              <w:t>Agenda Item</w:t>
            </w:r>
          </w:p>
        </w:tc>
        <w:tc>
          <w:tcPr>
            <w:tcW w:w="8231" w:type="dxa"/>
            <w:shd w:val="clear" w:color="auto" w:fill="000000" w:themeFill="text1"/>
          </w:tcPr>
          <w:p w14:paraId="385C2E2F" w14:textId="77777777" w:rsidR="00266360" w:rsidRPr="00147B03" w:rsidRDefault="00266360" w:rsidP="00211F68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436499CA" w14:textId="77777777" w:rsidR="00266360" w:rsidRPr="00147B03" w:rsidRDefault="00266360" w:rsidP="00211F68">
            <w:pPr>
              <w:rPr>
                <w:rFonts w:cs="Arial"/>
                <w:b/>
                <w:sz w:val="22"/>
                <w:szCs w:val="22"/>
              </w:rPr>
            </w:pPr>
            <w:r w:rsidRPr="00147B03">
              <w:rPr>
                <w:rFonts w:cs="Arial"/>
                <w:b/>
                <w:sz w:val="22"/>
                <w:szCs w:val="22"/>
              </w:rPr>
              <w:t xml:space="preserve">                                              Discussion</w:t>
            </w:r>
          </w:p>
        </w:tc>
        <w:tc>
          <w:tcPr>
            <w:tcW w:w="2520" w:type="dxa"/>
            <w:shd w:val="clear" w:color="auto" w:fill="000000" w:themeFill="text1"/>
          </w:tcPr>
          <w:p w14:paraId="056CB6A0" w14:textId="77777777" w:rsidR="00266360" w:rsidRPr="00147B03" w:rsidRDefault="00266360" w:rsidP="00211F68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36A6BC3E" w14:textId="77777777" w:rsidR="00266360" w:rsidRPr="00147B03" w:rsidRDefault="00266360" w:rsidP="00211F68">
            <w:pPr>
              <w:rPr>
                <w:rFonts w:cs="Arial"/>
                <w:b/>
                <w:sz w:val="22"/>
                <w:szCs w:val="22"/>
              </w:rPr>
            </w:pPr>
            <w:r w:rsidRPr="00147B03">
              <w:rPr>
                <w:rFonts w:cs="Arial"/>
                <w:b/>
                <w:sz w:val="22"/>
                <w:szCs w:val="22"/>
              </w:rPr>
              <w:t>Conclusions/Follow Up</w:t>
            </w:r>
          </w:p>
        </w:tc>
      </w:tr>
      <w:tr w:rsidR="00266360" w:rsidRPr="00147B03" w14:paraId="7D4F2B69" w14:textId="77777777" w:rsidTr="00211F68">
        <w:tc>
          <w:tcPr>
            <w:tcW w:w="2204" w:type="dxa"/>
          </w:tcPr>
          <w:p w14:paraId="7E9E4F33" w14:textId="77777777" w:rsidR="00266360" w:rsidRPr="00147B03" w:rsidRDefault="00266360" w:rsidP="00211F68">
            <w:pPr>
              <w:rPr>
                <w:rFonts w:cs="Arial"/>
                <w:b/>
                <w:sz w:val="22"/>
                <w:szCs w:val="22"/>
              </w:rPr>
            </w:pPr>
          </w:p>
          <w:p w14:paraId="64F5A440" w14:textId="77777777" w:rsidR="00D20CB4" w:rsidRDefault="00D20CB4" w:rsidP="00D20CB4">
            <w:pPr>
              <w:pStyle w:val="Title"/>
              <w:tabs>
                <w:tab w:val="left" w:pos="720"/>
              </w:tabs>
              <w:overflowPunct/>
              <w:autoSpaceDE/>
              <w:autoSpaceDN/>
              <w:adjustRightInd/>
              <w:jc w:val="left"/>
              <w:rPr>
                <w:rStyle w:val="Strong"/>
                <w:bCs/>
              </w:rPr>
            </w:pPr>
            <w:r w:rsidRPr="00D20CB4">
              <w:rPr>
                <w:sz w:val="22"/>
                <w:szCs w:val="22"/>
              </w:rPr>
              <w:t>Resident Research Project:</w:t>
            </w:r>
            <w:r w:rsidRPr="00D20CB4">
              <w:rPr>
                <w:b w:val="0"/>
                <w:sz w:val="22"/>
                <w:szCs w:val="22"/>
              </w:rPr>
              <w:t xml:space="preserve"> </w:t>
            </w:r>
            <w:r w:rsidRPr="00D20CB4">
              <w:rPr>
                <w:rStyle w:val="Strong"/>
                <w:b/>
                <w:sz w:val="22"/>
                <w:szCs w:val="22"/>
              </w:rPr>
              <w:t>Evaluating the Effect of Proactive Interventions for Prior Authorization Recertifications on Continuity of Care in a Specialized Medicaid Population</w:t>
            </w:r>
            <w:r w:rsidRPr="00167D6F">
              <w:rPr>
                <w:rStyle w:val="Strong"/>
              </w:rPr>
              <w:t>.</w:t>
            </w:r>
            <w:r>
              <w:rPr>
                <w:rStyle w:val="Strong"/>
                <w:bCs/>
              </w:rPr>
              <w:t xml:space="preserve"> </w:t>
            </w:r>
          </w:p>
          <w:p w14:paraId="3BDF06DB" w14:textId="77777777" w:rsidR="00266360" w:rsidRPr="00147B03" w:rsidRDefault="00266360" w:rsidP="00211F68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8231" w:type="dxa"/>
          </w:tcPr>
          <w:p w14:paraId="7616D69F" w14:textId="77777777" w:rsidR="00266360" w:rsidRPr="00147B03" w:rsidRDefault="00266360" w:rsidP="00211F68">
            <w:pPr>
              <w:contextualSpacing/>
              <w:rPr>
                <w:rFonts w:cs="Arial"/>
                <w:sz w:val="22"/>
                <w:szCs w:val="22"/>
              </w:rPr>
            </w:pPr>
          </w:p>
          <w:p w14:paraId="65349482" w14:textId="1C23210A" w:rsidR="00266360" w:rsidRPr="00D20CB4" w:rsidRDefault="00D20CB4" w:rsidP="00D20CB4">
            <w:pPr>
              <w:pStyle w:val="Title"/>
              <w:tabs>
                <w:tab w:val="left" w:pos="720"/>
              </w:tabs>
              <w:overflowPunct/>
              <w:autoSpaceDE/>
              <w:autoSpaceDN/>
              <w:adjustRightInd/>
              <w:jc w:val="left"/>
              <w:rPr>
                <w:b w:val="0"/>
                <w:u w:val="single"/>
              </w:rPr>
            </w:pPr>
            <w:r w:rsidRPr="00D20CB4">
              <w:rPr>
                <w:sz w:val="22"/>
                <w:szCs w:val="22"/>
                <w:u w:val="single"/>
              </w:rPr>
              <w:t>Resident Research Project:</w:t>
            </w:r>
            <w:r w:rsidRPr="00D20CB4">
              <w:rPr>
                <w:b w:val="0"/>
                <w:sz w:val="22"/>
                <w:szCs w:val="22"/>
                <w:u w:val="single"/>
              </w:rPr>
              <w:t xml:space="preserve"> </w:t>
            </w:r>
            <w:r w:rsidRPr="00D20CB4">
              <w:rPr>
                <w:rStyle w:val="Strong"/>
                <w:b/>
                <w:sz w:val="22"/>
                <w:szCs w:val="22"/>
                <w:u w:val="single"/>
              </w:rPr>
              <w:t>Evaluating the Effect of Proactive Interventions for Prior Authorization Recertifications on Continuity of Care in a Specialized Medicaid Population</w:t>
            </w:r>
            <w:r w:rsidRPr="00D20CB4">
              <w:rPr>
                <w:rStyle w:val="Strong"/>
                <w:u w:val="single"/>
              </w:rPr>
              <w:t>.</w:t>
            </w:r>
            <w:r w:rsidRPr="00D20CB4">
              <w:rPr>
                <w:rStyle w:val="Strong"/>
                <w:bCs/>
                <w:u w:val="single"/>
              </w:rPr>
              <w:t xml:space="preserve"> </w:t>
            </w:r>
            <w:r w:rsidR="00AD745B" w:rsidRPr="00D20CB4">
              <w:rPr>
                <w:rFonts w:cs="Arial"/>
                <w:color w:val="000000"/>
                <w:sz w:val="22"/>
                <w:szCs w:val="22"/>
                <w:u w:val="single"/>
              </w:rPr>
              <w:t>by</w:t>
            </w:r>
            <w:r w:rsidR="00FD68CA" w:rsidRPr="00D20CB4">
              <w:rPr>
                <w:rFonts w:cs="Arial"/>
                <w:color w:val="000000"/>
                <w:sz w:val="22"/>
                <w:szCs w:val="22"/>
                <w:u w:val="single"/>
              </w:rPr>
              <w:t xml:space="preserve"> </w:t>
            </w:r>
            <w:r w:rsidR="00AD745B" w:rsidRPr="00D20CB4">
              <w:rPr>
                <w:rFonts w:cs="Arial"/>
                <w:color w:val="000000"/>
                <w:sz w:val="22"/>
                <w:szCs w:val="22"/>
                <w:u w:val="single"/>
              </w:rPr>
              <w:t xml:space="preserve">Dr </w:t>
            </w:r>
            <w:r w:rsidRPr="00D20CB4">
              <w:rPr>
                <w:rFonts w:cs="Arial"/>
                <w:color w:val="000000"/>
                <w:sz w:val="22"/>
                <w:szCs w:val="22"/>
                <w:u w:val="single"/>
              </w:rPr>
              <w:t>Soumya Vishwanath</w:t>
            </w:r>
          </w:p>
          <w:p w14:paraId="7B8472F5" w14:textId="2524AB21" w:rsidR="00266360" w:rsidRPr="00D20CB4" w:rsidRDefault="00D20CB4" w:rsidP="00211F68">
            <w:pPr>
              <w:pStyle w:val="ListParagraph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20CB4">
              <w:rPr>
                <w:rFonts w:ascii="Arial" w:hAnsi="Arial" w:cs="Arial"/>
                <w:sz w:val="22"/>
                <w:szCs w:val="22"/>
              </w:rPr>
              <w:t>This an overview of a research project developed by current pharmacy practice residents.</w:t>
            </w:r>
          </w:p>
        </w:tc>
        <w:tc>
          <w:tcPr>
            <w:tcW w:w="2520" w:type="dxa"/>
          </w:tcPr>
          <w:p w14:paraId="233B1E36" w14:textId="77777777" w:rsidR="00266360" w:rsidRPr="00147B03" w:rsidRDefault="00266360" w:rsidP="00211F68">
            <w:pPr>
              <w:rPr>
                <w:rFonts w:cs="Arial"/>
                <w:sz w:val="22"/>
                <w:szCs w:val="22"/>
              </w:rPr>
            </w:pPr>
          </w:p>
          <w:p w14:paraId="2E02C52D" w14:textId="77777777" w:rsidR="00266360" w:rsidRPr="00147B03" w:rsidRDefault="00266360" w:rsidP="00211F68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147B03">
              <w:rPr>
                <w:rFonts w:cs="Arial"/>
                <w:b/>
                <w:sz w:val="22"/>
                <w:szCs w:val="22"/>
                <w:u w:val="single"/>
              </w:rPr>
              <w:t>Follow Up</w:t>
            </w:r>
          </w:p>
          <w:p w14:paraId="3B5314BB" w14:textId="77777777" w:rsidR="00266360" w:rsidRPr="00147B03" w:rsidRDefault="00266360" w:rsidP="00211F68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147B03">
              <w:rPr>
                <w:rFonts w:cs="Arial"/>
                <w:sz w:val="22"/>
                <w:szCs w:val="22"/>
              </w:rPr>
              <w:t>Informational/Advisory</w:t>
            </w:r>
          </w:p>
        </w:tc>
      </w:tr>
      <w:tr w:rsidR="00266360" w:rsidRPr="00147B03" w14:paraId="3500FF53" w14:textId="77777777" w:rsidTr="00211F68">
        <w:tc>
          <w:tcPr>
            <w:tcW w:w="2204" w:type="dxa"/>
          </w:tcPr>
          <w:p w14:paraId="5195A15E" w14:textId="77777777" w:rsidR="00191B9D" w:rsidRPr="00147B03" w:rsidRDefault="00191B9D" w:rsidP="00211F68">
            <w:pPr>
              <w:rPr>
                <w:rFonts w:cs="Arial"/>
                <w:sz w:val="22"/>
                <w:szCs w:val="22"/>
              </w:rPr>
            </w:pPr>
          </w:p>
          <w:p w14:paraId="61416769" w14:textId="335EA967" w:rsidR="00266360" w:rsidRPr="00147B03" w:rsidRDefault="00266360" w:rsidP="00211F68">
            <w:pPr>
              <w:rPr>
                <w:rFonts w:cs="Arial"/>
                <w:sz w:val="22"/>
                <w:szCs w:val="22"/>
              </w:rPr>
            </w:pPr>
            <w:r w:rsidRPr="00147B03">
              <w:rPr>
                <w:rFonts w:cs="Arial"/>
                <w:sz w:val="22"/>
                <w:szCs w:val="22"/>
              </w:rPr>
              <w:t>Action</w:t>
            </w:r>
          </w:p>
        </w:tc>
        <w:tc>
          <w:tcPr>
            <w:tcW w:w="8231" w:type="dxa"/>
          </w:tcPr>
          <w:p w14:paraId="2529022F" w14:textId="77777777" w:rsidR="00266360" w:rsidRPr="00147B03" w:rsidRDefault="00266360" w:rsidP="00211F68">
            <w:pPr>
              <w:rPr>
                <w:rFonts w:cs="Arial"/>
                <w:sz w:val="22"/>
                <w:szCs w:val="22"/>
              </w:rPr>
            </w:pPr>
          </w:p>
          <w:p w14:paraId="31459327" w14:textId="71F6C14C" w:rsidR="00266360" w:rsidRPr="00147B03" w:rsidRDefault="00266360" w:rsidP="00211F68">
            <w:pPr>
              <w:rPr>
                <w:rFonts w:cs="Arial"/>
                <w:sz w:val="22"/>
                <w:szCs w:val="22"/>
              </w:rPr>
            </w:pPr>
            <w:r w:rsidRPr="00147B03">
              <w:rPr>
                <w:rFonts w:cs="Arial"/>
                <w:sz w:val="22"/>
                <w:szCs w:val="22"/>
              </w:rPr>
              <w:t xml:space="preserve">Discussion </w:t>
            </w:r>
          </w:p>
          <w:p w14:paraId="0AF0AC61" w14:textId="77777777" w:rsidR="00550BD2" w:rsidRPr="00147B03" w:rsidRDefault="00550BD2" w:rsidP="00550BD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147B03">
              <w:rPr>
                <w:rFonts w:ascii="Arial" w:hAnsi="Arial" w:cs="Arial"/>
                <w:sz w:val="22"/>
                <w:szCs w:val="22"/>
              </w:rPr>
              <w:t xml:space="preserve">Provided an overview of </w:t>
            </w:r>
            <w:r>
              <w:rPr>
                <w:rFonts w:ascii="Arial" w:hAnsi="Arial" w:cs="Arial"/>
                <w:sz w:val="22"/>
                <w:szCs w:val="22"/>
              </w:rPr>
              <w:t>signs and symptoms</w:t>
            </w:r>
            <w:r w:rsidRPr="00147B03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E11BC76" w14:textId="77777777" w:rsidR="00550BD2" w:rsidRPr="00147B03" w:rsidRDefault="00550BD2" w:rsidP="00550BD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147B03">
              <w:rPr>
                <w:rFonts w:ascii="Arial" w:hAnsi="Arial" w:cs="Arial"/>
                <w:sz w:val="22"/>
                <w:szCs w:val="22"/>
              </w:rPr>
              <w:t xml:space="preserve">Evaluated the current </w:t>
            </w:r>
            <w:r>
              <w:rPr>
                <w:rFonts w:ascii="Arial" w:hAnsi="Arial" w:cs="Arial"/>
                <w:sz w:val="22"/>
                <w:szCs w:val="22"/>
              </w:rPr>
              <w:t>guidelines and methodologies.</w:t>
            </w:r>
          </w:p>
          <w:p w14:paraId="1977CFB0" w14:textId="77777777" w:rsidR="00550BD2" w:rsidRPr="00147B03" w:rsidRDefault="00550BD2" w:rsidP="00550BD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147B03">
              <w:rPr>
                <w:rFonts w:ascii="Arial" w:hAnsi="Arial" w:cs="Arial"/>
                <w:sz w:val="22"/>
                <w:szCs w:val="22"/>
              </w:rPr>
              <w:t xml:space="preserve">Discussed MassHealth </w:t>
            </w:r>
            <w:r>
              <w:rPr>
                <w:rFonts w:ascii="Arial" w:hAnsi="Arial" w:cs="Arial"/>
                <w:sz w:val="22"/>
                <w:szCs w:val="22"/>
              </w:rPr>
              <w:t>limitations</w:t>
            </w:r>
            <w:r w:rsidRPr="00147B03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4675E18" w14:textId="77777777" w:rsidR="00550BD2" w:rsidRPr="00147B03" w:rsidRDefault="00550BD2" w:rsidP="00550BD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147B03">
              <w:rPr>
                <w:rFonts w:ascii="Arial" w:hAnsi="Arial" w:cs="Arial"/>
                <w:sz w:val="22"/>
                <w:szCs w:val="22"/>
              </w:rPr>
              <w:t>Reviewed real-world clinical data to support utilization.</w:t>
            </w:r>
          </w:p>
          <w:p w14:paraId="06DC3EBE" w14:textId="15C53EF8" w:rsidR="00266360" w:rsidRPr="00147B03" w:rsidRDefault="00266360" w:rsidP="00211F68">
            <w:pPr>
              <w:rPr>
                <w:rFonts w:cs="Arial"/>
                <w:sz w:val="22"/>
                <w:szCs w:val="22"/>
              </w:rPr>
            </w:pPr>
          </w:p>
          <w:p w14:paraId="16DC2BDF" w14:textId="0BF05DDB" w:rsidR="00266360" w:rsidRPr="00147B03" w:rsidRDefault="009D76AC" w:rsidP="00211F68">
            <w:pPr>
              <w:rPr>
                <w:rFonts w:cs="Arial"/>
                <w:sz w:val="22"/>
                <w:szCs w:val="22"/>
              </w:rPr>
            </w:pPr>
            <w:r w:rsidRPr="00147B03">
              <w:rPr>
                <w:rFonts w:cs="Arial"/>
                <w:sz w:val="22"/>
                <w:szCs w:val="22"/>
              </w:rPr>
              <w:t>Findings</w:t>
            </w:r>
          </w:p>
          <w:p w14:paraId="2930D8FE" w14:textId="4AF06BF7" w:rsidR="00550BD2" w:rsidRPr="00550BD2" w:rsidRDefault="00550BD2" w:rsidP="000466E6">
            <w:pPr>
              <w:pStyle w:val="ListParagraph"/>
              <w:numPr>
                <w:ilvl w:val="0"/>
                <w:numId w:val="8"/>
              </w:numPr>
              <w:ind w:left="704"/>
              <w:rPr>
                <w:rFonts w:ascii="Arial" w:hAnsi="Arial" w:cs="Arial"/>
                <w:sz w:val="22"/>
                <w:szCs w:val="22"/>
              </w:rPr>
            </w:pPr>
            <w:r w:rsidRPr="00550BD2">
              <w:rPr>
                <w:rFonts w:ascii="Arial" w:hAnsi="Arial" w:cs="Arial"/>
                <w:sz w:val="22"/>
                <w:szCs w:val="22"/>
              </w:rPr>
              <w:t xml:space="preserve">Intervention resulted in </w:t>
            </w:r>
            <w:r w:rsidRPr="00550BD2">
              <w:rPr>
                <w:rFonts w:ascii="Arial" w:hAnsi="Arial" w:cs="Arial"/>
                <w:bCs/>
                <w:sz w:val="22"/>
                <w:szCs w:val="22"/>
              </w:rPr>
              <w:t xml:space="preserve">3.6-fold increase </w:t>
            </w:r>
            <w:r w:rsidRPr="00550BD2">
              <w:rPr>
                <w:rFonts w:ascii="Arial" w:hAnsi="Arial" w:cs="Arial"/>
                <w:sz w:val="22"/>
                <w:szCs w:val="22"/>
              </w:rPr>
              <w:t>in new PA submissions and/or provider response</w:t>
            </w:r>
            <w:r w:rsidR="007648AB">
              <w:rPr>
                <w:rFonts w:ascii="Arial" w:hAnsi="Arial" w:cs="Arial"/>
                <w:sz w:val="22"/>
                <w:szCs w:val="22"/>
              </w:rPr>
              <w:t>.</w:t>
            </w:r>
            <w:r w:rsidRPr="00550BD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043177C" w14:textId="23744F72" w:rsidR="00550BD2" w:rsidRPr="00550BD2" w:rsidRDefault="00550BD2" w:rsidP="000466E6">
            <w:pPr>
              <w:pStyle w:val="ListParagraph"/>
              <w:numPr>
                <w:ilvl w:val="0"/>
                <w:numId w:val="8"/>
              </w:numPr>
              <w:ind w:left="704"/>
              <w:rPr>
                <w:rFonts w:ascii="Arial" w:hAnsi="Arial" w:cs="Arial"/>
                <w:sz w:val="22"/>
                <w:szCs w:val="22"/>
              </w:rPr>
            </w:pPr>
            <w:r w:rsidRPr="00550BD2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Pr="00550BD2">
              <w:rPr>
                <w:rFonts w:ascii="Arial" w:hAnsi="Arial" w:cs="Arial"/>
                <w:bCs/>
                <w:sz w:val="22"/>
                <w:szCs w:val="22"/>
              </w:rPr>
              <w:t>majority</w:t>
            </w:r>
            <w:r w:rsidRPr="00550BD2">
              <w:rPr>
                <w:rFonts w:ascii="Arial" w:hAnsi="Arial" w:cs="Arial"/>
                <w:sz w:val="22"/>
                <w:szCs w:val="22"/>
              </w:rPr>
              <w:t xml:space="preserve"> of PAs (75%) resulted in </w:t>
            </w:r>
            <w:r w:rsidRPr="00550BD2">
              <w:rPr>
                <w:rFonts w:ascii="Arial" w:hAnsi="Arial" w:cs="Arial"/>
                <w:bCs/>
                <w:sz w:val="22"/>
                <w:szCs w:val="22"/>
              </w:rPr>
              <w:t xml:space="preserve">successful outreach </w:t>
            </w:r>
            <w:r w:rsidRPr="00550BD2">
              <w:rPr>
                <w:rFonts w:ascii="Arial" w:hAnsi="Arial" w:cs="Arial"/>
                <w:sz w:val="22"/>
                <w:szCs w:val="22"/>
              </w:rPr>
              <w:t>and a new PA submission</w:t>
            </w:r>
            <w:r w:rsidR="007648A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43866AA" w14:textId="00A93D0E" w:rsidR="00550BD2" w:rsidRPr="00550BD2" w:rsidRDefault="00550BD2" w:rsidP="000466E6">
            <w:pPr>
              <w:pStyle w:val="ListParagraph"/>
              <w:numPr>
                <w:ilvl w:val="0"/>
                <w:numId w:val="8"/>
              </w:numPr>
              <w:ind w:left="704"/>
              <w:rPr>
                <w:rFonts w:ascii="Arial" w:hAnsi="Arial" w:cs="Arial"/>
                <w:sz w:val="22"/>
                <w:szCs w:val="22"/>
              </w:rPr>
            </w:pPr>
            <w:r w:rsidRPr="00550BD2">
              <w:rPr>
                <w:rFonts w:ascii="Arial" w:hAnsi="Arial" w:cs="Arial"/>
                <w:bCs/>
                <w:sz w:val="22"/>
                <w:szCs w:val="22"/>
              </w:rPr>
              <w:t xml:space="preserve">Multiple forms </w:t>
            </w:r>
            <w:r w:rsidRPr="00550BD2">
              <w:rPr>
                <w:rFonts w:ascii="Arial" w:hAnsi="Arial" w:cs="Arial"/>
                <w:sz w:val="22"/>
                <w:szCs w:val="22"/>
              </w:rPr>
              <w:t>of outreach may be necessary</w:t>
            </w:r>
            <w:r w:rsidR="007648A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250C189" w14:textId="5FE4B861" w:rsidR="00E1101B" w:rsidRPr="00E1101B" w:rsidRDefault="00E1101B" w:rsidP="000466E6">
            <w:pPr>
              <w:pStyle w:val="ListParagraph"/>
              <w:numPr>
                <w:ilvl w:val="0"/>
                <w:numId w:val="8"/>
              </w:numPr>
              <w:ind w:left="70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Future considerations include</w:t>
            </w:r>
          </w:p>
          <w:p w14:paraId="59ED2533" w14:textId="61E7080A" w:rsidR="00550BD2" w:rsidRPr="00550BD2" w:rsidRDefault="007648AB" w:rsidP="000466E6">
            <w:pPr>
              <w:pStyle w:val="ListParagraph"/>
              <w:numPr>
                <w:ilvl w:val="1"/>
                <w:numId w:val="22"/>
              </w:numPr>
              <w:ind w:left="13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</w:t>
            </w:r>
            <w:r w:rsidR="00550BD2" w:rsidRPr="00550BD2">
              <w:rPr>
                <w:rFonts w:ascii="Arial" w:hAnsi="Arial" w:cs="Arial"/>
                <w:bCs/>
                <w:sz w:val="22"/>
                <w:szCs w:val="22"/>
              </w:rPr>
              <w:t>tudies examining proactive PA interventions for additional at-risk populations</w:t>
            </w:r>
            <w:r>
              <w:rPr>
                <w:rFonts w:ascii="Arial" w:hAnsi="Arial" w:cs="Arial"/>
                <w:bCs/>
                <w:sz w:val="22"/>
                <w:szCs w:val="22"/>
              </w:rPr>
              <w:t>; and</w:t>
            </w:r>
            <w:r w:rsidR="00550BD2" w:rsidRPr="00550BD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33CFF792" w14:textId="772C4EBB" w:rsidR="00550BD2" w:rsidRPr="00550BD2" w:rsidRDefault="007648AB" w:rsidP="000466E6">
            <w:pPr>
              <w:pStyle w:val="ListParagraph"/>
              <w:numPr>
                <w:ilvl w:val="1"/>
                <w:numId w:val="22"/>
              </w:numPr>
              <w:ind w:left="1381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Cs/>
                <w:sz w:val="22"/>
                <w:szCs w:val="22"/>
              </w:rPr>
              <w:t>s</w:t>
            </w:r>
            <w:r w:rsidR="00550BD2" w:rsidRPr="00550BD2">
              <w:rPr>
                <w:rFonts w:ascii="Arial" w:hAnsi="Arial" w:cs="Arial"/>
                <w:bCs/>
                <w:sz w:val="22"/>
                <w:szCs w:val="22"/>
              </w:rPr>
              <w:t>tudies</w:t>
            </w:r>
            <w:proofErr w:type="gramEnd"/>
            <w:r w:rsidR="00550BD2" w:rsidRPr="00550BD2">
              <w:rPr>
                <w:rFonts w:ascii="Arial" w:hAnsi="Arial" w:cs="Arial"/>
                <w:bCs/>
                <w:sz w:val="22"/>
                <w:szCs w:val="22"/>
              </w:rPr>
              <w:t xml:space="preserve"> comparing forms and frequency of outreach</w:t>
            </w:r>
            <w:r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1F4D4DE3" w14:textId="1F6BF4BB" w:rsidR="001E7C9F" w:rsidRPr="00550BD2" w:rsidRDefault="00550BD2" w:rsidP="000466E6">
            <w:pPr>
              <w:pStyle w:val="ListParagraph"/>
              <w:numPr>
                <w:ilvl w:val="0"/>
                <w:numId w:val="8"/>
              </w:numPr>
              <w:ind w:left="704"/>
              <w:rPr>
                <w:rFonts w:ascii="Arial" w:hAnsi="Arial" w:cs="Arial"/>
                <w:sz w:val="22"/>
                <w:szCs w:val="22"/>
              </w:rPr>
            </w:pPr>
            <w:r w:rsidRPr="00550BD2">
              <w:rPr>
                <w:rFonts w:ascii="Arial" w:hAnsi="Arial" w:cs="Arial"/>
                <w:bCs/>
                <w:sz w:val="22"/>
                <w:szCs w:val="22"/>
              </w:rPr>
              <w:t xml:space="preserve">ROI of this intervention </w:t>
            </w:r>
            <w:proofErr w:type="gramStart"/>
            <w:r w:rsidRPr="00550BD2">
              <w:rPr>
                <w:rFonts w:ascii="Arial" w:hAnsi="Arial" w:cs="Arial"/>
                <w:bCs/>
                <w:sz w:val="22"/>
                <w:szCs w:val="22"/>
              </w:rPr>
              <w:t>will be conducted</w:t>
            </w:r>
            <w:proofErr w:type="gramEnd"/>
            <w:r w:rsidR="007648AB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66A39992" w14:textId="77777777" w:rsidR="00FD68CA" w:rsidRPr="00147B03" w:rsidRDefault="00FD68CA" w:rsidP="00211F68">
            <w:pPr>
              <w:rPr>
                <w:rFonts w:cs="Arial"/>
                <w:b/>
                <w:sz w:val="22"/>
                <w:szCs w:val="22"/>
              </w:rPr>
            </w:pPr>
          </w:p>
          <w:p w14:paraId="4D07C848" w14:textId="77777777" w:rsidR="00FD68CA" w:rsidRPr="00147B03" w:rsidRDefault="00FD68CA" w:rsidP="00211F68">
            <w:pPr>
              <w:rPr>
                <w:rFonts w:cs="Arial"/>
                <w:sz w:val="22"/>
                <w:szCs w:val="22"/>
              </w:rPr>
            </w:pPr>
            <w:r w:rsidRPr="00147B03">
              <w:rPr>
                <w:rFonts w:cs="Arial"/>
                <w:sz w:val="22"/>
                <w:szCs w:val="22"/>
              </w:rPr>
              <w:t>Questions</w:t>
            </w:r>
          </w:p>
          <w:p w14:paraId="72CA4575" w14:textId="73F517AD" w:rsidR="00940A3A" w:rsidRPr="00147B03" w:rsidRDefault="00940A3A" w:rsidP="000466E6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147B03">
              <w:rPr>
                <w:rFonts w:ascii="Arial" w:hAnsi="Arial" w:cs="Arial"/>
                <w:sz w:val="22"/>
                <w:szCs w:val="22"/>
              </w:rPr>
              <w:t xml:space="preserve">Dr </w:t>
            </w:r>
            <w:r w:rsidR="00891688">
              <w:rPr>
                <w:rFonts w:ascii="Arial" w:hAnsi="Arial" w:cs="Arial"/>
                <w:sz w:val="22"/>
                <w:szCs w:val="22"/>
              </w:rPr>
              <w:t>Jeffrey</w:t>
            </w:r>
            <w:r w:rsidRPr="00147B0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91688">
              <w:rPr>
                <w:rFonts w:ascii="Arial" w:hAnsi="Arial" w:cs="Arial"/>
                <w:sz w:val="22"/>
                <w:szCs w:val="22"/>
              </w:rPr>
              <w:t>was surprised</w:t>
            </w:r>
            <w:r w:rsidRPr="00147B0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91688">
              <w:rPr>
                <w:rFonts w:ascii="Arial" w:hAnsi="Arial" w:cs="Arial"/>
                <w:sz w:val="22"/>
                <w:szCs w:val="22"/>
              </w:rPr>
              <w:t xml:space="preserve">about the comparison between the positive and negative outcomes since the information includes prior authorizations of those in groups that are getting more attention per se. </w:t>
            </w:r>
          </w:p>
          <w:p w14:paraId="2DD7532F" w14:textId="131812E0" w:rsidR="00A36F1D" w:rsidRDefault="00A36F1D" w:rsidP="000466E6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147B03">
              <w:rPr>
                <w:rFonts w:ascii="Arial" w:hAnsi="Arial" w:cs="Arial"/>
                <w:sz w:val="22"/>
                <w:szCs w:val="22"/>
              </w:rPr>
              <w:t xml:space="preserve">Dr </w:t>
            </w:r>
            <w:r w:rsidR="00891688" w:rsidRPr="00891688">
              <w:rPr>
                <w:rFonts w:ascii="Arial" w:hAnsi="Arial" w:cs="Arial"/>
                <w:color w:val="000000"/>
                <w:sz w:val="22"/>
                <w:szCs w:val="22"/>
              </w:rPr>
              <w:t>Vishwanath</w:t>
            </w:r>
            <w:r w:rsidR="00891688" w:rsidRPr="00147B0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47B03">
              <w:rPr>
                <w:rFonts w:ascii="Arial" w:hAnsi="Arial" w:cs="Arial"/>
                <w:sz w:val="22"/>
                <w:szCs w:val="22"/>
              </w:rPr>
              <w:t xml:space="preserve">responded that </w:t>
            </w:r>
            <w:r w:rsidR="00891688">
              <w:rPr>
                <w:rFonts w:ascii="Arial" w:hAnsi="Arial" w:cs="Arial"/>
                <w:sz w:val="22"/>
                <w:szCs w:val="22"/>
              </w:rPr>
              <w:t xml:space="preserve">she was surprised as well. She stated it would have been a positive outcome if the PA was submitted in 30 days. She also </w:t>
            </w:r>
            <w:r w:rsidR="006069B4">
              <w:rPr>
                <w:rFonts w:ascii="Arial" w:hAnsi="Arial" w:cs="Arial"/>
                <w:sz w:val="22"/>
                <w:szCs w:val="22"/>
              </w:rPr>
              <w:t>researched what</w:t>
            </w:r>
            <w:r w:rsidR="004951F6">
              <w:rPr>
                <w:rFonts w:ascii="Arial" w:hAnsi="Arial" w:cs="Arial"/>
                <w:sz w:val="22"/>
                <w:szCs w:val="22"/>
              </w:rPr>
              <w:t xml:space="preserve"> the data would show </w:t>
            </w:r>
            <w:r w:rsidR="00891688">
              <w:rPr>
                <w:rFonts w:ascii="Arial" w:hAnsi="Arial" w:cs="Arial"/>
                <w:sz w:val="22"/>
                <w:szCs w:val="22"/>
              </w:rPr>
              <w:t xml:space="preserve">if it was submitted on day 31 or day 50. On average most PA’s were submitted 13 days after the PA expiration date. </w:t>
            </w:r>
            <w:r w:rsidR="006274E7">
              <w:rPr>
                <w:rFonts w:ascii="Arial" w:hAnsi="Arial" w:cs="Arial"/>
                <w:sz w:val="22"/>
                <w:szCs w:val="22"/>
              </w:rPr>
              <w:t xml:space="preserve">If </w:t>
            </w:r>
            <w:r w:rsidR="004951F6">
              <w:rPr>
                <w:rFonts w:ascii="Arial" w:hAnsi="Arial" w:cs="Arial"/>
                <w:sz w:val="22"/>
                <w:szCs w:val="22"/>
              </w:rPr>
              <w:t xml:space="preserve">one </w:t>
            </w:r>
            <w:r w:rsidR="006069B4">
              <w:rPr>
                <w:rFonts w:ascii="Arial" w:hAnsi="Arial" w:cs="Arial"/>
                <w:sz w:val="22"/>
                <w:szCs w:val="22"/>
              </w:rPr>
              <w:t>was</w:t>
            </w:r>
            <w:r w:rsidR="006274E7">
              <w:rPr>
                <w:rFonts w:ascii="Arial" w:hAnsi="Arial" w:cs="Arial"/>
                <w:sz w:val="22"/>
                <w:szCs w:val="22"/>
              </w:rPr>
              <w:t xml:space="preserve"> to expand the population in searching, t</w:t>
            </w:r>
            <w:r w:rsidR="00891688">
              <w:rPr>
                <w:rFonts w:ascii="Arial" w:hAnsi="Arial" w:cs="Arial"/>
                <w:sz w:val="22"/>
                <w:szCs w:val="22"/>
              </w:rPr>
              <w:t xml:space="preserve">here were a </w:t>
            </w:r>
            <w:r w:rsidR="006274E7">
              <w:rPr>
                <w:rFonts w:ascii="Arial" w:hAnsi="Arial" w:cs="Arial"/>
                <w:sz w:val="22"/>
                <w:szCs w:val="22"/>
              </w:rPr>
              <w:t xml:space="preserve">number of the PA requests that </w:t>
            </w:r>
            <w:proofErr w:type="gramStart"/>
            <w:r w:rsidR="006274E7">
              <w:rPr>
                <w:rFonts w:ascii="Arial" w:hAnsi="Arial" w:cs="Arial"/>
                <w:sz w:val="22"/>
                <w:szCs w:val="22"/>
              </w:rPr>
              <w:t>were submitted</w:t>
            </w:r>
            <w:proofErr w:type="gramEnd"/>
            <w:r w:rsidR="006274E7">
              <w:rPr>
                <w:rFonts w:ascii="Arial" w:hAnsi="Arial" w:cs="Arial"/>
                <w:sz w:val="22"/>
                <w:szCs w:val="22"/>
              </w:rPr>
              <w:t xml:space="preserve"> between 31 and 40 days after the expiration date, as well as those submitted six months later. </w:t>
            </w:r>
          </w:p>
          <w:p w14:paraId="21BE1464" w14:textId="77777777" w:rsidR="006274E7" w:rsidRDefault="006274E7" w:rsidP="000466E6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Dr Thompson inquired what the risk or timeframe might be for the PA to be re-submitted or the person not be on the medication. </w:t>
            </w:r>
          </w:p>
          <w:p w14:paraId="2697990F" w14:textId="60AC22C9" w:rsidR="006274E7" w:rsidRDefault="006274E7" w:rsidP="000466E6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147B03">
              <w:rPr>
                <w:rFonts w:ascii="Arial" w:hAnsi="Arial" w:cs="Arial"/>
                <w:sz w:val="22"/>
                <w:szCs w:val="22"/>
              </w:rPr>
              <w:t xml:space="preserve">Dr </w:t>
            </w:r>
            <w:r w:rsidRPr="00891688">
              <w:rPr>
                <w:rFonts w:ascii="Arial" w:hAnsi="Arial" w:cs="Arial"/>
                <w:color w:val="000000"/>
                <w:sz w:val="22"/>
                <w:szCs w:val="22"/>
              </w:rPr>
              <w:t>Vishwanath</w:t>
            </w:r>
            <w:r w:rsidRPr="00147B03">
              <w:rPr>
                <w:rFonts w:ascii="Arial" w:hAnsi="Arial" w:cs="Arial"/>
                <w:sz w:val="22"/>
                <w:szCs w:val="22"/>
              </w:rPr>
              <w:t xml:space="preserve"> responded</w:t>
            </w:r>
            <w:r>
              <w:rPr>
                <w:rFonts w:ascii="Arial" w:hAnsi="Arial" w:cs="Arial"/>
                <w:sz w:val="22"/>
                <w:szCs w:val="22"/>
              </w:rPr>
              <w:t xml:space="preserve"> that if </w:t>
            </w:r>
            <w:r w:rsidR="004951F6">
              <w:rPr>
                <w:rFonts w:ascii="Arial" w:hAnsi="Arial" w:cs="Arial"/>
                <w:sz w:val="22"/>
                <w:szCs w:val="22"/>
              </w:rPr>
              <w:t xml:space="preserve">a </w:t>
            </w:r>
            <w:r>
              <w:rPr>
                <w:rFonts w:ascii="Arial" w:hAnsi="Arial" w:cs="Arial"/>
                <w:sz w:val="22"/>
                <w:szCs w:val="22"/>
              </w:rPr>
              <w:t>prior authorization ends today (i.e.</w:t>
            </w:r>
            <w:r w:rsidR="00611F98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 xml:space="preserve"> June) </w:t>
            </w:r>
            <w:r w:rsidR="004951F6">
              <w:rPr>
                <w:rFonts w:ascii="Arial" w:hAnsi="Arial" w:cs="Arial"/>
                <w:sz w:val="22"/>
                <w:szCs w:val="22"/>
              </w:rPr>
              <w:t xml:space="preserve">one </w:t>
            </w:r>
            <w:r>
              <w:rPr>
                <w:rFonts w:ascii="Arial" w:hAnsi="Arial" w:cs="Arial"/>
                <w:sz w:val="22"/>
                <w:szCs w:val="22"/>
              </w:rPr>
              <w:t xml:space="preserve">would have gone to the pharmacy and wait for the prescriber to submit it. It depends on </w:t>
            </w:r>
            <w:r w:rsidR="004951F6">
              <w:rPr>
                <w:rFonts w:ascii="Arial" w:hAnsi="Arial" w:cs="Arial"/>
                <w:sz w:val="22"/>
                <w:szCs w:val="22"/>
              </w:rPr>
              <w:t xml:space="preserve">one’s </w:t>
            </w:r>
            <w:r>
              <w:rPr>
                <w:rFonts w:ascii="Arial" w:hAnsi="Arial" w:cs="Arial"/>
                <w:sz w:val="22"/>
                <w:szCs w:val="22"/>
              </w:rPr>
              <w:t>prescriber’s office in submitting the request. DUR has a 24</w:t>
            </w:r>
            <w:r w:rsidR="00611F98">
              <w:rPr>
                <w:rFonts w:ascii="Arial" w:hAnsi="Arial" w:cs="Arial"/>
                <w:sz w:val="22"/>
                <w:szCs w:val="22"/>
              </w:rPr>
              <w:t>-</w:t>
            </w:r>
            <w:r w:rsidR="004951F6">
              <w:rPr>
                <w:rFonts w:ascii="Arial" w:hAnsi="Arial" w:cs="Arial"/>
                <w:sz w:val="22"/>
                <w:szCs w:val="22"/>
              </w:rPr>
              <w:t>hour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069B4">
              <w:rPr>
                <w:rFonts w:ascii="Arial" w:hAnsi="Arial" w:cs="Arial"/>
                <w:sz w:val="22"/>
                <w:szCs w:val="22"/>
              </w:rPr>
              <w:t>turnaround</w:t>
            </w:r>
            <w:r>
              <w:rPr>
                <w:rFonts w:ascii="Arial" w:hAnsi="Arial" w:cs="Arial"/>
                <w:sz w:val="22"/>
                <w:szCs w:val="22"/>
              </w:rPr>
              <w:t xml:space="preserve"> time for PA’s. </w:t>
            </w:r>
          </w:p>
          <w:p w14:paraId="7CC31D66" w14:textId="2FBD434A" w:rsidR="006274E7" w:rsidRDefault="006274E7" w:rsidP="000466E6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Dr Tesell stated that there is an emergency override for prior </w:t>
            </w:r>
            <w:r w:rsidR="007D31B1">
              <w:rPr>
                <w:rFonts w:ascii="Arial" w:hAnsi="Arial" w:cs="Arial"/>
                <w:sz w:val="22"/>
                <w:szCs w:val="22"/>
              </w:rPr>
              <w:t>authorization that has expired but has not been re-</w:t>
            </w:r>
            <w:r>
              <w:rPr>
                <w:rFonts w:ascii="Arial" w:hAnsi="Arial" w:cs="Arial"/>
                <w:sz w:val="22"/>
                <w:szCs w:val="22"/>
              </w:rPr>
              <w:t>summitted</w:t>
            </w:r>
            <w:r w:rsidR="007D31B1">
              <w:rPr>
                <w:rFonts w:ascii="Arial" w:hAnsi="Arial" w:cs="Arial"/>
                <w:sz w:val="22"/>
                <w:szCs w:val="22"/>
              </w:rPr>
              <w:t xml:space="preserve"> in time. Dr Tesell commented that the data of the presentation also included data of members with TPL.</w:t>
            </w:r>
          </w:p>
          <w:p w14:paraId="396390DE" w14:textId="77777777" w:rsidR="007D31B1" w:rsidRPr="00587BF0" w:rsidRDefault="007D31B1" w:rsidP="000466E6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Dr </w:t>
            </w:r>
            <w:r w:rsidRPr="00891688">
              <w:rPr>
                <w:rFonts w:ascii="Arial" w:hAnsi="Arial" w:cs="Arial"/>
                <w:color w:val="000000"/>
                <w:sz w:val="22"/>
                <w:szCs w:val="22"/>
              </w:rPr>
              <w:t>Vishwanath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responded that was correct, that the presentation did include that data. </w:t>
            </w:r>
          </w:p>
          <w:p w14:paraId="0149175D" w14:textId="1682F7A7" w:rsidR="00587BF0" w:rsidRPr="007D31B1" w:rsidRDefault="00587BF0" w:rsidP="00587BF0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</w:tcPr>
          <w:p w14:paraId="6C11EFA6" w14:textId="77777777" w:rsidR="00266360" w:rsidRPr="00147B03" w:rsidRDefault="00266360" w:rsidP="00211F68">
            <w:pPr>
              <w:rPr>
                <w:rFonts w:cs="Arial"/>
                <w:sz w:val="22"/>
                <w:szCs w:val="22"/>
              </w:rPr>
            </w:pPr>
          </w:p>
          <w:p w14:paraId="07239B3C" w14:textId="77777777" w:rsidR="00266360" w:rsidRPr="00147B03" w:rsidRDefault="00266360" w:rsidP="00211F68">
            <w:pPr>
              <w:rPr>
                <w:rFonts w:cs="Arial"/>
                <w:b/>
                <w:sz w:val="22"/>
                <w:szCs w:val="22"/>
              </w:rPr>
            </w:pPr>
            <w:r w:rsidRPr="00147B03">
              <w:rPr>
                <w:rFonts w:cs="Arial"/>
                <w:b/>
                <w:sz w:val="22"/>
                <w:szCs w:val="22"/>
              </w:rPr>
              <w:t>Conclusion</w:t>
            </w:r>
          </w:p>
          <w:p w14:paraId="7C070969" w14:textId="0168C0F9" w:rsidR="00266360" w:rsidRPr="00147B03" w:rsidRDefault="00572C65" w:rsidP="00211F68">
            <w:pPr>
              <w:rPr>
                <w:rFonts w:cs="Arial"/>
                <w:sz w:val="22"/>
                <w:szCs w:val="22"/>
              </w:rPr>
            </w:pPr>
            <w:r w:rsidRPr="00147B03">
              <w:rPr>
                <w:rFonts w:cs="Arial"/>
                <w:sz w:val="22"/>
                <w:szCs w:val="22"/>
              </w:rPr>
              <w:t>The board reviewed and accepted the recommendation</w:t>
            </w:r>
            <w:r w:rsidR="00C83846">
              <w:rPr>
                <w:rFonts w:cs="Arial"/>
                <w:sz w:val="22"/>
                <w:szCs w:val="22"/>
              </w:rPr>
              <w:t>.</w:t>
            </w:r>
          </w:p>
        </w:tc>
      </w:tr>
    </w:tbl>
    <w:p w14:paraId="4B442A7E" w14:textId="5F9DF15C" w:rsidR="00D909C8" w:rsidRPr="00147B03" w:rsidRDefault="00D909C8" w:rsidP="00D909C8">
      <w:pPr>
        <w:tabs>
          <w:tab w:val="left" w:pos="5610"/>
        </w:tabs>
        <w:rPr>
          <w:rFonts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-166"/>
        <w:tblW w:w="0" w:type="auto"/>
        <w:tblLook w:val="04A0" w:firstRow="1" w:lastRow="0" w:firstColumn="1" w:lastColumn="0" w:noHBand="0" w:noVBand="1"/>
      </w:tblPr>
      <w:tblGrid>
        <w:gridCol w:w="2245"/>
        <w:gridCol w:w="8179"/>
        <w:gridCol w:w="2526"/>
      </w:tblGrid>
      <w:tr w:rsidR="00702B09" w:rsidRPr="00147B03" w14:paraId="5DA21FA2" w14:textId="77777777" w:rsidTr="00211F68">
        <w:tc>
          <w:tcPr>
            <w:tcW w:w="2245" w:type="dxa"/>
            <w:shd w:val="clear" w:color="auto" w:fill="000000" w:themeFill="text1"/>
          </w:tcPr>
          <w:p w14:paraId="73638370" w14:textId="77777777" w:rsidR="00702B09" w:rsidRPr="00147B03" w:rsidRDefault="00702B09" w:rsidP="00211F68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4BB65D58" w14:textId="77777777" w:rsidR="00702B09" w:rsidRPr="00147B03" w:rsidRDefault="00702B09" w:rsidP="00211F68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  <w:r w:rsidRPr="00147B03">
              <w:rPr>
                <w:rFonts w:cs="Arial"/>
                <w:b/>
                <w:color w:val="FFFFFF" w:themeColor="background1"/>
                <w:sz w:val="22"/>
                <w:szCs w:val="22"/>
              </w:rPr>
              <w:t>Agenda Item</w:t>
            </w:r>
          </w:p>
        </w:tc>
        <w:tc>
          <w:tcPr>
            <w:tcW w:w="8179" w:type="dxa"/>
            <w:shd w:val="clear" w:color="auto" w:fill="000000" w:themeFill="text1"/>
          </w:tcPr>
          <w:p w14:paraId="2E27C3F9" w14:textId="77777777" w:rsidR="00702B09" w:rsidRPr="00147B03" w:rsidRDefault="00702B09" w:rsidP="00211F68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4695FA7A" w14:textId="77777777" w:rsidR="00702B09" w:rsidRPr="00147B03" w:rsidRDefault="00702B09" w:rsidP="00211F68">
            <w:pPr>
              <w:rPr>
                <w:rFonts w:cs="Arial"/>
                <w:b/>
                <w:sz w:val="22"/>
                <w:szCs w:val="22"/>
              </w:rPr>
            </w:pPr>
            <w:r w:rsidRPr="00147B03">
              <w:rPr>
                <w:rFonts w:cs="Arial"/>
                <w:b/>
                <w:sz w:val="22"/>
                <w:szCs w:val="22"/>
              </w:rPr>
              <w:t xml:space="preserve">                                              Discussion</w:t>
            </w:r>
          </w:p>
        </w:tc>
        <w:tc>
          <w:tcPr>
            <w:tcW w:w="2526" w:type="dxa"/>
            <w:shd w:val="clear" w:color="auto" w:fill="000000" w:themeFill="text1"/>
          </w:tcPr>
          <w:p w14:paraId="02B6FE0E" w14:textId="77777777" w:rsidR="00702B09" w:rsidRPr="00147B03" w:rsidRDefault="00702B09" w:rsidP="00211F68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413D097F" w14:textId="77777777" w:rsidR="00702B09" w:rsidRPr="00147B03" w:rsidRDefault="00702B09" w:rsidP="00211F68">
            <w:pPr>
              <w:rPr>
                <w:rFonts w:cs="Arial"/>
                <w:b/>
                <w:sz w:val="22"/>
                <w:szCs w:val="22"/>
              </w:rPr>
            </w:pPr>
            <w:r w:rsidRPr="00147B03">
              <w:rPr>
                <w:rFonts w:cs="Arial"/>
                <w:b/>
                <w:sz w:val="22"/>
                <w:szCs w:val="22"/>
              </w:rPr>
              <w:t>Conclusions/Follow Up</w:t>
            </w:r>
          </w:p>
        </w:tc>
      </w:tr>
      <w:tr w:rsidR="00702B09" w:rsidRPr="00147B03" w14:paraId="0882B8BA" w14:textId="77777777" w:rsidTr="00211F68">
        <w:tc>
          <w:tcPr>
            <w:tcW w:w="2245" w:type="dxa"/>
            <w:shd w:val="clear" w:color="auto" w:fill="auto"/>
          </w:tcPr>
          <w:p w14:paraId="2FA47A2C" w14:textId="77777777" w:rsidR="00702B09" w:rsidRPr="00147B03" w:rsidRDefault="00702B09" w:rsidP="00211F68">
            <w:pPr>
              <w:rPr>
                <w:rFonts w:cs="Arial"/>
                <w:sz w:val="22"/>
                <w:szCs w:val="22"/>
              </w:rPr>
            </w:pPr>
          </w:p>
          <w:p w14:paraId="378FEF63" w14:textId="77777777" w:rsidR="009E6067" w:rsidRPr="009E6067" w:rsidRDefault="009E6067" w:rsidP="009E6067">
            <w:pPr>
              <w:pStyle w:val="Title"/>
              <w:tabs>
                <w:tab w:val="left" w:pos="720"/>
              </w:tabs>
              <w:overflowPunct/>
              <w:autoSpaceDE/>
              <w:autoSpaceDN/>
              <w:adjustRightInd/>
              <w:jc w:val="left"/>
              <w:rPr>
                <w:sz w:val="22"/>
                <w:szCs w:val="22"/>
              </w:rPr>
            </w:pPr>
            <w:r w:rsidRPr="009E6067">
              <w:rPr>
                <w:sz w:val="22"/>
                <w:szCs w:val="22"/>
              </w:rPr>
              <w:t>Opioid Therapeutic Case Management Workgroup Quality Assurance Analysis</w:t>
            </w:r>
          </w:p>
          <w:p w14:paraId="2C13970C" w14:textId="77777777" w:rsidR="00702B09" w:rsidRPr="00147B03" w:rsidRDefault="00702B09" w:rsidP="00211F68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8179" w:type="dxa"/>
            <w:shd w:val="clear" w:color="auto" w:fill="auto"/>
          </w:tcPr>
          <w:p w14:paraId="40D66F53" w14:textId="77777777" w:rsidR="00191B9D" w:rsidRPr="00147B03" w:rsidRDefault="00191B9D" w:rsidP="00211F68">
            <w:pPr>
              <w:pStyle w:val="Title"/>
              <w:tabs>
                <w:tab w:val="left" w:pos="720"/>
              </w:tabs>
              <w:overflowPunct/>
              <w:autoSpaceDE/>
              <w:autoSpaceDN/>
              <w:adjustRightInd/>
              <w:jc w:val="left"/>
              <w:rPr>
                <w:rFonts w:cs="Arial"/>
                <w:sz w:val="22"/>
                <w:szCs w:val="22"/>
                <w:u w:val="single"/>
              </w:rPr>
            </w:pPr>
          </w:p>
          <w:p w14:paraId="069672E4" w14:textId="4C3B8F09" w:rsidR="00702B09" w:rsidRPr="009E6067" w:rsidRDefault="009E6067" w:rsidP="009E6067">
            <w:pPr>
              <w:pStyle w:val="Title"/>
              <w:tabs>
                <w:tab w:val="left" w:pos="720"/>
              </w:tabs>
              <w:overflowPunct/>
              <w:autoSpaceDE/>
              <w:autoSpaceDN/>
              <w:adjustRightInd/>
              <w:jc w:val="left"/>
              <w:rPr>
                <w:sz w:val="22"/>
                <w:szCs w:val="22"/>
                <w:u w:val="single"/>
              </w:rPr>
            </w:pPr>
            <w:r w:rsidRPr="009E6067">
              <w:rPr>
                <w:sz w:val="22"/>
                <w:szCs w:val="22"/>
                <w:u w:val="single"/>
              </w:rPr>
              <w:t>Opioid Therapeutic Case Management Workgroup Quality Assurance Analysi</w:t>
            </w:r>
            <w:r>
              <w:rPr>
                <w:sz w:val="22"/>
                <w:szCs w:val="22"/>
                <w:u w:val="single"/>
              </w:rPr>
              <w:t xml:space="preserve">s </w:t>
            </w:r>
            <w:r w:rsidR="00702B09" w:rsidRPr="009E6067">
              <w:rPr>
                <w:rFonts w:cs="Arial"/>
                <w:color w:val="000000"/>
                <w:sz w:val="22"/>
                <w:szCs w:val="22"/>
                <w:u w:val="single"/>
              </w:rPr>
              <w:t xml:space="preserve">by </w:t>
            </w:r>
            <w:r w:rsidR="00190DAB" w:rsidRPr="009E6067">
              <w:rPr>
                <w:rFonts w:cs="Arial"/>
                <w:color w:val="000000"/>
                <w:sz w:val="22"/>
                <w:szCs w:val="22"/>
                <w:u w:val="single"/>
              </w:rPr>
              <w:t xml:space="preserve">Dr </w:t>
            </w:r>
            <w:r w:rsidRPr="009E6067">
              <w:rPr>
                <w:rFonts w:cs="Arial"/>
                <w:color w:val="000000"/>
                <w:sz w:val="22"/>
                <w:szCs w:val="22"/>
                <w:u w:val="single"/>
              </w:rPr>
              <w:t>Alan Gabot</w:t>
            </w:r>
          </w:p>
          <w:p w14:paraId="621840BD" w14:textId="77777777" w:rsidR="009E6067" w:rsidRPr="009E6067" w:rsidRDefault="009E6067" w:rsidP="009E6067">
            <w:pPr>
              <w:ind w:left="720"/>
              <w:rPr>
                <w:sz w:val="22"/>
                <w:szCs w:val="22"/>
              </w:rPr>
            </w:pPr>
            <w:r w:rsidRPr="009E6067">
              <w:rPr>
                <w:sz w:val="22"/>
                <w:szCs w:val="22"/>
              </w:rPr>
              <w:t>This overview is an evaluation of member cases reviewed by the opioid therapeutic case management workgroup.</w:t>
            </w:r>
          </w:p>
          <w:p w14:paraId="3CE6A3CD" w14:textId="77777777" w:rsidR="00702B09" w:rsidRPr="00147B03" w:rsidRDefault="00702B09" w:rsidP="00211F68">
            <w:pPr>
              <w:pStyle w:val="ListParagrap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26" w:type="dxa"/>
          </w:tcPr>
          <w:p w14:paraId="7726C2DD" w14:textId="77777777" w:rsidR="00702B09" w:rsidRPr="00147B03" w:rsidRDefault="00702B09" w:rsidP="00211F68">
            <w:pPr>
              <w:rPr>
                <w:rFonts w:cs="Arial"/>
                <w:sz w:val="22"/>
                <w:szCs w:val="22"/>
              </w:rPr>
            </w:pPr>
          </w:p>
          <w:p w14:paraId="250E9EDC" w14:textId="77777777" w:rsidR="00702B09" w:rsidRPr="00147B03" w:rsidRDefault="00702B09" w:rsidP="00211F68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147B03">
              <w:rPr>
                <w:rFonts w:cs="Arial"/>
                <w:b/>
                <w:sz w:val="22"/>
                <w:szCs w:val="22"/>
                <w:u w:val="single"/>
              </w:rPr>
              <w:t>Follow Up</w:t>
            </w:r>
          </w:p>
          <w:p w14:paraId="3CF11A17" w14:textId="77777777" w:rsidR="00702B09" w:rsidRPr="00147B03" w:rsidRDefault="00702B09" w:rsidP="00211F68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147B03">
              <w:rPr>
                <w:rFonts w:cs="Arial"/>
                <w:sz w:val="22"/>
                <w:szCs w:val="22"/>
              </w:rPr>
              <w:t>Informational/Advisory</w:t>
            </w:r>
          </w:p>
        </w:tc>
      </w:tr>
      <w:tr w:rsidR="00702B09" w:rsidRPr="00B1272D" w14:paraId="095BB3C2" w14:textId="77777777" w:rsidTr="00211F68">
        <w:tc>
          <w:tcPr>
            <w:tcW w:w="2245" w:type="dxa"/>
          </w:tcPr>
          <w:p w14:paraId="0620A775" w14:textId="77777777" w:rsidR="00191B9D" w:rsidRPr="00B1272D" w:rsidRDefault="00191B9D" w:rsidP="00211F68">
            <w:pPr>
              <w:rPr>
                <w:rFonts w:cs="Arial"/>
                <w:sz w:val="22"/>
                <w:szCs w:val="22"/>
              </w:rPr>
            </w:pPr>
          </w:p>
          <w:p w14:paraId="19F57F48" w14:textId="0E5C4DC8" w:rsidR="00702B09" w:rsidRPr="00B1272D" w:rsidRDefault="00702B09" w:rsidP="00211F68">
            <w:pPr>
              <w:rPr>
                <w:rFonts w:cs="Arial"/>
                <w:sz w:val="22"/>
                <w:szCs w:val="22"/>
              </w:rPr>
            </w:pPr>
            <w:r w:rsidRPr="00B1272D">
              <w:rPr>
                <w:rFonts w:cs="Arial"/>
                <w:sz w:val="22"/>
                <w:szCs w:val="22"/>
              </w:rPr>
              <w:t>Action</w:t>
            </w:r>
          </w:p>
        </w:tc>
        <w:tc>
          <w:tcPr>
            <w:tcW w:w="8179" w:type="dxa"/>
          </w:tcPr>
          <w:p w14:paraId="7845212D" w14:textId="77777777" w:rsidR="00191B9D" w:rsidRPr="00B1272D" w:rsidRDefault="00191B9D" w:rsidP="00211F68">
            <w:pPr>
              <w:rPr>
                <w:rFonts w:cs="Arial"/>
                <w:b/>
                <w:sz w:val="22"/>
                <w:szCs w:val="22"/>
              </w:rPr>
            </w:pPr>
          </w:p>
          <w:p w14:paraId="7A209A1C" w14:textId="2DC4F704" w:rsidR="00702B09" w:rsidRPr="00B1272D" w:rsidRDefault="00702B09" w:rsidP="00211F68">
            <w:pPr>
              <w:rPr>
                <w:rFonts w:cs="Arial"/>
                <w:sz w:val="22"/>
                <w:szCs w:val="22"/>
              </w:rPr>
            </w:pPr>
            <w:r w:rsidRPr="00B1272D">
              <w:rPr>
                <w:rFonts w:cs="Arial"/>
                <w:sz w:val="22"/>
                <w:szCs w:val="22"/>
              </w:rPr>
              <w:t xml:space="preserve">Discussion </w:t>
            </w:r>
          </w:p>
          <w:p w14:paraId="70C7BD57" w14:textId="423AD398" w:rsidR="007D31B1" w:rsidRPr="00B1272D" w:rsidRDefault="007D31B1" w:rsidP="000466E6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B1272D">
              <w:rPr>
                <w:rFonts w:ascii="Arial" w:hAnsi="Arial" w:cs="Arial"/>
                <w:sz w:val="22"/>
                <w:szCs w:val="22"/>
              </w:rPr>
              <w:t xml:space="preserve">Provided an overview of </w:t>
            </w:r>
            <w:r w:rsidR="00B1272D" w:rsidRPr="00B1272D">
              <w:rPr>
                <w:rFonts w:ascii="Arial" w:hAnsi="Arial" w:cs="Arial"/>
                <w:sz w:val="22"/>
                <w:szCs w:val="22"/>
              </w:rPr>
              <w:t>background and objective</w:t>
            </w:r>
            <w:r w:rsidRPr="00B1272D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9B79B5B" w14:textId="5E360FFE" w:rsidR="007D31B1" w:rsidRPr="00B1272D" w:rsidRDefault="007D31B1" w:rsidP="000466E6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B1272D">
              <w:rPr>
                <w:rFonts w:ascii="Arial" w:hAnsi="Arial" w:cs="Arial"/>
                <w:sz w:val="22"/>
                <w:szCs w:val="22"/>
              </w:rPr>
              <w:t>Evaluated the current methodolog</w:t>
            </w:r>
            <w:r w:rsidR="00B1272D" w:rsidRPr="00B1272D">
              <w:rPr>
                <w:rFonts w:ascii="Arial" w:hAnsi="Arial" w:cs="Arial"/>
                <w:sz w:val="22"/>
                <w:szCs w:val="22"/>
              </w:rPr>
              <w:t>y and results</w:t>
            </w:r>
            <w:r w:rsidRPr="00B1272D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3CFC980" w14:textId="08E0809B" w:rsidR="007D31B1" w:rsidRPr="00B1272D" w:rsidRDefault="007D31B1" w:rsidP="000466E6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B1272D">
              <w:rPr>
                <w:rFonts w:ascii="Arial" w:hAnsi="Arial" w:cs="Arial"/>
                <w:sz w:val="22"/>
                <w:szCs w:val="22"/>
              </w:rPr>
              <w:t xml:space="preserve">Discussed </w:t>
            </w:r>
            <w:r w:rsidR="00BD2426">
              <w:rPr>
                <w:rFonts w:ascii="Arial" w:hAnsi="Arial" w:cs="Arial"/>
                <w:sz w:val="22"/>
                <w:szCs w:val="22"/>
              </w:rPr>
              <w:t>r</w:t>
            </w:r>
            <w:r w:rsidR="00B1272D" w:rsidRPr="00B1272D">
              <w:rPr>
                <w:rFonts w:ascii="Arial" w:hAnsi="Arial" w:cs="Arial"/>
                <w:sz w:val="22"/>
                <w:szCs w:val="22"/>
              </w:rPr>
              <w:t xml:space="preserve">esults and </w:t>
            </w:r>
            <w:r w:rsidR="00BD2426">
              <w:rPr>
                <w:rFonts w:ascii="Arial" w:hAnsi="Arial" w:cs="Arial"/>
                <w:sz w:val="22"/>
                <w:szCs w:val="22"/>
              </w:rPr>
              <w:t>r</w:t>
            </w:r>
            <w:r w:rsidR="00B1272D" w:rsidRPr="00B1272D">
              <w:rPr>
                <w:rFonts w:ascii="Arial" w:hAnsi="Arial" w:cs="Arial"/>
                <w:sz w:val="22"/>
                <w:szCs w:val="22"/>
              </w:rPr>
              <w:t>ecommendations</w:t>
            </w:r>
            <w:r w:rsidRPr="00B1272D">
              <w:rPr>
                <w:rFonts w:ascii="Arial" w:hAnsi="Arial" w:cs="Arial"/>
                <w:sz w:val="22"/>
                <w:szCs w:val="22"/>
              </w:rPr>
              <w:t>.</w:t>
            </w:r>
            <w:proofErr w:type="gramEnd"/>
          </w:p>
          <w:p w14:paraId="635135F5" w14:textId="77777777" w:rsidR="007D31B1" w:rsidRPr="00B1272D" w:rsidRDefault="007D31B1" w:rsidP="007D31B1">
            <w:pPr>
              <w:rPr>
                <w:rFonts w:cs="Arial"/>
                <w:sz w:val="22"/>
                <w:szCs w:val="22"/>
              </w:rPr>
            </w:pPr>
          </w:p>
          <w:p w14:paraId="3D8FE09B" w14:textId="77777777" w:rsidR="007D31B1" w:rsidRPr="00B1272D" w:rsidRDefault="007D31B1" w:rsidP="007D31B1">
            <w:pPr>
              <w:rPr>
                <w:rFonts w:cs="Arial"/>
                <w:sz w:val="22"/>
                <w:szCs w:val="22"/>
              </w:rPr>
            </w:pPr>
            <w:r w:rsidRPr="00B1272D">
              <w:rPr>
                <w:rFonts w:cs="Arial"/>
                <w:sz w:val="22"/>
                <w:szCs w:val="22"/>
              </w:rPr>
              <w:t>Findings</w:t>
            </w:r>
          </w:p>
          <w:p w14:paraId="768DF59A" w14:textId="77777777" w:rsidR="00B1272D" w:rsidRPr="00B1272D" w:rsidRDefault="00B1272D" w:rsidP="000466E6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B1272D">
              <w:rPr>
                <w:rFonts w:ascii="Arial" w:hAnsi="Arial" w:cs="Arial"/>
                <w:bCs/>
                <w:sz w:val="22"/>
                <w:szCs w:val="22"/>
              </w:rPr>
              <w:t>Purpose of TCM Workgroup</w:t>
            </w:r>
          </w:p>
          <w:p w14:paraId="1236C106" w14:textId="3A08D91F" w:rsidR="00B1272D" w:rsidRPr="00B1272D" w:rsidRDefault="00B1272D" w:rsidP="000466E6">
            <w:pPr>
              <w:pStyle w:val="ListParagraph"/>
              <w:numPr>
                <w:ilvl w:val="1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B1272D">
              <w:rPr>
                <w:rFonts w:ascii="Arial" w:hAnsi="Arial" w:cs="Arial"/>
                <w:sz w:val="22"/>
                <w:szCs w:val="22"/>
              </w:rPr>
              <w:t>Manage fraud, abuse, and misuse of opioids</w:t>
            </w:r>
            <w:r w:rsidR="00BD2426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997B994" w14:textId="1C7DD7B7" w:rsidR="00B1272D" w:rsidRPr="00B1272D" w:rsidRDefault="00B1272D" w:rsidP="000466E6">
            <w:pPr>
              <w:pStyle w:val="ListParagraph"/>
              <w:numPr>
                <w:ilvl w:val="1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B1272D">
              <w:rPr>
                <w:rFonts w:ascii="Arial" w:hAnsi="Arial" w:cs="Arial"/>
                <w:sz w:val="22"/>
                <w:szCs w:val="22"/>
              </w:rPr>
              <w:t>Facilitate the implementation of opioid guideline criteria</w:t>
            </w:r>
            <w:r w:rsidR="00BD2426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CB737A9" w14:textId="32D9E03A" w:rsidR="00B1272D" w:rsidRPr="00B1272D" w:rsidRDefault="00B1272D" w:rsidP="000466E6">
            <w:pPr>
              <w:pStyle w:val="ListParagraph"/>
              <w:numPr>
                <w:ilvl w:val="1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B1272D">
              <w:rPr>
                <w:rFonts w:ascii="Arial" w:hAnsi="Arial" w:cs="Arial"/>
                <w:sz w:val="22"/>
                <w:szCs w:val="22"/>
              </w:rPr>
              <w:t>Review for specific therapy issues (e.g., high dose opioids and duplicate therapies)</w:t>
            </w:r>
            <w:r w:rsidR="00BD2426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BDF2085" w14:textId="6B9D8586" w:rsidR="00B1272D" w:rsidRPr="00B1272D" w:rsidRDefault="00B1272D" w:rsidP="000466E6">
            <w:pPr>
              <w:pStyle w:val="ListParagraph"/>
              <w:numPr>
                <w:ilvl w:val="1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B1272D">
              <w:rPr>
                <w:rFonts w:ascii="Arial" w:hAnsi="Arial" w:cs="Arial"/>
                <w:sz w:val="22"/>
                <w:szCs w:val="22"/>
              </w:rPr>
              <w:t>Enhance communication with MassHealth prescribers regarding pain management</w:t>
            </w:r>
            <w:r w:rsidR="00BD2426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9EF44CB" w14:textId="3480FDB9" w:rsidR="00B1272D" w:rsidRPr="00B1272D" w:rsidRDefault="00B1272D" w:rsidP="000466E6">
            <w:pPr>
              <w:pStyle w:val="ListParagraph"/>
              <w:numPr>
                <w:ilvl w:val="1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B1272D">
              <w:rPr>
                <w:rFonts w:ascii="Arial" w:hAnsi="Arial" w:cs="Arial"/>
                <w:sz w:val="22"/>
                <w:szCs w:val="22"/>
              </w:rPr>
              <w:t>Facilitate care coordination for complex medical cases</w:t>
            </w:r>
            <w:r w:rsidR="00BD2426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EA961E7" w14:textId="77777777" w:rsidR="00B1272D" w:rsidRPr="00B1272D" w:rsidRDefault="00B1272D" w:rsidP="000466E6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B1272D">
              <w:rPr>
                <w:rFonts w:ascii="Arial" w:hAnsi="Arial" w:cs="Arial"/>
                <w:bCs/>
                <w:sz w:val="22"/>
                <w:szCs w:val="22"/>
              </w:rPr>
              <w:t>Reasons for Outreach</w:t>
            </w:r>
          </w:p>
          <w:p w14:paraId="179C27C2" w14:textId="77777777" w:rsidR="00B1272D" w:rsidRPr="00B1272D" w:rsidRDefault="00B1272D" w:rsidP="000466E6">
            <w:pPr>
              <w:pStyle w:val="ListParagraph"/>
              <w:numPr>
                <w:ilvl w:val="1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B1272D">
              <w:rPr>
                <w:rFonts w:ascii="Arial" w:hAnsi="Arial" w:cs="Arial"/>
                <w:sz w:val="22"/>
                <w:szCs w:val="22"/>
              </w:rPr>
              <w:t>Clarification for PA requirements (e.g., pain consults)</w:t>
            </w:r>
          </w:p>
          <w:p w14:paraId="5CADF61F" w14:textId="77777777" w:rsidR="00B1272D" w:rsidRPr="00B1272D" w:rsidRDefault="00B1272D" w:rsidP="000466E6">
            <w:pPr>
              <w:pStyle w:val="ListParagraph"/>
              <w:numPr>
                <w:ilvl w:val="1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B1272D">
              <w:rPr>
                <w:rFonts w:ascii="Arial" w:hAnsi="Arial" w:cs="Arial"/>
                <w:sz w:val="22"/>
                <w:szCs w:val="22"/>
              </w:rPr>
              <w:t>Additional information for treatment plans</w:t>
            </w:r>
          </w:p>
          <w:p w14:paraId="18C7E964" w14:textId="77777777" w:rsidR="00B1272D" w:rsidRPr="00B1272D" w:rsidRDefault="00B1272D" w:rsidP="000466E6">
            <w:pPr>
              <w:pStyle w:val="ListParagraph"/>
              <w:numPr>
                <w:ilvl w:val="1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B1272D">
              <w:rPr>
                <w:rFonts w:ascii="Arial" w:hAnsi="Arial" w:cs="Arial"/>
                <w:sz w:val="22"/>
                <w:szCs w:val="22"/>
              </w:rPr>
              <w:t>Trials with less costly alternatives</w:t>
            </w:r>
          </w:p>
          <w:p w14:paraId="48516AE8" w14:textId="77777777" w:rsidR="00B1272D" w:rsidRPr="00B1272D" w:rsidRDefault="00B1272D" w:rsidP="000466E6">
            <w:pPr>
              <w:pStyle w:val="ListParagraph"/>
              <w:numPr>
                <w:ilvl w:val="1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B1272D">
              <w:rPr>
                <w:rFonts w:ascii="Arial" w:hAnsi="Arial" w:cs="Arial"/>
                <w:sz w:val="22"/>
                <w:szCs w:val="22"/>
              </w:rPr>
              <w:t>Concerning medication combinations (e.g., COBI)</w:t>
            </w:r>
          </w:p>
          <w:p w14:paraId="48C30B71" w14:textId="77777777" w:rsidR="00B1272D" w:rsidRPr="00B1272D" w:rsidRDefault="00B1272D" w:rsidP="000466E6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B1272D">
              <w:rPr>
                <w:rFonts w:ascii="Arial" w:hAnsi="Arial" w:cs="Arial"/>
                <w:sz w:val="22"/>
                <w:szCs w:val="22"/>
              </w:rPr>
              <w:t>TCM workgroup served as an effective tool to evaluate concerning opioid regimens and conduct appropriate interventions</w:t>
            </w:r>
          </w:p>
          <w:p w14:paraId="2E8CC656" w14:textId="77777777" w:rsidR="00C16077" w:rsidRPr="00B1272D" w:rsidRDefault="00C16077" w:rsidP="00B1272D">
            <w:pPr>
              <w:ind w:left="720"/>
              <w:rPr>
                <w:rFonts w:cs="Arial"/>
                <w:sz w:val="22"/>
                <w:szCs w:val="22"/>
              </w:rPr>
            </w:pPr>
          </w:p>
          <w:p w14:paraId="301AAEE0" w14:textId="77777777" w:rsidR="00B1272D" w:rsidRPr="00B1272D" w:rsidRDefault="00B1272D" w:rsidP="00B1272D">
            <w:pPr>
              <w:rPr>
                <w:rFonts w:cs="Arial"/>
                <w:sz w:val="22"/>
                <w:szCs w:val="22"/>
              </w:rPr>
            </w:pPr>
            <w:r w:rsidRPr="00B1272D">
              <w:rPr>
                <w:rFonts w:cs="Arial"/>
                <w:sz w:val="22"/>
                <w:szCs w:val="22"/>
              </w:rPr>
              <w:t>Questions</w:t>
            </w:r>
          </w:p>
          <w:p w14:paraId="13B41C47" w14:textId="77777777" w:rsidR="00B1272D" w:rsidRDefault="00B1272D" w:rsidP="000466E6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Dr McGee inquired </w:t>
            </w:r>
            <w:r w:rsidR="00B5256D">
              <w:rPr>
                <w:rFonts w:ascii="Arial" w:hAnsi="Arial" w:cs="Arial"/>
                <w:sz w:val="22"/>
                <w:szCs w:val="22"/>
              </w:rPr>
              <w:t xml:space="preserve">if it was correct that there was </w:t>
            </w:r>
            <w:r>
              <w:rPr>
                <w:rFonts w:ascii="Arial" w:hAnsi="Arial" w:cs="Arial"/>
                <w:sz w:val="22"/>
                <w:szCs w:val="22"/>
              </w:rPr>
              <w:t xml:space="preserve">no </w:t>
            </w:r>
            <w:r w:rsidR="00B5256D">
              <w:rPr>
                <w:rFonts w:ascii="Arial" w:hAnsi="Arial" w:cs="Arial"/>
                <w:sz w:val="22"/>
                <w:szCs w:val="22"/>
              </w:rPr>
              <w:t>subsequent</w:t>
            </w:r>
            <w:r>
              <w:rPr>
                <w:rFonts w:ascii="Arial" w:hAnsi="Arial" w:cs="Arial"/>
                <w:sz w:val="22"/>
                <w:szCs w:val="22"/>
              </w:rPr>
              <w:t xml:space="preserve"> intervention </w:t>
            </w:r>
            <w:r w:rsidR="00B5256D">
              <w:rPr>
                <w:rFonts w:ascii="Arial" w:hAnsi="Arial" w:cs="Arial"/>
                <w:sz w:val="22"/>
                <w:szCs w:val="22"/>
              </w:rPr>
              <w:t>because the case was referred to MassHealth legal.</w:t>
            </w:r>
          </w:p>
          <w:p w14:paraId="492F7F2D" w14:textId="77777777" w:rsidR="00B5256D" w:rsidRDefault="00B5256D" w:rsidP="000466E6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Dr Gabot responded that was correct. </w:t>
            </w:r>
          </w:p>
          <w:p w14:paraId="3AD26352" w14:textId="39FC3772" w:rsidR="00B5256D" w:rsidRDefault="00B5256D" w:rsidP="000466E6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Dr McGee inquired about looking back at the comparison between 2012 and now, </w:t>
            </w:r>
            <w:r w:rsidR="007E43D4">
              <w:rPr>
                <w:rFonts w:ascii="Arial" w:hAnsi="Arial" w:cs="Arial"/>
                <w:sz w:val="22"/>
                <w:szCs w:val="22"/>
              </w:rPr>
              <w:t xml:space="preserve">and </w:t>
            </w:r>
            <w:r>
              <w:rPr>
                <w:rFonts w:ascii="Arial" w:hAnsi="Arial" w:cs="Arial"/>
                <w:sz w:val="22"/>
                <w:szCs w:val="22"/>
              </w:rPr>
              <w:t xml:space="preserve">if that is a relatively stable phenomenon or if there was a change over time. </w:t>
            </w:r>
          </w:p>
          <w:p w14:paraId="07576A2B" w14:textId="77777777" w:rsidR="00B5256D" w:rsidRDefault="00B5256D" w:rsidP="000466E6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 Gabot responded he is not sure.</w:t>
            </w:r>
          </w:p>
          <w:p w14:paraId="0DF7EC98" w14:textId="27B25ECD" w:rsidR="00B5256D" w:rsidRDefault="00B5256D" w:rsidP="000466E6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Dr </w:t>
            </w:r>
            <w:r w:rsidR="00791F06">
              <w:rPr>
                <w:rFonts w:ascii="Arial" w:hAnsi="Arial" w:cs="Arial"/>
                <w:sz w:val="22"/>
                <w:szCs w:val="22"/>
              </w:rPr>
              <w:t>Stevens</w:t>
            </w:r>
            <w:r w:rsidR="003C294F">
              <w:rPr>
                <w:rFonts w:ascii="Arial" w:hAnsi="Arial" w:cs="Arial"/>
                <w:sz w:val="22"/>
                <w:szCs w:val="22"/>
              </w:rPr>
              <w:t xml:space="preserve"> responded that the cases are refer</w:t>
            </w:r>
            <w:r w:rsidR="00BC3454">
              <w:rPr>
                <w:rFonts w:ascii="Arial" w:hAnsi="Arial" w:cs="Arial"/>
                <w:sz w:val="22"/>
                <w:szCs w:val="22"/>
              </w:rPr>
              <w:t>red to the Provider Integrity Unit</w:t>
            </w:r>
            <w:r w:rsidR="007E43D4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6069B4">
              <w:rPr>
                <w:rFonts w:ascii="Arial" w:hAnsi="Arial" w:cs="Arial"/>
                <w:sz w:val="22"/>
                <w:szCs w:val="22"/>
              </w:rPr>
              <w:t>and sometimes</w:t>
            </w:r>
            <w:r w:rsidR="00BC3454">
              <w:rPr>
                <w:rFonts w:ascii="Arial" w:hAnsi="Arial" w:cs="Arial"/>
                <w:sz w:val="22"/>
                <w:szCs w:val="22"/>
              </w:rPr>
              <w:t xml:space="preserve"> are escalated to the MassHealth Fraud Unit.</w:t>
            </w:r>
            <w:r w:rsidR="007E43D4">
              <w:rPr>
                <w:rFonts w:ascii="Arial" w:hAnsi="Arial" w:cs="Arial"/>
                <w:sz w:val="22"/>
                <w:szCs w:val="22"/>
              </w:rPr>
              <w:t xml:space="preserve"> Once referred, DUR no longer has access to the outcomes.</w:t>
            </w:r>
            <w:r w:rsidR="00BC345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58FD28D" w14:textId="3EE1333C" w:rsidR="00BC3454" w:rsidRDefault="00BC3454" w:rsidP="000466E6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 McGee inquired about the attention into detail of this area that has increased.</w:t>
            </w:r>
          </w:p>
          <w:p w14:paraId="1C78A3A4" w14:textId="6AEE6A8E" w:rsidR="00791F06" w:rsidRPr="00791F06" w:rsidRDefault="00BC3454" w:rsidP="000466E6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Dr. </w:t>
            </w:r>
            <w:r w:rsidR="00791F06">
              <w:rPr>
                <w:rFonts w:ascii="Arial" w:hAnsi="Arial" w:cs="Arial"/>
                <w:sz w:val="22"/>
                <w:szCs w:val="22"/>
              </w:rPr>
              <w:t>Stevens</w:t>
            </w:r>
            <w:r>
              <w:rPr>
                <w:rFonts w:ascii="Arial" w:hAnsi="Arial" w:cs="Arial"/>
                <w:sz w:val="22"/>
                <w:szCs w:val="22"/>
              </w:rPr>
              <w:t xml:space="preserve"> responded that </w:t>
            </w:r>
            <w:r w:rsidR="007E43D4">
              <w:rPr>
                <w:rFonts w:ascii="Arial" w:hAnsi="Arial" w:cs="Arial"/>
                <w:sz w:val="22"/>
                <w:szCs w:val="22"/>
              </w:rPr>
              <w:t>the TCM Workgroup does</w:t>
            </w:r>
            <w:r>
              <w:rPr>
                <w:rFonts w:ascii="Arial" w:hAnsi="Arial" w:cs="Arial"/>
                <w:sz w:val="22"/>
                <w:szCs w:val="22"/>
              </w:rPr>
              <w:t xml:space="preserve"> not make that kind of recommendation lightly</w:t>
            </w:r>
            <w:r w:rsidR="007E43D4">
              <w:rPr>
                <w:rFonts w:ascii="Arial" w:hAnsi="Arial" w:cs="Arial"/>
                <w:sz w:val="22"/>
                <w:szCs w:val="22"/>
              </w:rPr>
              <w:t xml:space="preserve">, and </w:t>
            </w:r>
            <w:r w:rsidR="00BD2426">
              <w:rPr>
                <w:rFonts w:ascii="Arial" w:hAnsi="Arial" w:cs="Arial"/>
                <w:sz w:val="22"/>
                <w:szCs w:val="22"/>
              </w:rPr>
              <w:t xml:space="preserve">it </w:t>
            </w:r>
            <w:r w:rsidR="007E43D4">
              <w:rPr>
                <w:rFonts w:ascii="Arial" w:hAnsi="Arial" w:cs="Arial"/>
                <w:sz w:val="22"/>
                <w:szCs w:val="22"/>
              </w:rPr>
              <w:t>occurs after documenting a</w:t>
            </w:r>
            <w:r>
              <w:rPr>
                <w:rFonts w:ascii="Arial" w:hAnsi="Arial" w:cs="Arial"/>
                <w:sz w:val="22"/>
                <w:szCs w:val="22"/>
              </w:rPr>
              <w:t xml:space="preserve"> pattern from a prescriber. </w:t>
            </w:r>
          </w:p>
        </w:tc>
        <w:tc>
          <w:tcPr>
            <w:tcW w:w="2526" w:type="dxa"/>
          </w:tcPr>
          <w:p w14:paraId="5B2A907C" w14:textId="77777777" w:rsidR="00702B09" w:rsidRPr="00B1272D" w:rsidRDefault="00702B09" w:rsidP="00211F68">
            <w:pPr>
              <w:rPr>
                <w:rFonts w:cs="Arial"/>
                <w:sz w:val="22"/>
                <w:szCs w:val="22"/>
              </w:rPr>
            </w:pPr>
          </w:p>
          <w:p w14:paraId="0AF5D0F2" w14:textId="77777777" w:rsidR="00702B09" w:rsidRPr="00B1272D" w:rsidRDefault="00702B09" w:rsidP="00211F68">
            <w:pPr>
              <w:rPr>
                <w:rFonts w:cs="Arial"/>
                <w:b/>
                <w:sz w:val="22"/>
                <w:szCs w:val="22"/>
              </w:rPr>
            </w:pPr>
            <w:r w:rsidRPr="00B1272D">
              <w:rPr>
                <w:rFonts w:cs="Arial"/>
                <w:b/>
                <w:sz w:val="22"/>
                <w:szCs w:val="22"/>
              </w:rPr>
              <w:t>Conclusion</w:t>
            </w:r>
          </w:p>
          <w:p w14:paraId="135D9CF9" w14:textId="2BE0AE52" w:rsidR="00702B09" w:rsidRPr="00B1272D" w:rsidRDefault="00147B03" w:rsidP="00211F68">
            <w:pPr>
              <w:rPr>
                <w:rFonts w:cs="Arial"/>
                <w:sz w:val="22"/>
                <w:szCs w:val="22"/>
              </w:rPr>
            </w:pPr>
            <w:r w:rsidRPr="00B1272D">
              <w:rPr>
                <w:rFonts w:cs="Arial"/>
                <w:sz w:val="22"/>
                <w:szCs w:val="22"/>
              </w:rPr>
              <w:t>The board reviewed and accepted the recommendation</w:t>
            </w:r>
            <w:r w:rsidR="00DF551E" w:rsidRPr="00B1272D">
              <w:rPr>
                <w:rFonts w:cs="Arial"/>
                <w:sz w:val="22"/>
                <w:szCs w:val="22"/>
              </w:rPr>
              <w:t>.</w:t>
            </w:r>
          </w:p>
        </w:tc>
      </w:tr>
    </w:tbl>
    <w:p w14:paraId="1E0BCEE7" w14:textId="77777777" w:rsidR="002F5471" w:rsidRPr="00B1272D" w:rsidRDefault="002F5471" w:rsidP="00E8289F">
      <w:pPr>
        <w:rPr>
          <w:rFonts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page" w:tblpX="1442" w:tblpY="189"/>
        <w:tblW w:w="12955" w:type="dxa"/>
        <w:tblLook w:val="04A0" w:firstRow="1" w:lastRow="0" w:firstColumn="1" w:lastColumn="0" w:noHBand="0" w:noVBand="1"/>
      </w:tblPr>
      <w:tblGrid>
        <w:gridCol w:w="2245"/>
        <w:gridCol w:w="8190"/>
        <w:gridCol w:w="2520"/>
      </w:tblGrid>
      <w:tr w:rsidR="00CB2ED7" w:rsidRPr="00147B03" w14:paraId="3CA2723D" w14:textId="77777777" w:rsidTr="00211F68">
        <w:trPr>
          <w:trHeight w:val="233"/>
        </w:trPr>
        <w:tc>
          <w:tcPr>
            <w:tcW w:w="2245" w:type="dxa"/>
            <w:shd w:val="clear" w:color="auto" w:fill="000000" w:themeFill="text1"/>
          </w:tcPr>
          <w:p w14:paraId="0B6201C6" w14:textId="77777777" w:rsidR="00CB2ED7" w:rsidRPr="00147B03" w:rsidRDefault="00CB2ED7" w:rsidP="005B0F13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49EACA58" w14:textId="77777777" w:rsidR="00CB2ED7" w:rsidRPr="00147B03" w:rsidRDefault="00CB2ED7" w:rsidP="005B0F13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  <w:r w:rsidRPr="00147B03">
              <w:rPr>
                <w:rFonts w:cs="Arial"/>
                <w:b/>
                <w:color w:val="FFFFFF" w:themeColor="background1"/>
                <w:sz w:val="22"/>
                <w:szCs w:val="22"/>
              </w:rPr>
              <w:t>Agenda Item</w:t>
            </w:r>
          </w:p>
        </w:tc>
        <w:tc>
          <w:tcPr>
            <w:tcW w:w="8190" w:type="dxa"/>
            <w:shd w:val="clear" w:color="auto" w:fill="000000" w:themeFill="text1"/>
          </w:tcPr>
          <w:p w14:paraId="4F615B66" w14:textId="77777777" w:rsidR="00CB2ED7" w:rsidRPr="00147B03" w:rsidRDefault="00CB2ED7" w:rsidP="005B0F13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64FC3231" w14:textId="77777777" w:rsidR="00CB2ED7" w:rsidRPr="00147B03" w:rsidRDefault="00CB2ED7" w:rsidP="005B0F13">
            <w:pPr>
              <w:rPr>
                <w:rFonts w:cs="Arial"/>
                <w:b/>
                <w:sz w:val="22"/>
                <w:szCs w:val="22"/>
              </w:rPr>
            </w:pPr>
            <w:r w:rsidRPr="00147B03">
              <w:rPr>
                <w:rFonts w:cs="Arial"/>
                <w:b/>
                <w:sz w:val="22"/>
                <w:szCs w:val="22"/>
              </w:rPr>
              <w:t xml:space="preserve">                                              Discussion</w:t>
            </w:r>
          </w:p>
        </w:tc>
        <w:tc>
          <w:tcPr>
            <w:tcW w:w="2520" w:type="dxa"/>
            <w:shd w:val="clear" w:color="auto" w:fill="000000" w:themeFill="text1"/>
          </w:tcPr>
          <w:p w14:paraId="684C7A2C" w14:textId="77777777" w:rsidR="008868EC" w:rsidRPr="00147B03" w:rsidRDefault="008868EC" w:rsidP="005B0F13">
            <w:pPr>
              <w:rPr>
                <w:rFonts w:cs="Arial"/>
                <w:b/>
                <w:sz w:val="22"/>
                <w:szCs w:val="22"/>
              </w:rPr>
            </w:pPr>
          </w:p>
          <w:p w14:paraId="3A1E6F59" w14:textId="411F4951" w:rsidR="00CB2ED7" w:rsidRPr="00147B03" w:rsidRDefault="008868EC" w:rsidP="005B0F13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  <w:r w:rsidRPr="00147B03">
              <w:rPr>
                <w:rFonts w:cs="Arial"/>
                <w:b/>
                <w:sz w:val="22"/>
                <w:szCs w:val="22"/>
              </w:rPr>
              <w:t>Conclusions/Follow Up</w:t>
            </w:r>
          </w:p>
        </w:tc>
      </w:tr>
      <w:tr w:rsidR="00CB2ED7" w:rsidRPr="00147B03" w14:paraId="3899487F" w14:textId="77777777" w:rsidTr="00211F68">
        <w:trPr>
          <w:trHeight w:val="227"/>
        </w:trPr>
        <w:tc>
          <w:tcPr>
            <w:tcW w:w="2245" w:type="dxa"/>
          </w:tcPr>
          <w:p w14:paraId="3F055DE2" w14:textId="77777777" w:rsidR="00CB2ED7" w:rsidRPr="00147B03" w:rsidRDefault="00CB2ED7" w:rsidP="005B0F13">
            <w:pPr>
              <w:rPr>
                <w:rFonts w:cs="Arial"/>
                <w:b/>
                <w:sz w:val="22"/>
                <w:szCs w:val="22"/>
              </w:rPr>
            </w:pPr>
          </w:p>
          <w:p w14:paraId="4BEF8B21" w14:textId="77777777" w:rsidR="00CB2ED7" w:rsidRPr="00147B03" w:rsidRDefault="00CB2ED7" w:rsidP="005B0F13">
            <w:pPr>
              <w:rPr>
                <w:rFonts w:cs="Arial"/>
                <w:b/>
                <w:sz w:val="22"/>
                <w:szCs w:val="22"/>
              </w:rPr>
            </w:pPr>
            <w:r w:rsidRPr="00147B03">
              <w:rPr>
                <w:rFonts w:cs="Arial"/>
                <w:b/>
                <w:sz w:val="22"/>
                <w:szCs w:val="22"/>
              </w:rPr>
              <w:t>MHDL Update</w:t>
            </w:r>
          </w:p>
          <w:p w14:paraId="3FB95DA2" w14:textId="77777777" w:rsidR="00CB2ED7" w:rsidRPr="00147B03" w:rsidRDefault="00CB2ED7" w:rsidP="005B0F13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8190" w:type="dxa"/>
          </w:tcPr>
          <w:p w14:paraId="4549F83A" w14:textId="77777777" w:rsidR="00CB2ED7" w:rsidRPr="00147B03" w:rsidRDefault="00CB2ED7" w:rsidP="005B0F13">
            <w:pPr>
              <w:contextualSpacing/>
              <w:rPr>
                <w:rFonts w:cs="Arial"/>
                <w:sz w:val="22"/>
                <w:szCs w:val="22"/>
              </w:rPr>
            </w:pPr>
          </w:p>
          <w:p w14:paraId="41C4A3E2" w14:textId="0BB2EFFB" w:rsidR="00CB2ED7" w:rsidRPr="00147B03" w:rsidRDefault="00CB2ED7" w:rsidP="005B0F13">
            <w:pPr>
              <w:contextualSpacing/>
              <w:rPr>
                <w:rFonts w:cs="Arial"/>
                <w:b/>
                <w:sz w:val="22"/>
                <w:szCs w:val="22"/>
                <w:u w:val="single"/>
              </w:rPr>
            </w:pPr>
            <w:r w:rsidRPr="00147B03">
              <w:rPr>
                <w:rFonts w:cs="Arial"/>
                <w:b/>
                <w:sz w:val="22"/>
                <w:szCs w:val="22"/>
                <w:u w:val="single"/>
              </w:rPr>
              <w:t>MassHealth Drug List (MHDL) Update given by Dr Arthur Lam</w:t>
            </w:r>
          </w:p>
          <w:p w14:paraId="2FCFF4A3" w14:textId="237885BD" w:rsidR="00CB2ED7" w:rsidRPr="00147B03" w:rsidRDefault="00A45036" w:rsidP="005B0F13">
            <w:pPr>
              <w:pStyle w:val="Title"/>
              <w:ind w:left="720"/>
              <w:jc w:val="left"/>
              <w:rPr>
                <w:rFonts w:cs="Arial"/>
                <w:b w:val="0"/>
                <w:sz w:val="22"/>
                <w:szCs w:val="22"/>
              </w:rPr>
            </w:pPr>
            <w:r w:rsidRPr="00147B03">
              <w:rPr>
                <w:rFonts w:cs="Arial"/>
                <w:b w:val="0"/>
                <w:sz w:val="22"/>
                <w:szCs w:val="22"/>
              </w:rPr>
              <w:t xml:space="preserve">An </w:t>
            </w:r>
            <w:r w:rsidR="00CB2ED7" w:rsidRPr="00147B03">
              <w:rPr>
                <w:rFonts w:cs="Arial"/>
                <w:b w:val="0"/>
                <w:sz w:val="22"/>
                <w:szCs w:val="22"/>
              </w:rPr>
              <w:t xml:space="preserve">MHDL </w:t>
            </w:r>
            <w:r w:rsidR="007951DF" w:rsidRPr="00147B03">
              <w:rPr>
                <w:rFonts w:cs="Arial"/>
                <w:b w:val="0"/>
                <w:sz w:val="22"/>
                <w:szCs w:val="22"/>
              </w:rPr>
              <w:t>o</w:t>
            </w:r>
            <w:r w:rsidR="00CB2ED7" w:rsidRPr="00147B03">
              <w:rPr>
                <w:rFonts w:cs="Arial"/>
                <w:b w:val="0"/>
                <w:sz w:val="22"/>
                <w:szCs w:val="22"/>
              </w:rPr>
              <w:t>verview</w:t>
            </w:r>
            <w:r w:rsidR="000058AA" w:rsidRPr="00147B03">
              <w:rPr>
                <w:rFonts w:cs="Arial"/>
                <w:b w:val="0"/>
                <w:sz w:val="22"/>
                <w:szCs w:val="22"/>
              </w:rPr>
              <w:t xml:space="preserve"> was presented and</w:t>
            </w:r>
            <w:r w:rsidR="00CB2ED7" w:rsidRPr="00147B03">
              <w:rPr>
                <w:rFonts w:cs="Arial"/>
                <w:b w:val="0"/>
                <w:sz w:val="22"/>
                <w:szCs w:val="22"/>
              </w:rPr>
              <w:t xml:space="preserve"> includ</w:t>
            </w:r>
            <w:r w:rsidR="000058AA" w:rsidRPr="00147B03">
              <w:rPr>
                <w:rFonts w:cs="Arial"/>
                <w:b w:val="0"/>
                <w:sz w:val="22"/>
                <w:szCs w:val="22"/>
              </w:rPr>
              <w:t>ed</w:t>
            </w:r>
            <w:r w:rsidR="00CB2ED7" w:rsidRPr="00147B03">
              <w:rPr>
                <w:rFonts w:cs="Arial"/>
                <w:b w:val="0"/>
                <w:sz w:val="22"/>
                <w:szCs w:val="22"/>
              </w:rPr>
              <w:t xml:space="preserve"> new additions, changes in Prior Authorization (PA) status, and related attachment updates implemented with the October publication rollout</w:t>
            </w:r>
            <w:r w:rsidRPr="00147B03">
              <w:rPr>
                <w:rFonts w:cs="Arial"/>
                <w:b w:val="0"/>
                <w:sz w:val="22"/>
                <w:szCs w:val="22"/>
              </w:rPr>
              <w:t>.</w:t>
            </w:r>
            <w:r w:rsidR="003371D7" w:rsidRPr="00147B03">
              <w:rPr>
                <w:rFonts w:cs="Arial"/>
                <w:b w:val="0"/>
                <w:sz w:val="22"/>
                <w:szCs w:val="22"/>
              </w:rPr>
              <w:t xml:space="preserve"> </w:t>
            </w:r>
            <w:r w:rsidR="00CB2ED7" w:rsidRPr="00147B03">
              <w:rPr>
                <w:rFonts w:cs="Arial"/>
                <w:b w:val="0"/>
                <w:sz w:val="22"/>
                <w:szCs w:val="22"/>
              </w:rPr>
              <w:t xml:space="preserve">  </w:t>
            </w:r>
          </w:p>
        </w:tc>
        <w:tc>
          <w:tcPr>
            <w:tcW w:w="2520" w:type="dxa"/>
          </w:tcPr>
          <w:p w14:paraId="57E8DB65" w14:textId="77777777" w:rsidR="00CB2ED7" w:rsidRPr="00147B03" w:rsidRDefault="00CB2ED7" w:rsidP="005B0F13">
            <w:pPr>
              <w:rPr>
                <w:rFonts w:cs="Arial"/>
                <w:sz w:val="22"/>
                <w:szCs w:val="22"/>
              </w:rPr>
            </w:pPr>
          </w:p>
          <w:p w14:paraId="1B3584CA" w14:textId="77777777" w:rsidR="00CB2ED7" w:rsidRPr="00147B03" w:rsidRDefault="00CB2ED7" w:rsidP="005B0F13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147B03">
              <w:rPr>
                <w:rFonts w:cs="Arial"/>
                <w:b/>
                <w:sz w:val="22"/>
                <w:szCs w:val="22"/>
                <w:u w:val="single"/>
              </w:rPr>
              <w:t>Follow Up</w:t>
            </w:r>
          </w:p>
          <w:p w14:paraId="6F33FDB7" w14:textId="77777777" w:rsidR="00CB2ED7" w:rsidRPr="00147B03" w:rsidRDefault="00CB2ED7" w:rsidP="005B0F13">
            <w:pPr>
              <w:contextualSpacing/>
              <w:rPr>
                <w:rFonts w:cs="Arial"/>
                <w:sz w:val="22"/>
                <w:szCs w:val="22"/>
              </w:rPr>
            </w:pPr>
            <w:r w:rsidRPr="00147B03">
              <w:rPr>
                <w:rFonts w:cs="Arial"/>
                <w:sz w:val="22"/>
                <w:szCs w:val="22"/>
              </w:rPr>
              <w:t>Informational/Advisory</w:t>
            </w:r>
            <w:r w:rsidRPr="00147B03">
              <w:rPr>
                <w:rFonts w:cs="Arial"/>
                <w:b/>
                <w:sz w:val="22"/>
                <w:szCs w:val="22"/>
                <w:u w:val="single"/>
              </w:rPr>
              <w:t xml:space="preserve"> </w:t>
            </w:r>
          </w:p>
        </w:tc>
      </w:tr>
      <w:tr w:rsidR="00CB2ED7" w:rsidRPr="00147B03" w14:paraId="102B5C3D" w14:textId="77777777" w:rsidTr="00211F68">
        <w:trPr>
          <w:trHeight w:val="880"/>
        </w:trPr>
        <w:tc>
          <w:tcPr>
            <w:tcW w:w="2245" w:type="dxa"/>
          </w:tcPr>
          <w:p w14:paraId="6B7F0314" w14:textId="77777777" w:rsidR="00CB2ED7" w:rsidRPr="00147B03" w:rsidRDefault="00CB2ED7" w:rsidP="005B0F13">
            <w:pPr>
              <w:rPr>
                <w:rFonts w:cs="Arial"/>
                <w:sz w:val="22"/>
                <w:szCs w:val="22"/>
              </w:rPr>
            </w:pPr>
          </w:p>
          <w:p w14:paraId="02A61965" w14:textId="77777777" w:rsidR="00CB2ED7" w:rsidRPr="00147B03" w:rsidRDefault="00CB2ED7" w:rsidP="005B0F13">
            <w:pPr>
              <w:rPr>
                <w:rFonts w:cs="Arial"/>
                <w:sz w:val="22"/>
                <w:szCs w:val="22"/>
              </w:rPr>
            </w:pPr>
            <w:r w:rsidRPr="00147B03">
              <w:rPr>
                <w:rFonts w:cs="Arial"/>
                <w:sz w:val="22"/>
                <w:szCs w:val="22"/>
              </w:rPr>
              <w:t>Action</w:t>
            </w:r>
          </w:p>
        </w:tc>
        <w:tc>
          <w:tcPr>
            <w:tcW w:w="8190" w:type="dxa"/>
          </w:tcPr>
          <w:p w14:paraId="3928E65F" w14:textId="77777777" w:rsidR="00CB2ED7" w:rsidRPr="00EA1DFB" w:rsidRDefault="00CB2ED7" w:rsidP="005B0F13">
            <w:pPr>
              <w:rPr>
                <w:rFonts w:cs="Arial"/>
                <w:sz w:val="22"/>
                <w:szCs w:val="22"/>
              </w:rPr>
            </w:pPr>
          </w:p>
          <w:p w14:paraId="1C19A23C" w14:textId="788A23C8" w:rsidR="00791F06" w:rsidRPr="00EA1DFB" w:rsidRDefault="00791F06" w:rsidP="00791F06">
            <w:pPr>
              <w:rPr>
                <w:rFonts w:cs="Arial"/>
                <w:sz w:val="22"/>
                <w:szCs w:val="22"/>
              </w:rPr>
            </w:pPr>
            <w:r w:rsidRPr="00EA1DFB">
              <w:rPr>
                <w:rFonts w:cs="Arial"/>
                <w:sz w:val="22"/>
                <w:szCs w:val="22"/>
              </w:rPr>
              <w:t>Discussed new drug additions and changes that have gone into effect on June 29, 2020</w:t>
            </w:r>
            <w:r w:rsidR="005B2AA9">
              <w:rPr>
                <w:rFonts w:cs="Arial"/>
                <w:sz w:val="22"/>
                <w:szCs w:val="22"/>
              </w:rPr>
              <w:t>.</w:t>
            </w:r>
          </w:p>
          <w:p w14:paraId="1E719EC2" w14:textId="33CD6E2A" w:rsidR="00791F06" w:rsidRPr="00EA1DFB" w:rsidRDefault="00EA1DFB" w:rsidP="000466E6">
            <w:pPr>
              <w:pStyle w:val="ListParagraph"/>
              <w:numPr>
                <w:ilvl w:val="0"/>
                <w:numId w:val="19"/>
              </w:numPr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17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91F06" w:rsidRPr="00EA1DFB">
              <w:rPr>
                <w:rFonts w:ascii="Arial" w:hAnsi="Arial" w:cs="Arial"/>
                <w:sz w:val="22"/>
                <w:szCs w:val="22"/>
              </w:rPr>
              <w:t>new drugs will be added to the drug list</w:t>
            </w:r>
            <w:r w:rsidR="005B2AA9">
              <w:rPr>
                <w:rFonts w:ascii="Arial" w:hAnsi="Arial" w:cs="Arial"/>
                <w:sz w:val="22"/>
                <w:szCs w:val="22"/>
              </w:rPr>
              <w:t>.</w:t>
            </w:r>
            <w:r w:rsidR="00791F06" w:rsidRPr="00EA1DF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49C6C64" w14:textId="6425CE17" w:rsidR="00CB2ED7" w:rsidRPr="00EA1DFB" w:rsidRDefault="00791F06" w:rsidP="000466E6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2"/>
                <w:szCs w:val="22"/>
              </w:rPr>
            </w:pPr>
            <w:r w:rsidRPr="00EA1DFB">
              <w:rPr>
                <w:rFonts w:ascii="Arial" w:hAnsi="Arial" w:cs="Arial"/>
                <w:sz w:val="22"/>
                <w:szCs w:val="22"/>
              </w:rPr>
              <w:t>Two Antiviral agents will no longer require PA</w:t>
            </w:r>
            <w:r w:rsidR="005B2AA9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FEBAB3E" w14:textId="31331049" w:rsidR="00791F06" w:rsidRPr="00EA1DFB" w:rsidRDefault="00791F06" w:rsidP="000466E6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EA1DFB">
              <w:rPr>
                <w:rFonts w:ascii="Arial" w:hAnsi="Arial" w:cs="Arial"/>
                <w:sz w:val="22"/>
                <w:szCs w:val="22"/>
              </w:rPr>
              <w:t>One Triptan will no longer require PA within QL</w:t>
            </w:r>
            <w:r w:rsidR="005B2AA9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504C874" w14:textId="71315531" w:rsidR="00791F06" w:rsidRPr="00EA1DFB" w:rsidRDefault="00791F06" w:rsidP="000466E6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EA1DFB">
              <w:rPr>
                <w:rFonts w:ascii="Arial" w:hAnsi="Arial" w:cs="Arial"/>
                <w:sz w:val="22"/>
                <w:szCs w:val="22"/>
              </w:rPr>
              <w:t xml:space="preserve">Three Ophthalmic Anti-inflammatory </w:t>
            </w:r>
            <w:proofErr w:type="gramStart"/>
            <w:r w:rsidRPr="00EA1DFB">
              <w:rPr>
                <w:rFonts w:ascii="Arial" w:hAnsi="Arial" w:cs="Arial"/>
                <w:sz w:val="22"/>
                <w:szCs w:val="22"/>
              </w:rPr>
              <w:t>agent</w:t>
            </w:r>
            <w:proofErr w:type="gramEnd"/>
            <w:r w:rsidRPr="00EA1DFB">
              <w:rPr>
                <w:rFonts w:ascii="Arial" w:hAnsi="Arial" w:cs="Arial"/>
                <w:sz w:val="22"/>
                <w:szCs w:val="22"/>
              </w:rPr>
              <w:t xml:space="preserve"> will no longer require PA</w:t>
            </w:r>
            <w:r w:rsidR="005B2AA9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94D7A01" w14:textId="40D6B143" w:rsidR="00EA1DFB" w:rsidRPr="00EA1DFB" w:rsidRDefault="00791F06" w:rsidP="000466E6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EA1DFB">
              <w:rPr>
                <w:rFonts w:ascii="Arial" w:hAnsi="Arial" w:cs="Arial"/>
                <w:sz w:val="22"/>
                <w:szCs w:val="22"/>
              </w:rPr>
              <w:t>One Antiretroviral</w:t>
            </w:r>
            <w:r w:rsidR="00EA1DFB" w:rsidRPr="00EA1DFB">
              <w:rPr>
                <w:rFonts w:ascii="Arial" w:hAnsi="Arial" w:cs="Arial"/>
                <w:sz w:val="22"/>
                <w:szCs w:val="22"/>
              </w:rPr>
              <w:t xml:space="preserve"> agent will no longer require PA</w:t>
            </w:r>
            <w:r w:rsidR="005B2AA9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4D001DF" w14:textId="47E556B5" w:rsidR="00791F06" w:rsidRPr="00EA1DFB" w:rsidRDefault="00EA1DFB" w:rsidP="000466E6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EA1DFB">
              <w:rPr>
                <w:rFonts w:ascii="Arial" w:hAnsi="Arial" w:cs="Arial"/>
                <w:sz w:val="22"/>
                <w:szCs w:val="22"/>
              </w:rPr>
              <w:t xml:space="preserve">Two calcitonin gene-related peptide inhibitors </w:t>
            </w:r>
            <w:proofErr w:type="gramStart"/>
            <w:r w:rsidRPr="00EA1DFB">
              <w:rPr>
                <w:rFonts w:ascii="Arial" w:hAnsi="Arial" w:cs="Arial"/>
                <w:sz w:val="22"/>
                <w:szCs w:val="22"/>
              </w:rPr>
              <w:t>will be added</w:t>
            </w:r>
            <w:proofErr w:type="gramEnd"/>
            <w:r w:rsidRPr="00EA1DFB">
              <w:rPr>
                <w:rFonts w:ascii="Arial" w:hAnsi="Arial" w:cs="Arial"/>
                <w:sz w:val="22"/>
                <w:szCs w:val="22"/>
              </w:rPr>
              <w:t xml:space="preserve"> to the MassHealth Supplemental Rebate/Preferred Drug List</w:t>
            </w:r>
            <w:r w:rsidR="005B2AA9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D177580" w14:textId="225FF0CC" w:rsidR="00EA1DFB" w:rsidRPr="00EA1DFB" w:rsidRDefault="00EA1DFB" w:rsidP="000466E6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2"/>
                <w:szCs w:val="22"/>
              </w:rPr>
            </w:pPr>
            <w:r w:rsidRPr="00EA1DFB">
              <w:rPr>
                <w:rFonts w:ascii="Arial" w:hAnsi="Arial" w:cs="Arial"/>
                <w:sz w:val="22"/>
                <w:szCs w:val="22"/>
              </w:rPr>
              <w:t xml:space="preserve">Three antiretroviral agents </w:t>
            </w:r>
            <w:proofErr w:type="gramStart"/>
            <w:r w:rsidRPr="00EA1DFB">
              <w:rPr>
                <w:rFonts w:ascii="Arial" w:hAnsi="Arial" w:cs="Arial"/>
                <w:sz w:val="22"/>
                <w:szCs w:val="22"/>
              </w:rPr>
              <w:t>will be added</w:t>
            </w:r>
            <w:proofErr w:type="gramEnd"/>
            <w:r w:rsidRPr="00EA1DFB">
              <w:rPr>
                <w:rFonts w:ascii="Arial" w:hAnsi="Arial" w:cs="Arial"/>
                <w:sz w:val="22"/>
                <w:szCs w:val="22"/>
              </w:rPr>
              <w:t xml:space="preserve"> to the MassHealth Supplemental Rebate/Preferred Drug List</w:t>
            </w:r>
            <w:r w:rsidR="005B2AA9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EA19211" w14:textId="7294347F" w:rsidR="00EA1DFB" w:rsidRPr="00EA1DFB" w:rsidRDefault="00EA1DFB" w:rsidP="000466E6">
            <w:pPr>
              <w:pStyle w:val="ListParagraph"/>
              <w:numPr>
                <w:ilvl w:val="0"/>
                <w:numId w:val="19"/>
              </w:numPr>
              <w:rPr>
                <w:rFonts w:cs="Arial"/>
                <w:sz w:val="22"/>
                <w:szCs w:val="22"/>
              </w:rPr>
            </w:pPr>
            <w:r w:rsidRPr="00EA1DFB">
              <w:rPr>
                <w:rFonts w:ascii="Arial" w:hAnsi="Arial" w:cs="Arial"/>
                <w:sz w:val="22"/>
                <w:szCs w:val="22"/>
              </w:rPr>
              <w:t xml:space="preserve">One long-acting paliperidone agent </w:t>
            </w:r>
            <w:proofErr w:type="gramStart"/>
            <w:r w:rsidRPr="00EA1DFB">
              <w:rPr>
                <w:rFonts w:ascii="Arial" w:hAnsi="Arial" w:cs="Arial"/>
                <w:sz w:val="22"/>
                <w:szCs w:val="22"/>
              </w:rPr>
              <w:t>will be added</w:t>
            </w:r>
            <w:proofErr w:type="gramEnd"/>
            <w:r w:rsidRPr="00EA1DFB">
              <w:rPr>
                <w:rFonts w:ascii="Arial" w:hAnsi="Arial" w:cs="Arial"/>
                <w:sz w:val="22"/>
                <w:szCs w:val="22"/>
              </w:rPr>
              <w:t xml:space="preserve"> to the MassHealth Supplemental Rebate/Preferred Drug List.</w:t>
            </w:r>
          </w:p>
        </w:tc>
        <w:tc>
          <w:tcPr>
            <w:tcW w:w="2520" w:type="dxa"/>
          </w:tcPr>
          <w:p w14:paraId="676D4EF8" w14:textId="77777777" w:rsidR="00CB2ED7" w:rsidRPr="00147B03" w:rsidRDefault="00CB2ED7" w:rsidP="005B0F13">
            <w:pPr>
              <w:rPr>
                <w:rFonts w:cs="Arial"/>
                <w:sz w:val="22"/>
                <w:szCs w:val="22"/>
              </w:rPr>
            </w:pPr>
          </w:p>
          <w:p w14:paraId="677B7428" w14:textId="77777777" w:rsidR="00CB2ED7" w:rsidRPr="00147B03" w:rsidRDefault="00CB2ED7" w:rsidP="005B0F13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147B03">
              <w:rPr>
                <w:rFonts w:cs="Arial"/>
                <w:b/>
                <w:sz w:val="22"/>
                <w:szCs w:val="22"/>
                <w:u w:val="single"/>
              </w:rPr>
              <w:t>Conclusion</w:t>
            </w:r>
          </w:p>
          <w:p w14:paraId="2FA96242" w14:textId="458CBB8A" w:rsidR="00CB2ED7" w:rsidRPr="00147B03" w:rsidRDefault="00147B03" w:rsidP="005B0F13">
            <w:pPr>
              <w:rPr>
                <w:rFonts w:cs="Arial"/>
                <w:sz w:val="22"/>
                <w:szCs w:val="22"/>
              </w:rPr>
            </w:pPr>
            <w:r w:rsidRPr="00147B03">
              <w:rPr>
                <w:rFonts w:cs="Arial"/>
                <w:sz w:val="22"/>
                <w:szCs w:val="22"/>
              </w:rPr>
              <w:t>The board reviewed and accepted the recommendation</w:t>
            </w:r>
            <w:r w:rsidR="00D63A2E">
              <w:rPr>
                <w:rFonts w:cs="Arial"/>
                <w:sz w:val="22"/>
                <w:szCs w:val="22"/>
              </w:rPr>
              <w:t>.</w:t>
            </w:r>
          </w:p>
        </w:tc>
      </w:tr>
    </w:tbl>
    <w:p w14:paraId="3C5384FB" w14:textId="5433658D" w:rsidR="0045293D" w:rsidRDefault="0045293D" w:rsidP="00E8289F">
      <w:pPr>
        <w:rPr>
          <w:rFonts w:cs="Arial"/>
          <w:sz w:val="22"/>
          <w:szCs w:val="22"/>
        </w:rPr>
      </w:pPr>
    </w:p>
    <w:p w14:paraId="52CBAE89" w14:textId="6AF38F37" w:rsidR="00EA1DFB" w:rsidRDefault="00EA1DFB" w:rsidP="00E8289F">
      <w:pPr>
        <w:rPr>
          <w:rFonts w:cs="Arial"/>
          <w:sz w:val="22"/>
          <w:szCs w:val="22"/>
        </w:rPr>
      </w:pPr>
    </w:p>
    <w:p w14:paraId="1CCA1BD5" w14:textId="109A6EC2" w:rsidR="00EA1DFB" w:rsidRDefault="00EA1DFB" w:rsidP="00E8289F">
      <w:pPr>
        <w:rPr>
          <w:rFonts w:cs="Arial"/>
          <w:sz w:val="22"/>
          <w:szCs w:val="22"/>
        </w:rPr>
      </w:pPr>
    </w:p>
    <w:p w14:paraId="0F97BAAF" w14:textId="4AE17383" w:rsidR="00EA1DFB" w:rsidRDefault="00EA1DFB" w:rsidP="00E8289F">
      <w:pPr>
        <w:rPr>
          <w:rFonts w:cs="Arial"/>
          <w:sz w:val="22"/>
          <w:szCs w:val="22"/>
        </w:rPr>
      </w:pPr>
    </w:p>
    <w:p w14:paraId="46193B50" w14:textId="510533EB" w:rsidR="00EA1DFB" w:rsidRDefault="00EA1DFB" w:rsidP="00E8289F">
      <w:pPr>
        <w:rPr>
          <w:rFonts w:cs="Arial"/>
          <w:sz w:val="22"/>
          <w:szCs w:val="22"/>
        </w:rPr>
      </w:pPr>
    </w:p>
    <w:p w14:paraId="4FA59FA1" w14:textId="1FE9B47D" w:rsidR="00EA1DFB" w:rsidRDefault="00EA1DFB" w:rsidP="00E8289F">
      <w:pPr>
        <w:rPr>
          <w:rFonts w:cs="Arial"/>
          <w:sz w:val="22"/>
          <w:szCs w:val="22"/>
        </w:rPr>
      </w:pPr>
    </w:p>
    <w:p w14:paraId="63BDE072" w14:textId="065868BC" w:rsidR="00EA1DFB" w:rsidRDefault="00EA1DFB" w:rsidP="00E8289F">
      <w:pPr>
        <w:rPr>
          <w:rFonts w:cs="Arial"/>
          <w:sz w:val="22"/>
          <w:szCs w:val="22"/>
        </w:rPr>
      </w:pPr>
    </w:p>
    <w:p w14:paraId="08B69651" w14:textId="5FB166BC" w:rsidR="00EA1DFB" w:rsidRDefault="00EA1DFB" w:rsidP="00E8289F">
      <w:pPr>
        <w:rPr>
          <w:rFonts w:cs="Arial"/>
          <w:sz w:val="22"/>
          <w:szCs w:val="22"/>
        </w:rPr>
      </w:pPr>
    </w:p>
    <w:p w14:paraId="33BF14D0" w14:textId="448E3339" w:rsidR="00EA1DFB" w:rsidRDefault="00EA1DFB" w:rsidP="00E8289F">
      <w:pPr>
        <w:rPr>
          <w:rFonts w:cs="Arial"/>
          <w:sz w:val="22"/>
          <w:szCs w:val="22"/>
        </w:rPr>
      </w:pPr>
    </w:p>
    <w:p w14:paraId="59F56697" w14:textId="23241B10" w:rsidR="00EA1DFB" w:rsidRDefault="00EA1DFB" w:rsidP="00E8289F">
      <w:pPr>
        <w:rPr>
          <w:rFonts w:cs="Arial"/>
          <w:sz w:val="22"/>
          <w:szCs w:val="22"/>
        </w:rPr>
      </w:pPr>
    </w:p>
    <w:p w14:paraId="3B2F0942" w14:textId="77777777" w:rsidR="00587BF0" w:rsidRDefault="00587BF0" w:rsidP="00E8289F">
      <w:pPr>
        <w:rPr>
          <w:rFonts w:cs="Arial"/>
          <w:sz w:val="22"/>
          <w:szCs w:val="22"/>
        </w:rPr>
      </w:pPr>
    </w:p>
    <w:p w14:paraId="137FC832" w14:textId="77777777" w:rsidR="005B2AA9" w:rsidRDefault="005B2AA9" w:rsidP="00E8289F">
      <w:pPr>
        <w:rPr>
          <w:rFonts w:cs="Arial"/>
          <w:sz w:val="22"/>
          <w:szCs w:val="22"/>
        </w:rPr>
      </w:pPr>
    </w:p>
    <w:p w14:paraId="4FC0F9C1" w14:textId="77777777" w:rsidR="005B2AA9" w:rsidRDefault="005B2AA9" w:rsidP="00E8289F">
      <w:pPr>
        <w:rPr>
          <w:rFonts w:cs="Arial"/>
          <w:sz w:val="22"/>
          <w:szCs w:val="22"/>
        </w:rPr>
      </w:pPr>
    </w:p>
    <w:p w14:paraId="1618F141" w14:textId="77777777" w:rsidR="005B2AA9" w:rsidRPr="00147B03" w:rsidRDefault="005B2AA9" w:rsidP="00E8289F">
      <w:pPr>
        <w:rPr>
          <w:rFonts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282"/>
        <w:tblW w:w="12955" w:type="dxa"/>
        <w:tblLook w:val="04A0" w:firstRow="1" w:lastRow="0" w:firstColumn="1" w:lastColumn="0" w:noHBand="0" w:noVBand="1"/>
      </w:tblPr>
      <w:tblGrid>
        <w:gridCol w:w="2245"/>
        <w:gridCol w:w="8190"/>
        <w:gridCol w:w="2520"/>
      </w:tblGrid>
      <w:tr w:rsidR="005B0F13" w:rsidRPr="00147B03" w14:paraId="45569B17" w14:textId="77777777" w:rsidTr="00211F68">
        <w:tc>
          <w:tcPr>
            <w:tcW w:w="2245" w:type="dxa"/>
            <w:shd w:val="clear" w:color="auto" w:fill="000000" w:themeFill="text1"/>
          </w:tcPr>
          <w:p w14:paraId="41969964" w14:textId="77777777" w:rsidR="005B0F13" w:rsidRPr="00147B03" w:rsidRDefault="005B0F13" w:rsidP="005B0F13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49876B9E" w14:textId="77777777" w:rsidR="005B0F13" w:rsidRPr="00147B03" w:rsidRDefault="005B0F13" w:rsidP="005B0F13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  <w:r w:rsidRPr="00147B03">
              <w:rPr>
                <w:rFonts w:cs="Arial"/>
                <w:b/>
                <w:color w:val="FFFFFF" w:themeColor="background1"/>
                <w:sz w:val="22"/>
                <w:szCs w:val="22"/>
              </w:rPr>
              <w:t>Agenda Item</w:t>
            </w:r>
          </w:p>
        </w:tc>
        <w:tc>
          <w:tcPr>
            <w:tcW w:w="8190" w:type="dxa"/>
            <w:shd w:val="clear" w:color="auto" w:fill="000000" w:themeFill="text1"/>
          </w:tcPr>
          <w:p w14:paraId="6B386184" w14:textId="77777777" w:rsidR="005B0F13" w:rsidRPr="00147B03" w:rsidRDefault="005B0F13" w:rsidP="005B0F13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6D01EBFA" w14:textId="77777777" w:rsidR="005B0F13" w:rsidRPr="00147B03" w:rsidRDefault="005B0F13" w:rsidP="005B0F13">
            <w:pPr>
              <w:rPr>
                <w:rFonts w:cs="Arial"/>
                <w:b/>
                <w:sz w:val="22"/>
                <w:szCs w:val="22"/>
              </w:rPr>
            </w:pPr>
            <w:r w:rsidRPr="00147B03">
              <w:rPr>
                <w:rFonts w:cs="Arial"/>
                <w:b/>
                <w:sz w:val="22"/>
                <w:szCs w:val="22"/>
              </w:rPr>
              <w:t xml:space="preserve">                                              Discussion</w:t>
            </w:r>
          </w:p>
        </w:tc>
        <w:tc>
          <w:tcPr>
            <w:tcW w:w="2520" w:type="dxa"/>
            <w:shd w:val="clear" w:color="auto" w:fill="000000" w:themeFill="text1"/>
          </w:tcPr>
          <w:p w14:paraId="7DC6CCBA" w14:textId="77777777" w:rsidR="005B0F13" w:rsidRPr="00147B03" w:rsidRDefault="005B0F13" w:rsidP="005B0F13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4EA905F6" w14:textId="77777777" w:rsidR="005B0F13" w:rsidRPr="00147B03" w:rsidRDefault="005B0F13" w:rsidP="005B0F13">
            <w:pPr>
              <w:rPr>
                <w:rFonts w:cs="Arial"/>
                <w:b/>
                <w:sz w:val="22"/>
                <w:szCs w:val="22"/>
              </w:rPr>
            </w:pPr>
            <w:r w:rsidRPr="00147B03">
              <w:rPr>
                <w:rFonts w:cs="Arial"/>
                <w:b/>
                <w:sz w:val="22"/>
                <w:szCs w:val="22"/>
              </w:rPr>
              <w:t>Conclusions/Follow Up</w:t>
            </w:r>
          </w:p>
        </w:tc>
      </w:tr>
      <w:tr w:rsidR="005B0F13" w:rsidRPr="00147B03" w14:paraId="458A2DF6" w14:textId="77777777" w:rsidTr="00211F68">
        <w:trPr>
          <w:trHeight w:val="1050"/>
        </w:trPr>
        <w:tc>
          <w:tcPr>
            <w:tcW w:w="2245" w:type="dxa"/>
          </w:tcPr>
          <w:p w14:paraId="26888A56" w14:textId="77777777" w:rsidR="005B0F13" w:rsidRPr="00147B03" w:rsidRDefault="005B0F13" w:rsidP="005B0F13">
            <w:pPr>
              <w:rPr>
                <w:rFonts w:cs="Arial"/>
                <w:sz w:val="22"/>
                <w:szCs w:val="22"/>
              </w:rPr>
            </w:pPr>
          </w:p>
          <w:p w14:paraId="5F2FDBEF" w14:textId="77777777" w:rsidR="005B0F13" w:rsidRPr="00147B03" w:rsidRDefault="005B0F13" w:rsidP="005B0F13">
            <w:pPr>
              <w:pStyle w:val="Header"/>
              <w:tabs>
                <w:tab w:val="left" w:pos="720"/>
                <w:tab w:val="left" w:pos="1170"/>
                <w:tab w:val="left" w:pos="2610"/>
              </w:tabs>
              <w:overflowPunct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147B03">
              <w:rPr>
                <w:rFonts w:cs="Arial"/>
                <w:b/>
                <w:bCs/>
                <w:color w:val="000000"/>
                <w:sz w:val="22"/>
                <w:szCs w:val="22"/>
              </w:rPr>
              <w:t>MassHealth Update</w:t>
            </w:r>
          </w:p>
          <w:p w14:paraId="4A153FBB" w14:textId="77777777" w:rsidR="005B0F13" w:rsidRPr="00147B03" w:rsidRDefault="005B0F13" w:rsidP="005B0F13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8190" w:type="dxa"/>
          </w:tcPr>
          <w:p w14:paraId="2C3AD5F5" w14:textId="77777777" w:rsidR="005B0F13" w:rsidRPr="00147B03" w:rsidRDefault="005B0F13" w:rsidP="005B0F13">
            <w:pPr>
              <w:tabs>
                <w:tab w:val="left" w:pos="1336"/>
              </w:tabs>
              <w:rPr>
                <w:rFonts w:cs="Arial"/>
                <w:sz w:val="22"/>
                <w:szCs w:val="22"/>
                <w:u w:val="single"/>
              </w:rPr>
            </w:pPr>
          </w:p>
          <w:p w14:paraId="682ED67E" w14:textId="2B167F77" w:rsidR="005B0F13" w:rsidRPr="00147B03" w:rsidRDefault="00D63A2E" w:rsidP="005B0F13">
            <w:pPr>
              <w:tabs>
                <w:tab w:val="left" w:pos="1336"/>
              </w:tabs>
              <w:rPr>
                <w:rFonts w:cs="Arial"/>
                <w:b/>
                <w:sz w:val="22"/>
                <w:szCs w:val="22"/>
                <w:u w:val="single"/>
              </w:rPr>
            </w:pPr>
            <w:r>
              <w:rPr>
                <w:rFonts w:cs="Arial"/>
                <w:b/>
                <w:sz w:val="22"/>
                <w:szCs w:val="22"/>
                <w:u w:val="single"/>
              </w:rPr>
              <w:t xml:space="preserve">The </w:t>
            </w:r>
            <w:r w:rsidR="005B0F13" w:rsidRPr="00147B03">
              <w:rPr>
                <w:rFonts w:cs="Arial"/>
                <w:b/>
                <w:sz w:val="22"/>
                <w:szCs w:val="22"/>
                <w:u w:val="single"/>
              </w:rPr>
              <w:t>MassHealth Update presented by Dr Paul Jeffrey</w:t>
            </w:r>
            <w:r>
              <w:rPr>
                <w:rFonts w:cs="Arial"/>
                <w:b/>
                <w:sz w:val="22"/>
                <w:szCs w:val="22"/>
                <w:u w:val="single"/>
              </w:rPr>
              <w:t>.</w:t>
            </w:r>
          </w:p>
          <w:p w14:paraId="67E78C58" w14:textId="61AF7A6D" w:rsidR="005B0F13" w:rsidRPr="00147B03" w:rsidRDefault="005B0F13" w:rsidP="005B0F13">
            <w:pPr>
              <w:tabs>
                <w:tab w:val="left" w:pos="1336"/>
              </w:tabs>
              <w:ind w:left="723"/>
              <w:rPr>
                <w:rFonts w:cs="Arial"/>
                <w:sz w:val="22"/>
                <w:szCs w:val="22"/>
              </w:rPr>
            </w:pPr>
            <w:r w:rsidRPr="00147B03">
              <w:rPr>
                <w:rFonts w:cs="Arial"/>
                <w:sz w:val="22"/>
                <w:szCs w:val="22"/>
              </w:rPr>
              <w:t>The MassHealth Update was</w:t>
            </w:r>
            <w:r w:rsidR="00191B9D" w:rsidRPr="00147B03">
              <w:rPr>
                <w:rFonts w:cs="Arial"/>
                <w:sz w:val="22"/>
                <w:szCs w:val="22"/>
              </w:rPr>
              <w:t xml:space="preserve"> </w:t>
            </w:r>
            <w:r w:rsidRPr="00147B03">
              <w:rPr>
                <w:rFonts w:cs="Arial"/>
                <w:sz w:val="22"/>
                <w:szCs w:val="22"/>
              </w:rPr>
              <w:t xml:space="preserve">a brief summary of recent developments in MassHealth in the context of pharmacy, managed care, </w:t>
            </w:r>
            <w:r w:rsidR="00FA2883" w:rsidRPr="00147B03">
              <w:rPr>
                <w:rFonts w:cs="Arial"/>
                <w:sz w:val="22"/>
                <w:szCs w:val="22"/>
              </w:rPr>
              <w:t>and</w:t>
            </w:r>
            <w:r w:rsidRPr="00147B03">
              <w:rPr>
                <w:rFonts w:cs="Arial"/>
                <w:sz w:val="22"/>
                <w:szCs w:val="22"/>
              </w:rPr>
              <w:t xml:space="preserve"> public health.</w:t>
            </w:r>
          </w:p>
          <w:p w14:paraId="38FFED60" w14:textId="77777777" w:rsidR="005B0F13" w:rsidRPr="00147B03" w:rsidRDefault="005B0F13" w:rsidP="005B0F13">
            <w:pPr>
              <w:tabs>
                <w:tab w:val="left" w:pos="1336"/>
              </w:tabs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520" w:type="dxa"/>
          </w:tcPr>
          <w:p w14:paraId="4D425ACF" w14:textId="77777777" w:rsidR="005B0F13" w:rsidRPr="00147B03" w:rsidRDefault="005B0F13" w:rsidP="005B0F13">
            <w:pPr>
              <w:rPr>
                <w:rFonts w:cs="Arial"/>
                <w:sz w:val="22"/>
                <w:szCs w:val="22"/>
              </w:rPr>
            </w:pPr>
          </w:p>
          <w:p w14:paraId="05A2965D" w14:textId="77777777" w:rsidR="005B0F13" w:rsidRPr="00147B03" w:rsidRDefault="005B0F13" w:rsidP="005B0F13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147B03">
              <w:rPr>
                <w:rFonts w:cs="Arial"/>
                <w:b/>
                <w:sz w:val="22"/>
                <w:szCs w:val="22"/>
                <w:u w:val="single"/>
              </w:rPr>
              <w:t>Follow Up</w:t>
            </w:r>
          </w:p>
          <w:p w14:paraId="496F151F" w14:textId="77777777" w:rsidR="005B0F13" w:rsidRPr="00147B03" w:rsidRDefault="005B0F13" w:rsidP="005B0F13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147B03">
              <w:rPr>
                <w:rFonts w:cs="Arial"/>
                <w:sz w:val="22"/>
                <w:szCs w:val="22"/>
              </w:rPr>
              <w:t>Informational/Advisory</w:t>
            </w:r>
          </w:p>
        </w:tc>
      </w:tr>
      <w:tr w:rsidR="005B0F13" w:rsidRPr="00147B03" w14:paraId="25D2DD3C" w14:textId="77777777" w:rsidTr="00211F68">
        <w:tc>
          <w:tcPr>
            <w:tcW w:w="2245" w:type="dxa"/>
          </w:tcPr>
          <w:p w14:paraId="61121F31" w14:textId="77777777" w:rsidR="005B0F13" w:rsidRPr="00147B03" w:rsidRDefault="005B0F13" w:rsidP="005B0F13">
            <w:pPr>
              <w:rPr>
                <w:rFonts w:cs="Arial"/>
                <w:b/>
                <w:sz w:val="22"/>
                <w:szCs w:val="22"/>
              </w:rPr>
            </w:pPr>
          </w:p>
          <w:p w14:paraId="0F437910" w14:textId="77777777" w:rsidR="005B0F13" w:rsidRPr="00147B03" w:rsidRDefault="005B0F13" w:rsidP="005B0F13">
            <w:pPr>
              <w:rPr>
                <w:rFonts w:cs="Arial"/>
                <w:sz w:val="22"/>
                <w:szCs w:val="22"/>
              </w:rPr>
            </w:pPr>
            <w:r w:rsidRPr="00147B03">
              <w:rPr>
                <w:rFonts w:cs="Arial"/>
                <w:sz w:val="22"/>
                <w:szCs w:val="22"/>
              </w:rPr>
              <w:t>Action</w:t>
            </w:r>
          </w:p>
        </w:tc>
        <w:tc>
          <w:tcPr>
            <w:tcW w:w="8190" w:type="dxa"/>
          </w:tcPr>
          <w:p w14:paraId="1C4C4BBB" w14:textId="77777777" w:rsidR="00191B9D" w:rsidRPr="00147B03" w:rsidRDefault="00191B9D" w:rsidP="005B0F13">
            <w:pPr>
              <w:rPr>
                <w:rFonts w:cs="Arial"/>
                <w:b/>
                <w:sz w:val="22"/>
                <w:szCs w:val="22"/>
              </w:rPr>
            </w:pPr>
          </w:p>
          <w:p w14:paraId="2A88219F" w14:textId="53C088C8" w:rsidR="005B0F13" w:rsidRPr="00147B03" w:rsidRDefault="005B0F13" w:rsidP="005B0F13">
            <w:pPr>
              <w:rPr>
                <w:rFonts w:cs="Arial"/>
                <w:sz w:val="22"/>
                <w:szCs w:val="22"/>
              </w:rPr>
            </w:pPr>
            <w:r w:rsidRPr="00147B03">
              <w:rPr>
                <w:rFonts w:cs="Arial"/>
                <w:sz w:val="22"/>
                <w:szCs w:val="22"/>
              </w:rPr>
              <w:t>MassHealth Update</w:t>
            </w:r>
          </w:p>
          <w:p w14:paraId="22BB77FC" w14:textId="7F5A15AC" w:rsidR="005300BB" w:rsidRDefault="007E43D4" w:rsidP="000C3635">
            <w:pPr>
              <w:pStyle w:val="ListParagraph"/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MassHealth m</w:t>
            </w:r>
            <w:r w:rsidR="005300BB">
              <w:rPr>
                <w:rFonts w:ascii="Arial" w:hAnsi="Arial" w:cs="Arial"/>
                <w:sz w:val="22"/>
                <w:szCs w:val="22"/>
              </w:rPr>
              <w:t>ade a plan</w:t>
            </w:r>
            <w:r w:rsidR="004951F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in response to COVID-19</w:t>
            </w:r>
            <w:r w:rsidR="005300BB">
              <w:rPr>
                <w:rFonts w:ascii="Arial" w:hAnsi="Arial" w:cs="Arial"/>
                <w:sz w:val="22"/>
                <w:szCs w:val="22"/>
              </w:rPr>
              <w:t xml:space="preserve"> and </w:t>
            </w:r>
            <w:r w:rsidR="00CB0B93">
              <w:rPr>
                <w:rFonts w:ascii="Arial" w:hAnsi="Arial" w:cs="Arial"/>
                <w:sz w:val="22"/>
                <w:szCs w:val="22"/>
              </w:rPr>
              <w:t xml:space="preserve">is </w:t>
            </w:r>
            <w:r w:rsidR="005300BB">
              <w:rPr>
                <w:rFonts w:ascii="Arial" w:hAnsi="Arial" w:cs="Arial"/>
                <w:sz w:val="22"/>
                <w:szCs w:val="22"/>
              </w:rPr>
              <w:t>now in a position to rollback the allowances made during the crisis</w:t>
            </w:r>
            <w:r w:rsidR="00CB0B93">
              <w:rPr>
                <w:rFonts w:ascii="Arial" w:hAnsi="Arial" w:cs="Arial"/>
                <w:sz w:val="22"/>
                <w:szCs w:val="22"/>
              </w:rPr>
              <w:t>. MassHealth is</w:t>
            </w:r>
            <w:r w:rsidR="005300BB">
              <w:rPr>
                <w:rFonts w:ascii="Arial" w:hAnsi="Arial" w:cs="Arial"/>
                <w:sz w:val="22"/>
                <w:szCs w:val="22"/>
              </w:rPr>
              <w:t xml:space="preserve"> currently waiting for word to </w:t>
            </w:r>
            <w:r w:rsidR="00CB0B93">
              <w:rPr>
                <w:rFonts w:ascii="Arial" w:hAnsi="Arial" w:cs="Arial"/>
                <w:sz w:val="22"/>
                <w:szCs w:val="22"/>
              </w:rPr>
              <w:t>proceed.</w:t>
            </w:r>
            <w:r w:rsidR="005300B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3355162" w14:textId="577ABFF9" w:rsidR="005B341D" w:rsidRPr="0095791D" w:rsidRDefault="005300BB" w:rsidP="000C3635">
            <w:pPr>
              <w:pStyle w:val="ListParagraph"/>
              <w:numPr>
                <w:ilvl w:val="1"/>
                <w:numId w:val="18"/>
              </w:num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5791D">
              <w:rPr>
                <w:rFonts w:ascii="Arial" w:hAnsi="Arial" w:cs="Arial"/>
                <w:sz w:val="22"/>
                <w:szCs w:val="22"/>
              </w:rPr>
              <w:t xml:space="preserve">Allowances for items that </w:t>
            </w:r>
            <w:proofErr w:type="gramStart"/>
            <w:r w:rsidRPr="0095791D">
              <w:rPr>
                <w:rFonts w:ascii="Arial" w:hAnsi="Arial" w:cs="Arial"/>
                <w:sz w:val="22"/>
                <w:szCs w:val="22"/>
              </w:rPr>
              <w:t>were granted</w:t>
            </w:r>
            <w:proofErr w:type="gramEnd"/>
            <w:r w:rsidRPr="0095791D">
              <w:rPr>
                <w:rFonts w:ascii="Arial" w:hAnsi="Arial" w:cs="Arial"/>
                <w:sz w:val="22"/>
                <w:szCs w:val="22"/>
              </w:rPr>
              <w:t xml:space="preserve"> under Executive </w:t>
            </w:r>
            <w:r w:rsidR="00CB0B93" w:rsidRPr="0095791D">
              <w:rPr>
                <w:rFonts w:ascii="Arial" w:hAnsi="Arial" w:cs="Arial"/>
                <w:sz w:val="22"/>
                <w:szCs w:val="22"/>
              </w:rPr>
              <w:t>O</w:t>
            </w:r>
            <w:r w:rsidRPr="0095791D">
              <w:rPr>
                <w:rFonts w:ascii="Arial" w:hAnsi="Arial" w:cs="Arial"/>
                <w:sz w:val="22"/>
                <w:szCs w:val="22"/>
              </w:rPr>
              <w:t xml:space="preserve">rder </w:t>
            </w:r>
            <w:r w:rsidR="006069B4" w:rsidRPr="0095791D">
              <w:rPr>
                <w:rFonts w:ascii="Arial" w:hAnsi="Arial" w:cs="Arial"/>
                <w:sz w:val="22"/>
                <w:szCs w:val="22"/>
              </w:rPr>
              <w:t>and State</w:t>
            </w:r>
            <w:r w:rsidRPr="0095791D">
              <w:rPr>
                <w:rFonts w:ascii="Arial" w:hAnsi="Arial" w:cs="Arial"/>
                <w:sz w:val="22"/>
                <w:szCs w:val="22"/>
              </w:rPr>
              <w:t xml:space="preserve"> of Emergency – </w:t>
            </w:r>
            <w:r w:rsidR="005B2AA9">
              <w:rPr>
                <w:rFonts w:ascii="Arial" w:hAnsi="Arial" w:cs="Arial"/>
                <w:sz w:val="22"/>
                <w:szCs w:val="22"/>
              </w:rPr>
              <w:t>will n</w:t>
            </w:r>
            <w:r w:rsidRPr="0095791D">
              <w:rPr>
                <w:rFonts w:ascii="Arial" w:hAnsi="Arial" w:cs="Arial"/>
                <w:sz w:val="22"/>
                <w:szCs w:val="22"/>
              </w:rPr>
              <w:t xml:space="preserve">ot </w:t>
            </w:r>
            <w:r w:rsidR="005B2AA9">
              <w:rPr>
                <w:rFonts w:ascii="Arial" w:hAnsi="Arial" w:cs="Arial"/>
                <w:sz w:val="22"/>
                <w:szCs w:val="22"/>
              </w:rPr>
              <w:t xml:space="preserve">be </w:t>
            </w:r>
            <w:r w:rsidRPr="0095791D">
              <w:rPr>
                <w:rFonts w:ascii="Arial" w:hAnsi="Arial" w:cs="Arial"/>
                <w:sz w:val="22"/>
                <w:szCs w:val="22"/>
              </w:rPr>
              <w:t xml:space="preserve">rolled back until </w:t>
            </w:r>
            <w:r w:rsidR="005B2AA9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5B341D" w:rsidRPr="0095791D">
              <w:rPr>
                <w:rFonts w:ascii="Arial" w:hAnsi="Arial" w:cs="Arial"/>
                <w:sz w:val="22"/>
                <w:szCs w:val="22"/>
              </w:rPr>
              <w:t>State of Emergency ends</w:t>
            </w:r>
            <w:r w:rsidR="005B2AA9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39F2CDF1" w14:textId="16C4F42A" w:rsidR="005B341D" w:rsidRDefault="005B341D" w:rsidP="000C3635">
            <w:pPr>
              <w:pStyle w:val="ListParagraph"/>
              <w:numPr>
                <w:ilvl w:val="1"/>
                <w:numId w:val="18"/>
              </w:num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If a bulletin was issued, </w:t>
            </w:r>
            <w:r w:rsidR="00CB0B93">
              <w:rPr>
                <w:rFonts w:ascii="Arial" w:hAnsi="Arial" w:cs="Arial"/>
                <w:sz w:val="22"/>
                <w:szCs w:val="22"/>
              </w:rPr>
              <w:t>MassHealth</w:t>
            </w:r>
            <w:r>
              <w:rPr>
                <w:rFonts w:ascii="Arial" w:hAnsi="Arial" w:cs="Arial"/>
                <w:sz w:val="22"/>
                <w:szCs w:val="22"/>
              </w:rPr>
              <w:t xml:space="preserve"> would issue a bulletin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 xml:space="preserve">that </w:t>
            </w:r>
            <w:r w:rsidR="00CB0B93">
              <w:rPr>
                <w:rFonts w:ascii="Arial" w:hAnsi="Arial" w:cs="Arial"/>
                <w:sz w:val="22"/>
                <w:szCs w:val="22"/>
              </w:rPr>
              <w:t xml:space="preserve"> rolls</w:t>
            </w:r>
            <w:proofErr w:type="gramEnd"/>
            <w:r w:rsidR="00CB0B93">
              <w:rPr>
                <w:rFonts w:ascii="Arial" w:hAnsi="Arial" w:cs="Arial"/>
                <w:sz w:val="22"/>
                <w:szCs w:val="22"/>
              </w:rPr>
              <w:t xml:space="preserve"> back the allowances</w:t>
            </w:r>
            <w:r w:rsidR="005B2AA9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4033FE7" w14:textId="2F67E42A" w:rsidR="005B341D" w:rsidRPr="005B341D" w:rsidRDefault="005B341D" w:rsidP="000C3635">
            <w:pPr>
              <w:pStyle w:val="ListParagraph"/>
              <w:numPr>
                <w:ilvl w:val="1"/>
                <w:numId w:val="18"/>
              </w:num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There is a current list (i.e., 90-day supplies, early refills, etc.) – currently monitored and will be submitted</w:t>
            </w:r>
            <w:r w:rsidR="0095791D">
              <w:rPr>
                <w:rFonts w:ascii="Arial" w:hAnsi="Arial" w:cs="Arial"/>
                <w:sz w:val="22"/>
                <w:szCs w:val="22"/>
              </w:rPr>
              <w:t xml:space="preserve"> as part of the pharmacy </w:t>
            </w:r>
            <w:proofErr w:type="gramStart"/>
            <w:r w:rsidR="0095791D">
              <w:rPr>
                <w:rFonts w:ascii="Arial" w:hAnsi="Arial" w:cs="Arial"/>
                <w:sz w:val="22"/>
                <w:szCs w:val="22"/>
              </w:rPr>
              <w:t>roll-back</w:t>
            </w:r>
            <w:proofErr w:type="gramEnd"/>
            <w:r w:rsidR="0095791D">
              <w:rPr>
                <w:rFonts w:ascii="Arial" w:hAnsi="Arial" w:cs="Arial"/>
                <w:sz w:val="22"/>
                <w:szCs w:val="22"/>
              </w:rPr>
              <w:t xml:space="preserve"> plan</w:t>
            </w:r>
            <w:r w:rsidR="005B2AA9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DB39D8A" w14:textId="77777777" w:rsidR="005B341D" w:rsidRDefault="005B341D" w:rsidP="000C3635">
            <w:pPr>
              <w:pStyle w:val="ListParagraph"/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FY20/21 Budget Uncertainty</w:t>
            </w:r>
          </w:p>
          <w:p w14:paraId="30105268" w14:textId="1B23988A" w:rsidR="005B341D" w:rsidRDefault="005B341D" w:rsidP="000C3635">
            <w:pPr>
              <w:pStyle w:val="ListParagraph"/>
              <w:numPr>
                <w:ilvl w:val="1"/>
                <w:numId w:val="18"/>
              </w:num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Current revenues for the state are down </w:t>
            </w:r>
          </w:p>
          <w:p w14:paraId="69420250" w14:textId="361D4C9A" w:rsidR="005B341D" w:rsidRDefault="005B341D" w:rsidP="000C3635">
            <w:pPr>
              <w:pStyle w:val="ListParagraph"/>
              <w:numPr>
                <w:ilvl w:val="1"/>
                <w:numId w:val="18"/>
              </w:num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Some of our spending is down due to the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under utilization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of some of the routine services across the United States due to COVID-19</w:t>
            </w:r>
            <w:r w:rsidR="005B2AA9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7DD1D9C" w14:textId="01FC74E1" w:rsidR="005B341D" w:rsidRPr="00F80F9F" w:rsidRDefault="0095791D" w:rsidP="00F80F9F">
            <w:pPr>
              <w:pStyle w:val="ListParagraph"/>
              <w:numPr>
                <w:ilvl w:val="1"/>
                <w:numId w:val="18"/>
              </w:num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80F9F">
              <w:rPr>
                <w:rFonts w:ascii="Arial" w:hAnsi="Arial" w:cs="Arial"/>
                <w:sz w:val="22"/>
                <w:szCs w:val="22"/>
              </w:rPr>
              <w:t xml:space="preserve">MassHealth is expecting </w:t>
            </w:r>
            <w:r w:rsidR="00F80F9F" w:rsidRPr="00F80F9F">
              <w:rPr>
                <w:rFonts w:ascii="Arial" w:hAnsi="Arial" w:cs="Arial"/>
                <w:sz w:val="22"/>
                <w:szCs w:val="22"/>
              </w:rPr>
              <w:t>a surge in enrollment for FY21</w:t>
            </w:r>
            <w:r w:rsidR="00F80F9F">
              <w:rPr>
                <w:rFonts w:ascii="Arial" w:hAnsi="Arial" w:cs="Arial"/>
                <w:sz w:val="22"/>
                <w:szCs w:val="22"/>
              </w:rPr>
              <w:t>.</w:t>
            </w:r>
            <w:r w:rsidR="005B341D" w:rsidRPr="00F80F9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3F717DB" w14:textId="3AF04650" w:rsidR="00683001" w:rsidRPr="00683001" w:rsidRDefault="005B0F13" w:rsidP="000C3635">
            <w:pPr>
              <w:pStyle w:val="ListParagraph"/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147B03">
              <w:rPr>
                <w:rFonts w:ascii="Arial" w:hAnsi="Arial" w:cs="Arial"/>
                <w:sz w:val="22"/>
                <w:szCs w:val="22"/>
              </w:rPr>
              <w:t xml:space="preserve">Mass General Law </w:t>
            </w:r>
          </w:p>
          <w:p w14:paraId="10F7B1AD" w14:textId="46148A99" w:rsidR="0095791D" w:rsidRDefault="0095791D" w:rsidP="000C3635">
            <w:pPr>
              <w:pStyle w:val="ListParagraph"/>
              <w:numPr>
                <w:ilvl w:val="1"/>
                <w:numId w:val="18"/>
              </w:num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</w:t>
            </w:r>
            <w:r w:rsidR="005B0F13" w:rsidRPr="00147B0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="005B0F13" w:rsidRPr="00147B03">
              <w:rPr>
                <w:rFonts w:ascii="Arial" w:hAnsi="Arial" w:cs="Arial"/>
                <w:sz w:val="22"/>
                <w:szCs w:val="22"/>
              </w:rPr>
              <w:t>egulation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="005B0F13" w:rsidRPr="00147B0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allowing direct negotiation and target value thresholds became effective as of March 2020</w:t>
            </w:r>
            <w:r w:rsidR="006B28A1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E25EBBE" w14:textId="15C486A4" w:rsidR="000C3635" w:rsidRDefault="000C3635" w:rsidP="000C3635">
            <w:pPr>
              <w:pStyle w:val="ListParagraph"/>
              <w:numPr>
                <w:ilvl w:val="1"/>
                <w:numId w:val="18"/>
              </w:num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Team has signed agreements with manufacturers</w:t>
            </w:r>
            <w:r w:rsidDel="00943C8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on 31 different drugs and keeping us on track to meet our budget target</w:t>
            </w:r>
            <w:r w:rsidR="006B28A1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0283A30" w14:textId="57FAFCCC" w:rsidR="00683001" w:rsidRPr="000C3635" w:rsidRDefault="000C3635" w:rsidP="000C3635">
            <w:pPr>
              <w:pStyle w:val="ListParagraph"/>
              <w:numPr>
                <w:ilvl w:val="1"/>
                <w:numId w:val="18"/>
              </w:num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FY21 budget target has doubled versus FY20 budget target</w:t>
            </w:r>
            <w:r w:rsidR="006B28A1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60BF55F" w14:textId="2F3397C4" w:rsidR="00683001" w:rsidRDefault="00683001" w:rsidP="000C3635">
            <w:pPr>
              <w:pStyle w:val="ListParagraph"/>
              <w:numPr>
                <w:ilvl w:val="1"/>
                <w:numId w:val="18"/>
              </w:num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Of the 31 drugs,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a group of those were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involved in alternative payment methodologies</w:t>
            </w:r>
            <w:r w:rsidR="006B28A1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FE12DAB" w14:textId="5C65DB95" w:rsidR="00683001" w:rsidRDefault="00683001" w:rsidP="000C3635">
            <w:pPr>
              <w:pStyle w:val="ListParagraph"/>
              <w:numPr>
                <w:ilvl w:val="1"/>
                <w:numId w:val="18"/>
              </w:num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Using the authority from CMS, MassHealth was able to enter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 xml:space="preserve">into </w:t>
            </w:r>
            <w:r w:rsidR="00ED4F4E">
              <w:rPr>
                <w:rFonts w:ascii="Arial" w:hAnsi="Arial" w:cs="Arial"/>
                <w:sz w:val="22"/>
                <w:szCs w:val="22"/>
              </w:rPr>
              <w:t xml:space="preserve"> three</w:t>
            </w:r>
            <w:proofErr w:type="gramEnd"/>
            <w:r w:rsidR="00ED4F4E">
              <w:rPr>
                <w:rFonts w:ascii="Arial" w:hAnsi="Arial" w:cs="Arial"/>
                <w:sz w:val="22"/>
                <w:szCs w:val="22"/>
              </w:rPr>
              <w:t xml:space="preserve"> value-based supplemental rebate contracts</w:t>
            </w:r>
            <w:r w:rsidR="006B28A1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AA1091B" w14:textId="194351CB" w:rsidR="005B0F13" w:rsidRDefault="00141E8C" w:rsidP="000C3635">
            <w:pPr>
              <w:pStyle w:val="ListParagraph"/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Rebating Strategy</w:t>
            </w:r>
          </w:p>
          <w:p w14:paraId="46A58FF8" w14:textId="3B111B74" w:rsidR="00141E8C" w:rsidRDefault="006B28A1" w:rsidP="000C3635">
            <w:pPr>
              <w:pStyle w:val="ListParagraph"/>
              <w:numPr>
                <w:ilvl w:val="1"/>
                <w:numId w:val="18"/>
              </w:num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141E8C">
              <w:rPr>
                <w:rFonts w:ascii="Arial" w:hAnsi="Arial" w:cs="Arial"/>
                <w:sz w:val="22"/>
                <w:szCs w:val="22"/>
              </w:rPr>
              <w:t>Pharmacy program generates revenue for the Commonwealth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="00141E8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0147229" w14:textId="55F85D3A" w:rsidR="00141E8C" w:rsidRDefault="00141E8C" w:rsidP="000C3635">
            <w:pPr>
              <w:pStyle w:val="ListParagraph"/>
              <w:numPr>
                <w:ilvl w:val="1"/>
                <w:numId w:val="18"/>
              </w:num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Discovered opportunities to grow the rebate program</w:t>
            </w:r>
            <w:r w:rsidR="006B28A1">
              <w:rPr>
                <w:rFonts w:ascii="Arial" w:hAnsi="Arial" w:cs="Arial"/>
                <w:sz w:val="22"/>
                <w:szCs w:val="22"/>
              </w:rPr>
              <w:t>.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AA4E4F9" w14:textId="29DAF15E" w:rsidR="0073585A" w:rsidRPr="0073585A" w:rsidRDefault="00141E8C" w:rsidP="000C3635">
            <w:pPr>
              <w:pStyle w:val="ListParagraph"/>
              <w:numPr>
                <w:ilvl w:val="1"/>
                <w:numId w:val="18"/>
              </w:num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FY20 invoiced an additional $127 million in historical rebates going back to 2010</w:t>
            </w:r>
            <w:r w:rsidR="006B28A1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DACF4B9" w14:textId="5CD0B9AD" w:rsidR="00141E8C" w:rsidRDefault="00141E8C" w:rsidP="000C3635">
            <w:pPr>
              <w:pStyle w:val="ListParagraph"/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Preferred Drugs</w:t>
            </w:r>
          </w:p>
          <w:p w14:paraId="4E701815" w14:textId="2CAFE886" w:rsidR="00141E8C" w:rsidRDefault="00141E8C" w:rsidP="000C3635">
            <w:pPr>
              <w:pStyle w:val="ListParagraph"/>
              <w:numPr>
                <w:ilvl w:val="1"/>
                <w:numId w:val="18"/>
              </w:num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Extend the preferred status of the drug to the managed care programs</w:t>
            </w:r>
            <w:r w:rsidR="006B28A1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CF7007E" w14:textId="76D7F7F0" w:rsidR="00141E8C" w:rsidRDefault="00141E8C" w:rsidP="000C3635">
            <w:pPr>
              <w:pStyle w:val="ListParagraph"/>
              <w:numPr>
                <w:ilvl w:val="1"/>
                <w:numId w:val="18"/>
              </w:num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Socializing with the MCOs and the Mass Association of Health Plans about building towards a more uniform formulary</w:t>
            </w:r>
            <w:r w:rsidR="006B28A1">
              <w:rPr>
                <w:rFonts w:ascii="Arial" w:hAnsi="Arial" w:cs="Arial"/>
                <w:sz w:val="22"/>
                <w:szCs w:val="22"/>
              </w:rPr>
              <w:t>.</w:t>
            </w:r>
            <w:proofErr w:type="gramEnd"/>
          </w:p>
          <w:p w14:paraId="26300C99" w14:textId="4E04FEA3" w:rsidR="00141E8C" w:rsidRDefault="00141E8C" w:rsidP="000C3635">
            <w:pPr>
              <w:pStyle w:val="ListParagraph"/>
              <w:numPr>
                <w:ilvl w:val="1"/>
                <w:numId w:val="18"/>
              </w:num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For the end of this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year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MassHealth will be moving </w:t>
            </w:r>
            <w:r w:rsidR="0073585A">
              <w:rPr>
                <w:rFonts w:ascii="Arial" w:hAnsi="Arial" w:cs="Arial"/>
                <w:sz w:val="22"/>
                <w:szCs w:val="22"/>
              </w:rPr>
              <w:t xml:space="preserve">to add </w:t>
            </w:r>
            <w:r w:rsidR="00ED4F4E">
              <w:rPr>
                <w:rFonts w:ascii="Arial" w:hAnsi="Arial" w:cs="Arial"/>
                <w:sz w:val="22"/>
                <w:szCs w:val="22"/>
              </w:rPr>
              <w:t xml:space="preserve">an </w:t>
            </w:r>
            <w:r w:rsidR="0073585A">
              <w:rPr>
                <w:rFonts w:ascii="Arial" w:hAnsi="Arial" w:cs="Arial"/>
                <w:sz w:val="22"/>
                <w:szCs w:val="22"/>
              </w:rPr>
              <w:t xml:space="preserve">additional group of drugs to the </w:t>
            </w:r>
            <w:r w:rsidR="00ED4F4E">
              <w:rPr>
                <w:rFonts w:ascii="Arial" w:hAnsi="Arial" w:cs="Arial"/>
                <w:sz w:val="22"/>
                <w:szCs w:val="22"/>
              </w:rPr>
              <w:t xml:space="preserve">partial </w:t>
            </w:r>
            <w:r w:rsidR="0073585A">
              <w:rPr>
                <w:rFonts w:ascii="Arial" w:hAnsi="Arial" w:cs="Arial"/>
                <w:sz w:val="22"/>
                <w:szCs w:val="22"/>
              </w:rPr>
              <w:t xml:space="preserve">unified formulary starting </w:t>
            </w:r>
            <w:r w:rsidR="00184F56">
              <w:rPr>
                <w:rFonts w:ascii="Arial" w:hAnsi="Arial" w:cs="Arial"/>
                <w:sz w:val="22"/>
                <w:szCs w:val="22"/>
              </w:rPr>
              <w:t>January 1,</w:t>
            </w:r>
            <w:r w:rsidR="00ED4F4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84F56">
              <w:rPr>
                <w:rFonts w:ascii="Arial" w:hAnsi="Arial" w:cs="Arial"/>
                <w:sz w:val="22"/>
                <w:szCs w:val="22"/>
              </w:rPr>
              <w:t>2021</w:t>
            </w:r>
            <w:r w:rsidR="006B28A1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5318488" w14:textId="53668562" w:rsidR="0073585A" w:rsidRDefault="0073585A" w:rsidP="000C3635">
            <w:pPr>
              <w:pStyle w:val="ListParagraph"/>
              <w:numPr>
                <w:ilvl w:val="1"/>
                <w:numId w:val="18"/>
              </w:num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Going forward the process </w:t>
            </w:r>
            <w:proofErr w:type="gramStart"/>
            <w:r w:rsidR="00ED4F4E">
              <w:rPr>
                <w:rFonts w:ascii="Arial" w:hAnsi="Arial" w:cs="Arial"/>
                <w:sz w:val="22"/>
                <w:szCs w:val="22"/>
              </w:rPr>
              <w:t xml:space="preserve">will </w:t>
            </w:r>
            <w:r>
              <w:rPr>
                <w:rFonts w:ascii="Arial" w:hAnsi="Arial" w:cs="Arial"/>
                <w:sz w:val="22"/>
                <w:szCs w:val="22"/>
              </w:rPr>
              <w:t xml:space="preserve">be more </w:t>
            </w:r>
            <w:r w:rsidR="00ED4F4E">
              <w:rPr>
                <w:rFonts w:ascii="Arial" w:hAnsi="Arial" w:cs="Arial"/>
                <w:sz w:val="22"/>
                <w:szCs w:val="22"/>
              </w:rPr>
              <w:t>evenly paced</w:t>
            </w:r>
            <w:proofErr w:type="gramEnd"/>
            <w:r w:rsidR="00ED4F4E">
              <w:rPr>
                <w:rFonts w:ascii="Arial" w:hAnsi="Arial" w:cs="Arial"/>
                <w:sz w:val="22"/>
                <w:szCs w:val="22"/>
              </w:rPr>
              <w:t xml:space="preserve"> with</w:t>
            </w:r>
            <w:r>
              <w:rPr>
                <w:rFonts w:ascii="Arial" w:hAnsi="Arial" w:cs="Arial"/>
                <w:sz w:val="22"/>
                <w:szCs w:val="22"/>
              </w:rPr>
              <w:t xml:space="preserve"> a </w:t>
            </w:r>
            <w:r w:rsidR="00ED4F4E">
              <w:rPr>
                <w:rFonts w:ascii="Arial" w:hAnsi="Arial" w:cs="Arial"/>
                <w:sz w:val="22"/>
                <w:szCs w:val="22"/>
              </w:rPr>
              <w:t xml:space="preserve">regular </w:t>
            </w:r>
            <w:r>
              <w:rPr>
                <w:rFonts w:ascii="Arial" w:hAnsi="Arial" w:cs="Arial"/>
                <w:sz w:val="22"/>
                <w:szCs w:val="22"/>
              </w:rPr>
              <w:t>communicati</w:t>
            </w:r>
            <w:r w:rsidR="00ED4F4E">
              <w:rPr>
                <w:rFonts w:ascii="Arial" w:hAnsi="Arial" w:cs="Arial"/>
                <w:sz w:val="22"/>
                <w:szCs w:val="22"/>
              </w:rPr>
              <w:t>on</w:t>
            </w:r>
            <w:r>
              <w:rPr>
                <w:rFonts w:ascii="Arial" w:hAnsi="Arial" w:cs="Arial"/>
                <w:sz w:val="22"/>
                <w:szCs w:val="22"/>
              </w:rPr>
              <w:t xml:space="preserve"> schedule with the MCOs</w:t>
            </w:r>
            <w:r w:rsidR="006B28A1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85C9F7C" w14:textId="1624D4F3" w:rsidR="0073585A" w:rsidRDefault="0073585A" w:rsidP="000C3635">
            <w:pPr>
              <w:pStyle w:val="ListParagraph"/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Workgroup</w:t>
            </w:r>
          </w:p>
          <w:p w14:paraId="1E0A244E" w14:textId="72202DFB" w:rsidR="0073585A" w:rsidRDefault="0073585A" w:rsidP="000C3635">
            <w:pPr>
              <w:pStyle w:val="ListParagraph"/>
              <w:numPr>
                <w:ilvl w:val="1"/>
                <w:numId w:val="18"/>
              </w:num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Digital Therapeutics</w:t>
            </w:r>
            <w:r w:rsidR="004C6540">
              <w:rPr>
                <w:rFonts w:ascii="Arial" w:hAnsi="Arial" w:cs="Arial"/>
                <w:sz w:val="22"/>
                <w:szCs w:val="22"/>
              </w:rPr>
              <w:t xml:space="preserve"> adoption</w:t>
            </w:r>
          </w:p>
          <w:p w14:paraId="19675511" w14:textId="67641C21" w:rsidR="0073585A" w:rsidRDefault="0073585A" w:rsidP="000C3635">
            <w:pPr>
              <w:pStyle w:val="ListParagraph"/>
              <w:numPr>
                <w:ilvl w:val="2"/>
                <w:numId w:val="18"/>
              </w:num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Reset/Reset-O </w:t>
            </w:r>
            <w:r w:rsidR="004C6540">
              <w:rPr>
                <w:rFonts w:ascii="Arial" w:hAnsi="Arial" w:cs="Arial"/>
                <w:sz w:val="22"/>
                <w:szCs w:val="22"/>
              </w:rPr>
              <w:t xml:space="preserve">moving </w:t>
            </w:r>
            <w:r>
              <w:rPr>
                <w:rFonts w:ascii="Arial" w:hAnsi="Arial" w:cs="Arial"/>
                <w:sz w:val="22"/>
                <w:szCs w:val="22"/>
              </w:rPr>
              <w:t>forward</w:t>
            </w:r>
            <w:r w:rsidR="005D090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ECFA9C9" w14:textId="069813C8" w:rsidR="0073585A" w:rsidRDefault="004F6951" w:rsidP="000C3635">
            <w:pPr>
              <w:pStyle w:val="ListParagraph"/>
              <w:numPr>
                <w:ilvl w:val="1"/>
                <w:numId w:val="18"/>
              </w:num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Numerous other products to be considered</w:t>
            </w:r>
          </w:p>
          <w:p w14:paraId="500DA9C0" w14:textId="019D5009" w:rsidR="005D0905" w:rsidRDefault="005D0905" w:rsidP="000C3635">
            <w:pPr>
              <w:pStyle w:val="ListParagraph"/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Co-Pays</w:t>
            </w:r>
          </w:p>
          <w:p w14:paraId="0B14182E" w14:textId="230A704C" w:rsidR="005D0905" w:rsidRDefault="005D0905" w:rsidP="000C3635">
            <w:pPr>
              <w:pStyle w:val="ListParagraph"/>
              <w:numPr>
                <w:ilvl w:val="1"/>
                <w:numId w:val="18"/>
              </w:num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Modifying co-pays – sharing</w:t>
            </w:r>
          </w:p>
          <w:p w14:paraId="2CFB94AB" w14:textId="3F9F9AE2" w:rsidR="005D0905" w:rsidRDefault="006B28A1" w:rsidP="000C3635">
            <w:pPr>
              <w:pStyle w:val="ListParagraph"/>
              <w:numPr>
                <w:ilvl w:val="1"/>
                <w:numId w:val="18"/>
              </w:num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As of </w:t>
            </w:r>
            <w:r w:rsidR="005D0905">
              <w:rPr>
                <w:rFonts w:ascii="Arial" w:hAnsi="Arial" w:cs="Arial"/>
                <w:sz w:val="22"/>
                <w:szCs w:val="22"/>
              </w:rPr>
              <w:t>July 1</w:t>
            </w:r>
            <w:r>
              <w:rPr>
                <w:rFonts w:ascii="Arial" w:hAnsi="Arial" w:cs="Arial"/>
                <w:sz w:val="22"/>
                <w:szCs w:val="22"/>
              </w:rPr>
              <w:t>, 2020,</w:t>
            </w:r>
            <w:r w:rsidR="005D0905">
              <w:rPr>
                <w:rFonts w:ascii="Arial" w:hAnsi="Arial" w:cs="Arial"/>
                <w:sz w:val="22"/>
                <w:szCs w:val="22"/>
              </w:rPr>
              <w:t xml:space="preserve"> co-pays will change significantly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8EE0436" w14:textId="356E876B" w:rsidR="005D0905" w:rsidRDefault="005D0905" w:rsidP="000C3635">
            <w:pPr>
              <w:pStyle w:val="ListParagraph"/>
              <w:numPr>
                <w:ilvl w:val="1"/>
                <w:numId w:val="18"/>
              </w:num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Substance abuse will be available without co-pay</w:t>
            </w:r>
            <w:r w:rsidR="006B28A1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7A69123" w14:textId="29D33558" w:rsidR="005D0905" w:rsidRDefault="005D0905" w:rsidP="000C3635">
            <w:pPr>
              <w:pStyle w:val="ListParagraph"/>
              <w:numPr>
                <w:ilvl w:val="1"/>
                <w:numId w:val="18"/>
              </w:num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Grade A/B by the US preventative services task force will be available for no co-pay</w:t>
            </w:r>
            <w:r w:rsidR="006B28A1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9CE8038" w14:textId="7BCC0DA8" w:rsidR="005D0905" w:rsidRDefault="005D0905" w:rsidP="000C3635">
            <w:pPr>
              <w:pStyle w:val="ListParagraph"/>
              <w:numPr>
                <w:ilvl w:val="1"/>
                <w:numId w:val="18"/>
              </w:num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Several medications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will be added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to those lists such as prep for HIV</w:t>
            </w:r>
            <w:r w:rsidR="006B28A1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FE615E5" w14:textId="5488100F" w:rsidR="005D0905" w:rsidRDefault="005D0905" w:rsidP="000C3635">
            <w:pPr>
              <w:pStyle w:val="ListParagraph"/>
              <w:numPr>
                <w:ilvl w:val="1"/>
                <w:numId w:val="18"/>
              </w:num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Vaccines will be available without co-pay</w:t>
            </w:r>
            <w:r w:rsidR="006B28A1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EC91025" w14:textId="54B7BC7E" w:rsidR="005D0905" w:rsidRPr="0073585A" w:rsidRDefault="005D0905" w:rsidP="000C3635">
            <w:pPr>
              <w:pStyle w:val="ListParagraph"/>
              <w:numPr>
                <w:ilvl w:val="1"/>
                <w:numId w:val="18"/>
              </w:num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 of July 1</w:t>
            </w:r>
            <w:r w:rsidR="006B28A1">
              <w:rPr>
                <w:rFonts w:ascii="Arial" w:hAnsi="Arial" w:cs="Arial"/>
                <w:sz w:val="22"/>
                <w:szCs w:val="22"/>
              </w:rPr>
              <w:t xml:space="preserve">, 2020,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MassHealth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members with an income level that is less than 50% </w:t>
            </w:r>
            <w:r w:rsidR="004F6951">
              <w:rPr>
                <w:rFonts w:ascii="Arial" w:hAnsi="Arial" w:cs="Arial"/>
                <w:sz w:val="22"/>
                <w:szCs w:val="22"/>
              </w:rPr>
              <w:t>of the federal</w:t>
            </w:r>
            <w:r>
              <w:rPr>
                <w:rFonts w:ascii="Arial" w:hAnsi="Arial" w:cs="Arial"/>
                <w:sz w:val="22"/>
                <w:szCs w:val="22"/>
              </w:rPr>
              <w:t xml:space="preserve"> poverty level will be exempt from co-pays</w:t>
            </w:r>
            <w:r w:rsidR="006B28A1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D197693" w14:textId="77777777" w:rsidR="0073585A" w:rsidRDefault="0073585A" w:rsidP="00332A32">
            <w:pPr>
              <w:rPr>
                <w:rFonts w:cs="Arial"/>
                <w:sz w:val="22"/>
                <w:szCs w:val="22"/>
              </w:rPr>
            </w:pPr>
          </w:p>
          <w:p w14:paraId="4A025471" w14:textId="22C5E61C" w:rsidR="00332A32" w:rsidRPr="00147B03" w:rsidRDefault="00332A32" w:rsidP="00332A32">
            <w:pPr>
              <w:rPr>
                <w:rFonts w:cs="Arial"/>
                <w:sz w:val="22"/>
                <w:szCs w:val="22"/>
              </w:rPr>
            </w:pPr>
            <w:r w:rsidRPr="00147B03">
              <w:rPr>
                <w:rFonts w:cs="Arial"/>
                <w:sz w:val="22"/>
                <w:szCs w:val="22"/>
              </w:rPr>
              <w:t>Questions</w:t>
            </w:r>
          </w:p>
          <w:p w14:paraId="2D0ED9DF" w14:textId="43580F1F" w:rsidR="005B0F13" w:rsidRDefault="004F6951" w:rsidP="000C3635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Ms </w:t>
            </w:r>
            <w:r w:rsidR="005D0905">
              <w:rPr>
                <w:rFonts w:ascii="Arial" w:hAnsi="Arial" w:cs="Arial"/>
                <w:sz w:val="22"/>
                <w:szCs w:val="22"/>
              </w:rPr>
              <w:t xml:space="preserve">Labelle inquired if MassHealth is going to pay the </w:t>
            </w:r>
            <w:r>
              <w:rPr>
                <w:rFonts w:ascii="Arial" w:hAnsi="Arial" w:cs="Arial"/>
                <w:sz w:val="22"/>
                <w:szCs w:val="22"/>
              </w:rPr>
              <w:t>contingency management award for Reset and Rest-O</w:t>
            </w:r>
            <w:r w:rsidR="006B28A1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43FFC40" w14:textId="5526703E" w:rsidR="005D0905" w:rsidRDefault="005D0905" w:rsidP="000C3635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Dr Jeffrey responded that MassHealth is </w:t>
            </w:r>
            <w:r w:rsidR="004F6951">
              <w:rPr>
                <w:rFonts w:ascii="Arial" w:hAnsi="Arial" w:cs="Arial"/>
                <w:sz w:val="22"/>
                <w:szCs w:val="22"/>
              </w:rPr>
              <w:t>still evaluating the product</w:t>
            </w:r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4057C07D" w14:textId="77777777" w:rsidR="00860F49" w:rsidRDefault="005D0905" w:rsidP="000C3635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Dr Lenz </w:t>
            </w:r>
            <w:r w:rsidR="00A92068">
              <w:rPr>
                <w:rFonts w:ascii="Arial" w:hAnsi="Arial" w:cs="Arial"/>
                <w:sz w:val="22"/>
                <w:szCs w:val="22"/>
              </w:rPr>
              <w:t xml:space="preserve">responded that there is a contingency management that </w:t>
            </w:r>
            <w:proofErr w:type="gramStart"/>
            <w:r w:rsidR="00A92068">
              <w:rPr>
                <w:rFonts w:ascii="Arial" w:hAnsi="Arial" w:cs="Arial"/>
                <w:sz w:val="22"/>
                <w:szCs w:val="22"/>
              </w:rPr>
              <w:t>is built</w:t>
            </w:r>
            <w:proofErr w:type="gramEnd"/>
            <w:r w:rsidR="00A92068">
              <w:rPr>
                <w:rFonts w:ascii="Arial" w:hAnsi="Arial" w:cs="Arial"/>
                <w:sz w:val="22"/>
                <w:szCs w:val="22"/>
              </w:rPr>
              <w:t xml:space="preserve"> into the plan. The contingency management </w:t>
            </w:r>
            <w:r w:rsidR="004F6951">
              <w:rPr>
                <w:rFonts w:ascii="Arial" w:hAnsi="Arial" w:cs="Arial"/>
                <w:sz w:val="22"/>
                <w:szCs w:val="22"/>
              </w:rPr>
              <w:t>award</w:t>
            </w:r>
            <w:r w:rsidR="00A9206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="00A92068">
              <w:rPr>
                <w:rFonts w:ascii="Arial" w:hAnsi="Arial" w:cs="Arial"/>
                <w:sz w:val="22"/>
                <w:szCs w:val="22"/>
              </w:rPr>
              <w:t>is built</w:t>
            </w:r>
            <w:proofErr w:type="gramEnd"/>
            <w:r w:rsidR="00A9206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069B4">
              <w:rPr>
                <w:rFonts w:ascii="Arial" w:hAnsi="Arial" w:cs="Arial"/>
                <w:sz w:val="22"/>
                <w:szCs w:val="22"/>
              </w:rPr>
              <w:t>into the</w:t>
            </w:r>
            <w:r w:rsidR="004F6951">
              <w:rPr>
                <w:rFonts w:ascii="Arial" w:hAnsi="Arial" w:cs="Arial"/>
                <w:sz w:val="22"/>
                <w:szCs w:val="22"/>
              </w:rPr>
              <w:t xml:space="preserve"> behavior modification/</w:t>
            </w:r>
            <w:r w:rsidR="00A92068">
              <w:rPr>
                <w:rFonts w:ascii="Arial" w:hAnsi="Arial" w:cs="Arial"/>
                <w:sz w:val="22"/>
                <w:szCs w:val="22"/>
              </w:rPr>
              <w:t>education modules and adherence</w:t>
            </w:r>
            <w:r w:rsidR="004F6951">
              <w:rPr>
                <w:rFonts w:ascii="Arial" w:hAnsi="Arial" w:cs="Arial"/>
                <w:sz w:val="22"/>
                <w:szCs w:val="22"/>
              </w:rPr>
              <w:t>/persistence</w:t>
            </w:r>
            <w:r w:rsidR="00A92068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50A824CA" w14:textId="018063F0" w:rsidR="005D0905" w:rsidRDefault="004F6951" w:rsidP="000C3635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MassHealth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="00A92068">
              <w:rPr>
                <w:rFonts w:ascii="Arial" w:hAnsi="Arial" w:cs="Arial"/>
                <w:sz w:val="22"/>
                <w:szCs w:val="22"/>
              </w:rPr>
              <w:t>wouldn’t</w:t>
            </w:r>
            <w:proofErr w:type="gramEnd"/>
            <w:r w:rsidR="00A92068">
              <w:rPr>
                <w:rFonts w:ascii="Arial" w:hAnsi="Arial" w:cs="Arial"/>
                <w:sz w:val="22"/>
                <w:szCs w:val="22"/>
              </w:rPr>
              <w:t xml:space="preserve"> be paying for the contingency management </w:t>
            </w:r>
            <w:r>
              <w:rPr>
                <w:rFonts w:ascii="Arial" w:hAnsi="Arial" w:cs="Arial"/>
                <w:sz w:val="22"/>
                <w:szCs w:val="22"/>
              </w:rPr>
              <w:t xml:space="preserve">rather </w:t>
            </w:r>
            <w:r w:rsidR="00A92068">
              <w:rPr>
                <w:rFonts w:ascii="Arial" w:hAnsi="Arial" w:cs="Arial"/>
                <w:sz w:val="22"/>
                <w:szCs w:val="22"/>
              </w:rPr>
              <w:t xml:space="preserve">for the education module and adherence management. </w:t>
            </w:r>
          </w:p>
          <w:p w14:paraId="4055608B" w14:textId="3EDF6BE5" w:rsidR="00A92068" w:rsidRDefault="006A6D3D" w:rsidP="000C3635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Dr Lewicki inquired about the test strips and when the </w:t>
            </w:r>
            <w:r w:rsidR="009444FB">
              <w:rPr>
                <w:rFonts w:ascii="Arial" w:hAnsi="Arial" w:cs="Arial"/>
                <w:sz w:val="22"/>
                <w:szCs w:val="22"/>
              </w:rPr>
              <w:t xml:space="preserve">new contract (s)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 xml:space="preserve">will be </w:t>
            </w:r>
            <w:r w:rsidR="009444FB">
              <w:rPr>
                <w:rFonts w:ascii="Arial" w:hAnsi="Arial" w:cs="Arial"/>
                <w:sz w:val="22"/>
                <w:szCs w:val="22"/>
              </w:rPr>
              <w:t>awarded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E649139" w14:textId="3427C91D" w:rsidR="006A6D3D" w:rsidRDefault="006A6D3D" w:rsidP="000C3635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Dr Jeffrey replied that the target date is </w:t>
            </w:r>
            <w:r w:rsidR="00184F56">
              <w:rPr>
                <w:rFonts w:ascii="Arial" w:hAnsi="Arial" w:cs="Arial"/>
                <w:sz w:val="22"/>
                <w:szCs w:val="22"/>
              </w:rPr>
              <w:t>January 1, 2021</w:t>
            </w:r>
            <w:r w:rsidR="006B28A1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 xml:space="preserve"> and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 xml:space="preserve">it depends on </w:t>
            </w:r>
            <w:r w:rsidR="004F6951">
              <w:rPr>
                <w:rFonts w:ascii="Arial" w:hAnsi="Arial" w:cs="Arial"/>
                <w:sz w:val="22"/>
                <w:szCs w:val="22"/>
              </w:rPr>
              <w:t xml:space="preserve">the preferred product line </w:t>
            </w:r>
            <w:r>
              <w:rPr>
                <w:rFonts w:ascii="Arial" w:hAnsi="Arial" w:cs="Arial"/>
                <w:sz w:val="22"/>
                <w:szCs w:val="22"/>
              </w:rPr>
              <w:t>and will keep</w:t>
            </w:r>
            <w:r w:rsidR="00587BF0">
              <w:rPr>
                <w:rFonts w:ascii="Arial" w:hAnsi="Arial" w:cs="Arial"/>
                <w:sz w:val="22"/>
                <w:szCs w:val="22"/>
              </w:rPr>
              <w:t xml:space="preserve"> people</w:t>
            </w:r>
            <w:r>
              <w:rPr>
                <w:rFonts w:ascii="Arial" w:hAnsi="Arial" w:cs="Arial"/>
                <w:sz w:val="22"/>
                <w:szCs w:val="22"/>
              </w:rPr>
              <w:t xml:space="preserve"> informed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1E657E89" w14:textId="5A0E3719" w:rsidR="00587BF0" w:rsidRPr="0073585A" w:rsidRDefault="00587BF0" w:rsidP="00587BF0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</w:tcPr>
          <w:p w14:paraId="36B407C4" w14:textId="77777777" w:rsidR="005B0F13" w:rsidRPr="00147B03" w:rsidRDefault="005B0F13" w:rsidP="005B0F13">
            <w:pPr>
              <w:rPr>
                <w:rFonts w:cs="Arial"/>
                <w:b/>
                <w:sz w:val="22"/>
                <w:szCs w:val="22"/>
                <w:u w:val="single"/>
              </w:rPr>
            </w:pPr>
          </w:p>
          <w:p w14:paraId="339AB44F" w14:textId="77777777" w:rsidR="005B0F13" w:rsidRPr="00147B03" w:rsidRDefault="005B0F13" w:rsidP="005B0F13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147B03">
              <w:rPr>
                <w:rFonts w:cs="Arial"/>
                <w:b/>
                <w:sz w:val="22"/>
                <w:szCs w:val="22"/>
                <w:u w:val="single"/>
              </w:rPr>
              <w:t>Conclusion</w:t>
            </w:r>
          </w:p>
          <w:p w14:paraId="2286BB79" w14:textId="3AC991B8" w:rsidR="005B0F13" w:rsidRPr="00147B03" w:rsidRDefault="00147B03" w:rsidP="005B0F13">
            <w:pPr>
              <w:rPr>
                <w:rFonts w:cs="Arial"/>
                <w:sz w:val="22"/>
                <w:szCs w:val="22"/>
              </w:rPr>
            </w:pPr>
            <w:r w:rsidRPr="00147B03">
              <w:rPr>
                <w:rFonts w:cs="Arial"/>
                <w:sz w:val="22"/>
                <w:szCs w:val="22"/>
              </w:rPr>
              <w:t>The board reviewed and accepted the recommendation</w:t>
            </w:r>
            <w:r w:rsidR="009932C7">
              <w:rPr>
                <w:rFonts w:cs="Arial"/>
                <w:sz w:val="22"/>
                <w:szCs w:val="22"/>
              </w:rPr>
              <w:t>.</w:t>
            </w:r>
            <w:r w:rsidRPr="00147B03">
              <w:rPr>
                <w:rFonts w:cs="Arial"/>
                <w:sz w:val="22"/>
                <w:szCs w:val="22"/>
              </w:rPr>
              <w:t xml:space="preserve"> </w:t>
            </w:r>
          </w:p>
        </w:tc>
      </w:tr>
    </w:tbl>
    <w:p w14:paraId="1DA270BF" w14:textId="7BCC0CAD" w:rsidR="00463907" w:rsidRPr="00147B03" w:rsidRDefault="00463907" w:rsidP="00E8289F">
      <w:pPr>
        <w:rPr>
          <w:rFonts w:cs="Arial"/>
          <w:sz w:val="22"/>
          <w:szCs w:val="22"/>
        </w:rPr>
      </w:pPr>
    </w:p>
    <w:p w14:paraId="078313E1" w14:textId="77777777" w:rsidR="00ED20A1" w:rsidRPr="00936A5F" w:rsidRDefault="00ED20A1" w:rsidP="00E8289F">
      <w:pPr>
        <w:rPr>
          <w:rFonts w:cs="Arial"/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Y="-166"/>
        <w:tblW w:w="12955" w:type="dxa"/>
        <w:tblLook w:val="04A0" w:firstRow="1" w:lastRow="0" w:firstColumn="1" w:lastColumn="0" w:noHBand="0" w:noVBand="1"/>
      </w:tblPr>
      <w:tblGrid>
        <w:gridCol w:w="2232"/>
        <w:gridCol w:w="8203"/>
        <w:gridCol w:w="2520"/>
      </w:tblGrid>
      <w:tr w:rsidR="00F5749F" w:rsidRPr="00147B03" w14:paraId="2D6A72FB" w14:textId="77777777" w:rsidTr="00211F68">
        <w:trPr>
          <w:trHeight w:val="433"/>
        </w:trPr>
        <w:tc>
          <w:tcPr>
            <w:tcW w:w="2232" w:type="dxa"/>
            <w:shd w:val="clear" w:color="auto" w:fill="000000" w:themeFill="text1"/>
          </w:tcPr>
          <w:p w14:paraId="72210AD5" w14:textId="77777777" w:rsidR="00F5749F" w:rsidRPr="00147B03" w:rsidRDefault="00F5749F" w:rsidP="0018097B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78A980FD" w14:textId="77777777" w:rsidR="00F5749F" w:rsidRPr="00147B03" w:rsidRDefault="00F5749F" w:rsidP="0018097B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  <w:r w:rsidRPr="00147B03">
              <w:rPr>
                <w:rFonts w:cs="Arial"/>
                <w:b/>
                <w:color w:val="FFFFFF" w:themeColor="background1"/>
                <w:sz w:val="22"/>
                <w:szCs w:val="22"/>
              </w:rPr>
              <w:t>Agenda Item</w:t>
            </w:r>
          </w:p>
        </w:tc>
        <w:tc>
          <w:tcPr>
            <w:tcW w:w="8203" w:type="dxa"/>
            <w:shd w:val="clear" w:color="auto" w:fill="000000" w:themeFill="text1"/>
          </w:tcPr>
          <w:p w14:paraId="19C6749B" w14:textId="77777777" w:rsidR="00F5749F" w:rsidRPr="00147B03" w:rsidRDefault="00F5749F" w:rsidP="0018097B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6D741A2D" w14:textId="77777777" w:rsidR="00F5749F" w:rsidRPr="00147B03" w:rsidRDefault="00F5749F" w:rsidP="0018097B">
            <w:pPr>
              <w:rPr>
                <w:rFonts w:cs="Arial"/>
                <w:b/>
                <w:sz w:val="22"/>
                <w:szCs w:val="22"/>
              </w:rPr>
            </w:pPr>
            <w:r w:rsidRPr="00147B03">
              <w:rPr>
                <w:rFonts w:cs="Arial"/>
                <w:b/>
                <w:sz w:val="22"/>
                <w:szCs w:val="22"/>
              </w:rPr>
              <w:t xml:space="preserve">                                              Discussion</w:t>
            </w:r>
          </w:p>
        </w:tc>
        <w:tc>
          <w:tcPr>
            <w:tcW w:w="2520" w:type="dxa"/>
            <w:shd w:val="clear" w:color="auto" w:fill="000000" w:themeFill="text1"/>
          </w:tcPr>
          <w:p w14:paraId="1A1D0F36" w14:textId="77777777" w:rsidR="00F5749F" w:rsidRPr="00147B03" w:rsidRDefault="00F5749F" w:rsidP="0018097B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67DD3C98" w14:textId="77777777" w:rsidR="00F5749F" w:rsidRPr="00147B03" w:rsidRDefault="00F5749F" w:rsidP="0018097B">
            <w:pPr>
              <w:rPr>
                <w:rFonts w:cs="Arial"/>
                <w:b/>
                <w:sz w:val="22"/>
                <w:szCs w:val="22"/>
              </w:rPr>
            </w:pPr>
            <w:r w:rsidRPr="00147B03">
              <w:rPr>
                <w:rFonts w:cs="Arial"/>
                <w:b/>
                <w:sz w:val="22"/>
                <w:szCs w:val="22"/>
              </w:rPr>
              <w:t>Conclusions/Follow Up</w:t>
            </w:r>
          </w:p>
        </w:tc>
      </w:tr>
      <w:tr w:rsidR="00F5749F" w:rsidRPr="00147B03" w14:paraId="265C404A" w14:textId="77777777" w:rsidTr="00211F68">
        <w:trPr>
          <w:trHeight w:val="867"/>
        </w:trPr>
        <w:tc>
          <w:tcPr>
            <w:tcW w:w="2232" w:type="dxa"/>
            <w:shd w:val="clear" w:color="auto" w:fill="auto"/>
          </w:tcPr>
          <w:p w14:paraId="67C9BFE7" w14:textId="77777777" w:rsidR="00F5749F" w:rsidRPr="00147B03" w:rsidRDefault="00F5749F" w:rsidP="0018097B">
            <w:pPr>
              <w:rPr>
                <w:rFonts w:cs="Arial"/>
                <w:sz w:val="22"/>
                <w:szCs w:val="22"/>
              </w:rPr>
            </w:pPr>
          </w:p>
          <w:p w14:paraId="45209F1F" w14:textId="77777777" w:rsidR="009E6067" w:rsidRPr="009E6067" w:rsidRDefault="009E6067" w:rsidP="009E6067">
            <w:pPr>
              <w:pStyle w:val="Title"/>
              <w:tabs>
                <w:tab w:val="left" w:pos="720"/>
              </w:tabs>
              <w:overflowPunct/>
              <w:autoSpaceDE/>
              <w:autoSpaceDN/>
              <w:adjustRightInd/>
              <w:jc w:val="left"/>
              <w:rPr>
                <w:sz w:val="22"/>
              </w:rPr>
            </w:pPr>
            <w:r w:rsidRPr="009E6067">
              <w:rPr>
                <w:color w:val="000000"/>
                <w:sz w:val="22"/>
              </w:rPr>
              <w:t xml:space="preserve">Asthma/Allergy monoclonal antibodies </w:t>
            </w:r>
            <w:r w:rsidRPr="009E6067">
              <w:rPr>
                <w:sz w:val="22"/>
              </w:rPr>
              <w:t>Agents Quality Assurance Analysis</w:t>
            </w:r>
          </w:p>
          <w:p w14:paraId="7A5ED4E9" w14:textId="77777777" w:rsidR="00F5749F" w:rsidRPr="00147B03" w:rsidRDefault="00F5749F" w:rsidP="0018097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8203" w:type="dxa"/>
            <w:shd w:val="clear" w:color="auto" w:fill="auto"/>
          </w:tcPr>
          <w:p w14:paraId="3FE7B340" w14:textId="77777777" w:rsidR="000D1B9C" w:rsidRPr="00147B03" w:rsidRDefault="000D1B9C" w:rsidP="0018097B">
            <w:pPr>
              <w:pStyle w:val="Title"/>
              <w:tabs>
                <w:tab w:val="left" w:pos="720"/>
              </w:tabs>
              <w:overflowPunct/>
              <w:autoSpaceDE/>
              <w:autoSpaceDN/>
              <w:adjustRightInd/>
              <w:jc w:val="left"/>
              <w:rPr>
                <w:rFonts w:cs="Arial"/>
                <w:sz w:val="22"/>
                <w:szCs w:val="22"/>
                <w:u w:val="single"/>
              </w:rPr>
            </w:pPr>
          </w:p>
          <w:p w14:paraId="02F05180" w14:textId="77777777" w:rsidR="009E6067" w:rsidRPr="009E6067" w:rsidRDefault="009E6067" w:rsidP="009E6067">
            <w:pPr>
              <w:pStyle w:val="Title"/>
              <w:tabs>
                <w:tab w:val="left" w:pos="720"/>
              </w:tabs>
              <w:overflowPunct/>
              <w:autoSpaceDE/>
              <w:autoSpaceDN/>
              <w:adjustRightInd/>
              <w:jc w:val="left"/>
              <w:rPr>
                <w:sz w:val="22"/>
                <w:u w:val="single"/>
              </w:rPr>
            </w:pPr>
            <w:r w:rsidRPr="009E6067">
              <w:rPr>
                <w:color w:val="000000"/>
                <w:sz w:val="22"/>
                <w:u w:val="single"/>
              </w:rPr>
              <w:t xml:space="preserve">Asthma/Allergy monoclonal antibodies </w:t>
            </w:r>
            <w:r w:rsidRPr="009E6067">
              <w:rPr>
                <w:sz w:val="22"/>
                <w:u w:val="single"/>
              </w:rPr>
              <w:t>Agents Quality Assurance Analysis</w:t>
            </w:r>
          </w:p>
          <w:p w14:paraId="231AD719" w14:textId="5519FE74" w:rsidR="00F5749F" w:rsidRPr="009E6067" w:rsidRDefault="00F5749F" w:rsidP="0018097B">
            <w:pPr>
              <w:pStyle w:val="Title"/>
              <w:tabs>
                <w:tab w:val="left" w:pos="720"/>
              </w:tabs>
              <w:overflowPunct/>
              <w:autoSpaceDE/>
              <w:autoSpaceDN/>
              <w:adjustRightInd/>
              <w:jc w:val="left"/>
              <w:rPr>
                <w:rFonts w:cs="Arial"/>
                <w:sz w:val="22"/>
                <w:szCs w:val="22"/>
                <w:u w:val="single"/>
              </w:rPr>
            </w:pPr>
            <w:r w:rsidRPr="009E6067">
              <w:rPr>
                <w:rFonts w:cs="Arial"/>
                <w:color w:val="000000"/>
                <w:sz w:val="22"/>
                <w:szCs w:val="22"/>
                <w:u w:val="single"/>
              </w:rPr>
              <w:t>by Dr</w:t>
            </w:r>
            <w:r w:rsidR="00191B9D" w:rsidRPr="009E6067">
              <w:rPr>
                <w:rFonts w:cs="Arial"/>
                <w:color w:val="000000"/>
                <w:sz w:val="22"/>
                <w:szCs w:val="22"/>
                <w:u w:val="single"/>
              </w:rPr>
              <w:t xml:space="preserve"> </w:t>
            </w:r>
            <w:r w:rsidR="009E6067">
              <w:rPr>
                <w:rFonts w:cs="Arial"/>
                <w:color w:val="000000"/>
                <w:sz w:val="22"/>
                <w:szCs w:val="22"/>
                <w:u w:val="single"/>
              </w:rPr>
              <w:t>Karen Stevens</w:t>
            </w:r>
          </w:p>
          <w:p w14:paraId="73AC7A33" w14:textId="77777777" w:rsidR="009E6067" w:rsidRPr="009E6067" w:rsidRDefault="009E6067" w:rsidP="009E6067">
            <w:pPr>
              <w:ind w:left="720"/>
              <w:rPr>
                <w:sz w:val="22"/>
                <w:szCs w:val="22"/>
              </w:rPr>
            </w:pPr>
            <w:r w:rsidRPr="009E6067">
              <w:rPr>
                <w:sz w:val="22"/>
                <w:szCs w:val="22"/>
              </w:rPr>
              <w:t>This overview is an evaluation of current medical literature and will provide a brief overview of new guideline recommendations in this disease state.</w:t>
            </w:r>
          </w:p>
          <w:p w14:paraId="2C0BEAA8" w14:textId="777C393B" w:rsidR="00F5749F" w:rsidRPr="00147B03" w:rsidRDefault="00F5749F" w:rsidP="00F5749F">
            <w:pPr>
              <w:pStyle w:val="Title"/>
              <w:ind w:left="720"/>
              <w:jc w:val="left"/>
              <w:rPr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2520" w:type="dxa"/>
          </w:tcPr>
          <w:p w14:paraId="6035F157" w14:textId="77777777" w:rsidR="00F5749F" w:rsidRPr="00147B03" w:rsidRDefault="00F5749F" w:rsidP="0018097B">
            <w:pPr>
              <w:rPr>
                <w:rFonts w:cs="Arial"/>
                <w:sz w:val="22"/>
                <w:szCs w:val="22"/>
              </w:rPr>
            </w:pPr>
          </w:p>
          <w:p w14:paraId="10788D4C" w14:textId="77777777" w:rsidR="00F5749F" w:rsidRPr="00147B03" w:rsidRDefault="00F5749F" w:rsidP="0018097B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147B03">
              <w:rPr>
                <w:rFonts w:cs="Arial"/>
                <w:b/>
                <w:sz w:val="22"/>
                <w:szCs w:val="22"/>
                <w:u w:val="single"/>
              </w:rPr>
              <w:t>Follow Up</w:t>
            </w:r>
          </w:p>
          <w:p w14:paraId="7BD1454B" w14:textId="77777777" w:rsidR="00F5749F" w:rsidRPr="00147B03" w:rsidRDefault="00F5749F" w:rsidP="0018097B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147B03">
              <w:rPr>
                <w:rFonts w:cs="Arial"/>
                <w:sz w:val="22"/>
                <w:szCs w:val="22"/>
              </w:rPr>
              <w:t>Informational/Advisory</w:t>
            </w:r>
          </w:p>
        </w:tc>
      </w:tr>
      <w:tr w:rsidR="00F5749F" w:rsidRPr="00147B03" w14:paraId="2205046A" w14:textId="77777777" w:rsidTr="00211F68">
        <w:trPr>
          <w:trHeight w:val="650"/>
        </w:trPr>
        <w:tc>
          <w:tcPr>
            <w:tcW w:w="2232" w:type="dxa"/>
          </w:tcPr>
          <w:p w14:paraId="41483B78" w14:textId="77777777" w:rsidR="000D1B9C" w:rsidRPr="00147B03" w:rsidRDefault="000D1B9C" w:rsidP="0018097B">
            <w:pPr>
              <w:rPr>
                <w:rFonts w:cs="Arial"/>
                <w:sz w:val="22"/>
                <w:szCs w:val="22"/>
              </w:rPr>
            </w:pPr>
          </w:p>
          <w:p w14:paraId="3C1B1C0B" w14:textId="734BE2C9" w:rsidR="00F5749F" w:rsidRPr="00147B03" w:rsidRDefault="00F5749F" w:rsidP="0018097B">
            <w:pPr>
              <w:rPr>
                <w:rFonts w:cs="Arial"/>
                <w:sz w:val="22"/>
                <w:szCs w:val="22"/>
              </w:rPr>
            </w:pPr>
            <w:r w:rsidRPr="00147B03">
              <w:rPr>
                <w:rFonts w:cs="Arial"/>
                <w:sz w:val="22"/>
                <w:szCs w:val="22"/>
              </w:rPr>
              <w:t>Action</w:t>
            </w:r>
          </w:p>
        </w:tc>
        <w:tc>
          <w:tcPr>
            <w:tcW w:w="8203" w:type="dxa"/>
          </w:tcPr>
          <w:p w14:paraId="1D662952" w14:textId="77777777" w:rsidR="000D1B9C" w:rsidRPr="00147B03" w:rsidRDefault="000D1B9C" w:rsidP="0018097B">
            <w:pPr>
              <w:rPr>
                <w:rFonts w:cs="Arial"/>
                <w:sz w:val="22"/>
                <w:szCs w:val="22"/>
              </w:rPr>
            </w:pPr>
          </w:p>
          <w:p w14:paraId="770F9E92" w14:textId="30508E0C" w:rsidR="00F5749F" w:rsidRPr="00147B03" w:rsidRDefault="00F5749F" w:rsidP="0018097B">
            <w:pPr>
              <w:rPr>
                <w:rFonts w:cs="Arial"/>
                <w:sz w:val="22"/>
                <w:szCs w:val="22"/>
              </w:rPr>
            </w:pPr>
            <w:r w:rsidRPr="00147B03">
              <w:rPr>
                <w:rFonts w:cs="Arial"/>
                <w:sz w:val="22"/>
                <w:szCs w:val="22"/>
              </w:rPr>
              <w:t xml:space="preserve">Discussion </w:t>
            </w:r>
          </w:p>
          <w:p w14:paraId="6142756C" w14:textId="49BCF994" w:rsidR="006A6D3D" w:rsidRPr="006A6D3D" w:rsidRDefault="006A6D3D" w:rsidP="000466E6">
            <w:pPr>
              <w:pStyle w:val="ListParagraph"/>
              <w:numPr>
                <w:ilvl w:val="0"/>
                <w:numId w:val="20"/>
              </w:numPr>
              <w:ind w:left="903"/>
              <w:rPr>
                <w:rFonts w:ascii="Arial" w:hAnsi="Arial" w:cs="Arial"/>
                <w:sz w:val="22"/>
                <w:szCs w:val="22"/>
              </w:rPr>
            </w:pPr>
            <w:r w:rsidRPr="006A6D3D">
              <w:rPr>
                <w:rFonts w:ascii="Arial" w:hAnsi="Arial" w:cs="Arial"/>
                <w:sz w:val="22"/>
                <w:szCs w:val="22"/>
              </w:rPr>
              <w:t>Review various indications for monoclonal antibodies</w:t>
            </w:r>
            <w:r w:rsidR="006B28A1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4102447" w14:textId="604B930C" w:rsidR="006A6D3D" w:rsidRPr="006A6D3D" w:rsidRDefault="006A6D3D" w:rsidP="000466E6">
            <w:pPr>
              <w:pStyle w:val="ListParagraph"/>
              <w:numPr>
                <w:ilvl w:val="0"/>
                <w:numId w:val="20"/>
              </w:numPr>
              <w:ind w:left="903"/>
              <w:rPr>
                <w:rFonts w:ascii="Arial" w:hAnsi="Arial" w:cs="Arial"/>
                <w:sz w:val="22"/>
                <w:szCs w:val="22"/>
              </w:rPr>
            </w:pPr>
            <w:r w:rsidRPr="006A6D3D">
              <w:rPr>
                <w:rFonts w:ascii="Arial" w:hAnsi="Arial" w:cs="Arial"/>
                <w:sz w:val="22"/>
                <w:szCs w:val="22"/>
              </w:rPr>
              <w:t xml:space="preserve">Evaluate current </w:t>
            </w:r>
            <w:proofErr w:type="spellStart"/>
            <w:r w:rsidRPr="006A6D3D">
              <w:rPr>
                <w:rFonts w:ascii="Arial" w:hAnsi="Arial" w:cs="Arial"/>
                <w:sz w:val="22"/>
                <w:szCs w:val="22"/>
              </w:rPr>
              <w:t>MassHealth</w:t>
            </w:r>
            <w:proofErr w:type="spellEnd"/>
            <w:r w:rsidRPr="006A6D3D">
              <w:rPr>
                <w:rFonts w:ascii="Arial" w:hAnsi="Arial" w:cs="Arial"/>
                <w:sz w:val="22"/>
                <w:szCs w:val="22"/>
              </w:rPr>
              <w:t xml:space="preserve"> management</w:t>
            </w:r>
            <w:r w:rsidR="006B28A1">
              <w:rPr>
                <w:rFonts w:ascii="Arial" w:hAnsi="Arial" w:cs="Arial"/>
                <w:sz w:val="22"/>
                <w:szCs w:val="22"/>
              </w:rPr>
              <w:t>.</w:t>
            </w:r>
            <w:r w:rsidRPr="006A6D3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444CA6C" w14:textId="7FEC3225" w:rsidR="006A6D3D" w:rsidRPr="006A6D3D" w:rsidRDefault="006A6D3D" w:rsidP="000466E6">
            <w:pPr>
              <w:pStyle w:val="ListParagraph"/>
              <w:numPr>
                <w:ilvl w:val="0"/>
                <w:numId w:val="20"/>
              </w:numPr>
              <w:ind w:left="903"/>
              <w:rPr>
                <w:rFonts w:ascii="Arial" w:hAnsi="Arial" w:cs="Arial"/>
                <w:sz w:val="22"/>
                <w:szCs w:val="22"/>
              </w:rPr>
            </w:pPr>
            <w:r w:rsidRPr="006A6D3D">
              <w:rPr>
                <w:rFonts w:ascii="Arial" w:hAnsi="Arial" w:cs="Arial"/>
                <w:sz w:val="22"/>
                <w:szCs w:val="22"/>
              </w:rPr>
              <w:t xml:space="preserve">Discuss recent off-label dosing requests for </w:t>
            </w:r>
            <w:proofErr w:type="spellStart"/>
            <w:r w:rsidRPr="006A6D3D">
              <w:rPr>
                <w:rFonts w:ascii="Arial" w:hAnsi="Arial" w:cs="Arial"/>
                <w:sz w:val="22"/>
                <w:szCs w:val="22"/>
              </w:rPr>
              <w:t>omalizumab</w:t>
            </w:r>
            <w:proofErr w:type="spellEnd"/>
            <w:r w:rsidR="006B28A1">
              <w:rPr>
                <w:rFonts w:ascii="Arial" w:hAnsi="Arial" w:cs="Arial"/>
                <w:sz w:val="22"/>
                <w:szCs w:val="22"/>
              </w:rPr>
              <w:t>.</w:t>
            </w:r>
            <w:r w:rsidRPr="006A6D3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76CF48C" w14:textId="69EE727A" w:rsidR="006A6D3D" w:rsidRPr="006D6E8C" w:rsidRDefault="006A6D3D" w:rsidP="006D6E8C">
            <w:pPr>
              <w:rPr>
                <w:rFonts w:cs="Arial"/>
                <w:sz w:val="22"/>
                <w:szCs w:val="22"/>
              </w:rPr>
            </w:pPr>
          </w:p>
          <w:p w14:paraId="5CE6237E" w14:textId="77777777" w:rsidR="006A6D3D" w:rsidRPr="00B1272D" w:rsidRDefault="006A6D3D" w:rsidP="006A6D3D">
            <w:pPr>
              <w:rPr>
                <w:rFonts w:cs="Arial"/>
                <w:sz w:val="22"/>
                <w:szCs w:val="22"/>
              </w:rPr>
            </w:pPr>
            <w:r w:rsidRPr="00B1272D">
              <w:rPr>
                <w:rFonts w:cs="Arial"/>
                <w:sz w:val="22"/>
                <w:szCs w:val="22"/>
              </w:rPr>
              <w:t>Findings</w:t>
            </w:r>
          </w:p>
          <w:p w14:paraId="10C4B998" w14:textId="6905A525" w:rsidR="006A6D3D" w:rsidRPr="006A6D3D" w:rsidRDefault="006A6D3D" w:rsidP="000466E6">
            <w:pPr>
              <w:pStyle w:val="ListParagraph"/>
              <w:numPr>
                <w:ilvl w:val="0"/>
                <w:numId w:val="21"/>
              </w:numPr>
              <w:ind w:left="993"/>
              <w:rPr>
                <w:rFonts w:ascii="Arial" w:hAnsi="Arial" w:cs="Arial"/>
                <w:sz w:val="22"/>
                <w:szCs w:val="22"/>
              </w:rPr>
            </w:pPr>
            <w:r w:rsidRPr="006A6D3D">
              <w:rPr>
                <w:rFonts w:ascii="Arial" w:hAnsi="Arial" w:cs="Arial"/>
                <w:bCs/>
                <w:sz w:val="22"/>
                <w:szCs w:val="22"/>
              </w:rPr>
              <w:t>Xolair</w:t>
            </w:r>
          </w:p>
          <w:p w14:paraId="3144E942" w14:textId="77777777" w:rsidR="006A6D3D" w:rsidRPr="006A6D3D" w:rsidRDefault="006A6D3D" w:rsidP="000466E6">
            <w:pPr>
              <w:pStyle w:val="ListParagraph"/>
              <w:numPr>
                <w:ilvl w:val="1"/>
                <w:numId w:val="21"/>
              </w:numPr>
              <w:rPr>
                <w:rFonts w:ascii="Arial" w:hAnsi="Arial" w:cs="Arial"/>
                <w:sz w:val="22"/>
                <w:szCs w:val="22"/>
              </w:rPr>
            </w:pPr>
            <w:r w:rsidRPr="006A6D3D">
              <w:rPr>
                <w:rFonts w:ascii="Arial" w:hAnsi="Arial" w:cs="Arial"/>
                <w:sz w:val="22"/>
                <w:szCs w:val="22"/>
              </w:rPr>
              <w:t>Update appendix section for CIU to allow CIIs to review:</w:t>
            </w:r>
          </w:p>
          <w:p w14:paraId="3BB55359" w14:textId="189D5C81" w:rsidR="006A6D3D" w:rsidRPr="006A6D3D" w:rsidRDefault="006A6D3D" w:rsidP="000466E6">
            <w:pPr>
              <w:pStyle w:val="ListParagraph"/>
              <w:numPr>
                <w:ilvl w:val="2"/>
                <w:numId w:val="21"/>
              </w:numPr>
              <w:rPr>
                <w:rFonts w:ascii="Arial" w:hAnsi="Arial" w:cs="Arial"/>
                <w:sz w:val="22"/>
                <w:szCs w:val="22"/>
              </w:rPr>
            </w:pPr>
            <w:r w:rsidRPr="006A6D3D">
              <w:rPr>
                <w:rFonts w:ascii="Arial" w:hAnsi="Arial" w:cs="Arial"/>
                <w:sz w:val="22"/>
                <w:szCs w:val="22"/>
              </w:rPr>
              <w:t>Titration of Xolair above FDA-approved dose (step-wise approach to 450 mg and potentially 600 mg Q4W if only partial response to 300 mg Q4W) or reduced frequency Q2W</w:t>
            </w:r>
          </w:p>
          <w:p w14:paraId="33486483" w14:textId="67F26F18" w:rsidR="006A6D3D" w:rsidRPr="006A6D3D" w:rsidRDefault="006A6D3D" w:rsidP="000466E6">
            <w:pPr>
              <w:pStyle w:val="ListParagraph"/>
              <w:numPr>
                <w:ilvl w:val="2"/>
                <w:numId w:val="21"/>
              </w:numPr>
              <w:rPr>
                <w:rFonts w:ascii="Arial" w:hAnsi="Arial" w:cs="Arial"/>
                <w:sz w:val="22"/>
                <w:szCs w:val="22"/>
              </w:rPr>
            </w:pPr>
            <w:r w:rsidRPr="006A6D3D">
              <w:rPr>
                <w:rFonts w:ascii="Arial" w:hAnsi="Arial" w:cs="Arial"/>
                <w:sz w:val="22"/>
                <w:szCs w:val="22"/>
              </w:rPr>
              <w:t xml:space="preserve">Review requests for children ≥ </w:t>
            </w:r>
            <w:r w:rsidR="006B28A1">
              <w:rPr>
                <w:rFonts w:ascii="Arial" w:hAnsi="Arial" w:cs="Arial"/>
                <w:sz w:val="22"/>
                <w:szCs w:val="22"/>
              </w:rPr>
              <w:t>four</w:t>
            </w:r>
            <w:r w:rsidRPr="006A6D3D">
              <w:rPr>
                <w:rFonts w:ascii="Arial" w:hAnsi="Arial" w:cs="Arial"/>
                <w:sz w:val="22"/>
                <w:szCs w:val="22"/>
              </w:rPr>
              <w:t xml:space="preserve"> years of age using standard approval criteria</w:t>
            </w:r>
            <w:r w:rsidR="006B28A1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9ADE7D0" w14:textId="5A9CC854" w:rsidR="006A6D3D" w:rsidRPr="006A6D3D" w:rsidRDefault="006A6D3D" w:rsidP="000466E6">
            <w:pPr>
              <w:pStyle w:val="ListParagraph"/>
              <w:numPr>
                <w:ilvl w:val="0"/>
                <w:numId w:val="21"/>
              </w:numPr>
              <w:ind w:left="993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A6D3D">
              <w:rPr>
                <w:rFonts w:ascii="Arial" w:hAnsi="Arial" w:cs="Arial"/>
                <w:bCs/>
                <w:sz w:val="22"/>
                <w:szCs w:val="22"/>
              </w:rPr>
              <w:t>Dupixent</w:t>
            </w:r>
            <w:proofErr w:type="spellEnd"/>
          </w:p>
          <w:p w14:paraId="1D918C57" w14:textId="5953D1FC" w:rsidR="006A6D3D" w:rsidRPr="006A6D3D" w:rsidRDefault="006A6D3D" w:rsidP="000466E6">
            <w:pPr>
              <w:pStyle w:val="ListParagraph"/>
              <w:numPr>
                <w:ilvl w:val="1"/>
                <w:numId w:val="21"/>
              </w:numPr>
              <w:rPr>
                <w:rFonts w:ascii="Arial" w:hAnsi="Arial" w:cs="Arial"/>
                <w:sz w:val="22"/>
                <w:szCs w:val="22"/>
              </w:rPr>
            </w:pPr>
            <w:r w:rsidRPr="006A6D3D">
              <w:rPr>
                <w:rFonts w:ascii="Arial" w:hAnsi="Arial" w:cs="Arial"/>
                <w:sz w:val="22"/>
                <w:szCs w:val="22"/>
              </w:rPr>
              <w:t>Update MHDL and guideline with expanded age indication for AD</w:t>
            </w:r>
            <w:r w:rsidR="006B28A1">
              <w:rPr>
                <w:rFonts w:ascii="Arial" w:hAnsi="Arial" w:cs="Arial"/>
                <w:sz w:val="22"/>
                <w:szCs w:val="22"/>
              </w:rPr>
              <w:t>.</w:t>
            </w:r>
            <w:r w:rsidRPr="006A6D3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7D5C339" w14:textId="72B118DE" w:rsidR="00191B9D" w:rsidRPr="00736E7F" w:rsidRDefault="00191B9D" w:rsidP="00736E7F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</w:tcPr>
          <w:p w14:paraId="2EAF17BB" w14:textId="77777777" w:rsidR="00F5749F" w:rsidRPr="00147B03" w:rsidRDefault="00F5749F" w:rsidP="0018097B">
            <w:pPr>
              <w:rPr>
                <w:rFonts w:cs="Arial"/>
                <w:sz w:val="22"/>
                <w:szCs w:val="22"/>
              </w:rPr>
            </w:pPr>
          </w:p>
          <w:p w14:paraId="0E2E395A" w14:textId="77777777" w:rsidR="00F5749F" w:rsidRPr="00147B03" w:rsidRDefault="00F5749F" w:rsidP="0018097B">
            <w:pPr>
              <w:rPr>
                <w:rFonts w:cs="Arial"/>
                <w:b/>
                <w:sz w:val="22"/>
                <w:szCs w:val="22"/>
              </w:rPr>
            </w:pPr>
            <w:r w:rsidRPr="00147B03">
              <w:rPr>
                <w:rFonts w:cs="Arial"/>
                <w:b/>
                <w:sz w:val="22"/>
                <w:szCs w:val="22"/>
              </w:rPr>
              <w:t>Conclusion</w:t>
            </w:r>
          </w:p>
          <w:p w14:paraId="1E5AF210" w14:textId="57A2036D" w:rsidR="00F5749F" w:rsidRPr="00147B03" w:rsidRDefault="00572C65" w:rsidP="0018097B">
            <w:pPr>
              <w:rPr>
                <w:rFonts w:cs="Arial"/>
                <w:sz w:val="22"/>
                <w:szCs w:val="22"/>
              </w:rPr>
            </w:pPr>
            <w:r w:rsidRPr="00147B03">
              <w:rPr>
                <w:rFonts w:cs="Arial"/>
                <w:sz w:val="22"/>
                <w:szCs w:val="22"/>
              </w:rPr>
              <w:t>The board reviewed and accepted the presentation</w:t>
            </w:r>
            <w:r w:rsidR="009932C7">
              <w:rPr>
                <w:rFonts w:cs="Arial"/>
                <w:sz w:val="22"/>
                <w:szCs w:val="22"/>
              </w:rPr>
              <w:t>.</w:t>
            </w:r>
            <w:r w:rsidRPr="00147B03" w:rsidDel="00572C65">
              <w:rPr>
                <w:rFonts w:cs="Arial"/>
                <w:sz w:val="22"/>
                <w:szCs w:val="22"/>
              </w:rPr>
              <w:t xml:space="preserve"> </w:t>
            </w:r>
          </w:p>
        </w:tc>
      </w:tr>
    </w:tbl>
    <w:p w14:paraId="6F5E50C8" w14:textId="77777777" w:rsidR="00736E7F" w:rsidRDefault="00736E7F" w:rsidP="00E8289F">
      <w:pPr>
        <w:rPr>
          <w:rFonts w:cs="Arial"/>
          <w:sz w:val="22"/>
          <w:szCs w:val="22"/>
        </w:rPr>
      </w:pPr>
    </w:p>
    <w:p w14:paraId="1024CCAF" w14:textId="59821B4D" w:rsidR="00A65737" w:rsidRPr="00147B03" w:rsidRDefault="00714631" w:rsidP="00E8289F">
      <w:pPr>
        <w:rPr>
          <w:rFonts w:cs="Arial"/>
          <w:sz w:val="22"/>
          <w:szCs w:val="22"/>
        </w:rPr>
      </w:pPr>
      <w:r w:rsidRPr="00147B03">
        <w:rPr>
          <w:rFonts w:cs="Arial"/>
          <w:sz w:val="22"/>
          <w:szCs w:val="22"/>
        </w:rPr>
        <w:t xml:space="preserve">Meeting adjourned at </w:t>
      </w:r>
      <w:r w:rsidR="00FA75F7" w:rsidRPr="00147B03">
        <w:rPr>
          <w:rFonts w:cs="Arial"/>
          <w:sz w:val="22"/>
          <w:szCs w:val="22"/>
        </w:rPr>
        <w:t>8</w:t>
      </w:r>
      <w:r w:rsidR="00816605" w:rsidRPr="00147B03">
        <w:rPr>
          <w:rFonts w:cs="Arial"/>
          <w:sz w:val="22"/>
          <w:szCs w:val="22"/>
        </w:rPr>
        <w:t>:0</w:t>
      </w:r>
      <w:r w:rsidR="00AF36C5" w:rsidRPr="00147B03">
        <w:rPr>
          <w:rFonts w:cs="Arial"/>
          <w:sz w:val="22"/>
          <w:szCs w:val="22"/>
        </w:rPr>
        <w:t>0</w:t>
      </w:r>
      <w:r w:rsidR="00D1252B" w:rsidRPr="00147B03">
        <w:rPr>
          <w:rFonts w:cs="Arial"/>
          <w:sz w:val="22"/>
          <w:szCs w:val="22"/>
        </w:rPr>
        <w:t xml:space="preserve"> </w:t>
      </w:r>
      <w:r w:rsidR="00191B9D" w:rsidRPr="00147B03">
        <w:rPr>
          <w:rFonts w:cs="Arial"/>
          <w:sz w:val="22"/>
          <w:szCs w:val="22"/>
        </w:rPr>
        <w:t>p</w:t>
      </w:r>
      <w:r w:rsidR="00A42983" w:rsidRPr="00147B03">
        <w:rPr>
          <w:rFonts w:cs="Arial"/>
          <w:sz w:val="22"/>
          <w:szCs w:val="22"/>
        </w:rPr>
        <w:t>.</w:t>
      </w:r>
      <w:r w:rsidR="00191B9D" w:rsidRPr="00147B03">
        <w:rPr>
          <w:rFonts w:cs="Arial"/>
          <w:sz w:val="22"/>
          <w:szCs w:val="22"/>
        </w:rPr>
        <w:t>m</w:t>
      </w:r>
      <w:r w:rsidR="00A42983" w:rsidRPr="00147B03">
        <w:rPr>
          <w:rFonts w:cs="Arial"/>
          <w:sz w:val="22"/>
          <w:szCs w:val="22"/>
        </w:rPr>
        <w:t>.</w:t>
      </w:r>
    </w:p>
    <w:p w14:paraId="4BB00015" w14:textId="77777777" w:rsidR="00A65737" w:rsidRPr="00936A5F" w:rsidRDefault="00A65737" w:rsidP="005D7D65">
      <w:pPr>
        <w:rPr>
          <w:rFonts w:cs="Arial"/>
          <w:sz w:val="16"/>
          <w:szCs w:val="16"/>
        </w:rPr>
      </w:pPr>
    </w:p>
    <w:p w14:paraId="3A00095C" w14:textId="77777777" w:rsidR="00A65737" w:rsidRPr="00147B03" w:rsidRDefault="00A65737" w:rsidP="005D7D65">
      <w:pPr>
        <w:rPr>
          <w:rFonts w:cs="Arial"/>
          <w:sz w:val="22"/>
          <w:szCs w:val="22"/>
        </w:rPr>
      </w:pPr>
      <w:r w:rsidRPr="00147B03">
        <w:rPr>
          <w:rFonts w:cs="Arial"/>
          <w:sz w:val="22"/>
          <w:szCs w:val="22"/>
        </w:rPr>
        <w:t xml:space="preserve">Respectfully submitted </w:t>
      </w:r>
      <w:r w:rsidR="002E4FF3" w:rsidRPr="00147B03">
        <w:rPr>
          <w:rFonts w:cs="Arial"/>
          <w:sz w:val="22"/>
          <w:szCs w:val="22"/>
        </w:rPr>
        <w:t>by</w:t>
      </w:r>
      <w:r w:rsidRPr="00147B03">
        <w:rPr>
          <w:rFonts w:cs="Arial"/>
          <w:sz w:val="22"/>
          <w:szCs w:val="22"/>
        </w:rPr>
        <w:t xml:space="preserve"> </w:t>
      </w:r>
      <w:r w:rsidR="00714631" w:rsidRPr="00147B03">
        <w:rPr>
          <w:rFonts w:cs="Arial"/>
          <w:sz w:val="22"/>
          <w:szCs w:val="22"/>
        </w:rPr>
        <w:t>Vincent Palumbo, Director of DUR</w:t>
      </w:r>
    </w:p>
    <w:p w14:paraId="2E73DF32" w14:textId="77777777" w:rsidR="00A65737" w:rsidRPr="00936A5F" w:rsidRDefault="00A65737" w:rsidP="005D7D65">
      <w:pPr>
        <w:rPr>
          <w:rFonts w:cs="Arial"/>
          <w:sz w:val="16"/>
          <w:szCs w:val="16"/>
        </w:rPr>
      </w:pPr>
    </w:p>
    <w:p w14:paraId="5B0453B5" w14:textId="1C09A9E9" w:rsidR="00A65737" w:rsidRPr="00147B03" w:rsidRDefault="00A65737">
      <w:pPr>
        <w:rPr>
          <w:rFonts w:cs="Arial"/>
          <w:sz w:val="22"/>
          <w:szCs w:val="22"/>
        </w:rPr>
      </w:pPr>
      <w:r w:rsidRPr="00147B03">
        <w:rPr>
          <w:rFonts w:cs="Arial"/>
          <w:sz w:val="22"/>
          <w:szCs w:val="22"/>
        </w:rPr>
        <w:t>Date</w:t>
      </w:r>
      <w:r w:rsidR="00714631" w:rsidRPr="00147B03">
        <w:rPr>
          <w:rFonts w:cs="Arial"/>
          <w:sz w:val="22"/>
          <w:szCs w:val="22"/>
        </w:rPr>
        <w:t xml:space="preserve">: </w:t>
      </w:r>
      <w:r w:rsidR="00350B85" w:rsidRPr="00147B03">
        <w:rPr>
          <w:rFonts w:cs="Arial"/>
          <w:sz w:val="22"/>
          <w:szCs w:val="22"/>
        </w:rPr>
        <w:t>_________________</w:t>
      </w:r>
    </w:p>
    <w:sectPr w:rsidR="00A65737" w:rsidRPr="00147B03" w:rsidSect="00714631">
      <w:pgSz w:w="15840" w:h="12240" w:orient="landscape"/>
      <w:pgMar w:top="720" w:right="1440" w:bottom="1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F27529" w14:textId="77777777" w:rsidR="00702972" w:rsidRDefault="00702972" w:rsidP="003A51FC">
      <w:r>
        <w:separator/>
      </w:r>
    </w:p>
  </w:endnote>
  <w:endnote w:type="continuationSeparator" w:id="0">
    <w:p w14:paraId="44DE1CD5" w14:textId="77777777" w:rsidR="00702972" w:rsidRDefault="00702972" w:rsidP="003A5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C09A80" w14:textId="77777777" w:rsidR="00702972" w:rsidRDefault="00702972" w:rsidP="003A51FC">
      <w:r>
        <w:separator/>
      </w:r>
    </w:p>
  </w:footnote>
  <w:footnote w:type="continuationSeparator" w:id="0">
    <w:p w14:paraId="12686BE0" w14:textId="77777777" w:rsidR="00702972" w:rsidRDefault="00702972" w:rsidP="003A51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11C33"/>
    <w:multiLevelType w:val="hybridMultilevel"/>
    <w:tmpl w:val="EC563B2A"/>
    <w:lvl w:ilvl="0" w:tplc="08D41A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DC5C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26D3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43EE2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C02E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9E11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9C36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24D0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9A5F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88F76F3"/>
    <w:multiLevelType w:val="hybridMultilevel"/>
    <w:tmpl w:val="419A016C"/>
    <w:lvl w:ilvl="0" w:tplc="9E9EA1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9E48B52">
      <w:start w:val="142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05EE914">
      <w:start w:val="142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EE65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A4EC3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260F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BAEC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D0E54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5E0F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A406714"/>
    <w:multiLevelType w:val="hybridMultilevel"/>
    <w:tmpl w:val="3964FA1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131633"/>
    <w:multiLevelType w:val="hybridMultilevel"/>
    <w:tmpl w:val="BD70E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D3434D"/>
    <w:multiLevelType w:val="hybridMultilevel"/>
    <w:tmpl w:val="5F90A650"/>
    <w:lvl w:ilvl="0" w:tplc="9E9EA18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C1E0D2F"/>
    <w:multiLevelType w:val="hybridMultilevel"/>
    <w:tmpl w:val="EFD2E364"/>
    <w:lvl w:ilvl="0" w:tplc="0409000B">
      <w:start w:val="1"/>
      <w:numFmt w:val="bullet"/>
      <w:lvlText w:val=""/>
      <w:lvlJc w:val="left"/>
      <w:pPr>
        <w:ind w:left="6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6">
    <w:nsid w:val="0DF77424"/>
    <w:multiLevelType w:val="hybridMultilevel"/>
    <w:tmpl w:val="9398C95C"/>
    <w:lvl w:ilvl="0" w:tplc="9E9EA1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AB045EE">
      <w:start w:val="142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58D9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E1A59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42C4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AAF5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AC93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82AE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94E91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0E2974AA"/>
    <w:multiLevelType w:val="hybridMultilevel"/>
    <w:tmpl w:val="DEEA6DC0"/>
    <w:lvl w:ilvl="0" w:tplc="9E9EA1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6A70FA"/>
    <w:multiLevelType w:val="hybridMultilevel"/>
    <w:tmpl w:val="F81CF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5333CA"/>
    <w:multiLevelType w:val="hybridMultilevel"/>
    <w:tmpl w:val="2286E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0C70A3"/>
    <w:multiLevelType w:val="hybridMultilevel"/>
    <w:tmpl w:val="F59C0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802CC8"/>
    <w:multiLevelType w:val="hybridMultilevel"/>
    <w:tmpl w:val="7722DCAA"/>
    <w:lvl w:ilvl="0" w:tplc="234CA6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CE28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04C48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986F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AD436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DAE61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DA2F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7A2B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B6E1B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1C407721"/>
    <w:multiLevelType w:val="hybridMultilevel"/>
    <w:tmpl w:val="ED4E6FC6"/>
    <w:lvl w:ilvl="0" w:tplc="97868A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8892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F50BA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A8431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D6A19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E6B3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CE86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066D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C66ED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259F02DB"/>
    <w:multiLevelType w:val="hybridMultilevel"/>
    <w:tmpl w:val="66068290"/>
    <w:lvl w:ilvl="0" w:tplc="61C2B4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F811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28E3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5C8D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4CA4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FE36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5C00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34E3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C427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2B6213D9"/>
    <w:multiLevelType w:val="hybridMultilevel"/>
    <w:tmpl w:val="2DD82C14"/>
    <w:lvl w:ilvl="0" w:tplc="594067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E48B52">
      <w:start w:val="142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05EE914">
      <w:start w:val="142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EE65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A4EC3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260F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BAEC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D0E54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5E0F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3323034F"/>
    <w:multiLevelType w:val="hybridMultilevel"/>
    <w:tmpl w:val="2BF2428C"/>
    <w:lvl w:ilvl="0" w:tplc="42B22B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C804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F4278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4E2F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B0E1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A216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5228B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26A9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0CE2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33D955E0"/>
    <w:multiLevelType w:val="hybridMultilevel"/>
    <w:tmpl w:val="719CCE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36244231"/>
    <w:multiLevelType w:val="hybridMultilevel"/>
    <w:tmpl w:val="1F1E346A"/>
    <w:lvl w:ilvl="0" w:tplc="9E9EA18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64A7892"/>
    <w:multiLevelType w:val="hybridMultilevel"/>
    <w:tmpl w:val="A1A0F824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9">
    <w:nsid w:val="36F93F4A"/>
    <w:multiLevelType w:val="hybridMultilevel"/>
    <w:tmpl w:val="8388824C"/>
    <w:lvl w:ilvl="0" w:tplc="9E9EA1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EF0C6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30A8D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82BE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39EB5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0E6F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825F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F662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32290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37EF7875"/>
    <w:multiLevelType w:val="hybridMultilevel"/>
    <w:tmpl w:val="D50A6C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>
    <w:nsid w:val="3AC1456C"/>
    <w:multiLevelType w:val="hybridMultilevel"/>
    <w:tmpl w:val="22789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DD2291"/>
    <w:multiLevelType w:val="hybridMultilevel"/>
    <w:tmpl w:val="9A88F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D7332BB"/>
    <w:multiLevelType w:val="hybridMultilevel"/>
    <w:tmpl w:val="C4AEEFC4"/>
    <w:lvl w:ilvl="0" w:tplc="9E9EA1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E9A656E"/>
    <w:multiLevelType w:val="hybridMultilevel"/>
    <w:tmpl w:val="D9E0E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64F110C"/>
    <w:multiLevelType w:val="hybridMultilevel"/>
    <w:tmpl w:val="6826F334"/>
    <w:lvl w:ilvl="0" w:tplc="9E9EA1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6AF6F37"/>
    <w:multiLevelType w:val="hybridMultilevel"/>
    <w:tmpl w:val="D8469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AED2686"/>
    <w:multiLevelType w:val="hybridMultilevel"/>
    <w:tmpl w:val="2280DE28"/>
    <w:lvl w:ilvl="0" w:tplc="9E9EA1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3176A8D"/>
    <w:multiLevelType w:val="hybridMultilevel"/>
    <w:tmpl w:val="DC2AD2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58157083"/>
    <w:multiLevelType w:val="hybridMultilevel"/>
    <w:tmpl w:val="35021256"/>
    <w:lvl w:ilvl="0" w:tplc="9E9EA18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5CF31416"/>
    <w:multiLevelType w:val="hybridMultilevel"/>
    <w:tmpl w:val="6638FC54"/>
    <w:lvl w:ilvl="0" w:tplc="EBF015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B859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D8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D235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68D2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9609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40D7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7E62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3962A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>
    <w:nsid w:val="6087538A"/>
    <w:multiLevelType w:val="hybridMultilevel"/>
    <w:tmpl w:val="3050E7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AB045EE">
      <w:start w:val="142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58D9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E1A59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42C4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AAF5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AC93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82AE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94E91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>
    <w:nsid w:val="6183383C"/>
    <w:multiLevelType w:val="hybridMultilevel"/>
    <w:tmpl w:val="0B96F8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AB045EE">
      <w:start w:val="142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58D9B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E1A59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42C4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AAF5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AC93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82AE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94E91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>
    <w:nsid w:val="64B65C56"/>
    <w:multiLevelType w:val="hybridMultilevel"/>
    <w:tmpl w:val="359861AE"/>
    <w:lvl w:ilvl="0" w:tplc="9E9EA1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7114EA0"/>
    <w:multiLevelType w:val="hybridMultilevel"/>
    <w:tmpl w:val="223C9C90"/>
    <w:lvl w:ilvl="0" w:tplc="E4E8592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E8B2B0A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EA010FC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FAD0C5E8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08C6F1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4367A48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A1FCD084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DF4AC5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A58E2C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35">
    <w:nsid w:val="67A16B2F"/>
    <w:multiLevelType w:val="hybridMultilevel"/>
    <w:tmpl w:val="58367152"/>
    <w:lvl w:ilvl="0" w:tplc="58BA4E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FA58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8E86C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2C92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BACF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B2CA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52EFD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50C1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8D8FB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>
    <w:nsid w:val="6AA03F79"/>
    <w:multiLevelType w:val="hybridMultilevel"/>
    <w:tmpl w:val="15664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AFB5AAE"/>
    <w:multiLevelType w:val="hybridMultilevel"/>
    <w:tmpl w:val="F9666E3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6C153793"/>
    <w:multiLevelType w:val="hybridMultilevel"/>
    <w:tmpl w:val="5CEAF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C170B72"/>
    <w:multiLevelType w:val="hybridMultilevel"/>
    <w:tmpl w:val="6C38374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70001032"/>
    <w:multiLevelType w:val="hybridMultilevel"/>
    <w:tmpl w:val="DE146A36"/>
    <w:lvl w:ilvl="0" w:tplc="9E9EA1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05EE914">
      <w:start w:val="142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EE65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A4EC3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260F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BAEC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D0E54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5E0F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>
    <w:nsid w:val="70331DEE"/>
    <w:multiLevelType w:val="hybridMultilevel"/>
    <w:tmpl w:val="CDCA5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0CE57BC"/>
    <w:multiLevelType w:val="hybridMultilevel"/>
    <w:tmpl w:val="0F4A0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17B536C"/>
    <w:multiLevelType w:val="hybridMultilevel"/>
    <w:tmpl w:val="302C556C"/>
    <w:lvl w:ilvl="0" w:tplc="0FFA58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>
    <w:nsid w:val="75202F89"/>
    <w:multiLevelType w:val="hybridMultilevel"/>
    <w:tmpl w:val="001A4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C714AA4"/>
    <w:multiLevelType w:val="hybridMultilevel"/>
    <w:tmpl w:val="80C80166"/>
    <w:lvl w:ilvl="0" w:tplc="166438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BCB1C4">
      <w:start w:val="190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33C8A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79AD9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B224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EAD3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2D893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BC2C6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226B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6">
    <w:nsid w:val="7F275108"/>
    <w:multiLevelType w:val="hybridMultilevel"/>
    <w:tmpl w:val="A7F01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FA816E8"/>
    <w:multiLevelType w:val="hybridMultilevel"/>
    <w:tmpl w:val="AF6C3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3"/>
  </w:num>
  <w:num w:numId="3">
    <w:abstractNumId w:val="44"/>
  </w:num>
  <w:num w:numId="4">
    <w:abstractNumId w:val="38"/>
  </w:num>
  <w:num w:numId="5">
    <w:abstractNumId w:val="20"/>
  </w:num>
  <w:num w:numId="6">
    <w:abstractNumId w:val="28"/>
  </w:num>
  <w:num w:numId="7">
    <w:abstractNumId w:val="46"/>
  </w:num>
  <w:num w:numId="8">
    <w:abstractNumId w:val="26"/>
  </w:num>
  <w:num w:numId="9">
    <w:abstractNumId w:val="14"/>
  </w:num>
  <w:num w:numId="10">
    <w:abstractNumId w:val="24"/>
  </w:num>
  <w:num w:numId="11">
    <w:abstractNumId w:val="9"/>
  </w:num>
  <w:num w:numId="12">
    <w:abstractNumId w:val="19"/>
  </w:num>
  <w:num w:numId="13">
    <w:abstractNumId w:val="29"/>
  </w:num>
  <w:num w:numId="14">
    <w:abstractNumId w:val="35"/>
  </w:num>
  <w:num w:numId="15">
    <w:abstractNumId w:val="1"/>
  </w:num>
  <w:num w:numId="16">
    <w:abstractNumId w:val="40"/>
  </w:num>
  <w:num w:numId="17">
    <w:abstractNumId w:val="7"/>
  </w:num>
  <w:num w:numId="18">
    <w:abstractNumId w:val="33"/>
  </w:num>
  <w:num w:numId="19">
    <w:abstractNumId w:val="6"/>
  </w:num>
  <w:num w:numId="20">
    <w:abstractNumId w:val="31"/>
  </w:num>
  <w:num w:numId="21">
    <w:abstractNumId w:val="32"/>
  </w:num>
  <w:num w:numId="22">
    <w:abstractNumId w:val="8"/>
  </w:num>
  <w:num w:numId="23">
    <w:abstractNumId w:val="39"/>
  </w:num>
  <w:num w:numId="24">
    <w:abstractNumId w:val="37"/>
  </w:num>
  <w:num w:numId="25">
    <w:abstractNumId w:val="43"/>
  </w:num>
  <w:num w:numId="26">
    <w:abstractNumId w:val="2"/>
  </w:num>
  <w:num w:numId="27">
    <w:abstractNumId w:val="5"/>
  </w:num>
  <w:num w:numId="28">
    <w:abstractNumId w:val="18"/>
  </w:num>
  <w:num w:numId="29">
    <w:abstractNumId w:val="47"/>
  </w:num>
  <w:num w:numId="30">
    <w:abstractNumId w:val="15"/>
  </w:num>
  <w:num w:numId="31">
    <w:abstractNumId w:val="0"/>
  </w:num>
  <w:num w:numId="32">
    <w:abstractNumId w:val="22"/>
  </w:num>
  <w:num w:numId="33">
    <w:abstractNumId w:val="34"/>
  </w:num>
  <w:num w:numId="34">
    <w:abstractNumId w:val="41"/>
  </w:num>
  <w:num w:numId="35">
    <w:abstractNumId w:val="36"/>
  </w:num>
  <w:num w:numId="36">
    <w:abstractNumId w:val="11"/>
  </w:num>
  <w:num w:numId="37">
    <w:abstractNumId w:val="30"/>
  </w:num>
  <w:num w:numId="38">
    <w:abstractNumId w:val="12"/>
  </w:num>
  <w:num w:numId="39">
    <w:abstractNumId w:val="10"/>
  </w:num>
  <w:num w:numId="40">
    <w:abstractNumId w:val="45"/>
  </w:num>
  <w:num w:numId="41">
    <w:abstractNumId w:val="21"/>
  </w:num>
  <w:num w:numId="42">
    <w:abstractNumId w:val="16"/>
  </w:num>
  <w:num w:numId="43">
    <w:abstractNumId w:val="27"/>
  </w:num>
  <w:num w:numId="44">
    <w:abstractNumId w:val="23"/>
  </w:num>
  <w:num w:numId="45">
    <w:abstractNumId w:val="25"/>
  </w:num>
  <w:num w:numId="46">
    <w:abstractNumId w:val="13"/>
  </w:num>
  <w:num w:numId="47">
    <w:abstractNumId w:val="17"/>
  </w:num>
  <w:num w:numId="48">
    <w:abstractNumId w:val="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D9D"/>
    <w:rsid w:val="000058AA"/>
    <w:rsid w:val="00013990"/>
    <w:rsid w:val="00015156"/>
    <w:rsid w:val="00017337"/>
    <w:rsid w:val="00021087"/>
    <w:rsid w:val="0002247C"/>
    <w:rsid w:val="00026AA1"/>
    <w:rsid w:val="000277C5"/>
    <w:rsid w:val="00027E53"/>
    <w:rsid w:val="000418F4"/>
    <w:rsid w:val="000466E6"/>
    <w:rsid w:val="000552C1"/>
    <w:rsid w:val="00055394"/>
    <w:rsid w:val="00061701"/>
    <w:rsid w:val="00066A86"/>
    <w:rsid w:val="00066CC7"/>
    <w:rsid w:val="00070C00"/>
    <w:rsid w:val="000726AD"/>
    <w:rsid w:val="00077764"/>
    <w:rsid w:val="00085011"/>
    <w:rsid w:val="00090377"/>
    <w:rsid w:val="00090A5C"/>
    <w:rsid w:val="000A1BCA"/>
    <w:rsid w:val="000A7420"/>
    <w:rsid w:val="000B3D30"/>
    <w:rsid w:val="000B53DE"/>
    <w:rsid w:val="000B6CB2"/>
    <w:rsid w:val="000B6F02"/>
    <w:rsid w:val="000C3635"/>
    <w:rsid w:val="000C37DD"/>
    <w:rsid w:val="000D1B9C"/>
    <w:rsid w:val="000D228F"/>
    <w:rsid w:val="000D27C9"/>
    <w:rsid w:val="000D7CF4"/>
    <w:rsid w:val="000E2E79"/>
    <w:rsid w:val="000E58FF"/>
    <w:rsid w:val="000F4FD3"/>
    <w:rsid w:val="000F52DE"/>
    <w:rsid w:val="000F5FC0"/>
    <w:rsid w:val="000F74BF"/>
    <w:rsid w:val="0010097D"/>
    <w:rsid w:val="001056AE"/>
    <w:rsid w:val="00110CBD"/>
    <w:rsid w:val="001138DC"/>
    <w:rsid w:val="001215BC"/>
    <w:rsid w:val="00121D98"/>
    <w:rsid w:val="00121FBE"/>
    <w:rsid w:val="0012776E"/>
    <w:rsid w:val="00131DD9"/>
    <w:rsid w:val="001321C4"/>
    <w:rsid w:val="00132478"/>
    <w:rsid w:val="001359B4"/>
    <w:rsid w:val="00135BDA"/>
    <w:rsid w:val="00140B02"/>
    <w:rsid w:val="0014185A"/>
    <w:rsid w:val="00141E8C"/>
    <w:rsid w:val="00142976"/>
    <w:rsid w:val="001430C6"/>
    <w:rsid w:val="00143BA6"/>
    <w:rsid w:val="00144C80"/>
    <w:rsid w:val="00147B03"/>
    <w:rsid w:val="00163025"/>
    <w:rsid w:val="00171F6D"/>
    <w:rsid w:val="00173809"/>
    <w:rsid w:val="00174B8E"/>
    <w:rsid w:val="00174DD8"/>
    <w:rsid w:val="0017574B"/>
    <w:rsid w:val="0018097B"/>
    <w:rsid w:val="00181645"/>
    <w:rsid w:val="001825E8"/>
    <w:rsid w:val="00182EE1"/>
    <w:rsid w:val="00182FC3"/>
    <w:rsid w:val="0018379F"/>
    <w:rsid w:val="00183BBC"/>
    <w:rsid w:val="00184F56"/>
    <w:rsid w:val="001874A5"/>
    <w:rsid w:val="00190DAB"/>
    <w:rsid w:val="0019177D"/>
    <w:rsid w:val="00191B9D"/>
    <w:rsid w:val="00195AA5"/>
    <w:rsid w:val="001A0865"/>
    <w:rsid w:val="001A285F"/>
    <w:rsid w:val="001A3886"/>
    <w:rsid w:val="001B2183"/>
    <w:rsid w:val="001B29B4"/>
    <w:rsid w:val="001B31EB"/>
    <w:rsid w:val="001C261E"/>
    <w:rsid w:val="001C3CF9"/>
    <w:rsid w:val="001C3D60"/>
    <w:rsid w:val="001C5AF2"/>
    <w:rsid w:val="001D56D4"/>
    <w:rsid w:val="001D69CB"/>
    <w:rsid w:val="001D7779"/>
    <w:rsid w:val="001E46AF"/>
    <w:rsid w:val="001E6D80"/>
    <w:rsid w:val="001E7BF5"/>
    <w:rsid w:val="001E7C9F"/>
    <w:rsid w:val="001F08C1"/>
    <w:rsid w:val="00204838"/>
    <w:rsid w:val="0021168F"/>
    <w:rsid w:val="00211F68"/>
    <w:rsid w:val="00212F40"/>
    <w:rsid w:val="00213411"/>
    <w:rsid w:val="00213629"/>
    <w:rsid w:val="00214088"/>
    <w:rsid w:val="0021413D"/>
    <w:rsid w:val="0022451D"/>
    <w:rsid w:val="00226D36"/>
    <w:rsid w:val="002406AA"/>
    <w:rsid w:val="0024224B"/>
    <w:rsid w:val="002618A2"/>
    <w:rsid w:val="00261A11"/>
    <w:rsid w:val="00266360"/>
    <w:rsid w:val="002678FB"/>
    <w:rsid w:val="00272740"/>
    <w:rsid w:val="00277FA6"/>
    <w:rsid w:val="0028078D"/>
    <w:rsid w:val="0028517F"/>
    <w:rsid w:val="002857D8"/>
    <w:rsid w:val="00286180"/>
    <w:rsid w:val="00287666"/>
    <w:rsid w:val="00287D73"/>
    <w:rsid w:val="0029090E"/>
    <w:rsid w:val="002910AB"/>
    <w:rsid w:val="002931B3"/>
    <w:rsid w:val="002A38CC"/>
    <w:rsid w:val="002A4976"/>
    <w:rsid w:val="002A63D9"/>
    <w:rsid w:val="002A760F"/>
    <w:rsid w:val="002B0500"/>
    <w:rsid w:val="002B06A3"/>
    <w:rsid w:val="002B163E"/>
    <w:rsid w:val="002B527C"/>
    <w:rsid w:val="002C1955"/>
    <w:rsid w:val="002C55C3"/>
    <w:rsid w:val="002C7E40"/>
    <w:rsid w:val="002D1492"/>
    <w:rsid w:val="002D2372"/>
    <w:rsid w:val="002D432A"/>
    <w:rsid w:val="002D52BD"/>
    <w:rsid w:val="002D7BB0"/>
    <w:rsid w:val="002E1E0D"/>
    <w:rsid w:val="002E4FF3"/>
    <w:rsid w:val="002E7420"/>
    <w:rsid w:val="002F005E"/>
    <w:rsid w:val="002F0732"/>
    <w:rsid w:val="002F0F74"/>
    <w:rsid w:val="002F5471"/>
    <w:rsid w:val="002F765F"/>
    <w:rsid w:val="00303E28"/>
    <w:rsid w:val="00304327"/>
    <w:rsid w:val="00304A40"/>
    <w:rsid w:val="00306239"/>
    <w:rsid w:val="0031201F"/>
    <w:rsid w:val="003148ED"/>
    <w:rsid w:val="0031523C"/>
    <w:rsid w:val="003177AE"/>
    <w:rsid w:val="00327EB3"/>
    <w:rsid w:val="003309D7"/>
    <w:rsid w:val="00332A32"/>
    <w:rsid w:val="003371D7"/>
    <w:rsid w:val="00337459"/>
    <w:rsid w:val="00343A0F"/>
    <w:rsid w:val="003461B1"/>
    <w:rsid w:val="00347DA4"/>
    <w:rsid w:val="00350B85"/>
    <w:rsid w:val="0035353B"/>
    <w:rsid w:val="00357B62"/>
    <w:rsid w:val="00367DF0"/>
    <w:rsid w:val="00376088"/>
    <w:rsid w:val="003769C9"/>
    <w:rsid w:val="00376A82"/>
    <w:rsid w:val="00376B7A"/>
    <w:rsid w:val="0038032A"/>
    <w:rsid w:val="00380AE5"/>
    <w:rsid w:val="00381F94"/>
    <w:rsid w:val="0039686D"/>
    <w:rsid w:val="00396EA1"/>
    <w:rsid w:val="003A0287"/>
    <w:rsid w:val="003A0657"/>
    <w:rsid w:val="003A51FC"/>
    <w:rsid w:val="003A567D"/>
    <w:rsid w:val="003B2CE0"/>
    <w:rsid w:val="003B68FA"/>
    <w:rsid w:val="003C19D6"/>
    <w:rsid w:val="003C294F"/>
    <w:rsid w:val="003C3305"/>
    <w:rsid w:val="003C7115"/>
    <w:rsid w:val="003C7A8D"/>
    <w:rsid w:val="003D2462"/>
    <w:rsid w:val="003E19EE"/>
    <w:rsid w:val="003E73F9"/>
    <w:rsid w:val="003F206A"/>
    <w:rsid w:val="003F3D5D"/>
    <w:rsid w:val="003F7675"/>
    <w:rsid w:val="00400552"/>
    <w:rsid w:val="00401D9D"/>
    <w:rsid w:val="00405B86"/>
    <w:rsid w:val="004077CE"/>
    <w:rsid w:val="00413743"/>
    <w:rsid w:val="00416D51"/>
    <w:rsid w:val="00421B1F"/>
    <w:rsid w:val="00423C96"/>
    <w:rsid w:val="00427421"/>
    <w:rsid w:val="00431A94"/>
    <w:rsid w:val="004364E1"/>
    <w:rsid w:val="004407EA"/>
    <w:rsid w:val="0045293D"/>
    <w:rsid w:val="00457130"/>
    <w:rsid w:val="00463907"/>
    <w:rsid w:val="00464F0A"/>
    <w:rsid w:val="004650F4"/>
    <w:rsid w:val="00482143"/>
    <w:rsid w:val="00482D34"/>
    <w:rsid w:val="00487E72"/>
    <w:rsid w:val="00490958"/>
    <w:rsid w:val="004924B8"/>
    <w:rsid w:val="004946A4"/>
    <w:rsid w:val="004950EA"/>
    <w:rsid w:val="004951F6"/>
    <w:rsid w:val="00496D32"/>
    <w:rsid w:val="004A6136"/>
    <w:rsid w:val="004B3619"/>
    <w:rsid w:val="004B4010"/>
    <w:rsid w:val="004B5E97"/>
    <w:rsid w:val="004C33BD"/>
    <w:rsid w:val="004C3430"/>
    <w:rsid w:val="004C51C4"/>
    <w:rsid w:val="004C6540"/>
    <w:rsid w:val="004D3FEF"/>
    <w:rsid w:val="004D6A48"/>
    <w:rsid w:val="004F1224"/>
    <w:rsid w:val="004F1553"/>
    <w:rsid w:val="004F1B96"/>
    <w:rsid w:val="004F3975"/>
    <w:rsid w:val="004F6951"/>
    <w:rsid w:val="004F7297"/>
    <w:rsid w:val="004F7BAC"/>
    <w:rsid w:val="00500115"/>
    <w:rsid w:val="005024C2"/>
    <w:rsid w:val="00503EAB"/>
    <w:rsid w:val="00504713"/>
    <w:rsid w:val="00507A06"/>
    <w:rsid w:val="00511A84"/>
    <w:rsid w:val="005142FE"/>
    <w:rsid w:val="00515524"/>
    <w:rsid w:val="00521CAD"/>
    <w:rsid w:val="005300BB"/>
    <w:rsid w:val="00534CF7"/>
    <w:rsid w:val="00534FD3"/>
    <w:rsid w:val="00550BD2"/>
    <w:rsid w:val="00557E22"/>
    <w:rsid w:val="00557F6A"/>
    <w:rsid w:val="005628A4"/>
    <w:rsid w:val="00562937"/>
    <w:rsid w:val="005667E3"/>
    <w:rsid w:val="00566904"/>
    <w:rsid w:val="00572C65"/>
    <w:rsid w:val="005737A1"/>
    <w:rsid w:val="00580028"/>
    <w:rsid w:val="005822F7"/>
    <w:rsid w:val="00584614"/>
    <w:rsid w:val="00587BF0"/>
    <w:rsid w:val="00590828"/>
    <w:rsid w:val="005A6632"/>
    <w:rsid w:val="005B08A2"/>
    <w:rsid w:val="005B0A59"/>
    <w:rsid w:val="005B0F13"/>
    <w:rsid w:val="005B2AA9"/>
    <w:rsid w:val="005B341D"/>
    <w:rsid w:val="005D0905"/>
    <w:rsid w:val="005D6DDC"/>
    <w:rsid w:val="005D7D65"/>
    <w:rsid w:val="005E1B9F"/>
    <w:rsid w:val="005E2E29"/>
    <w:rsid w:val="005F028F"/>
    <w:rsid w:val="005F1777"/>
    <w:rsid w:val="005F4895"/>
    <w:rsid w:val="005F78C1"/>
    <w:rsid w:val="0060177B"/>
    <w:rsid w:val="00604149"/>
    <w:rsid w:val="006069B4"/>
    <w:rsid w:val="00610EC2"/>
    <w:rsid w:val="00611F98"/>
    <w:rsid w:val="00612392"/>
    <w:rsid w:val="00613662"/>
    <w:rsid w:val="0061443F"/>
    <w:rsid w:val="00621A2D"/>
    <w:rsid w:val="00623E03"/>
    <w:rsid w:val="006252F2"/>
    <w:rsid w:val="00626874"/>
    <w:rsid w:val="006274E7"/>
    <w:rsid w:val="00627DF4"/>
    <w:rsid w:val="00633166"/>
    <w:rsid w:val="00633747"/>
    <w:rsid w:val="00637828"/>
    <w:rsid w:val="00643646"/>
    <w:rsid w:val="00645D62"/>
    <w:rsid w:val="006525AD"/>
    <w:rsid w:val="0065311F"/>
    <w:rsid w:val="006547B8"/>
    <w:rsid w:val="00655DA4"/>
    <w:rsid w:val="0066411E"/>
    <w:rsid w:val="006646F3"/>
    <w:rsid w:val="00665F41"/>
    <w:rsid w:val="0067363B"/>
    <w:rsid w:val="00677DD9"/>
    <w:rsid w:val="00683001"/>
    <w:rsid w:val="00687906"/>
    <w:rsid w:val="00693B4B"/>
    <w:rsid w:val="00695D09"/>
    <w:rsid w:val="0069740D"/>
    <w:rsid w:val="006A6D3D"/>
    <w:rsid w:val="006B28A1"/>
    <w:rsid w:val="006B328A"/>
    <w:rsid w:val="006B585B"/>
    <w:rsid w:val="006B6183"/>
    <w:rsid w:val="006C2B44"/>
    <w:rsid w:val="006D6E8C"/>
    <w:rsid w:val="006E11D5"/>
    <w:rsid w:val="006E4AE9"/>
    <w:rsid w:val="006F18F4"/>
    <w:rsid w:val="006F32DE"/>
    <w:rsid w:val="006F37B9"/>
    <w:rsid w:val="00700A81"/>
    <w:rsid w:val="00701F4F"/>
    <w:rsid w:val="00702972"/>
    <w:rsid w:val="00702B09"/>
    <w:rsid w:val="00710D68"/>
    <w:rsid w:val="00714631"/>
    <w:rsid w:val="00721267"/>
    <w:rsid w:val="007220AA"/>
    <w:rsid w:val="0072564A"/>
    <w:rsid w:val="007312E3"/>
    <w:rsid w:val="00731EBB"/>
    <w:rsid w:val="00732A88"/>
    <w:rsid w:val="00734CE2"/>
    <w:rsid w:val="0073585A"/>
    <w:rsid w:val="00736E7F"/>
    <w:rsid w:val="00737731"/>
    <w:rsid w:val="00741B0C"/>
    <w:rsid w:val="007450F2"/>
    <w:rsid w:val="00755942"/>
    <w:rsid w:val="007569EE"/>
    <w:rsid w:val="00756D8A"/>
    <w:rsid w:val="00760FE3"/>
    <w:rsid w:val="007625C8"/>
    <w:rsid w:val="007629F0"/>
    <w:rsid w:val="007644BD"/>
    <w:rsid w:val="007646AC"/>
    <w:rsid w:val="007648AB"/>
    <w:rsid w:val="00767ED7"/>
    <w:rsid w:val="00770396"/>
    <w:rsid w:val="0077371C"/>
    <w:rsid w:val="007841D2"/>
    <w:rsid w:val="0078759B"/>
    <w:rsid w:val="007875CF"/>
    <w:rsid w:val="00791F06"/>
    <w:rsid w:val="00792814"/>
    <w:rsid w:val="007951DF"/>
    <w:rsid w:val="007973D0"/>
    <w:rsid w:val="007979A0"/>
    <w:rsid w:val="007A2C85"/>
    <w:rsid w:val="007A2D55"/>
    <w:rsid w:val="007A4D88"/>
    <w:rsid w:val="007A4F87"/>
    <w:rsid w:val="007A6E91"/>
    <w:rsid w:val="007A7118"/>
    <w:rsid w:val="007B1CCD"/>
    <w:rsid w:val="007B2CDC"/>
    <w:rsid w:val="007B422F"/>
    <w:rsid w:val="007B4FF3"/>
    <w:rsid w:val="007B5157"/>
    <w:rsid w:val="007C6B43"/>
    <w:rsid w:val="007D1042"/>
    <w:rsid w:val="007D31B1"/>
    <w:rsid w:val="007D69DE"/>
    <w:rsid w:val="007D7FD7"/>
    <w:rsid w:val="007E04B8"/>
    <w:rsid w:val="007E3B27"/>
    <w:rsid w:val="007E43D4"/>
    <w:rsid w:val="007E6C79"/>
    <w:rsid w:val="007F17CB"/>
    <w:rsid w:val="007F1A1B"/>
    <w:rsid w:val="007F26BE"/>
    <w:rsid w:val="007F2BE2"/>
    <w:rsid w:val="007F3940"/>
    <w:rsid w:val="00802E03"/>
    <w:rsid w:val="008118C9"/>
    <w:rsid w:val="00813F5A"/>
    <w:rsid w:val="0081630F"/>
    <w:rsid w:val="00816489"/>
    <w:rsid w:val="00816605"/>
    <w:rsid w:val="00817298"/>
    <w:rsid w:val="00822B71"/>
    <w:rsid w:val="008230FC"/>
    <w:rsid w:val="00826EB8"/>
    <w:rsid w:val="0082707F"/>
    <w:rsid w:val="00834749"/>
    <w:rsid w:val="00840BF6"/>
    <w:rsid w:val="008411C4"/>
    <w:rsid w:val="0084123C"/>
    <w:rsid w:val="00844903"/>
    <w:rsid w:val="0084759A"/>
    <w:rsid w:val="00850101"/>
    <w:rsid w:val="008535AD"/>
    <w:rsid w:val="00860F49"/>
    <w:rsid w:val="00861231"/>
    <w:rsid w:val="008655F6"/>
    <w:rsid w:val="00876A23"/>
    <w:rsid w:val="0088597D"/>
    <w:rsid w:val="008868EC"/>
    <w:rsid w:val="00891688"/>
    <w:rsid w:val="00891878"/>
    <w:rsid w:val="00893153"/>
    <w:rsid w:val="008A103A"/>
    <w:rsid w:val="008A420F"/>
    <w:rsid w:val="008B2623"/>
    <w:rsid w:val="008B26E6"/>
    <w:rsid w:val="008C15B2"/>
    <w:rsid w:val="008C34BB"/>
    <w:rsid w:val="008C3C28"/>
    <w:rsid w:val="008C6724"/>
    <w:rsid w:val="008F12D0"/>
    <w:rsid w:val="008F1606"/>
    <w:rsid w:val="008F1EDD"/>
    <w:rsid w:val="008F42ED"/>
    <w:rsid w:val="008F5620"/>
    <w:rsid w:val="00900DBD"/>
    <w:rsid w:val="009014FA"/>
    <w:rsid w:val="00901E83"/>
    <w:rsid w:val="00906E95"/>
    <w:rsid w:val="00907477"/>
    <w:rsid w:val="0091157C"/>
    <w:rsid w:val="009119B8"/>
    <w:rsid w:val="0091301C"/>
    <w:rsid w:val="00916A57"/>
    <w:rsid w:val="009178D4"/>
    <w:rsid w:val="00921CD9"/>
    <w:rsid w:val="00923E03"/>
    <w:rsid w:val="00936A5F"/>
    <w:rsid w:val="00936AB4"/>
    <w:rsid w:val="00937B75"/>
    <w:rsid w:val="00940A3A"/>
    <w:rsid w:val="00940BEE"/>
    <w:rsid w:val="00941584"/>
    <w:rsid w:val="00943C8B"/>
    <w:rsid w:val="009444FB"/>
    <w:rsid w:val="0094561B"/>
    <w:rsid w:val="00946220"/>
    <w:rsid w:val="00953AC7"/>
    <w:rsid w:val="00953B5C"/>
    <w:rsid w:val="009552D3"/>
    <w:rsid w:val="009558BD"/>
    <w:rsid w:val="0095791D"/>
    <w:rsid w:val="009628FD"/>
    <w:rsid w:val="0096570F"/>
    <w:rsid w:val="00965C80"/>
    <w:rsid w:val="0097194D"/>
    <w:rsid w:val="00974686"/>
    <w:rsid w:val="009746A4"/>
    <w:rsid w:val="009758E8"/>
    <w:rsid w:val="00976EEE"/>
    <w:rsid w:val="009816E4"/>
    <w:rsid w:val="0098276C"/>
    <w:rsid w:val="009868E8"/>
    <w:rsid w:val="00993273"/>
    <w:rsid w:val="009932C7"/>
    <w:rsid w:val="009A05A3"/>
    <w:rsid w:val="009A1058"/>
    <w:rsid w:val="009A1AE8"/>
    <w:rsid w:val="009A240F"/>
    <w:rsid w:val="009A58AB"/>
    <w:rsid w:val="009A6D3B"/>
    <w:rsid w:val="009A7D84"/>
    <w:rsid w:val="009B1FD0"/>
    <w:rsid w:val="009B21EA"/>
    <w:rsid w:val="009B25CA"/>
    <w:rsid w:val="009B601A"/>
    <w:rsid w:val="009C0D6C"/>
    <w:rsid w:val="009C53F7"/>
    <w:rsid w:val="009C5FD3"/>
    <w:rsid w:val="009D0C6B"/>
    <w:rsid w:val="009D2405"/>
    <w:rsid w:val="009D2544"/>
    <w:rsid w:val="009D76AC"/>
    <w:rsid w:val="009E184E"/>
    <w:rsid w:val="009E405A"/>
    <w:rsid w:val="009E6067"/>
    <w:rsid w:val="009F22D5"/>
    <w:rsid w:val="009F3068"/>
    <w:rsid w:val="009F49FD"/>
    <w:rsid w:val="00A02AEB"/>
    <w:rsid w:val="00A04922"/>
    <w:rsid w:val="00A067DE"/>
    <w:rsid w:val="00A076F0"/>
    <w:rsid w:val="00A12838"/>
    <w:rsid w:val="00A13430"/>
    <w:rsid w:val="00A15E14"/>
    <w:rsid w:val="00A2045B"/>
    <w:rsid w:val="00A20E8B"/>
    <w:rsid w:val="00A22873"/>
    <w:rsid w:val="00A232DE"/>
    <w:rsid w:val="00A31517"/>
    <w:rsid w:val="00A3683A"/>
    <w:rsid w:val="00A36F1D"/>
    <w:rsid w:val="00A405FB"/>
    <w:rsid w:val="00A410E3"/>
    <w:rsid w:val="00A42983"/>
    <w:rsid w:val="00A448A9"/>
    <w:rsid w:val="00A45036"/>
    <w:rsid w:val="00A46D88"/>
    <w:rsid w:val="00A5225C"/>
    <w:rsid w:val="00A52F91"/>
    <w:rsid w:val="00A53694"/>
    <w:rsid w:val="00A53E69"/>
    <w:rsid w:val="00A5433B"/>
    <w:rsid w:val="00A54F43"/>
    <w:rsid w:val="00A563B6"/>
    <w:rsid w:val="00A655C7"/>
    <w:rsid w:val="00A65737"/>
    <w:rsid w:val="00A66F08"/>
    <w:rsid w:val="00A75229"/>
    <w:rsid w:val="00A759A5"/>
    <w:rsid w:val="00A83F41"/>
    <w:rsid w:val="00A8725B"/>
    <w:rsid w:val="00A87C4D"/>
    <w:rsid w:val="00A900A9"/>
    <w:rsid w:val="00A92068"/>
    <w:rsid w:val="00A941A3"/>
    <w:rsid w:val="00A97DB0"/>
    <w:rsid w:val="00AA2AF2"/>
    <w:rsid w:val="00AA4A0F"/>
    <w:rsid w:val="00AB1B89"/>
    <w:rsid w:val="00AC5384"/>
    <w:rsid w:val="00AC55DE"/>
    <w:rsid w:val="00AC6712"/>
    <w:rsid w:val="00AD745B"/>
    <w:rsid w:val="00AD7B21"/>
    <w:rsid w:val="00AE22F0"/>
    <w:rsid w:val="00AE43EE"/>
    <w:rsid w:val="00AF14F1"/>
    <w:rsid w:val="00AF25E2"/>
    <w:rsid w:val="00AF36C5"/>
    <w:rsid w:val="00AF4958"/>
    <w:rsid w:val="00B05079"/>
    <w:rsid w:val="00B11C70"/>
    <w:rsid w:val="00B1272D"/>
    <w:rsid w:val="00B14A73"/>
    <w:rsid w:val="00B1661F"/>
    <w:rsid w:val="00B20B1A"/>
    <w:rsid w:val="00B236DD"/>
    <w:rsid w:val="00B43DFE"/>
    <w:rsid w:val="00B455CC"/>
    <w:rsid w:val="00B47621"/>
    <w:rsid w:val="00B51E7F"/>
    <w:rsid w:val="00B5256D"/>
    <w:rsid w:val="00B5618F"/>
    <w:rsid w:val="00B56BDC"/>
    <w:rsid w:val="00B61786"/>
    <w:rsid w:val="00B63202"/>
    <w:rsid w:val="00B75EFD"/>
    <w:rsid w:val="00B76427"/>
    <w:rsid w:val="00B81D22"/>
    <w:rsid w:val="00B84450"/>
    <w:rsid w:val="00B86DE8"/>
    <w:rsid w:val="00B94C0C"/>
    <w:rsid w:val="00B97628"/>
    <w:rsid w:val="00BA59BD"/>
    <w:rsid w:val="00BB25CF"/>
    <w:rsid w:val="00BB263C"/>
    <w:rsid w:val="00BB34C1"/>
    <w:rsid w:val="00BB667F"/>
    <w:rsid w:val="00BC22FA"/>
    <w:rsid w:val="00BC28A8"/>
    <w:rsid w:val="00BC2B22"/>
    <w:rsid w:val="00BC3454"/>
    <w:rsid w:val="00BC3568"/>
    <w:rsid w:val="00BC6CFD"/>
    <w:rsid w:val="00BD0387"/>
    <w:rsid w:val="00BD140E"/>
    <w:rsid w:val="00BD1D1E"/>
    <w:rsid w:val="00BD211D"/>
    <w:rsid w:val="00BD2426"/>
    <w:rsid w:val="00BD2CD7"/>
    <w:rsid w:val="00BD78D5"/>
    <w:rsid w:val="00BE0F29"/>
    <w:rsid w:val="00BE1F08"/>
    <w:rsid w:val="00BF2F49"/>
    <w:rsid w:val="00BF5299"/>
    <w:rsid w:val="00BF58DA"/>
    <w:rsid w:val="00BF6CD5"/>
    <w:rsid w:val="00C03311"/>
    <w:rsid w:val="00C03E4C"/>
    <w:rsid w:val="00C1143A"/>
    <w:rsid w:val="00C1392C"/>
    <w:rsid w:val="00C16077"/>
    <w:rsid w:val="00C270ED"/>
    <w:rsid w:val="00C3322C"/>
    <w:rsid w:val="00C37CB2"/>
    <w:rsid w:val="00C41F7D"/>
    <w:rsid w:val="00C43EC5"/>
    <w:rsid w:val="00C4455A"/>
    <w:rsid w:val="00C46B73"/>
    <w:rsid w:val="00C50EBE"/>
    <w:rsid w:val="00C52A78"/>
    <w:rsid w:val="00C53C6C"/>
    <w:rsid w:val="00C5565A"/>
    <w:rsid w:val="00C5611C"/>
    <w:rsid w:val="00C62317"/>
    <w:rsid w:val="00C7301D"/>
    <w:rsid w:val="00C744AF"/>
    <w:rsid w:val="00C74C56"/>
    <w:rsid w:val="00C77EAC"/>
    <w:rsid w:val="00C812A2"/>
    <w:rsid w:val="00C8246E"/>
    <w:rsid w:val="00C8362A"/>
    <w:rsid w:val="00C83846"/>
    <w:rsid w:val="00C8387F"/>
    <w:rsid w:val="00C84277"/>
    <w:rsid w:val="00C9353B"/>
    <w:rsid w:val="00C96707"/>
    <w:rsid w:val="00C968DA"/>
    <w:rsid w:val="00CA18BC"/>
    <w:rsid w:val="00CA1AFB"/>
    <w:rsid w:val="00CA5C5A"/>
    <w:rsid w:val="00CB015C"/>
    <w:rsid w:val="00CB0B93"/>
    <w:rsid w:val="00CB2ED7"/>
    <w:rsid w:val="00CB3C69"/>
    <w:rsid w:val="00CB4772"/>
    <w:rsid w:val="00CB6AC7"/>
    <w:rsid w:val="00CD1937"/>
    <w:rsid w:val="00CD411B"/>
    <w:rsid w:val="00CD4E8B"/>
    <w:rsid w:val="00CD7CDB"/>
    <w:rsid w:val="00CE260E"/>
    <w:rsid w:val="00CF3C51"/>
    <w:rsid w:val="00CF3DE6"/>
    <w:rsid w:val="00CF5255"/>
    <w:rsid w:val="00CF752C"/>
    <w:rsid w:val="00D02B5C"/>
    <w:rsid w:val="00D06BEC"/>
    <w:rsid w:val="00D07E77"/>
    <w:rsid w:val="00D1252B"/>
    <w:rsid w:val="00D14834"/>
    <w:rsid w:val="00D20CB4"/>
    <w:rsid w:val="00D27F0F"/>
    <w:rsid w:val="00D30C5E"/>
    <w:rsid w:val="00D329FF"/>
    <w:rsid w:val="00D34F6E"/>
    <w:rsid w:val="00D40D05"/>
    <w:rsid w:val="00D40DCF"/>
    <w:rsid w:val="00D510E5"/>
    <w:rsid w:val="00D5318F"/>
    <w:rsid w:val="00D53B24"/>
    <w:rsid w:val="00D57DBC"/>
    <w:rsid w:val="00D63A2E"/>
    <w:rsid w:val="00D702CC"/>
    <w:rsid w:val="00D77AC9"/>
    <w:rsid w:val="00D852C5"/>
    <w:rsid w:val="00D85ED6"/>
    <w:rsid w:val="00D909C8"/>
    <w:rsid w:val="00D9125C"/>
    <w:rsid w:val="00D92F0E"/>
    <w:rsid w:val="00D94FAD"/>
    <w:rsid w:val="00D95329"/>
    <w:rsid w:val="00DA268C"/>
    <w:rsid w:val="00DA5CCE"/>
    <w:rsid w:val="00DA7C67"/>
    <w:rsid w:val="00DB1905"/>
    <w:rsid w:val="00DB5CA5"/>
    <w:rsid w:val="00DC133A"/>
    <w:rsid w:val="00DC1628"/>
    <w:rsid w:val="00DC4783"/>
    <w:rsid w:val="00DC5BEC"/>
    <w:rsid w:val="00DD315E"/>
    <w:rsid w:val="00DD65F6"/>
    <w:rsid w:val="00DE1144"/>
    <w:rsid w:val="00DE7414"/>
    <w:rsid w:val="00DF2280"/>
    <w:rsid w:val="00DF5256"/>
    <w:rsid w:val="00DF551E"/>
    <w:rsid w:val="00E02842"/>
    <w:rsid w:val="00E029AF"/>
    <w:rsid w:val="00E044AD"/>
    <w:rsid w:val="00E04FB1"/>
    <w:rsid w:val="00E1101B"/>
    <w:rsid w:val="00E11EEF"/>
    <w:rsid w:val="00E24F24"/>
    <w:rsid w:val="00E27122"/>
    <w:rsid w:val="00E32452"/>
    <w:rsid w:val="00E432F6"/>
    <w:rsid w:val="00E522B1"/>
    <w:rsid w:val="00E534EA"/>
    <w:rsid w:val="00E54518"/>
    <w:rsid w:val="00E57421"/>
    <w:rsid w:val="00E60C29"/>
    <w:rsid w:val="00E67F65"/>
    <w:rsid w:val="00E73073"/>
    <w:rsid w:val="00E734E6"/>
    <w:rsid w:val="00E73619"/>
    <w:rsid w:val="00E73A62"/>
    <w:rsid w:val="00E80C9A"/>
    <w:rsid w:val="00E8209E"/>
    <w:rsid w:val="00E8289F"/>
    <w:rsid w:val="00E86B76"/>
    <w:rsid w:val="00E93DAB"/>
    <w:rsid w:val="00E94D65"/>
    <w:rsid w:val="00E964DD"/>
    <w:rsid w:val="00EA1DFB"/>
    <w:rsid w:val="00EA5A45"/>
    <w:rsid w:val="00EB0B0F"/>
    <w:rsid w:val="00EB1B09"/>
    <w:rsid w:val="00EB6EB7"/>
    <w:rsid w:val="00EC2F23"/>
    <w:rsid w:val="00EC36F0"/>
    <w:rsid w:val="00ED02AB"/>
    <w:rsid w:val="00ED20A1"/>
    <w:rsid w:val="00ED2E0B"/>
    <w:rsid w:val="00ED3B11"/>
    <w:rsid w:val="00ED4F4E"/>
    <w:rsid w:val="00EE6509"/>
    <w:rsid w:val="00EF202C"/>
    <w:rsid w:val="00EF434C"/>
    <w:rsid w:val="00EF4803"/>
    <w:rsid w:val="00EF7E4C"/>
    <w:rsid w:val="00F02040"/>
    <w:rsid w:val="00F11657"/>
    <w:rsid w:val="00F17CA1"/>
    <w:rsid w:val="00F338FF"/>
    <w:rsid w:val="00F35ADC"/>
    <w:rsid w:val="00F35E4E"/>
    <w:rsid w:val="00F36F8A"/>
    <w:rsid w:val="00F37B72"/>
    <w:rsid w:val="00F41959"/>
    <w:rsid w:val="00F43CB1"/>
    <w:rsid w:val="00F46467"/>
    <w:rsid w:val="00F51B8E"/>
    <w:rsid w:val="00F53B89"/>
    <w:rsid w:val="00F5400A"/>
    <w:rsid w:val="00F56440"/>
    <w:rsid w:val="00F5749F"/>
    <w:rsid w:val="00F63B06"/>
    <w:rsid w:val="00F65BD0"/>
    <w:rsid w:val="00F74442"/>
    <w:rsid w:val="00F80F9F"/>
    <w:rsid w:val="00F87DBD"/>
    <w:rsid w:val="00F957E3"/>
    <w:rsid w:val="00FA10CC"/>
    <w:rsid w:val="00FA2883"/>
    <w:rsid w:val="00FA75F7"/>
    <w:rsid w:val="00FB01B7"/>
    <w:rsid w:val="00FB1DE9"/>
    <w:rsid w:val="00FB2019"/>
    <w:rsid w:val="00FB30CC"/>
    <w:rsid w:val="00FB43A6"/>
    <w:rsid w:val="00FB6022"/>
    <w:rsid w:val="00FC4D7A"/>
    <w:rsid w:val="00FC6186"/>
    <w:rsid w:val="00FC687D"/>
    <w:rsid w:val="00FD2E9B"/>
    <w:rsid w:val="00FD3B36"/>
    <w:rsid w:val="00FD6697"/>
    <w:rsid w:val="00FD68CA"/>
    <w:rsid w:val="00FE085B"/>
    <w:rsid w:val="00FE0C78"/>
    <w:rsid w:val="00FE6451"/>
    <w:rsid w:val="00FF0A1B"/>
    <w:rsid w:val="00FF5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A2B3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289F"/>
    <w:pPr>
      <w:overflowPunct w:val="0"/>
      <w:autoSpaceDE w:val="0"/>
      <w:autoSpaceDN w:val="0"/>
      <w:adjustRightInd w:val="0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8289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24B77"/>
    <w:rPr>
      <w:rFonts w:ascii="Arial" w:hAnsi="Arial"/>
    </w:rPr>
  </w:style>
  <w:style w:type="paragraph" w:styleId="Title">
    <w:name w:val="Title"/>
    <w:basedOn w:val="Normal"/>
    <w:link w:val="TitleChar"/>
    <w:qFormat/>
    <w:rsid w:val="00E8289F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10"/>
    <w:rsid w:val="00D24B7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table" w:styleId="TableGrid">
    <w:name w:val="Table Grid"/>
    <w:basedOn w:val="TableNormal"/>
    <w:uiPriority w:val="59"/>
    <w:rsid w:val="00E8289F"/>
    <w:pPr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3A51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A51FC"/>
    <w:rPr>
      <w:rFonts w:ascii="Arial" w:hAnsi="Arial" w:cs="Times New Roman"/>
    </w:rPr>
  </w:style>
  <w:style w:type="character" w:styleId="Hyperlink">
    <w:name w:val="Hyperlink"/>
    <w:basedOn w:val="DefaultParagraphFont"/>
    <w:uiPriority w:val="99"/>
    <w:rsid w:val="00DC1628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rsid w:val="00401D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1D9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82143"/>
    <w:pPr>
      <w:overflowPunct/>
      <w:autoSpaceDE/>
      <w:autoSpaceDN/>
      <w:adjustRightInd/>
      <w:ind w:left="720"/>
    </w:pPr>
    <w:rPr>
      <w:rFonts w:ascii="Times New Roman" w:hAnsi="Times New Roman"/>
      <w:sz w:val="24"/>
    </w:rPr>
  </w:style>
  <w:style w:type="paragraph" w:styleId="NormalWeb">
    <w:name w:val="Normal (Web)"/>
    <w:basedOn w:val="Normal"/>
    <w:uiPriority w:val="99"/>
    <w:unhideWhenUsed/>
    <w:rsid w:val="002B163E"/>
    <w:pPr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customStyle="1" w:styleId="GridTable5Dark-Accent11">
    <w:name w:val="Grid Table 5 Dark - Accent 11"/>
    <w:basedOn w:val="TableNormal"/>
    <w:uiPriority w:val="50"/>
    <w:rsid w:val="0041374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GridTable4-Accent11">
    <w:name w:val="Grid Table 4 - Accent 11"/>
    <w:basedOn w:val="TableNormal"/>
    <w:uiPriority w:val="49"/>
    <w:rsid w:val="0041374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Revision">
    <w:name w:val="Revision"/>
    <w:hidden/>
    <w:uiPriority w:val="99"/>
    <w:semiHidden/>
    <w:rsid w:val="00D702CC"/>
    <w:rPr>
      <w:rFonts w:ascii="Arial" w:hAnsi="Arial"/>
    </w:rPr>
  </w:style>
  <w:style w:type="character" w:styleId="CommentReference">
    <w:name w:val="annotation reference"/>
    <w:basedOn w:val="DefaultParagraphFont"/>
    <w:semiHidden/>
    <w:unhideWhenUsed/>
    <w:rsid w:val="006B328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B328A"/>
  </w:style>
  <w:style w:type="character" w:customStyle="1" w:styleId="CommentTextChar">
    <w:name w:val="Comment Text Char"/>
    <w:basedOn w:val="DefaultParagraphFont"/>
    <w:link w:val="CommentText"/>
    <w:semiHidden/>
    <w:rsid w:val="006B328A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B32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B328A"/>
    <w:rPr>
      <w:rFonts w:ascii="Arial" w:hAnsi="Arial"/>
      <w:b/>
      <w:bCs/>
    </w:rPr>
  </w:style>
  <w:style w:type="character" w:customStyle="1" w:styleId="st1">
    <w:name w:val="st1"/>
    <w:basedOn w:val="DefaultParagraphFont"/>
    <w:rsid w:val="00974686"/>
  </w:style>
  <w:style w:type="character" w:styleId="Emphasis">
    <w:name w:val="Emphasis"/>
    <w:basedOn w:val="DefaultParagraphFont"/>
    <w:uiPriority w:val="20"/>
    <w:qFormat/>
    <w:rsid w:val="00503EAB"/>
    <w:rPr>
      <w:b/>
      <w:bCs/>
      <w:i w:val="0"/>
      <w:iCs w:val="0"/>
    </w:rPr>
  </w:style>
  <w:style w:type="character" w:styleId="Strong">
    <w:name w:val="Strong"/>
    <w:basedOn w:val="DefaultParagraphFont"/>
    <w:uiPriority w:val="22"/>
    <w:qFormat/>
    <w:rsid w:val="00C7301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289F"/>
    <w:pPr>
      <w:overflowPunct w:val="0"/>
      <w:autoSpaceDE w:val="0"/>
      <w:autoSpaceDN w:val="0"/>
      <w:adjustRightInd w:val="0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8289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24B77"/>
    <w:rPr>
      <w:rFonts w:ascii="Arial" w:hAnsi="Arial"/>
    </w:rPr>
  </w:style>
  <w:style w:type="paragraph" w:styleId="Title">
    <w:name w:val="Title"/>
    <w:basedOn w:val="Normal"/>
    <w:link w:val="TitleChar"/>
    <w:qFormat/>
    <w:rsid w:val="00E8289F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10"/>
    <w:rsid w:val="00D24B7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table" w:styleId="TableGrid">
    <w:name w:val="Table Grid"/>
    <w:basedOn w:val="TableNormal"/>
    <w:uiPriority w:val="59"/>
    <w:rsid w:val="00E8289F"/>
    <w:pPr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3A51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A51FC"/>
    <w:rPr>
      <w:rFonts w:ascii="Arial" w:hAnsi="Arial" w:cs="Times New Roman"/>
    </w:rPr>
  </w:style>
  <w:style w:type="character" w:styleId="Hyperlink">
    <w:name w:val="Hyperlink"/>
    <w:basedOn w:val="DefaultParagraphFont"/>
    <w:uiPriority w:val="99"/>
    <w:rsid w:val="00DC1628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rsid w:val="00401D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1D9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82143"/>
    <w:pPr>
      <w:overflowPunct/>
      <w:autoSpaceDE/>
      <w:autoSpaceDN/>
      <w:adjustRightInd/>
      <w:ind w:left="720"/>
    </w:pPr>
    <w:rPr>
      <w:rFonts w:ascii="Times New Roman" w:hAnsi="Times New Roman"/>
      <w:sz w:val="24"/>
    </w:rPr>
  </w:style>
  <w:style w:type="paragraph" w:styleId="NormalWeb">
    <w:name w:val="Normal (Web)"/>
    <w:basedOn w:val="Normal"/>
    <w:uiPriority w:val="99"/>
    <w:unhideWhenUsed/>
    <w:rsid w:val="002B163E"/>
    <w:pPr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customStyle="1" w:styleId="GridTable5Dark-Accent11">
    <w:name w:val="Grid Table 5 Dark - Accent 11"/>
    <w:basedOn w:val="TableNormal"/>
    <w:uiPriority w:val="50"/>
    <w:rsid w:val="0041374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GridTable4-Accent11">
    <w:name w:val="Grid Table 4 - Accent 11"/>
    <w:basedOn w:val="TableNormal"/>
    <w:uiPriority w:val="49"/>
    <w:rsid w:val="0041374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Revision">
    <w:name w:val="Revision"/>
    <w:hidden/>
    <w:uiPriority w:val="99"/>
    <w:semiHidden/>
    <w:rsid w:val="00D702CC"/>
    <w:rPr>
      <w:rFonts w:ascii="Arial" w:hAnsi="Arial"/>
    </w:rPr>
  </w:style>
  <w:style w:type="character" w:styleId="CommentReference">
    <w:name w:val="annotation reference"/>
    <w:basedOn w:val="DefaultParagraphFont"/>
    <w:semiHidden/>
    <w:unhideWhenUsed/>
    <w:rsid w:val="006B328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B328A"/>
  </w:style>
  <w:style w:type="character" w:customStyle="1" w:styleId="CommentTextChar">
    <w:name w:val="Comment Text Char"/>
    <w:basedOn w:val="DefaultParagraphFont"/>
    <w:link w:val="CommentText"/>
    <w:semiHidden/>
    <w:rsid w:val="006B328A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B32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B328A"/>
    <w:rPr>
      <w:rFonts w:ascii="Arial" w:hAnsi="Arial"/>
      <w:b/>
      <w:bCs/>
    </w:rPr>
  </w:style>
  <w:style w:type="character" w:customStyle="1" w:styleId="st1">
    <w:name w:val="st1"/>
    <w:basedOn w:val="DefaultParagraphFont"/>
    <w:rsid w:val="00974686"/>
  </w:style>
  <w:style w:type="character" w:styleId="Emphasis">
    <w:name w:val="Emphasis"/>
    <w:basedOn w:val="DefaultParagraphFont"/>
    <w:uiPriority w:val="20"/>
    <w:qFormat/>
    <w:rsid w:val="00503EAB"/>
    <w:rPr>
      <w:b/>
      <w:bCs/>
      <w:i w:val="0"/>
      <w:iCs w:val="0"/>
    </w:rPr>
  </w:style>
  <w:style w:type="character" w:styleId="Strong">
    <w:name w:val="Strong"/>
    <w:basedOn w:val="DefaultParagraphFont"/>
    <w:uiPriority w:val="22"/>
    <w:qFormat/>
    <w:rsid w:val="00C730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39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2714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36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142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717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592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457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9529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905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600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62144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0421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770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034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430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5467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33418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507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393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602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144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462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8564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99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1250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574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87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859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372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749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903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1152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2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137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4585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741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09593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610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7381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922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4980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47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077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29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434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431244">
          <w:marLeft w:val="461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33348">
          <w:marLeft w:val="126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33315">
          <w:marLeft w:val="198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78434">
          <w:marLeft w:val="126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3494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98973">
          <w:marLeft w:val="144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32204">
          <w:marLeft w:val="144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3352">
          <w:marLeft w:val="144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054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622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29192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78101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8304">
          <w:marLeft w:val="7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20928">
          <w:marLeft w:val="7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8193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627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10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9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610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295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590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81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194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321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2208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0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381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28116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95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146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27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43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531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635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7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9518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21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2288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6145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05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906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83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721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1498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988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362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295629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547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66033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2182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6292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6345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333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2529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881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66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8399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125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60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190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558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587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068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196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63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612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996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0906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6127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1815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53353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98869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7778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47543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0654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1245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7402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1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824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067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21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378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589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6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2396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20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5322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666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3293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75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067028">
          <w:marLeft w:val="4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69198">
          <w:marLeft w:val="108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95490">
          <w:marLeft w:val="4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14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21731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4426">
          <w:marLeft w:val="108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5818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27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112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55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0659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90822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6219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7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507276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048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906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9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3543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971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1495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13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040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2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35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7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849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40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9657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813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010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185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7928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020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9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2347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18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502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999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15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0877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39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82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15603">
          <w:marLeft w:val="6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61232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67913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25445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494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91649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51886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80520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12777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2823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70929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0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83972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4047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9899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423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327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96544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9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578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5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43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99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550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0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4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68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51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090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6666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5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7335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906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2191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1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9299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89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9339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9855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5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92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752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54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24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489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4624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68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6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286096">
          <w:marLeft w:val="547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1951">
          <w:marLeft w:val="547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30231">
          <w:marLeft w:val="547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26365">
          <w:marLeft w:val="547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1837">
          <w:marLeft w:val="547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0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520832">
          <w:marLeft w:val="40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18405">
          <w:marLeft w:val="40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8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92375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579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7709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949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537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2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5999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134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655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0018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346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337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97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9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94135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8623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855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9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995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004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13240">
          <w:marLeft w:val="18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4820">
          <w:marLeft w:val="18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47815">
          <w:marLeft w:val="18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27584">
          <w:marLeft w:val="18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9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3583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0651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23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58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828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47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5254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598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8926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264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5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853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303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1741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070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6903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2211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00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16514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29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207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90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990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792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018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921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70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85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836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38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944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793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2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7725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691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230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59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69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06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31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23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55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484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772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08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561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4516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30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897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317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48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462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6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990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49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7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98222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6024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6007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821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5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38967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352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0388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0925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80605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855">
          <w:marLeft w:val="1800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7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743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1436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19713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669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3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25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9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279336">
          <w:marLeft w:val="461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446377">
          <w:marLeft w:val="461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1500">
          <w:marLeft w:val="461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7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15441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3460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702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861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80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98950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697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9566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82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5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963888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7980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7502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2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900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1755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26742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368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5207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4943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989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3947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642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54666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1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57694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959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560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49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91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9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5242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16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0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56826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5467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44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3676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7692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81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2388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7867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8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7697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11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202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83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56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717607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7460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2291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92054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0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766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89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55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034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888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090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47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00896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9137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35201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1053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8165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8910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6601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32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134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983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855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2799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251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87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5240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9683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787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7007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54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480941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70573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0196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18605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3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602501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02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99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0631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2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6441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28268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7554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145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500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3952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3501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83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22607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42130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7307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76471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8850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61944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4788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34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94785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725014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6061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662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2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8367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67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7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7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743579">
          <w:marLeft w:val="18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55246">
          <w:marLeft w:val="18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14895">
          <w:marLeft w:val="18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4408">
          <w:marLeft w:val="18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0034">
          <w:marLeft w:val="18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53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995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8850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871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8783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9513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3473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5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26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2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602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631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43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357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31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596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8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136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99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09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57256">
          <w:marLeft w:val="6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7710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522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6214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784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9449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1442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69700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5171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5902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38204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8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80708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48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7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32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12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468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84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82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179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46017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023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91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67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2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043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827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170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768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2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27300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4010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212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269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6042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86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6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37400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8105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113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492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08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22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338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42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6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098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935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6853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1409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210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401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986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882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24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09111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6113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6517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01845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41258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6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93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37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0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692123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44055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4638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1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716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55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62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8709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4010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547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640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0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65138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051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7841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5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22331">
          <w:marLeft w:val="403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49903">
          <w:marLeft w:val="87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1953">
          <w:marLeft w:val="403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7604">
          <w:marLeft w:val="87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2856">
          <w:marLeft w:val="87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15972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36117">
          <w:marLeft w:val="188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71558">
          <w:marLeft w:val="403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53495">
          <w:marLeft w:val="403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6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5865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476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27695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5614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532951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1626">
          <w:marLeft w:val="108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83607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36445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2838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90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5055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3815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95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14793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899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9158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72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2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6918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4959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375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320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3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819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3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566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00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621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6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84596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8652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99276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1354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7079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5578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5840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262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7747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1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6587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72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9709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26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27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694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9445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62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56232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030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2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8078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7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2017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3859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034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5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78162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40319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44854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5100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8497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7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73373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5701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4545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5085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3046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473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8933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491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1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712747">
          <w:marLeft w:val="461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80949">
          <w:marLeft w:val="126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4854">
          <w:marLeft w:val="198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2411">
          <w:marLeft w:val="198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2063">
          <w:marLeft w:val="126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21636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0176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89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271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65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776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940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83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753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70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1449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27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60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1004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51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470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66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282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22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1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78901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25648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75764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2608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83279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9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2550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0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345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7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89080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59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1553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819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3072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0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25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1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13314">
          <w:marLeft w:val="5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32136">
          <w:marLeft w:val="5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57047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3188">
          <w:marLeft w:val="5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3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3391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46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112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13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977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4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69215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9923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08519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09428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6984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8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1914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492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1362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8339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33137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5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69938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39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8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156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37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601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815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06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29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109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944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85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25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708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672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8478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3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758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6920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429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757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2896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25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7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413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664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588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87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03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50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272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2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581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1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75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5342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4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3037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4135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226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411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12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802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6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649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718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42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103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31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36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46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969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472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69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315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0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4858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19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363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274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9194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163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6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25917">
          <w:marLeft w:val="547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9628">
          <w:marLeft w:val="547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8814">
          <w:marLeft w:val="547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6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9764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700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879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2689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7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05272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31085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23926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22138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621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5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6619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7989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84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11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646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4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2611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790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560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837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73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91316">
          <w:marLeft w:val="547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11983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7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456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46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11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59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7685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51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510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496685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02343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4458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95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0763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91672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47827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507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0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5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508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70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70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6639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34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057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78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534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7489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945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306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386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03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4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591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438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8692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599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4047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7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52294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8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3728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728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74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762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477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9511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11135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7706">
          <w:marLeft w:val="1800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01524">
          <w:marLeft w:val="1800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66930">
          <w:marLeft w:val="1800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12618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55234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7020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78452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8380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4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8598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8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9279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515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1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4854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71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84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5419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68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17113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58412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2189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8616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4623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14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660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4477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8975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19082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64530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8833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18843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80764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65009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9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6603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629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308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07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2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716668">
          <w:marLeft w:val="44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3167">
          <w:marLeft w:val="44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12428">
          <w:marLeft w:val="108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1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1330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75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419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607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516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2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809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41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99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372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53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3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2606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8361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4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103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705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073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95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700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44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07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335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163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441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9270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329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06063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38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65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5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1496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70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826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30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998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346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37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406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274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48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087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349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7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1606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405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891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098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2007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58900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777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0549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4542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05565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7077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74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7406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145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6563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4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3776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8432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355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4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7506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65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424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7295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0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9355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58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283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119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21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82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069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729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984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48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12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307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59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862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54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70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656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32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77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041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2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955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009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324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18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9283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592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69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22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741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8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71525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745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0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654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6988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98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056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4385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525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60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7248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974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2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3833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232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497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750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594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275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1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49204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79723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345994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46165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1247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28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17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735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61627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7795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49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4464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348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666483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42950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2757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6541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7370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8864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494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4258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0598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0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31996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0679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9986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130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9756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323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97152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21631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2190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141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3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3737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70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528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406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972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45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85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04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109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118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054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924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6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172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50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12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56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52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23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92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4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392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31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4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3667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897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2220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2369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5080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24777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9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47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0715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2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6593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3069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03713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93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26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75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474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79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635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102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6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7391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715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16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986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1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1922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7313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36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38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134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789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661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595750">
          <w:marLeft w:val="4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17714">
          <w:marLeft w:val="108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3526">
          <w:marLeft w:val="4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4891">
          <w:marLeft w:val="108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5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4864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691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077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7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52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9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9729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9855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4620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00653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57212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507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5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7979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015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39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15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14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75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0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7582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294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39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34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73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42004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5291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0716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4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1970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825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7491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3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5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00224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78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127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65895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474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139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4441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526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2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5339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7526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3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77749">
          <w:marLeft w:val="4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6429">
          <w:marLeft w:val="4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4551">
          <w:marLeft w:val="108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04073">
          <w:marLeft w:val="108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767">
          <w:marLeft w:val="108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9819">
          <w:marLeft w:val="108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6776">
          <w:marLeft w:val="108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09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52795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81523">
          <w:marLeft w:val="126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6321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277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0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7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2700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969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38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522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185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008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BE7A206E0DD14DA2D84032D046EC3B" ma:contentTypeVersion="12" ma:contentTypeDescription="Create a new document." ma:contentTypeScope="" ma:versionID="4d6b3f7eec28c4e227c57bd9398b59a2">
  <xsd:schema xmlns:xsd="http://www.w3.org/2001/XMLSchema" xmlns:xs="http://www.w3.org/2001/XMLSchema" xmlns:p="http://schemas.microsoft.com/office/2006/metadata/properties" xmlns:ns3="647dfa7d-03a9-45f1-98ed-28fa43198206" xmlns:ns4="6134149d-4aa8-46a2-be5e-6a89bdf37043" targetNamespace="http://schemas.microsoft.com/office/2006/metadata/properties" ma:root="true" ma:fieldsID="466cf75cf6d2bc4a4e1d8143cddaa7d4" ns3:_="" ns4:_="">
    <xsd:import namespace="647dfa7d-03a9-45f1-98ed-28fa43198206"/>
    <xsd:import namespace="6134149d-4aa8-46a2-be5e-6a89bdf3704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7dfa7d-03a9-45f1-98ed-28fa431982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34149d-4aa8-46a2-be5e-6a89bdf370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BAB32B2-A715-4C28-91F1-1A909C689F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042299-C9C1-4DAB-A2D2-987BE5834E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7dfa7d-03a9-45f1-98ed-28fa43198206"/>
    <ds:schemaRef ds:uri="6134149d-4aa8-46a2-be5e-6a89bdf370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9327A1-8604-4B0A-922D-0052274ECB0E}">
  <ds:schemaRefs>
    <ds:schemaRef ds:uri="6134149d-4aa8-46a2-be5e-6a89bdf37043"/>
    <ds:schemaRef ds:uri="http://schemas.openxmlformats.org/package/2006/metadata/core-properties"/>
    <ds:schemaRef ds:uri="http://purl.org/dc/dcmitype/"/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647dfa7d-03a9-45f1-98ed-28fa43198206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2776</Words>
  <Characters>15887</Characters>
  <Application>Microsoft Office Word</Application>
  <DocSecurity>4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</vt:lpstr>
    </vt:vector>
  </TitlesOfParts>
  <Company>UMASS MEDICAL SCHOOL</Company>
  <LinksUpToDate>false</LinksUpToDate>
  <CharactersWithSpaces>18626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</dc:title>
  <dc:creator>Theriault, Lynda</dc:creator>
  <cp:lastModifiedBy>Ross Comeau</cp:lastModifiedBy>
  <cp:revision>2</cp:revision>
  <cp:lastPrinted>2020-02-05T17:52:00Z</cp:lastPrinted>
  <dcterms:created xsi:type="dcterms:W3CDTF">2020-09-10T17:43:00Z</dcterms:created>
  <dcterms:modified xsi:type="dcterms:W3CDTF">2020-09-10T17:43:00Z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0x010100A1BE7A206E0DD14DA2D84032D046EC3B</vt:lpwstr>
  </property>
</Properties>
</file>