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014"/>
        <w:gridCol w:w="4162"/>
      </w:tblGrid>
      <w:tr w:rsidR="00A65737" w:rsidRPr="00CE260E" w14:paraId="2210FE2C" w14:textId="77777777" w:rsidTr="00CE260E">
        <w:tc>
          <w:tcPr>
            <w:tcW w:w="10188" w:type="dxa"/>
          </w:tcPr>
          <w:p w14:paraId="0DBACF28" w14:textId="77777777" w:rsidR="00A65737" w:rsidRPr="00E04FB1" w:rsidRDefault="00350B85" w:rsidP="00CE260E">
            <w:pPr>
              <w:pStyle w:val="Title"/>
              <w:tabs>
                <w:tab w:val="left" w:pos="1980"/>
              </w:tabs>
              <w:jc w:val="left"/>
              <w:rPr>
                <w:rFonts w:ascii="Arial Black" w:hAnsi="Arial Black"/>
                <w:b w:val="0"/>
                <w:sz w:val="24"/>
              </w:rPr>
            </w:pPr>
            <w:r>
              <w:rPr>
                <w:rFonts w:ascii="Arial Black" w:hAnsi="Arial Black"/>
                <w:noProof/>
              </w:rPr>
              <w:drawing>
                <wp:anchor distT="0" distB="0" distL="114300" distR="114300" simplePos="0" relativeHeight="251658240" behindDoc="0" locked="0" layoutInCell="1" allowOverlap="1" wp14:anchorId="76B5117B" wp14:editId="1B6C863C">
                  <wp:simplePos x="0" y="0"/>
                  <wp:positionH relativeFrom="column">
                    <wp:posOffset>3538855</wp:posOffset>
                  </wp:positionH>
                  <wp:positionV relativeFrom="paragraph">
                    <wp:posOffset>11430</wp:posOffset>
                  </wp:positionV>
                  <wp:extent cx="1508125" cy="612140"/>
                  <wp:effectExtent l="19050" t="19050" r="15875" b="1651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125" cy="612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65737" w:rsidRPr="00E04FB1">
              <w:rPr>
                <w:rFonts w:ascii="Arial Black" w:hAnsi="Arial Black"/>
                <w:b w:val="0"/>
                <w:sz w:val="24"/>
              </w:rPr>
              <w:t>Minutes</w:t>
            </w:r>
          </w:p>
          <w:p w14:paraId="52A9E887" w14:textId="77777777" w:rsidR="00A65737" w:rsidRPr="00E04FB1" w:rsidRDefault="00A65737" w:rsidP="00CE260E">
            <w:pPr>
              <w:pStyle w:val="Title"/>
              <w:tabs>
                <w:tab w:val="left" w:pos="1980"/>
              </w:tabs>
              <w:jc w:val="left"/>
              <w:rPr>
                <w:rFonts w:ascii="Arial Black" w:hAnsi="Arial Black"/>
                <w:sz w:val="24"/>
              </w:rPr>
            </w:pPr>
            <w:r w:rsidRPr="00E04FB1">
              <w:rPr>
                <w:rFonts w:ascii="Arial Black" w:hAnsi="Arial Black"/>
                <w:sz w:val="24"/>
              </w:rPr>
              <w:t>Drug Utilization Review Board Meeting</w:t>
            </w:r>
          </w:p>
          <w:p w14:paraId="5B4A6952" w14:textId="77777777" w:rsidR="008A420F" w:rsidRPr="008A420F" w:rsidRDefault="00A65737" w:rsidP="00504713">
            <w:pPr>
              <w:pStyle w:val="Title"/>
              <w:tabs>
                <w:tab w:val="left" w:pos="1980"/>
              </w:tabs>
              <w:jc w:val="left"/>
              <w:rPr>
                <w:rFonts w:ascii="Calibri" w:hAnsi="Calibri" w:cs="Arial"/>
                <w:b w:val="0"/>
                <w:sz w:val="24"/>
              </w:rPr>
            </w:pPr>
            <w:r w:rsidRPr="00E04FB1">
              <w:rPr>
                <w:rFonts w:ascii="Arial Black" w:hAnsi="Arial Black"/>
                <w:b w:val="0"/>
                <w:sz w:val="24"/>
              </w:rPr>
              <w:t>DATE:</w:t>
            </w:r>
            <w:r w:rsidRPr="00E04FB1">
              <w:rPr>
                <w:rFonts w:ascii="Calibri" w:hAnsi="Calibri" w:cs="Arial"/>
                <w:b w:val="0"/>
                <w:sz w:val="24"/>
              </w:rPr>
              <w:t xml:space="preserve"> </w:t>
            </w:r>
            <w:r w:rsidR="00504713">
              <w:rPr>
                <w:rFonts w:ascii="Calibri" w:hAnsi="Calibri" w:cs="Arial"/>
                <w:b w:val="0"/>
                <w:sz w:val="24"/>
              </w:rPr>
              <w:t>3</w:t>
            </w:r>
            <w:r w:rsidR="00021087">
              <w:rPr>
                <w:rFonts w:ascii="Calibri" w:hAnsi="Calibri" w:cs="Arial"/>
                <w:b w:val="0"/>
                <w:sz w:val="24"/>
              </w:rPr>
              <w:t>/</w:t>
            </w:r>
            <w:r w:rsidR="00504713">
              <w:rPr>
                <w:rFonts w:ascii="Calibri" w:hAnsi="Calibri" w:cs="Arial"/>
                <w:b w:val="0"/>
                <w:sz w:val="24"/>
              </w:rPr>
              <w:t>14</w:t>
            </w:r>
            <w:r w:rsidR="008A420F">
              <w:rPr>
                <w:rFonts w:ascii="Calibri" w:hAnsi="Calibri" w:cs="Arial"/>
                <w:b w:val="0"/>
                <w:sz w:val="24"/>
              </w:rPr>
              <w:t>/201</w:t>
            </w:r>
            <w:r w:rsidR="00504713">
              <w:rPr>
                <w:rFonts w:ascii="Calibri" w:hAnsi="Calibri" w:cs="Arial"/>
                <w:b w:val="0"/>
                <w:sz w:val="24"/>
              </w:rPr>
              <w:t>8</w:t>
            </w:r>
          </w:p>
        </w:tc>
        <w:tc>
          <w:tcPr>
            <w:tcW w:w="4212" w:type="dxa"/>
          </w:tcPr>
          <w:p w14:paraId="50B7464E" w14:textId="77777777" w:rsidR="00A65737" w:rsidRPr="00CE260E" w:rsidRDefault="00350B85" w:rsidP="00CE260E">
            <w:pPr>
              <w:pStyle w:val="Title"/>
              <w:tabs>
                <w:tab w:val="left" w:pos="1980"/>
              </w:tabs>
              <w:jc w:val="right"/>
              <w:rPr>
                <w:sz w:val="24"/>
              </w:rPr>
            </w:pPr>
            <w:r>
              <w:rPr>
                <w:rFonts w:ascii="Arial Black" w:hAnsi="Arial Black"/>
                <w:noProof/>
              </w:rPr>
              <w:drawing>
                <wp:inline distT="0" distB="0" distL="0" distR="0" wp14:anchorId="2D666AAA" wp14:editId="4D16BE72">
                  <wp:extent cx="2280285" cy="653415"/>
                  <wp:effectExtent l="1905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0285" cy="653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F39DAD" w14:textId="77777777" w:rsidR="00A65737" w:rsidRDefault="00A65737" w:rsidP="00E8289F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</w:rPr>
      </w:pPr>
    </w:p>
    <w:p w14:paraId="1CF4B876" w14:textId="77777777" w:rsidR="00A65737" w:rsidRDefault="00A65737" w:rsidP="00E8289F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</w:rPr>
      </w:pPr>
    </w:p>
    <w:p w14:paraId="73554CB3" w14:textId="77777777" w:rsidR="00401D9D" w:rsidRPr="006F37B9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6F37B9">
        <w:rPr>
          <w:rFonts w:cs="Arial"/>
          <w:b/>
          <w:bCs/>
          <w:color w:val="000000"/>
          <w:sz w:val="22"/>
          <w:szCs w:val="22"/>
        </w:rPr>
        <w:t xml:space="preserve">Meeting Purpose: </w:t>
      </w:r>
      <w:r w:rsidRPr="006F37B9">
        <w:rPr>
          <w:rFonts w:cs="Arial"/>
          <w:bCs/>
          <w:color w:val="000000"/>
          <w:sz w:val="22"/>
          <w:szCs w:val="22"/>
        </w:rPr>
        <w:t xml:space="preserve">Quarterly Open Board Meeting </w:t>
      </w:r>
    </w:p>
    <w:p w14:paraId="2A6C5F75" w14:textId="2B9FA8C8" w:rsidR="00401D9D" w:rsidRPr="006F37B9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6F37B9">
        <w:rPr>
          <w:rFonts w:cs="Arial"/>
          <w:bCs/>
          <w:color w:val="000000"/>
          <w:sz w:val="22"/>
          <w:szCs w:val="22"/>
        </w:rPr>
        <w:t>Meeting opened at 6:00 P</w:t>
      </w:r>
      <w:r w:rsidR="00612457">
        <w:rPr>
          <w:rFonts w:cs="Arial"/>
          <w:bCs/>
          <w:color w:val="000000"/>
          <w:sz w:val="22"/>
          <w:szCs w:val="22"/>
        </w:rPr>
        <w:t>.</w:t>
      </w:r>
      <w:r w:rsidRPr="006F37B9">
        <w:rPr>
          <w:rFonts w:cs="Arial"/>
          <w:bCs/>
          <w:color w:val="000000"/>
          <w:sz w:val="22"/>
          <w:szCs w:val="22"/>
        </w:rPr>
        <w:t>M</w:t>
      </w:r>
      <w:r w:rsidR="00612457">
        <w:rPr>
          <w:rFonts w:cs="Arial"/>
          <w:bCs/>
          <w:color w:val="000000"/>
          <w:sz w:val="22"/>
          <w:szCs w:val="22"/>
        </w:rPr>
        <w:t>.</w:t>
      </w:r>
      <w:r w:rsidRPr="006F37B9">
        <w:rPr>
          <w:rFonts w:cs="Arial"/>
          <w:bCs/>
          <w:color w:val="000000"/>
          <w:sz w:val="22"/>
          <w:szCs w:val="22"/>
        </w:rPr>
        <w:t xml:space="preserve"> by Chair, </w:t>
      </w:r>
      <w:r w:rsidR="00590828">
        <w:rPr>
          <w:rFonts w:cs="Arial"/>
          <w:bCs/>
          <w:color w:val="000000"/>
          <w:sz w:val="22"/>
          <w:szCs w:val="22"/>
        </w:rPr>
        <w:t>Timothy Fensky.</w:t>
      </w:r>
    </w:p>
    <w:p w14:paraId="1A96E772" w14:textId="77777777" w:rsidR="00A067DE" w:rsidRPr="006F37B9" w:rsidRDefault="00A067DE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2A39AF05" w14:textId="6C863118" w:rsidR="007B4FF3" w:rsidRPr="006F37B9" w:rsidRDefault="00A067DE" w:rsidP="007B4FF3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6F37B9">
        <w:rPr>
          <w:rFonts w:cs="Arial"/>
          <w:b/>
          <w:bCs/>
          <w:color w:val="000000"/>
          <w:sz w:val="22"/>
          <w:szCs w:val="22"/>
        </w:rPr>
        <w:t xml:space="preserve">Attendance:  </w:t>
      </w:r>
      <w:r w:rsidR="007B4FF3">
        <w:rPr>
          <w:rFonts w:cs="Arial"/>
          <w:bCs/>
          <w:color w:val="000000"/>
          <w:sz w:val="22"/>
          <w:szCs w:val="22"/>
        </w:rPr>
        <w:t xml:space="preserve">Timothy Fensky, </w:t>
      </w:r>
      <w:r w:rsidR="008A420F">
        <w:rPr>
          <w:rFonts w:cs="Arial"/>
          <w:bCs/>
          <w:color w:val="000000"/>
          <w:sz w:val="22"/>
          <w:szCs w:val="22"/>
        </w:rPr>
        <w:t>R.P</w:t>
      </w:r>
      <w:r w:rsidR="006B328A">
        <w:rPr>
          <w:rFonts w:cs="Arial"/>
          <w:bCs/>
          <w:color w:val="000000"/>
          <w:sz w:val="22"/>
          <w:szCs w:val="22"/>
        </w:rPr>
        <w:t>h</w:t>
      </w:r>
      <w:r w:rsidR="007B4FF3" w:rsidRPr="006F37B9">
        <w:rPr>
          <w:rFonts w:cs="Arial"/>
          <w:bCs/>
          <w:color w:val="000000"/>
          <w:sz w:val="22"/>
          <w:szCs w:val="22"/>
        </w:rPr>
        <w:t xml:space="preserve">.; </w:t>
      </w:r>
      <w:r w:rsidR="00504713">
        <w:rPr>
          <w:rFonts w:cs="Arial"/>
          <w:bCs/>
          <w:color w:val="000000"/>
          <w:sz w:val="22"/>
          <w:szCs w:val="22"/>
        </w:rPr>
        <w:t xml:space="preserve">Joel Goldstein, M.D.; </w:t>
      </w:r>
      <w:r w:rsidR="007B4FF3">
        <w:rPr>
          <w:rFonts w:cs="Arial"/>
          <w:bCs/>
          <w:color w:val="000000"/>
          <w:sz w:val="22"/>
          <w:szCs w:val="22"/>
        </w:rPr>
        <w:t xml:space="preserve">Lori Lewicki, </w:t>
      </w:r>
      <w:r w:rsidR="008A420F">
        <w:rPr>
          <w:rFonts w:cs="Arial"/>
          <w:bCs/>
          <w:color w:val="000000"/>
          <w:sz w:val="22"/>
          <w:szCs w:val="22"/>
        </w:rPr>
        <w:t>R.P</w:t>
      </w:r>
      <w:r w:rsidR="006B328A">
        <w:rPr>
          <w:rFonts w:cs="Arial"/>
          <w:bCs/>
          <w:color w:val="000000"/>
          <w:sz w:val="22"/>
          <w:szCs w:val="22"/>
        </w:rPr>
        <w:t>h</w:t>
      </w:r>
      <w:r w:rsidR="007B4FF3">
        <w:rPr>
          <w:rFonts w:cs="Arial"/>
          <w:bCs/>
          <w:color w:val="000000"/>
          <w:sz w:val="22"/>
          <w:szCs w:val="22"/>
        </w:rPr>
        <w:t>.</w:t>
      </w:r>
      <w:r w:rsidR="004364E1">
        <w:rPr>
          <w:rFonts w:cs="Arial"/>
          <w:bCs/>
          <w:color w:val="000000"/>
          <w:sz w:val="22"/>
          <w:szCs w:val="22"/>
        </w:rPr>
        <w:t>; Greg Low</w:t>
      </w:r>
      <w:r w:rsidR="00633747">
        <w:rPr>
          <w:rFonts w:cs="Arial"/>
          <w:bCs/>
          <w:color w:val="000000"/>
          <w:sz w:val="22"/>
          <w:szCs w:val="22"/>
        </w:rPr>
        <w:t>,</w:t>
      </w:r>
      <w:r w:rsidR="00B20B1A">
        <w:rPr>
          <w:rFonts w:cs="Arial"/>
          <w:bCs/>
          <w:color w:val="000000"/>
          <w:sz w:val="22"/>
          <w:szCs w:val="22"/>
        </w:rPr>
        <w:t xml:space="preserve"> </w:t>
      </w:r>
      <w:r w:rsidR="00633747" w:rsidRPr="00633747">
        <w:rPr>
          <w:rFonts w:cs="Arial"/>
          <w:bCs/>
          <w:color w:val="000000"/>
          <w:sz w:val="22"/>
          <w:szCs w:val="22"/>
        </w:rPr>
        <w:t>R.Ph., PhD</w:t>
      </w:r>
      <w:r w:rsidR="00633747">
        <w:rPr>
          <w:rFonts w:cs="Arial"/>
          <w:bCs/>
          <w:color w:val="000000"/>
          <w:sz w:val="22"/>
          <w:szCs w:val="22"/>
        </w:rPr>
        <w:t xml:space="preserve">; </w:t>
      </w:r>
      <w:r w:rsidR="007B4FF3" w:rsidRPr="006F37B9">
        <w:rPr>
          <w:rFonts w:cs="Arial"/>
          <w:bCs/>
          <w:color w:val="000000"/>
          <w:sz w:val="22"/>
          <w:szCs w:val="22"/>
        </w:rPr>
        <w:t>Sophie McIntyre</w:t>
      </w:r>
      <w:r w:rsidR="007B4FF3">
        <w:rPr>
          <w:rFonts w:cs="Arial"/>
          <w:bCs/>
          <w:color w:val="000000"/>
          <w:sz w:val="22"/>
          <w:szCs w:val="22"/>
        </w:rPr>
        <w:t>, P</w:t>
      </w:r>
      <w:r w:rsidR="004364E1">
        <w:rPr>
          <w:rFonts w:cs="Arial"/>
          <w:bCs/>
          <w:color w:val="000000"/>
          <w:sz w:val="22"/>
          <w:szCs w:val="22"/>
        </w:rPr>
        <w:t xml:space="preserve">harm.D.; </w:t>
      </w:r>
      <w:r w:rsidR="00504713" w:rsidRPr="006F37B9">
        <w:rPr>
          <w:rFonts w:cs="Arial"/>
          <w:bCs/>
          <w:color w:val="000000"/>
          <w:sz w:val="22"/>
          <w:szCs w:val="22"/>
        </w:rPr>
        <w:t>Christy Stine, M.D.</w:t>
      </w:r>
      <w:r w:rsidR="00504713">
        <w:rPr>
          <w:rFonts w:cs="Arial"/>
          <w:bCs/>
          <w:color w:val="000000"/>
          <w:sz w:val="22"/>
          <w:szCs w:val="22"/>
        </w:rPr>
        <w:t>;</w:t>
      </w:r>
      <w:r w:rsidR="00504713" w:rsidRPr="0091157C">
        <w:rPr>
          <w:rFonts w:cs="Arial"/>
          <w:bCs/>
          <w:color w:val="000000"/>
          <w:sz w:val="22"/>
          <w:szCs w:val="22"/>
        </w:rPr>
        <w:t xml:space="preserve"> </w:t>
      </w:r>
      <w:r w:rsidR="0091157C">
        <w:rPr>
          <w:rFonts w:cs="Arial"/>
          <w:bCs/>
          <w:color w:val="000000"/>
          <w:sz w:val="22"/>
          <w:szCs w:val="22"/>
        </w:rPr>
        <w:t xml:space="preserve">Michael Thompson, M.D.; </w:t>
      </w:r>
    </w:p>
    <w:p w14:paraId="01FC2BE9" w14:textId="77777777" w:rsidR="00A067DE" w:rsidRPr="006F37B9" w:rsidRDefault="00A067DE" w:rsidP="00A067DE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422D3BFF" w14:textId="77777777" w:rsidR="00A067DE" w:rsidRPr="006F37B9" w:rsidRDefault="00A067DE" w:rsidP="0091157C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6F37B9">
        <w:rPr>
          <w:rFonts w:cs="Arial"/>
          <w:b/>
          <w:bCs/>
          <w:color w:val="000000"/>
          <w:sz w:val="22"/>
          <w:szCs w:val="22"/>
        </w:rPr>
        <w:t xml:space="preserve">Absent:  </w:t>
      </w:r>
      <w:r w:rsidR="00504713">
        <w:rPr>
          <w:rFonts w:cs="Arial"/>
          <w:bCs/>
          <w:color w:val="000000"/>
          <w:sz w:val="22"/>
          <w:szCs w:val="22"/>
        </w:rPr>
        <w:t xml:space="preserve">Colleen Labelle, MSN, RN-BC, CARN; </w:t>
      </w:r>
      <w:r w:rsidR="00504713" w:rsidRPr="006F37B9">
        <w:rPr>
          <w:rFonts w:cs="Arial"/>
          <w:bCs/>
          <w:color w:val="000000"/>
          <w:sz w:val="22"/>
          <w:szCs w:val="22"/>
        </w:rPr>
        <w:t>Sarah M. McGee, M.D.;</w:t>
      </w:r>
      <w:r w:rsidR="00504713" w:rsidRPr="008A420F">
        <w:rPr>
          <w:rFonts w:cs="Arial"/>
          <w:bCs/>
          <w:color w:val="000000"/>
          <w:sz w:val="22"/>
          <w:szCs w:val="22"/>
        </w:rPr>
        <w:t xml:space="preserve"> </w:t>
      </w:r>
      <w:r w:rsidR="00701F4F">
        <w:rPr>
          <w:rFonts w:cs="Arial"/>
          <w:bCs/>
          <w:color w:val="000000"/>
          <w:sz w:val="22"/>
          <w:szCs w:val="22"/>
        </w:rPr>
        <w:t>Audra R. Meadows, M.D.;</w:t>
      </w:r>
      <w:r w:rsidR="00701F4F" w:rsidRPr="00701F4F">
        <w:rPr>
          <w:rFonts w:cs="Arial"/>
          <w:bCs/>
          <w:color w:val="000000"/>
          <w:sz w:val="22"/>
          <w:szCs w:val="22"/>
        </w:rPr>
        <w:t xml:space="preserve"> </w:t>
      </w:r>
      <w:r w:rsidR="00504713">
        <w:rPr>
          <w:rFonts w:cs="Arial"/>
          <w:bCs/>
          <w:color w:val="000000"/>
          <w:sz w:val="22"/>
          <w:szCs w:val="22"/>
        </w:rPr>
        <w:t xml:space="preserve">Therese Mulvey, M.D.; </w:t>
      </w:r>
      <w:r w:rsidR="00701F4F">
        <w:rPr>
          <w:rFonts w:cs="Arial"/>
          <w:bCs/>
          <w:color w:val="000000"/>
          <w:sz w:val="22"/>
          <w:szCs w:val="22"/>
        </w:rPr>
        <w:t xml:space="preserve">Karen Ryle, M.S., </w:t>
      </w:r>
      <w:r w:rsidR="00504713">
        <w:rPr>
          <w:rFonts w:cs="Arial"/>
          <w:bCs/>
          <w:color w:val="000000"/>
          <w:sz w:val="22"/>
          <w:szCs w:val="22"/>
        </w:rPr>
        <w:t xml:space="preserve">R.Ph.; </w:t>
      </w:r>
      <w:r w:rsidR="0091157C" w:rsidRPr="006F37B9">
        <w:rPr>
          <w:rFonts w:cs="Arial"/>
          <w:bCs/>
          <w:color w:val="000000"/>
          <w:sz w:val="22"/>
          <w:szCs w:val="22"/>
        </w:rPr>
        <w:t>Arthur Yu-shin Kim, M.D.</w:t>
      </w:r>
    </w:p>
    <w:p w14:paraId="5C6381E0" w14:textId="77777777" w:rsidR="00401D9D" w:rsidRPr="006F37B9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707A4FDB" w14:textId="77777777" w:rsidR="00401D9D" w:rsidRPr="006F37B9" w:rsidRDefault="00401D9D" w:rsidP="00401D9D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  <w:r w:rsidRPr="006F37B9">
        <w:rPr>
          <w:rFonts w:cs="Arial"/>
          <w:b/>
          <w:bCs/>
          <w:color w:val="000000"/>
          <w:sz w:val="22"/>
          <w:szCs w:val="22"/>
        </w:rPr>
        <w:t>Agenda Items:</w:t>
      </w:r>
    </w:p>
    <w:p w14:paraId="1F566A77" w14:textId="77777777" w:rsidR="008C6724" w:rsidRDefault="00401D9D" w:rsidP="008F12D0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 w:rsidRPr="006F37B9">
        <w:rPr>
          <w:rFonts w:cs="Arial"/>
          <w:bCs/>
          <w:color w:val="000000"/>
          <w:sz w:val="22"/>
          <w:szCs w:val="22"/>
        </w:rPr>
        <w:t>Welcome and Introductory Remarks</w:t>
      </w:r>
    </w:p>
    <w:p w14:paraId="513F0BE8" w14:textId="77777777" w:rsidR="00504713" w:rsidRDefault="00504713" w:rsidP="00E8289F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Annual Pipeline Continuation Educ</w:t>
      </w:r>
      <w:r w:rsidR="00C03E4C">
        <w:rPr>
          <w:rFonts w:cs="Arial"/>
          <w:bCs/>
          <w:color w:val="000000"/>
          <w:sz w:val="22"/>
          <w:szCs w:val="22"/>
        </w:rPr>
        <w:t>a</w:t>
      </w:r>
      <w:r>
        <w:rPr>
          <w:rFonts w:cs="Arial"/>
          <w:bCs/>
          <w:color w:val="000000"/>
          <w:sz w:val="22"/>
          <w:szCs w:val="22"/>
        </w:rPr>
        <w:t>tion Program</w:t>
      </w:r>
    </w:p>
    <w:p w14:paraId="7AB8915A" w14:textId="77777777" w:rsidR="00F957E3" w:rsidRDefault="00F957E3" w:rsidP="00F957E3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Minutes</w:t>
      </w:r>
    </w:p>
    <w:p w14:paraId="15AD343E" w14:textId="77777777" w:rsidR="00504713" w:rsidRDefault="00504713" w:rsidP="00E8289F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VMAT2 Inhibitors Quality Assurance Analysis</w:t>
      </w:r>
    </w:p>
    <w:p w14:paraId="30B9DC75" w14:textId="77777777" w:rsidR="00504713" w:rsidRDefault="00504713" w:rsidP="00504713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MassHealth Update</w:t>
      </w:r>
    </w:p>
    <w:p w14:paraId="654B353D" w14:textId="77777777" w:rsidR="00504713" w:rsidRDefault="00504713" w:rsidP="00504713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DUR Operational Update</w:t>
      </w:r>
    </w:p>
    <w:p w14:paraId="114662F8" w14:textId="77777777" w:rsidR="00504713" w:rsidRDefault="00504713" w:rsidP="00E8289F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Anticonvulsants Quality Assurance Analysis</w:t>
      </w:r>
    </w:p>
    <w:p w14:paraId="544F7698" w14:textId="77777777" w:rsidR="00BB25CF" w:rsidRDefault="00BB25CF" w:rsidP="00E8289F"/>
    <w:tbl>
      <w:tblPr>
        <w:tblStyle w:val="TableGrid"/>
        <w:tblpPr w:leftFromText="180" w:rightFromText="180" w:vertAnchor="text" w:horzAnchor="margin" w:tblpY="-43"/>
        <w:tblW w:w="0" w:type="auto"/>
        <w:tblLook w:val="04A0" w:firstRow="1" w:lastRow="0" w:firstColumn="1" w:lastColumn="0" w:noHBand="0" w:noVBand="1"/>
      </w:tblPr>
      <w:tblGrid>
        <w:gridCol w:w="2147"/>
        <w:gridCol w:w="8276"/>
        <w:gridCol w:w="2527"/>
      </w:tblGrid>
      <w:tr w:rsidR="00F957E3" w:rsidRPr="00421B1F" w14:paraId="258F4262" w14:textId="77777777" w:rsidTr="00F957E3">
        <w:tc>
          <w:tcPr>
            <w:tcW w:w="2147" w:type="dxa"/>
            <w:shd w:val="clear" w:color="auto" w:fill="000000" w:themeFill="text1"/>
          </w:tcPr>
          <w:p w14:paraId="07858F65" w14:textId="77777777" w:rsidR="00F957E3" w:rsidRPr="00421B1F" w:rsidRDefault="00F957E3" w:rsidP="00F957E3">
            <w:pPr>
              <w:rPr>
                <w:b/>
                <w:color w:val="FFFFFF" w:themeColor="background1"/>
              </w:rPr>
            </w:pPr>
          </w:p>
          <w:p w14:paraId="29DAD7EE" w14:textId="77777777" w:rsidR="00F957E3" w:rsidRPr="00421B1F" w:rsidRDefault="00F957E3" w:rsidP="00F957E3">
            <w:pPr>
              <w:rPr>
                <w:b/>
                <w:color w:val="FFFFFF" w:themeColor="background1"/>
              </w:rPr>
            </w:pPr>
            <w:r w:rsidRPr="00421B1F">
              <w:rPr>
                <w:b/>
                <w:color w:val="FFFFFF" w:themeColor="background1"/>
              </w:rPr>
              <w:t>Agenda Item</w:t>
            </w:r>
          </w:p>
        </w:tc>
        <w:tc>
          <w:tcPr>
            <w:tcW w:w="8276" w:type="dxa"/>
            <w:shd w:val="clear" w:color="auto" w:fill="000000" w:themeFill="text1"/>
          </w:tcPr>
          <w:p w14:paraId="4B9A8ED1" w14:textId="77777777" w:rsidR="00F957E3" w:rsidRPr="00421B1F" w:rsidRDefault="00F957E3" w:rsidP="00F957E3">
            <w:pPr>
              <w:rPr>
                <w:b/>
                <w:color w:val="FFFFFF" w:themeColor="background1"/>
              </w:rPr>
            </w:pPr>
          </w:p>
          <w:p w14:paraId="0365BB1A" w14:textId="77777777" w:rsidR="00F957E3" w:rsidRPr="00421B1F" w:rsidRDefault="00F957E3" w:rsidP="00F957E3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 w:rsidRPr="00421B1F">
              <w:rPr>
                <w:b/>
              </w:rPr>
              <w:t>Discussion</w:t>
            </w:r>
          </w:p>
        </w:tc>
        <w:tc>
          <w:tcPr>
            <w:tcW w:w="2527" w:type="dxa"/>
            <w:shd w:val="clear" w:color="auto" w:fill="000000" w:themeFill="text1"/>
          </w:tcPr>
          <w:p w14:paraId="70C77962" w14:textId="77777777" w:rsidR="00F957E3" w:rsidRPr="00421B1F" w:rsidRDefault="00F957E3" w:rsidP="00F957E3">
            <w:pPr>
              <w:rPr>
                <w:b/>
                <w:color w:val="FFFFFF" w:themeColor="background1"/>
              </w:rPr>
            </w:pPr>
          </w:p>
          <w:p w14:paraId="2F88937F" w14:textId="77777777" w:rsidR="00F957E3" w:rsidRPr="00421B1F" w:rsidRDefault="00F957E3" w:rsidP="00F957E3">
            <w:pPr>
              <w:rPr>
                <w:b/>
              </w:rPr>
            </w:pPr>
            <w:r w:rsidRPr="00421B1F">
              <w:rPr>
                <w:b/>
              </w:rPr>
              <w:t>Conclusions/Follow Up</w:t>
            </w:r>
          </w:p>
        </w:tc>
      </w:tr>
      <w:tr w:rsidR="00F957E3" w14:paraId="37B59B71" w14:textId="77777777" w:rsidTr="00F957E3">
        <w:tc>
          <w:tcPr>
            <w:tcW w:w="2147" w:type="dxa"/>
          </w:tcPr>
          <w:p w14:paraId="03F27BE0" w14:textId="77777777" w:rsidR="00F957E3" w:rsidRPr="000E2E79" w:rsidRDefault="00F957E3" w:rsidP="00F957E3"/>
          <w:p w14:paraId="088704CA" w14:textId="77777777" w:rsidR="00F957E3" w:rsidRPr="000E2E79" w:rsidRDefault="00F957E3" w:rsidP="00F957E3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>Minutes</w:t>
            </w:r>
          </w:p>
          <w:p w14:paraId="3ECF66A4" w14:textId="77777777" w:rsidR="00F957E3" w:rsidRPr="000E2E79" w:rsidRDefault="00F957E3" w:rsidP="00F957E3"/>
        </w:tc>
        <w:tc>
          <w:tcPr>
            <w:tcW w:w="8276" w:type="dxa"/>
            <w:vAlign w:val="center"/>
          </w:tcPr>
          <w:p w14:paraId="35A17054" w14:textId="3DC3304D" w:rsidR="00F957E3" w:rsidRPr="000E2E79" w:rsidRDefault="00F957E3" w:rsidP="00F957E3">
            <w:r>
              <w:t xml:space="preserve">Motion made by </w:t>
            </w:r>
            <w:r w:rsidRPr="00C9353B">
              <w:t>Greg Low, R. Ph.</w:t>
            </w:r>
            <w:r w:rsidR="00BC22FA">
              <w:t xml:space="preserve"> Ph.D. </w:t>
            </w:r>
            <w:r>
              <w:t xml:space="preserve">to accept the December 13, </w:t>
            </w:r>
            <w:r w:rsidR="00612457">
              <w:t>2017,</w:t>
            </w:r>
            <w:r>
              <w:t xml:space="preserve"> minutes as written</w:t>
            </w:r>
            <w:r w:rsidR="00612457">
              <w:t>.</w:t>
            </w:r>
          </w:p>
        </w:tc>
        <w:tc>
          <w:tcPr>
            <w:tcW w:w="2527" w:type="dxa"/>
          </w:tcPr>
          <w:p w14:paraId="0D5F1CB0" w14:textId="77777777" w:rsidR="00F957E3" w:rsidRDefault="00F957E3" w:rsidP="00F957E3"/>
          <w:p w14:paraId="14DC3B12" w14:textId="77777777" w:rsidR="00F957E3" w:rsidRPr="00425D75" w:rsidRDefault="00F957E3" w:rsidP="00F957E3">
            <w:pPr>
              <w:rPr>
                <w:b/>
                <w:u w:val="single"/>
              </w:rPr>
            </w:pPr>
            <w:r w:rsidRPr="00760FE3">
              <w:rPr>
                <w:b/>
                <w:u w:val="single"/>
              </w:rPr>
              <w:t>Follow Up</w:t>
            </w:r>
          </w:p>
          <w:p w14:paraId="5FD2DEAE" w14:textId="77777777" w:rsidR="00F957E3" w:rsidRPr="00760FE3" w:rsidRDefault="00F957E3" w:rsidP="00F957E3">
            <w:pPr>
              <w:rPr>
                <w:b/>
                <w:u w:val="single"/>
              </w:rPr>
            </w:pPr>
            <w:r>
              <w:t>N/A</w:t>
            </w:r>
          </w:p>
        </w:tc>
      </w:tr>
      <w:tr w:rsidR="00F957E3" w14:paraId="51E0E2DB" w14:textId="77777777" w:rsidTr="00F957E3">
        <w:tc>
          <w:tcPr>
            <w:tcW w:w="2147" w:type="dxa"/>
          </w:tcPr>
          <w:p w14:paraId="4D191CE9" w14:textId="77777777" w:rsidR="00F957E3" w:rsidRPr="000E2E79" w:rsidRDefault="00F957E3" w:rsidP="00F957E3"/>
          <w:p w14:paraId="5776EED6" w14:textId="77777777" w:rsidR="00F957E3" w:rsidRPr="000E2E79" w:rsidRDefault="00F957E3" w:rsidP="00F957E3">
            <w:r w:rsidRPr="000E2E79">
              <w:t>Action</w:t>
            </w:r>
          </w:p>
          <w:p w14:paraId="08B55991" w14:textId="77777777" w:rsidR="00F957E3" w:rsidRPr="000E2E79" w:rsidRDefault="00F957E3" w:rsidP="00F957E3"/>
          <w:p w14:paraId="3039D0A4" w14:textId="77777777" w:rsidR="00F957E3" w:rsidRPr="000E2E79" w:rsidRDefault="00F957E3" w:rsidP="00F957E3"/>
          <w:p w14:paraId="3505E990" w14:textId="77777777" w:rsidR="00F957E3" w:rsidRPr="000E2E79" w:rsidRDefault="00F957E3" w:rsidP="00F957E3"/>
        </w:tc>
        <w:tc>
          <w:tcPr>
            <w:tcW w:w="8276" w:type="dxa"/>
          </w:tcPr>
          <w:p w14:paraId="3EDE05D1" w14:textId="7A7B2366" w:rsidR="00F957E3" w:rsidRDefault="00F957E3" w:rsidP="00F957E3">
            <w:r>
              <w:t xml:space="preserve">Minutes were seconded </w:t>
            </w:r>
            <w:r w:rsidRPr="00C9353B">
              <w:t>by Colleen Labelle, MSN RN-BC CARN</w:t>
            </w:r>
            <w:r w:rsidR="00612457">
              <w:t>.</w:t>
            </w:r>
          </w:p>
          <w:p w14:paraId="6691E7DC" w14:textId="77777777" w:rsidR="00F957E3" w:rsidRPr="004F3975" w:rsidRDefault="00F957E3" w:rsidP="00F957E3">
            <w:r>
              <w:t>All approved.</w:t>
            </w:r>
          </w:p>
        </w:tc>
        <w:tc>
          <w:tcPr>
            <w:tcW w:w="2527" w:type="dxa"/>
          </w:tcPr>
          <w:p w14:paraId="0678C0F6" w14:textId="77777777" w:rsidR="00F957E3" w:rsidRDefault="00F957E3" w:rsidP="00F957E3"/>
          <w:p w14:paraId="618F4F45" w14:textId="77777777" w:rsidR="00F957E3" w:rsidRPr="00C77EAC" w:rsidRDefault="00F957E3" w:rsidP="00F957E3"/>
        </w:tc>
      </w:tr>
    </w:tbl>
    <w:p w14:paraId="3B6BCEC4" w14:textId="77777777" w:rsidR="00CF3DE6" w:rsidRDefault="00CF3DE6" w:rsidP="00E828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5"/>
        <w:gridCol w:w="8319"/>
        <w:gridCol w:w="2516"/>
      </w:tblGrid>
      <w:tr w:rsidR="00CF5255" w:rsidRPr="00421B1F" w14:paraId="2B594850" w14:textId="77777777" w:rsidTr="00D702CC">
        <w:tc>
          <w:tcPr>
            <w:tcW w:w="2115" w:type="dxa"/>
            <w:shd w:val="clear" w:color="auto" w:fill="000000" w:themeFill="text1"/>
          </w:tcPr>
          <w:p w14:paraId="31E7FB90" w14:textId="77777777" w:rsidR="00CF5255" w:rsidRPr="00421B1F" w:rsidRDefault="00CF5255" w:rsidP="00916A57">
            <w:pPr>
              <w:rPr>
                <w:b/>
                <w:color w:val="FFFFFF" w:themeColor="background1"/>
              </w:rPr>
            </w:pPr>
          </w:p>
          <w:p w14:paraId="2BAA8C4B" w14:textId="77777777" w:rsidR="00CF5255" w:rsidRPr="00421B1F" w:rsidRDefault="00CF5255" w:rsidP="00916A57">
            <w:pPr>
              <w:rPr>
                <w:b/>
                <w:color w:val="FFFFFF" w:themeColor="background1"/>
              </w:rPr>
            </w:pPr>
            <w:r w:rsidRPr="00421B1F">
              <w:rPr>
                <w:b/>
                <w:color w:val="FFFFFF" w:themeColor="background1"/>
              </w:rPr>
              <w:t>Agenda Item</w:t>
            </w:r>
          </w:p>
        </w:tc>
        <w:tc>
          <w:tcPr>
            <w:tcW w:w="8319" w:type="dxa"/>
            <w:shd w:val="clear" w:color="auto" w:fill="000000" w:themeFill="text1"/>
          </w:tcPr>
          <w:p w14:paraId="48D4EFF0" w14:textId="77777777" w:rsidR="00CF5255" w:rsidRPr="00421B1F" w:rsidRDefault="00CF5255" w:rsidP="00916A57">
            <w:pPr>
              <w:rPr>
                <w:b/>
                <w:color w:val="FFFFFF" w:themeColor="background1"/>
              </w:rPr>
            </w:pPr>
          </w:p>
          <w:p w14:paraId="2C05AA19" w14:textId="77777777" w:rsidR="00CF5255" w:rsidRPr="00421B1F" w:rsidRDefault="00CF5255" w:rsidP="00916A5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 w:rsidRPr="00421B1F">
              <w:rPr>
                <w:b/>
              </w:rPr>
              <w:t>Discussion</w:t>
            </w:r>
          </w:p>
        </w:tc>
        <w:tc>
          <w:tcPr>
            <w:tcW w:w="2516" w:type="dxa"/>
            <w:shd w:val="clear" w:color="auto" w:fill="000000" w:themeFill="text1"/>
          </w:tcPr>
          <w:p w14:paraId="705B47BD" w14:textId="77777777" w:rsidR="00CF5255" w:rsidRPr="00421B1F" w:rsidRDefault="00CF5255" w:rsidP="00916A57">
            <w:pPr>
              <w:rPr>
                <w:b/>
                <w:color w:val="FFFFFF" w:themeColor="background1"/>
              </w:rPr>
            </w:pPr>
          </w:p>
          <w:p w14:paraId="78DC0283" w14:textId="77777777" w:rsidR="00CF5255" w:rsidRPr="00421B1F" w:rsidRDefault="00CF5255" w:rsidP="00916A57">
            <w:pPr>
              <w:rPr>
                <w:b/>
              </w:rPr>
            </w:pPr>
            <w:r w:rsidRPr="00421B1F">
              <w:rPr>
                <w:b/>
              </w:rPr>
              <w:t>Conclusions/Follow Up</w:t>
            </w:r>
          </w:p>
        </w:tc>
      </w:tr>
      <w:tr w:rsidR="00D702CC" w14:paraId="67A908FA" w14:textId="77777777" w:rsidTr="00D702CC">
        <w:tc>
          <w:tcPr>
            <w:tcW w:w="2115" w:type="dxa"/>
          </w:tcPr>
          <w:p w14:paraId="1B37EE1F" w14:textId="77777777" w:rsidR="00D702CC" w:rsidRDefault="00D702CC" w:rsidP="00D702CC">
            <w:pPr>
              <w:rPr>
                <w:b/>
                <w:sz w:val="18"/>
              </w:rPr>
            </w:pPr>
          </w:p>
          <w:p w14:paraId="4BB6D28F" w14:textId="77777777" w:rsidR="00D702CC" w:rsidRPr="009552D3" w:rsidRDefault="00504713" w:rsidP="00D702CC">
            <w:pPr>
              <w:rPr>
                <w:b/>
              </w:rPr>
            </w:pPr>
            <w:r>
              <w:rPr>
                <w:b/>
              </w:rPr>
              <w:t>Annual Pipeline Continuation Education Program</w:t>
            </w:r>
          </w:p>
          <w:p w14:paraId="3FB893BD" w14:textId="77777777" w:rsidR="00D702CC" w:rsidRPr="009552D3" w:rsidRDefault="00D702CC" w:rsidP="00D702CC">
            <w:pPr>
              <w:rPr>
                <w:b/>
              </w:rPr>
            </w:pPr>
          </w:p>
        </w:tc>
        <w:tc>
          <w:tcPr>
            <w:tcW w:w="8319" w:type="dxa"/>
          </w:tcPr>
          <w:p w14:paraId="270880B2" w14:textId="77777777" w:rsidR="00D702CC" w:rsidRDefault="00D702CC" w:rsidP="00D702CC"/>
          <w:p w14:paraId="0C3DE7A3" w14:textId="4C4ACD49" w:rsidR="00D702CC" w:rsidRPr="00504713" w:rsidRDefault="00504713" w:rsidP="00D702CC">
            <w:pPr>
              <w:rPr>
                <w:u w:val="single"/>
              </w:rPr>
            </w:pPr>
            <w:r w:rsidRPr="00504713">
              <w:rPr>
                <w:u w:val="single"/>
              </w:rPr>
              <w:t>Presentation given by Nicole Trask and Sage Bagwell</w:t>
            </w:r>
            <w:r w:rsidR="00FC2493">
              <w:rPr>
                <w:u w:val="single"/>
              </w:rPr>
              <w:t>.</w:t>
            </w:r>
          </w:p>
          <w:p w14:paraId="3DEC09D1" w14:textId="77777777" w:rsidR="00504713" w:rsidRDefault="00504713" w:rsidP="00C812A2">
            <w:pPr>
              <w:pStyle w:val="Title"/>
              <w:jc w:val="left"/>
            </w:pPr>
          </w:p>
        </w:tc>
        <w:tc>
          <w:tcPr>
            <w:tcW w:w="2516" w:type="dxa"/>
          </w:tcPr>
          <w:p w14:paraId="23417A35" w14:textId="77777777" w:rsidR="00D702CC" w:rsidRDefault="00D702CC" w:rsidP="00D702CC"/>
          <w:p w14:paraId="21FA1095" w14:textId="77777777" w:rsidR="00D702CC" w:rsidRPr="00425D75" w:rsidRDefault="00D702CC" w:rsidP="00D702CC">
            <w:pPr>
              <w:rPr>
                <w:b/>
                <w:u w:val="single"/>
              </w:rPr>
            </w:pPr>
            <w:r w:rsidRPr="00760FE3">
              <w:rPr>
                <w:b/>
                <w:u w:val="single"/>
              </w:rPr>
              <w:t>Follow Up</w:t>
            </w:r>
          </w:p>
          <w:p w14:paraId="115AE8FE" w14:textId="77777777" w:rsidR="00D702CC" w:rsidRDefault="00D702CC" w:rsidP="00E432F6">
            <w:r>
              <w:t>Informational</w:t>
            </w:r>
            <w:r w:rsidR="00BC22FA">
              <w:t>/Advisory</w:t>
            </w:r>
            <w:r w:rsidRPr="00760FE3">
              <w:rPr>
                <w:b/>
                <w:u w:val="single"/>
              </w:rPr>
              <w:t xml:space="preserve"> </w:t>
            </w:r>
          </w:p>
        </w:tc>
      </w:tr>
      <w:tr w:rsidR="00D702CC" w14:paraId="351BFAB3" w14:textId="77777777" w:rsidTr="00D702CC">
        <w:tc>
          <w:tcPr>
            <w:tcW w:w="2115" w:type="dxa"/>
          </w:tcPr>
          <w:p w14:paraId="5ACA3B35" w14:textId="77777777" w:rsidR="00D702CC" w:rsidRDefault="00D702CC" w:rsidP="00D702CC"/>
          <w:p w14:paraId="1B4E38AC" w14:textId="77777777" w:rsidR="00D702CC" w:rsidRPr="009552D3" w:rsidRDefault="00D702CC" w:rsidP="00D702CC">
            <w:pPr>
              <w:rPr>
                <w:b/>
              </w:rPr>
            </w:pPr>
            <w:r w:rsidRPr="009552D3">
              <w:rPr>
                <w:b/>
              </w:rPr>
              <w:t>Action</w:t>
            </w:r>
          </w:p>
        </w:tc>
        <w:tc>
          <w:tcPr>
            <w:tcW w:w="8319" w:type="dxa"/>
          </w:tcPr>
          <w:p w14:paraId="27D205CC" w14:textId="77777777" w:rsidR="00D702CC" w:rsidRDefault="00D702CC" w:rsidP="00D702CC">
            <w:r>
              <w:t>Discussion:</w:t>
            </w:r>
          </w:p>
          <w:p w14:paraId="3F352A37" w14:textId="791A04DB" w:rsidR="00C812A2" w:rsidRDefault="00C812A2" w:rsidP="00C812A2">
            <w:pPr>
              <w:pStyle w:val="Title"/>
              <w:ind w:left="386"/>
              <w:jc w:val="left"/>
              <w:rPr>
                <w:b w:val="0"/>
              </w:rPr>
            </w:pPr>
            <w:r w:rsidRPr="00215E3F">
              <w:rPr>
                <w:b w:val="0"/>
              </w:rPr>
              <w:t xml:space="preserve">The </w:t>
            </w:r>
            <w:r w:rsidRPr="00215E3F">
              <w:rPr>
                <w:b w:val="0"/>
                <w:iCs/>
              </w:rPr>
              <w:t>Pipeline Update</w:t>
            </w:r>
            <w:r w:rsidR="00965FF1">
              <w:rPr>
                <w:b w:val="0"/>
                <w:iCs/>
              </w:rPr>
              <w:t>*</w:t>
            </w:r>
            <w:r w:rsidRPr="00215E3F">
              <w:rPr>
                <w:b w:val="0"/>
              </w:rPr>
              <w:t xml:space="preserve"> will provide a brief overview of clinical and/or regulatory updates regarding select pharmaceutical pipeline agents in late-stage development.</w:t>
            </w:r>
          </w:p>
          <w:p w14:paraId="75A16847" w14:textId="77777777" w:rsidR="00C812A2" w:rsidRDefault="00C812A2" w:rsidP="00C812A2">
            <w:pPr>
              <w:pStyle w:val="Title"/>
              <w:ind w:left="386"/>
              <w:jc w:val="left"/>
              <w:rPr>
                <w:b w:val="0"/>
              </w:rPr>
            </w:pPr>
          </w:p>
          <w:p w14:paraId="4C2A6600" w14:textId="0420CF65" w:rsidR="00C812A2" w:rsidRPr="00215E3F" w:rsidRDefault="00C812A2" w:rsidP="00965FF1">
            <w:pPr>
              <w:pStyle w:val="Title"/>
              <w:spacing w:before="240"/>
              <w:ind w:left="386"/>
              <w:jc w:val="left"/>
              <w:rPr>
                <w:b w:val="0"/>
              </w:rPr>
            </w:pPr>
            <w:r>
              <w:rPr>
                <w:b w:val="0"/>
              </w:rPr>
              <w:lastRenderedPageBreak/>
              <w:t xml:space="preserve">*Eligible for </w:t>
            </w:r>
            <w:r w:rsidR="00FC2493">
              <w:rPr>
                <w:b w:val="0"/>
              </w:rPr>
              <w:t>one</w:t>
            </w:r>
            <w:r>
              <w:rPr>
                <w:b w:val="0"/>
              </w:rPr>
              <w:t xml:space="preserve"> hour of </w:t>
            </w:r>
            <w:r w:rsidR="00BC22FA">
              <w:rPr>
                <w:b w:val="0"/>
              </w:rPr>
              <w:t xml:space="preserve">Pharmacist </w:t>
            </w:r>
            <w:r>
              <w:rPr>
                <w:b w:val="0"/>
              </w:rPr>
              <w:t>CE credit.</w:t>
            </w:r>
          </w:p>
          <w:p w14:paraId="1197F1BC" w14:textId="77777777" w:rsidR="00D702CC" w:rsidRPr="00421B1F" w:rsidRDefault="00D702CC" w:rsidP="00C812A2">
            <w:pPr>
              <w:pStyle w:val="ListParagraph"/>
            </w:pPr>
          </w:p>
        </w:tc>
        <w:tc>
          <w:tcPr>
            <w:tcW w:w="2516" w:type="dxa"/>
          </w:tcPr>
          <w:p w14:paraId="0D2163B6" w14:textId="77777777" w:rsidR="00D702CC" w:rsidRDefault="00D702CC" w:rsidP="00D702CC"/>
          <w:p w14:paraId="54FAE940" w14:textId="77777777" w:rsidR="00CD411B" w:rsidRPr="009A59E5" w:rsidRDefault="00CD411B" w:rsidP="00CD411B">
            <w:pPr>
              <w:rPr>
                <w:b/>
                <w:u w:val="single"/>
              </w:rPr>
            </w:pPr>
            <w:r w:rsidRPr="009A59E5">
              <w:rPr>
                <w:b/>
                <w:u w:val="single"/>
              </w:rPr>
              <w:t>Conclusion</w:t>
            </w:r>
          </w:p>
          <w:p w14:paraId="38D31591" w14:textId="77777777" w:rsidR="00CD411B" w:rsidRPr="009A59E5" w:rsidRDefault="00CD411B" w:rsidP="00CD411B">
            <w:r w:rsidRPr="009A59E5">
              <w:t>Informational</w:t>
            </w:r>
            <w:r w:rsidR="00BC22FA">
              <w:t>/Advisory</w:t>
            </w:r>
          </w:p>
          <w:p w14:paraId="14EF22EF" w14:textId="77777777" w:rsidR="00D702CC" w:rsidRPr="00760FE3" w:rsidRDefault="00D702CC" w:rsidP="00D702CC">
            <w:pPr>
              <w:rPr>
                <w:b/>
                <w:u w:val="single"/>
              </w:rPr>
            </w:pPr>
          </w:p>
        </w:tc>
      </w:tr>
    </w:tbl>
    <w:p w14:paraId="0D6D70A2" w14:textId="77777777" w:rsidR="00CF5255" w:rsidRDefault="00CF5255" w:rsidP="00E8289F"/>
    <w:p w14:paraId="3A86B4E5" w14:textId="77777777" w:rsidR="00A65737" w:rsidRDefault="00A65737" w:rsidP="00E828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5"/>
        <w:gridCol w:w="8282"/>
        <w:gridCol w:w="2523"/>
      </w:tblGrid>
      <w:tr w:rsidR="009D2405" w:rsidRPr="00421B1F" w14:paraId="2B2E5075" w14:textId="77777777" w:rsidTr="000F52DE">
        <w:tc>
          <w:tcPr>
            <w:tcW w:w="2145" w:type="dxa"/>
            <w:shd w:val="clear" w:color="auto" w:fill="000000" w:themeFill="text1"/>
          </w:tcPr>
          <w:p w14:paraId="5CD677F3" w14:textId="77777777" w:rsidR="009D2405" w:rsidRPr="00421B1F" w:rsidRDefault="009D2405" w:rsidP="00916A57">
            <w:pPr>
              <w:rPr>
                <w:b/>
                <w:color w:val="FFFFFF" w:themeColor="background1"/>
              </w:rPr>
            </w:pPr>
          </w:p>
          <w:p w14:paraId="2AC49F69" w14:textId="77777777" w:rsidR="009D2405" w:rsidRPr="00421B1F" w:rsidRDefault="009D2405" w:rsidP="00916A57">
            <w:pPr>
              <w:rPr>
                <w:b/>
                <w:color w:val="FFFFFF" w:themeColor="background1"/>
              </w:rPr>
            </w:pPr>
            <w:r w:rsidRPr="00421B1F">
              <w:rPr>
                <w:b/>
                <w:color w:val="FFFFFF" w:themeColor="background1"/>
              </w:rPr>
              <w:t>Agenda Item</w:t>
            </w:r>
          </w:p>
        </w:tc>
        <w:tc>
          <w:tcPr>
            <w:tcW w:w="8282" w:type="dxa"/>
            <w:shd w:val="clear" w:color="auto" w:fill="000000" w:themeFill="text1"/>
          </w:tcPr>
          <w:p w14:paraId="54245BD4" w14:textId="77777777" w:rsidR="009D2405" w:rsidRPr="00421B1F" w:rsidRDefault="009D2405" w:rsidP="00916A57">
            <w:pPr>
              <w:rPr>
                <w:b/>
                <w:color w:val="FFFFFF" w:themeColor="background1"/>
              </w:rPr>
            </w:pPr>
          </w:p>
          <w:p w14:paraId="11E3C84F" w14:textId="77777777" w:rsidR="009D2405" w:rsidRPr="00421B1F" w:rsidRDefault="009D2405" w:rsidP="00916A5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 w:rsidRPr="00421B1F">
              <w:rPr>
                <w:b/>
              </w:rPr>
              <w:t>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6A882E93" w14:textId="77777777" w:rsidR="009D2405" w:rsidRPr="00421B1F" w:rsidRDefault="009D2405" w:rsidP="00916A57">
            <w:pPr>
              <w:rPr>
                <w:b/>
                <w:color w:val="FFFFFF" w:themeColor="background1"/>
              </w:rPr>
            </w:pPr>
          </w:p>
          <w:p w14:paraId="056FC03B" w14:textId="77777777" w:rsidR="009D2405" w:rsidRPr="00421B1F" w:rsidRDefault="009D2405" w:rsidP="00916A57">
            <w:pPr>
              <w:rPr>
                <w:b/>
              </w:rPr>
            </w:pPr>
            <w:r w:rsidRPr="00421B1F">
              <w:rPr>
                <w:b/>
              </w:rPr>
              <w:t>Conclusions/Follow Up</w:t>
            </w:r>
          </w:p>
        </w:tc>
      </w:tr>
      <w:tr w:rsidR="009D2405" w14:paraId="27E5C8DF" w14:textId="77777777" w:rsidTr="000F52DE">
        <w:tc>
          <w:tcPr>
            <w:tcW w:w="2145" w:type="dxa"/>
          </w:tcPr>
          <w:p w14:paraId="2AD154BF" w14:textId="77777777" w:rsidR="009D2405" w:rsidRPr="00421B1F" w:rsidRDefault="009D2405" w:rsidP="00916A57"/>
          <w:p w14:paraId="3BACFEBA" w14:textId="77777777" w:rsidR="009D2405" w:rsidRDefault="000F52DE" w:rsidP="00916A57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VMAT2 Inhibitors Quality Assurance Analysis</w:t>
            </w:r>
          </w:p>
          <w:p w14:paraId="76B4E927" w14:textId="77777777" w:rsidR="009D2405" w:rsidRPr="00421B1F" w:rsidRDefault="009D2405" w:rsidP="00916A57"/>
        </w:tc>
        <w:tc>
          <w:tcPr>
            <w:tcW w:w="8282" w:type="dxa"/>
          </w:tcPr>
          <w:p w14:paraId="1561773B" w14:textId="77777777" w:rsidR="009D2405" w:rsidRDefault="009D2405" w:rsidP="00916A57"/>
          <w:p w14:paraId="5727C1DD" w14:textId="77777777" w:rsidR="000F52DE" w:rsidRDefault="000F52DE" w:rsidP="00CF3DE6">
            <w:pPr>
              <w:rPr>
                <w:u w:val="single"/>
              </w:rPr>
            </w:pPr>
            <w:r w:rsidRPr="000F52DE">
              <w:rPr>
                <w:u w:val="single"/>
              </w:rPr>
              <w:t>Presentation given by Mark Tesell</w:t>
            </w:r>
          </w:p>
          <w:p w14:paraId="2B45144D" w14:textId="77777777" w:rsidR="000F52DE" w:rsidRDefault="000F52DE" w:rsidP="000F52DE">
            <w:pPr>
              <w:pStyle w:val="Title"/>
              <w:ind w:left="351"/>
              <w:jc w:val="left"/>
            </w:pPr>
            <w:r w:rsidRPr="00215E3F">
              <w:rPr>
                <w:b w:val="0"/>
              </w:rPr>
              <w:t>Quality Assurance Analysis</w:t>
            </w:r>
            <w:r>
              <w:t xml:space="preserve"> </w:t>
            </w:r>
            <w:r w:rsidRPr="00215E3F">
              <w:rPr>
                <w:b w:val="0"/>
              </w:rPr>
              <w:t>is an evaluation of drug utilization and/or prior authorization requests to ensure evidence-based and cost-effective drug use</w:t>
            </w:r>
            <w:r>
              <w:rPr>
                <w:b w:val="0"/>
              </w:rPr>
              <w:t>.</w:t>
            </w:r>
          </w:p>
          <w:p w14:paraId="14289FB9" w14:textId="77777777" w:rsidR="000F52DE" w:rsidRDefault="000F52DE" w:rsidP="00CF3DE6"/>
          <w:p w14:paraId="75843633" w14:textId="77777777" w:rsidR="00CF3DE6" w:rsidRPr="00822B71" w:rsidRDefault="00CF3DE6" w:rsidP="00CF3DE6">
            <w:pPr>
              <w:rPr>
                <w:b/>
              </w:rPr>
            </w:pPr>
            <w:r w:rsidRPr="00822B71">
              <w:rPr>
                <w:b/>
              </w:rPr>
              <w:t>Discussion:</w:t>
            </w:r>
          </w:p>
          <w:p w14:paraId="6C2032FE" w14:textId="77777777" w:rsidR="00DD315E" w:rsidRPr="00CF3DE6" w:rsidRDefault="0077371C" w:rsidP="00916A57">
            <w:pPr>
              <w:numPr>
                <w:ilvl w:val="0"/>
                <w:numId w:val="16"/>
              </w:numPr>
              <w:tabs>
                <w:tab w:val="clear" w:pos="2070"/>
              </w:tabs>
              <w:ind w:left="635"/>
            </w:pPr>
            <w:r>
              <w:t>Outline</w:t>
            </w:r>
          </w:p>
          <w:p w14:paraId="2A512CD7" w14:textId="0ED76633" w:rsidR="005628A4" w:rsidRPr="00D94FAD" w:rsidRDefault="00E432F6" w:rsidP="00D94FAD">
            <w:pPr>
              <w:numPr>
                <w:ilvl w:val="0"/>
                <w:numId w:val="16"/>
              </w:numPr>
              <w:tabs>
                <w:tab w:val="num" w:pos="720"/>
              </w:tabs>
              <w:ind w:left="988"/>
            </w:pPr>
            <w:r w:rsidRPr="00D94FAD">
              <w:t>Briefly describe common movement disorders</w:t>
            </w:r>
            <w:r w:rsidR="00FC2493">
              <w:t>.</w:t>
            </w:r>
          </w:p>
          <w:p w14:paraId="0732039C" w14:textId="78786A0C" w:rsidR="005628A4" w:rsidRPr="00D94FAD" w:rsidRDefault="00E432F6" w:rsidP="00FC2493">
            <w:pPr>
              <w:numPr>
                <w:ilvl w:val="0"/>
                <w:numId w:val="16"/>
              </w:numPr>
              <w:tabs>
                <w:tab w:val="num" w:pos="720"/>
              </w:tabs>
              <w:ind w:left="735" w:hanging="107"/>
            </w:pPr>
            <w:r w:rsidRPr="00D94FAD">
              <w:t>Review the mechanism of action, indications and MassHealth management criteria of VMAT2 inhibitors</w:t>
            </w:r>
            <w:r w:rsidR="00FC2493">
              <w:t>.</w:t>
            </w:r>
          </w:p>
          <w:p w14:paraId="24C1206F" w14:textId="3E893F0D" w:rsidR="005628A4" w:rsidRPr="00D94FAD" w:rsidRDefault="00E432F6" w:rsidP="00D94FAD">
            <w:pPr>
              <w:numPr>
                <w:ilvl w:val="0"/>
                <w:numId w:val="16"/>
              </w:numPr>
              <w:tabs>
                <w:tab w:val="num" w:pos="720"/>
              </w:tabs>
              <w:ind w:left="988"/>
            </w:pPr>
            <w:r w:rsidRPr="00D94FAD">
              <w:t>Summarize recent MassHealth utilization and prior authorizations</w:t>
            </w:r>
            <w:r w:rsidR="00FC2493">
              <w:t>.</w:t>
            </w:r>
          </w:p>
          <w:p w14:paraId="200614F9" w14:textId="3244B6C2" w:rsidR="005628A4" w:rsidRPr="00D94FAD" w:rsidRDefault="00E432F6" w:rsidP="00D94FAD">
            <w:pPr>
              <w:numPr>
                <w:ilvl w:val="0"/>
                <w:numId w:val="16"/>
              </w:numPr>
              <w:tabs>
                <w:tab w:val="num" w:pos="720"/>
              </w:tabs>
              <w:ind w:left="988"/>
            </w:pPr>
            <w:r w:rsidRPr="00D94FAD">
              <w:t>Suggest recommendations for continued VMAT2 inhibitor management</w:t>
            </w:r>
            <w:r w:rsidR="00FC2493">
              <w:t>.</w:t>
            </w:r>
          </w:p>
          <w:p w14:paraId="245F5559" w14:textId="1123EC92" w:rsidR="004D3FEF" w:rsidRPr="007979A0" w:rsidRDefault="00E432F6" w:rsidP="00FC2493">
            <w:pPr>
              <w:numPr>
                <w:ilvl w:val="0"/>
                <w:numId w:val="16"/>
              </w:numPr>
              <w:tabs>
                <w:tab w:val="num" w:pos="720"/>
              </w:tabs>
              <w:ind w:left="735" w:hanging="107"/>
            </w:pPr>
            <w:r w:rsidRPr="00D94FAD">
              <w:t>Discuss recent findings of the ICER report on VMAT2 inhibitors in the treatment of TD</w:t>
            </w:r>
            <w:r w:rsidR="00FC2493">
              <w:t>.</w:t>
            </w:r>
          </w:p>
        </w:tc>
        <w:tc>
          <w:tcPr>
            <w:tcW w:w="2523" w:type="dxa"/>
          </w:tcPr>
          <w:p w14:paraId="7859F658" w14:textId="77777777" w:rsidR="009D2405" w:rsidRDefault="009D2405" w:rsidP="00916A57"/>
          <w:p w14:paraId="2E4C84F5" w14:textId="77777777" w:rsidR="009D2405" w:rsidRPr="00425D75" w:rsidRDefault="009D2405" w:rsidP="00916A57">
            <w:pPr>
              <w:rPr>
                <w:b/>
                <w:u w:val="single"/>
              </w:rPr>
            </w:pPr>
            <w:r w:rsidRPr="00760FE3">
              <w:rPr>
                <w:b/>
                <w:u w:val="single"/>
              </w:rPr>
              <w:t>Follow Up</w:t>
            </w:r>
          </w:p>
          <w:p w14:paraId="48956F90" w14:textId="77777777" w:rsidR="009D2405" w:rsidRPr="00760FE3" w:rsidRDefault="009D2405" w:rsidP="00916A57">
            <w:pPr>
              <w:rPr>
                <w:b/>
                <w:u w:val="single"/>
              </w:rPr>
            </w:pPr>
            <w:r>
              <w:t>Informational</w:t>
            </w:r>
            <w:r w:rsidR="00F338FF">
              <w:t>/Advisory</w:t>
            </w:r>
          </w:p>
        </w:tc>
      </w:tr>
      <w:tr w:rsidR="009D2405" w14:paraId="49032A72" w14:textId="77777777" w:rsidTr="000F52DE">
        <w:tc>
          <w:tcPr>
            <w:tcW w:w="2145" w:type="dxa"/>
          </w:tcPr>
          <w:p w14:paraId="3557D985" w14:textId="77777777" w:rsidR="009D2405" w:rsidRDefault="009D2405" w:rsidP="00916A57">
            <w:pPr>
              <w:rPr>
                <w:b/>
              </w:rPr>
            </w:pPr>
          </w:p>
          <w:p w14:paraId="06409A3D" w14:textId="77777777" w:rsidR="009D2405" w:rsidRPr="00760FE3" w:rsidRDefault="009D2405" w:rsidP="00916A57">
            <w:pPr>
              <w:rPr>
                <w:b/>
              </w:rPr>
            </w:pPr>
            <w:r w:rsidRPr="00760FE3">
              <w:rPr>
                <w:b/>
              </w:rPr>
              <w:t>Action</w:t>
            </w:r>
          </w:p>
          <w:p w14:paraId="7769BE3E" w14:textId="77777777" w:rsidR="009D2405" w:rsidRDefault="009D2405" w:rsidP="00916A57"/>
          <w:p w14:paraId="2EB4578C" w14:textId="77777777" w:rsidR="009D2405" w:rsidRDefault="009D2405" w:rsidP="00916A57"/>
          <w:p w14:paraId="578F559F" w14:textId="77777777" w:rsidR="009D2405" w:rsidRDefault="009D2405" w:rsidP="00916A57"/>
        </w:tc>
        <w:tc>
          <w:tcPr>
            <w:tcW w:w="8282" w:type="dxa"/>
          </w:tcPr>
          <w:p w14:paraId="30D4A4B5" w14:textId="77777777" w:rsidR="000E2E79" w:rsidRDefault="000E2E79" w:rsidP="00916A57">
            <w:pPr>
              <w:rPr>
                <w:b/>
              </w:rPr>
            </w:pPr>
          </w:p>
          <w:p w14:paraId="68BF7577" w14:textId="77777777" w:rsidR="009D2405" w:rsidRDefault="009D2405" w:rsidP="00916A57">
            <w:r>
              <w:rPr>
                <w:b/>
              </w:rPr>
              <w:t xml:space="preserve">Conclusions: </w:t>
            </w:r>
          </w:p>
          <w:p w14:paraId="140A3B89" w14:textId="77777777" w:rsidR="005628A4" w:rsidRPr="00D94FAD" w:rsidRDefault="00E432F6" w:rsidP="00D94FAD">
            <w:pPr>
              <w:numPr>
                <w:ilvl w:val="0"/>
                <w:numId w:val="2"/>
              </w:numPr>
            </w:pPr>
            <w:r w:rsidRPr="00D94FAD">
              <w:t>There are currently three available VMAT2 inhibitors that have FDA approved indications</w:t>
            </w:r>
          </w:p>
          <w:p w14:paraId="679AC06C" w14:textId="79C10BDD" w:rsidR="005628A4" w:rsidRPr="00D94FAD" w:rsidRDefault="00E432F6" w:rsidP="00D94FAD">
            <w:pPr>
              <w:numPr>
                <w:ilvl w:val="0"/>
                <w:numId w:val="2"/>
              </w:numPr>
            </w:pPr>
            <w:proofErr w:type="spellStart"/>
            <w:r w:rsidRPr="00D94FAD">
              <w:t>Austedo</w:t>
            </w:r>
            <w:proofErr w:type="spellEnd"/>
            <w:r w:rsidRPr="00D94FAD">
              <w:t xml:space="preserve"> (</w:t>
            </w:r>
            <w:proofErr w:type="spellStart"/>
            <w:r w:rsidRPr="00D94FAD">
              <w:t>deutetrabenazine</w:t>
            </w:r>
            <w:proofErr w:type="spellEnd"/>
            <w:r w:rsidRPr="00D94FAD">
              <w:t>): HD, TD</w:t>
            </w:r>
          </w:p>
          <w:p w14:paraId="36D4DE47" w14:textId="7DF103A2" w:rsidR="005628A4" w:rsidRPr="00D94FAD" w:rsidRDefault="00E432F6" w:rsidP="00D94FAD">
            <w:pPr>
              <w:numPr>
                <w:ilvl w:val="0"/>
                <w:numId w:val="2"/>
              </w:numPr>
            </w:pPr>
            <w:proofErr w:type="spellStart"/>
            <w:r w:rsidRPr="00D94FAD">
              <w:t>Ingrezza</w:t>
            </w:r>
            <w:proofErr w:type="spellEnd"/>
            <w:r w:rsidRPr="00D94FAD">
              <w:t xml:space="preserve"> (</w:t>
            </w:r>
            <w:proofErr w:type="spellStart"/>
            <w:r w:rsidRPr="00D94FAD">
              <w:t>valbenazine</w:t>
            </w:r>
            <w:proofErr w:type="spellEnd"/>
            <w:r w:rsidRPr="00D94FAD">
              <w:t>): TD</w:t>
            </w:r>
          </w:p>
          <w:p w14:paraId="1F602AFA" w14:textId="222562B4" w:rsidR="005628A4" w:rsidRPr="00D94FAD" w:rsidRDefault="00E432F6" w:rsidP="00D94FAD">
            <w:pPr>
              <w:numPr>
                <w:ilvl w:val="0"/>
                <w:numId w:val="2"/>
              </w:numPr>
            </w:pPr>
            <w:proofErr w:type="spellStart"/>
            <w:r w:rsidRPr="00D94FAD">
              <w:t>Xenazine</w:t>
            </w:r>
            <w:proofErr w:type="spellEnd"/>
            <w:r w:rsidRPr="00D94FAD">
              <w:t xml:space="preserve"> (</w:t>
            </w:r>
            <w:proofErr w:type="spellStart"/>
            <w:r w:rsidRPr="00D94FAD">
              <w:t>tetrabenazine</w:t>
            </w:r>
            <w:proofErr w:type="spellEnd"/>
            <w:r w:rsidRPr="00D94FAD">
              <w:t>): HD</w:t>
            </w:r>
          </w:p>
          <w:p w14:paraId="475D82D9" w14:textId="76394289" w:rsidR="005628A4" w:rsidRPr="00D94FAD" w:rsidRDefault="00E432F6" w:rsidP="00D94FAD">
            <w:pPr>
              <w:numPr>
                <w:ilvl w:val="0"/>
                <w:numId w:val="2"/>
              </w:numPr>
            </w:pPr>
            <w:r w:rsidRPr="00D94FAD">
              <w:t xml:space="preserve">Off-label use (primarily </w:t>
            </w:r>
            <w:proofErr w:type="spellStart"/>
            <w:r w:rsidRPr="00D94FAD">
              <w:t>tetrabenazine</w:t>
            </w:r>
            <w:proofErr w:type="spellEnd"/>
            <w:r w:rsidRPr="00D94FAD">
              <w:t>) remains prominent</w:t>
            </w:r>
            <w:r w:rsidR="00965FF1">
              <w:t>.</w:t>
            </w:r>
          </w:p>
          <w:p w14:paraId="6971AA5A" w14:textId="00C15752" w:rsidR="005628A4" w:rsidRPr="00D94FAD" w:rsidRDefault="00E432F6" w:rsidP="00D94FAD">
            <w:pPr>
              <w:numPr>
                <w:ilvl w:val="0"/>
                <w:numId w:val="2"/>
              </w:numPr>
            </w:pPr>
            <w:r w:rsidRPr="00D94FAD">
              <w:t xml:space="preserve">One-year utilization: 24 unique utilizers filling 135 paid claims </w:t>
            </w:r>
            <w:r w:rsidR="00C03E4C" w:rsidRPr="00D94FAD">
              <w:t>totaling</w:t>
            </w:r>
            <w:r w:rsidRPr="00D94FAD">
              <w:t xml:space="preserve"> $1,203,198</w:t>
            </w:r>
          </w:p>
          <w:p w14:paraId="48A131A3" w14:textId="77777777" w:rsidR="005628A4" w:rsidRPr="00D94FAD" w:rsidRDefault="00E432F6" w:rsidP="00D94FAD">
            <w:pPr>
              <w:numPr>
                <w:ilvl w:val="0"/>
                <w:numId w:val="2"/>
              </w:numPr>
            </w:pPr>
            <w:r w:rsidRPr="00D94FAD">
              <w:t>PA requests reviewed appropriately for both FDA-approved and off-label indications</w:t>
            </w:r>
          </w:p>
          <w:p w14:paraId="6AFA061D" w14:textId="77777777" w:rsidR="005628A4" w:rsidRPr="00D94FAD" w:rsidRDefault="00E432F6" w:rsidP="00D94FAD">
            <w:pPr>
              <w:numPr>
                <w:ilvl w:val="0"/>
                <w:numId w:val="2"/>
              </w:numPr>
            </w:pPr>
            <w:r w:rsidRPr="00D94FAD">
              <w:t>Several requests for complex choreatic movement disorders reviewed repeatedly. Criteria clarification may be appropriate.</w:t>
            </w:r>
          </w:p>
          <w:p w14:paraId="14C986D1" w14:textId="77777777" w:rsidR="00D94FAD" w:rsidRPr="00D94FAD" w:rsidRDefault="00D94FAD" w:rsidP="00D94FAD">
            <w:pPr>
              <w:rPr>
                <w:b/>
              </w:rPr>
            </w:pPr>
            <w:r>
              <w:rPr>
                <w:b/>
              </w:rPr>
              <w:t>Recommendations:</w:t>
            </w:r>
          </w:p>
          <w:p w14:paraId="1245B235" w14:textId="0F4848D1" w:rsidR="005628A4" w:rsidRPr="00D94FAD" w:rsidRDefault="00E432F6" w:rsidP="00D94FAD">
            <w:pPr>
              <w:numPr>
                <w:ilvl w:val="0"/>
                <w:numId w:val="2"/>
              </w:numPr>
            </w:pPr>
            <w:r w:rsidRPr="00D94FAD">
              <w:t xml:space="preserve">Remove less costly trial requirements from TD criteria for </w:t>
            </w:r>
            <w:proofErr w:type="spellStart"/>
            <w:r w:rsidRPr="00D94FAD">
              <w:t>Xenazine</w:t>
            </w:r>
            <w:proofErr w:type="spellEnd"/>
            <w:r w:rsidRPr="00D94FAD">
              <w:t xml:space="preserve"> (</w:t>
            </w:r>
            <w:proofErr w:type="spellStart"/>
            <w:r w:rsidRPr="00D94FAD">
              <w:t>tetrabenazine</w:t>
            </w:r>
            <w:proofErr w:type="spellEnd"/>
            <w:r w:rsidRPr="00D94FAD">
              <w:t>) to facilitate future preferred product designation</w:t>
            </w:r>
            <w:r w:rsidR="00965FF1">
              <w:t>.</w:t>
            </w:r>
          </w:p>
          <w:p w14:paraId="16D24A29" w14:textId="77777777" w:rsidR="005628A4" w:rsidRPr="00D94FAD" w:rsidRDefault="00E432F6" w:rsidP="00D94FAD">
            <w:pPr>
              <w:numPr>
                <w:ilvl w:val="0"/>
                <w:numId w:val="2"/>
              </w:numPr>
            </w:pPr>
            <w:r w:rsidRPr="00D94FAD">
              <w:t>Modify criteria for dystonia to include more generalized complex movement disorders:</w:t>
            </w:r>
          </w:p>
          <w:p w14:paraId="1C73D57F" w14:textId="77777777" w:rsidR="005628A4" w:rsidRPr="00D94FAD" w:rsidRDefault="00E432F6" w:rsidP="00D94FAD">
            <w:pPr>
              <w:numPr>
                <w:ilvl w:val="1"/>
                <w:numId w:val="2"/>
              </w:numPr>
            </w:pPr>
            <w:r w:rsidRPr="00D94FAD">
              <w:t>Diagnosis of unspecified hyperkinetic movement disorder (e.g., dystonia and/or choreoathetosis associated with cerebral palsy, other unspecified movement disorders)</w:t>
            </w:r>
          </w:p>
          <w:p w14:paraId="22D2315F" w14:textId="77777777" w:rsidR="005628A4" w:rsidRPr="00D94FAD" w:rsidRDefault="00E432F6" w:rsidP="00D94FAD">
            <w:pPr>
              <w:numPr>
                <w:ilvl w:val="1"/>
                <w:numId w:val="2"/>
              </w:numPr>
            </w:pPr>
            <w:r w:rsidRPr="00D94FAD">
              <w:t>Inadequate response or adverse reaction to TWO of the following or a contraindication to ALL of the following:*</w:t>
            </w:r>
          </w:p>
          <w:p w14:paraId="74BCC0E1" w14:textId="77777777" w:rsidR="005628A4" w:rsidRPr="00905866" w:rsidRDefault="00E432F6" w:rsidP="00D94FAD">
            <w:pPr>
              <w:numPr>
                <w:ilvl w:val="2"/>
                <w:numId w:val="2"/>
              </w:numPr>
            </w:pPr>
            <w:r w:rsidRPr="00D94FAD">
              <w:t>Baclofen</w:t>
            </w:r>
          </w:p>
          <w:p w14:paraId="084080DC" w14:textId="77777777" w:rsidR="005628A4" w:rsidRPr="00905866" w:rsidRDefault="00E432F6" w:rsidP="00D94FAD">
            <w:pPr>
              <w:numPr>
                <w:ilvl w:val="2"/>
                <w:numId w:val="2"/>
              </w:numPr>
            </w:pPr>
            <w:r w:rsidRPr="00905866">
              <w:t>Benzodiazepine (e.g., clonazepam)</w:t>
            </w:r>
          </w:p>
          <w:p w14:paraId="2D9C3AFC" w14:textId="77777777" w:rsidR="005628A4" w:rsidRPr="00905866" w:rsidRDefault="00E432F6" w:rsidP="00D94FAD">
            <w:pPr>
              <w:numPr>
                <w:ilvl w:val="2"/>
                <w:numId w:val="2"/>
              </w:numPr>
            </w:pPr>
            <w:r w:rsidRPr="00905866">
              <w:t>Botulinum toxin (only appropriate if dystonia is localized)</w:t>
            </w:r>
          </w:p>
          <w:p w14:paraId="5D8F9ED3" w14:textId="25875EB6" w:rsidR="005628A4" w:rsidRPr="00905866" w:rsidRDefault="00E432F6" w:rsidP="00D94FAD">
            <w:pPr>
              <w:numPr>
                <w:ilvl w:val="2"/>
                <w:numId w:val="2"/>
              </w:numPr>
            </w:pPr>
            <w:r w:rsidRPr="00905866">
              <w:t xml:space="preserve">Clonidine </w:t>
            </w:r>
          </w:p>
          <w:p w14:paraId="27C12ED6" w14:textId="77777777" w:rsidR="000D27C9" w:rsidRPr="00905866" w:rsidRDefault="000D27C9" w:rsidP="000D27C9"/>
          <w:p w14:paraId="69CCF737" w14:textId="44024FEE" w:rsidR="005628A4" w:rsidRPr="00905866" w:rsidRDefault="00E432F6" w:rsidP="00D94FAD">
            <w:pPr>
              <w:numPr>
                <w:ilvl w:val="2"/>
                <w:numId w:val="2"/>
              </w:numPr>
            </w:pPr>
            <w:r w:rsidRPr="00905866">
              <w:t>Levodopa/carbidopa</w:t>
            </w:r>
          </w:p>
          <w:p w14:paraId="7734EEC4" w14:textId="77777777" w:rsidR="005628A4" w:rsidRPr="00905866" w:rsidRDefault="00E432F6" w:rsidP="00D94FAD">
            <w:pPr>
              <w:numPr>
                <w:ilvl w:val="2"/>
                <w:numId w:val="2"/>
              </w:numPr>
            </w:pPr>
            <w:r w:rsidRPr="00905866">
              <w:t>Trihexyphenidyl</w:t>
            </w:r>
          </w:p>
          <w:p w14:paraId="44B8C3B9" w14:textId="77777777" w:rsidR="00D94FAD" w:rsidRDefault="00D94FAD" w:rsidP="00965FF1">
            <w:pPr>
              <w:spacing w:before="240" w:after="240"/>
            </w:pPr>
            <w:r w:rsidRPr="00D94FAD">
              <w:t>*Potential denials should be reviewed with clinical review to determine if less costly alternatives are appropriate for target symptoms.</w:t>
            </w:r>
          </w:p>
          <w:p w14:paraId="7F39670C" w14:textId="77777777" w:rsidR="009868E8" w:rsidRPr="009868E8" w:rsidRDefault="009868E8" w:rsidP="009868E8">
            <w:pPr>
              <w:ind w:left="354"/>
              <w:rPr>
                <w:u w:val="single"/>
              </w:rPr>
            </w:pPr>
            <w:r w:rsidRPr="009868E8">
              <w:rPr>
                <w:u w:val="single"/>
              </w:rPr>
              <w:t>ICER Evaluation: TD Therapies</w:t>
            </w:r>
          </w:p>
          <w:p w14:paraId="58332534" w14:textId="77777777" w:rsidR="002931B3" w:rsidRPr="009868E8" w:rsidRDefault="00142976" w:rsidP="009868E8">
            <w:pPr>
              <w:numPr>
                <w:ilvl w:val="0"/>
                <w:numId w:val="43"/>
              </w:numPr>
            </w:pPr>
            <w:r w:rsidRPr="009868E8">
              <w:t>Conclusions:</w:t>
            </w:r>
          </w:p>
          <w:p w14:paraId="3D2720D2" w14:textId="77777777" w:rsidR="002931B3" w:rsidRPr="009868E8" w:rsidRDefault="00142976" w:rsidP="009868E8">
            <w:pPr>
              <w:numPr>
                <w:ilvl w:val="1"/>
                <w:numId w:val="43"/>
              </w:numPr>
            </w:pPr>
            <w:r w:rsidRPr="009868E8">
              <w:t>Evidence is sufficient to suggest a net health benefit of both valbenazine and deutetrabenazine in TD. However, uncertainty remains around the long-term benefits and harms.</w:t>
            </w:r>
          </w:p>
          <w:p w14:paraId="2122E578" w14:textId="77777777" w:rsidR="002931B3" w:rsidRPr="009868E8" w:rsidRDefault="00142976" w:rsidP="009868E8">
            <w:pPr>
              <w:numPr>
                <w:ilvl w:val="1"/>
                <w:numId w:val="43"/>
              </w:numPr>
            </w:pPr>
            <w:r w:rsidRPr="009868E8">
              <w:t>Evidence is insufficient to show a net health benefit of tetrabenazine, or distinguish between valbenazine and deutetrabenazine.</w:t>
            </w:r>
          </w:p>
          <w:p w14:paraId="52C9E384" w14:textId="77777777" w:rsidR="002931B3" w:rsidRPr="009868E8" w:rsidRDefault="00142976" w:rsidP="009868E8">
            <w:pPr>
              <w:numPr>
                <w:ilvl w:val="1"/>
                <w:numId w:val="43"/>
              </w:numPr>
            </w:pPr>
            <w:r w:rsidRPr="009868E8">
              <w:t>To fall within ICER’s threshold value range of $100,000 to $150,000 per QALY, valbenazine would require a discount of 85 to 90%. Deutetrabenazine would require a discount of 90 to 93%.</w:t>
            </w:r>
          </w:p>
          <w:p w14:paraId="262A1E44" w14:textId="77777777" w:rsidR="002931B3" w:rsidRPr="009868E8" w:rsidRDefault="00142976" w:rsidP="009868E8">
            <w:pPr>
              <w:numPr>
                <w:ilvl w:val="1"/>
                <w:numId w:val="43"/>
              </w:numPr>
            </w:pPr>
            <w:r w:rsidRPr="009868E8">
              <w:t xml:space="preserve">Assuming standard discounts, only one in five eligible Americans with TD could be treated with the new therapies before crossing ICER’s budget threshold of $915 million per year. </w:t>
            </w:r>
          </w:p>
          <w:p w14:paraId="38D7CBFA" w14:textId="77777777" w:rsidR="002931B3" w:rsidRPr="009868E8" w:rsidRDefault="00142976" w:rsidP="009868E8">
            <w:pPr>
              <w:numPr>
                <w:ilvl w:val="0"/>
                <w:numId w:val="43"/>
              </w:numPr>
            </w:pPr>
            <w:r w:rsidRPr="009868E8">
              <w:rPr>
                <w:b/>
                <w:bCs/>
              </w:rPr>
              <w:t>Affordability and Access Alert</w:t>
            </w:r>
          </w:p>
          <w:p w14:paraId="49B91547" w14:textId="77777777" w:rsidR="009868E8" w:rsidRPr="00D94FAD" w:rsidRDefault="009868E8" w:rsidP="00D94FAD"/>
          <w:p w14:paraId="5C722E5E" w14:textId="77777777" w:rsidR="00916A57" w:rsidRPr="004F3975" w:rsidRDefault="00916A57" w:rsidP="006525AD"/>
        </w:tc>
        <w:tc>
          <w:tcPr>
            <w:tcW w:w="2523" w:type="dxa"/>
          </w:tcPr>
          <w:p w14:paraId="2369A35E" w14:textId="77777777" w:rsidR="00CD411B" w:rsidRPr="00CD411B" w:rsidRDefault="00CD411B" w:rsidP="00CD411B">
            <w:pPr>
              <w:rPr>
                <w:b/>
                <w:u w:val="single"/>
              </w:rPr>
            </w:pPr>
            <w:r w:rsidRPr="00CD411B">
              <w:rPr>
                <w:b/>
                <w:u w:val="single"/>
              </w:rPr>
              <w:lastRenderedPageBreak/>
              <w:t>Conclusion</w:t>
            </w:r>
          </w:p>
          <w:p w14:paraId="58762F58" w14:textId="399F2B1B" w:rsidR="009D2405" w:rsidRPr="00C77EAC" w:rsidRDefault="00BC22FA" w:rsidP="00916A57">
            <w:r>
              <w:t>Proceed with recommendations as stated.</w:t>
            </w:r>
          </w:p>
        </w:tc>
      </w:tr>
    </w:tbl>
    <w:tbl>
      <w:tblPr>
        <w:tblStyle w:val="TableGrid"/>
        <w:tblpPr w:leftFromText="180" w:rightFromText="180" w:vertAnchor="text" w:horzAnchor="margin" w:tblpY="228"/>
        <w:tblW w:w="0" w:type="auto"/>
        <w:tblLook w:val="04A0" w:firstRow="1" w:lastRow="0" w:firstColumn="1" w:lastColumn="0" w:noHBand="0" w:noVBand="1"/>
      </w:tblPr>
      <w:tblGrid>
        <w:gridCol w:w="2157"/>
        <w:gridCol w:w="8267"/>
        <w:gridCol w:w="2526"/>
      </w:tblGrid>
      <w:tr w:rsidR="000F52DE" w:rsidRPr="00421B1F" w14:paraId="2700C549" w14:textId="77777777" w:rsidTr="000F52DE">
        <w:tc>
          <w:tcPr>
            <w:tcW w:w="2157" w:type="dxa"/>
            <w:shd w:val="clear" w:color="auto" w:fill="000000" w:themeFill="text1"/>
          </w:tcPr>
          <w:p w14:paraId="19802B56" w14:textId="77777777" w:rsidR="000F52DE" w:rsidRPr="00421B1F" w:rsidRDefault="000F52DE" w:rsidP="000F52DE">
            <w:pPr>
              <w:rPr>
                <w:b/>
                <w:color w:val="FFFFFF" w:themeColor="background1"/>
              </w:rPr>
            </w:pPr>
          </w:p>
          <w:p w14:paraId="650B4680" w14:textId="77777777" w:rsidR="000F52DE" w:rsidRPr="00421B1F" w:rsidRDefault="000F52DE" w:rsidP="000F52DE">
            <w:pPr>
              <w:rPr>
                <w:b/>
                <w:color w:val="FFFFFF" w:themeColor="background1"/>
              </w:rPr>
            </w:pPr>
            <w:r w:rsidRPr="00421B1F">
              <w:rPr>
                <w:b/>
                <w:color w:val="FFFFFF" w:themeColor="background1"/>
              </w:rPr>
              <w:t>Agenda Item</w:t>
            </w:r>
          </w:p>
        </w:tc>
        <w:tc>
          <w:tcPr>
            <w:tcW w:w="8267" w:type="dxa"/>
            <w:shd w:val="clear" w:color="auto" w:fill="000000" w:themeFill="text1"/>
          </w:tcPr>
          <w:p w14:paraId="7C9C888B" w14:textId="77777777" w:rsidR="000F52DE" w:rsidRPr="00421B1F" w:rsidRDefault="000F52DE" w:rsidP="000F52DE">
            <w:pPr>
              <w:rPr>
                <w:b/>
                <w:color w:val="FFFFFF" w:themeColor="background1"/>
              </w:rPr>
            </w:pPr>
          </w:p>
          <w:p w14:paraId="1C2F39DB" w14:textId="77777777" w:rsidR="000F52DE" w:rsidRPr="00421B1F" w:rsidRDefault="000F52DE" w:rsidP="000F52DE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 w:rsidRPr="00421B1F">
              <w:rPr>
                <w:b/>
              </w:rPr>
              <w:t>Discussion</w:t>
            </w:r>
          </w:p>
        </w:tc>
        <w:tc>
          <w:tcPr>
            <w:tcW w:w="2526" w:type="dxa"/>
            <w:shd w:val="clear" w:color="auto" w:fill="000000" w:themeFill="text1"/>
          </w:tcPr>
          <w:p w14:paraId="5ACB35B0" w14:textId="77777777" w:rsidR="000F52DE" w:rsidRPr="00421B1F" w:rsidRDefault="000F52DE" w:rsidP="000F52DE">
            <w:pPr>
              <w:rPr>
                <w:b/>
                <w:color w:val="FFFFFF" w:themeColor="background1"/>
              </w:rPr>
            </w:pPr>
          </w:p>
          <w:p w14:paraId="40D78471" w14:textId="77777777" w:rsidR="000F52DE" w:rsidRPr="00421B1F" w:rsidRDefault="000F52DE" w:rsidP="000F52DE">
            <w:pPr>
              <w:rPr>
                <w:b/>
              </w:rPr>
            </w:pPr>
            <w:r w:rsidRPr="00421B1F">
              <w:rPr>
                <w:b/>
              </w:rPr>
              <w:t>Conclusions/Follow Up</w:t>
            </w:r>
          </w:p>
        </w:tc>
      </w:tr>
      <w:tr w:rsidR="000F52DE" w14:paraId="28131B59" w14:textId="77777777" w:rsidTr="000F52DE">
        <w:tc>
          <w:tcPr>
            <w:tcW w:w="2157" w:type="dxa"/>
          </w:tcPr>
          <w:p w14:paraId="639D3A03" w14:textId="77777777" w:rsidR="000F52DE" w:rsidRPr="00421B1F" w:rsidRDefault="000F52DE" w:rsidP="000F52DE"/>
          <w:p w14:paraId="21C783A5" w14:textId="77777777" w:rsidR="000F52DE" w:rsidRDefault="000F52DE" w:rsidP="000F52DE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MHDL Update</w:t>
            </w:r>
          </w:p>
          <w:p w14:paraId="7E1222C2" w14:textId="77777777" w:rsidR="000F52DE" w:rsidRPr="00421B1F" w:rsidRDefault="000F52DE" w:rsidP="000F52DE"/>
        </w:tc>
        <w:tc>
          <w:tcPr>
            <w:tcW w:w="8267" w:type="dxa"/>
          </w:tcPr>
          <w:p w14:paraId="18CC7A2B" w14:textId="77777777" w:rsidR="000F52DE" w:rsidRDefault="000F52DE" w:rsidP="000F52DE">
            <w:pPr>
              <w:contextualSpacing/>
            </w:pPr>
          </w:p>
          <w:p w14:paraId="777789AD" w14:textId="77777777" w:rsidR="000F52DE" w:rsidRPr="000F52DE" w:rsidRDefault="000F52DE" w:rsidP="000F52DE">
            <w:pPr>
              <w:contextualSpacing/>
              <w:rPr>
                <w:u w:val="single"/>
              </w:rPr>
            </w:pPr>
            <w:r w:rsidRPr="000F52DE">
              <w:rPr>
                <w:u w:val="single"/>
              </w:rPr>
              <w:t>MassHealth Drug List (MHDL) Updates given by Amy Jasinski</w:t>
            </w:r>
          </w:p>
          <w:p w14:paraId="3FE9ABAE" w14:textId="77777777" w:rsidR="000F52DE" w:rsidRPr="00EB6EB7" w:rsidRDefault="000F52DE" w:rsidP="00EB6EB7">
            <w:pPr>
              <w:pStyle w:val="ListParagraph"/>
              <w:ind w:left="610"/>
              <w:rPr>
                <w:rFonts w:ascii="Arial" w:hAnsi="Arial" w:cs="Arial"/>
                <w:sz w:val="20"/>
              </w:rPr>
            </w:pPr>
            <w:r w:rsidRPr="000F52DE">
              <w:rPr>
                <w:rFonts w:ascii="Arial" w:hAnsi="Arial" w:cs="Arial"/>
                <w:sz w:val="20"/>
              </w:rPr>
              <w:t>MHDL Overview including new additions, changes in Prior Authorization (PA) status, and related attachment updates to be implemented with an upcoming publication rollout.</w:t>
            </w:r>
          </w:p>
        </w:tc>
        <w:tc>
          <w:tcPr>
            <w:tcW w:w="2526" w:type="dxa"/>
          </w:tcPr>
          <w:p w14:paraId="026C198B" w14:textId="77777777" w:rsidR="000F52DE" w:rsidRDefault="000F52DE" w:rsidP="000F52DE"/>
          <w:p w14:paraId="081C891F" w14:textId="77777777" w:rsidR="000F52DE" w:rsidRPr="00425D75" w:rsidRDefault="000F52DE" w:rsidP="000F52DE">
            <w:pPr>
              <w:rPr>
                <w:b/>
                <w:u w:val="single"/>
              </w:rPr>
            </w:pPr>
            <w:r w:rsidRPr="00760FE3">
              <w:rPr>
                <w:b/>
                <w:u w:val="single"/>
              </w:rPr>
              <w:t>Follow Up</w:t>
            </w:r>
          </w:p>
          <w:p w14:paraId="49C51067" w14:textId="77777777" w:rsidR="000F52DE" w:rsidRPr="00760FE3" w:rsidRDefault="000F52DE" w:rsidP="000F52DE">
            <w:pPr>
              <w:rPr>
                <w:b/>
                <w:u w:val="single"/>
              </w:rPr>
            </w:pPr>
            <w:r>
              <w:t>Informational</w:t>
            </w:r>
            <w:r w:rsidR="00BC22FA">
              <w:t>/Advisory</w:t>
            </w:r>
          </w:p>
        </w:tc>
      </w:tr>
      <w:tr w:rsidR="000F52DE" w14:paraId="31CA2CA2" w14:textId="77777777" w:rsidTr="000F52DE">
        <w:tc>
          <w:tcPr>
            <w:tcW w:w="2157" w:type="dxa"/>
          </w:tcPr>
          <w:p w14:paraId="000CEB05" w14:textId="77777777" w:rsidR="000F52DE" w:rsidRPr="00421B1F" w:rsidRDefault="000F52DE" w:rsidP="000F52DE">
            <w:r>
              <w:rPr>
                <w:rFonts w:cs="Arial"/>
              </w:rPr>
              <w:t>Action</w:t>
            </w:r>
          </w:p>
        </w:tc>
        <w:tc>
          <w:tcPr>
            <w:tcW w:w="8267" w:type="dxa"/>
          </w:tcPr>
          <w:p w14:paraId="0AA0CF73" w14:textId="77777777" w:rsidR="000F52DE" w:rsidRDefault="000F52DE" w:rsidP="000F52DE"/>
          <w:p w14:paraId="56431DD5" w14:textId="13D87D6E" w:rsidR="000F52DE" w:rsidRDefault="000F52DE" w:rsidP="000F52DE">
            <w:r>
              <w:t xml:space="preserve">Discussed new drug additions and changes that will go into effect on </w:t>
            </w:r>
            <w:r w:rsidR="009868E8">
              <w:t>March 26</w:t>
            </w:r>
            <w:r>
              <w:t>, 2018</w:t>
            </w:r>
            <w:r w:rsidR="00965FF1">
              <w:t>.</w:t>
            </w:r>
          </w:p>
          <w:p w14:paraId="67DC5E92" w14:textId="631E40F5" w:rsidR="000F52DE" w:rsidRDefault="000F52DE" w:rsidP="000F52DE">
            <w:pPr>
              <w:pStyle w:val="ListParagraph"/>
              <w:numPr>
                <w:ilvl w:val="0"/>
                <w:numId w:val="7"/>
              </w:numPr>
              <w:ind w:left="524"/>
              <w:contextualSpacing/>
              <w:rPr>
                <w:rFonts w:ascii="Arial" w:hAnsi="Arial" w:cs="Arial"/>
                <w:sz w:val="20"/>
              </w:rPr>
            </w:pPr>
            <w:r w:rsidRPr="003A0287">
              <w:rPr>
                <w:rFonts w:ascii="Arial" w:hAnsi="Arial" w:cs="Arial"/>
                <w:sz w:val="20"/>
              </w:rPr>
              <w:t xml:space="preserve">There will be </w:t>
            </w:r>
            <w:r w:rsidR="009868E8">
              <w:rPr>
                <w:rFonts w:ascii="Arial" w:hAnsi="Arial" w:cs="Arial"/>
                <w:sz w:val="20"/>
              </w:rPr>
              <w:t>eight</w:t>
            </w:r>
            <w:r w:rsidRPr="003A0287">
              <w:rPr>
                <w:rFonts w:ascii="Arial" w:hAnsi="Arial" w:cs="Arial"/>
                <w:sz w:val="20"/>
              </w:rPr>
              <w:t xml:space="preserve"> n</w:t>
            </w:r>
            <w:r>
              <w:rPr>
                <w:rFonts w:ascii="Arial" w:hAnsi="Arial" w:cs="Arial"/>
                <w:sz w:val="20"/>
              </w:rPr>
              <w:t xml:space="preserve">ew drugs added to the drug list and </w:t>
            </w:r>
            <w:r w:rsidR="009868E8">
              <w:rPr>
                <w:rFonts w:ascii="Arial" w:hAnsi="Arial" w:cs="Arial"/>
                <w:sz w:val="20"/>
              </w:rPr>
              <w:t>six</w:t>
            </w:r>
            <w:r>
              <w:rPr>
                <w:rFonts w:ascii="Arial" w:hAnsi="Arial" w:cs="Arial"/>
                <w:sz w:val="20"/>
              </w:rPr>
              <w:t xml:space="preserve"> will require PA</w:t>
            </w:r>
            <w:r w:rsidR="00965FF1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965FF1">
              <w:rPr>
                <w:rFonts w:ascii="Arial" w:hAnsi="Arial" w:cs="Arial"/>
                <w:sz w:val="20"/>
              </w:rPr>
              <w:t>T</w:t>
            </w:r>
            <w:r w:rsidR="009868E8">
              <w:rPr>
                <w:rFonts w:ascii="Arial" w:hAnsi="Arial" w:cs="Arial"/>
                <w:sz w:val="20"/>
              </w:rPr>
              <w:t>wo will not require PA.</w:t>
            </w:r>
          </w:p>
          <w:p w14:paraId="0C24E7C6" w14:textId="77777777" w:rsidR="009868E8" w:rsidRPr="009868E8" w:rsidRDefault="009868E8" w:rsidP="009868E8">
            <w:pPr>
              <w:pStyle w:val="ListParagraph"/>
              <w:numPr>
                <w:ilvl w:val="0"/>
                <w:numId w:val="7"/>
              </w:numPr>
              <w:ind w:left="524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Phenytoin unit dose </w:t>
            </w:r>
            <w:r w:rsidR="00EB6EB7">
              <w:rPr>
                <w:rFonts w:ascii="Arial" w:hAnsi="Arial" w:cs="Arial"/>
                <w:sz w:val="20"/>
              </w:rPr>
              <w:t>suspension will no longer require PA &lt;6 years while Gabitril (tiagabine) will require PA for all ages</w:t>
            </w:r>
            <w:r>
              <w:rPr>
                <w:rFonts w:ascii="Arial" w:hAnsi="Arial" w:cs="Arial"/>
                <w:sz w:val="20"/>
              </w:rPr>
              <w:t xml:space="preserve">. </w:t>
            </w:r>
          </w:p>
          <w:p w14:paraId="7EDC5D82" w14:textId="77777777" w:rsidR="000F52DE" w:rsidRDefault="00EB6EB7" w:rsidP="000F52DE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left="524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Two</w:t>
            </w:r>
            <w:r w:rsidR="000F52DE">
              <w:rPr>
                <w:rFonts w:ascii="Arial" w:hAnsi="Arial" w:cs="Arial"/>
                <w:sz w:val="20"/>
              </w:rPr>
              <w:t xml:space="preserve"> drugs will be removed from the Brand Name Preferred to Over Generic list.</w:t>
            </w:r>
          </w:p>
          <w:p w14:paraId="66FC4879" w14:textId="77777777" w:rsidR="000F52DE" w:rsidRPr="00EB6EB7" w:rsidRDefault="00EB6EB7" w:rsidP="00EB6EB7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left="524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Three</w:t>
            </w:r>
            <w:r w:rsidR="000F52DE">
              <w:rPr>
                <w:rFonts w:ascii="Arial" w:hAnsi="Arial" w:cs="Arial"/>
                <w:sz w:val="20"/>
              </w:rPr>
              <w:t xml:space="preserve"> drugs </w:t>
            </w:r>
            <w:r w:rsidR="000F52DE" w:rsidRPr="00721267">
              <w:rPr>
                <w:rFonts w:ascii="Arial" w:hAnsi="Arial" w:cs="Arial"/>
                <w:sz w:val="20"/>
              </w:rPr>
              <w:t>will be added to the Brand Name Preferred Over Generic list.</w:t>
            </w:r>
          </w:p>
        </w:tc>
        <w:tc>
          <w:tcPr>
            <w:tcW w:w="2526" w:type="dxa"/>
          </w:tcPr>
          <w:p w14:paraId="77753AB9" w14:textId="77777777" w:rsidR="000F52DE" w:rsidRDefault="000F52DE" w:rsidP="000F52DE"/>
          <w:p w14:paraId="675AB335" w14:textId="77777777" w:rsidR="000F52DE" w:rsidRPr="009552D3" w:rsidRDefault="000F52DE" w:rsidP="000F52DE">
            <w:pPr>
              <w:rPr>
                <w:b/>
              </w:rPr>
            </w:pPr>
            <w:r w:rsidRPr="009552D3">
              <w:rPr>
                <w:b/>
              </w:rPr>
              <w:t>Conclusion</w:t>
            </w:r>
          </w:p>
          <w:p w14:paraId="1D99D697" w14:textId="77777777" w:rsidR="000F52DE" w:rsidRDefault="000F52DE" w:rsidP="000F52DE">
            <w:r>
              <w:t>Informational</w:t>
            </w:r>
            <w:r w:rsidR="00BC22FA">
              <w:t>/Advisory</w:t>
            </w:r>
          </w:p>
        </w:tc>
      </w:tr>
    </w:tbl>
    <w:p w14:paraId="341F0B29" w14:textId="77777777" w:rsidR="00A20E8B" w:rsidRDefault="00A20E8B" w:rsidP="00E8289F"/>
    <w:p w14:paraId="25FBE23D" w14:textId="77777777" w:rsidR="00C46B73" w:rsidRDefault="00C46B73" w:rsidP="00E8289F"/>
    <w:tbl>
      <w:tblPr>
        <w:tblStyle w:val="TableGrid"/>
        <w:tblpPr w:leftFromText="180" w:rightFromText="180" w:vertAnchor="text" w:horzAnchor="margin" w:tblpY="-13"/>
        <w:tblW w:w="0" w:type="auto"/>
        <w:tblLook w:val="04A0" w:firstRow="1" w:lastRow="0" w:firstColumn="1" w:lastColumn="0" w:noHBand="0" w:noVBand="1"/>
      </w:tblPr>
      <w:tblGrid>
        <w:gridCol w:w="2156"/>
        <w:gridCol w:w="8268"/>
        <w:gridCol w:w="2526"/>
      </w:tblGrid>
      <w:tr w:rsidR="000F52DE" w:rsidRPr="00421B1F" w14:paraId="19701B34" w14:textId="77777777" w:rsidTr="000F52DE">
        <w:tc>
          <w:tcPr>
            <w:tcW w:w="2156" w:type="dxa"/>
            <w:shd w:val="clear" w:color="auto" w:fill="000000" w:themeFill="text1"/>
          </w:tcPr>
          <w:p w14:paraId="4B22F66E" w14:textId="77777777" w:rsidR="000F52DE" w:rsidRPr="00421B1F" w:rsidRDefault="000F52DE" w:rsidP="000F52DE">
            <w:pPr>
              <w:rPr>
                <w:b/>
                <w:color w:val="FFFFFF" w:themeColor="background1"/>
              </w:rPr>
            </w:pPr>
          </w:p>
          <w:p w14:paraId="1754C39D" w14:textId="77777777" w:rsidR="000F52DE" w:rsidRPr="00421B1F" w:rsidRDefault="000F52DE" w:rsidP="000F52DE">
            <w:pPr>
              <w:rPr>
                <w:b/>
                <w:color w:val="FFFFFF" w:themeColor="background1"/>
              </w:rPr>
            </w:pPr>
            <w:r w:rsidRPr="00421B1F">
              <w:rPr>
                <w:b/>
                <w:color w:val="FFFFFF" w:themeColor="background1"/>
              </w:rPr>
              <w:t>Agenda Item</w:t>
            </w:r>
          </w:p>
        </w:tc>
        <w:tc>
          <w:tcPr>
            <w:tcW w:w="8268" w:type="dxa"/>
            <w:shd w:val="clear" w:color="auto" w:fill="000000" w:themeFill="text1"/>
          </w:tcPr>
          <w:p w14:paraId="29E115DC" w14:textId="77777777" w:rsidR="000F52DE" w:rsidRPr="00421B1F" w:rsidRDefault="000F52DE" w:rsidP="000F52DE">
            <w:pPr>
              <w:rPr>
                <w:b/>
                <w:color w:val="FFFFFF" w:themeColor="background1"/>
              </w:rPr>
            </w:pPr>
          </w:p>
          <w:p w14:paraId="3B1058C3" w14:textId="77777777" w:rsidR="000F52DE" w:rsidRPr="00421B1F" w:rsidRDefault="000F52DE" w:rsidP="000F52DE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 w:rsidRPr="00421B1F">
              <w:rPr>
                <w:b/>
              </w:rPr>
              <w:t>Discussion</w:t>
            </w:r>
          </w:p>
        </w:tc>
        <w:tc>
          <w:tcPr>
            <w:tcW w:w="2526" w:type="dxa"/>
            <w:shd w:val="clear" w:color="auto" w:fill="000000" w:themeFill="text1"/>
          </w:tcPr>
          <w:p w14:paraId="7D2A0162" w14:textId="77777777" w:rsidR="000F52DE" w:rsidRPr="00421B1F" w:rsidRDefault="000F52DE" w:rsidP="000F52DE">
            <w:pPr>
              <w:rPr>
                <w:b/>
                <w:color w:val="FFFFFF" w:themeColor="background1"/>
              </w:rPr>
            </w:pPr>
          </w:p>
          <w:p w14:paraId="4F8416EB" w14:textId="77777777" w:rsidR="000F52DE" w:rsidRPr="00421B1F" w:rsidRDefault="000F52DE" w:rsidP="000F52DE">
            <w:pPr>
              <w:rPr>
                <w:b/>
              </w:rPr>
            </w:pPr>
            <w:r w:rsidRPr="00421B1F">
              <w:rPr>
                <w:b/>
              </w:rPr>
              <w:t>Conclusions/Follow Up</w:t>
            </w:r>
          </w:p>
        </w:tc>
      </w:tr>
      <w:tr w:rsidR="000F52DE" w14:paraId="0D6FAE61" w14:textId="77777777" w:rsidTr="000F52DE">
        <w:tc>
          <w:tcPr>
            <w:tcW w:w="2156" w:type="dxa"/>
          </w:tcPr>
          <w:p w14:paraId="7CD04798" w14:textId="77777777" w:rsidR="000F52DE" w:rsidRDefault="000F52DE" w:rsidP="000F52DE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Cs/>
                <w:color w:val="000000"/>
                <w:sz w:val="22"/>
                <w:szCs w:val="22"/>
              </w:rPr>
            </w:pPr>
          </w:p>
          <w:p w14:paraId="5D578AC7" w14:textId="77777777" w:rsidR="000F52DE" w:rsidRPr="006F37B9" w:rsidRDefault="000F52DE" w:rsidP="000F52DE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DUR Operational Update </w:t>
            </w:r>
          </w:p>
          <w:p w14:paraId="0273D82D" w14:textId="77777777" w:rsidR="000F52DE" w:rsidRPr="00421B1F" w:rsidRDefault="000F52DE" w:rsidP="000F52DE"/>
        </w:tc>
        <w:tc>
          <w:tcPr>
            <w:tcW w:w="8268" w:type="dxa"/>
          </w:tcPr>
          <w:p w14:paraId="7029ECEB" w14:textId="77777777" w:rsidR="000F52DE" w:rsidRDefault="000F52DE" w:rsidP="000F52DE">
            <w:pPr>
              <w:tabs>
                <w:tab w:val="left" w:pos="961"/>
              </w:tabs>
              <w:rPr>
                <w:u w:val="single"/>
              </w:rPr>
            </w:pPr>
            <w:r w:rsidRPr="000F52DE">
              <w:rPr>
                <w:u w:val="single"/>
              </w:rPr>
              <w:t>Quarterly Operational Statistics</w:t>
            </w:r>
            <w:r>
              <w:rPr>
                <w:u w:val="single"/>
              </w:rPr>
              <w:t xml:space="preserve"> presentation given by Patricia Leto</w:t>
            </w:r>
          </w:p>
          <w:p w14:paraId="1372E471" w14:textId="77777777" w:rsidR="000F52DE" w:rsidRPr="000F52DE" w:rsidRDefault="000F52DE" w:rsidP="000F52DE">
            <w:pPr>
              <w:pStyle w:val="Title"/>
              <w:ind w:left="617"/>
              <w:jc w:val="left"/>
              <w:rPr>
                <w:b w:val="0"/>
              </w:rPr>
            </w:pPr>
            <w:r w:rsidRPr="00215E3F">
              <w:rPr>
                <w:b w:val="0"/>
              </w:rPr>
              <w:t>DUR Operational Overview includ</w:t>
            </w:r>
            <w:r>
              <w:rPr>
                <w:b w:val="0"/>
              </w:rPr>
              <w:t xml:space="preserve">ing statistics associated with Prior </w:t>
            </w:r>
            <w:r w:rsidRPr="00215E3F">
              <w:rPr>
                <w:b w:val="0"/>
              </w:rPr>
              <w:t>Authorization (PA) review and PA response, and Call Center metrics</w:t>
            </w:r>
            <w:r>
              <w:rPr>
                <w:b w:val="0"/>
              </w:rPr>
              <w:t>.</w:t>
            </w:r>
          </w:p>
        </w:tc>
        <w:tc>
          <w:tcPr>
            <w:tcW w:w="2526" w:type="dxa"/>
          </w:tcPr>
          <w:p w14:paraId="39B27A46" w14:textId="77777777" w:rsidR="000F52DE" w:rsidRDefault="000F52DE" w:rsidP="000F52DE"/>
          <w:p w14:paraId="0F09A440" w14:textId="77777777" w:rsidR="000F52DE" w:rsidRPr="00425D75" w:rsidRDefault="000F52DE" w:rsidP="000F52DE">
            <w:pPr>
              <w:rPr>
                <w:b/>
                <w:u w:val="single"/>
              </w:rPr>
            </w:pPr>
            <w:r w:rsidRPr="00760FE3">
              <w:rPr>
                <w:b/>
                <w:u w:val="single"/>
              </w:rPr>
              <w:t>Follow Up</w:t>
            </w:r>
          </w:p>
          <w:p w14:paraId="7FEEF666" w14:textId="77777777" w:rsidR="000F52DE" w:rsidRPr="00760FE3" w:rsidRDefault="000F52DE" w:rsidP="000F52DE">
            <w:pPr>
              <w:rPr>
                <w:b/>
                <w:u w:val="single"/>
              </w:rPr>
            </w:pPr>
            <w:r>
              <w:t>Informational</w:t>
            </w:r>
            <w:r w:rsidR="00BC22FA">
              <w:t>/Advisory</w:t>
            </w:r>
          </w:p>
        </w:tc>
      </w:tr>
      <w:tr w:rsidR="000F52DE" w14:paraId="48B32618" w14:textId="77777777" w:rsidTr="000F52DE">
        <w:trPr>
          <w:trHeight w:val="3104"/>
        </w:trPr>
        <w:tc>
          <w:tcPr>
            <w:tcW w:w="2156" w:type="dxa"/>
          </w:tcPr>
          <w:p w14:paraId="10817484" w14:textId="77777777" w:rsidR="000F52DE" w:rsidRDefault="000F52DE" w:rsidP="000F52DE">
            <w:pPr>
              <w:rPr>
                <w:b/>
              </w:rPr>
            </w:pPr>
          </w:p>
          <w:p w14:paraId="515FA50C" w14:textId="77777777" w:rsidR="000F52DE" w:rsidRPr="00760FE3" w:rsidRDefault="000F52DE" w:rsidP="000F52DE">
            <w:pPr>
              <w:rPr>
                <w:b/>
              </w:rPr>
            </w:pPr>
            <w:r w:rsidRPr="00760FE3">
              <w:rPr>
                <w:b/>
              </w:rPr>
              <w:t>Action</w:t>
            </w:r>
          </w:p>
          <w:p w14:paraId="5D4BA6EF" w14:textId="77777777" w:rsidR="000F52DE" w:rsidRDefault="000F52DE" w:rsidP="000F52DE"/>
          <w:p w14:paraId="3A4FF60B" w14:textId="77777777" w:rsidR="000F52DE" w:rsidRDefault="000F52DE" w:rsidP="000F52DE"/>
        </w:tc>
        <w:tc>
          <w:tcPr>
            <w:tcW w:w="8268" w:type="dxa"/>
          </w:tcPr>
          <w:p w14:paraId="6E69D22D" w14:textId="77777777" w:rsidR="000F52DE" w:rsidRPr="00457130" w:rsidRDefault="000F52DE" w:rsidP="000F52DE">
            <w:pPr>
              <w:pStyle w:val="ListParagraph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ind w:left="524"/>
              <w:contextualSpacing/>
              <w:rPr>
                <w:rFonts w:ascii="Arial" w:hAnsi="Arial" w:cs="Arial"/>
                <w:sz w:val="20"/>
              </w:rPr>
            </w:pPr>
            <w:r w:rsidRPr="00457130">
              <w:rPr>
                <w:rFonts w:ascii="Arial" w:hAnsi="Arial" w:cs="Arial"/>
                <w:sz w:val="20"/>
              </w:rPr>
              <w:t xml:space="preserve">Prior Authorization (PA) Requests </w:t>
            </w:r>
            <w:r>
              <w:rPr>
                <w:rFonts w:ascii="Arial" w:hAnsi="Arial" w:cs="Arial"/>
                <w:sz w:val="20"/>
              </w:rPr>
              <w:t>–</w:t>
            </w:r>
            <w:r w:rsidRPr="00457130">
              <w:rPr>
                <w:rFonts w:ascii="Arial" w:hAnsi="Arial" w:cs="Arial"/>
                <w:sz w:val="20"/>
              </w:rPr>
              <w:t xml:space="preserve"> </w:t>
            </w:r>
            <w:r w:rsidR="00EB6EB7">
              <w:rPr>
                <w:rFonts w:ascii="Arial" w:hAnsi="Arial" w:cs="Arial"/>
                <w:sz w:val="20"/>
              </w:rPr>
              <w:t>average 7,0</w:t>
            </w:r>
            <w:r>
              <w:rPr>
                <w:rFonts w:ascii="Arial" w:hAnsi="Arial" w:cs="Arial"/>
                <w:sz w:val="20"/>
              </w:rPr>
              <w:t>00 per month</w:t>
            </w:r>
          </w:p>
          <w:p w14:paraId="6CB0EFD2" w14:textId="77777777" w:rsidR="000F52DE" w:rsidRPr="00457130" w:rsidRDefault="000F52DE" w:rsidP="000F52DE">
            <w:pPr>
              <w:pStyle w:val="ListParagraph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ind w:left="524"/>
              <w:contextualSpacing/>
              <w:rPr>
                <w:rFonts w:ascii="Arial" w:hAnsi="Arial" w:cs="Arial"/>
                <w:sz w:val="20"/>
              </w:rPr>
            </w:pPr>
            <w:r w:rsidRPr="00457130">
              <w:rPr>
                <w:rFonts w:ascii="Arial" w:hAnsi="Arial" w:cs="Arial"/>
                <w:sz w:val="20"/>
              </w:rPr>
              <w:t xml:space="preserve">Call Volume </w:t>
            </w:r>
            <w:r>
              <w:rPr>
                <w:rFonts w:ascii="Arial" w:hAnsi="Arial" w:cs="Arial"/>
                <w:sz w:val="20"/>
              </w:rPr>
              <w:t>–</w:t>
            </w:r>
            <w:r w:rsidRPr="00457130">
              <w:rPr>
                <w:rFonts w:ascii="Arial" w:hAnsi="Arial" w:cs="Arial"/>
                <w:sz w:val="20"/>
              </w:rPr>
              <w:t xml:space="preserve"> </w:t>
            </w:r>
            <w:r w:rsidR="00EB6EB7">
              <w:rPr>
                <w:rFonts w:ascii="Arial" w:hAnsi="Arial" w:cs="Arial"/>
                <w:sz w:val="20"/>
              </w:rPr>
              <w:t>7,0</w:t>
            </w:r>
            <w:r>
              <w:rPr>
                <w:rFonts w:ascii="Arial" w:hAnsi="Arial" w:cs="Arial"/>
                <w:sz w:val="20"/>
              </w:rPr>
              <w:t xml:space="preserve">00 calls per month, peak </w:t>
            </w:r>
            <w:r w:rsidR="00EB6EB7">
              <w:rPr>
                <w:rFonts w:ascii="Arial" w:hAnsi="Arial" w:cs="Arial"/>
                <w:sz w:val="20"/>
              </w:rPr>
              <w:t>November 2017 with 8,296</w:t>
            </w:r>
            <w:r>
              <w:rPr>
                <w:rFonts w:ascii="Arial" w:hAnsi="Arial" w:cs="Arial"/>
                <w:sz w:val="20"/>
              </w:rPr>
              <w:t xml:space="preserve"> calls</w:t>
            </w:r>
            <w:r w:rsidRPr="00457130">
              <w:rPr>
                <w:rFonts w:ascii="Arial" w:hAnsi="Arial" w:cs="Arial"/>
                <w:sz w:val="20"/>
              </w:rPr>
              <w:t xml:space="preserve"> </w:t>
            </w:r>
          </w:p>
          <w:p w14:paraId="5AED45A5" w14:textId="77777777" w:rsidR="000F52DE" w:rsidRDefault="000F52DE" w:rsidP="000F52DE">
            <w:pPr>
              <w:pStyle w:val="ListParagraph"/>
              <w:numPr>
                <w:ilvl w:val="0"/>
                <w:numId w:val="11"/>
              </w:numPr>
              <w:tabs>
                <w:tab w:val="left" w:pos="961"/>
              </w:tabs>
              <w:overflowPunct w:val="0"/>
              <w:autoSpaceDE w:val="0"/>
              <w:autoSpaceDN w:val="0"/>
              <w:adjustRightInd w:val="0"/>
              <w:ind w:left="524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Abandonment rate about </w:t>
            </w:r>
            <w:r w:rsidR="00EB6EB7">
              <w:rPr>
                <w:rFonts w:ascii="Arial" w:hAnsi="Arial" w:cs="Arial"/>
                <w:sz w:val="20"/>
              </w:rPr>
              <w:t>2.2</w:t>
            </w:r>
            <w:r>
              <w:rPr>
                <w:rFonts w:ascii="Arial" w:hAnsi="Arial" w:cs="Arial"/>
                <w:sz w:val="20"/>
              </w:rPr>
              <w:t xml:space="preserve">% </w:t>
            </w:r>
          </w:p>
          <w:p w14:paraId="5B95BC9B" w14:textId="77777777" w:rsidR="000F52DE" w:rsidRPr="00770396" w:rsidRDefault="000F52DE" w:rsidP="000F52DE">
            <w:pPr>
              <w:pStyle w:val="ListParagraph"/>
              <w:numPr>
                <w:ilvl w:val="0"/>
                <w:numId w:val="11"/>
              </w:numPr>
              <w:tabs>
                <w:tab w:val="left" w:pos="961"/>
              </w:tabs>
              <w:overflowPunct w:val="0"/>
              <w:autoSpaceDE w:val="0"/>
              <w:autoSpaceDN w:val="0"/>
              <w:adjustRightInd w:val="0"/>
              <w:ind w:left="524"/>
              <w:contextualSpacing/>
              <w:rPr>
                <w:rFonts w:ascii="Arial" w:hAnsi="Arial" w:cs="Arial"/>
                <w:sz w:val="20"/>
              </w:rPr>
            </w:pPr>
            <w:r w:rsidRPr="00770396">
              <w:rPr>
                <w:rFonts w:ascii="Arial" w:hAnsi="Arial" w:cs="Arial"/>
                <w:sz w:val="20"/>
              </w:rPr>
              <w:t xml:space="preserve">Average answered call wait time – </w:t>
            </w:r>
            <w:r w:rsidR="00EB6EB7">
              <w:rPr>
                <w:rFonts w:ascii="Arial" w:hAnsi="Arial" w:cs="Arial"/>
                <w:sz w:val="20"/>
              </w:rPr>
              <w:t>.43</w:t>
            </w:r>
            <w:r w:rsidRPr="00770396">
              <w:rPr>
                <w:rFonts w:ascii="Arial" w:hAnsi="Arial" w:cs="Arial"/>
                <w:sz w:val="20"/>
              </w:rPr>
              <w:t xml:space="preserve"> seconds</w:t>
            </w:r>
          </w:p>
          <w:p w14:paraId="1A717535" w14:textId="1AAED857" w:rsidR="000F52DE" w:rsidRPr="00770396" w:rsidRDefault="000F52DE" w:rsidP="000F52DE">
            <w:pPr>
              <w:pStyle w:val="ListParagraph"/>
              <w:numPr>
                <w:ilvl w:val="0"/>
                <w:numId w:val="11"/>
              </w:numPr>
              <w:tabs>
                <w:tab w:val="left" w:pos="961"/>
              </w:tabs>
              <w:overflowPunct w:val="0"/>
              <w:autoSpaceDE w:val="0"/>
              <w:autoSpaceDN w:val="0"/>
              <w:adjustRightInd w:val="0"/>
              <w:ind w:left="524"/>
              <w:contextualSpacing/>
              <w:rPr>
                <w:rFonts w:ascii="Arial" w:hAnsi="Arial" w:cs="Arial"/>
                <w:sz w:val="20"/>
              </w:rPr>
            </w:pPr>
            <w:r w:rsidRPr="00770396">
              <w:rPr>
                <w:rFonts w:ascii="Arial" w:hAnsi="Arial" w:cs="Arial"/>
                <w:sz w:val="20"/>
              </w:rPr>
              <w:t xml:space="preserve">Overall call time for answered calls – </w:t>
            </w:r>
            <w:r w:rsidR="00965FF1">
              <w:rPr>
                <w:rFonts w:ascii="Arial" w:hAnsi="Arial" w:cs="Arial"/>
                <w:sz w:val="20"/>
              </w:rPr>
              <w:t>three</w:t>
            </w:r>
            <w:r w:rsidRPr="00770396">
              <w:rPr>
                <w:rFonts w:ascii="Arial" w:hAnsi="Arial" w:cs="Arial"/>
                <w:sz w:val="20"/>
              </w:rPr>
              <w:t xml:space="preserve"> minutes and 5</w:t>
            </w:r>
            <w:r w:rsidR="00EB6EB7">
              <w:rPr>
                <w:rFonts w:ascii="Arial" w:hAnsi="Arial" w:cs="Arial"/>
                <w:sz w:val="20"/>
              </w:rPr>
              <w:t>0</w:t>
            </w:r>
            <w:r w:rsidRPr="00770396">
              <w:rPr>
                <w:rFonts w:ascii="Arial" w:hAnsi="Arial" w:cs="Arial"/>
                <w:sz w:val="20"/>
              </w:rPr>
              <w:t xml:space="preserve"> seconds</w:t>
            </w:r>
          </w:p>
          <w:p w14:paraId="0DAA1F24" w14:textId="40AE3335" w:rsidR="000F52DE" w:rsidRPr="00770396" w:rsidRDefault="000F52DE" w:rsidP="000F52DE">
            <w:pPr>
              <w:pStyle w:val="ListParagraph"/>
              <w:numPr>
                <w:ilvl w:val="0"/>
                <w:numId w:val="10"/>
              </w:num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ind w:left="974" w:hanging="450"/>
              <w:contextualSpacing/>
              <w:rPr>
                <w:rFonts w:ascii="Arial" w:hAnsi="Arial" w:cs="Arial"/>
                <w:sz w:val="20"/>
              </w:rPr>
            </w:pPr>
            <w:r w:rsidRPr="00770396">
              <w:rPr>
                <w:rFonts w:ascii="Arial" w:hAnsi="Arial" w:cs="Arial"/>
                <w:sz w:val="20"/>
              </w:rPr>
              <w:t xml:space="preserve">Goal under </w:t>
            </w:r>
            <w:r w:rsidR="00965FF1">
              <w:rPr>
                <w:rFonts w:ascii="Arial" w:hAnsi="Arial" w:cs="Arial"/>
                <w:sz w:val="20"/>
              </w:rPr>
              <w:t>four</w:t>
            </w:r>
            <w:r w:rsidRPr="00770396">
              <w:rPr>
                <w:rFonts w:ascii="Arial" w:hAnsi="Arial" w:cs="Arial"/>
                <w:sz w:val="20"/>
              </w:rPr>
              <w:t xml:space="preserve"> minutes</w:t>
            </w:r>
          </w:p>
          <w:p w14:paraId="527953FC" w14:textId="77777777" w:rsidR="000F52DE" w:rsidRDefault="000F52DE" w:rsidP="000F52DE">
            <w:pPr>
              <w:numPr>
                <w:ilvl w:val="0"/>
                <w:numId w:val="8"/>
              </w:numPr>
              <w:tabs>
                <w:tab w:val="clear" w:pos="720"/>
              </w:tabs>
              <w:ind w:left="524"/>
              <w:rPr>
                <w:rFonts w:cs="Arial"/>
              </w:rPr>
            </w:pPr>
            <w:r>
              <w:rPr>
                <w:rFonts w:cs="Arial"/>
              </w:rPr>
              <w:t>Pharmacy Edits</w:t>
            </w:r>
          </w:p>
          <w:p w14:paraId="1397D553" w14:textId="77777777" w:rsidR="000F52DE" w:rsidRDefault="000F52DE" w:rsidP="000F52DE">
            <w:pPr>
              <w:numPr>
                <w:ilvl w:val="1"/>
                <w:numId w:val="8"/>
              </w:numPr>
              <w:rPr>
                <w:rFonts w:cs="Arial"/>
              </w:rPr>
            </w:pPr>
            <w:r w:rsidRPr="00770396">
              <w:rPr>
                <w:rFonts w:cs="Arial"/>
              </w:rPr>
              <w:t xml:space="preserve">Refill too soon was (40%) </w:t>
            </w:r>
          </w:p>
          <w:p w14:paraId="42DF7E69" w14:textId="77777777" w:rsidR="000F52DE" w:rsidRDefault="000F52DE" w:rsidP="000F52DE">
            <w:pPr>
              <w:numPr>
                <w:ilvl w:val="1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770396">
              <w:rPr>
                <w:rFonts w:cs="Arial"/>
              </w:rPr>
              <w:t xml:space="preserve">rior </w:t>
            </w:r>
            <w:r>
              <w:rPr>
                <w:rFonts w:cs="Arial"/>
              </w:rPr>
              <w:t>authorization required (</w:t>
            </w:r>
            <w:r w:rsidR="00EB6EB7">
              <w:rPr>
                <w:rFonts w:cs="Arial"/>
              </w:rPr>
              <w:t>41</w:t>
            </w:r>
            <w:r>
              <w:rPr>
                <w:rFonts w:cs="Arial"/>
              </w:rPr>
              <w:t>%)</w:t>
            </w:r>
          </w:p>
          <w:p w14:paraId="130150E6" w14:textId="77777777" w:rsidR="000F52DE" w:rsidRDefault="000F52DE" w:rsidP="000F52DE">
            <w:pPr>
              <w:numPr>
                <w:ilvl w:val="1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DUR Reject Error (18%)</w:t>
            </w:r>
          </w:p>
          <w:p w14:paraId="3489375C" w14:textId="77777777" w:rsidR="000F52DE" w:rsidRPr="00770396" w:rsidRDefault="000F52DE" w:rsidP="000F52DE">
            <w:pPr>
              <w:numPr>
                <w:ilvl w:val="1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CSMP Lock In (1%)</w:t>
            </w:r>
          </w:p>
          <w:p w14:paraId="0F1D99EB" w14:textId="77777777" w:rsidR="000F52DE" w:rsidRPr="00770396" w:rsidRDefault="000F52DE" w:rsidP="000F52DE">
            <w:pPr>
              <w:pStyle w:val="ListParagraph"/>
              <w:numPr>
                <w:ilvl w:val="0"/>
                <w:numId w:val="12"/>
              </w:numPr>
              <w:tabs>
                <w:tab w:val="left" w:pos="524"/>
              </w:tabs>
              <w:overflowPunct w:val="0"/>
              <w:autoSpaceDE w:val="0"/>
              <w:autoSpaceDN w:val="0"/>
              <w:adjustRightInd w:val="0"/>
              <w:ind w:left="614" w:hanging="450"/>
              <w:contextualSpacing/>
              <w:rPr>
                <w:rFonts w:ascii="Arial" w:hAnsi="Arial" w:cs="Arial"/>
                <w:sz w:val="20"/>
              </w:rPr>
            </w:pPr>
            <w:r w:rsidRPr="00770396">
              <w:rPr>
                <w:rFonts w:ascii="Arial" w:hAnsi="Arial" w:cs="Arial"/>
                <w:sz w:val="20"/>
              </w:rPr>
              <w:t xml:space="preserve">Appeals average </w:t>
            </w:r>
            <w:r>
              <w:rPr>
                <w:rFonts w:ascii="Arial" w:hAnsi="Arial" w:cs="Arial"/>
                <w:sz w:val="20"/>
              </w:rPr>
              <w:t>10 to 11</w:t>
            </w:r>
            <w:r w:rsidRPr="00770396">
              <w:rPr>
                <w:rFonts w:ascii="Arial" w:hAnsi="Arial" w:cs="Arial"/>
                <w:sz w:val="20"/>
              </w:rPr>
              <w:t xml:space="preserve"> per month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7DA68982" w14:textId="77777777" w:rsidR="000F52DE" w:rsidRPr="00770396" w:rsidRDefault="000F52DE" w:rsidP="000F52DE">
            <w:pPr>
              <w:pStyle w:val="ListParagraph"/>
              <w:numPr>
                <w:ilvl w:val="0"/>
                <w:numId w:val="12"/>
              </w:numPr>
              <w:tabs>
                <w:tab w:val="left" w:pos="524"/>
              </w:tabs>
              <w:overflowPunct w:val="0"/>
              <w:autoSpaceDE w:val="0"/>
              <w:autoSpaceDN w:val="0"/>
              <w:adjustRightInd w:val="0"/>
              <w:ind w:left="614" w:hanging="450"/>
              <w:contextualSpacing/>
              <w:rPr>
                <w:rFonts w:ascii="Arial" w:hAnsi="Arial" w:cs="Arial"/>
                <w:sz w:val="20"/>
              </w:rPr>
            </w:pPr>
            <w:r w:rsidRPr="00770396">
              <w:rPr>
                <w:rFonts w:ascii="Arial" w:hAnsi="Arial" w:cs="Arial"/>
                <w:sz w:val="20"/>
              </w:rPr>
              <w:t>Provider outreach</w:t>
            </w:r>
          </w:p>
          <w:p w14:paraId="78F648D1" w14:textId="77777777" w:rsidR="000F52DE" w:rsidRPr="00770396" w:rsidRDefault="000F52DE" w:rsidP="000F52DE">
            <w:pPr>
              <w:pStyle w:val="ListParagraph"/>
              <w:numPr>
                <w:ilvl w:val="0"/>
                <w:numId w:val="10"/>
              </w:numPr>
              <w:tabs>
                <w:tab w:val="left" w:pos="1066"/>
              </w:tabs>
              <w:overflowPunct w:val="0"/>
              <w:autoSpaceDE w:val="0"/>
              <w:autoSpaceDN w:val="0"/>
              <w:adjustRightInd w:val="0"/>
              <w:ind w:left="884"/>
              <w:contextualSpacing/>
              <w:rPr>
                <w:rFonts w:ascii="Arial" w:hAnsi="Arial" w:cs="Arial"/>
                <w:sz w:val="20"/>
              </w:rPr>
            </w:pPr>
            <w:r w:rsidRPr="00770396">
              <w:rPr>
                <w:rFonts w:ascii="Arial" w:hAnsi="Arial" w:cs="Arial"/>
                <w:sz w:val="20"/>
              </w:rPr>
              <w:t xml:space="preserve">Average </w:t>
            </w:r>
            <w:r>
              <w:rPr>
                <w:rFonts w:ascii="Arial" w:hAnsi="Arial" w:cs="Arial"/>
                <w:sz w:val="20"/>
              </w:rPr>
              <w:t xml:space="preserve">8 to 10% </w:t>
            </w:r>
          </w:p>
          <w:p w14:paraId="1B547F3A" w14:textId="77777777" w:rsidR="000F52DE" w:rsidRPr="00770396" w:rsidRDefault="000F52DE" w:rsidP="000F52DE">
            <w:pPr>
              <w:pStyle w:val="ListParagraph"/>
              <w:numPr>
                <w:ilvl w:val="0"/>
                <w:numId w:val="12"/>
              </w:numPr>
              <w:tabs>
                <w:tab w:val="left" w:pos="706"/>
              </w:tabs>
              <w:overflowPunct w:val="0"/>
              <w:autoSpaceDE w:val="0"/>
              <w:autoSpaceDN w:val="0"/>
              <w:adjustRightInd w:val="0"/>
              <w:ind w:left="524"/>
              <w:contextualSpacing/>
              <w:rPr>
                <w:rFonts w:ascii="Arial" w:hAnsi="Arial" w:cs="Arial"/>
                <w:sz w:val="20"/>
              </w:rPr>
            </w:pPr>
            <w:r w:rsidRPr="00770396">
              <w:rPr>
                <w:rFonts w:ascii="Arial" w:hAnsi="Arial" w:cs="Arial"/>
                <w:sz w:val="20"/>
              </w:rPr>
              <w:t xml:space="preserve">Top 10 </w:t>
            </w:r>
            <w:r>
              <w:rPr>
                <w:rFonts w:ascii="Arial" w:hAnsi="Arial" w:cs="Arial"/>
                <w:sz w:val="20"/>
              </w:rPr>
              <w:t xml:space="preserve">PA </w:t>
            </w:r>
            <w:r w:rsidRPr="00770396">
              <w:rPr>
                <w:rFonts w:ascii="Arial" w:hAnsi="Arial" w:cs="Arial"/>
                <w:sz w:val="20"/>
              </w:rPr>
              <w:t>medications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64"/>
              <w:gridCol w:w="2251"/>
            </w:tblGrid>
            <w:tr w:rsidR="000F52DE" w:rsidRPr="00770396" w14:paraId="531ECFDA" w14:textId="77777777" w:rsidTr="00494084">
              <w:trPr>
                <w:trHeight w:val="80"/>
              </w:trPr>
              <w:tc>
                <w:tcPr>
                  <w:tcW w:w="2353" w:type="dxa"/>
                </w:tcPr>
                <w:p w14:paraId="13A18CF2" w14:textId="77777777" w:rsidR="000F52DE" w:rsidRPr="00770396" w:rsidRDefault="000F52DE" w:rsidP="00B02541">
                  <w:pPr>
                    <w:pStyle w:val="ListParagraph"/>
                    <w:framePr w:hSpace="180" w:wrap="around" w:vAnchor="text" w:hAnchor="margin" w:y="-13"/>
                    <w:numPr>
                      <w:ilvl w:val="0"/>
                      <w:numId w:val="10"/>
                    </w:numPr>
                    <w:tabs>
                      <w:tab w:val="left" w:pos="1066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rPr>
                      <w:rFonts w:ascii="Arial" w:hAnsi="Arial" w:cs="Arial"/>
                      <w:sz w:val="20"/>
                    </w:rPr>
                  </w:pPr>
                  <w:r w:rsidRPr="00770396">
                    <w:rPr>
                      <w:rFonts w:ascii="Arial" w:hAnsi="Arial" w:cs="Arial"/>
                      <w:sz w:val="20"/>
                    </w:rPr>
                    <w:t>Aripiprazole</w:t>
                  </w:r>
                </w:p>
                <w:p w14:paraId="37A8CE38" w14:textId="77777777" w:rsidR="00EB6EB7" w:rsidRDefault="00EB6EB7" w:rsidP="00B02541">
                  <w:pPr>
                    <w:pStyle w:val="ListParagraph"/>
                    <w:framePr w:hSpace="180" w:wrap="around" w:vAnchor="text" w:hAnchor="margin" w:y="-13"/>
                    <w:numPr>
                      <w:ilvl w:val="0"/>
                      <w:numId w:val="10"/>
                    </w:numPr>
                    <w:tabs>
                      <w:tab w:val="left" w:pos="1066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Methylphenidate</w:t>
                  </w:r>
                </w:p>
                <w:p w14:paraId="61FC1DEC" w14:textId="77777777" w:rsidR="000F52DE" w:rsidRPr="00770396" w:rsidRDefault="000F52DE" w:rsidP="00B02541">
                  <w:pPr>
                    <w:pStyle w:val="ListParagraph"/>
                    <w:framePr w:hSpace="180" w:wrap="around" w:vAnchor="text" w:hAnchor="margin" w:y="-13"/>
                    <w:numPr>
                      <w:ilvl w:val="0"/>
                      <w:numId w:val="10"/>
                    </w:numPr>
                    <w:tabs>
                      <w:tab w:val="left" w:pos="1066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rPr>
                      <w:rFonts w:ascii="Arial" w:hAnsi="Arial" w:cs="Arial"/>
                      <w:sz w:val="20"/>
                    </w:rPr>
                  </w:pPr>
                  <w:r w:rsidRPr="00770396">
                    <w:rPr>
                      <w:rFonts w:ascii="Arial" w:hAnsi="Arial" w:cs="Arial"/>
                      <w:sz w:val="20"/>
                    </w:rPr>
                    <w:t>Clonidine</w:t>
                  </w:r>
                </w:p>
                <w:p w14:paraId="2014CFF0" w14:textId="77777777" w:rsidR="000F52DE" w:rsidRPr="00770396" w:rsidRDefault="000F52DE" w:rsidP="00B02541">
                  <w:pPr>
                    <w:pStyle w:val="ListParagraph"/>
                    <w:framePr w:hSpace="180" w:wrap="around" w:vAnchor="text" w:hAnchor="margin" w:y="-13"/>
                    <w:numPr>
                      <w:ilvl w:val="0"/>
                      <w:numId w:val="10"/>
                    </w:numPr>
                    <w:tabs>
                      <w:tab w:val="left" w:pos="1066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rPr>
                      <w:rFonts w:ascii="Arial" w:hAnsi="Arial" w:cs="Arial"/>
                      <w:sz w:val="20"/>
                    </w:rPr>
                  </w:pPr>
                  <w:r w:rsidRPr="00770396">
                    <w:rPr>
                      <w:rFonts w:ascii="Arial" w:hAnsi="Arial" w:cs="Arial"/>
                      <w:sz w:val="20"/>
                    </w:rPr>
                    <w:t>Lyrica</w:t>
                  </w:r>
                </w:p>
                <w:p w14:paraId="5979DE90" w14:textId="77777777" w:rsidR="000F52DE" w:rsidRPr="00A563B6" w:rsidRDefault="000F52DE" w:rsidP="00B02541">
                  <w:pPr>
                    <w:pStyle w:val="ListParagraph"/>
                    <w:framePr w:hSpace="180" w:wrap="around" w:vAnchor="text" w:hAnchor="margin" w:y="-13"/>
                    <w:numPr>
                      <w:ilvl w:val="0"/>
                      <w:numId w:val="10"/>
                    </w:numPr>
                    <w:tabs>
                      <w:tab w:val="left" w:pos="1066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Lantus</w:t>
                  </w:r>
                </w:p>
              </w:tc>
              <w:tc>
                <w:tcPr>
                  <w:tcW w:w="2251" w:type="dxa"/>
                </w:tcPr>
                <w:p w14:paraId="335C12E1" w14:textId="77777777" w:rsidR="00EB6EB7" w:rsidRDefault="00EB6EB7" w:rsidP="00B02541">
                  <w:pPr>
                    <w:pStyle w:val="ListParagraph"/>
                    <w:framePr w:hSpace="180" w:wrap="around" w:vAnchor="text" w:hAnchor="margin" w:y="-13"/>
                    <w:numPr>
                      <w:ilvl w:val="0"/>
                      <w:numId w:val="13"/>
                    </w:numPr>
                    <w:tabs>
                      <w:tab w:val="left" w:pos="360"/>
                    </w:tabs>
                    <w:overflowPunct w:val="0"/>
                    <w:autoSpaceDE w:val="0"/>
                    <w:autoSpaceDN w:val="0"/>
                    <w:adjustRightInd w:val="0"/>
                    <w:ind w:left="0" w:firstLine="30"/>
                    <w:contextualSpacing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Oxycodone</w:t>
                  </w:r>
                </w:p>
                <w:p w14:paraId="6E4D1009" w14:textId="77777777" w:rsidR="000F52DE" w:rsidRPr="00770396" w:rsidRDefault="000F52DE" w:rsidP="00B02541">
                  <w:pPr>
                    <w:pStyle w:val="ListParagraph"/>
                    <w:framePr w:hSpace="180" w:wrap="around" w:vAnchor="text" w:hAnchor="margin" w:y="-13"/>
                    <w:numPr>
                      <w:ilvl w:val="0"/>
                      <w:numId w:val="13"/>
                    </w:numPr>
                    <w:tabs>
                      <w:tab w:val="left" w:pos="360"/>
                    </w:tabs>
                    <w:overflowPunct w:val="0"/>
                    <w:autoSpaceDE w:val="0"/>
                    <w:autoSpaceDN w:val="0"/>
                    <w:adjustRightInd w:val="0"/>
                    <w:ind w:left="0" w:firstLine="30"/>
                    <w:contextualSpacing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Harvoni</w:t>
                  </w:r>
                </w:p>
                <w:p w14:paraId="1D6D225B" w14:textId="77777777" w:rsidR="00EB6EB7" w:rsidRDefault="00EB6EB7" w:rsidP="00B02541">
                  <w:pPr>
                    <w:pStyle w:val="ListParagraph"/>
                    <w:framePr w:hSpace="180" w:wrap="around" w:vAnchor="text" w:hAnchor="margin" w:y="-13"/>
                    <w:numPr>
                      <w:ilvl w:val="0"/>
                      <w:numId w:val="13"/>
                    </w:numPr>
                    <w:tabs>
                      <w:tab w:val="left" w:pos="360"/>
                    </w:tabs>
                    <w:overflowPunct w:val="0"/>
                    <w:autoSpaceDE w:val="0"/>
                    <w:autoSpaceDN w:val="0"/>
                    <w:adjustRightInd w:val="0"/>
                    <w:ind w:left="0" w:firstLine="30"/>
                    <w:contextualSpacing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Clindamycin</w:t>
                  </w:r>
                </w:p>
                <w:p w14:paraId="7ECBC4E9" w14:textId="77777777" w:rsidR="00EB6EB7" w:rsidRDefault="00EB6EB7" w:rsidP="00B02541">
                  <w:pPr>
                    <w:pStyle w:val="ListParagraph"/>
                    <w:framePr w:hSpace="180" w:wrap="around" w:vAnchor="text" w:hAnchor="margin" w:y="-13"/>
                    <w:numPr>
                      <w:ilvl w:val="0"/>
                      <w:numId w:val="13"/>
                    </w:numPr>
                    <w:tabs>
                      <w:tab w:val="left" w:pos="360"/>
                    </w:tabs>
                    <w:overflowPunct w:val="0"/>
                    <w:autoSpaceDE w:val="0"/>
                    <w:autoSpaceDN w:val="0"/>
                    <w:adjustRightInd w:val="0"/>
                    <w:ind w:left="0" w:firstLine="30"/>
                    <w:contextualSpacing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Xarelto</w:t>
                  </w:r>
                </w:p>
                <w:p w14:paraId="6A4E2643" w14:textId="77777777" w:rsidR="000F52DE" w:rsidRPr="00EB6EB7" w:rsidRDefault="000F52DE" w:rsidP="00B02541">
                  <w:pPr>
                    <w:pStyle w:val="ListParagraph"/>
                    <w:framePr w:hSpace="180" w:wrap="around" w:vAnchor="text" w:hAnchor="margin" w:y="-13"/>
                    <w:numPr>
                      <w:ilvl w:val="0"/>
                      <w:numId w:val="13"/>
                    </w:numPr>
                    <w:tabs>
                      <w:tab w:val="left" w:pos="360"/>
                    </w:tabs>
                    <w:overflowPunct w:val="0"/>
                    <w:autoSpaceDE w:val="0"/>
                    <w:autoSpaceDN w:val="0"/>
                    <w:adjustRightInd w:val="0"/>
                    <w:ind w:left="0" w:firstLine="30"/>
                    <w:contextualSpacing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Botox</w:t>
                  </w:r>
                </w:p>
              </w:tc>
            </w:tr>
          </w:tbl>
          <w:p w14:paraId="6018AD2B" w14:textId="77777777" w:rsidR="000F52DE" w:rsidRPr="00770396" w:rsidRDefault="000F52DE" w:rsidP="000F52DE">
            <w:pPr>
              <w:pStyle w:val="ListParagraph"/>
              <w:numPr>
                <w:ilvl w:val="0"/>
                <w:numId w:val="12"/>
              </w:numPr>
              <w:tabs>
                <w:tab w:val="left" w:pos="706"/>
              </w:tabs>
              <w:overflowPunct w:val="0"/>
              <w:autoSpaceDE w:val="0"/>
              <w:autoSpaceDN w:val="0"/>
              <w:adjustRightInd w:val="0"/>
              <w:ind w:left="524"/>
              <w:contextualSpacing/>
              <w:rPr>
                <w:rFonts w:ascii="Arial" w:hAnsi="Arial" w:cs="Arial"/>
                <w:sz w:val="20"/>
              </w:rPr>
            </w:pPr>
            <w:r w:rsidRPr="00770396">
              <w:rPr>
                <w:rFonts w:ascii="Arial" w:hAnsi="Arial" w:cs="Arial"/>
                <w:sz w:val="20"/>
              </w:rPr>
              <w:t xml:space="preserve">PA </w:t>
            </w:r>
            <w:r>
              <w:rPr>
                <w:rFonts w:ascii="Arial" w:hAnsi="Arial" w:cs="Arial"/>
                <w:sz w:val="20"/>
              </w:rPr>
              <w:t>t</w:t>
            </w:r>
            <w:r w:rsidRPr="00770396">
              <w:rPr>
                <w:rFonts w:ascii="Arial" w:hAnsi="Arial" w:cs="Arial"/>
                <w:sz w:val="20"/>
              </w:rPr>
              <w:t>urn-around time during business hours</w:t>
            </w:r>
          </w:p>
          <w:p w14:paraId="2DB835B2" w14:textId="77777777" w:rsidR="000F52DE" w:rsidRPr="00770396" w:rsidRDefault="000F52DE" w:rsidP="000F52DE">
            <w:pPr>
              <w:pStyle w:val="ListParagraph"/>
              <w:numPr>
                <w:ilvl w:val="0"/>
                <w:numId w:val="10"/>
              </w:numPr>
              <w:tabs>
                <w:tab w:val="left" w:pos="1066"/>
              </w:tabs>
              <w:overflowPunct w:val="0"/>
              <w:autoSpaceDE w:val="0"/>
              <w:autoSpaceDN w:val="0"/>
              <w:adjustRightInd w:val="0"/>
              <w:ind w:left="884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Statutory mandate </w:t>
            </w:r>
            <w:r w:rsidRPr="00770396">
              <w:rPr>
                <w:rFonts w:ascii="Arial" w:hAnsi="Arial" w:cs="Arial"/>
                <w:sz w:val="20"/>
              </w:rPr>
              <w:t>is 24 hours</w:t>
            </w:r>
          </w:p>
          <w:p w14:paraId="0EF0B6CC" w14:textId="75EF5B88" w:rsidR="000F52DE" w:rsidRPr="00770396" w:rsidRDefault="006F18F4" w:rsidP="000F52DE">
            <w:pPr>
              <w:pStyle w:val="ListParagraph"/>
              <w:numPr>
                <w:ilvl w:val="0"/>
                <w:numId w:val="10"/>
              </w:numPr>
              <w:tabs>
                <w:tab w:val="left" w:pos="1066"/>
              </w:tabs>
              <w:overflowPunct w:val="0"/>
              <w:autoSpaceDE w:val="0"/>
              <w:autoSpaceDN w:val="0"/>
              <w:adjustRightInd w:val="0"/>
              <w:ind w:left="884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</w:t>
            </w:r>
            <w:r w:rsidR="000F52DE" w:rsidRPr="00770396">
              <w:rPr>
                <w:rFonts w:ascii="Arial" w:hAnsi="Arial" w:cs="Arial"/>
                <w:sz w:val="20"/>
              </w:rPr>
              <w:t xml:space="preserve">% done in </w:t>
            </w:r>
            <w:r w:rsidR="00965FF1">
              <w:rPr>
                <w:rFonts w:ascii="Arial" w:hAnsi="Arial" w:cs="Arial"/>
                <w:sz w:val="20"/>
              </w:rPr>
              <w:t>six</w:t>
            </w:r>
            <w:r w:rsidR="000F52DE" w:rsidRPr="00770396">
              <w:rPr>
                <w:rFonts w:ascii="Arial" w:hAnsi="Arial" w:cs="Arial"/>
                <w:sz w:val="20"/>
              </w:rPr>
              <w:t xml:space="preserve"> hours</w:t>
            </w:r>
          </w:p>
          <w:p w14:paraId="43A16E60" w14:textId="77777777" w:rsidR="000F52DE" w:rsidRPr="00770396" w:rsidRDefault="000F52DE" w:rsidP="000F52DE">
            <w:pPr>
              <w:pStyle w:val="ListParagraph"/>
              <w:numPr>
                <w:ilvl w:val="0"/>
                <w:numId w:val="10"/>
              </w:numPr>
              <w:tabs>
                <w:tab w:val="left" w:pos="1066"/>
              </w:tabs>
              <w:overflowPunct w:val="0"/>
              <w:autoSpaceDE w:val="0"/>
              <w:autoSpaceDN w:val="0"/>
              <w:adjustRightInd w:val="0"/>
              <w:ind w:left="884"/>
              <w:contextualSpacing/>
              <w:rPr>
                <w:rFonts w:ascii="Arial" w:hAnsi="Arial" w:cs="Arial"/>
                <w:sz w:val="20"/>
              </w:rPr>
            </w:pPr>
            <w:r w:rsidRPr="00770396">
              <w:rPr>
                <w:rFonts w:ascii="Arial" w:hAnsi="Arial" w:cs="Arial"/>
                <w:sz w:val="20"/>
              </w:rPr>
              <w:t>99.9 within 24 hours</w:t>
            </w:r>
          </w:p>
          <w:p w14:paraId="2314308B" w14:textId="77777777" w:rsidR="000F52DE" w:rsidRPr="00770396" w:rsidRDefault="000F52DE" w:rsidP="000F52DE">
            <w:pPr>
              <w:pStyle w:val="ListParagraph"/>
              <w:numPr>
                <w:ilvl w:val="0"/>
                <w:numId w:val="12"/>
              </w:numPr>
              <w:tabs>
                <w:tab w:val="left" w:pos="706"/>
              </w:tabs>
              <w:overflowPunct w:val="0"/>
              <w:autoSpaceDE w:val="0"/>
              <w:autoSpaceDN w:val="0"/>
              <w:adjustRightInd w:val="0"/>
              <w:ind w:left="524"/>
              <w:contextualSpacing/>
              <w:rPr>
                <w:rFonts w:ascii="Arial" w:hAnsi="Arial" w:cs="Arial"/>
                <w:sz w:val="20"/>
              </w:rPr>
            </w:pPr>
            <w:r w:rsidRPr="00770396">
              <w:rPr>
                <w:rFonts w:ascii="Arial" w:hAnsi="Arial" w:cs="Arial"/>
                <w:sz w:val="20"/>
              </w:rPr>
              <w:t xml:space="preserve">PA </w:t>
            </w:r>
            <w:r>
              <w:rPr>
                <w:rFonts w:ascii="Arial" w:hAnsi="Arial" w:cs="Arial"/>
                <w:sz w:val="20"/>
              </w:rPr>
              <w:t>t</w:t>
            </w:r>
            <w:r w:rsidRPr="00770396">
              <w:rPr>
                <w:rFonts w:ascii="Arial" w:hAnsi="Arial" w:cs="Arial"/>
                <w:sz w:val="20"/>
              </w:rPr>
              <w:t>urn-around time during non-business hours</w:t>
            </w:r>
          </w:p>
          <w:p w14:paraId="58970BE7" w14:textId="7A976418" w:rsidR="000F52DE" w:rsidRPr="00770396" w:rsidRDefault="000F52DE" w:rsidP="000F52DE">
            <w:pPr>
              <w:pStyle w:val="ListParagraph"/>
              <w:numPr>
                <w:ilvl w:val="0"/>
                <w:numId w:val="10"/>
              </w:numPr>
              <w:tabs>
                <w:tab w:val="left" w:pos="1066"/>
              </w:tabs>
              <w:overflowPunct w:val="0"/>
              <w:autoSpaceDE w:val="0"/>
              <w:autoSpaceDN w:val="0"/>
              <w:adjustRightInd w:val="0"/>
              <w:ind w:left="884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="006F18F4">
              <w:rPr>
                <w:rFonts w:ascii="Arial" w:hAnsi="Arial" w:cs="Arial"/>
                <w:sz w:val="20"/>
              </w:rPr>
              <w:t>2</w:t>
            </w:r>
            <w:r w:rsidRPr="00770396">
              <w:rPr>
                <w:rFonts w:ascii="Arial" w:hAnsi="Arial" w:cs="Arial"/>
                <w:sz w:val="20"/>
              </w:rPr>
              <w:t xml:space="preserve">% done in </w:t>
            </w:r>
            <w:r w:rsidR="00965FF1">
              <w:rPr>
                <w:rFonts w:ascii="Arial" w:hAnsi="Arial" w:cs="Arial"/>
                <w:sz w:val="20"/>
              </w:rPr>
              <w:t>six</w:t>
            </w:r>
            <w:r w:rsidRPr="00770396">
              <w:rPr>
                <w:rFonts w:ascii="Arial" w:hAnsi="Arial" w:cs="Arial"/>
                <w:sz w:val="20"/>
              </w:rPr>
              <w:t xml:space="preserve"> hours</w:t>
            </w:r>
          </w:p>
          <w:p w14:paraId="35B07ABB" w14:textId="1CE7D7F2" w:rsidR="000F52DE" w:rsidRDefault="000F52DE" w:rsidP="000F52DE">
            <w:pPr>
              <w:pStyle w:val="ListParagraph"/>
              <w:numPr>
                <w:ilvl w:val="0"/>
                <w:numId w:val="10"/>
              </w:numPr>
              <w:tabs>
                <w:tab w:val="left" w:pos="1066"/>
              </w:tabs>
              <w:overflowPunct w:val="0"/>
              <w:autoSpaceDE w:val="0"/>
              <w:autoSpaceDN w:val="0"/>
              <w:adjustRightInd w:val="0"/>
              <w:ind w:left="884"/>
              <w:contextualSpacing/>
              <w:rPr>
                <w:rFonts w:ascii="Arial" w:hAnsi="Arial" w:cs="Arial"/>
                <w:sz w:val="20"/>
              </w:rPr>
            </w:pPr>
            <w:r w:rsidRPr="00770396">
              <w:rPr>
                <w:rFonts w:ascii="Arial" w:hAnsi="Arial" w:cs="Arial"/>
                <w:sz w:val="20"/>
              </w:rPr>
              <w:t xml:space="preserve">99% within less than </w:t>
            </w:r>
            <w:r w:rsidR="00965FF1">
              <w:rPr>
                <w:rFonts w:ascii="Arial" w:hAnsi="Arial" w:cs="Arial"/>
                <w:sz w:val="20"/>
              </w:rPr>
              <w:t>nine</w:t>
            </w:r>
            <w:r w:rsidRPr="00770396">
              <w:rPr>
                <w:rFonts w:ascii="Arial" w:hAnsi="Arial" w:cs="Arial"/>
                <w:sz w:val="20"/>
              </w:rPr>
              <w:t xml:space="preserve"> hours</w:t>
            </w:r>
          </w:p>
          <w:p w14:paraId="4E611B4B" w14:textId="77777777" w:rsidR="006547B8" w:rsidRPr="006547B8" w:rsidRDefault="006547B8" w:rsidP="006547B8">
            <w:pPr>
              <w:tabs>
                <w:tab w:val="left" w:pos="1066"/>
              </w:tabs>
              <w:contextualSpacing/>
              <w:rPr>
                <w:rFonts w:cs="Arial"/>
              </w:rPr>
            </w:pPr>
          </w:p>
          <w:p w14:paraId="7E60F165" w14:textId="77777777" w:rsidR="006547B8" w:rsidRPr="006547B8" w:rsidRDefault="006547B8" w:rsidP="006547B8">
            <w:pPr>
              <w:tabs>
                <w:tab w:val="left" w:pos="1066"/>
              </w:tabs>
              <w:ind w:left="-16"/>
              <w:contextualSpacing/>
              <w:rPr>
                <w:rFonts w:cs="Arial"/>
                <w:b/>
              </w:rPr>
            </w:pPr>
            <w:r w:rsidRPr="006547B8">
              <w:rPr>
                <w:rFonts w:cs="Arial"/>
                <w:b/>
              </w:rPr>
              <w:t xml:space="preserve">Questions: </w:t>
            </w:r>
          </w:p>
          <w:p w14:paraId="6E247684" w14:textId="3AF2977E" w:rsidR="00D30C5E" w:rsidRPr="00D30C5E" w:rsidRDefault="00E57421" w:rsidP="00D30C5E">
            <w:pPr>
              <w:pStyle w:val="ListParagraph"/>
              <w:numPr>
                <w:ilvl w:val="0"/>
                <w:numId w:val="10"/>
              </w:numPr>
              <w:tabs>
                <w:tab w:val="left" w:pos="1066"/>
              </w:tabs>
              <w:overflowPunct w:val="0"/>
              <w:autoSpaceDE w:val="0"/>
              <w:autoSpaceDN w:val="0"/>
              <w:adjustRightInd w:val="0"/>
              <w:ind w:left="884"/>
              <w:contextualSpacing/>
              <w:rPr>
                <w:rFonts w:ascii="Arial" w:hAnsi="Arial" w:cs="Arial"/>
                <w:sz w:val="20"/>
              </w:rPr>
            </w:pPr>
            <w:r w:rsidRPr="00E57421">
              <w:rPr>
                <w:rFonts w:ascii="Arial" w:hAnsi="Arial" w:cs="Arial"/>
                <w:i/>
                <w:sz w:val="20"/>
              </w:rPr>
              <w:t>Paul Jeff</w:t>
            </w:r>
            <w:r w:rsidR="00C03E4C">
              <w:rPr>
                <w:rFonts w:ascii="Arial" w:hAnsi="Arial" w:cs="Arial"/>
                <w:i/>
                <w:sz w:val="20"/>
              </w:rPr>
              <w:t>re</w:t>
            </w:r>
            <w:r w:rsidRPr="00E57421">
              <w:rPr>
                <w:rFonts w:ascii="Arial" w:hAnsi="Arial" w:cs="Arial"/>
                <w:i/>
                <w:sz w:val="20"/>
              </w:rPr>
              <w:t>y</w:t>
            </w:r>
            <w:r>
              <w:rPr>
                <w:rFonts w:ascii="Arial" w:hAnsi="Arial" w:cs="Arial"/>
                <w:sz w:val="20"/>
              </w:rPr>
              <w:t xml:space="preserve">: </w:t>
            </w:r>
            <w:r w:rsidR="00D30C5E">
              <w:rPr>
                <w:rFonts w:ascii="Arial" w:hAnsi="Arial" w:cs="Arial"/>
                <w:sz w:val="20"/>
              </w:rPr>
              <w:t>Inquired about the comments that were</w:t>
            </w:r>
            <w:r w:rsidR="0031523C">
              <w:rPr>
                <w:rFonts w:ascii="Arial" w:hAnsi="Arial" w:cs="Arial"/>
                <w:sz w:val="20"/>
              </w:rPr>
              <w:t xml:space="preserve"> made about getting</w:t>
            </w:r>
            <w:r w:rsidR="00D30C5E">
              <w:rPr>
                <w:rFonts w:ascii="Arial" w:hAnsi="Arial" w:cs="Arial"/>
                <w:sz w:val="20"/>
              </w:rPr>
              <w:t xml:space="preserve"> phone calls for prior authorizations and a question about the caller looking at the MassHealth Drug List. Also asked about the drug</w:t>
            </w:r>
            <w:r w:rsidR="00326486">
              <w:rPr>
                <w:rFonts w:ascii="Arial" w:hAnsi="Arial" w:cs="Arial"/>
                <w:sz w:val="20"/>
              </w:rPr>
              <w:t>s</w:t>
            </w:r>
            <w:r w:rsidR="00D30C5E">
              <w:rPr>
                <w:rFonts w:ascii="Arial" w:hAnsi="Arial" w:cs="Arial"/>
                <w:sz w:val="20"/>
              </w:rPr>
              <w:t xml:space="preserve"> that have not been posted or the source.</w:t>
            </w:r>
          </w:p>
          <w:p w14:paraId="7C7299D9" w14:textId="3F4902F4" w:rsidR="00D30C5E" w:rsidRDefault="00E57421" w:rsidP="006547B8">
            <w:pPr>
              <w:pStyle w:val="ListParagraph"/>
              <w:numPr>
                <w:ilvl w:val="0"/>
                <w:numId w:val="10"/>
              </w:numPr>
              <w:tabs>
                <w:tab w:val="left" w:pos="1066"/>
              </w:tabs>
              <w:overflowPunct w:val="0"/>
              <w:autoSpaceDE w:val="0"/>
              <w:autoSpaceDN w:val="0"/>
              <w:adjustRightInd w:val="0"/>
              <w:ind w:left="884"/>
              <w:contextualSpacing/>
              <w:rPr>
                <w:rFonts w:ascii="Arial" w:hAnsi="Arial" w:cs="Arial"/>
                <w:sz w:val="20"/>
              </w:rPr>
            </w:pPr>
            <w:r w:rsidRPr="00E57421">
              <w:rPr>
                <w:rFonts w:ascii="Arial" w:hAnsi="Arial" w:cs="Arial"/>
                <w:i/>
                <w:sz w:val="20"/>
              </w:rPr>
              <w:t>Tricia Leto</w:t>
            </w:r>
            <w:r>
              <w:rPr>
                <w:rFonts w:ascii="Arial" w:hAnsi="Arial" w:cs="Arial"/>
                <w:sz w:val="20"/>
              </w:rPr>
              <w:t xml:space="preserve">: </w:t>
            </w:r>
            <w:r w:rsidR="00D30C5E">
              <w:rPr>
                <w:rFonts w:ascii="Arial" w:hAnsi="Arial" w:cs="Arial"/>
                <w:sz w:val="20"/>
              </w:rPr>
              <w:t xml:space="preserve">Responded that most offices are not aware about the updates of the list. She gave a brief background about the type of program that DUR is. </w:t>
            </w:r>
            <w:r w:rsidR="00405B86">
              <w:rPr>
                <w:rFonts w:ascii="Arial" w:hAnsi="Arial" w:cs="Arial"/>
                <w:sz w:val="20"/>
              </w:rPr>
              <w:t xml:space="preserve">For new </w:t>
            </w:r>
            <w:r w:rsidR="00405B86" w:rsidRPr="007B74AF">
              <w:rPr>
                <w:rFonts w:ascii="Arial" w:hAnsi="Arial" w:cs="Arial"/>
                <w:sz w:val="20"/>
              </w:rPr>
              <w:t>drugs nothing is posted</w:t>
            </w:r>
            <w:r w:rsidR="00405B86">
              <w:rPr>
                <w:rFonts w:ascii="Arial" w:hAnsi="Arial" w:cs="Arial"/>
                <w:sz w:val="20"/>
              </w:rPr>
              <w:t xml:space="preserve"> until policy is developed.  </w:t>
            </w:r>
          </w:p>
          <w:p w14:paraId="5C81B89D" w14:textId="77777777" w:rsidR="00D30C5E" w:rsidRPr="00405B86" w:rsidRDefault="00D30C5E" w:rsidP="00405B86">
            <w:pPr>
              <w:pStyle w:val="ListParagraph"/>
              <w:tabs>
                <w:tab w:val="left" w:pos="1066"/>
              </w:tabs>
              <w:overflowPunct w:val="0"/>
              <w:autoSpaceDE w:val="0"/>
              <w:autoSpaceDN w:val="0"/>
              <w:adjustRightInd w:val="0"/>
              <w:ind w:left="884"/>
              <w:contextualSpacing/>
              <w:rPr>
                <w:rFonts w:ascii="Arial" w:hAnsi="Arial" w:cs="Arial"/>
                <w:sz w:val="20"/>
              </w:rPr>
            </w:pPr>
          </w:p>
          <w:p w14:paraId="161A39AA" w14:textId="358F29F5" w:rsidR="00405B86" w:rsidRDefault="00E57421" w:rsidP="00E57421">
            <w:pPr>
              <w:pStyle w:val="ListParagraph"/>
              <w:numPr>
                <w:ilvl w:val="0"/>
                <w:numId w:val="10"/>
              </w:numPr>
              <w:tabs>
                <w:tab w:val="left" w:pos="1066"/>
              </w:tabs>
              <w:overflowPunct w:val="0"/>
              <w:autoSpaceDE w:val="0"/>
              <w:autoSpaceDN w:val="0"/>
              <w:adjustRightInd w:val="0"/>
              <w:ind w:left="884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Paul </w:t>
            </w:r>
            <w:r w:rsidR="00C03E4C">
              <w:rPr>
                <w:rFonts w:ascii="Arial" w:hAnsi="Arial" w:cs="Arial"/>
                <w:i/>
                <w:sz w:val="20"/>
              </w:rPr>
              <w:t>Jeffrey</w:t>
            </w:r>
            <w:r w:rsidRPr="00E57421">
              <w:rPr>
                <w:rFonts w:ascii="Arial" w:hAnsi="Arial" w:cs="Arial"/>
                <w:sz w:val="20"/>
              </w:rPr>
              <w:t>:</w:t>
            </w:r>
            <w:r w:rsidR="00405B86">
              <w:rPr>
                <w:rFonts w:ascii="Arial" w:hAnsi="Arial" w:cs="Arial"/>
                <w:sz w:val="20"/>
              </w:rPr>
              <w:t xml:space="preserve"> Inquired about the distribution of types of calls (Prescribers vs. Pharmacies) </w:t>
            </w:r>
          </w:p>
          <w:p w14:paraId="504967AE" w14:textId="39032CD8" w:rsidR="00405B86" w:rsidRPr="007B74AF" w:rsidRDefault="00E57421" w:rsidP="003309D7">
            <w:pPr>
              <w:pStyle w:val="ListParagraph"/>
              <w:numPr>
                <w:ilvl w:val="0"/>
                <w:numId w:val="10"/>
              </w:numPr>
              <w:tabs>
                <w:tab w:val="left" w:pos="1066"/>
              </w:tabs>
              <w:overflowPunct w:val="0"/>
              <w:autoSpaceDE w:val="0"/>
              <w:autoSpaceDN w:val="0"/>
              <w:adjustRightInd w:val="0"/>
              <w:ind w:left="884"/>
              <w:contextualSpacing/>
              <w:rPr>
                <w:rFonts w:ascii="Arial" w:hAnsi="Arial" w:cs="Arial"/>
                <w:sz w:val="20"/>
              </w:rPr>
            </w:pPr>
            <w:r w:rsidRPr="007B74AF">
              <w:rPr>
                <w:rFonts w:ascii="Arial" w:hAnsi="Arial" w:cs="Arial"/>
                <w:i/>
                <w:sz w:val="20"/>
              </w:rPr>
              <w:t xml:space="preserve">Patricia </w:t>
            </w:r>
            <w:proofErr w:type="spellStart"/>
            <w:r w:rsidRPr="007B74AF">
              <w:rPr>
                <w:rFonts w:ascii="Arial" w:hAnsi="Arial" w:cs="Arial"/>
                <w:i/>
                <w:sz w:val="20"/>
              </w:rPr>
              <w:t>Leto</w:t>
            </w:r>
            <w:proofErr w:type="spellEnd"/>
            <w:r w:rsidRPr="007B74AF">
              <w:rPr>
                <w:rFonts w:ascii="Arial" w:hAnsi="Arial" w:cs="Arial"/>
                <w:sz w:val="20"/>
              </w:rPr>
              <w:t xml:space="preserve">: </w:t>
            </w:r>
            <w:r w:rsidR="00405B86" w:rsidRPr="007B74AF">
              <w:rPr>
                <w:rFonts w:ascii="Arial" w:hAnsi="Arial" w:cs="Arial"/>
                <w:sz w:val="20"/>
              </w:rPr>
              <w:t>Responded that stat</w:t>
            </w:r>
            <w:r w:rsidR="007C5ECC" w:rsidRPr="007B74AF">
              <w:rPr>
                <w:rFonts w:ascii="Arial" w:hAnsi="Arial" w:cs="Arial"/>
                <w:sz w:val="20"/>
              </w:rPr>
              <w:t>istic</w:t>
            </w:r>
            <w:r w:rsidR="00405B86" w:rsidRPr="007B74AF">
              <w:rPr>
                <w:rFonts w:ascii="Arial" w:hAnsi="Arial" w:cs="Arial"/>
                <w:sz w:val="20"/>
              </w:rPr>
              <w:t xml:space="preserve">s are not specifically kept. If </w:t>
            </w:r>
            <w:r w:rsidR="007C5ECC" w:rsidRPr="007B74AF">
              <w:rPr>
                <w:rFonts w:ascii="Arial" w:hAnsi="Arial" w:cs="Arial"/>
                <w:sz w:val="20"/>
              </w:rPr>
              <w:t xml:space="preserve">there </w:t>
            </w:r>
            <w:r w:rsidR="00405B86" w:rsidRPr="007B74AF">
              <w:rPr>
                <w:rFonts w:ascii="Arial" w:hAnsi="Arial" w:cs="Arial"/>
                <w:sz w:val="20"/>
              </w:rPr>
              <w:t>had to</w:t>
            </w:r>
            <w:r w:rsidR="007C5ECC" w:rsidRPr="007B74AF">
              <w:rPr>
                <w:rFonts w:ascii="Arial" w:hAnsi="Arial" w:cs="Arial"/>
                <w:sz w:val="20"/>
              </w:rPr>
              <w:t xml:space="preserve"> be a</w:t>
            </w:r>
            <w:r w:rsidR="00405B86" w:rsidRPr="007B74AF">
              <w:rPr>
                <w:rFonts w:ascii="Arial" w:hAnsi="Arial" w:cs="Arial"/>
                <w:sz w:val="20"/>
              </w:rPr>
              <w:t xml:space="preserve"> breakdown</w:t>
            </w:r>
            <w:r w:rsidR="007C5ECC" w:rsidRPr="007B74AF">
              <w:rPr>
                <w:rFonts w:ascii="Arial" w:hAnsi="Arial" w:cs="Arial"/>
                <w:sz w:val="20"/>
              </w:rPr>
              <w:t xml:space="preserve"> (est.)</w:t>
            </w:r>
            <w:r w:rsidR="00405B86" w:rsidRPr="007B74AF">
              <w:rPr>
                <w:rFonts w:ascii="Arial" w:hAnsi="Arial" w:cs="Arial"/>
                <w:sz w:val="20"/>
              </w:rPr>
              <w:t>:  50/50</w:t>
            </w:r>
          </w:p>
          <w:p w14:paraId="55AE5E22" w14:textId="77777777" w:rsidR="00405B86" w:rsidRDefault="00405B86" w:rsidP="002E7420">
            <w:pPr>
              <w:pStyle w:val="ListParagraph"/>
              <w:tabs>
                <w:tab w:val="left" w:pos="1066"/>
              </w:tabs>
              <w:overflowPunct w:val="0"/>
              <w:autoSpaceDE w:val="0"/>
              <w:autoSpaceDN w:val="0"/>
              <w:adjustRightInd w:val="0"/>
              <w:ind w:left="884"/>
              <w:contextualSpacing/>
              <w:rPr>
                <w:rFonts w:ascii="Arial" w:hAnsi="Arial" w:cs="Arial"/>
                <w:sz w:val="20"/>
              </w:rPr>
            </w:pPr>
          </w:p>
          <w:p w14:paraId="096D6A6C" w14:textId="5BE5DA72" w:rsidR="002E7420" w:rsidRPr="002E7420" w:rsidRDefault="00C9353B" w:rsidP="002E7420">
            <w:pPr>
              <w:pStyle w:val="ListParagraph"/>
              <w:numPr>
                <w:ilvl w:val="0"/>
                <w:numId w:val="10"/>
              </w:numPr>
              <w:tabs>
                <w:tab w:val="left" w:pos="1066"/>
              </w:tabs>
              <w:overflowPunct w:val="0"/>
              <w:autoSpaceDE w:val="0"/>
              <w:autoSpaceDN w:val="0"/>
              <w:adjustRightInd w:val="0"/>
              <w:ind w:left="884"/>
              <w:contextualSpacing/>
              <w:rPr>
                <w:rFonts w:ascii="Arial" w:hAnsi="Arial" w:cs="Arial"/>
                <w:sz w:val="20"/>
              </w:rPr>
            </w:pPr>
            <w:r w:rsidRPr="002E7420">
              <w:rPr>
                <w:rFonts w:ascii="Arial" w:hAnsi="Arial" w:cs="Arial"/>
                <w:i/>
                <w:sz w:val="20"/>
              </w:rPr>
              <w:t>Ron Poppel, Sunovion</w:t>
            </w:r>
            <w:r w:rsidR="003309D7" w:rsidRPr="002E7420">
              <w:rPr>
                <w:rFonts w:ascii="Arial" w:hAnsi="Arial" w:cs="Arial"/>
                <w:sz w:val="20"/>
              </w:rPr>
              <w:t xml:space="preserve">: </w:t>
            </w:r>
            <w:r w:rsidR="002E7420" w:rsidRPr="002E7420">
              <w:rPr>
                <w:rFonts w:ascii="Arial" w:hAnsi="Arial" w:cs="Arial"/>
                <w:sz w:val="20"/>
              </w:rPr>
              <w:t>Inquired about the average PA’s a month (7,000), what percentage is approvals vs. denials?</w:t>
            </w:r>
          </w:p>
          <w:p w14:paraId="6F878F3C" w14:textId="3337ADF1" w:rsidR="003309D7" w:rsidRPr="000D27C9" w:rsidRDefault="003309D7" w:rsidP="000D27C9">
            <w:pPr>
              <w:pStyle w:val="ListParagraph"/>
              <w:numPr>
                <w:ilvl w:val="0"/>
                <w:numId w:val="10"/>
              </w:numPr>
              <w:tabs>
                <w:tab w:val="left" w:pos="1066"/>
              </w:tabs>
              <w:overflowPunct w:val="0"/>
              <w:autoSpaceDE w:val="0"/>
              <w:autoSpaceDN w:val="0"/>
              <w:adjustRightInd w:val="0"/>
              <w:ind w:left="884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Patricia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Leto</w:t>
            </w:r>
            <w:proofErr w:type="spellEnd"/>
            <w:r w:rsidRPr="003309D7">
              <w:rPr>
                <w:rFonts w:ascii="Arial" w:hAnsi="Arial" w:cs="Arial"/>
                <w:sz w:val="20"/>
              </w:rPr>
              <w:t>:</w:t>
            </w:r>
            <w:r w:rsidR="009A240F">
              <w:rPr>
                <w:rFonts w:ascii="Arial" w:hAnsi="Arial" w:cs="Arial"/>
                <w:sz w:val="20"/>
              </w:rPr>
              <w:t xml:space="preserve"> </w:t>
            </w:r>
            <w:r w:rsidR="006749DD">
              <w:rPr>
                <w:rFonts w:ascii="Arial" w:hAnsi="Arial" w:cs="Arial"/>
                <w:sz w:val="20"/>
              </w:rPr>
              <w:t>Responded that</w:t>
            </w:r>
            <w:r w:rsidR="002E7420">
              <w:rPr>
                <w:rFonts w:ascii="Arial" w:hAnsi="Arial" w:cs="Arial"/>
                <w:sz w:val="20"/>
              </w:rPr>
              <w:t xml:space="preserve"> the figure is different per each class of drug. Certain classes have higher rate of denials </w:t>
            </w:r>
            <w:r w:rsidR="002E7420" w:rsidRPr="007B74AF">
              <w:rPr>
                <w:rFonts w:ascii="Arial" w:hAnsi="Arial" w:cs="Arial"/>
                <w:sz w:val="20"/>
              </w:rPr>
              <w:t>than other</w:t>
            </w:r>
            <w:r w:rsidR="00A21197" w:rsidRPr="007B74AF">
              <w:rPr>
                <w:rFonts w:ascii="Arial" w:hAnsi="Arial" w:cs="Arial"/>
                <w:sz w:val="20"/>
              </w:rPr>
              <w:t>s</w:t>
            </w:r>
            <w:r w:rsidR="002E7420">
              <w:rPr>
                <w:rFonts w:ascii="Arial" w:hAnsi="Arial" w:cs="Arial"/>
                <w:sz w:val="20"/>
              </w:rPr>
              <w:t xml:space="preserve">, where another class could have a higher approval rate. Certain therapeutic classes have more of an impact where there are different options available. </w:t>
            </w:r>
          </w:p>
          <w:p w14:paraId="66C4D31E" w14:textId="77777777" w:rsidR="000D27C9" w:rsidRPr="000D27C9" w:rsidRDefault="000D27C9" w:rsidP="000D27C9">
            <w:pPr>
              <w:pStyle w:val="ListParagraph"/>
              <w:tabs>
                <w:tab w:val="left" w:pos="1066"/>
              </w:tabs>
              <w:overflowPunct w:val="0"/>
              <w:autoSpaceDE w:val="0"/>
              <w:autoSpaceDN w:val="0"/>
              <w:adjustRightInd w:val="0"/>
              <w:ind w:left="884"/>
              <w:contextualSpacing/>
              <w:rPr>
                <w:rFonts w:ascii="Arial" w:hAnsi="Arial" w:cs="Arial"/>
                <w:sz w:val="20"/>
              </w:rPr>
            </w:pPr>
          </w:p>
          <w:p w14:paraId="7942A845" w14:textId="5B44502E" w:rsidR="005F028F" w:rsidRDefault="002E7420" w:rsidP="002E7420">
            <w:pPr>
              <w:pStyle w:val="ListParagraph"/>
              <w:numPr>
                <w:ilvl w:val="0"/>
                <w:numId w:val="10"/>
              </w:numPr>
              <w:tabs>
                <w:tab w:val="left" w:pos="1066"/>
              </w:tabs>
              <w:overflowPunct w:val="0"/>
              <w:autoSpaceDE w:val="0"/>
              <w:autoSpaceDN w:val="0"/>
              <w:adjustRightInd w:val="0"/>
              <w:ind w:left="884"/>
              <w:contextualSpacing/>
              <w:rPr>
                <w:rFonts w:ascii="Arial" w:hAnsi="Arial" w:cs="Arial"/>
                <w:sz w:val="20"/>
              </w:rPr>
            </w:pPr>
            <w:r w:rsidRPr="002E7420">
              <w:rPr>
                <w:rFonts w:ascii="Arial" w:hAnsi="Arial" w:cs="Arial"/>
                <w:i/>
                <w:sz w:val="20"/>
              </w:rPr>
              <w:lastRenderedPageBreak/>
              <w:t>Ron Poppel, Sunovion</w:t>
            </w:r>
            <w:r w:rsidRPr="006B6183">
              <w:rPr>
                <w:rFonts w:ascii="Arial" w:hAnsi="Arial" w:cs="Arial"/>
                <w:sz w:val="20"/>
              </w:rPr>
              <w:t xml:space="preserve"> </w:t>
            </w:r>
            <w:r w:rsidR="006B6183" w:rsidRPr="006B6183">
              <w:rPr>
                <w:rFonts w:ascii="Arial" w:hAnsi="Arial" w:cs="Arial"/>
                <w:sz w:val="20"/>
              </w:rPr>
              <w:t>:</w:t>
            </w:r>
            <w:r w:rsidR="006B6183">
              <w:rPr>
                <w:rFonts w:ascii="Arial" w:hAnsi="Arial" w:cs="Arial"/>
                <w:sz w:val="20"/>
              </w:rPr>
              <w:t xml:space="preserve"> </w:t>
            </w:r>
            <w:r w:rsidR="00132478">
              <w:rPr>
                <w:rFonts w:ascii="Arial" w:hAnsi="Arial" w:cs="Arial"/>
                <w:sz w:val="20"/>
              </w:rPr>
              <w:t>Due to the large number of approvals, do you see this as a budgetary benefit to the department?</w:t>
            </w:r>
          </w:p>
          <w:p w14:paraId="23ABE820" w14:textId="7A18BD48" w:rsidR="005F028F" w:rsidRDefault="006B6183" w:rsidP="002E7420">
            <w:pPr>
              <w:pStyle w:val="ListParagraph"/>
              <w:numPr>
                <w:ilvl w:val="0"/>
                <w:numId w:val="10"/>
              </w:numPr>
              <w:tabs>
                <w:tab w:val="left" w:pos="1066"/>
              </w:tabs>
              <w:overflowPunct w:val="0"/>
              <w:autoSpaceDE w:val="0"/>
              <w:autoSpaceDN w:val="0"/>
              <w:adjustRightInd w:val="0"/>
              <w:ind w:left="884"/>
              <w:contextualSpacing/>
              <w:rPr>
                <w:rFonts w:ascii="Arial" w:hAnsi="Arial" w:cs="Arial"/>
                <w:sz w:val="20"/>
              </w:rPr>
            </w:pPr>
            <w:r w:rsidRPr="002E7420">
              <w:rPr>
                <w:rFonts w:ascii="Arial" w:hAnsi="Arial" w:cs="Arial"/>
                <w:i/>
                <w:sz w:val="20"/>
              </w:rPr>
              <w:t xml:space="preserve">Patricia </w:t>
            </w:r>
            <w:proofErr w:type="spellStart"/>
            <w:r w:rsidRPr="002E7420">
              <w:rPr>
                <w:rFonts w:ascii="Arial" w:hAnsi="Arial" w:cs="Arial"/>
                <w:i/>
                <w:sz w:val="20"/>
              </w:rPr>
              <w:t>Leto</w:t>
            </w:r>
            <w:proofErr w:type="spellEnd"/>
            <w:r w:rsidRPr="002E7420">
              <w:rPr>
                <w:rFonts w:ascii="Arial" w:hAnsi="Arial" w:cs="Arial"/>
                <w:sz w:val="20"/>
              </w:rPr>
              <w:t xml:space="preserve">: </w:t>
            </w:r>
            <w:r w:rsidR="00B92C30">
              <w:rPr>
                <w:rFonts w:ascii="Arial" w:hAnsi="Arial" w:cs="Arial"/>
                <w:sz w:val="20"/>
              </w:rPr>
              <w:t>T</w:t>
            </w:r>
            <w:r w:rsidR="00132478">
              <w:rPr>
                <w:rFonts w:ascii="Arial" w:hAnsi="Arial" w:cs="Arial"/>
                <w:sz w:val="20"/>
              </w:rPr>
              <w:t xml:space="preserve">here is lots of data that QA is reviewing which may show the impact on our budget. </w:t>
            </w:r>
          </w:p>
          <w:p w14:paraId="093127D2" w14:textId="5A92469F" w:rsidR="006B6183" w:rsidRPr="00132478" w:rsidRDefault="006B6183" w:rsidP="00132478">
            <w:pPr>
              <w:tabs>
                <w:tab w:val="left" w:pos="1066"/>
              </w:tabs>
              <w:contextualSpacing/>
              <w:rPr>
                <w:rFonts w:cs="Arial"/>
              </w:rPr>
            </w:pPr>
          </w:p>
        </w:tc>
        <w:tc>
          <w:tcPr>
            <w:tcW w:w="2526" w:type="dxa"/>
          </w:tcPr>
          <w:p w14:paraId="3DD16647" w14:textId="77777777" w:rsidR="000F52DE" w:rsidRDefault="000F52DE" w:rsidP="000F52DE">
            <w:pPr>
              <w:rPr>
                <w:b/>
                <w:u w:val="single"/>
              </w:rPr>
            </w:pPr>
          </w:p>
          <w:p w14:paraId="254D741B" w14:textId="77777777" w:rsidR="000F52DE" w:rsidRPr="00B12D68" w:rsidRDefault="000F52DE" w:rsidP="000F52DE">
            <w:pPr>
              <w:rPr>
                <w:b/>
                <w:u w:val="single"/>
              </w:rPr>
            </w:pPr>
            <w:r w:rsidRPr="00B12D68">
              <w:rPr>
                <w:b/>
                <w:u w:val="single"/>
              </w:rPr>
              <w:t>Conclusion</w:t>
            </w:r>
          </w:p>
          <w:p w14:paraId="276C0022" w14:textId="77777777" w:rsidR="000F52DE" w:rsidRPr="00012185" w:rsidRDefault="000F52DE" w:rsidP="000F52DE">
            <w:r w:rsidRPr="00012185">
              <w:t>Informational</w:t>
            </w:r>
            <w:r w:rsidR="00D07E77">
              <w:t>/Advisory</w:t>
            </w:r>
          </w:p>
          <w:p w14:paraId="754DE766" w14:textId="77777777" w:rsidR="000F52DE" w:rsidRPr="00C77EAC" w:rsidRDefault="000F52DE" w:rsidP="000F52DE"/>
        </w:tc>
      </w:tr>
    </w:tbl>
    <w:p w14:paraId="1BC9523E" w14:textId="7A53C351" w:rsidR="00A65737" w:rsidRDefault="00A65737" w:rsidP="00E828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6"/>
        <w:gridCol w:w="8291"/>
        <w:gridCol w:w="2523"/>
      </w:tblGrid>
      <w:tr w:rsidR="003B2CE0" w:rsidRPr="00421B1F" w14:paraId="1D5203FE" w14:textId="77777777" w:rsidTr="00721267">
        <w:tc>
          <w:tcPr>
            <w:tcW w:w="2136" w:type="dxa"/>
            <w:shd w:val="clear" w:color="auto" w:fill="000000" w:themeFill="text1"/>
          </w:tcPr>
          <w:p w14:paraId="1564E11A" w14:textId="77777777" w:rsidR="003B2CE0" w:rsidRPr="00421B1F" w:rsidRDefault="003B2CE0" w:rsidP="004B3619">
            <w:pPr>
              <w:rPr>
                <w:b/>
                <w:color w:val="FFFFFF" w:themeColor="background1"/>
              </w:rPr>
            </w:pPr>
          </w:p>
          <w:p w14:paraId="5A1C6E59" w14:textId="77777777" w:rsidR="003B2CE0" w:rsidRPr="00421B1F" w:rsidRDefault="003B2CE0" w:rsidP="004B3619">
            <w:pPr>
              <w:rPr>
                <w:b/>
                <w:color w:val="FFFFFF" w:themeColor="background1"/>
              </w:rPr>
            </w:pPr>
            <w:r w:rsidRPr="00421B1F">
              <w:rPr>
                <w:b/>
                <w:color w:val="FFFFFF" w:themeColor="background1"/>
              </w:rPr>
              <w:t>Agenda Item</w:t>
            </w:r>
          </w:p>
        </w:tc>
        <w:tc>
          <w:tcPr>
            <w:tcW w:w="8291" w:type="dxa"/>
            <w:shd w:val="clear" w:color="auto" w:fill="000000" w:themeFill="text1"/>
          </w:tcPr>
          <w:p w14:paraId="0FC22640" w14:textId="77777777" w:rsidR="003B2CE0" w:rsidRPr="00421B1F" w:rsidRDefault="003B2CE0" w:rsidP="004B3619">
            <w:pPr>
              <w:rPr>
                <w:b/>
                <w:color w:val="FFFFFF" w:themeColor="background1"/>
              </w:rPr>
            </w:pPr>
          </w:p>
          <w:p w14:paraId="26421787" w14:textId="77777777" w:rsidR="003B2CE0" w:rsidRPr="00421B1F" w:rsidRDefault="003B2CE0" w:rsidP="004B3619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 w:rsidRPr="00421B1F">
              <w:rPr>
                <w:b/>
              </w:rPr>
              <w:t>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508D6B50" w14:textId="77777777" w:rsidR="003B2CE0" w:rsidRPr="00421B1F" w:rsidRDefault="003B2CE0" w:rsidP="004B3619">
            <w:pPr>
              <w:rPr>
                <w:b/>
                <w:color w:val="FFFFFF" w:themeColor="background1"/>
              </w:rPr>
            </w:pPr>
          </w:p>
          <w:p w14:paraId="5C5AAAA9" w14:textId="77777777" w:rsidR="003B2CE0" w:rsidRPr="00421B1F" w:rsidRDefault="003B2CE0" w:rsidP="004B3619">
            <w:pPr>
              <w:rPr>
                <w:b/>
              </w:rPr>
            </w:pPr>
            <w:r w:rsidRPr="00421B1F">
              <w:rPr>
                <w:b/>
              </w:rPr>
              <w:t>Conclusions/Follow Up</w:t>
            </w:r>
          </w:p>
        </w:tc>
      </w:tr>
      <w:tr w:rsidR="003B2CE0" w14:paraId="2A6F8CCF" w14:textId="77777777" w:rsidTr="00721267">
        <w:tc>
          <w:tcPr>
            <w:tcW w:w="2136" w:type="dxa"/>
          </w:tcPr>
          <w:p w14:paraId="6E6FDEA5" w14:textId="77777777" w:rsidR="003B2CE0" w:rsidRPr="00421B1F" w:rsidRDefault="003B2CE0" w:rsidP="004B3619"/>
          <w:p w14:paraId="54BD42B2" w14:textId="77777777" w:rsidR="00B455CC" w:rsidRDefault="00822B71" w:rsidP="00B455CC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MassHealth</w:t>
            </w:r>
            <w:r w:rsidR="00B455CC">
              <w:rPr>
                <w:rFonts w:cs="Arial"/>
                <w:bCs/>
                <w:color w:val="000000"/>
                <w:sz w:val="22"/>
                <w:szCs w:val="22"/>
              </w:rPr>
              <w:t xml:space="preserve"> Update</w:t>
            </w:r>
          </w:p>
          <w:p w14:paraId="7BB49016" w14:textId="77777777" w:rsidR="003B2CE0" w:rsidRPr="00421B1F" w:rsidRDefault="003B2CE0" w:rsidP="004B3619"/>
        </w:tc>
        <w:tc>
          <w:tcPr>
            <w:tcW w:w="8291" w:type="dxa"/>
          </w:tcPr>
          <w:p w14:paraId="59088BA2" w14:textId="77777777" w:rsidR="00F35E4E" w:rsidRDefault="00F35E4E" w:rsidP="00214088"/>
          <w:p w14:paraId="37E1B891" w14:textId="2975CAB6" w:rsidR="0084759A" w:rsidRDefault="000F52DE" w:rsidP="007F17CB">
            <w:pPr>
              <w:tabs>
                <w:tab w:val="left" w:pos="1336"/>
              </w:tabs>
              <w:rPr>
                <w:rFonts w:cs="Arial"/>
                <w:b/>
              </w:rPr>
            </w:pPr>
            <w:r>
              <w:t xml:space="preserve">Paul </w:t>
            </w:r>
            <w:r w:rsidR="00C03E4C">
              <w:t>Jeffrey</w:t>
            </w:r>
            <w:r>
              <w:t>, Pharm. D., MassHealth gave MassHealth Update</w:t>
            </w:r>
            <w:r w:rsidRPr="000F52DE">
              <w:rPr>
                <w:rFonts w:cs="Arial"/>
              </w:rPr>
              <w:t>.</w:t>
            </w:r>
            <w:r>
              <w:rPr>
                <w:rFonts w:cs="Arial"/>
                <w:b/>
              </w:rPr>
              <w:t xml:space="preserve"> </w:t>
            </w:r>
          </w:p>
          <w:p w14:paraId="69727009" w14:textId="77777777" w:rsidR="00214088" w:rsidRPr="00214088" w:rsidRDefault="00214088" w:rsidP="0084759A">
            <w:pPr>
              <w:tabs>
                <w:tab w:val="left" w:pos="1336"/>
              </w:tabs>
              <w:rPr>
                <w:b/>
              </w:rPr>
            </w:pPr>
          </w:p>
        </w:tc>
        <w:tc>
          <w:tcPr>
            <w:tcW w:w="2523" w:type="dxa"/>
          </w:tcPr>
          <w:p w14:paraId="6640EF8B" w14:textId="77777777" w:rsidR="003B2CE0" w:rsidRDefault="003B2CE0" w:rsidP="004B3619"/>
          <w:p w14:paraId="6432A560" w14:textId="77777777" w:rsidR="002F0F74" w:rsidRPr="00425D75" w:rsidRDefault="002F0F74" w:rsidP="002F0F74">
            <w:pPr>
              <w:rPr>
                <w:b/>
                <w:u w:val="single"/>
              </w:rPr>
            </w:pPr>
            <w:r w:rsidRPr="00760FE3">
              <w:rPr>
                <w:b/>
                <w:u w:val="single"/>
              </w:rPr>
              <w:t>Follow Up</w:t>
            </w:r>
          </w:p>
          <w:p w14:paraId="05FF33B6" w14:textId="77777777" w:rsidR="003B2CE0" w:rsidRPr="00760FE3" w:rsidRDefault="002F0F74" w:rsidP="002F0F74">
            <w:pPr>
              <w:rPr>
                <w:b/>
                <w:u w:val="single"/>
              </w:rPr>
            </w:pPr>
            <w:r>
              <w:t>Informational</w:t>
            </w:r>
            <w:r w:rsidR="00142976">
              <w:t>/Advisory</w:t>
            </w:r>
          </w:p>
        </w:tc>
      </w:tr>
      <w:tr w:rsidR="00822B71" w14:paraId="71D66CB5" w14:textId="77777777" w:rsidTr="00721267">
        <w:tc>
          <w:tcPr>
            <w:tcW w:w="2136" w:type="dxa"/>
          </w:tcPr>
          <w:p w14:paraId="1479A3D0" w14:textId="77777777" w:rsidR="00822B71" w:rsidRDefault="00822B71" w:rsidP="00822B71">
            <w:pPr>
              <w:rPr>
                <w:b/>
              </w:rPr>
            </w:pPr>
          </w:p>
          <w:p w14:paraId="198E2866" w14:textId="77777777" w:rsidR="00822B71" w:rsidRPr="00822B71" w:rsidRDefault="00822B71" w:rsidP="00822B71">
            <w:pPr>
              <w:rPr>
                <w:b/>
              </w:rPr>
            </w:pPr>
            <w:r>
              <w:rPr>
                <w:b/>
              </w:rPr>
              <w:t>Action</w:t>
            </w:r>
          </w:p>
        </w:tc>
        <w:tc>
          <w:tcPr>
            <w:tcW w:w="8291" w:type="dxa"/>
          </w:tcPr>
          <w:p w14:paraId="7DB08F9E" w14:textId="77777777" w:rsidR="00822B71" w:rsidRDefault="00822B71" w:rsidP="00822B71"/>
          <w:p w14:paraId="798293EF" w14:textId="77777777" w:rsidR="005B08A2" w:rsidRPr="009407C8" w:rsidRDefault="005B08A2" w:rsidP="005B08A2">
            <w:pPr>
              <w:rPr>
                <w:rFonts w:cs="Arial"/>
                <w:b/>
              </w:rPr>
            </w:pPr>
            <w:r w:rsidRPr="009407C8">
              <w:rPr>
                <w:rFonts w:cs="Arial"/>
                <w:b/>
              </w:rPr>
              <w:t>MassHealth Update</w:t>
            </w:r>
          </w:p>
          <w:p w14:paraId="21723BA0" w14:textId="07252957" w:rsidR="005B08A2" w:rsidRPr="00760903" w:rsidRDefault="00FD2E9B" w:rsidP="001874A5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MassHealth launched the Payment &amp; Care Delivery Innovation project creating:</w:t>
            </w:r>
          </w:p>
          <w:p w14:paraId="36663015" w14:textId="77777777" w:rsidR="00941584" w:rsidRPr="00941584" w:rsidRDefault="00CD411B" w:rsidP="00941584">
            <w:pPr>
              <w:pStyle w:val="ListParagraph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="005B08A2" w:rsidRPr="00760903">
              <w:rPr>
                <w:rFonts w:ascii="Arial" w:hAnsi="Arial" w:cs="Arial"/>
                <w:sz w:val="20"/>
              </w:rPr>
              <w:t>ccountable-care organization</w:t>
            </w:r>
            <w:r>
              <w:rPr>
                <w:rFonts w:ascii="Arial" w:hAnsi="Arial" w:cs="Arial"/>
                <w:sz w:val="20"/>
              </w:rPr>
              <w:t>s</w:t>
            </w:r>
            <w:r w:rsidR="005B08A2" w:rsidRPr="00760903">
              <w:rPr>
                <w:rFonts w:ascii="Arial" w:hAnsi="Arial" w:cs="Arial"/>
                <w:sz w:val="20"/>
              </w:rPr>
              <w:t xml:space="preserve"> (ACO)</w:t>
            </w:r>
            <w:r w:rsidR="00941584">
              <w:rPr>
                <w:rFonts w:ascii="Arial" w:hAnsi="Arial" w:cs="Arial"/>
                <w:sz w:val="20"/>
              </w:rPr>
              <w:t xml:space="preserve"> (22 plans total for MassHealth)</w:t>
            </w:r>
          </w:p>
          <w:p w14:paraId="094F6FFF" w14:textId="77777777" w:rsidR="005B08A2" w:rsidRDefault="00286180" w:rsidP="001874A5">
            <w:pPr>
              <w:pStyle w:val="ListParagraph"/>
              <w:numPr>
                <w:ilvl w:val="0"/>
                <w:numId w:val="2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Transitioned </w:t>
            </w:r>
            <w:r w:rsidR="003177AE">
              <w:rPr>
                <w:rFonts w:ascii="Arial" w:hAnsi="Arial" w:cs="Arial"/>
                <w:sz w:val="20"/>
              </w:rPr>
              <w:t xml:space="preserve">1.1 to 1.2 </w:t>
            </w:r>
            <w:r w:rsidR="00AE43EE">
              <w:rPr>
                <w:rFonts w:ascii="Arial" w:hAnsi="Arial" w:cs="Arial"/>
                <w:sz w:val="20"/>
              </w:rPr>
              <w:t xml:space="preserve">million </w:t>
            </w:r>
            <w:r w:rsidR="003177AE">
              <w:rPr>
                <w:rFonts w:ascii="Arial" w:hAnsi="Arial" w:cs="Arial"/>
                <w:sz w:val="20"/>
              </w:rPr>
              <w:t xml:space="preserve">members </w:t>
            </w:r>
            <w:r>
              <w:rPr>
                <w:rFonts w:ascii="Arial" w:hAnsi="Arial" w:cs="Arial"/>
                <w:sz w:val="20"/>
              </w:rPr>
              <w:t>on</w:t>
            </w:r>
            <w:r w:rsidR="005B08A2" w:rsidRPr="005B08A2">
              <w:rPr>
                <w:rFonts w:ascii="Arial" w:hAnsi="Arial" w:cs="Arial"/>
                <w:sz w:val="20"/>
              </w:rPr>
              <w:t xml:space="preserve"> March 1, 2018</w:t>
            </w:r>
          </w:p>
          <w:p w14:paraId="50F38F54" w14:textId="7328E179" w:rsidR="00286180" w:rsidRDefault="00286180" w:rsidP="00286180">
            <w:pPr>
              <w:pStyle w:val="ListParagraph"/>
              <w:numPr>
                <w:ilvl w:val="0"/>
                <w:numId w:val="22"/>
              </w:numPr>
              <w:tabs>
                <w:tab w:val="left" w:pos="1535"/>
              </w:tabs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Two partners</w:t>
            </w:r>
            <w:r w:rsidR="00FD2E9B">
              <w:rPr>
                <w:rFonts w:ascii="Arial" w:hAnsi="Arial" w:cs="Arial"/>
                <w:sz w:val="20"/>
              </w:rPr>
              <w:t>hip</w:t>
            </w:r>
            <w:r>
              <w:rPr>
                <w:rFonts w:ascii="Arial" w:hAnsi="Arial" w:cs="Arial"/>
                <w:sz w:val="20"/>
              </w:rPr>
              <w:t xml:space="preserve"> ACO</w:t>
            </w:r>
            <w:r w:rsidR="00844903">
              <w:rPr>
                <w:rFonts w:ascii="Arial" w:hAnsi="Arial" w:cs="Arial"/>
                <w:sz w:val="20"/>
              </w:rPr>
              <w:t>/MCO</w:t>
            </w:r>
            <w:r>
              <w:rPr>
                <w:rFonts w:ascii="Arial" w:hAnsi="Arial" w:cs="Arial"/>
                <w:sz w:val="20"/>
              </w:rPr>
              <w:t xml:space="preserve"> and </w:t>
            </w:r>
            <w:r w:rsidR="00FD2E9B">
              <w:rPr>
                <w:rFonts w:ascii="Arial" w:hAnsi="Arial" w:cs="Arial"/>
                <w:sz w:val="20"/>
              </w:rPr>
              <w:t xml:space="preserve">one </w:t>
            </w:r>
            <w:r w:rsidR="00844903">
              <w:rPr>
                <w:rFonts w:ascii="Arial" w:hAnsi="Arial" w:cs="Arial"/>
                <w:sz w:val="20"/>
              </w:rPr>
              <w:t>Primary Care/ACO</w:t>
            </w:r>
            <w:r w:rsidR="00FD2E9B">
              <w:rPr>
                <w:rFonts w:ascii="Arial" w:hAnsi="Arial" w:cs="Arial"/>
                <w:sz w:val="20"/>
              </w:rPr>
              <w:t xml:space="preserve"> models</w:t>
            </w:r>
          </w:p>
          <w:p w14:paraId="2ACE5A5D" w14:textId="025ED845" w:rsidR="00286180" w:rsidRDefault="00286180" w:rsidP="00286180">
            <w:pPr>
              <w:pStyle w:val="ListParagraph"/>
              <w:numPr>
                <w:ilvl w:val="1"/>
                <w:numId w:val="22"/>
              </w:numPr>
              <w:tabs>
                <w:tab w:val="left" w:pos="1535"/>
              </w:tabs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ACO </w:t>
            </w:r>
            <w:r w:rsidR="00FD2E9B">
              <w:rPr>
                <w:rFonts w:ascii="Arial" w:hAnsi="Arial" w:cs="Arial"/>
                <w:sz w:val="20"/>
              </w:rPr>
              <w:t xml:space="preserve">+ </w:t>
            </w:r>
            <w:r w:rsidR="00844903">
              <w:rPr>
                <w:rFonts w:ascii="Arial" w:hAnsi="Arial" w:cs="Arial"/>
                <w:sz w:val="20"/>
              </w:rPr>
              <w:t>MCO (17 types of partnership plans)</w:t>
            </w:r>
          </w:p>
          <w:p w14:paraId="496D7B40" w14:textId="685EDAFF" w:rsidR="00286180" w:rsidRPr="00844903" w:rsidRDefault="00286180" w:rsidP="00913D74">
            <w:pPr>
              <w:pStyle w:val="ListParagraph"/>
              <w:numPr>
                <w:ilvl w:val="2"/>
                <w:numId w:val="22"/>
              </w:numPr>
              <w:tabs>
                <w:tab w:val="left" w:pos="1535"/>
              </w:tabs>
              <w:contextualSpacing/>
              <w:rPr>
                <w:rFonts w:ascii="Arial" w:hAnsi="Arial" w:cs="Arial"/>
                <w:sz w:val="20"/>
              </w:rPr>
            </w:pPr>
            <w:r w:rsidRPr="00844903">
              <w:rPr>
                <w:rFonts w:ascii="Arial" w:hAnsi="Arial" w:cs="Arial"/>
                <w:sz w:val="20"/>
              </w:rPr>
              <w:t xml:space="preserve">care delivery system </w:t>
            </w:r>
            <w:r w:rsidR="00844903">
              <w:rPr>
                <w:rFonts w:ascii="Arial" w:hAnsi="Arial" w:cs="Arial"/>
                <w:sz w:val="20"/>
              </w:rPr>
              <w:t xml:space="preserve">and </w:t>
            </w:r>
            <w:r w:rsidR="00FD2E9B" w:rsidRPr="00844903">
              <w:rPr>
                <w:rFonts w:ascii="Arial" w:hAnsi="Arial" w:cs="Arial"/>
                <w:sz w:val="20"/>
              </w:rPr>
              <w:t xml:space="preserve">payment </w:t>
            </w:r>
            <w:r w:rsidRPr="00844903">
              <w:rPr>
                <w:rFonts w:ascii="Arial" w:hAnsi="Arial" w:cs="Arial"/>
                <w:sz w:val="20"/>
              </w:rPr>
              <w:t xml:space="preserve">partners </w:t>
            </w:r>
          </w:p>
          <w:p w14:paraId="081E1B72" w14:textId="1A044DA2" w:rsidR="00844903" w:rsidRPr="00844903" w:rsidRDefault="00844903" w:rsidP="00844903">
            <w:pPr>
              <w:pStyle w:val="ListParagraph"/>
              <w:numPr>
                <w:ilvl w:val="1"/>
                <w:numId w:val="22"/>
              </w:numPr>
              <w:tabs>
                <w:tab w:val="left" w:pos="1535"/>
              </w:tabs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Primary Care/ACO</w:t>
            </w:r>
            <w:r w:rsidR="00FD2E9B">
              <w:rPr>
                <w:rFonts w:ascii="Arial" w:hAnsi="Arial" w:cs="Arial"/>
                <w:sz w:val="20"/>
              </w:rPr>
              <w:t xml:space="preserve"> (aka Model B</w:t>
            </w:r>
            <w:r>
              <w:rPr>
                <w:rFonts w:ascii="Arial" w:hAnsi="Arial" w:cs="Arial"/>
                <w:sz w:val="20"/>
              </w:rPr>
              <w:t>)</w:t>
            </w:r>
          </w:p>
          <w:p w14:paraId="060FAC0D" w14:textId="1BA28559" w:rsidR="00844903" w:rsidRDefault="00B92C30" w:rsidP="00844903">
            <w:pPr>
              <w:pStyle w:val="ListParagraph"/>
              <w:numPr>
                <w:ilvl w:val="2"/>
                <w:numId w:val="22"/>
              </w:numPr>
              <w:tabs>
                <w:tab w:val="left" w:pos="1535"/>
              </w:tabs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Three</w:t>
            </w:r>
            <w:r w:rsidR="00844903">
              <w:rPr>
                <w:rFonts w:ascii="Arial" w:hAnsi="Arial" w:cs="Arial"/>
                <w:sz w:val="20"/>
              </w:rPr>
              <w:t xml:space="preserve"> ACO</w:t>
            </w:r>
            <w:r w:rsidR="00FD2E9B">
              <w:rPr>
                <w:rFonts w:ascii="Arial" w:hAnsi="Arial" w:cs="Arial"/>
                <w:sz w:val="20"/>
              </w:rPr>
              <w:t xml:space="preserve">s contract </w:t>
            </w:r>
            <w:r w:rsidR="00844903">
              <w:rPr>
                <w:rFonts w:ascii="Arial" w:hAnsi="Arial" w:cs="Arial"/>
                <w:sz w:val="20"/>
              </w:rPr>
              <w:t xml:space="preserve">directly with MassHealth </w:t>
            </w:r>
            <w:r>
              <w:rPr>
                <w:rFonts w:ascii="Arial" w:hAnsi="Arial" w:cs="Arial"/>
                <w:sz w:val="20"/>
              </w:rPr>
              <w:t>C</w:t>
            </w:r>
            <w:r w:rsidR="00844903">
              <w:rPr>
                <w:rFonts w:ascii="Arial" w:hAnsi="Arial" w:cs="Arial"/>
                <w:sz w:val="20"/>
              </w:rPr>
              <w:t>entral</w:t>
            </w:r>
          </w:p>
          <w:p w14:paraId="224814B7" w14:textId="6F9541C2" w:rsidR="00816489" w:rsidRDefault="00816489" w:rsidP="00816489">
            <w:pPr>
              <w:pStyle w:val="ListParagraph"/>
              <w:numPr>
                <w:ilvl w:val="0"/>
                <w:numId w:val="22"/>
              </w:numPr>
              <w:tabs>
                <w:tab w:val="left" w:pos="1535"/>
              </w:tabs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New Member ID Cards </w:t>
            </w:r>
            <w:r w:rsidR="003177AE">
              <w:rPr>
                <w:rFonts w:ascii="Arial" w:hAnsi="Arial" w:cs="Arial"/>
                <w:sz w:val="20"/>
              </w:rPr>
              <w:t>have been sent</w:t>
            </w:r>
            <w:r w:rsidR="00B92C30">
              <w:rPr>
                <w:rFonts w:ascii="Arial" w:hAnsi="Arial" w:cs="Arial"/>
                <w:sz w:val="20"/>
              </w:rPr>
              <w:t>.</w:t>
            </w:r>
          </w:p>
          <w:p w14:paraId="424F677A" w14:textId="44E269B8" w:rsidR="00D07E77" w:rsidRDefault="00D07E77" w:rsidP="00816489">
            <w:pPr>
              <w:pStyle w:val="ListParagraph"/>
              <w:numPr>
                <w:ilvl w:val="0"/>
                <w:numId w:val="22"/>
              </w:numPr>
              <w:tabs>
                <w:tab w:val="left" w:pos="1535"/>
              </w:tabs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Currently in a 30</w:t>
            </w:r>
            <w:r w:rsidR="00B92C30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day Continuity of Care transition period which expires March 31, 2018</w:t>
            </w:r>
          </w:p>
          <w:p w14:paraId="1EAE5A1A" w14:textId="3CFE8F23" w:rsidR="00D07E77" w:rsidRPr="00FD2E9B" w:rsidRDefault="00FD2E9B" w:rsidP="00FD2E9B">
            <w:pPr>
              <w:pStyle w:val="ListParagraph"/>
              <w:numPr>
                <w:ilvl w:val="1"/>
                <w:numId w:val="22"/>
              </w:numPr>
              <w:tabs>
                <w:tab w:val="left" w:pos="1535"/>
              </w:tabs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Crea</w:t>
            </w:r>
            <w:r w:rsidRPr="00FD2E9B">
              <w:rPr>
                <w:rFonts w:ascii="Arial" w:hAnsi="Arial" w:cs="Arial"/>
                <w:sz w:val="20"/>
              </w:rPr>
              <w:t xml:space="preserve">ted to facilitate </w:t>
            </w:r>
            <w:r w:rsidR="007B422F">
              <w:rPr>
                <w:rFonts w:ascii="Arial" w:hAnsi="Arial" w:cs="Arial"/>
                <w:sz w:val="20"/>
              </w:rPr>
              <w:t xml:space="preserve">the </w:t>
            </w:r>
            <w:r w:rsidRPr="00FD2E9B">
              <w:rPr>
                <w:rFonts w:ascii="Arial" w:hAnsi="Arial" w:cs="Arial"/>
                <w:sz w:val="20"/>
              </w:rPr>
              <w:t>transition of PAs and</w:t>
            </w:r>
            <w:r w:rsidR="00D07E77" w:rsidRPr="00FD2E9B">
              <w:rPr>
                <w:rFonts w:ascii="Arial" w:hAnsi="Arial" w:cs="Arial"/>
                <w:sz w:val="20"/>
              </w:rPr>
              <w:t xml:space="preserve"> prescription</w:t>
            </w:r>
            <w:r w:rsidRPr="00FD2E9B">
              <w:rPr>
                <w:rFonts w:ascii="Arial" w:hAnsi="Arial" w:cs="Arial"/>
                <w:sz w:val="20"/>
              </w:rPr>
              <w:t>s between and among plans</w:t>
            </w:r>
            <w:r>
              <w:rPr>
                <w:rFonts w:ascii="Arial" w:hAnsi="Arial" w:cs="Arial"/>
                <w:sz w:val="20"/>
              </w:rPr>
              <w:t xml:space="preserve"> to minimize disruptions</w:t>
            </w:r>
            <w:r w:rsidRPr="00FD2E9B">
              <w:rPr>
                <w:rFonts w:ascii="Arial" w:hAnsi="Arial" w:cs="Arial"/>
                <w:sz w:val="20"/>
              </w:rPr>
              <w:t xml:space="preserve">. </w:t>
            </w:r>
            <w:r>
              <w:rPr>
                <w:rFonts w:ascii="Arial" w:hAnsi="Arial" w:cs="Arial"/>
                <w:sz w:val="20"/>
              </w:rPr>
              <w:t>T</w:t>
            </w:r>
            <w:r w:rsidR="00D07E77" w:rsidRPr="00FD2E9B">
              <w:rPr>
                <w:rFonts w:ascii="Arial" w:hAnsi="Arial" w:cs="Arial"/>
                <w:sz w:val="20"/>
              </w:rPr>
              <w:t>ransition period could be extended</w:t>
            </w:r>
            <w:r>
              <w:rPr>
                <w:rFonts w:ascii="Arial" w:hAnsi="Arial" w:cs="Arial"/>
                <w:sz w:val="20"/>
              </w:rPr>
              <w:t xml:space="preserve"> – will be continuously monitored.</w:t>
            </w:r>
          </w:p>
          <w:p w14:paraId="5D04070F" w14:textId="77777777" w:rsidR="0035353B" w:rsidRDefault="0035353B" w:rsidP="0035353B">
            <w:pPr>
              <w:tabs>
                <w:tab w:val="left" w:pos="1535"/>
              </w:tabs>
              <w:contextualSpacing/>
              <w:rPr>
                <w:rFonts w:cs="Arial"/>
              </w:rPr>
            </w:pPr>
          </w:p>
          <w:p w14:paraId="7E8FB36C" w14:textId="77777777" w:rsidR="0035353B" w:rsidRPr="0035353B" w:rsidRDefault="0035353B" w:rsidP="0035353B">
            <w:pPr>
              <w:tabs>
                <w:tab w:val="left" w:pos="1535"/>
              </w:tabs>
              <w:contextualSpacing/>
              <w:rPr>
                <w:rFonts w:cs="Arial"/>
                <w:b/>
                <w:u w:val="single"/>
              </w:rPr>
            </w:pPr>
            <w:r w:rsidRPr="0035353B">
              <w:rPr>
                <w:rFonts w:cs="Arial"/>
                <w:b/>
                <w:u w:val="single"/>
              </w:rPr>
              <w:t>Comments:</w:t>
            </w:r>
          </w:p>
          <w:p w14:paraId="69E3226E" w14:textId="7FADECFA" w:rsidR="0035353B" w:rsidRDefault="0035353B" w:rsidP="0035353B">
            <w:pPr>
              <w:tabs>
                <w:tab w:val="left" w:pos="1535"/>
              </w:tabs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A </w:t>
            </w:r>
            <w:r w:rsidR="007B422F">
              <w:rPr>
                <w:rFonts w:cs="Arial"/>
              </w:rPr>
              <w:t>‘</w:t>
            </w:r>
            <w:r>
              <w:rPr>
                <w:rFonts w:cs="Arial"/>
              </w:rPr>
              <w:t>tip of the hat</w:t>
            </w:r>
            <w:r w:rsidR="007B422F">
              <w:rPr>
                <w:rFonts w:cs="Arial"/>
              </w:rPr>
              <w:t>’</w:t>
            </w:r>
            <w:r>
              <w:rPr>
                <w:rFonts w:cs="Arial"/>
              </w:rPr>
              <w:t xml:space="preserve"> </w:t>
            </w:r>
            <w:r w:rsidR="007B422F">
              <w:rPr>
                <w:rFonts w:cs="Arial"/>
              </w:rPr>
              <w:t>to</w:t>
            </w:r>
            <w:r>
              <w:rPr>
                <w:rFonts w:cs="Arial"/>
              </w:rPr>
              <w:t xml:space="preserve"> the provider community that has supported this</w:t>
            </w:r>
            <w:r w:rsidR="007B422F">
              <w:rPr>
                <w:rFonts w:cs="Arial"/>
              </w:rPr>
              <w:t xml:space="preserve"> initiative;</w:t>
            </w:r>
            <w:r>
              <w:rPr>
                <w:rFonts w:cs="Arial"/>
              </w:rPr>
              <w:t xml:space="preserve"> to our claims processor contractor Condu</w:t>
            </w:r>
            <w:r w:rsidR="007B422F">
              <w:rPr>
                <w:rFonts w:cs="Arial"/>
              </w:rPr>
              <w:t>en</w:t>
            </w:r>
            <w:r>
              <w:rPr>
                <w:rFonts w:cs="Arial"/>
              </w:rPr>
              <w:t xml:space="preserve">t, </w:t>
            </w:r>
            <w:r w:rsidR="007B422F">
              <w:rPr>
                <w:rFonts w:cs="Arial"/>
              </w:rPr>
              <w:t xml:space="preserve">who have </w:t>
            </w:r>
            <w:r>
              <w:rPr>
                <w:rFonts w:cs="Arial"/>
              </w:rPr>
              <w:t>done a super job, meeting all of our expectations and needs in a timely fashion</w:t>
            </w:r>
            <w:r w:rsidR="00B92C30">
              <w:rPr>
                <w:rFonts w:cs="Arial"/>
              </w:rPr>
              <w:t>,</w:t>
            </w:r>
            <w:r w:rsidR="007B422F">
              <w:rPr>
                <w:rFonts w:cs="Arial"/>
              </w:rPr>
              <w:t xml:space="preserve"> including</w:t>
            </w:r>
            <w:r w:rsidR="00C9353B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topping what they </w:t>
            </w:r>
            <w:r w:rsidR="007B422F">
              <w:rPr>
                <w:rFonts w:cs="Arial"/>
              </w:rPr>
              <w:t>we</w:t>
            </w:r>
            <w:r>
              <w:rPr>
                <w:rFonts w:cs="Arial"/>
              </w:rPr>
              <w:t xml:space="preserve">re doing, changing code, within hours, which is no small task. </w:t>
            </w:r>
          </w:p>
          <w:p w14:paraId="49ACBAE4" w14:textId="77777777" w:rsidR="0035353B" w:rsidRDefault="0035353B" w:rsidP="0035353B">
            <w:pPr>
              <w:tabs>
                <w:tab w:val="left" w:pos="1535"/>
              </w:tabs>
              <w:contextualSpacing/>
              <w:rPr>
                <w:rFonts w:cs="Arial"/>
              </w:rPr>
            </w:pPr>
          </w:p>
          <w:p w14:paraId="028A8A02" w14:textId="0CC5FCA6" w:rsidR="00B61786" w:rsidRDefault="0035353B" w:rsidP="00B61786">
            <w:pPr>
              <w:tabs>
                <w:tab w:val="left" w:pos="1535"/>
              </w:tabs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And to the DUR Program Staff who have really been excellent and </w:t>
            </w:r>
            <w:r w:rsidR="00B61786">
              <w:rPr>
                <w:rFonts w:cs="Arial"/>
              </w:rPr>
              <w:t>very</w:t>
            </w:r>
            <w:r>
              <w:rPr>
                <w:rFonts w:cs="Arial"/>
              </w:rPr>
              <w:t xml:space="preserve"> responsive, particularly on the operational side</w:t>
            </w:r>
            <w:r w:rsidR="00B92C30">
              <w:rPr>
                <w:rFonts w:cs="Arial"/>
              </w:rPr>
              <w:t>,</w:t>
            </w:r>
            <w:r w:rsidR="00B61786">
              <w:rPr>
                <w:rFonts w:cs="Arial"/>
              </w:rPr>
              <w:t xml:space="preserve"> </w:t>
            </w:r>
            <w:r w:rsidR="007B422F">
              <w:rPr>
                <w:rFonts w:cs="Arial"/>
              </w:rPr>
              <w:t>and to the</w:t>
            </w:r>
            <w:r w:rsidR="00B61786">
              <w:rPr>
                <w:rFonts w:cs="Arial"/>
              </w:rPr>
              <w:t xml:space="preserve"> clinical team as well</w:t>
            </w:r>
            <w:bookmarkStart w:id="0" w:name="_GoBack"/>
            <w:r w:rsidR="00B92C30">
              <w:rPr>
                <w:rFonts w:cs="Arial"/>
              </w:rPr>
              <w:t>,</w:t>
            </w:r>
            <w:bookmarkEnd w:id="0"/>
            <w:r w:rsidR="00B61786">
              <w:rPr>
                <w:rFonts w:cs="Arial"/>
              </w:rPr>
              <w:t xml:space="preserve"> to handle the volume of work</w:t>
            </w:r>
            <w:r w:rsidR="00B61786" w:rsidRPr="007B74AF">
              <w:rPr>
                <w:rFonts w:cs="Arial"/>
              </w:rPr>
              <w:t xml:space="preserve">, </w:t>
            </w:r>
            <w:r w:rsidR="00B92C30" w:rsidRPr="007B74AF">
              <w:rPr>
                <w:rFonts w:cs="Arial"/>
              </w:rPr>
              <w:t xml:space="preserve">of which </w:t>
            </w:r>
            <w:r w:rsidR="00B61786" w:rsidRPr="007B74AF">
              <w:rPr>
                <w:rFonts w:cs="Arial"/>
              </w:rPr>
              <w:t>a lot</w:t>
            </w:r>
            <w:r w:rsidR="00B61786">
              <w:rPr>
                <w:rFonts w:cs="Arial"/>
              </w:rPr>
              <w:t xml:space="preserve"> has come through the door</w:t>
            </w:r>
            <w:r w:rsidR="007B422F">
              <w:rPr>
                <w:rFonts w:cs="Arial"/>
              </w:rPr>
              <w:t>.</w:t>
            </w:r>
            <w:r w:rsidR="00B61786">
              <w:rPr>
                <w:rFonts w:cs="Arial"/>
              </w:rPr>
              <w:t xml:space="preserve"> </w:t>
            </w:r>
            <w:r w:rsidR="007B422F">
              <w:rPr>
                <w:rFonts w:cs="Arial"/>
              </w:rPr>
              <w:t>T</w:t>
            </w:r>
            <w:r w:rsidR="00B61786">
              <w:rPr>
                <w:rFonts w:cs="Arial"/>
              </w:rPr>
              <w:t>hank you.</w:t>
            </w:r>
          </w:p>
          <w:p w14:paraId="17DD25A7" w14:textId="75334F03" w:rsidR="00B61786" w:rsidRDefault="00B61786" w:rsidP="00B61786">
            <w:pPr>
              <w:tabs>
                <w:tab w:val="left" w:pos="1535"/>
              </w:tabs>
              <w:contextualSpacing/>
              <w:rPr>
                <w:rFonts w:cs="Arial"/>
              </w:rPr>
            </w:pPr>
          </w:p>
          <w:p w14:paraId="4C6B1B47" w14:textId="77777777" w:rsidR="000D27C9" w:rsidRDefault="000D27C9" w:rsidP="00B61786">
            <w:pPr>
              <w:tabs>
                <w:tab w:val="left" w:pos="1535"/>
              </w:tabs>
              <w:contextualSpacing/>
              <w:rPr>
                <w:rFonts w:cs="Arial"/>
              </w:rPr>
            </w:pPr>
          </w:p>
          <w:p w14:paraId="19FA309E" w14:textId="3485FBF2" w:rsidR="0035353B" w:rsidRPr="0035353B" w:rsidRDefault="00B61786" w:rsidP="00C9353B">
            <w:pPr>
              <w:tabs>
                <w:tab w:val="left" w:pos="1535"/>
              </w:tabs>
              <w:contextualSpacing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Thank you </w:t>
            </w:r>
            <w:r w:rsidR="00C9353B">
              <w:rPr>
                <w:rFonts w:cs="Arial"/>
              </w:rPr>
              <w:t>in absentia</w:t>
            </w:r>
            <w:r>
              <w:rPr>
                <w:rFonts w:cs="Arial"/>
              </w:rPr>
              <w:t>. Thank you all to the providers</w:t>
            </w:r>
            <w:r w:rsidR="007B422F">
              <w:rPr>
                <w:rFonts w:cs="Arial"/>
              </w:rPr>
              <w:t xml:space="preserve"> and </w:t>
            </w:r>
            <w:r>
              <w:rPr>
                <w:rFonts w:cs="Arial"/>
              </w:rPr>
              <w:t>to the prescribers who have been buffeted by this</w:t>
            </w:r>
            <w:r w:rsidR="007B422F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</w:t>
            </w:r>
            <w:r w:rsidR="007B422F">
              <w:rPr>
                <w:rFonts w:cs="Arial"/>
              </w:rPr>
              <w:t>MassHealth is</w:t>
            </w:r>
            <w:r>
              <w:rPr>
                <w:rFonts w:cs="Arial"/>
              </w:rPr>
              <w:t xml:space="preserve"> appreciative</w:t>
            </w:r>
            <w:r w:rsidR="007B422F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I am impressed by all the work that has gone into this</w:t>
            </w:r>
            <w:r w:rsidR="007B422F">
              <w:rPr>
                <w:rFonts w:cs="Arial"/>
              </w:rPr>
              <w:t xml:space="preserve"> </w:t>
            </w:r>
            <w:r w:rsidR="00C9353B">
              <w:rPr>
                <w:rFonts w:cs="Arial"/>
              </w:rPr>
              <w:t>effort;</w:t>
            </w:r>
            <w:r>
              <w:rPr>
                <w:rFonts w:cs="Arial"/>
              </w:rPr>
              <w:t xml:space="preserve"> I think that we all want this to succeed.</w:t>
            </w:r>
          </w:p>
        </w:tc>
        <w:tc>
          <w:tcPr>
            <w:tcW w:w="2523" w:type="dxa"/>
          </w:tcPr>
          <w:p w14:paraId="2E27E9AD" w14:textId="77777777" w:rsidR="00822B71" w:rsidRDefault="00822B71" w:rsidP="00CD411B">
            <w:pPr>
              <w:rPr>
                <w:b/>
                <w:u w:val="single"/>
              </w:rPr>
            </w:pPr>
          </w:p>
          <w:p w14:paraId="4C3C683D" w14:textId="77777777" w:rsidR="00CD411B" w:rsidRPr="008C3C0F" w:rsidRDefault="00CD411B" w:rsidP="00CD411B">
            <w:pPr>
              <w:rPr>
                <w:b/>
                <w:u w:val="single"/>
              </w:rPr>
            </w:pPr>
            <w:r w:rsidRPr="008C3C0F">
              <w:rPr>
                <w:b/>
                <w:u w:val="single"/>
              </w:rPr>
              <w:t>Conclusion</w:t>
            </w:r>
          </w:p>
          <w:p w14:paraId="4477D68F" w14:textId="77777777" w:rsidR="00CD411B" w:rsidRPr="008C3C0F" w:rsidRDefault="00CD411B" w:rsidP="00CD411B">
            <w:r w:rsidRPr="008C3C0F">
              <w:t>Informational</w:t>
            </w:r>
            <w:r w:rsidR="00142976">
              <w:t>/Advisory</w:t>
            </w:r>
          </w:p>
          <w:p w14:paraId="446F0317" w14:textId="77777777" w:rsidR="00CD411B" w:rsidRDefault="00CD411B" w:rsidP="00CD411B"/>
        </w:tc>
      </w:tr>
    </w:tbl>
    <w:p w14:paraId="4A155669" w14:textId="77777777" w:rsidR="00D40D05" w:rsidRDefault="00D40D05" w:rsidP="00E8289F"/>
    <w:p w14:paraId="2FA0E152" w14:textId="77777777" w:rsidR="00B455CC" w:rsidRDefault="00B455CC" w:rsidP="00E828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6"/>
        <w:gridCol w:w="8268"/>
        <w:gridCol w:w="2526"/>
      </w:tblGrid>
      <w:tr w:rsidR="00B455CC" w:rsidRPr="00421B1F" w14:paraId="6E729176" w14:textId="77777777" w:rsidTr="00457130">
        <w:tc>
          <w:tcPr>
            <w:tcW w:w="2156" w:type="dxa"/>
            <w:shd w:val="clear" w:color="auto" w:fill="000000" w:themeFill="text1"/>
          </w:tcPr>
          <w:p w14:paraId="49F0E533" w14:textId="77777777" w:rsidR="00B455CC" w:rsidRPr="00421B1F" w:rsidRDefault="00B455CC" w:rsidP="00916A57">
            <w:pPr>
              <w:rPr>
                <w:b/>
                <w:color w:val="FFFFFF" w:themeColor="background1"/>
              </w:rPr>
            </w:pPr>
          </w:p>
          <w:p w14:paraId="3995AA46" w14:textId="77777777" w:rsidR="00B455CC" w:rsidRPr="00421B1F" w:rsidRDefault="00B455CC" w:rsidP="00916A57">
            <w:pPr>
              <w:rPr>
                <w:b/>
                <w:color w:val="FFFFFF" w:themeColor="background1"/>
              </w:rPr>
            </w:pPr>
            <w:r w:rsidRPr="00421B1F">
              <w:rPr>
                <w:b/>
                <w:color w:val="FFFFFF" w:themeColor="background1"/>
              </w:rPr>
              <w:t>Agenda Item</w:t>
            </w:r>
          </w:p>
        </w:tc>
        <w:tc>
          <w:tcPr>
            <w:tcW w:w="8268" w:type="dxa"/>
            <w:shd w:val="clear" w:color="auto" w:fill="000000" w:themeFill="text1"/>
          </w:tcPr>
          <w:p w14:paraId="3DB2039D" w14:textId="77777777" w:rsidR="00B455CC" w:rsidRPr="00421B1F" w:rsidRDefault="00B455CC" w:rsidP="00916A57">
            <w:pPr>
              <w:rPr>
                <w:b/>
                <w:color w:val="FFFFFF" w:themeColor="background1"/>
              </w:rPr>
            </w:pPr>
          </w:p>
          <w:p w14:paraId="7141831C" w14:textId="77777777" w:rsidR="00B455CC" w:rsidRPr="00421B1F" w:rsidRDefault="00B455CC" w:rsidP="00916A5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 w:rsidRPr="00421B1F">
              <w:rPr>
                <w:b/>
              </w:rPr>
              <w:t>Discussion</w:t>
            </w:r>
          </w:p>
        </w:tc>
        <w:tc>
          <w:tcPr>
            <w:tcW w:w="2526" w:type="dxa"/>
            <w:shd w:val="clear" w:color="auto" w:fill="000000" w:themeFill="text1"/>
          </w:tcPr>
          <w:p w14:paraId="794FCAA5" w14:textId="77777777" w:rsidR="00B455CC" w:rsidRPr="00421B1F" w:rsidRDefault="00B455CC" w:rsidP="00916A57">
            <w:pPr>
              <w:rPr>
                <w:b/>
                <w:color w:val="FFFFFF" w:themeColor="background1"/>
              </w:rPr>
            </w:pPr>
          </w:p>
          <w:p w14:paraId="051E175A" w14:textId="77777777" w:rsidR="00B455CC" w:rsidRPr="00421B1F" w:rsidRDefault="00B455CC" w:rsidP="00916A57">
            <w:pPr>
              <w:rPr>
                <w:b/>
              </w:rPr>
            </w:pPr>
            <w:r w:rsidRPr="00421B1F">
              <w:rPr>
                <w:b/>
              </w:rPr>
              <w:t>Conclusions/Follow Up</w:t>
            </w:r>
          </w:p>
        </w:tc>
      </w:tr>
      <w:tr w:rsidR="00457130" w14:paraId="1CD20FC7" w14:textId="77777777" w:rsidTr="0091157C">
        <w:tc>
          <w:tcPr>
            <w:tcW w:w="2156" w:type="dxa"/>
            <w:vAlign w:val="center"/>
          </w:tcPr>
          <w:p w14:paraId="3C435DCB" w14:textId="77777777" w:rsidR="00396EA1" w:rsidRPr="006F37B9" w:rsidRDefault="000F52DE" w:rsidP="0091157C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Anticonvulsants Quality Assurance Analysis </w:t>
            </w:r>
          </w:p>
          <w:p w14:paraId="7F720D62" w14:textId="77777777" w:rsidR="00457130" w:rsidRPr="00421B1F" w:rsidRDefault="00457130" w:rsidP="0091157C"/>
        </w:tc>
        <w:tc>
          <w:tcPr>
            <w:tcW w:w="8268" w:type="dxa"/>
            <w:vAlign w:val="center"/>
          </w:tcPr>
          <w:p w14:paraId="5578643B" w14:textId="77777777" w:rsidR="00AC5384" w:rsidRPr="00AC5384" w:rsidRDefault="0091157C" w:rsidP="0091157C">
            <w:pPr>
              <w:tabs>
                <w:tab w:val="left" w:pos="961"/>
              </w:tabs>
              <w:rPr>
                <w:b/>
              </w:rPr>
            </w:pPr>
            <w:r>
              <w:t>Presentation was deferred until next meeting.</w:t>
            </w:r>
          </w:p>
        </w:tc>
        <w:tc>
          <w:tcPr>
            <w:tcW w:w="2526" w:type="dxa"/>
          </w:tcPr>
          <w:p w14:paraId="06AA208D" w14:textId="77777777" w:rsidR="00457130" w:rsidRDefault="00457130" w:rsidP="00457130"/>
          <w:p w14:paraId="47AF7107" w14:textId="77777777" w:rsidR="00457130" w:rsidRPr="00425D75" w:rsidRDefault="00457130" w:rsidP="00457130">
            <w:pPr>
              <w:rPr>
                <w:b/>
                <w:u w:val="single"/>
              </w:rPr>
            </w:pPr>
            <w:r w:rsidRPr="00760FE3">
              <w:rPr>
                <w:b/>
                <w:u w:val="single"/>
              </w:rPr>
              <w:t>Follow Up</w:t>
            </w:r>
          </w:p>
          <w:p w14:paraId="308FEF0A" w14:textId="77777777" w:rsidR="00457130" w:rsidRPr="00760FE3" w:rsidRDefault="00457130" w:rsidP="00457130">
            <w:pPr>
              <w:rPr>
                <w:b/>
                <w:u w:val="single"/>
              </w:rPr>
            </w:pPr>
            <w:r>
              <w:t>Informational</w:t>
            </w:r>
          </w:p>
        </w:tc>
      </w:tr>
    </w:tbl>
    <w:p w14:paraId="41B40129" w14:textId="77777777" w:rsidR="00B455CC" w:rsidRDefault="00B455CC" w:rsidP="00E8289F"/>
    <w:p w14:paraId="319D60C1" w14:textId="77777777" w:rsidR="00B455CC" w:rsidRDefault="00B455CC" w:rsidP="00E8289F"/>
    <w:p w14:paraId="7D95A44D" w14:textId="2DFCD785" w:rsidR="00A65737" w:rsidRDefault="00714631" w:rsidP="00E8289F">
      <w:r>
        <w:t xml:space="preserve">Meeting adjourned at </w:t>
      </w:r>
      <w:r w:rsidR="00816605">
        <w:t>8:0</w:t>
      </w:r>
      <w:r w:rsidR="00AF36C5">
        <w:t>0</w:t>
      </w:r>
      <w:r w:rsidR="00350B85">
        <w:t xml:space="preserve"> </w:t>
      </w:r>
      <w:r>
        <w:t>P</w:t>
      </w:r>
      <w:r w:rsidR="00D67F80">
        <w:t>.</w:t>
      </w:r>
      <w:r>
        <w:t>M.</w:t>
      </w:r>
    </w:p>
    <w:p w14:paraId="70CD1628" w14:textId="77777777" w:rsidR="00A65737" w:rsidRDefault="00A65737" w:rsidP="00E8289F"/>
    <w:p w14:paraId="06D7E3DC" w14:textId="77777777" w:rsidR="00A65737" w:rsidRDefault="00A65737" w:rsidP="005D7D65"/>
    <w:p w14:paraId="234D34FB" w14:textId="77777777" w:rsidR="00A65737" w:rsidRDefault="00A65737" w:rsidP="005D7D65">
      <w:r>
        <w:t xml:space="preserve">Respectfully submitted by: </w:t>
      </w:r>
      <w:r w:rsidR="00714631">
        <w:t>Vincent Palumbo, Director of DUR</w:t>
      </w:r>
    </w:p>
    <w:p w14:paraId="63F654A7" w14:textId="77777777" w:rsidR="00A65737" w:rsidRDefault="00A65737" w:rsidP="005D7D65"/>
    <w:p w14:paraId="7C1A71D7" w14:textId="77777777" w:rsidR="00A65737" w:rsidRDefault="00A65737" w:rsidP="005D7D65">
      <w:r>
        <w:t>Date</w:t>
      </w:r>
      <w:r w:rsidR="00714631">
        <w:t xml:space="preserve">: </w:t>
      </w:r>
      <w:r w:rsidR="00350B85">
        <w:t>_________________</w:t>
      </w:r>
    </w:p>
    <w:p w14:paraId="1D8E49E1" w14:textId="77777777" w:rsidR="00A65737" w:rsidRDefault="00A65737"/>
    <w:sectPr w:rsidR="00A65737" w:rsidSect="00714631">
      <w:pgSz w:w="15840" w:h="12240" w:orient="landscape"/>
      <w:pgMar w:top="72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6C0482" w14:textId="77777777" w:rsidR="00BD78D5" w:rsidRDefault="00BD78D5" w:rsidP="003A51FC">
      <w:r>
        <w:separator/>
      </w:r>
    </w:p>
  </w:endnote>
  <w:endnote w:type="continuationSeparator" w:id="0">
    <w:p w14:paraId="6C7C5150" w14:textId="77777777" w:rsidR="00BD78D5" w:rsidRDefault="00BD78D5" w:rsidP="003A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9CF9B2" w14:textId="77777777" w:rsidR="00BD78D5" w:rsidRDefault="00BD78D5" w:rsidP="003A51FC">
      <w:r>
        <w:separator/>
      </w:r>
    </w:p>
  </w:footnote>
  <w:footnote w:type="continuationSeparator" w:id="0">
    <w:p w14:paraId="4F8C2E0D" w14:textId="77777777" w:rsidR="00BD78D5" w:rsidRDefault="00BD78D5" w:rsidP="003A5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70C5"/>
    <w:multiLevelType w:val="hybridMultilevel"/>
    <w:tmpl w:val="08CE31FE"/>
    <w:lvl w:ilvl="0" w:tplc="71ECE0F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A3E82"/>
    <w:multiLevelType w:val="hybridMultilevel"/>
    <w:tmpl w:val="756873CE"/>
    <w:lvl w:ilvl="0" w:tplc="2F264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A87AAC">
      <w:start w:val="38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68CD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2E69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926F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607D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84F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121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DA9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99E314D"/>
    <w:multiLevelType w:val="hybridMultilevel"/>
    <w:tmpl w:val="588EB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D567D"/>
    <w:multiLevelType w:val="hybridMultilevel"/>
    <w:tmpl w:val="6F6AB918"/>
    <w:lvl w:ilvl="0" w:tplc="71ECE0F4">
      <w:start w:val="1"/>
      <w:numFmt w:val="bullet"/>
      <w:lvlText w:val="•"/>
      <w:lvlJc w:val="left"/>
      <w:pPr>
        <w:ind w:left="23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>
    <w:nsid w:val="0A406714"/>
    <w:multiLevelType w:val="hybridMultilevel"/>
    <w:tmpl w:val="3964FA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6559F3"/>
    <w:multiLevelType w:val="hybridMultilevel"/>
    <w:tmpl w:val="3508FD14"/>
    <w:lvl w:ilvl="0" w:tplc="B31E1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90F1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EE68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682D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C09E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A2A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6AAF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C6D0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0EE1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0C1E0D2F"/>
    <w:multiLevelType w:val="hybridMultilevel"/>
    <w:tmpl w:val="EFD2E364"/>
    <w:lvl w:ilvl="0" w:tplc="0409000B">
      <w:start w:val="1"/>
      <w:numFmt w:val="bullet"/>
      <w:lvlText w:val=""/>
      <w:lvlJc w:val="left"/>
      <w:pPr>
        <w:ind w:left="6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7">
    <w:nsid w:val="0C716F21"/>
    <w:multiLevelType w:val="hybridMultilevel"/>
    <w:tmpl w:val="29C85D64"/>
    <w:lvl w:ilvl="0" w:tplc="177664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D2BAC2">
      <w:start w:val="4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427BF6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34B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74C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50A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0C13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6A49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5066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0DCB517C"/>
    <w:multiLevelType w:val="hybridMultilevel"/>
    <w:tmpl w:val="71E874EA"/>
    <w:lvl w:ilvl="0" w:tplc="975071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94B0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B237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EA70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180B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B004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103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BAC0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B86D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5FF1CE5"/>
    <w:multiLevelType w:val="hybridMultilevel"/>
    <w:tmpl w:val="7B3070E6"/>
    <w:lvl w:ilvl="0" w:tplc="C63477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CC18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8CA6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FC46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7AF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4CF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F07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360C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1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B89009B"/>
    <w:multiLevelType w:val="hybridMultilevel"/>
    <w:tmpl w:val="CC9402F6"/>
    <w:lvl w:ilvl="0" w:tplc="F9946F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FE7E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B4AD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AC4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C232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46AD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704C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B09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4C83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1D504334"/>
    <w:multiLevelType w:val="hybridMultilevel"/>
    <w:tmpl w:val="C23282A6"/>
    <w:lvl w:ilvl="0" w:tplc="95987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5C4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5817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9EF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741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B4E7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66D3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8C32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783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E530708"/>
    <w:multiLevelType w:val="hybridMultilevel"/>
    <w:tmpl w:val="C8BEAC7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4312C6D"/>
    <w:multiLevelType w:val="hybridMultilevel"/>
    <w:tmpl w:val="34D8CB60"/>
    <w:lvl w:ilvl="0" w:tplc="CDE0C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7A21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906D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2A0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524B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3C4E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D6E3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9CB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3C4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5FB497C"/>
    <w:multiLevelType w:val="hybridMultilevel"/>
    <w:tmpl w:val="77903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6639AC"/>
    <w:multiLevelType w:val="hybridMultilevel"/>
    <w:tmpl w:val="8A4AE274"/>
    <w:lvl w:ilvl="0" w:tplc="2A3CB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F8D4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D0C6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A6D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94AD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2A5B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3C9B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8ED0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B6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B0C19D8"/>
    <w:multiLevelType w:val="hybridMultilevel"/>
    <w:tmpl w:val="3FB45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B86DB3"/>
    <w:multiLevelType w:val="hybridMultilevel"/>
    <w:tmpl w:val="8E666730"/>
    <w:lvl w:ilvl="0" w:tplc="5824BC9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E34DF4"/>
    <w:multiLevelType w:val="hybridMultilevel"/>
    <w:tmpl w:val="8BBC3362"/>
    <w:lvl w:ilvl="0" w:tplc="943C3B4E">
      <w:start w:val="1"/>
      <w:numFmt w:val="bullet"/>
      <w:lvlText w:val="•"/>
      <w:lvlJc w:val="left"/>
      <w:pPr>
        <w:tabs>
          <w:tab w:val="num" w:pos="2070"/>
        </w:tabs>
        <w:ind w:left="2070" w:hanging="360"/>
      </w:pPr>
      <w:rPr>
        <w:rFonts w:ascii="Arial" w:hAnsi="Arial" w:hint="default"/>
      </w:rPr>
    </w:lvl>
    <w:lvl w:ilvl="1" w:tplc="9D2C52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CA40B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E3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700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8E4D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A632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D436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28B2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3B67D97"/>
    <w:multiLevelType w:val="hybridMultilevel"/>
    <w:tmpl w:val="BC967350"/>
    <w:lvl w:ilvl="0" w:tplc="615EB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46A6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EC63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A674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1E2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AE17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72C8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ECC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2C6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392804CD"/>
    <w:multiLevelType w:val="hybridMultilevel"/>
    <w:tmpl w:val="CAC09D82"/>
    <w:lvl w:ilvl="0" w:tplc="EA3EE2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047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0AC6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F2C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D030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1874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FAB6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54C0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2C52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39D54D66"/>
    <w:multiLevelType w:val="hybridMultilevel"/>
    <w:tmpl w:val="FB64ECE6"/>
    <w:lvl w:ilvl="0" w:tplc="D2DC00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A5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8484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03D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6E4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DEDF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B03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7002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2EB8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3EE63C2E"/>
    <w:multiLevelType w:val="hybridMultilevel"/>
    <w:tmpl w:val="D2E068CC"/>
    <w:lvl w:ilvl="0" w:tplc="FA9E03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C890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CCB6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4E98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0E8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AA7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18D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969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162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3F4611C3"/>
    <w:multiLevelType w:val="hybridMultilevel"/>
    <w:tmpl w:val="A7587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1517A5"/>
    <w:multiLevelType w:val="hybridMultilevel"/>
    <w:tmpl w:val="BA141A94"/>
    <w:lvl w:ilvl="0" w:tplc="EDDE23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040AF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3624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D48A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A81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0824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7E2A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7861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FCEA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40734D2C"/>
    <w:multiLevelType w:val="hybridMultilevel"/>
    <w:tmpl w:val="93E6856E"/>
    <w:lvl w:ilvl="0" w:tplc="652A6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D634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46C2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EA92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B8D7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224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BA25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3EA2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2C1A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49145445"/>
    <w:multiLevelType w:val="hybridMultilevel"/>
    <w:tmpl w:val="C3785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6B672C"/>
    <w:multiLevelType w:val="hybridMultilevel"/>
    <w:tmpl w:val="AAAACD40"/>
    <w:lvl w:ilvl="0" w:tplc="C26ADF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3E8740">
      <w:start w:val="46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B0A6B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C2BF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001F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127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4844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0C6D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D6D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5F72FF1"/>
    <w:multiLevelType w:val="hybridMultilevel"/>
    <w:tmpl w:val="FB14E660"/>
    <w:lvl w:ilvl="0" w:tplc="B22497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0C41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A637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7A22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4CF7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E425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048E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4093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B605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C1B45BF"/>
    <w:multiLevelType w:val="hybridMultilevel"/>
    <w:tmpl w:val="C890C530"/>
    <w:lvl w:ilvl="0" w:tplc="78B2A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EEF3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D8F9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26F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84F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042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A48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A27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30EF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5E5E069C"/>
    <w:multiLevelType w:val="hybridMultilevel"/>
    <w:tmpl w:val="945E532A"/>
    <w:lvl w:ilvl="0" w:tplc="C22A8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2E42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B00A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5834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425F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FE09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5A95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206E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86B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5EAE011E"/>
    <w:multiLevelType w:val="hybridMultilevel"/>
    <w:tmpl w:val="0D6C3EE6"/>
    <w:lvl w:ilvl="0" w:tplc="6C5C9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F8C5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B83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4A79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566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E2C1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E4F1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C6C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3832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1B64719"/>
    <w:multiLevelType w:val="hybridMultilevel"/>
    <w:tmpl w:val="87425F8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0A6D318">
      <w:start w:val="66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6132267"/>
    <w:multiLevelType w:val="hybridMultilevel"/>
    <w:tmpl w:val="14602F44"/>
    <w:lvl w:ilvl="0" w:tplc="D402F4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3A2126">
      <w:start w:val="3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487A6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988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C27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74D7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D623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A291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7EDA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6C886628"/>
    <w:multiLevelType w:val="hybridMultilevel"/>
    <w:tmpl w:val="9ADC9268"/>
    <w:lvl w:ilvl="0" w:tplc="3F10D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44DEC4">
      <w:start w:val="38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098DEB0">
      <w:start w:val="38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4C81D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EAF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7A3B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6C1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6467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5A6E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6CFD6DDB"/>
    <w:multiLevelType w:val="hybridMultilevel"/>
    <w:tmpl w:val="8110C388"/>
    <w:lvl w:ilvl="0" w:tplc="BCD84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62C7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2A4C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E227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AE60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70E5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F2F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028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0808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731D6BD2"/>
    <w:multiLevelType w:val="hybridMultilevel"/>
    <w:tmpl w:val="5060E22A"/>
    <w:lvl w:ilvl="0" w:tplc="E6A03B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6D318">
      <w:start w:val="66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B6C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341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9059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36E1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6644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3230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8094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734D185A"/>
    <w:multiLevelType w:val="hybridMultilevel"/>
    <w:tmpl w:val="AE5EF9CA"/>
    <w:lvl w:ilvl="0" w:tplc="6D6C48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6A50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3692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703C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6AAA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D00A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862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DC05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2C3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74442DDD"/>
    <w:multiLevelType w:val="hybridMultilevel"/>
    <w:tmpl w:val="DA5A2AA8"/>
    <w:lvl w:ilvl="0" w:tplc="04090001">
      <w:start w:val="1"/>
      <w:numFmt w:val="bullet"/>
      <w:lvlText w:val=""/>
      <w:lvlJc w:val="left"/>
      <w:pPr>
        <w:tabs>
          <w:tab w:val="num" w:pos="1884"/>
        </w:tabs>
        <w:ind w:left="1884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884" w:hanging="360"/>
      </w:pPr>
      <w:rPr>
        <w:rFonts w:ascii="Wingdings" w:hAnsi="Wingdings" w:hint="default"/>
        <w:sz w:val="20"/>
      </w:rPr>
    </w:lvl>
    <w:lvl w:ilvl="2" w:tplc="0409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9">
    <w:nsid w:val="753F32DD"/>
    <w:multiLevelType w:val="hybridMultilevel"/>
    <w:tmpl w:val="2730A5FA"/>
    <w:lvl w:ilvl="0" w:tplc="71ECE0F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303703"/>
    <w:multiLevelType w:val="hybridMultilevel"/>
    <w:tmpl w:val="3DA20064"/>
    <w:lvl w:ilvl="0" w:tplc="3C68A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A10BAC"/>
    <w:multiLevelType w:val="hybridMultilevel"/>
    <w:tmpl w:val="EB2EF58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DE51683"/>
    <w:multiLevelType w:val="hybridMultilevel"/>
    <w:tmpl w:val="93AA8BC2"/>
    <w:lvl w:ilvl="0" w:tplc="3C68A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E03E53"/>
    <w:multiLevelType w:val="hybridMultilevel"/>
    <w:tmpl w:val="8E8C2DDE"/>
    <w:lvl w:ilvl="0" w:tplc="12B64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B8C65C">
      <w:start w:val="46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7A3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2A7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0EB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FEF6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1873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821A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A25A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>
    <w:nsid w:val="7F845169"/>
    <w:multiLevelType w:val="hybridMultilevel"/>
    <w:tmpl w:val="45D8BAF4"/>
    <w:lvl w:ilvl="0" w:tplc="96583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3"/>
  </w:num>
  <w:num w:numId="3">
    <w:abstractNumId w:val="29"/>
  </w:num>
  <w:num w:numId="4">
    <w:abstractNumId w:val="5"/>
  </w:num>
  <w:num w:numId="5">
    <w:abstractNumId w:val="19"/>
  </w:num>
  <w:num w:numId="6">
    <w:abstractNumId w:val="2"/>
  </w:num>
  <w:num w:numId="7">
    <w:abstractNumId w:val="16"/>
  </w:num>
  <w:num w:numId="8">
    <w:abstractNumId w:val="31"/>
  </w:num>
  <w:num w:numId="9">
    <w:abstractNumId w:val="39"/>
  </w:num>
  <w:num w:numId="10">
    <w:abstractNumId w:val="4"/>
  </w:num>
  <w:num w:numId="11">
    <w:abstractNumId w:val="0"/>
  </w:num>
  <w:num w:numId="12">
    <w:abstractNumId w:val="3"/>
  </w:num>
  <w:num w:numId="13">
    <w:abstractNumId w:val="6"/>
  </w:num>
  <w:num w:numId="14">
    <w:abstractNumId w:val="42"/>
  </w:num>
  <w:num w:numId="15">
    <w:abstractNumId w:val="40"/>
  </w:num>
  <w:num w:numId="16">
    <w:abstractNumId w:val="18"/>
  </w:num>
  <w:num w:numId="17">
    <w:abstractNumId w:val="24"/>
  </w:num>
  <w:num w:numId="18">
    <w:abstractNumId w:val="44"/>
  </w:num>
  <w:num w:numId="19">
    <w:abstractNumId w:val="14"/>
  </w:num>
  <w:num w:numId="20">
    <w:abstractNumId w:val="23"/>
  </w:num>
  <w:num w:numId="21">
    <w:abstractNumId w:val="38"/>
  </w:num>
  <w:num w:numId="22">
    <w:abstractNumId w:val="12"/>
  </w:num>
  <w:num w:numId="23">
    <w:abstractNumId w:val="26"/>
  </w:num>
  <w:num w:numId="24">
    <w:abstractNumId w:val="7"/>
  </w:num>
  <w:num w:numId="25">
    <w:abstractNumId w:val="10"/>
  </w:num>
  <w:num w:numId="26">
    <w:abstractNumId w:val="21"/>
  </w:num>
  <w:num w:numId="27">
    <w:abstractNumId w:val="8"/>
  </w:num>
  <w:num w:numId="28">
    <w:abstractNumId w:val="20"/>
  </w:num>
  <w:num w:numId="29">
    <w:abstractNumId w:val="25"/>
  </w:num>
  <w:num w:numId="30">
    <w:abstractNumId w:val="30"/>
  </w:num>
  <w:num w:numId="31">
    <w:abstractNumId w:val="11"/>
  </w:num>
  <w:num w:numId="32">
    <w:abstractNumId w:val="28"/>
  </w:num>
  <w:num w:numId="33">
    <w:abstractNumId w:val="43"/>
  </w:num>
  <w:num w:numId="34">
    <w:abstractNumId w:val="15"/>
  </w:num>
  <w:num w:numId="35">
    <w:abstractNumId w:val="27"/>
  </w:num>
  <w:num w:numId="36">
    <w:abstractNumId w:val="9"/>
  </w:num>
  <w:num w:numId="37">
    <w:abstractNumId w:val="22"/>
  </w:num>
  <w:num w:numId="38">
    <w:abstractNumId w:val="13"/>
  </w:num>
  <w:num w:numId="39">
    <w:abstractNumId w:val="37"/>
  </w:num>
  <w:num w:numId="40">
    <w:abstractNumId w:val="35"/>
  </w:num>
  <w:num w:numId="41">
    <w:abstractNumId w:val="1"/>
  </w:num>
  <w:num w:numId="42">
    <w:abstractNumId w:val="34"/>
  </w:num>
  <w:num w:numId="43">
    <w:abstractNumId w:val="36"/>
  </w:num>
  <w:num w:numId="44">
    <w:abstractNumId w:val="41"/>
  </w:num>
  <w:num w:numId="45">
    <w:abstractNumId w:val="3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D9D"/>
    <w:rsid w:val="00015156"/>
    <w:rsid w:val="00017337"/>
    <w:rsid w:val="00021087"/>
    <w:rsid w:val="000277C5"/>
    <w:rsid w:val="00027E53"/>
    <w:rsid w:val="00085011"/>
    <w:rsid w:val="000A7420"/>
    <w:rsid w:val="000B3D30"/>
    <w:rsid w:val="000C37DD"/>
    <w:rsid w:val="000D228F"/>
    <w:rsid w:val="000D27C9"/>
    <w:rsid w:val="000E2E79"/>
    <w:rsid w:val="000F52DE"/>
    <w:rsid w:val="00132478"/>
    <w:rsid w:val="0014185A"/>
    <w:rsid w:val="00142976"/>
    <w:rsid w:val="00174DD8"/>
    <w:rsid w:val="0018379F"/>
    <w:rsid w:val="001874A5"/>
    <w:rsid w:val="0019177D"/>
    <w:rsid w:val="001A3886"/>
    <w:rsid w:val="001B29B4"/>
    <w:rsid w:val="001D56D4"/>
    <w:rsid w:val="00204838"/>
    <w:rsid w:val="0021168F"/>
    <w:rsid w:val="00214088"/>
    <w:rsid w:val="00226D36"/>
    <w:rsid w:val="0024224B"/>
    <w:rsid w:val="002618A2"/>
    <w:rsid w:val="00261A11"/>
    <w:rsid w:val="00286180"/>
    <w:rsid w:val="00287666"/>
    <w:rsid w:val="00287D73"/>
    <w:rsid w:val="002931B3"/>
    <w:rsid w:val="002B0500"/>
    <w:rsid w:val="002B06A3"/>
    <w:rsid w:val="002B163E"/>
    <w:rsid w:val="002C55C3"/>
    <w:rsid w:val="002D1492"/>
    <w:rsid w:val="002D2372"/>
    <w:rsid w:val="002D432A"/>
    <w:rsid w:val="002D52BD"/>
    <w:rsid w:val="002D7BB0"/>
    <w:rsid w:val="002E7420"/>
    <w:rsid w:val="002F005E"/>
    <w:rsid w:val="002F0732"/>
    <w:rsid w:val="002F0F74"/>
    <w:rsid w:val="00303E28"/>
    <w:rsid w:val="00306239"/>
    <w:rsid w:val="003148ED"/>
    <w:rsid w:val="0031523C"/>
    <w:rsid w:val="003177AE"/>
    <w:rsid w:val="00326486"/>
    <w:rsid w:val="003309D7"/>
    <w:rsid w:val="00337459"/>
    <w:rsid w:val="00343A0F"/>
    <w:rsid w:val="00350B85"/>
    <w:rsid w:val="0035353B"/>
    <w:rsid w:val="00396EA1"/>
    <w:rsid w:val="003A0287"/>
    <w:rsid w:val="003A51FC"/>
    <w:rsid w:val="003B2CE0"/>
    <w:rsid w:val="003C7115"/>
    <w:rsid w:val="003E19EE"/>
    <w:rsid w:val="003F206A"/>
    <w:rsid w:val="00401D9D"/>
    <w:rsid w:val="00405B86"/>
    <w:rsid w:val="00413743"/>
    <w:rsid w:val="00421B1F"/>
    <w:rsid w:val="00431A94"/>
    <w:rsid w:val="004364E1"/>
    <w:rsid w:val="00457130"/>
    <w:rsid w:val="00482143"/>
    <w:rsid w:val="00496D32"/>
    <w:rsid w:val="004B3619"/>
    <w:rsid w:val="004D3FEF"/>
    <w:rsid w:val="004F1224"/>
    <w:rsid w:val="004F3975"/>
    <w:rsid w:val="004F7297"/>
    <w:rsid w:val="004F7BAC"/>
    <w:rsid w:val="00504713"/>
    <w:rsid w:val="00507A06"/>
    <w:rsid w:val="00511A84"/>
    <w:rsid w:val="005628A4"/>
    <w:rsid w:val="00590828"/>
    <w:rsid w:val="005A4292"/>
    <w:rsid w:val="005B08A2"/>
    <w:rsid w:val="005D39B0"/>
    <w:rsid w:val="005D7D65"/>
    <w:rsid w:val="005E2E29"/>
    <w:rsid w:val="005F028F"/>
    <w:rsid w:val="005F1777"/>
    <w:rsid w:val="00612392"/>
    <w:rsid w:val="00612457"/>
    <w:rsid w:val="0061402E"/>
    <w:rsid w:val="006252F2"/>
    <w:rsid w:val="00633747"/>
    <w:rsid w:val="00643646"/>
    <w:rsid w:val="006525AD"/>
    <w:rsid w:val="006547B8"/>
    <w:rsid w:val="006749DD"/>
    <w:rsid w:val="006B328A"/>
    <w:rsid w:val="006B6183"/>
    <w:rsid w:val="006F18F4"/>
    <w:rsid w:val="006F32DE"/>
    <w:rsid w:val="006F37B9"/>
    <w:rsid w:val="00701F4F"/>
    <w:rsid w:val="00714631"/>
    <w:rsid w:val="00721267"/>
    <w:rsid w:val="007312E3"/>
    <w:rsid w:val="00731EBB"/>
    <w:rsid w:val="00741B0C"/>
    <w:rsid w:val="007569EE"/>
    <w:rsid w:val="00756D8A"/>
    <w:rsid w:val="00760FE3"/>
    <w:rsid w:val="00770396"/>
    <w:rsid w:val="0077371C"/>
    <w:rsid w:val="007979A0"/>
    <w:rsid w:val="007B422F"/>
    <w:rsid w:val="007B4FF3"/>
    <w:rsid w:val="007B5157"/>
    <w:rsid w:val="007B74AF"/>
    <w:rsid w:val="007C5ECC"/>
    <w:rsid w:val="007F17CB"/>
    <w:rsid w:val="007F26BE"/>
    <w:rsid w:val="007F2BE2"/>
    <w:rsid w:val="007F3940"/>
    <w:rsid w:val="00802E03"/>
    <w:rsid w:val="008118C9"/>
    <w:rsid w:val="00816489"/>
    <w:rsid w:val="00816605"/>
    <w:rsid w:val="00822B71"/>
    <w:rsid w:val="008230FC"/>
    <w:rsid w:val="008411C4"/>
    <w:rsid w:val="00844903"/>
    <w:rsid w:val="0084759A"/>
    <w:rsid w:val="008A420F"/>
    <w:rsid w:val="008C6724"/>
    <w:rsid w:val="008F12D0"/>
    <w:rsid w:val="008F42ED"/>
    <w:rsid w:val="009014FA"/>
    <w:rsid w:val="00905866"/>
    <w:rsid w:val="00907477"/>
    <w:rsid w:val="0091157C"/>
    <w:rsid w:val="00916A57"/>
    <w:rsid w:val="00921CD9"/>
    <w:rsid w:val="00923E03"/>
    <w:rsid w:val="00941584"/>
    <w:rsid w:val="009552D3"/>
    <w:rsid w:val="009628FD"/>
    <w:rsid w:val="00965FF1"/>
    <w:rsid w:val="00976EEE"/>
    <w:rsid w:val="0098276C"/>
    <w:rsid w:val="009868E8"/>
    <w:rsid w:val="009A1058"/>
    <w:rsid w:val="009A1AE8"/>
    <w:rsid w:val="009A240F"/>
    <w:rsid w:val="009A7D84"/>
    <w:rsid w:val="009B601A"/>
    <w:rsid w:val="009C53F7"/>
    <w:rsid w:val="009D2405"/>
    <w:rsid w:val="009E405A"/>
    <w:rsid w:val="009F49FD"/>
    <w:rsid w:val="00A04922"/>
    <w:rsid w:val="00A067DE"/>
    <w:rsid w:val="00A076F0"/>
    <w:rsid w:val="00A15E14"/>
    <w:rsid w:val="00A20E8B"/>
    <w:rsid w:val="00A21197"/>
    <w:rsid w:val="00A232DE"/>
    <w:rsid w:val="00A31517"/>
    <w:rsid w:val="00A3683A"/>
    <w:rsid w:val="00A5225C"/>
    <w:rsid w:val="00A53E69"/>
    <w:rsid w:val="00A563B6"/>
    <w:rsid w:val="00A655C7"/>
    <w:rsid w:val="00A65737"/>
    <w:rsid w:val="00A83F41"/>
    <w:rsid w:val="00A941A3"/>
    <w:rsid w:val="00AA2AF2"/>
    <w:rsid w:val="00AC5384"/>
    <w:rsid w:val="00AC6712"/>
    <w:rsid w:val="00AD7B21"/>
    <w:rsid w:val="00AE43EE"/>
    <w:rsid w:val="00AF25E2"/>
    <w:rsid w:val="00AF36C5"/>
    <w:rsid w:val="00B02541"/>
    <w:rsid w:val="00B14A73"/>
    <w:rsid w:val="00B1661F"/>
    <w:rsid w:val="00B20B1A"/>
    <w:rsid w:val="00B455CC"/>
    <w:rsid w:val="00B61786"/>
    <w:rsid w:val="00B63202"/>
    <w:rsid w:val="00B76427"/>
    <w:rsid w:val="00B84450"/>
    <w:rsid w:val="00B86DE8"/>
    <w:rsid w:val="00B92C30"/>
    <w:rsid w:val="00B94C0C"/>
    <w:rsid w:val="00BB25CF"/>
    <w:rsid w:val="00BC22FA"/>
    <w:rsid w:val="00BC3568"/>
    <w:rsid w:val="00BD2CD7"/>
    <w:rsid w:val="00BD78D5"/>
    <w:rsid w:val="00BF58DA"/>
    <w:rsid w:val="00C03311"/>
    <w:rsid w:val="00C03E4C"/>
    <w:rsid w:val="00C1143A"/>
    <w:rsid w:val="00C1392C"/>
    <w:rsid w:val="00C270ED"/>
    <w:rsid w:val="00C46B73"/>
    <w:rsid w:val="00C50EBE"/>
    <w:rsid w:val="00C52A78"/>
    <w:rsid w:val="00C5611C"/>
    <w:rsid w:val="00C77EAC"/>
    <w:rsid w:val="00C812A2"/>
    <w:rsid w:val="00C9353B"/>
    <w:rsid w:val="00C96707"/>
    <w:rsid w:val="00C968DA"/>
    <w:rsid w:val="00CB3C69"/>
    <w:rsid w:val="00CD411B"/>
    <w:rsid w:val="00CD7CDB"/>
    <w:rsid w:val="00CE260E"/>
    <w:rsid w:val="00CF3DE6"/>
    <w:rsid w:val="00CF5255"/>
    <w:rsid w:val="00D02B5C"/>
    <w:rsid w:val="00D07E77"/>
    <w:rsid w:val="00D14834"/>
    <w:rsid w:val="00D30C5E"/>
    <w:rsid w:val="00D329FF"/>
    <w:rsid w:val="00D40D05"/>
    <w:rsid w:val="00D57DBC"/>
    <w:rsid w:val="00D67F80"/>
    <w:rsid w:val="00D702CC"/>
    <w:rsid w:val="00D85ED6"/>
    <w:rsid w:val="00D9125C"/>
    <w:rsid w:val="00D94FAD"/>
    <w:rsid w:val="00DA5CCE"/>
    <w:rsid w:val="00DA7C67"/>
    <w:rsid w:val="00DB1905"/>
    <w:rsid w:val="00DC1628"/>
    <w:rsid w:val="00DD315E"/>
    <w:rsid w:val="00DE7414"/>
    <w:rsid w:val="00DF2280"/>
    <w:rsid w:val="00E044AD"/>
    <w:rsid w:val="00E04FB1"/>
    <w:rsid w:val="00E24F24"/>
    <w:rsid w:val="00E432F6"/>
    <w:rsid w:val="00E522B1"/>
    <w:rsid w:val="00E57421"/>
    <w:rsid w:val="00E60C29"/>
    <w:rsid w:val="00E67F65"/>
    <w:rsid w:val="00E73073"/>
    <w:rsid w:val="00E8289F"/>
    <w:rsid w:val="00EA5A45"/>
    <w:rsid w:val="00EB6EB7"/>
    <w:rsid w:val="00EC2F23"/>
    <w:rsid w:val="00ED2E0B"/>
    <w:rsid w:val="00EF434C"/>
    <w:rsid w:val="00F338FF"/>
    <w:rsid w:val="00F35E4E"/>
    <w:rsid w:val="00F5400A"/>
    <w:rsid w:val="00F56440"/>
    <w:rsid w:val="00F957E3"/>
    <w:rsid w:val="00FB0676"/>
    <w:rsid w:val="00FB43A6"/>
    <w:rsid w:val="00FB6022"/>
    <w:rsid w:val="00FC2493"/>
    <w:rsid w:val="00FC687D"/>
    <w:rsid w:val="00FD2E9B"/>
    <w:rsid w:val="00FD6697"/>
    <w:rsid w:val="00FE0C78"/>
    <w:rsid w:val="00FF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1E8E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89F"/>
    <w:pPr>
      <w:overflowPunct w:val="0"/>
      <w:autoSpaceDE w:val="0"/>
      <w:autoSpaceDN w:val="0"/>
      <w:adjustRightInd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28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4B77"/>
    <w:rPr>
      <w:rFonts w:ascii="Arial" w:hAnsi="Arial"/>
    </w:rPr>
  </w:style>
  <w:style w:type="paragraph" w:styleId="Title">
    <w:name w:val="Title"/>
    <w:basedOn w:val="Normal"/>
    <w:link w:val="TitleChar"/>
    <w:qFormat/>
    <w:rsid w:val="00E8289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D24B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E8289F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A5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A51FC"/>
    <w:rPr>
      <w:rFonts w:ascii="Arial" w:hAnsi="Arial" w:cs="Times New Roman"/>
    </w:rPr>
  </w:style>
  <w:style w:type="character" w:styleId="Hyperlink">
    <w:name w:val="Hyperlink"/>
    <w:basedOn w:val="DefaultParagraphFont"/>
    <w:uiPriority w:val="99"/>
    <w:rsid w:val="00DC162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40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143"/>
    <w:pPr>
      <w:overflowPunct/>
      <w:autoSpaceDE/>
      <w:autoSpaceDN/>
      <w:adjustRightInd/>
      <w:ind w:left="720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2B163E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GridTable5Dark-Accent11">
    <w:name w:val="Grid Table 5 Dark - Accent 11"/>
    <w:basedOn w:val="TableNormal"/>
    <w:uiPriority w:val="50"/>
    <w:rsid w:val="004137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4-Accent11">
    <w:name w:val="Grid Table 4 - Accent 11"/>
    <w:basedOn w:val="TableNormal"/>
    <w:uiPriority w:val="49"/>
    <w:rsid w:val="0041374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on">
    <w:name w:val="Revision"/>
    <w:hidden/>
    <w:uiPriority w:val="99"/>
    <w:semiHidden/>
    <w:rsid w:val="00D702CC"/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sid w:val="006B32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B328A"/>
  </w:style>
  <w:style w:type="character" w:customStyle="1" w:styleId="CommentTextChar">
    <w:name w:val="Comment Text Char"/>
    <w:basedOn w:val="DefaultParagraphFont"/>
    <w:link w:val="CommentText"/>
    <w:semiHidden/>
    <w:rsid w:val="006B328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32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328A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89F"/>
    <w:pPr>
      <w:overflowPunct w:val="0"/>
      <w:autoSpaceDE w:val="0"/>
      <w:autoSpaceDN w:val="0"/>
      <w:adjustRightInd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28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4B77"/>
    <w:rPr>
      <w:rFonts w:ascii="Arial" w:hAnsi="Arial"/>
    </w:rPr>
  </w:style>
  <w:style w:type="paragraph" w:styleId="Title">
    <w:name w:val="Title"/>
    <w:basedOn w:val="Normal"/>
    <w:link w:val="TitleChar"/>
    <w:qFormat/>
    <w:rsid w:val="00E8289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D24B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E8289F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A5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A51FC"/>
    <w:rPr>
      <w:rFonts w:ascii="Arial" w:hAnsi="Arial" w:cs="Times New Roman"/>
    </w:rPr>
  </w:style>
  <w:style w:type="character" w:styleId="Hyperlink">
    <w:name w:val="Hyperlink"/>
    <w:basedOn w:val="DefaultParagraphFont"/>
    <w:uiPriority w:val="99"/>
    <w:rsid w:val="00DC162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40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143"/>
    <w:pPr>
      <w:overflowPunct/>
      <w:autoSpaceDE/>
      <w:autoSpaceDN/>
      <w:adjustRightInd/>
      <w:ind w:left="720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2B163E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GridTable5Dark-Accent11">
    <w:name w:val="Grid Table 5 Dark - Accent 11"/>
    <w:basedOn w:val="TableNormal"/>
    <w:uiPriority w:val="50"/>
    <w:rsid w:val="004137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4-Accent11">
    <w:name w:val="Grid Table 4 - Accent 11"/>
    <w:basedOn w:val="TableNormal"/>
    <w:uiPriority w:val="49"/>
    <w:rsid w:val="0041374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on">
    <w:name w:val="Revision"/>
    <w:hidden/>
    <w:uiPriority w:val="99"/>
    <w:semiHidden/>
    <w:rsid w:val="00D702CC"/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sid w:val="006B32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B328A"/>
  </w:style>
  <w:style w:type="character" w:customStyle="1" w:styleId="CommentTextChar">
    <w:name w:val="Comment Text Char"/>
    <w:basedOn w:val="DefaultParagraphFont"/>
    <w:link w:val="CommentText"/>
    <w:semiHidden/>
    <w:rsid w:val="006B328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32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328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1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457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52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05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0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5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738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92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5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22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19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8101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304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0928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811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146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2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3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1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98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988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62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562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47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6033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218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29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45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33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252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881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66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39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25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0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9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5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8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9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6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99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0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612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181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335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86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77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754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54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24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402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39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7028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198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549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173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42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581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0727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48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90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4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7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9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4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3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4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0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65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813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0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8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28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020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47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1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50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99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397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40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89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2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32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54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5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0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66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3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0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19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609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1951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30231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6365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837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20832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8405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37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57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70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94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37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135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62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855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9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0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58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65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23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5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28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25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98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92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25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91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30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5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6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23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84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72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08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51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30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97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17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4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2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6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9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4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95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69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56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82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388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7980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750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0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5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74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36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0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494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9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94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42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466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69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9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6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49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9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4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1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76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746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229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05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8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5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8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00896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9137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520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1053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8165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91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660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32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34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83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9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51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7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52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8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87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0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094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573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0196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860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250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367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7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2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0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3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5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3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59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8070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4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7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2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12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8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8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79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01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2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91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67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43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82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70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76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7300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01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1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69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04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6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40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05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13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9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08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22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3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42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9111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611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651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184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25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22331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49903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953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604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856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972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117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1558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495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86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76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769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14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295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62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3607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44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83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79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99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5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72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691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5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7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20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1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00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3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8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017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859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03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337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701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545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85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046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473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933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491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44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27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60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00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5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70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22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50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908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9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5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1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07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313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5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92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42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89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2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49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18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4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0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3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6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6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6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2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69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58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19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27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9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6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1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798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8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11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131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983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9668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234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4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9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76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167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7827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50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1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3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69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9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229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28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72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62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47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59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85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71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8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41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711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412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2189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8616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0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0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0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6668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3167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2428">
          <w:marLeft w:val="108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30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9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7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16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3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44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27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9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063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65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50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24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9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5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8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21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69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2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4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4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12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07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62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5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70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56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3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7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4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55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009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2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83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2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9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50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27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20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72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99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616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124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28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17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3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162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79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4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446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99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0679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98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13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756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7152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631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19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4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3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70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28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06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8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04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0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1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54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924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50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12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5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5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66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9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222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36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508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4777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1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06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371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4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9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35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2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1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6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38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3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89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6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575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7714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3526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89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729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5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2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065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721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07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979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1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14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5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97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25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491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7774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642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55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073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67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819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6776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00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9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3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22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85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0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1417</Words>
  <Characters>8597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UMASS MEDICAL SCHOOL</Company>
  <LinksUpToDate>false</LinksUpToDate>
  <CharactersWithSpaces>9995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Theriault, Lynda</dc:creator>
  <cp:lastModifiedBy>Ross Comeau</cp:lastModifiedBy>
  <cp:revision>3</cp:revision>
  <cp:lastPrinted>2009-06-10T20:45:00Z</cp:lastPrinted>
  <dcterms:created xsi:type="dcterms:W3CDTF">2018-07-27T14:01:00Z</dcterms:created>
  <dcterms:modified xsi:type="dcterms:W3CDTF">2018-07-27T14:02:00Z</dcterms:modified>
</cp:coreProperties>
</file>