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6FFAEA1D" w:rsidR="007C1418" w:rsidRDefault="007C1418" w:rsidP="00B83BE8">
      <w:pPr>
        <w:pStyle w:val="Title"/>
        <w:tabs>
          <w:tab w:val="left" w:pos="8100"/>
        </w:tabs>
        <w:jc w:val="both"/>
      </w:pP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62B3A263" w:rsidR="007C1418" w:rsidRDefault="00120E40">
      <w:pPr>
        <w:pStyle w:val="Title"/>
      </w:pPr>
      <w:r>
        <w:t>March</w:t>
      </w:r>
      <w:r w:rsidR="00ED7669">
        <w:t xml:space="preserve"> 1</w:t>
      </w:r>
      <w:r w:rsidR="00BF192E">
        <w:t>3</w:t>
      </w:r>
      <w:r w:rsidR="0010423D">
        <w:t>, 2019</w:t>
      </w:r>
      <w:bookmarkStart w:id="0" w:name="_GoBack"/>
      <w:bookmarkEnd w:id="0"/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2D42E65E" w14:textId="0A641EB8" w:rsidR="00050DA1" w:rsidRDefault="0083742A" w:rsidP="001C6617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729818B" w14:textId="77777777" w:rsidR="004A12FD" w:rsidRDefault="004A12FD" w:rsidP="00120E40"/>
    <w:p w14:paraId="39BECBAF" w14:textId="77777777" w:rsidR="006816BB" w:rsidRDefault="006816BB" w:rsidP="006816BB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6798BF87" w14:textId="1E730849" w:rsidR="006816BB" w:rsidRDefault="006816BB" w:rsidP="006816BB">
      <w:pPr>
        <w:pStyle w:val="ListParagraph"/>
      </w:pPr>
      <w:r>
        <w:t>A pharmaceutical representative from Amneal will offer testimony on carbidopa/levodopa extended-release capsule.</w:t>
      </w:r>
    </w:p>
    <w:p w14:paraId="7C9C8248" w14:textId="77777777" w:rsidR="006816BB" w:rsidRDefault="006816BB" w:rsidP="006816BB">
      <w:pPr>
        <w:pStyle w:val="ListParagraph"/>
      </w:pPr>
    </w:p>
    <w:p w14:paraId="7E5B8350" w14:textId="1A6038BA" w:rsidR="00270FE6" w:rsidRDefault="00120E40" w:rsidP="00270FE6">
      <w:pPr>
        <w:pStyle w:val="Title"/>
        <w:numPr>
          <w:ilvl w:val="0"/>
          <w:numId w:val="1"/>
        </w:numPr>
        <w:jc w:val="left"/>
      </w:pPr>
      <w:r>
        <w:t xml:space="preserve">Annual </w:t>
      </w:r>
      <w:r w:rsidR="00270FE6">
        <w:t xml:space="preserve">Pipeline </w:t>
      </w:r>
      <w:r>
        <w:t>Continuing Education Program</w:t>
      </w:r>
    </w:p>
    <w:p w14:paraId="17C9A1C1" w14:textId="50E2AE85" w:rsidR="00B83BE8" w:rsidRDefault="00B83BE8" w:rsidP="00B83BE8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 w:rsidR="00120E40"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</w:p>
    <w:p w14:paraId="7A3C1940" w14:textId="77777777" w:rsidR="00250280" w:rsidRDefault="00250280" w:rsidP="00BF192E">
      <w:pPr>
        <w:pStyle w:val="Title"/>
        <w:jc w:val="left"/>
      </w:pPr>
    </w:p>
    <w:p w14:paraId="2CEFA3B9" w14:textId="7DB71865" w:rsidR="00393B95" w:rsidRDefault="00120E40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Vitrakvi</w:t>
      </w:r>
      <w:r w:rsidR="00393B95">
        <w:t xml:space="preserve"> </w:t>
      </w:r>
      <w:r>
        <w:t xml:space="preserve">(larotrectinib) </w:t>
      </w:r>
      <w:r w:rsidR="00250280">
        <w:t>New Drug Review</w:t>
      </w:r>
    </w:p>
    <w:p w14:paraId="0068C541" w14:textId="3F628D30" w:rsidR="00393B95" w:rsidRDefault="00393B95" w:rsidP="00393B95">
      <w:pPr>
        <w:pStyle w:val="ListParagraph"/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 w:rsidR="00250280">
        <w:t>the place in therapy of this agent.</w:t>
      </w:r>
    </w:p>
    <w:p w14:paraId="3833D671" w14:textId="77777777" w:rsidR="00BF192E" w:rsidRPr="00BF192E" w:rsidRDefault="00BF192E" w:rsidP="00167574">
      <w:pPr>
        <w:autoSpaceDE w:val="0"/>
        <w:autoSpaceDN w:val="0"/>
        <w:adjustRightInd w:val="0"/>
        <w:rPr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2B8BBFB1" w:rsidR="0040300D" w:rsidRDefault="007A149A" w:rsidP="00360AB4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Overview</w:t>
      </w:r>
      <w:r>
        <w:t xml:space="preserve"> will</w:t>
      </w:r>
      <w:r w:rsidR="00360AB4" w:rsidRPr="00831C82">
        <w:t xml:space="preserve"> includ</w:t>
      </w:r>
      <w:r>
        <w:t>e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recent </w:t>
      </w:r>
      <w:r w:rsidR="00360AB4">
        <w:t>publication rollout</w:t>
      </w:r>
      <w:r w:rsidR="00360AB4" w:rsidRPr="00831C82">
        <w:t>.</w:t>
      </w:r>
    </w:p>
    <w:p w14:paraId="2F5EF83E" w14:textId="77777777" w:rsidR="00BE688F" w:rsidRDefault="00BE688F" w:rsidP="00360AB4">
      <w:pPr>
        <w:pStyle w:val="ListParagraph"/>
      </w:pPr>
    </w:p>
    <w:p w14:paraId="609E260C" w14:textId="77777777"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2B45B85A" w:rsidR="0040300D" w:rsidRDefault="007A149A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>DUR Operational Overview</w:t>
      </w:r>
      <w:r>
        <w:rPr>
          <w:b w:val="0"/>
        </w:rPr>
        <w:t xml:space="preserve"> will</w:t>
      </w:r>
      <w:r w:rsidR="00B83BE8" w:rsidRPr="006D757A">
        <w:rPr>
          <w:b w:val="0"/>
        </w:rPr>
        <w:t xml:space="preserve"> 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PA response, and Call Center metrics</w:t>
      </w:r>
      <w:r w:rsidR="001C6617">
        <w:rPr>
          <w:b w:val="0"/>
        </w:rPr>
        <w:t>.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0A886136" w:rsidR="00050DA1" w:rsidRDefault="007A149A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14:paraId="2D9587DE" w14:textId="77777777" w:rsidR="00167574" w:rsidRDefault="00167574" w:rsidP="00250280">
      <w:pPr>
        <w:pStyle w:val="Title"/>
        <w:ind w:left="720"/>
        <w:jc w:val="left"/>
        <w:rPr>
          <w:b w:val="0"/>
        </w:rPr>
      </w:pPr>
    </w:p>
    <w:p w14:paraId="4E426C17" w14:textId="77777777" w:rsidR="00167574" w:rsidRDefault="00167574" w:rsidP="0016757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Antiparkinsonian Agents Quality Assurance Analysis</w:t>
      </w:r>
    </w:p>
    <w:p w14:paraId="65398B1D" w14:textId="5C8A2C7C" w:rsidR="00167574" w:rsidRDefault="00167574" w:rsidP="00167574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BD96CE9" w14:textId="3B9F0CD1" w:rsidR="00167574" w:rsidRPr="00167574" w:rsidRDefault="00167574" w:rsidP="00167574">
      <w:pPr>
        <w:autoSpaceDE w:val="0"/>
        <w:autoSpaceDN w:val="0"/>
        <w:adjustRightInd w:val="0"/>
        <w:ind w:left="720"/>
        <w:rPr>
          <w:i/>
          <w:szCs w:val="24"/>
        </w:rPr>
      </w:pPr>
      <w:r w:rsidRPr="00167574">
        <w:rPr>
          <w:i/>
          <w:szCs w:val="24"/>
        </w:rPr>
        <w:t>(time permitting)</w:t>
      </w:r>
    </w:p>
    <w:p w14:paraId="60058168" w14:textId="77777777" w:rsidR="00167574" w:rsidRDefault="00167574" w:rsidP="00250280">
      <w:pPr>
        <w:pStyle w:val="Title"/>
        <w:ind w:left="720"/>
        <w:jc w:val="left"/>
        <w:rPr>
          <w:b w:val="0"/>
        </w:rPr>
      </w:pPr>
    </w:p>
    <w:p w14:paraId="3070C615" w14:textId="77777777" w:rsidR="007C1418" w:rsidRDefault="0010423D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16BE48C" w14:textId="5ED44620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</w:p>
    <w:p w14:paraId="532BD5A8" w14:textId="1B145B7C" w:rsidR="007C1418" w:rsidRDefault="007C1418" w:rsidP="00BE688F">
      <w:pPr>
        <w:pStyle w:val="Title"/>
        <w:tabs>
          <w:tab w:val="left" w:pos="1440"/>
          <w:tab w:val="left" w:pos="720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  <w:t>Time: 6:00</w:t>
      </w:r>
      <w:r w:rsidR="001C6617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1C6617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1C6617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1C6617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1C6617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1C6617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5C34A3E1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1C6617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43ECA866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lastRenderedPageBreak/>
        <w:t xml:space="preserve">The Massachusetts Commission for the Deaf and Hard of Hearing will assist with arrangements for a sign language interpreter. The Commission may be reached at </w:t>
      </w:r>
      <w:r w:rsidR="001C6617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1C6617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1C6617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1C6617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6F5376A7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120E40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1</w:t>
      </w:r>
      <w:r w:rsidR="00BF192E">
        <w:rPr>
          <w:b/>
          <w:i/>
          <w:sz w:val="20"/>
        </w:rPr>
        <w:t>2</w:t>
      </w:r>
      <w:r w:rsidR="00267AE2">
        <w:rPr>
          <w:b/>
          <w:i/>
          <w:sz w:val="20"/>
        </w:rPr>
        <w:t>, 201</w:t>
      </w:r>
      <w:r w:rsidR="00250280">
        <w:rPr>
          <w:b/>
          <w:i/>
          <w:sz w:val="20"/>
        </w:rPr>
        <w:t>9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537C3198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0423D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C6617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C2835"/>
    <w:rsid w:val="004F1D31"/>
    <w:rsid w:val="004F4BB3"/>
    <w:rsid w:val="00502C45"/>
    <w:rsid w:val="00505D97"/>
    <w:rsid w:val="005127EE"/>
    <w:rsid w:val="005231DA"/>
    <w:rsid w:val="00524164"/>
    <w:rsid w:val="00533B85"/>
    <w:rsid w:val="00536CBC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16BB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A149A"/>
    <w:rsid w:val="007B0742"/>
    <w:rsid w:val="007B0BC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B3DA0"/>
    <w:rsid w:val="00AC7164"/>
    <w:rsid w:val="00AD0E94"/>
    <w:rsid w:val="00AE3FF3"/>
    <w:rsid w:val="00B17644"/>
    <w:rsid w:val="00B40962"/>
    <w:rsid w:val="00B65206"/>
    <w:rsid w:val="00B723E6"/>
    <w:rsid w:val="00B83BE8"/>
    <w:rsid w:val="00BA37C5"/>
    <w:rsid w:val="00BA7BFD"/>
    <w:rsid w:val="00BC066C"/>
    <w:rsid w:val="00BC63D8"/>
    <w:rsid w:val="00BE688F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2C95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5</cp:revision>
  <cp:lastPrinted>2017-08-24T18:35:00Z</cp:lastPrinted>
  <dcterms:created xsi:type="dcterms:W3CDTF">2019-03-08T19:49:00Z</dcterms:created>
  <dcterms:modified xsi:type="dcterms:W3CDTF">2019-03-14T13:18:00Z</dcterms:modified>
</cp:coreProperties>
</file>