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27B7E" w14:textId="0B83F19D" w:rsidR="004A5DD4" w:rsidRDefault="004A5DD4" w:rsidP="004A5DD4">
      <w:r w:rsidRPr="00C120F1">
        <w:rPr>
          <w:noProof/>
        </w:rPr>
        <mc:AlternateContent>
          <mc:Choice Requires="wpg">
            <w:drawing>
              <wp:anchor distT="0" distB="0" distL="114300" distR="114300" simplePos="0" relativeHeight="251659264" behindDoc="0" locked="0" layoutInCell="1" allowOverlap="1" wp14:anchorId="5FD8C915" wp14:editId="1AC0881F">
                <wp:simplePos x="0" y="0"/>
                <wp:positionH relativeFrom="column">
                  <wp:posOffset>0</wp:posOffset>
                </wp:positionH>
                <wp:positionV relativeFrom="paragraph">
                  <wp:posOffset>260350</wp:posOffset>
                </wp:positionV>
                <wp:extent cx="4936548" cy="845819"/>
                <wp:effectExtent l="0" t="0" r="0" b="0"/>
                <wp:wrapTopAndBottom/>
                <wp:docPr id="5" name="Group 5" descr="MassHealth logo&#10;">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4936548" cy="845819"/>
                          <a:chOff x="0" y="0"/>
                          <a:chExt cx="4932969"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28" y="0"/>
                            <a:ext cx="3511541" cy="850291"/>
                          </a:xfrm>
                          <a:prstGeom prst="rect">
                            <a:avLst/>
                          </a:prstGeom>
                          <a:solidFill>
                            <a:srgbClr val="FFFFFF"/>
                          </a:solidFill>
                          <a:ln w="9525">
                            <a:noFill/>
                            <a:miter lim="800000"/>
                            <a:headEnd/>
                            <a:tailEnd/>
                          </a:ln>
                        </wps:spPr>
                        <wps:txbx>
                          <w:txbxContent>
                            <w:p w14:paraId="71795B65" w14:textId="77777777" w:rsidR="004A5DD4" w:rsidRPr="00C120F1" w:rsidRDefault="004A5DD4" w:rsidP="004A5DD4">
                              <w:pPr>
                                <w:pStyle w:val="Header"/>
                              </w:pPr>
                              <w:r w:rsidRPr="00C120F1">
                                <w:t>Commonwealth of Massachusetts</w:t>
                              </w:r>
                            </w:p>
                            <w:p w14:paraId="57B4206F" w14:textId="77777777" w:rsidR="004A5DD4" w:rsidRPr="00C120F1" w:rsidRDefault="004A5DD4" w:rsidP="004A5DD4">
                              <w:pPr>
                                <w:pStyle w:val="Header"/>
                              </w:pPr>
                              <w:r w:rsidRPr="00C120F1">
                                <w:t>Executive Office of Health and Human Services</w:t>
                              </w:r>
                            </w:p>
                            <w:p w14:paraId="344D2E26" w14:textId="77777777" w:rsidR="004A5DD4" w:rsidRPr="00C120F1" w:rsidRDefault="004A5DD4" w:rsidP="004A5DD4">
                              <w:pPr>
                                <w:pStyle w:val="Header"/>
                              </w:pPr>
                              <w:r w:rsidRPr="00C120F1">
                                <w:t>Office of Medicaid</w:t>
                              </w:r>
                            </w:p>
                            <w:p w14:paraId="0FF029E5" w14:textId="77777777" w:rsidR="004A5DD4" w:rsidRPr="00C120F1" w:rsidRDefault="004A5DD4" w:rsidP="004A5DD4">
                              <w:pPr>
                                <w:rPr>
                                  <w:b/>
                                  <w:sz w:val="28"/>
                                  <w:szCs w:val="28"/>
                                </w:rPr>
                              </w:pPr>
                              <w:hyperlink r:id="rId9" w:history="1">
                                <w:r w:rsidRPr="00C120F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FD8C915" id="Group 5" o:spid="_x0000_s1026" alt="MassHealth logo&#10;" style="position:absolute;margin-left:0;margin-top:20.5pt;width:388.7pt;height:66.6pt;z-index:251659264;mso-width-relative:margin;mso-height-relative:margin" coordsize="49329,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71795B65" w14:textId="77777777" w:rsidR="004A5DD4" w:rsidRPr="00C120F1" w:rsidRDefault="004A5DD4" w:rsidP="004A5DD4">
                        <w:pPr>
                          <w:pStyle w:val="Header"/>
                        </w:pPr>
                        <w:r w:rsidRPr="00C120F1">
                          <w:t>Commonwealth of Massachusetts</w:t>
                        </w:r>
                      </w:p>
                      <w:p w14:paraId="57B4206F" w14:textId="77777777" w:rsidR="004A5DD4" w:rsidRPr="00C120F1" w:rsidRDefault="004A5DD4" w:rsidP="004A5DD4">
                        <w:pPr>
                          <w:pStyle w:val="Header"/>
                        </w:pPr>
                        <w:r w:rsidRPr="00C120F1">
                          <w:t>Executive Office of Health and Human Services</w:t>
                        </w:r>
                      </w:p>
                      <w:p w14:paraId="344D2E26" w14:textId="77777777" w:rsidR="004A5DD4" w:rsidRPr="00C120F1" w:rsidRDefault="004A5DD4" w:rsidP="004A5DD4">
                        <w:pPr>
                          <w:pStyle w:val="Header"/>
                        </w:pPr>
                        <w:r w:rsidRPr="00C120F1">
                          <w:t>Office of Medicaid</w:t>
                        </w:r>
                      </w:p>
                      <w:p w14:paraId="0FF029E5" w14:textId="77777777" w:rsidR="004A5DD4" w:rsidRPr="00C120F1" w:rsidRDefault="004A5DD4" w:rsidP="004A5DD4">
                        <w:pPr>
                          <w:rPr>
                            <w:b/>
                            <w:sz w:val="28"/>
                            <w:szCs w:val="28"/>
                          </w:rPr>
                        </w:pPr>
                        <w:hyperlink r:id="rId11" w:history="1">
                          <w:r w:rsidRPr="00C120F1">
                            <w:rPr>
                              <w:rStyle w:val="Hyperlink"/>
                              <w:rFonts w:ascii="Bookman Old Style" w:hAnsi="Bookman Old Style"/>
                              <w:sz w:val="18"/>
                            </w:rPr>
                            <w:t>www.mass.gov/masshealth</w:t>
                          </w:r>
                        </w:hyperlink>
                      </w:p>
                    </w:txbxContent>
                  </v:textbox>
                </v:shape>
                <w10:wrap type="topAndBottom"/>
              </v:group>
            </w:pict>
          </mc:Fallback>
        </mc:AlternateContent>
      </w:r>
    </w:p>
    <w:p w14:paraId="4649BF48" w14:textId="48D4BFDB" w:rsidR="00403685" w:rsidRPr="00C120F1" w:rsidRDefault="0093184C" w:rsidP="0002237D">
      <w:pPr>
        <w:pStyle w:val="Heading1"/>
      </w:pPr>
      <w:r>
        <w:t xml:space="preserve">Durable Medical Equipment </w:t>
      </w:r>
      <w:r w:rsidR="00403685" w:rsidRPr="00C120F1">
        <w:t xml:space="preserve">Bulletin </w:t>
      </w:r>
      <w:r w:rsidR="000B256E">
        <w:t>41</w:t>
      </w:r>
    </w:p>
    <w:p w14:paraId="0814A6EF" w14:textId="25335EB1" w:rsidR="003A7E23" w:rsidRPr="008E0946" w:rsidRDefault="003A7E23" w:rsidP="003A7E23">
      <w:pPr>
        <w:tabs>
          <w:tab w:val="left" w:pos="1080"/>
        </w:tabs>
        <w:spacing w:before="120" w:after="240"/>
        <w:ind w:left="1080" w:hanging="1080"/>
        <w:rPr>
          <w:sz w:val="24"/>
          <w:szCs w:val="24"/>
        </w:rPr>
      </w:pPr>
      <w:r w:rsidRPr="008E0946">
        <w:rPr>
          <w:b/>
          <w:bCs/>
          <w:sz w:val="24"/>
          <w:szCs w:val="24"/>
        </w:rPr>
        <w:t>DATE:</w:t>
      </w:r>
      <w:r w:rsidRPr="008E0946">
        <w:rPr>
          <w:b/>
          <w:bCs/>
          <w:sz w:val="24"/>
          <w:szCs w:val="24"/>
        </w:rPr>
        <w:tab/>
      </w:r>
      <w:r w:rsidR="000B256E" w:rsidRPr="000B256E">
        <w:rPr>
          <w:sz w:val="24"/>
          <w:szCs w:val="24"/>
        </w:rPr>
        <w:t>June 2026</w:t>
      </w:r>
    </w:p>
    <w:p w14:paraId="163C0B92" w14:textId="731F8286" w:rsidR="00403685" w:rsidRPr="008E0946" w:rsidRDefault="00403685" w:rsidP="00F403B2">
      <w:pPr>
        <w:tabs>
          <w:tab w:val="left" w:pos="1080"/>
        </w:tabs>
        <w:spacing w:before="120" w:after="240"/>
        <w:ind w:left="1080" w:hanging="1080"/>
        <w:rPr>
          <w:b/>
          <w:bCs/>
          <w:sz w:val="24"/>
          <w:szCs w:val="24"/>
        </w:rPr>
      </w:pPr>
      <w:r w:rsidRPr="008E0946">
        <w:rPr>
          <w:b/>
          <w:bCs/>
          <w:sz w:val="24"/>
          <w:szCs w:val="24"/>
        </w:rPr>
        <w:t>TO:</w:t>
      </w:r>
      <w:r w:rsidRPr="008E0946">
        <w:rPr>
          <w:sz w:val="24"/>
          <w:szCs w:val="24"/>
        </w:rPr>
        <w:tab/>
      </w:r>
      <w:r w:rsidR="00266C71" w:rsidRPr="008E0946">
        <w:rPr>
          <w:sz w:val="24"/>
          <w:szCs w:val="24"/>
        </w:rPr>
        <w:t xml:space="preserve">Durable Medical Equipment Providers </w:t>
      </w:r>
      <w:r w:rsidRPr="008E0946">
        <w:rPr>
          <w:sz w:val="24"/>
          <w:szCs w:val="24"/>
        </w:rPr>
        <w:t>Participating in MassHealth</w:t>
      </w:r>
    </w:p>
    <w:p w14:paraId="1CF66768" w14:textId="4603F29D" w:rsidR="00C17FCC" w:rsidRPr="008E0946" w:rsidRDefault="00403685" w:rsidP="00AB77DE">
      <w:pPr>
        <w:tabs>
          <w:tab w:val="left" w:pos="1080"/>
        </w:tabs>
        <w:spacing w:before="120" w:after="240"/>
        <w:ind w:left="1080" w:hanging="1080"/>
        <w:rPr>
          <w:sz w:val="24"/>
          <w:szCs w:val="24"/>
        </w:rPr>
      </w:pPr>
      <w:r w:rsidRPr="008E0946">
        <w:rPr>
          <w:b/>
          <w:bCs/>
          <w:sz w:val="24"/>
          <w:szCs w:val="24"/>
        </w:rPr>
        <w:t>FROM:</w:t>
      </w:r>
      <w:r w:rsidRPr="008E0946">
        <w:rPr>
          <w:sz w:val="24"/>
          <w:szCs w:val="24"/>
        </w:rPr>
        <w:tab/>
      </w:r>
      <w:r w:rsidR="007F5B76" w:rsidRPr="007F5B76">
        <w:rPr>
          <w:sz w:val="24"/>
          <w:szCs w:val="24"/>
        </w:rPr>
        <w:t>Ryan Schwarz, MD, MBA</w:t>
      </w:r>
      <w:r w:rsidR="007F5B76">
        <w:rPr>
          <w:sz w:val="24"/>
          <w:szCs w:val="24"/>
        </w:rPr>
        <w:t xml:space="preserve">, </w:t>
      </w:r>
      <w:r w:rsidR="007F5B76" w:rsidRPr="007F5B76">
        <w:rPr>
          <w:sz w:val="24"/>
          <w:szCs w:val="24"/>
        </w:rPr>
        <w:t>Assistant Secretary for MassHealth</w:t>
      </w:r>
      <w:r w:rsidR="007F5B76">
        <w:rPr>
          <w:sz w:val="24"/>
          <w:szCs w:val="24"/>
        </w:rPr>
        <w:t xml:space="preserve"> </w:t>
      </w:r>
      <w:r w:rsidR="00AB77DE">
        <w:rPr>
          <w:sz w:val="24"/>
          <w:szCs w:val="24"/>
        </w:rPr>
        <w:t>[signature of Ryan Schwarz]</w:t>
      </w:r>
    </w:p>
    <w:p w14:paraId="1770600D" w14:textId="161705A3" w:rsidR="00B4288D" w:rsidRPr="008E0946" w:rsidRDefault="003A7E23" w:rsidP="00C17FCC">
      <w:pPr>
        <w:pStyle w:val="SubjectLine"/>
        <w:tabs>
          <w:tab w:val="clear" w:pos="900"/>
          <w:tab w:val="left" w:pos="1080"/>
        </w:tabs>
        <w:spacing w:before="0"/>
        <w:rPr>
          <w:sz w:val="24"/>
          <w:szCs w:val="24"/>
        </w:rPr>
      </w:pPr>
      <w:r w:rsidRPr="008E0946">
        <w:rPr>
          <w:sz w:val="24"/>
          <w:szCs w:val="24"/>
        </w:rPr>
        <w:t>RE:</w:t>
      </w:r>
      <w:r w:rsidRPr="008E0946">
        <w:rPr>
          <w:sz w:val="24"/>
          <w:szCs w:val="24"/>
        </w:rPr>
        <w:tab/>
      </w:r>
      <w:r w:rsidR="009F13C3" w:rsidRPr="008E0946">
        <w:rPr>
          <w:sz w:val="24"/>
          <w:szCs w:val="24"/>
        </w:rPr>
        <w:t xml:space="preserve">Corrective Mobility System Repair Add-on Payment and Supplemental Payment for Certain Patient Lift Systems  </w:t>
      </w:r>
    </w:p>
    <w:p w14:paraId="3FBE6880" w14:textId="675AC259" w:rsidR="00B4288D" w:rsidRPr="00C120F1" w:rsidRDefault="009F13C3" w:rsidP="00B4288D">
      <w:pPr>
        <w:pStyle w:val="Heading2"/>
      </w:pPr>
      <w:r>
        <w:t xml:space="preserve">Introduction </w:t>
      </w:r>
    </w:p>
    <w:p w14:paraId="1DF327A5" w14:textId="118AFEEC" w:rsidR="00FA6AE8" w:rsidRPr="008E0946" w:rsidRDefault="00FA6AE8" w:rsidP="00FA6AE8">
      <w:pPr>
        <w:rPr>
          <w:sz w:val="24"/>
          <w:szCs w:val="24"/>
        </w:rPr>
      </w:pPr>
      <w:r w:rsidRPr="008E0946">
        <w:rPr>
          <w:sz w:val="24"/>
          <w:szCs w:val="24"/>
        </w:rPr>
        <w:t xml:space="preserve">This bulletin updates policies set forth in MassHealth </w:t>
      </w:r>
      <w:hyperlink r:id="rId12" w:history="1">
        <w:r w:rsidRPr="008E0946">
          <w:rPr>
            <w:rStyle w:val="Hyperlink"/>
            <w:sz w:val="24"/>
            <w:szCs w:val="24"/>
          </w:rPr>
          <w:t xml:space="preserve">Durable Medical Equipment </w:t>
        </w:r>
        <w:r w:rsidR="004F351F" w:rsidRPr="008E0946">
          <w:rPr>
            <w:rStyle w:val="Hyperlink"/>
            <w:sz w:val="24"/>
            <w:szCs w:val="24"/>
          </w:rPr>
          <w:t xml:space="preserve">(DME) </w:t>
        </w:r>
        <w:r w:rsidRPr="008E0946">
          <w:rPr>
            <w:rStyle w:val="Hyperlink"/>
            <w:sz w:val="24"/>
            <w:szCs w:val="24"/>
          </w:rPr>
          <w:t>Bulletin 38</w:t>
        </w:r>
      </w:hyperlink>
      <w:r w:rsidRPr="008E0946">
        <w:rPr>
          <w:sz w:val="24"/>
          <w:szCs w:val="24"/>
        </w:rPr>
        <w:t>, issued in September 2024</w:t>
      </w:r>
      <w:r w:rsidR="002F608A" w:rsidRPr="008E0946">
        <w:rPr>
          <w:sz w:val="24"/>
          <w:szCs w:val="24"/>
        </w:rPr>
        <w:t>,</w:t>
      </w:r>
      <w:r w:rsidRPr="008E0946">
        <w:rPr>
          <w:sz w:val="24"/>
          <w:szCs w:val="24"/>
        </w:rPr>
        <w:t xml:space="preserve"> and </w:t>
      </w:r>
      <w:hyperlink r:id="rId13" w:history="1">
        <w:r w:rsidRPr="008E0946">
          <w:rPr>
            <w:rStyle w:val="Hyperlink"/>
            <w:sz w:val="24"/>
            <w:szCs w:val="24"/>
          </w:rPr>
          <w:t>Durable Medical Equipment Bulletin 40</w:t>
        </w:r>
      </w:hyperlink>
      <w:r w:rsidRPr="008E0946">
        <w:rPr>
          <w:sz w:val="24"/>
          <w:szCs w:val="24"/>
        </w:rPr>
        <w:t xml:space="preserve">, issued in August 2025. It restates the supplemental payment policy for certain patient lift systems, clarifies billing for corrective mobility system repair add-on payments, and identifies reporting requirements for providers that employ or otherwise use </w:t>
      </w:r>
      <w:r w:rsidR="002F608A" w:rsidRPr="008E0946">
        <w:rPr>
          <w:sz w:val="24"/>
          <w:szCs w:val="24"/>
        </w:rPr>
        <w:t>a</w:t>
      </w:r>
      <w:r w:rsidRPr="008E0946">
        <w:rPr>
          <w:sz w:val="24"/>
          <w:szCs w:val="24"/>
        </w:rPr>
        <w:t xml:space="preserve">ssistive </w:t>
      </w:r>
      <w:r w:rsidR="002F608A" w:rsidRPr="008E0946">
        <w:rPr>
          <w:sz w:val="24"/>
          <w:szCs w:val="24"/>
        </w:rPr>
        <w:t>t</w:t>
      </w:r>
      <w:r w:rsidRPr="008E0946">
        <w:rPr>
          <w:sz w:val="24"/>
          <w:szCs w:val="24"/>
        </w:rPr>
        <w:t xml:space="preserve">echnology </w:t>
      </w:r>
      <w:r w:rsidR="002F608A" w:rsidRPr="008E0946">
        <w:rPr>
          <w:sz w:val="24"/>
          <w:szCs w:val="24"/>
        </w:rPr>
        <w:t>p</w:t>
      </w:r>
      <w:r w:rsidRPr="008E0946">
        <w:rPr>
          <w:sz w:val="24"/>
          <w:szCs w:val="24"/>
        </w:rPr>
        <w:t xml:space="preserve">rofessionals (ATPs) and file claims for corrective mobility system repairs, regardless of whether they bill the add-on payment. Providers should also review </w:t>
      </w:r>
      <w:hyperlink r:id="rId14" w:history="1">
        <w:r w:rsidRPr="008E0946">
          <w:rPr>
            <w:rStyle w:val="Hyperlink"/>
            <w:sz w:val="24"/>
            <w:szCs w:val="24"/>
          </w:rPr>
          <w:t>Transmittal Letter DME-48</w:t>
        </w:r>
      </w:hyperlink>
      <w:r w:rsidRPr="008E0946">
        <w:rPr>
          <w:sz w:val="24"/>
          <w:szCs w:val="24"/>
        </w:rPr>
        <w:t xml:space="preserve"> for information about amendments to </w:t>
      </w:r>
      <w:hyperlink r:id="rId15" w:history="1">
        <w:r w:rsidRPr="008E0946">
          <w:rPr>
            <w:rStyle w:val="Hyperlink"/>
            <w:sz w:val="24"/>
            <w:szCs w:val="24"/>
          </w:rPr>
          <w:t>130 CMR 409.000</w:t>
        </w:r>
      </w:hyperlink>
      <w:r w:rsidRPr="008E0946">
        <w:rPr>
          <w:sz w:val="24"/>
          <w:szCs w:val="24"/>
        </w:rPr>
        <w:t xml:space="preserve">: </w:t>
      </w:r>
      <w:r w:rsidRPr="008E0946">
        <w:rPr>
          <w:i/>
          <w:iCs/>
          <w:sz w:val="24"/>
          <w:szCs w:val="24"/>
        </w:rPr>
        <w:t>Durable Medical Equipment Services</w:t>
      </w:r>
      <w:r w:rsidRPr="008E0946">
        <w:rPr>
          <w:sz w:val="24"/>
          <w:szCs w:val="24"/>
        </w:rPr>
        <w:t xml:space="preserve">.  </w:t>
      </w:r>
    </w:p>
    <w:p w14:paraId="14449426" w14:textId="77777777" w:rsidR="00FA6AE8" w:rsidRDefault="00FA6AE8" w:rsidP="006B52B5">
      <w:pPr>
        <w:pStyle w:val="Heading2"/>
      </w:pPr>
      <w:r>
        <w:t xml:space="preserve">Corrective Mobility Repair Add-on Payment Provisions (K0739 U3) </w:t>
      </w:r>
    </w:p>
    <w:p w14:paraId="25F439EB" w14:textId="333EB6E2" w:rsidR="00FA6AE8" w:rsidRPr="008E0946" w:rsidRDefault="00FA6AE8" w:rsidP="00FA6AE8">
      <w:pPr>
        <w:rPr>
          <w:sz w:val="24"/>
          <w:szCs w:val="24"/>
        </w:rPr>
      </w:pPr>
      <w:r w:rsidRPr="008E0946">
        <w:rPr>
          <w:sz w:val="24"/>
          <w:szCs w:val="24"/>
        </w:rPr>
        <w:t xml:space="preserve">EOHHS has amended </w:t>
      </w:r>
      <w:hyperlink r:id="rId16" w:history="1">
        <w:r w:rsidRPr="008E0946">
          <w:rPr>
            <w:rStyle w:val="Hyperlink"/>
            <w:sz w:val="24"/>
            <w:szCs w:val="24"/>
          </w:rPr>
          <w:t>101 CMR 322.00</w:t>
        </w:r>
      </w:hyperlink>
      <w:r w:rsidRPr="008E0946">
        <w:rPr>
          <w:sz w:val="24"/>
          <w:szCs w:val="24"/>
        </w:rPr>
        <w:t xml:space="preserve"> to add billing for a corrective mobility repair add-on payment as a permissible use of modifier U3 in combination with procedure code K0739. </w:t>
      </w:r>
      <w:r w:rsidR="000C5A2C" w:rsidRPr="008E0946">
        <w:rPr>
          <w:sz w:val="24"/>
          <w:szCs w:val="24"/>
        </w:rPr>
        <w:t>EOHHS has also updated t</w:t>
      </w:r>
      <w:r w:rsidRPr="008E0946">
        <w:rPr>
          <w:sz w:val="24"/>
          <w:szCs w:val="24"/>
        </w:rPr>
        <w:t xml:space="preserve">he interactive </w:t>
      </w:r>
      <w:hyperlink r:id="rId17" w:history="1">
        <w:r w:rsidRPr="008E0946">
          <w:rPr>
            <w:rStyle w:val="Hyperlink"/>
            <w:sz w:val="24"/>
            <w:szCs w:val="24"/>
          </w:rPr>
          <w:t>MassHealth Payment and Coverage Guideline Tools</w:t>
        </w:r>
      </w:hyperlink>
      <w:r w:rsidRPr="008E0946">
        <w:rPr>
          <w:sz w:val="24"/>
          <w:szCs w:val="24"/>
        </w:rPr>
        <w:t xml:space="preserve"> page. </w:t>
      </w:r>
    </w:p>
    <w:p w14:paraId="255EA41F" w14:textId="5ED0EF73" w:rsidR="00FA6AE8" w:rsidRPr="008E0946" w:rsidRDefault="00FA6AE8" w:rsidP="00FA6AE8">
      <w:pPr>
        <w:rPr>
          <w:sz w:val="24"/>
          <w:szCs w:val="24"/>
        </w:rPr>
      </w:pPr>
      <w:r w:rsidRPr="008E0946">
        <w:rPr>
          <w:sz w:val="24"/>
          <w:szCs w:val="24"/>
        </w:rPr>
        <w:t>EOHHS established a payment method</w:t>
      </w:r>
      <w:r w:rsidR="00152C24" w:rsidRPr="008E0946">
        <w:rPr>
          <w:sz w:val="24"/>
          <w:szCs w:val="24"/>
        </w:rPr>
        <w:t xml:space="preserve"> </w:t>
      </w:r>
      <w:r w:rsidRPr="008E0946">
        <w:rPr>
          <w:sz w:val="24"/>
          <w:szCs w:val="24"/>
        </w:rPr>
        <w:t xml:space="preserve">for </w:t>
      </w:r>
      <w:r w:rsidR="00D33F09" w:rsidRPr="008E0946">
        <w:rPr>
          <w:sz w:val="24"/>
          <w:szCs w:val="24"/>
        </w:rPr>
        <w:t>c</w:t>
      </w:r>
      <w:r w:rsidRPr="008E0946">
        <w:rPr>
          <w:sz w:val="24"/>
          <w:szCs w:val="24"/>
        </w:rPr>
        <w:t xml:space="preserve">orrective </w:t>
      </w:r>
      <w:r w:rsidR="00D33F09" w:rsidRPr="008E0946">
        <w:rPr>
          <w:sz w:val="24"/>
          <w:szCs w:val="24"/>
        </w:rPr>
        <w:t>m</w:t>
      </w:r>
      <w:r w:rsidRPr="008E0946">
        <w:rPr>
          <w:sz w:val="24"/>
          <w:szCs w:val="24"/>
        </w:rPr>
        <w:t xml:space="preserve">obility </w:t>
      </w:r>
      <w:r w:rsidR="00D33F09" w:rsidRPr="008E0946">
        <w:rPr>
          <w:sz w:val="24"/>
          <w:szCs w:val="24"/>
        </w:rPr>
        <w:t>s</w:t>
      </w:r>
      <w:r w:rsidRPr="008E0946">
        <w:rPr>
          <w:sz w:val="24"/>
          <w:szCs w:val="24"/>
        </w:rPr>
        <w:t xml:space="preserve">ystem </w:t>
      </w:r>
      <w:r w:rsidR="00D33F09" w:rsidRPr="008E0946">
        <w:rPr>
          <w:sz w:val="24"/>
          <w:szCs w:val="24"/>
        </w:rPr>
        <w:t>r</w:t>
      </w:r>
      <w:r w:rsidRPr="008E0946">
        <w:rPr>
          <w:sz w:val="24"/>
          <w:szCs w:val="24"/>
        </w:rPr>
        <w:t xml:space="preserve">epair add-on payments (K0739 U3), with the following requirements. </w:t>
      </w:r>
    </w:p>
    <w:p w14:paraId="3ACAF222" w14:textId="7BF117E2" w:rsidR="00FA6AE8" w:rsidRPr="008E0946" w:rsidRDefault="00FA6AE8" w:rsidP="00595D95">
      <w:pPr>
        <w:pStyle w:val="ListBullet"/>
        <w:rPr>
          <w:sz w:val="24"/>
          <w:szCs w:val="24"/>
        </w:rPr>
      </w:pPr>
      <w:r w:rsidRPr="008E0946">
        <w:rPr>
          <w:sz w:val="24"/>
          <w:szCs w:val="24"/>
        </w:rPr>
        <w:t>Provider eligibility</w:t>
      </w:r>
    </w:p>
    <w:p w14:paraId="16B7D706" w14:textId="690E236C" w:rsidR="00FA6AE8" w:rsidRPr="008E0946" w:rsidRDefault="00FA6AE8" w:rsidP="00595D95">
      <w:pPr>
        <w:pStyle w:val="ListBullet"/>
        <w:rPr>
          <w:sz w:val="24"/>
          <w:szCs w:val="24"/>
        </w:rPr>
      </w:pPr>
      <w:r w:rsidRPr="008E0946">
        <w:rPr>
          <w:sz w:val="24"/>
          <w:szCs w:val="24"/>
        </w:rPr>
        <w:t>Conditions of payment</w:t>
      </w:r>
    </w:p>
    <w:p w14:paraId="6E5511E3" w14:textId="50E52B91" w:rsidR="00FA6AE8" w:rsidRPr="008E0946" w:rsidRDefault="00FA6AE8" w:rsidP="00595D95">
      <w:pPr>
        <w:pStyle w:val="ListBullet"/>
        <w:rPr>
          <w:sz w:val="24"/>
          <w:szCs w:val="24"/>
        </w:rPr>
      </w:pPr>
      <w:r w:rsidRPr="008E0946">
        <w:rPr>
          <w:sz w:val="24"/>
          <w:szCs w:val="24"/>
        </w:rPr>
        <w:t>Timing of payment</w:t>
      </w:r>
    </w:p>
    <w:p w14:paraId="509C3291" w14:textId="6233A22D" w:rsidR="00FA6AE8" w:rsidRPr="008E0946" w:rsidRDefault="00FA6AE8" w:rsidP="00595D95">
      <w:pPr>
        <w:pStyle w:val="ListBullet"/>
        <w:rPr>
          <w:sz w:val="24"/>
          <w:szCs w:val="24"/>
        </w:rPr>
      </w:pPr>
      <w:r w:rsidRPr="008E0946">
        <w:rPr>
          <w:sz w:val="24"/>
          <w:szCs w:val="24"/>
        </w:rPr>
        <w:t>Payment documentation</w:t>
      </w:r>
    </w:p>
    <w:p w14:paraId="134CBD52" w14:textId="727EB1BF" w:rsidR="00FA6AE8" w:rsidRPr="008E0946" w:rsidRDefault="00FA6AE8" w:rsidP="00595D95">
      <w:pPr>
        <w:pStyle w:val="ListBullet"/>
        <w:rPr>
          <w:sz w:val="24"/>
          <w:szCs w:val="24"/>
        </w:rPr>
      </w:pPr>
      <w:r w:rsidRPr="008E0946">
        <w:rPr>
          <w:sz w:val="24"/>
          <w:szCs w:val="24"/>
        </w:rPr>
        <w:t xml:space="preserve">Add-on payment reinvestment  </w:t>
      </w:r>
    </w:p>
    <w:p w14:paraId="0207A1B3" w14:textId="77777777" w:rsidR="00FA6AE8" w:rsidRPr="008E0946" w:rsidRDefault="00FA6AE8" w:rsidP="00FA6AE8">
      <w:pPr>
        <w:rPr>
          <w:sz w:val="24"/>
          <w:szCs w:val="24"/>
        </w:rPr>
      </w:pPr>
      <w:r w:rsidRPr="008E0946">
        <w:rPr>
          <w:sz w:val="24"/>
          <w:szCs w:val="24"/>
        </w:rPr>
        <w:lastRenderedPageBreak/>
        <w:t>EOHHS will pay an eligible provider for a corrective mobility system repair add-on payment if all of the following requirements are met.</w:t>
      </w:r>
    </w:p>
    <w:p w14:paraId="79D2F843" w14:textId="7A3F3DC2" w:rsidR="00FA6AE8" w:rsidRPr="008E0946" w:rsidRDefault="00FA6AE8" w:rsidP="00595D95">
      <w:pPr>
        <w:pStyle w:val="ListBullet"/>
        <w:rPr>
          <w:sz w:val="24"/>
          <w:szCs w:val="24"/>
        </w:rPr>
      </w:pPr>
      <w:r w:rsidRPr="008E0946">
        <w:rPr>
          <w:sz w:val="24"/>
          <w:szCs w:val="24"/>
        </w:rPr>
        <w:t xml:space="preserve">Corrective repair is performed within 12 calendar days (from intake to completion and delivery to the member).  </w:t>
      </w:r>
    </w:p>
    <w:p w14:paraId="2D8B10F0" w14:textId="107F011F" w:rsidR="00FA6AE8" w:rsidRPr="008E0946" w:rsidRDefault="00FA6AE8" w:rsidP="00595D95">
      <w:pPr>
        <w:pStyle w:val="ListBullet"/>
        <w:rPr>
          <w:sz w:val="24"/>
          <w:szCs w:val="24"/>
        </w:rPr>
      </w:pPr>
      <w:r w:rsidRPr="008E0946">
        <w:rPr>
          <w:sz w:val="24"/>
          <w:szCs w:val="24"/>
        </w:rPr>
        <w:t>The mobility system is thoroughly evaluated using a safety and performance evaluation or industry equivalent evaluation.</w:t>
      </w:r>
    </w:p>
    <w:p w14:paraId="4B1595A3" w14:textId="2717A8FE" w:rsidR="00FA6AE8" w:rsidRPr="008E0946" w:rsidRDefault="00FA6AE8" w:rsidP="00595D95">
      <w:pPr>
        <w:pStyle w:val="ListBullet"/>
        <w:rPr>
          <w:sz w:val="24"/>
          <w:szCs w:val="24"/>
        </w:rPr>
      </w:pPr>
      <w:r w:rsidRPr="008E0946">
        <w:rPr>
          <w:sz w:val="24"/>
          <w:szCs w:val="24"/>
        </w:rPr>
        <w:t>Any qualifying repair include</w:t>
      </w:r>
      <w:r w:rsidR="00677CAA" w:rsidRPr="008E0946">
        <w:rPr>
          <w:sz w:val="24"/>
          <w:szCs w:val="24"/>
        </w:rPr>
        <w:t>s</w:t>
      </w:r>
      <w:r w:rsidRPr="008E0946">
        <w:rPr>
          <w:sz w:val="24"/>
          <w:szCs w:val="24"/>
        </w:rPr>
        <w:t xml:space="preserve"> any additional items that </w:t>
      </w:r>
      <w:r w:rsidR="00677CAA" w:rsidRPr="008E0946">
        <w:rPr>
          <w:sz w:val="24"/>
          <w:szCs w:val="24"/>
        </w:rPr>
        <w:t xml:space="preserve">the member </w:t>
      </w:r>
      <w:r w:rsidRPr="008E0946">
        <w:rPr>
          <w:sz w:val="24"/>
          <w:szCs w:val="24"/>
        </w:rPr>
        <w:t>may not have identified at the time of the intake for the repair.</w:t>
      </w:r>
    </w:p>
    <w:p w14:paraId="161A6EE0" w14:textId="51BAE36D" w:rsidR="00FA6AE8" w:rsidRPr="008E0946" w:rsidRDefault="00FA6AE8" w:rsidP="00595D95">
      <w:pPr>
        <w:pStyle w:val="ListBullet"/>
        <w:rPr>
          <w:sz w:val="24"/>
          <w:szCs w:val="24"/>
        </w:rPr>
      </w:pPr>
      <w:r w:rsidRPr="008E0946">
        <w:rPr>
          <w:sz w:val="24"/>
          <w:szCs w:val="24"/>
        </w:rPr>
        <w:t xml:space="preserve">The completed evaluation </w:t>
      </w:r>
      <w:r w:rsidR="00677CAA" w:rsidRPr="008E0946">
        <w:rPr>
          <w:sz w:val="24"/>
          <w:szCs w:val="24"/>
        </w:rPr>
        <w:t xml:space="preserve">is </w:t>
      </w:r>
      <w:r w:rsidRPr="008E0946">
        <w:rPr>
          <w:sz w:val="24"/>
          <w:szCs w:val="24"/>
        </w:rPr>
        <w:t>kept in the member file.</w:t>
      </w:r>
    </w:p>
    <w:p w14:paraId="0F1C46FE" w14:textId="09B3AD8F" w:rsidR="00FA6AE8" w:rsidRPr="008E0946" w:rsidRDefault="00FA6AE8" w:rsidP="00595D95">
      <w:pPr>
        <w:pStyle w:val="ListBullet"/>
        <w:rPr>
          <w:sz w:val="24"/>
          <w:szCs w:val="24"/>
        </w:rPr>
      </w:pPr>
      <w:r w:rsidRPr="008E0946">
        <w:rPr>
          <w:sz w:val="24"/>
          <w:szCs w:val="24"/>
        </w:rPr>
        <w:t xml:space="preserve">A delivery ticket or additional documentation upon delivery includes all of the following (see </w:t>
      </w:r>
      <w:hyperlink r:id="rId18" w:history="1">
        <w:r w:rsidRPr="008E0946">
          <w:rPr>
            <w:rStyle w:val="Hyperlink"/>
            <w:sz w:val="24"/>
            <w:szCs w:val="24"/>
          </w:rPr>
          <w:t>130 CMR 409</w:t>
        </w:r>
      </w:hyperlink>
      <w:r w:rsidRPr="008E0946">
        <w:rPr>
          <w:sz w:val="24"/>
          <w:szCs w:val="24"/>
        </w:rPr>
        <w:t>.430(F)(4))</w:t>
      </w:r>
      <w:r w:rsidR="004F351F" w:rsidRPr="008E0946">
        <w:rPr>
          <w:sz w:val="24"/>
          <w:szCs w:val="24"/>
        </w:rPr>
        <w:t>.</w:t>
      </w:r>
    </w:p>
    <w:p w14:paraId="4ADC39EB" w14:textId="5F74366C" w:rsidR="00FA6AE8" w:rsidRPr="008E0946" w:rsidRDefault="004F351F" w:rsidP="00595D95">
      <w:pPr>
        <w:pStyle w:val="ListBullet2"/>
        <w:rPr>
          <w:sz w:val="24"/>
          <w:szCs w:val="24"/>
        </w:rPr>
      </w:pPr>
      <w:r w:rsidRPr="008E0946">
        <w:rPr>
          <w:sz w:val="24"/>
          <w:szCs w:val="24"/>
        </w:rPr>
        <w:t>T</w:t>
      </w:r>
      <w:r w:rsidR="00FA6AE8" w:rsidRPr="008E0946">
        <w:rPr>
          <w:sz w:val="24"/>
          <w:szCs w:val="24"/>
        </w:rPr>
        <w:t>he date the member or member’s designee contacted the DME provider to report the need for the repair</w:t>
      </w:r>
      <w:r w:rsidRPr="008E0946">
        <w:rPr>
          <w:sz w:val="24"/>
          <w:szCs w:val="24"/>
        </w:rPr>
        <w:t>.</w:t>
      </w:r>
    </w:p>
    <w:p w14:paraId="7DA6B652" w14:textId="4FA62C30" w:rsidR="00FA6AE8" w:rsidRPr="008E0946" w:rsidRDefault="004F351F" w:rsidP="00595D95">
      <w:pPr>
        <w:pStyle w:val="ListBullet2"/>
        <w:rPr>
          <w:sz w:val="24"/>
          <w:szCs w:val="24"/>
        </w:rPr>
      </w:pPr>
      <w:r w:rsidRPr="008E0946">
        <w:rPr>
          <w:sz w:val="24"/>
          <w:szCs w:val="24"/>
        </w:rPr>
        <w:t>T</w:t>
      </w:r>
      <w:r w:rsidR="00FA6AE8" w:rsidRPr="008E0946">
        <w:rPr>
          <w:sz w:val="24"/>
          <w:szCs w:val="24"/>
        </w:rPr>
        <w:t>he number of calendar days required to complete the repair (intake to completion and delivery to the member)</w:t>
      </w:r>
      <w:r w:rsidRPr="008E0946">
        <w:rPr>
          <w:sz w:val="24"/>
          <w:szCs w:val="24"/>
        </w:rPr>
        <w:t>.</w:t>
      </w:r>
    </w:p>
    <w:p w14:paraId="7FAD72B4" w14:textId="7A7C97DA" w:rsidR="00FA6AE8" w:rsidRPr="008E0946" w:rsidRDefault="004F351F" w:rsidP="00595D95">
      <w:pPr>
        <w:pStyle w:val="ListBullet2"/>
        <w:rPr>
          <w:sz w:val="24"/>
          <w:szCs w:val="24"/>
        </w:rPr>
      </w:pPr>
      <w:r w:rsidRPr="008E0946">
        <w:rPr>
          <w:sz w:val="24"/>
          <w:szCs w:val="24"/>
        </w:rPr>
        <w:t>A</w:t>
      </w:r>
      <w:r w:rsidR="00FA6AE8" w:rsidRPr="008E0946">
        <w:rPr>
          <w:sz w:val="24"/>
          <w:szCs w:val="24"/>
        </w:rPr>
        <w:t xml:space="preserve"> statement from the DME provider attesting </w:t>
      </w:r>
      <w:r w:rsidRPr="008E0946">
        <w:rPr>
          <w:sz w:val="24"/>
          <w:szCs w:val="24"/>
        </w:rPr>
        <w:t xml:space="preserve">that </w:t>
      </w:r>
      <w:r w:rsidR="00FA6AE8" w:rsidRPr="008E0946">
        <w:rPr>
          <w:sz w:val="24"/>
          <w:szCs w:val="24"/>
        </w:rPr>
        <w:t>the timeline provided on the delivery ticket or additional documentation is accurate</w:t>
      </w:r>
      <w:r w:rsidRPr="008E0946">
        <w:rPr>
          <w:sz w:val="24"/>
          <w:szCs w:val="24"/>
        </w:rPr>
        <w:t>.</w:t>
      </w:r>
    </w:p>
    <w:p w14:paraId="3C165A9A" w14:textId="4F0CDA66" w:rsidR="00FA6AE8" w:rsidRPr="008E0946" w:rsidRDefault="004F351F" w:rsidP="00595D95">
      <w:pPr>
        <w:pStyle w:val="ListBullet2"/>
        <w:rPr>
          <w:sz w:val="24"/>
          <w:szCs w:val="24"/>
        </w:rPr>
      </w:pPr>
      <w:r w:rsidRPr="008E0946">
        <w:rPr>
          <w:sz w:val="24"/>
          <w:szCs w:val="24"/>
        </w:rPr>
        <w:t>A</w:t>
      </w:r>
      <w:r w:rsidR="00FA6AE8" w:rsidRPr="008E0946">
        <w:rPr>
          <w:sz w:val="24"/>
          <w:szCs w:val="24"/>
        </w:rPr>
        <w:t xml:space="preserve">n option on the delivery ticket or additional documentation for the member or member’s designee to confirm that the repair was completed and the mobility system returned in the timeframe on the delivery ticket.  </w:t>
      </w:r>
    </w:p>
    <w:p w14:paraId="409E9F7C" w14:textId="1EB013FA" w:rsidR="00FA6AE8" w:rsidRPr="008E0946" w:rsidRDefault="00FA6AE8" w:rsidP="002B4713">
      <w:pPr>
        <w:pStyle w:val="ListBullet"/>
        <w:rPr>
          <w:sz w:val="24"/>
          <w:szCs w:val="24"/>
        </w:rPr>
      </w:pPr>
      <w:r w:rsidRPr="008E0946">
        <w:rPr>
          <w:sz w:val="24"/>
          <w:szCs w:val="24"/>
        </w:rPr>
        <w:t xml:space="preserve">The submitted claim includes </w:t>
      </w:r>
      <w:r w:rsidR="001528EF" w:rsidRPr="008E0946">
        <w:rPr>
          <w:sz w:val="24"/>
          <w:szCs w:val="24"/>
        </w:rPr>
        <w:t>Healthcare Common Procedure Coding System (</w:t>
      </w:r>
      <w:r w:rsidRPr="008E0946">
        <w:rPr>
          <w:sz w:val="24"/>
          <w:szCs w:val="24"/>
        </w:rPr>
        <w:t>HCPCS</w:t>
      </w:r>
      <w:r w:rsidR="001528EF" w:rsidRPr="008E0946">
        <w:rPr>
          <w:sz w:val="24"/>
          <w:szCs w:val="24"/>
        </w:rPr>
        <w:t>)</w:t>
      </w:r>
      <w:r w:rsidRPr="008E0946">
        <w:rPr>
          <w:sz w:val="24"/>
          <w:szCs w:val="24"/>
        </w:rPr>
        <w:t xml:space="preserve"> code/modifier combination K0739 U3.  </w:t>
      </w:r>
    </w:p>
    <w:p w14:paraId="20593436" w14:textId="750CA073" w:rsidR="00FA6AE8" w:rsidRPr="008E0946" w:rsidRDefault="00FA6AE8" w:rsidP="00FA6AE8">
      <w:pPr>
        <w:rPr>
          <w:sz w:val="24"/>
          <w:szCs w:val="24"/>
        </w:rPr>
      </w:pPr>
      <w:r w:rsidRPr="008E0946">
        <w:rPr>
          <w:sz w:val="24"/>
          <w:szCs w:val="24"/>
        </w:rPr>
        <w:t xml:space="preserve">The corrective mobility system repair add-on payment can be applied to repairs performed for dual eligible members and members with other primary insurance if the requirements above are met. Providers must follow MassHealth </w:t>
      </w:r>
      <w:r w:rsidR="001528EF" w:rsidRPr="008E0946">
        <w:rPr>
          <w:sz w:val="24"/>
          <w:szCs w:val="24"/>
        </w:rPr>
        <w:t>t</w:t>
      </w:r>
      <w:r w:rsidRPr="008E0946">
        <w:rPr>
          <w:sz w:val="24"/>
          <w:szCs w:val="24"/>
        </w:rPr>
        <w:t>hird</w:t>
      </w:r>
      <w:r w:rsidR="001528EF" w:rsidRPr="008E0946">
        <w:rPr>
          <w:sz w:val="24"/>
          <w:szCs w:val="24"/>
        </w:rPr>
        <w:t>-p</w:t>
      </w:r>
      <w:r w:rsidRPr="008E0946">
        <w:rPr>
          <w:sz w:val="24"/>
          <w:szCs w:val="24"/>
        </w:rPr>
        <w:t>ar</w:t>
      </w:r>
      <w:r w:rsidR="001528EF" w:rsidRPr="008E0946">
        <w:rPr>
          <w:sz w:val="24"/>
          <w:szCs w:val="24"/>
        </w:rPr>
        <w:t>t</w:t>
      </w:r>
      <w:r w:rsidRPr="008E0946">
        <w:rPr>
          <w:sz w:val="24"/>
          <w:szCs w:val="24"/>
        </w:rPr>
        <w:t xml:space="preserve">y </w:t>
      </w:r>
      <w:r w:rsidR="001528EF" w:rsidRPr="008E0946">
        <w:rPr>
          <w:sz w:val="24"/>
          <w:szCs w:val="24"/>
        </w:rPr>
        <w:t>l</w:t>
      </w:r>
      <w:r w:rsidRPr="008E0946">
        <w:rPr>
          <w:sz w:val="24"/>
          <w:szCs w:val="24"/>
        </w:rPr>
        <w:t xml:space="preserve">iability (TPL) billing guidelines to obtain reimbursement (see </w:t>
      </w:r>
      <w:hyperlink r:id="rId19" w:history="1">
        <w:r w:rsidRPr="008E0946">
          <w:rPr>
            <w:rStyle w:val="Hyperlink"/>
            <w:sz w:val="24"/>
            <w:szCs w:val="24"/>
          </w:rPr>
          <w:t>130 CMR 450</w:t>
        </w:r>
      </w:hyperlink>
      <w:r w:rsidRPr="008E0946">
        <w:rPr>
          <w:sz w:val="24"/>
          <w:szCs w:val="24"/>
        </w:rPr>
        <w:t xml:space="preserve">. 316 through 130 CMR 450.318). </w:t>
      </w:r>
    </w:p>
    <w:p w14:paraId="1934BF21" w14:textId="569B3B94" w:rsidR="00FA6AE8" w:rsidRDefault="00FA6AE8" w:rsidP="009B65F7">
      <w:pPr>
        <w:pStyle w:val="Heading3"/>
        <w:numPr>
          <w:ilvl w:val="0"/>
          <w:numId w:val="17"/>
        </w:numPr>
        <w:ind w:left="360"/>
      </w:pPr>
      <w:r>
        <w:t xml:space="preserve">Corrective Mobility Repair Add-on Payment Reinvestment </w:t>
      </w:r>
    </w:p>
    <w:p w14:paraId="179521B8" w14:textId="56A1F399" w:rsidR="00FA6AE8" w:rsidRPr="008E0946" w:rsidRDefault="00FA6AE8" w:rsidP="00FA6AE8">
      <w:pPr>
        <w:rPr>
          <w:sz w:val="24"/>
          <w:szCs w:val="24"/>
        </w:rPr>
      </w:pPr>
      <w:r w:rsidRPr="008E0946">
        <w:rPr>
          <w:sz w:val="24"/>
          <w:szCs w:val="24"/>
        </w:rPr>
        <w:t xml:space="preserve">Providers must reinvest 80% of the $1,000 add-on payment (K0739 U3) to improve their business processes and shorten corrective mobility system repair turnaround. Providers must submit pre-pay and post-pay reporting to demonstrate compliance as described below. </w:t>
      </w:r>
    </w:p>
    <w:p w14:paraId="4F3B4352" w14:textId="27372D21" w:rsidR="00FA6AE8" w:rsidRDefault="00FA6AE8" w:rsidP="009B65F7">
      <w:pPr>
        <w:pStyle w:val="Heading3"/>
        <w:numPr>
          <w:ilvl w:val="0"/>
          <w:numId w:val="17"/>
        </w:numPr>
        <w:ind w:left="360"/>
      </w:pPr>
      <w:r>
        <w:t>Filing and Reporting Requirements (</w:t>
      </w:r>
      <w:hyperlink r:id="rId20" w:history="1">
        <w:r w:rsidRPr="00AD54C1">
          <w:rPr>
            <w:rStyle w:val="Hyperlink"/>
          </w:rPr>
          <w:t>101 CMR 322</w:t>
        </w:r>
      </w:hyperlink>
      <w:r>
        <w:t>.04(1))</w:t>
      </w:r>
    </w:p>
    <w:p w14:paraId="2F927276" w14:textId="134593FA" w:rsidR="00FA6AE8" w:rsidRPr="008E0946" w:rsidRDefault="00FA6AE8" w:rsidP="00FA6AE8">
      <w:pPr>
        <w:rPr>
          <w:sz w:val="24"/>
          <w:szCs w:val="24"/>
        </w:rPr>
      </w:pPr>
      <w:r w:rsidRPr="008E0946">
        <w:rPr>
          <w:sz w:val="24"/>
          <w:szCs w:val="24"/>
        </w:rPr>
        <w:t xml:space="preserve">All providers </w:t>
      </w:r>
      <w:r w:rsidR="00236014" w:rsidRPr="008E0946">
        <w:rPr>
          <w:sz w:val="24"/>
          <w:szCs w:val="24"/>
        </w:rPr>
        <w:t xml:space="preserve">that </w:t>
      </w:r>
      <w:r w:rsidRPr="008E0946">
        <w:rPr>
          <w:sz w:val="24"/>
          <w:szCs w:val="24"/>
        </w:rPr>
        <w:t xml:space="preserve">employ </w:t>
      </w:r>
      <w:r w:rsidR="00F350A0" w:rsidRPr="008E0946">
        <w:rPr>
          <w:sz w:val="24"/>
          <w:szCs w:val="24"/>
        </w:rPr>
        <w:t xml:space="preserve">or otherwise use </w:t>
      </w:r>
      <w:r w:rsidRPr="008E0946">
        <w:rPr>
          <w:sz w:val="24"/>
          <w:szCs w:val="24"/>
        </w:rPr>
        <w:t xml:space="preserve">an ATP and file claims for any corrective mobility system repairs must submit the </w:t>
      </w:r>
      <w:r w:rsidR="00473BA1" w:rsidRPr="008E0946">
        <w:rPr>
          <w:sz w:val="24"/>
          <w:szCs w:val="24"/>
        </w:rPr>
        <w:t>baseline report (</w:t>
      </w:r>
      <w:r w:rsidRPr="008E0946">
        <w:rPr>
          <w:sz w:val="24"/>
          <w:szCs w:val="24"/>
        </w:rPr>
        <w:t>BR</w:t>
      </w:r>
      <w:r w:rsidR="00473BA1" w:rsidRPr="008E0946">
        <w:rPr>
          <w:sz w:val="24"/>
          <w:szCs w:val="24"/>
        </w:rPr>
        <w:t>)</w:t>
      </w:r>
      <w:r w:rsidRPr="008E0946">
        <w:rPr>
          <w:sz w:val="24"/>
          <w:szCs w:val="24"/>
        </w:rPr>
        <w:t xml:space="preserve"> and </w:t>
      </w:r>
      <w:r w:rsidR="00473BA1" w:rsidRPr="008E0946">
        <w:rPr>
          <w:sz w:val="24"/>
          <w:szCs w:val="24"/>
        </w:rPr>
        <w:t xml:space="preserve">performance metric </w:t>
      </w:r>
      <w:r w:rsidR="00473BA1" w:rsidRPr="008E0946">
        <w:rPr>
          <w:sz w:val="24"/>
          <w:szCs w:val="24"/>
        </w:rPr>
        <w:lastRenderedPageBreak/>
        <w:t>reports (</w:t>
      </w:r>
      <w:r w:rsidRPr="008E0946">
        <w:rPr>
          <w:sz w:val="24"/>
          <w:szCs w:val="24"/>
        </w:rPr>
        <w:t>PMR</w:t>
      </w:r>
      <w:r w:rsidR="00473BA1" w:rsidRPr="008E0946">
        <w:rPr>
          <w:sz w:val="24"/>
          <w:szCs w:val="24"/>
        </w:rPr>
        <w:t>s)</w:t>
      </w:r>
      <w:r w:rsidRPr="008E0946">
        <w:rPr>
          <w:sz w:val="24"/>
          <w:szCs w:val="24"/>
        </w:rPr>
        <w:t xml:space="preserve"> described below, regardless of whether the</w:t>
      </w:r>
      <w:r w:rsidR="00955A0B" w:rsidRPr="008E0946">
        <w:rPr>
          <w:sz w:val="24"/>
          <w:szCs w:val="24"/>
        </w:rPr>
        <w:t>y</w:t>
      </w:r>
      <w:r w:rsidRPr="008E0946">
        <w:rPr>
          <w:sz w:val="24"/>
          <w:szCs w:val="24"/>
        </w:rPr>
        <w:t xml:space="preserve"> bill for the corrective mobility system repair add-on payment (K0739 U3). Only providers that bill for the corrective mobility system repair add-on payment (K0739 U3) must submit the </w:t>
      </w:r>
      <w:r w:rsidR="00473BA1" w:rsidRPr="008E0946">
        <w:rPr>
          <w:sz w:val="24"/>
          <w:szCs w:val="24"/>
        </w:rPr>
        <w:t>investment impact reports (</w:t>
      </w:r>
      <w:r w:rsidRPr="008E0946">
        <w:rPr>
          <w:sz w:val="24"/>
          <w:szCs w:val="24"/>
        </w:rPr>
        <w:t>IIR</w:t>
      </w:r>
      <w:r w:rsidR="00473BA1" w:rsidRPr="008E0946">
        <w:rPr>
          <w:sz w:val="24"/>
          <w:szCs w:val="24"/>
        </w:rPr>
        <w:t>)</w:t>
      </w:r>
      <w:r w:rsidRPr="008E0946">
        <w:rPr>
          <w:sz w:val="24"/>
          <w:szCs w:val="24"/>
        </w:rPr>
        <w:t xml:space="preserve"> described below.</w:t>
      </w:r>
      <w:r>
        <w:t xml:space="preserve"> </w:t>
      </w:r>
      <w:r w:rsidRPr="008E0946">
        <w:rPr>
          <w:sz w:val="24"/>
          <w:szCs w:val="24"/>
        </w:rPr>
        <w:t xml:space="preserve">Providers must comply with all other reporting </w:t>
      </w:r>
      <w:r w:rsidR="004E788C" w:rsidRPr="008E0946">
        <w:rPr>
          <w:sz w:val="24"/>
          <w:szCs w:val="24"/>
        </w:rPr>
        <w:t xml:space="preserve">requirements </w:t>
      </w:r>
      <w:r w:rsidRPr="008E0946">
        <w:rPr>
          <w:sz w:val="24"/>
          <w:szCs w:val="24"/>
        </w:rPr>
        <w:t xml:space="preserve">and other requirements in EOHHS guidance regarding add-on payments and corrective mobility system repairs. </w:t>
      </w:r>
      <w:r w:rsidR="00055729" w:rsidRPr="008E0946">
        <w:rPr>
          <w:sz w:val="24"/>
          <w:szCs w:val="24"/>
        </w:rPr>
        <w:t xml:space="preserve">Providers must submit all reports to </w:t>
      </w:r>
      <w:hyperlink r:id="rId21" w:history="1">
        <w:r w:rsidR="00055729" w:rsidRPr="008E0946">
          <w:rPr>
            <w:rStyle w:val="Hyperlink"/>
            <w:sz w:val="24"/>
            <w:szCs w:val="24"/>
          </w:rPr>
          <w:t>support@masshealthltss.com</w:t>
        </w:r>
      </w:hyperlink>
      <w:r w:rsidR="00055729" w:rsidRPr="008E0946">
        <w:rPr>
          <w:sz w:val="24"/>
          <w:szCs w:val="24"/>
        </w:rPr>
        <w:t xml:space="preserve">. The subject line must include “Corrective Mobility System Repair Add-on Reporting.” </w:t>
      </w:r>
    </w:p>
    <w:p w14:paraId="203DF242" w14:textId="280994F3" w:rsidR="00FA6AE8" w:rsidRDefault="00FA6AE8" w:rsidP="009B65F7">
      <w:pPr>
        <w:pStyle w:val="Heading3"/>
        <w:numPr>
          <w:ilvl w:val="0"/>
          <w:numId w:val="17"/>
        </w:numPr>
        <w:ind w:left="360"/>
      </w:pPr>
      <w:r>
        <w:t>Baseline Reporting</w:t>
      </w:r>
    </w:p>
    <w:p w14:paraId="03839C35" w14:textId="6483588A" w:rsidR="00FA6AE8" w:rsidRPr="008E0946" w:rsidRDefault="00FA6AE8" w:rsidP="00FA6AE8">
      <w:pPr>
        <w:rPr>
          <w:sz w:val="24"/>
          <w:szCs w:val="24"/>
        </w:rPr>
      </w:pPr>
      <w:r w:rsidRPr="008E0946">
        <w:rPr>
          <w:sz w:val="24"/>
          <w:szCs w:val="24"/>
        </w:rPr>
        <w:t xml:space="preserve">All providers </w:t>
      </w:r>
      <w:r w:rsidR="00236014" w:rsidRPr="008E0946">
        <w:rPr>
          <w:sz w:val="24"/>
          <w:szCs w:val="24"/>
        </w:rPr>
        <w:t xml:space="preserve">that </w:t>
      </w:r>
      <w:r w:rsidRPr="008E0946">
        <w:rPr>
          <w:sz w:val="24"/>
          <w:szCs w:val="24"/>
        </w:rPr>
        <w:t xml:space="preserve">employ </w:t>
      </w:r>
      <w:r w:rsidR="00471A27" w:rsidRPr="008E0946">
        <w:rPr>
          <w:sz w:val="24"/>
          <w:szCs w:val="24"/>
        </w:rPr>
        <w:t xml:space="preserve">or otherwise use </w:t>
      </w:r>
      <w:r w:rsidRPr="008E0946">
        <w:rPr>
          <w:sz w:val="24"/>
          <w:szCs w:val="24"/>
        </w:rPr>
        <w:t xml:space="preserve">an ATP and file claims for any corrective mobility system repairs must submit the completed BR and attestation form. The BR and attestation form </w:t>
      </w:r>
      <w:r w:rsidR="00E114CA" w:rsidRPr="008E0946">
        <w:rPr>
          <w:sz w:val="24"/>
          <w:szCs w:val="24"/>
        </w:rPr>
        <w:t>are</w:t>
      </w:r>
      <w:r w:rsidRPr="008E0946">
        <w:rPr>
          <w:sz w:val="24"/>
          <w:szCs w:val="24"/>
        </w:rPr>
        <w:t xml:space="preserve"> in the </w:t>
      </w:r>
      <w:r w:rsidR="002F608A" w:rsidRPr="008E0946">
        <w:rPr>
          <w:sz w:val="24"/>
          <w:szCs w:val="24"/>
        </w:rPr>
        <w:t xml:space="preserve">MassHealth </w:t>
      </w:r>
      <w:hyperlink r:id="rId22" w:anchor="durable-medical-equipment-" w:history="1">
        <w:r w:rsidR="002F608A" w:rsidRPr="008E0946">
          <w:rPr>
            <w:rStyle w:val="Hyperlink"/>
            <w:sz w:val="24"/>
            <w:szCs w:val="24"/>
          </w:rPr>
          <w:t>Provider Library</w:t>
        </w:r>
      </w:hyperlink>
      <w:r w:rsidRPr="008E0946">
        <w:rPr>
          <w:sz w:val="24"/>
          <w:szCs w:val="24"/>
        </w:rPr>
        <w:t xml:space="preserve">. Providers must report baseline data obtained for the six months </w:t>
      </w:r>
      <w:r w:rsidR="00236014" w:rsidRPr="008E0946">
        <w:rPr>
          <w:sz w:val="24"/>
          <w:szCs w:val="24"/>
        </w:rPr>
        <w:t xml:space="preserve">before </w:t>
      </w:r>
      <w:r w:rsidRPr="008E0946">
        <w:rPr>
          <w:sz w:val="24"/>
          <w:szCs w:val="24"/>
        </w:rPr>
        <w:t xml:space="preserve">the submission date of the </w:t>
      </w:r>
      <w:r w:rsidR="00E114CA" w:rsidRPr="008E0946">
        <w:rPr>
          <w:sz w:val="24"/>
          <w:szCs w:val="24"/>
        </w:rPr>
        <w:t>BR</w:t>
      </w:r>
      <w:r w:rsidRPr="008E0946">
        <w:rPr>
          <w:sz w:val="24"/>
          <w:szCs w:val="24"/>
        </w:rPr>
        <w:t>. The BR must include the following</w:t>
      </w:r>
      <w:r w:rsidR="00E114CA" w:rsidRPr="008E0946">
        <w:rPr>
          <w:sz w:val="24"/>
          <w:szCs w:val="24"/>
        </w:rPr>
        <w:t>.</w:t>
      </w:r>
    </w:p>
    <w:p w14:paraId="6B0C42A4" w14:textId="0447932E" w:rsidR="00FA6AE8" w:rsidRPr="008E0946" w:rsidRDefault="00FA6AE8" w:rsidP="009B65F7">
      <w:pPr>
        <w:pStyle w:val="ListBullet"/>
        <w:rPr>
          <w:sz w:val="24"/>
          <w:szCs w:val="24"/>
        </w:rPr>
      </w:pPr>
      <w:r w:rsidRPr="008E0946">
        <w:rPr>
          <w:sz w:val="24"/>
          <w:szCs w:val="24"/>
        </w:rPr>
        <w:t xml:space="preserve">Employee </w:t>
      </w:r>
      <w:r w:rsidR="00E114CA" w:rsidRPr="008E0946">
        <w:rPr>
          <w:sz w:val="24"/>
          <w:szCs w:val="24"/>
        </w:rPr>
        <w:t>i</w:t>
      </w:r>
      <w:r w:rsidRPr="008E0946">
        <w:rPr>
          <w:sz w:val="24"/>
          <w:szCs w:val="24"/>
        </w:rPr>
        <w:t>nformation</w:t>
      </w:r>
    </w:p>
    <w:p w14:paraId="50657FEB" w14:textId="4A9ADBFB" w:rsidR="00FA6AE8" w:rsidRPr="008E0946" w:rsidRDefault="00FA6AE8" w:rsidP="009B65F7">
      <w:pPr>
        <w:pStyle w:val="ListBullet"/>
        <w:rPr>
          <w:sz w:val="24"/>
          <w:szCs w:val="24"/>
        </w:rPr>
      </w:pPr>
      <w:r w:rsidRPr="008E0946">
        <w:rPr>
          <w:sz w:val="24"/>
          <w:szCs w:val="24"/>
        </w:rPr>
        <w:t xml:space="preserve">Massachusetts </w:t>
      </w:r>
      <w:r w:rsidR="00E114CA" w:rsidRPr="008E0946">
        <w:rPr>
          <w:sz w:val="24"/>
          <w:szCs w:val="24"/>
        </w:rPr>
        <w:t>s</w:t>
      </w:r>
      <w:r w:rsidRPr="008E0946">
        <w:rPr>
          <w:sz w:val="24"/>
          <w:szCs w:val="24"/>
        </w:rPr>
        <w:t xml:space="preserve">ervice </w:t>
      </w:r>
      <w:r w:rsidR="00E114CA" w:rsidRPr="008E0946">
        <w:rPr>
          <w:sz w:val="24"/>
          <w:szCs w:val="24"/>
        </w:rPr>
        <w:t>l</w:t>
      </w:r>
      <w:r w:rsidRPr="008E0946">
        <w:rPr>
          <w:sz w:val="24"/>
          <w:szCs w:val="24"/>
        </w:rPr>
        <w:t xml:space="preserve">ocations and </w:t>
      </w:r>
      <w:r w:rsidR="00E114CA" w:rsidRPr="008E0946">
        <w:rPr>
          <w:sz w:val="24"/>
          <w:szCs w:val="24"/>
        </w:rPr>
        <w:t>h</w:t>
      </w:r>
      <w:r w:rsidRPr="008E0946">
        <w:rPr>
          <w:sz w:val="24"/>
          <w:szCs w:val="24"/>
        </w:rPr>
        <w:t xml:space="preserve">ours of </w:t>
      </w:r>
      <w:r w:rsidR="00E114CA" w:rsidRPr="008E0946">
        <w:rPr>
          <w:sz w:val="24"/>
          <w:szCs w:val="24"/>
        </w:rPr>
        <w:t>o</w:t>
      </w:r>
      <w:r w:rsidRPr="008E0946">
        <w:rPr>
          <w:sz w:val="24"/>
          <w:szCs w:val="24"/>
        </w:rPr>
        <w:t>peration</w:t>
      </w:r>
    </w:p>
    <w:p w14:paraId="60E93B67" w14:textId="71019722" w:rsidR="00FA6AE8" w:rsidRPr="008E0946" w:rsidRDefault="00FA6AE8" w:rsidP="009B65F7">
      <w:pPr>
        <w:pStyle w:val="ListBullet"/>
        <w:rPr>
          <w:sz w:val="24"/>
          <w:szCs w:val="24"/>
        </w:rPr>
      </w:pPr>
      <w:r w:rsidRPr="008E0946">
        <w:rPr>
          <w:sz w:val="24"/>
          <w:szCs w:val="24"/>
        </w:rPr>
        <w:t xml:space="preserve">Massachusetts </w:t>
      </w:r>
      <w:r w:rsidR="00E114CA" w:rsidRPr="008E0946">
        <w:rPr>
          <w:sz w:val="24"/>
          <w:szCs w:val="24"/>
        </w:rPr>
        <w:t>c</w:t>
      </w:r>
      <w:r w:rsidRPr="008E0946">
        <w:rPr>
          <w:sz w:val="24"/>
          <w:szCs w:val="24"/>
        </w:rPr>
        <w:t xml:space="preserve">orrective </w:t>
      </w:r>
      <w:r w:rsidR="00E114CA" w:rsidRPr="008E0946">
        <w:rPr>
          <w:sz w:val="24"/>
          <w:szCs w:val="24"/>
        </w:rPr>
        <w:t>m</w:t>
      </w:r>
      <w:r w:rsidRPr="008E0946">
        <w:rPr>
          <w:sz w:val="24"/>
          <w:szCs w:val="24"/>
        </w:rPr>
        <w:t xml:space="preserve">obility </w:t>
      </w:r>
      <w:r w:rsidR="00E114CA" w:rsidRPr="008E0946">
        <w:rPr>
          <w:sz w:val="24"/>
          <w:szCs w:val="24"/>
        </w:rPr>
        <w:t>s</w:t>
      </w:r>
      <w:r w:rsidRPr="008E0946">
        <w:rPr>
          <w:sz w:val="24"/>
          <w:szCs w:val="24"/>
        </w:rPr>
        <w:t xml:space="preserve">ystem </w:t>
      </w:r>
      <w:r w:rsidR="00E114CA" w:rsidRPr="008E0946">
        <w:rPr>
          <w:sz w:val="24"/>
          <w:szCs w:val="24"/>
        </w:rPr>
        <w:t>r</w:t>
      </w:r>
      <w:r w:rsidRPr="008E0946">
        <w:rPr>
          <w:sz w:val="24"/>
          <w:szCs w:val="24"/>
        </w:rPr>
        <w:t xml:space="preserve">epair </w:t>
      </w:r>
      <w:r w:rsidR="00E114CA" w:rsidRPr="008E0946">
        <w:rPr>
          <w:sz w:val="24"/>
          <w:szCs w:val="24"/>
        </w:rPr>
        <w:t>v</w:t>
      </w:r>
      <w:r w:rsidRPr="008E0946">
        <w:rPr>
          <w:sz w:val="24"/>
          <w:szCs w:val="24"/>
        </w:rPr>
        <w:t>ehicles</w:t>
      </w:r>
    </w:p>
    <w:p w14:paraId="6E98C0DF" w14:textId="1CA30902" w:rsidR="00FA6AE8" w:rsidRPr="008E0946" w:rsidRDefault="00FA6AE8" w:rsidP="009B65F7">
      <w:pPr>
        <w:pStyle w:val="ListBullet"/>
        <w:rPr>
          <w:sz w:val="24"/>
          <w:szCs w:val="24"/>
        </w:rPr>
      </w:pPr>
      <w:r w:rsidRPr="008E0946">
        <w:rPr>
          <w:sz w:val="24"/>
          <w:szCs w:val="24"/>
        </w:rPr>
        <w:t xml:space="preserve">Stocked </w:t>
      </w:r>
      <w:r w:rsidR="00E114CA" w:rsidRPr="008E0946">
        <w:rPr>
          <w:sz w:val="24"/>
          <w:szCs w:val="24"/>
        </w:rPr>
        <w:t>c</w:t>
      </w:r>
      <w:r w:rsidRPr="008E0946">
        <w:rPr>
          <w:sz w:val="24"/>
          <w:szCs w:val="24"/>
        </w:rPr>
        <w:t xml:space="preserve">orrective </w:t>
      </w:r>
      <w:r w:rsidR="00E114CA" w:rsidRPr="008E0946">
        <w:rPr>
          <w:sz w:val="24"/>
          <w:szCs w:val="24"/>
        </w:rPr>
        <w:t>m</w:t>
      </w:r>
      <w:r w:rsidRPr="008E0946">
        <w:rPr>
          <w:sz w:val="24"/>
          <w:szCs w:val="24"/>
        </w:rPr>
        <w:t xml:space="preserve">obility </w:t>
      </w:r>
      <w:r w:rsidR="00E114CA" w:rsidRPr="008E0946">
        <w:rPr>
          <w:sz w:val="24"/>
          <w:szCs w:val="24"/>
        </w:rPr>
        <w:t>s</w:t>
      </w:r>
      <w:r w:rsidRPr="008E0946">
        <w:rPr>
          <w:sz w:val="24"/>
          <w:szCs w:val="24"/>
        </w:rPr>
        <w:t xml:space="preserve">ystem </w:t>
      </w:r>
      <w:r w:rsidR="00E114CA" w:rsidRPr="008E0946">
        <w:rPr>
          <w:sz w:val="24"/>
          <w:szCs w:val="24"/>
        </w:rPr>
        <w:t>r</w:t>
      </w:r>
      <w:r w:rsidRPr="008E0946">
        <w:rPr>
          <w:sz w:val="24"/>
          <w:szCs w:val="24"/>
        </w:rPr>
        <w:t xml:space="preserve">epair </w:t>
      </w:r>
      <w:r w:rsidR="00E114CA" w:rsidRPr="008E0946">
        <w:rPr>
          <w:sz w:val="24"/>
          <w:szCs w:val="24"/>
        </w:rPr>
        <w:t>p</w:t>
      </w:r>
      <w:r w:rsidRPr="008E0946">
        <w:rPr>
          <w:sz w:val="24"/>
          <w:szCs w:val="24"/>
        </w:rPr>
        <w:t>arts</w:t>
      </w:r>
    </w:p>
    <w:p w14:paraId="752C1EC6" w14:textId="049BAEF8" w:rsidR="00FA6AE8" w:rsidRPr="008E0946" w:rsidRDefault="00FA6AE8" w:rsidP="009B65F7">
      <w:pPr>
        <w:pStyle w:val="ListBullet"/>
        <w:rPr>
          <w:sz w:val="24"/>
          <w:szCs w:val="24"/>
        </w:rPr>
      </w:pPr>
      <w:r w:rsidRPr="008E0946">
        <w:rPr>
          <w:sz w:val="24"/>
          <w:szCs w:val="24"/>
        </w:rPr>
        <w:t xml:space="preserve">Technologies </w:t>
      </w:r>
      <w:r w:rsidR="00E114CA" w:rsidRPr="008E0946">
        <w:rPr>
          <w:sz w:val="24"/>
          <w:szCs w:val="24"/>
        </w:rPr>
        <w:t>d</w:t>
      </w:r>
      <w:r w:rsidRPr="008E0946">
        <w:rPr>
          <w:sz w:val="24"/>
          <w:szCs w:val="24"/>
        </w:rPr>
        <w:t xml:space="preserve">esigned to </w:t>
      </w:r>
      <w:r w:rsidR="00E114CA" w:rsidRPr="008E0946">
        <w:rPr>
          <w:sz w:val="24"/>
          <w:szCs w:val="24"/>
        </w:rPr>
        <w:t>e</w:t>
      </w:r>
      <w:r w:rsidRPr="008E0946">
        <w:rPr>
          <w:sz w:val="24"/>
          <w:szCs w:val="24"/>
        </w:rPr>
        <w:t>nhance</w:t>
      </w:r>
      <w:r w:rsidR="00E114CA" w:rsidRPr="008E0946">
        <w:rPr>
          <w:sz w:val="24"/>
          <w:szCs w:val="24"/>
        </w:rPr>
        <w:t xml:space="preserve"> the</w:t>
      </w:r>
      <w:r w:rsidRPr="008E0946">
        <w:rPr>
          <w:sz w:val="24"/>
          <w:szCs w:val="24"/>
        </w:rPr>
        <w:t xml:space="preserve"> </w:t>
      </w:r>
      <w:r w:rsidR="00E114CA" w:rsidRPr="008E0946">
        <w:rPr>
          <w:sz w:val="24"/>
          <w:szCs w:val="24"/>
        </w:rPr>
        <w:t>c</w:t>
      </w:r>
      <w:r w:rsidRPr="008E0946">
        <w:rPr>
          <w:sz w:val="24"/>
          <w:szCs w:val="24"/>
        </w:rPr>
        <w:t xml:space="preserve">orrective </w:t>
      </w:r>
      <w:r w:rsidR="00E114CA" w:rsidRPr="008E0946">
        <w:rPr>
          <w:sz w:val="24"/>
          <w:szCs w:val="24"/>
        </w:rPr>
        <w:t>m</w:t>
      </w:r>
      <w:r w:rsidRPr="008E0946">
        <w:rPr>
          <w:sz w:val="24"/>
          <w:szCs w:val="24"/>
        </w:rPr>
        <w:t xml:space="preserve">obility </w:t>
      </w:r>
      <w:r w:rsidR="00E114CA" w:rsidRPr="008E0946">
        <w:rPr>
          <w:sz w:val="24"/>
          <w:szCs w:val="24"/>
        </w:rPr>
        <w:t>s</w:t>
      </w:r>
      <w:r w:rsidRPr="008E0946">
        <w:rPr>
          <w:sz w:val="24"/>
          <w:szCs w:val="24"/>
        </w:rPr>
        <w:t xml:space="preserve">ystem </w:t>
      </w:r>
      <w:r w:rsidR="00E114CA" w:rsidRPr="008E0946">
        <w:rPr>
          <w:sz w:val="24"/>
          <w:szCs w:val="24"/>
        </w:rPr>
        <w:t>r</w:t>
      </w:r>
      <w:r w:rsidRPr="008E0946">
        <w:rPr>
          <w:sz w:val="24"/>
          <w:szCs w:val="24"/>
        </w:rPr>
        <w:t xml:space="preserve">epair process </w:t>
      </w:r>
    </w:p>
    <w:p w14:paraId="38A58432" w14:textId="63941584" w:rsidR="00FA6AE8" w:rsidRPr="008E0946" w:rsidRDefault="00FA6AE8" w:rsidP="009B65F7">
      <w:pPr>
        <w:pStyle w:val="ListBullet"/>
        <w:rPr>
          <w:sz w:val="24"/>
          <w:szCs w:val="24"/>
        </w:rPr>
      </w:pPr>
      <w:r w:rsidRPr="008E0946">
        <w:rPr>
          <w:sz w:val="24"/>
          <w:szCs w:val="24"/>
        </w:rPr>
        <w:t xml:space="preserve">Performance </w:t>
      </w:r>
      <w:r w:rsidR="00E114CA" w:rsidRPr="008E0946">
        <w:rPr>
          <w:sz w:val="24"/>
          <w:szCs w:val="24"/>
        </w:rPr>
        <w:t>m</w:t>
      </w:r>
      <w:r w:rsidRPr="008E0946">
        <w:rPr>
          <w:sz w:val="24"/>
          <w:szCs w:val="24"/>
        </w:rPr>
        <w:t>etrics</w:t>
      </w:r>
    </w:p>
    <w:p w14:paraId="40CD4C27" w14:textId="53C17B03" w:rsidR="00FA6AE8" w:rsidRDefault="00FA6AE8" w:rsidP="009B65F7">
      <w:pPr>
        <w:pStyle w:val="Heading3"/>
        <w:numPr>
          <w:ilvl w:val="0"/>
          <w:numId w:val="17"/>
        </w:numPr>
        <w:ind w:left="360"/>
      </w:pPr>
      <w:r>
        <w:t>Performance Metric Reporting</w:t>
      </w:r>
    </w:p>
    <w:p w14:paraId="1EEF53C7" w14:textId="5F4D9364" w:rsidR="00FA6AE8" w:rsidRPr="008E0946" w:rsidRDefault="00FA6AE8" w:rsidP="00FA6AE8">
      <w:pPr>
        <w:rPr>
          <w:sz w:val="24"/>
          <w:szCs w:val="24"/>
        </w:rPr>
      </w:pPr>
      <w:r w:rsidRPr="008E0946">
        <w:rPr>
          <w:sz w:val="24"/>
          <w:szCs w:val="24"/>
        </w:rPr>
        <w:t xml:space="preserve">All providers </w:t>
      </w:r>
      <w:r w:rsidR="00236014" w:rsidRPr="008E0946">
        <w:rPr>
          <w:sz w:val="24"/>
          <w:szCs w:val="24"/>
        </w:rPr>
        <w:t xml:space="preserve">that </w:t>
      </w:r>
      <w:r w:rsidRPr="008E0946">
        <w:rPr>
          <w:sz w:val="24"/>
          <w:szCs w:val="24"/>
        </w:rPr>
        <w:t xml:space="preserve">employ </w:t>
      </w:r>
      <w:r w:rsidR="00345C79" w:rsidRPr="008E0946">
        <w:rPr>
          <w:sz w:val="24"/>
          <w:szCs w:val="24"/>
        </w:rPr>
        <w:t xml:space="preserve">or otherwise use </w:t>
      </w:r>
      <w:r w:rsidRPr="008E0946">
        <w:rPr>
          <w:sz w:val="24"/>
          <w:szCs w:val="24"/>
        </w:rPr>
        <w:t>an ATP and file claims for any corrective mobility system repairs must submit PMR</w:t>
      </w:r>
      <w:r w:rsidR="005D35D0" w:rsidRPr="008E0946">
        <w:rPr>
          <w:sz w:val="24"/>
          <w:szCs w:val="24"/>
        </w:rPr>
        <w:t>s</w:t>
      </w:r>
      <w:r w:rsidRPr="008E0946">
        <w:rPr>
          <w:sz w:val="24"/>
          <w:szCs w:val="24"/>
        </w:rPr>
        <w:t xml:space="preserve"> quarterly. Providers must </w:t>
      </w:r>
      <w:r w:rsidR="00345C79" w:rsidRPr="008E0946">
        <w:rPr>
          <w:sz w:val="24"/>
          <w:szCs w:val="24"/>
        </w:rPr>
        <w:t>submit</w:t>
      </w:r>
      <w:r w:rsidRPr="008E0946">
        <w:rPr>
          <w:sz w:val="24"/>
          <w:szCs w:val="24"/>
        </w:rPr>
        <w:t xml:space="preserve"> the first </w:t>
      </w:r>
      <w:r w:rsidR="00B27458" w:rsidRPr="008E0946">
        <w:rPr>
          <w:sz w:val="24"/>
          <w:szCs w:val="24"/>
        </w:rPr>
        <w:t xml:space="preserve">PMR </w:t>
      </w:r>
      <w:r w:rsidRPr="008E0946">
        <w:rPr>
          <w:sz w:val="24"/>
          <w:szCs w:val="24"/>
        </w:rPr>
        <w:t xml:space="preserve">within 30 days of the </w:t>
      </w:r>
      <w:r w:rsidR="00204D81" w:rsidRPr="008E0946">
        <w:rPr>
          <w:sz w:val="24"/>
          <w:szCs w:val="24"/>
        </w:rPr>
        <w:t xml:space="preserve">end </w:t>
      </w:r>
      <w:r w:rsidRPr="008E0946">
        <w:rPr>
          <w:sz w:val="24"/>
          <w:szCs w:val="24"/>
        </w:rPr>
        <w:t xml:space="preserve">of the first full quarter </w:t>
      </w:r>
      <w:r w:rsidR="00204D81" w:rsidRPr="008E0946">
        <w:rPr>
          <w:sz w:val="24"/>
          <w:szCs w:val="24"/>
        </w:rPr>
        <w:t xml:space="preserve">after </w:t>
      </w:r>
      <w:r w:rsidRPr="008E0946">
        <w:rPr>
          <w:sz w:val="24"/>
          <w:szCs w:val="24"/>
        </w:rPr>
        <w:t>the</w:t>
      </w:r>
      <w:r w:rsidR="00204D81" w:rsidRPr="008E0946">
        <w:rPr>
          <w:sz w:val="24"/>
          <w:szCs w:val="24"/>
        </w:rPr>
        <w:t>y submit</w:t>
      </w:r>
      <w:r w:rsidRPr="008E0946">
        <w:rPr>
          <w:sz w:val="24"/>
          <w:szCs w:val="24"/>
        </w:rPr>
        <w:t xml:space="preserve"> the BR and continue to submit </w:t>
      </w:r>
      <w:r w:rsidR="00204D81" w:rsidRPr="008E0946">
        <w:rPr>
          <w:sz w:val="24"/>
          <w:szCs w:val="24"/>
        </w:rPr>
        <w:t xml:space="preserve">them </w:t>
      </w:r>
      <w:r w:rsidRPr="008E0946">
        <w:rPr>
          <w:sz w:val="24"/>
          <w:szCs w:val="24"/>
        </w:rPr>
        <w:t xml:space="preserve">quarterly by completing the form in the </w:t>
      </w:r>
      <w:r w:rsidR="002F608A" w:rsidRPr="008E0946">
        <w:rPr>
          <w:sz w:val="24"/>
          <w:szCs w:val="24"/>
        </w:rPr>
        <w:t xml:space="preserve">MassHealth </w:t>
      </w:r>
      <w:hyperlink r:id="rId23" w:anchor="durable-medical-equipment-" w:history="1">
        <w:r w:rsidR="002F608A" w:rsidRPr="008E0946">
          <w:rPr>
            <w:rStyle w:val="Hyperlink"/>
            <w:sz w:val="24"/>
            <w:szCs w:val="24"/>
          </w:rPr>
          <w:t>Provider Library</w:t>
        </w:r>
      </w:hyperlink>
      <w:r w:rsidRPr="008E0946">
        <w:rPr>
          <w:sz w:val="24"/>
          <w:szCs w:val="24"/>
        </w:rPr>
        <w:t xml:space="preserve">.  </w:t>
      </w:r>
    </w:p>
    <w:p w14:paraId="5E6DCA70" w14:textId="3E42E3AD" w:rsidR="00FA6AE8" w:rsidRPr="008E0946" w:rsidRDefault="00FA6AE8" w:rsidP="009B65F7">
      <w:pPr>
        <w:pStyle w:val="ListBullet"/>
        <w:rPr>
          <w:sz w:val="24"/>
          <w:szCs w:val="24"/>
        </w:rPr>
      </w:pPr>
      <w:r w:rsidRPr="008E0946">
        <w:rPr>
          <w:sz w:val="24"/>
          <w:szCs w:val="24"/>
        </w:rPr>
        <w:t>Quarter 1: July 1</w:t>
      </w:r>
      <w:r w:rsidR="00B27458" w:rsidRPr="008E0946">
        <w:rPr>
          <w:sz w:val="24"/>
          <w:szCs w:val="24"/>
        </w:rPr>
        <w:t>–</w:t>
      </w:r>
      <w:r w:rsidRPr="008E0946">
        <w:rPr>
          <w:sz w:val="24"/>
          <w:szCs w:val="24"/>
        </w:rPr>
        <w:t xml:space="preserve">September 30 </w:t>
      </w:r>
    </w:p>
    <w:p w14:paraId="34FC2007" w14:textId="27252C9B" w:rsidR="00FA6AE8" w:rsidRPr="008E0946" w:rsidRDefault="00FA6AE8" w:rsidP="009B65F7">
      <w:pPr>
        <w:pStyle w:val="ListBullet"/>
        <w:rPr>
          <w:sz w:val="24"/>
          <w:szCs w:val="24"/>
        </w:rPr>
      </w:pPr>
      <w:r w:rsidRPr="008E0946">
        <w:rPr>
          <w:sz w:val="24"/>
          <w:szCs w:val="24"/>
        </w:rPr>
        <w:t>Quarter 2: October 1</w:t>
      </w:r>
      <w:r w:rsidR="00B27458" w:rsidRPr="008E0946">
        <w:rPr>
          <w:sz w:val="24"/>
          <w:szCs w:val="24"/>
        </w:rPr>
        <w:t>–</w:t>
      </w:r>
      <w:r w:rsidRPr="008E0946">
        <w:rPr>
          <w:sz w:val="24"/>
          <w:szCs w:val="24"/>
        </w:rPr>
        <w:t xml:space="preserve">December 31 </w:t>
      </w:r>
    </w:p>
    <w:p w14:paraId="47657141" w14:textId="582CF818" w:rsidR="00FA6AE8" w:rsidRPr="008E0946" w:rsidRDefault="00FA6AE8" w:rsidP="009B65F7">
      <w:pPr>
        <w:pStyle w:val="ListBullet"/>
        <w:rPr>
          <w:sz w:val="24"/>
          <w:szCs w:val="24"/>
        </w:rPr>
      </w:pPr>
      <w:r w:rsidRPr="008E0946">
        <w:rPr>
          <w:sz w:val="24"/>
          <w:szCs w:val="24"/>
        </w:rPr>
        <w:t>Quarter 3: January 1</w:t>
      </w:r>
      <w:r w:rsidR="00B27458" w:rsidRPr="008E0946">
        <w:rPr>
          <w:sz w:val="24"/>
          <w:szCs w:val="24"/>
        </w:rPr>
        <w:t>–</w:t>
      </w:r>
      <w:r w:rsidRPr="008E0946">
        <w:rPr>
          <w:sz w:val="24"/>
          <w:szCs w:val="24"/>
        </w:rPr>
        <w:t>March 31</w:t>
      </w:r>
    </w:p>
    <w:p w14:paraId="19B693BF" w14:textId="50369CFD" w:rsidR="00FA6AE8" w:rsidRPr="008E0946" w:rsidRDefault="00FA6AE8" w:rsidP="009B65F7">
      <w:pPr>
        <w:pStyle w:val="ListBullet"/>
        <w:rPr>
          <w:sz w:val="24"/>
          <w:szCs w:val="24"/>
        </w:rPr>
      </w:pPr>
      <w:r w:rsidRPr="008E0946">
        <w:rPr>
          <w:sz w:val="24"/>
          <w:szCs w:val="24"/>
        </w:rPr>
        <w:t>Quarter 4: April 1</w:t>
      </w:r>
      <w:r w:rsidR="00B27458" w:rsidRPr="008E0946">
        <w:rPr>
          <w:sz w:val="24"/>
          <w:szCs w:val="24"/>
        </w:rPr>
        <w:t>–</w:t>
      </w:r>
      <w:r w:rsidRPr="008E0946">
        <w:rPr>
          <w:sz w:val="24"/>
          <w:szCs w:val="24"/>
        </w:rPr>
        <w:t xml:space="preserve">June 30  </w:t>
      </w:r>
    </w:p>
    <w:p w14:paraId="0C4EC4A8" w14:textId="047E4E45" w:rsidR="00FA6AE8" w:rsidRDefault="00FA6AE8" w:rsidP="009B65F7">
      <w:pPr>
        <w:pStyle w:val="Heading3"/>
        <w:numPr>
          <w:ilvl w:val="0"/>
          <w:numId w:val="17"/>
        </w:numPr>
        <w:ind w:left="360"/>
      </w:pPr>
      <w:r>
        <w:t>Investment Impact Reporting</w:t>
      </w:r>
    </w:p>
    <w:p w14:paraId="44DB1256" w14:textId="0410FA8B" w:rsidR="00FA6AE8" w:rsidRPr="008E0946" w:rsidRDefault="00FA6AE8" w:rsidP="00FA6AE8">
      <w:pPr>
        <w:rPr>
          <w:sz w:val="24"/>
          <w:szCs w:val="24"/>
        </w:rPr>
      </w:pPr>
      <w:r w:rsidRPr="008E0946">
        <w:rPr>
          <w:sz w:val="24"/>
          <w:szCs w:val="24"/>
        </w:rPr>
        <w:t>Only providers billing for qualified add-on payments (K0739 U3) must submit the IIR to MassHealth</w:t>
      </w:r>
      <w:r w:rsidR="006E364C" w:rsidRPr="008E0946">
        <w:rPr>
          <w:sz w:val="24"/>
          <w:szCs w:val="24"/>
        </w:rPr>
        <w:t>. They must submit it</w:t>
      </w:r>
      <w:r w:rsidRPr="008E0946">
        <w:rPr>
          <w:sz w:val="24"/>
          <w:szCs w:val="24"/>
        </w:rPr>
        <w:t xml:space="preserve"> within 60 days </w:t>
      </w:r>
      <w:r w:rsidR="00E54228" w:rsidRPr="008E0946">
        <w:rPr>
          <w:sz w:val="24"/>
          <w:szCs w:val="24"/>
        </w:rPr>
        <w:t>after</w:t>
      </w:r>
      <w:r w:rsidRPr="008E0946">
        <w:rPr>
          <w:sz w:val="24"/>
          <w:szCs w:val="24"/>
        </w:rPr>
        <w:t xml:space="preserve"> the end of each calendar year. Through this report, providers will be required to demonstrate how funds were reinvested. The IIR form </w:t>
      </w:r>
      <w:r w:rsidR="0011485D" w:rsidRPr="008E0946">
        <w:rPr>
          <w:sz w:val="24"/>
          <w:szCs w:val="24"/>
        </w:rPr>
        <w:t>is</w:t>
      </w:r>
      <w:r w:rsidRPr="008E0946">
        <w:rPr>
          <w:sz w:val="24"/>
          <w:szCs w:val="24"/>
        </w:rPr>
        <w:t xml:space="preserve"> in the </w:t>
      </w:r>
      <w:r w:rsidR="002F608A" w:rsidRPr="008E0946">
        <w:rPr>
          <w:sz w:val="24"/>
          <w:szCs w:val="24"/>
        </w:rPr>
        <w:t xml:space="preserve">MassHealth </w:t>
      </w:r>
      <w:hyperlink r:id="rId24" w:anchor="durable-medical-equipment-" w:history="1">
        <w:r w:rsidR="002F608A" w:rsidRPr="008E0946">
          <w:rPr>
            <w:rStyle w:val="Hyperlink"/>
            <w:sz w:val="24"/>
            <w:szCs w:val="24"/>
          </w:rPr>
          <w:t>Provider Library</w:t>
        </w:r>
      </w:hyperlink>
      <w:r w:rsidRPr="008E0946">
        <w:rPr>
          <w:sz w:val="24"/>
          <w:szCs w:val="24"/>
        </w:rPr>
        <w:t>.</w:t>
      </w:r>
    </w:p>
    <w:p w14:paraId="235B34A7" w14:textId="77777777" w:rsidR="00FA6AE8" w:rsidRPr="008E0946" w:rsidRDefault="00FA6AE8" w:rsidP="00FA6AE8">
      <w:pPr>
        <w:rPr>
          <w:sz w:val="24"/>
          <w:szCs w:val="24"/>
        </w:rPr>
      </w:pPr>
      <w:r w:rsidRPr="008E0946">
        <w:rPr>
          <w:sz w:val="24"/>
          <w:szCs w:val="24"/>
        </w:rPr>
        <w:lastRenderedPageBreak/>
        <w:t xml:space="preserve">The IIR provides examples of investment strategies. Examples include, but are not limited to, the following. </w:t>
      </w:r>
    </w:p>
    <w:p w14:paraId="7CFFA21D" w14:textId="12BBD739" w:rsidR="00FA6AE8" w:rsidRPr="008E0946" w:rsidRDefault="00140556" w:rsidP="009B65F7">
      <w:pPr>
        <w:pStyle w:val="ListBullet"/>
        <w:rPr>
          <w:sz w:val="24"/>
          <w:szCs w:val="24"/>
        </w:rPr>
      </w:pPr>
      <w:r w:rsidRPr="008E0946">
        <w:rPr>
          <w:sz w:val="24"/>
          <w:szCs w:val="24"/>
        </w:rPr>
        <w:t>Allocating f</w:t>
      </w:r>
      <w:r w:rsidR="00FA6AE8" w:rsidRPr="008E0946">
        <w:rPr>
          <w:sz w:val="24"/>
          <w:szCs w:val="24"/>
        </w:rPr>
        <w:t xml:space="preserve">unding to retain existing technicians/support staff </w:t>
      </w:r>
    </w:p>
    <w:p w14:paraId="75FB1C42" w14:textId="4B3C62A0" w:rsidR="00FA6AE8" w:rsidRPr="008E0946" w:rsidRDefault="00FA6AE8" w:rsidP="009B65F7">
      <w:pPr>
        <w:pStyle w:val="ListBullet"/>
        <w:rPr>
          <w:sz w:val="24"/>
          <w:szCs w:val="24"/>
        </w:rPr>
      </w:pPr>
      <w:r w:rsidRPr="008E0946">
        <w:rPr>
          <w:sz w:val="24"/>
          <w:szCs w:val="24"/>
        </w:rPr>
        <w:t xml:space="preserve">Hiring additional technicians/support staff </w:t>
      </w:r>
    </w:p>
    <w:p w14:paraId="3D77F535" w14:textId="405EAC98" w:rsidR="00FA6AE8" w:rsidRPr="008E0946" w:rsidRDefault="00FA6AE8" w:rsidP="009B65F7">
      <w:pPr>
        <w:pStyle w:val="ListBullet"/>
        <w:rPr>
          <w:sz w:val="24"/>
          <w:szCs w:val="24"/>
        </w:rPr>
      </w:pPr>
      <w:r w:rsidRPr="008E0946">
        <w:rPr>
          <w:sz w:val="24"/>
          <w:szCs w:val="24"/>
        </w:rPr>
        <w:t xml:space="preserve">Purchasing additional vehicles for home and community repairs </w:t>
      </w:r>
    </w:p>
    <w:p w14:paraId="3E06B504" w14:textId="018E58C7" w:rsidR="00FA6AE8" w:rsidRPr="008E0946" w:rsidRDefault="00FA6AE8" w:rsidP="009B65F7">
      <w:pPr>
        <w:pStyle w:val="ListBullet"/>
        <w:rPr>
          <w:sz w:val="24"/>
          <w:szCs w:val="24"/>
        </w:rPr>
      </w:pPr>
      <w:r w:rsidRPr="008E0946">
        <w:rPr>
          <w:sz w:val="24"/>
          <w:szCs w:val="24"/>
        </w:rPr>
        <w:t xml:space="preserve">Increasing inventory of stocked corrective mobility system repair parts </w:t>
      </w:r>
    </w:p>
    <w:p w14:paraId="225B2E3A" w14:textId="66A06173" w:rsidR="00FA6AE8" w:rsidRPr="008E0946" w:rsidRDefault="00FA6AE8" w:rsidP="009B65F7">
      <w:pPr>
        <w:pStyle w:val="ListBullet"/>
        <w:rPr>
          <w:sz w:val="24"/>
          <w:szCs w:val="24"/>
        </w:rPr>
      </w:pPr>
      <w:r w:rsidRPr="008E0946">
        <w:rPr>
          <w:sz w:val="24"/>
          <w:szCs w:val="24"/>
        </w:rPr>
        <w:t>Expan</w:t>
      </w:r>
      <w:r w:rsidR="00140556" w:rsidRPr="008E0946">
        <w:rPr>
          <w:sz w:val="24"/>
          <w:szCs w:val="24"/>
        </w:rPr>
        <w:t xml:space="preserve">ding </w:t>
      </w:r>
      <w:r w:rsidRPr="008E0946">
        <w:rPr>
          <w:sz w:val="24"/>
          <w:szCs w:val="24"/>
        </w:rPr>
        <w:t xml:space="preserve">operating hours to evenings and weekends </w:t>
      </w:r>
    </w:p>
    <w:p w14:paraId="1F091D65" w14:textId="31C76400" w:rsidR="00FA6AE8" w:rsidRPr="008E0946" w:rsidRDefault="00FA6AE8" w:rsidP="009B65F7">
      <w:pPr>
        <w:pStyle w:val="ListBullet"/>
        <w:rPr>
          <w:sz w:val="24"/>
          <w:szCs w:val="24"/>
        </w:rPr>
      </w:pPr>
      <w:r w:rsidRPr="008E0946">
        <w:rPr>
          <w:sz w:val="24"/>
          <w:szCs w:val="24"/>
        </w:rPr>
        <w:t xml:space="preserve">Implementing innovative technologies to support repair efficiencies </w:t>
      </w:r>
    </w:p>
    <w:p w14:paraId="3BB9799E" w14:textId="5AF9D5AF" w:rsidR="00FA6AE8" w:rsidRDefault="00FA6AE8" w:rsidP="009B65F7">
      <w:pPr>
        <w:pStyle w:val="Heading3"/>
        <w:numPr>
          <w:ilvl w:val="0"/>
          <w:numId w:val="17"/>
        </w:numPr>
        <w:ind w:left="360"/>
      </w:pPr>
      <w:r>
        <w:t>Payment for Members with Primary Insurance</w:t>
      </w:r>
      <w:r w:rsidR="002A4D93">
        <w:t xml:space="preserve"> Other </w:t>
      </w:r>
      <w:r w:rsidR="003E5B7F">
        <w:t>T</w:t>
      </w:r>
      <w:r w:rsidR="002A4D93">
        <w:t>han MassHealth</w:t>
      </w:r>
    </w:p>
    <w:p w14:paraId="557B78A4" w14:textId="496E61B9" w:rsidR="00FA6AE8" w:rsidRPr="008E0946" w:rsidRDefault="00FA6AE8" w:rsidP="00FA6AE8">
      <w:pPr>
        <w:rPr>
          <w:sz w:val="24"/>
          <w:szCs w:val="24"/>
        </w:rPr>
      </w:pPr>
      <w:r w:rsidRPr="008E0946">
        <w:rPr>
          <w:sz w:val="24"/>
          <w:szCs w:val="24"/>
        </w:rPr>
        <w:t xml:space="preserve">Eligible DME providers may receive reimbursement for the corrective mobility system repair add-on payment when a member has primary MassHealth coverage or has </w:t>
      </w:r>
      <w:r w:rsidR="00FA3FB5" w:rsidRPr="008E0946">
        <w:rPr>
          <w:sz w:val="24"/>
          <w:szCs w:val="24"/>
        </w:rPr>
        <w:t xml:space="preserve">primary </w:t>
      </w:r>
      <w:r w:rsidRPr="008E0946">
        <w:rPr>
          <w:sz w:val="24"/>
          <w:szCs w:val="24"/>
        </w:rPr>
        <w:t xml:space="preserve">insurance </w:t>
      </w:r>
      <w:r w:rsidR="00FA3FB5" w:rsidRPr="008E0946">
        <w:rPr>
          <w:sz w:val="24"/>
          <w:szCs w:val="24"/>
        </w:rPr>
        <w:t xml:space="preserve">other than </w:t>
      </w:r>
      <w:r w:rsidRPr="008E0946">
        <w:rPr>
          <w:sz w:val="24"/>
          <w:szCs w:val="24"/>
        </w:rPr>
        <w:t xml:space="preserve">MassHealth, such as Medicare or commercial insurance. </w:t>
      </w:r>
    </w:p>
    <w:p w14:paraId="53D14704" w14:textId="228C8036" w:rsidR="00FA6AE8" w:rsidRPr="008E0946" w:rsidRDefault="002E7FAB" w:rsidP="003E5B7F">
      <w:pPr>
        <w:rPr>
          <w:sz w:val="24"/>
          <w:szCs w:val="24"/>
        </w:rPr>
      </w:pPr>
      <w:r w:rsidRPr="008E0946">
        <w:rPr>
          <w:sz w:val="24"/>
          <w:szCs w:val="24"/>
        </w:rPr>
        <w:t xml:space="preserve">When a member has primary insurance through Medicare, providers </w:t>
      </w:r>
      <w:r w:rsidR="00FA6AE8" w:rsidRPr="008E0946">
        <w:rPr>
          <w:sz w:val="24"/>
          <w:szCs w:val="24"/>
        </w:rPr>
        <w:t>must coordinate with Medicare to receive reimbursement for the repair</w:t>
      </w:r>
      <w:r w:rsidR="003C1091" w:rsidRPr="008E0946">
        <w:rPr>
          <w:sz w:val="24"/>
          <w:szCs w:val="24"/>
        </w:rPr>
        <w:t>. They can do this by</w:t>
      </w:r>
      <w:r w:rsidR="00FA6AE8" w:rsidRPr="008E0946">
        <w:rPr>
          <w:sz w:val="24"/>
          <w:szCs w:val="24"/>
        </w:rPr>
        <w:t xml:space="preserve"> </w:t>
      </w:r>
      <w:r w:rsidR="003C1091" w:rsidRPr="008E0946">
        <w:rPr>
          <w:sz w:val="24"/>
          <w:szCs w:val="24"/>
        </w:rPr>
        <w:t xml:space="preserve">(1) </w:t>
      </w:r>
      <w:r w:rsidR="00FA6AE8" w:rsidRPr="008E0946">
        <w:rPr>
          <w:sz w:val="24"/>
          <w:szCs w:val="24"/>
        </w:rPr>
        <w:t>obtain</w:t>
      </w:r>
      <w:r w:rsidR="003C1091" w:rsidRPr="008E0946">
        <w:rPr>
          <w:sz w:val="24"/>
          <w:szCs w:val="24"/>
        </w:rPr>
        <w:t>ing</w:t>
      </w:r>
      <w:r w:rsidR="00FA6AE8" w:rsidRPr="008E0946">
        <w:rPr>
          <w:sz w:val="24"/>
          <w:szCs w:val="24"/>
        </w:rPr>
        <w:t xml:space="preserve"> an appropriate denial code for the K0739 U3 add-on to receive the add-on payment through MassHealth</w:t>
      </w:r>
      <w:r w:rsidR="003C1091" w:rsidRPr="008E0946">
        <w:rPr>
          <w:sz w:val="24"/>
          <w:szCs w:val="24"/>
        </w:rPr>
        <w:t xml:space="preserve"> or (2) </w:t>
      </w:r>
      <w:r w:rsidR="00FA6AE8" w:rsidRPr="008E0946">
        <w:rPr>
          <w:sz w:val="24"/>
          <w:szCs w:val="24"/>
        </w:rPr>
        <w:t>submit</w:t>
      </w:r>
      <w:r w:rsidR="003C1091" w:rsidRPr="008E0946">
        <w:rPr>
          <w:sz w:val="24"/>
          <w:szCs w:val="24"/>
        </w:rPr>
        <w:t>ting</w:t>
      </w:r>
      <w:r w:rsidR="00FA6AE8" w:rsidRPr="008E0946">
        <w:rPr>
          <w:sz w:val="24"/>
          <w:szCs w:val="24"/>
        </w:rPr>
        <w:t xml:space="preserve"> a claim to MassHealth directly for the qualified add-on payment (K0739 U3). </w:t>
      </w:r>
      <w:r w:rsidR="00FF43AB" w:rsidRPr="008E0946">
        <w:rPr>
          <w:sz w:val="24"/>
          <w:szCs w:val="24"/>
        </w:rPr>
        <w:t xml:space="preserve">When </w:t>
      </w:r>
      <w:r w:rsidR="00227F99" w:rsidRPr="008E0946">
        <w:rPr>
          <w:sz w:val="24"/>
          <w:szCs w:val="24"/>
        </w:rPr>
        <w:t>submitting a direct MassHealth claim under clause 2</w:t>
      </w:r>
      <w:r w:rsidR="00FF43AB" w:rsidRPr="008E0946">
        <w:rPr>
          <w:sz w:val="24"/>
          <w:szCs w:val="24"/>
        </w:rPr>
        <w:t>, p</w:t>
      </w:r>
      <w:r w:rsidR="00FA6AE8" w:rsidRPr="008E0946">
        <w:rPr>
          <w:sz w:val="24"/>
          <w:szCs w:val="24"/>
        </w:rPr>
        <w:t>roviders must attach the delivery ticket</w:t>
      </w:r>
      <w:r w:rsidR="00F62E04" w:rsidRPr="008E0946">
        <w:rPr>
          <w:sz w:val="24"/>
          <w:szCs w:val="24"/>
        </w:rPr>
        <w:t>,</w:t>
      </w:r>
      <w:r w:rsidR="00FA6AE8" w:rsidRPr="008E0946">
        <w:rPr>
          <w:sz w:val="24"/>
          <w:szCs w:val="24"/>
        </w:rPr>
        <w:t xml:space="preserve"> and member attestation that the repair was timely</w:t>
      </w:r>
      <w:r w:rsidR="00F62E04" w:rsidRPr="008E0946">
        <w:rPr>
          <w:sz w:val="24"/>
          <w:szCs w:val="24"/>
        </w:rPr>
        <w:t>,</w:t>
      </w:r>
      <w:r w:rsidR="00FA6AE8" w:rsidRPr="008E0946">
        <w:rPr>
          <w:sz w:val="24"/>
          <w:szCs w:val="24"/>
        </w:rPr>
        <w:t xml:space="preserve"> to the add-on payment claim. Medicare adjudication information is not required </w:t>
      </w:r>
      <w:r w:rsidR="00F62E04" w:rsidRPr="008E0946">
        <w:rPr>
          <w:sz w:val="24"/>
          <w:szCs w:val="24"/>
        </w:rPr>
        <w:t xml:space="preserve">for </w:t>
      </w:r>
      <w:r w:rsidR="00FA6AE8" w:rsidRPr="008E0946">
        <w:rPr>
          <w:sz w:val="24"/>
          <w:szCs w:val="24"/>
        </w:rPr>
        <w:t xml:space="preserve">billing </w:t>
      </w:r>
      <w:r w:rsidR="00F62E04" w:rsidRPr="008E0946">
        <w:rPr>
          <w:sz w:val="24"/>
          <w:szCs w:val="24"/>
        </w:rPr>
        <w:t xml:space="preserve">under </w:t>
      </w:r>
      <w:r w:rsidR="00FA6AE8" w:rsidRPr="008E0946">
        <w:rPr>
          <w:sz w:val="24"/>
          <w:szCs w:val="24"/>
        </w:rPr>
        <w:t>this method but must be kept in the member</w:t>
      </w:r>
      <w:r w:rsidR="00F62E04" w:rsidRPr="008E0946">
        <w:rPr>
          <w:sz w:val="24"/>
          <w:szCs w:val="24"/>
        </w:rPr>
        <w:t>’</w:t>
      </w:r>
      <w:r w:rsidR="00FA6AE8" w:rsidRPr="008E0946">
        <w:rPr>
          <w:sz w:val="24"/>
          <w:szCs w:val="24"/>
        </w:rPr>
        <w:t>s file and provided upon audit</w:t>
      </w:r>
      <w:r w:rsidR="000A00D7" w:rsidRPr="008E0946">
        <w:rPr>
          <w:sz w:val="24"/>
          <w:szCs w:val="24"/>
        </w:rPr>
        <w:t>.</w:t>
      </w:r>
    </w:p>
    <w:p w14:paraId="1E9E4723" w14:textId="05ADFBC6" w:rsidR="00FA6AE8" w:rsidRPr="008E0946" w:rsidRDefault="000A00D7" w:rsidP="000A00D7">
      <w:pPr>
        <w:rPr>
          <w:sz w:val="24"/>
          <w:szCs w:val="24"/>
        </w:rPr>
      </w:pPr>
      <w:r w:rsidRPr="008E0946">
        <w:rPr>
          <w:sz w:val="24"/>
          <w:szCs w:val="24"/>
        </w:rPr>
        <w:t xml:space="preserve">When a member has commercial primary insurance, </w:t>
      </w:r>
      <w:r w:rsidR="00FA6AE8" w:rsidRPr="008E0946">
        <w:rPr>
          <w:sz w:val="24"/>
          <w:szCs w:val="24"/>
        </w:rPr>
        <w:t xml:space="preserve">providers must coordinate with the insurer to receive reimbursement for the repair. When billing MassHealth as secondary for the repair, providers generally must include the commercial insurer’s adjudication information. The commercial insurer’s adjudication information is not required </w:t>
      </w:r>
      <w:r w:rsidR="00BF6554" w:rsidRPr="008E0946">
        <w:rPr>
          <w:sz w:val="24"/>
          <w:szCs w:val="24"/>
        </w:rPr>
        <w:t xml:space="preserve">for </w:t>
      </w:r>
      <w:r w:rsidR="00FA6AE8" w:rsidRPr="008E0946">
        <w:rPr>
          <w:sz w:val="24"/>
          <w:szCs w:val="24"/>
        </w:rPr>
        <w:t xml:space="preserve">billing for the add-on payment (K0739 U3).  </w:t>
      </w:r>
    </w:p>
    <w:p w14:paraId="391BC5A9" w14:textId="60127396" w:rsidR="00FA6AE8" w:rsidRPr="008E0946" w:rsidRDefault="00FA6AE8" w:rsidP="00FA6AE8">
      <w:pPr>
        <w:rPr>
          <w:sz w:val="24"/>
          <w:szCs w:val="24"/>
        </w:rPr>
      </w:pPr>
      <w:r w:rsidRPr="008E0946">
        <w:rPr>
          <w:sz w:val="24"/>
          <w:szCs w:val="24"/>
        </w:rPr>
        <w:t xml:space="preserve">Please note: Providers serving members enrolled in a MassHealth-contracted </w:t>
      </w:r>
      <w:r w:rsidR="00152C24" w:rsidRPr="008E0946">
        <w:rPr>
          <w:sz w:val="24"/>
          <w:szCs w:val="24"/>
        </w:rPr>
        <w:t>a</w:t>
      </w:r>
      <w:r w:rsidRPr="008E0946">
        <w:rPr>
          <w:sz w:val="24"/>
          <w:szCs w:val="24"/>
        </w:rPr>
        <w:t xml:space="preserve">ccountable </w:t>
      </w:r>
      <w:r w:rsidR="00152C24" w:rsidRPr="008E0946">
        <w:rPr>
          <w:sz w:val="24"/>
          <w:szCs w:val="24"/>
        </w:rPr>
        <w:t>c</w:t>
      </w:r>
      <w:r w:rsidRPr="008E0946">
        <w:rPr>
          <w:sz w:val="24"/>
          <w:szCs w:val="24"/>
        </w:rPr>
        <w:t xml:space="preserve">are </w:t>
      </w:r>
      <w:r w:rsidR="00152C24" w:rsidRPr="008E0946">
        <w:rPr>
          <w:sz w:val="24"/>
          <w:szCs w:val="24"/>
        </w:rPr>
        <w:t>p</w:t>
      </w:r>
      <w:r w:rsidRPr="008E0946">
        <w:rPr>
          <w:sz w:val="24"/>
          <w:szCs w:val="24"/>
        </w:rPr>
        <w:t xml:space="preserve">artnership </w:t>
      </w:r>
      <w:r w:rsidR="00152C24" w:rsidRPr="008E0946">
        <w:rPr>
          <w:sz w:val="24"/>
          <w:szCs w:val="24"/>
        </w:rPr>
        <w:t>p</w:t>
      </w:r>
      <w:r w:rsidRPr="008E0946">
        <w:rPr>
          <w:sz w:val="24"/>
          <w:szCs w:val="24"/>
        </w:rPr>
        <w:t xml:space="preserve">lan (ACPP), </w:t>
      </w:r>
      <w:r w:rsidR="00152C24" w:rsidRPr="008E0946">
        <w:rPr>
          <w:sz w:val="24"/>
          <w:szCs w:val="24"/>
        </w:rPr>
        <w:t>m</w:t>
      </w:r>
      <w:r w:rsidRPr="008E0946">
        <w:rPr>
          <w:sz w:val="24"/>
          <w:szCs w:val="24"/>
        </w:rPr>
        <w:t xml:space="preserve">anaged </w:t>
      </w:r>
      <w:r w:rsidR="00152C24" w:rsidRPr="008E0946">
        <w:rPr>
          <w:sz w:val="24"/>
          <w:szCs w:val="24"/>
        </w:rPr>
        <w:t>c</w:t>
      </w:r>
      <w:r w:rsidRPr="008E0946">
        <w:rPr>
          <w:sz w:val="24"/>
          <w:szCs w:val="24"/>
        </w:rPr>
        <w:t xml:space="preserve">are </w:t>
      </w:r>
      <w:r w:rsidR="00152C24" w:rsidRPr="008E0946">
        <w:rPr>
          <w:sz w:val="24"/>
          <w:szCs w:val="24"/>
        </w:rPr>
        <w:t>o</w:t>
      </w:r>
      <w:r w:rsidRPr="008E0946">
        <w:rPr>
          <w:sz w:val="24"/>
          <w:szCs w:val="24"/>
        </w:rPr>
        <w:t xml:space="preserve">rganization (MCO), </w:t>
      </w:r>
      <w:r w:rsidR="00152C24" w:rsidRPr="008E0946">
        <w:rPr>
          <w:sz w:val="24"/>
          <w:szCs w:val="24"/>
        </w:rPr>
        <w:t>i</w:t>
      </w:r>
      <w:r w:rsidRPr="008E0946">
        <w:rPr>
          <w:sz w:val="24"/>
          <w:szCs w:val="24"/>
        </w:rPr>
        <w:t xml:space="preserve">ntegrated </w:t>
      </w:r>
      <w:r w:rsidR="00152C24" w:rsidRPr="008E0946">
        <w:rPr>
          <w:sz w:val="24"/>
          <w:szCs w:val="24"/>
        </w:rPr>
        <w:t>c</w:t>
      </w:r>
      <w:r w:rsidRPr="008E0946">
        <w:rPr>
          <w:sz w:val="24"/>
          <w:szCs w:val="24"/>
        </w:rPr>
        <w:t xml:space="preserve">are </w:t>
      </w:r>
      <w:r w:rsidR="00152C24" w:rsidRPr="008E0946">
        <w:rPr>
          <w:sz w:val="24"/>
          <w:szCs w:val="24"/>
        </w:rPr>
        <w:t>o</w:t>
      </w:r>
      <w:r w:rsidRPr="008E0946">
        <w:rPr>
          <w:sz w:val="24"/>
          <w:szCs w:val="24"/>
        </w:rPr>
        <w:t xml:space="preserve">rganization (ICO), or </w:t>
      </w:r>
      <w:r w:rsidR="00152C24" w:rsidRPr="008E0946">
        <w:rPr>
          <w:sz w:val="24"/>
          <w:szCs w:val="24"/>
        </w:rPr>
        <w:t>s</w:t>
      </w:r>
      <w:r w:rsidRPr="008E0946">
        <w:rPr>
          <w:sz w:val="24"/>
          <w:szCs w:val="24"/>
        </w:rPr>
        <w:t xml:space="preserve">enior </w:t>
      </w:r>
      <w:r w:rsidR="00152C24" w:rsidRPr="008E0946">
        <w:rPr>
          <w:sz w:val="24"/>
          <w:szCs w:val="24"/>
        </w:rPr>
        <w:t>c</w:t>
      </w:r>
      <w:r w:rsidRPr="008E0946">
        <w:rPr>
          <w:sz w:val="24"/>
          <w:szCs w:val="24"/>
        </w:rPr>
        <w:t xml:space="preserve">are </w:t>
      </w:r>
      <w:r w:rsidR="00152C24" w:rsidRPr="008E0946">
        <w:rPr>
          <w:sz w:val="24"/>
          <w:szCs w:val="24"/>
        </w:rPr>
        <w:t>o</w:t>
      </w:r>
      <w:r w:rsidRPr="008E0946">
        <w:rPr>
          <w:sz w:val="24"/>
          <w:szCs w:val="24"/>
        </w:rPr>
        <w:t xml:space="preserve">rganization (SCO) must bill the identified plan for qualified add-on claims (K0739 U3).  </w:t>
      </w:r>
    </w:p>
    <w:p w14:paraId="797AA3DB" w14:textId="41B2485C" w:rsidR="00FA6AE8" w:rsidRDefault="00FA6AE8" w:rsidP="00EA719E">
      <w:pPr>
        <w:pStyle w:val="Heading2"/>
      </w:pPr>
      <w:r>
        <w:t>Ceiling Lift Supplemental Payment Provision (</w:t>
      </w:r>
      <w:hyperlink r:id="rId25" w:history="1">
        <w:r w:rsidRPr="00AD54C1">
          <w:rPr>
            <w:rStyle w:val="Hyperlink"/>
          </w:rPr>
          <w:t>101 CMR 322</w:t>
        </w:r>
      </w:hyperlink>
      <w:r>
        <w:t>.05)</w:t>
      </w:r>
    </w:p>
    <w:p w14:paraId="70ED02FD" w14:textId="11656B0F" w:rsidR="00FA6AE8" w:rsidRPr="008E0946" w:rsidRDefault="00FA6AE8" w:rsidP="00FA6AE8">
      <w:pPr>
        <w:rPr>
          <w:sz w:val="24"/>
          <w:szCs w:val="24"/>
        </w:rPr>
      </w:pPr>
      <w:r w:rsidRPr="008E0946">
        <w:rPr>
          <w:sz w:val="24"/>
          <w:szCs w:val="24"/>
        </w:rPr>
        <w:t>EOHHS has established a payment method</w:t>
      </w:r>
      <w:r w:rsidR="00152C24" w:rsidRPr="008E0946">
        <w:rPr>
          <w:sz w:val="24"/>
          <w:szCs w:val="24"/>
        </w:rPr>
        <w:t xml:space="preserve"> </w:t>
      </w:r>
      <w:r w:rsidRPr="008E0946">
        <w:rPr>
          <w:sz w:val="24"/>
          <w:szCs w:val="24"/>
        </w:rPr>
        <w:t>for certain patient lift systems (HCPCS codes E0639 and E0640) provided to dual eligible members. The amendments address the following requirements.</w:t>
      </w:r>
    </w:p>
    <w:p w14:paraId="7DD35D52" w14:textId="77777777" w:rsidR="007D5DCD" w:rsidRPr="008E0946" w:rsidRDefault="00FA6AE8" w:rsidP="00EA719E">
      <w:pPr>
        <w:pStyle w:val="ListBullet"/>
        <w:rPr>
          <w:sz w:val="24"/>
          <w:szCs w:val="24"/>
        </w:rPr>
      </w:pPr>
      <w:r w:rsidRPr="008E0946">
        <w:rPr>
          <w:sz w:val="24"/>
          <w:szCs w:val="24"/>
        </w:rPr>
        <w:t>Provider eligibility</w:t>
      </w:r>
    </w:p>
    <w:p w14:paraId="2CBD4B37" w14:textId="448357FD" w:rsidR="00FA6AE8" w:rsidRPr="008E0946" w:rsidRDefault="00FA6AE8" w:rsidP="00EA719E">
      <w:pPr>
        <w:pStyle w:val="ListBullet"/>
        <w:rPr>
          <w:sz w:val="24"/>
          <w:szCs w:val="24"/>
        </w:rPr>
      </w:pPr>
      <w:r w:rsidRPr="008E0946">
        <w:rPr>
          <w:sz w:val="24"/>
          <w:szCs w:val="24"/>
        </w:rPr>
        <w:lastRenderedPageBreak/>
        <w:t xml:space="preserve">Conditions of </w:t>
      </w:r>
      <w:r w:rsidR="00152C24" w:rsidRPr="008E0946">
        <w:rPr>
          <w:sz w:val="24"/>
          <w:szCs w:val="24"/>
        </w:rPr>
        <w:t>p</w:t>
      </w:r>
      <w:r w:rsidRPr="008E0946">
        <w:rPr>
          <w:sz w:val="24"/>
          <w:szCs w:val="24"/>
        </w:rPr>
        <w:t>ayment</w:t>
      </w:r>
    </w:p>
    <w:p w14:paraId="68BD2DC7" w14:textId="54D28386" w:rsidR="00FA6AE8" w:rsidRPr="008E0946" w:rsidRDefault="00FA6AE8" w:rsidP="002265AF">
      <w:pPr>
        <w:pStyle w:val="ListBullet"/>
        <w:spacing w:after="220"/>
        <w:rPr>
          <w:sz w:val="24"/>
          <w:szCs w:val="24"/>
        </w:rPr>
      </w:pPr>
      <w:r w:rsidRPr="008E0946">
        <w:rPr>
          <w:sz w:val="24"/>
          <w:szCs w:val="24"/>
        </w:rPr>
        <w:t xml:space="preserve">Payment </w:t>
      </w:r>
      <w:r w:rsidR="00152C24" w:rsidRPr="008E0946">
        <w:rPr>
          <w:sz w:val="24"/>
          <w:szCs w:val="24"/>
        </w:rPr>
        <w:t>m</w:t>
      </w:r>
      <w:r w:rsidRPr="008E0946">
        <w:rPr>
          <w:sz w:val="24"/>
          <w:szCs w:val="24"/>
        </w:rPr>
        <w:t>ethod</w:t>
      </w:r>
    </w:p>
    <w:p w14:paraId="3C9224C1" w14:textId="77777777" w:rsidR="00FA6AE8" w:rsidRPr="008E0946" w:rsidRDefault="00FA6AE8" w:rsidP="00FA6AE8">
      <w:pPr>
        <w:rPr>
          <w:sz w:val="24"/>
          <w:szCs w:val="24"/>
        </w:rPr>
      </w:pPr>
      <w:r w:rsidRPr="008E0946">
        <w:rPr>
          <w:sz w:val="24"/>
          <w:szCs w:val="24"/>
        </w:rPr>
        <w:t>To receive the supplemental payment, providers must do the following.</w:t>
      </w:r>
    </w:p>
    <w:p w14:paraId="4D98C473" w14:textId="4D6CA7BB" w:rsidR="00FA6AE8" w:rsidRPr="008E0946" w:rsidRDefault="00FA6AE8" w:rsidP="00EA719E">
      <w:pPr>
        <w:pStyle w:val="ListBullet"/>
        <w:rPr>
          <w:sz w:val="24"/>
          <w:szCs w:val="24"/>
        </w:rPr>
      </w:pPr>
      <w:r w:rsidRPr="008E0946">
        <w:rPr>
          <w:sz w:val="24"/>
          <w:szCs w:val="24"/>
        </w:rPr>
        <w:t xml:space="preserve">Submit a prior authorization (PA) request to MassHealth to establish medical necessity for HCPCS code E0639 or E0640, in combination with modifier NU, before submitting the initial claim to Medicare for payment (see </w:t>
      </w:r>
      <w:hyperlink r:id="rId26" w:history="1">
        <w:r w:rsidRPr="008E0946">
          <w:rPr>
            <w:rStyle w:val="Hyperlink"/>
            <w:sz w:val="24"/>
            <w:szCs w:val="24"/>
          </w:rPr>
          <w:t>130 CMR 409</w:t>
        </w:r>
      </w:hyperlink>
      <w:r w:rsidRPr="008E0946">
        <w:rPr>
          <w:sz w:val="24"/>
          <w:szCs w:val="24"/>
        </w:rPr>
        <w:t xml:space="preserve">.418: </w:t>
      </w:r>
      <w:r w:rsidRPr="008E0946">
        <w:rPr>
          <w:i/>
          <w:iCs/>
          <w:sz w:val="24"/>
          <w:szCs w:val="24"/>
        </w:rPr>
        <w:t>Prior Authorization</w:t>
      </w:r>
      <w:r w:rsidRPr="008E0946">
        <w:rPr>
          <w:sz w:val="24"/>
          <w:szCs w:val="24"/>
        </w:rPr>
        <w:t xml:space="preserve">). MassHealth will establish the PA allowed amount (provider </w:t>
      </w:r>
      <w:r w:rsidR="005A6CBC" w:rsidRPr="008E0946">
        <w:rPr>
          <w:sz w:val="24"/>
          <w:szCs w:val="24"/>
        </w:rPr>
        <w:t>a</w:t>
      </w:r>
      <w:r w:rsidRPr="008E0946">
        <w:rPr>
          <w:sz w:val="24"/>
          <w:szCs w:val="24"/>
        </w:rPr>
        <w:t xml:space="preserve">djusted </w:t>
      </w:r>
      <w:r w:rsidR="005A6CBC" w:rsidRPr="008E0946">
        <w:rPr>
          <w:sz w:val="24"/>
          <w:szCs w:val="24"/>
        </w:rPr>
        <w:t>a</w:t>
      </w:r>
      <w:r w:rsidRPr="008E0946">
        <w:rPr>
          <w:sz w:val="24"/>
          <w:szCs w:val="24"/>
        </w:rPr>
        <w:t xml:space="preserve">cquisition </w:t>
      </w:r>
      <w:r w:rsidR="005A6CBC" w:rsidRPr="008E0946">
        <w:rPr>
          <w:sz w:val="24"/>
          <w:szCs w:val="24"/>
        </w:rPr>
        <w:t>c</w:t>
      </w:r>
      <w:r w:rsidRPr="008E0946">
        <w:rPr>
          <w:sz w:val="24"/>
          <w:szCs w:val="24"/>
        </w:rPr>
        <w:t xml:space="preserve">ost [AAC] plus the applicable markup) </w:t>
      </w:r>
      <w:r w:rsidR="005A6CBC" w:rsidRPr="008E0946">
        <w:rPr>
          <w:sz w:val="24"/>
          <w:szCs w:val="24"/>
        </w:rPr>
        <w:t xml:space="preserve">and </w:t>
      </w:r>
      <w:r w:rsidRPr="008E0946">
        <w:rPr>
          <w:sz w:val="24"/>
          <w:szCs w:val="24"/>
        </w:rPr>
        <w:t xml:space="preserve">then subtract the Medicare allowed amount for the full patient lift rental period to determine the final PA authorized dollar amount. </w:t>
      </w:r>
    </w:p>
    <w:p w14:paraId="78B53C6D" w14:textId="27BCDCD1" w:rsidR="00FA6AE8" w:rsidRPr="008E0946" w:rsidRDefault="00FA6AE8" w:rsidP="00EA719E">
      <w:pPr>
        <w:pStyle w:val="ListBullet"/>
        <w:rPr>
          <w:sz w:val="24"/>
          <w:szCs w:val="24"/>
        </w:rPr>
      </w:pPr>
      <w:r w:rsidRPr="008E0946">
        <w:rPr>
          <w:sz w:val="24"/>
          <w:szCs w:val="24"/>
        </w:rPr>
        <w:t>Submit the initial patient lift claim to Medicare for payment according to Medicare’s patient lift guidelines. Medicare will forward the claim to MassHealth for processing, and the crossover claim will be repriced per third</w:t>
      </w:r>
      <w:r w:rsidR="005A6CBC" w:rsidRPr="008E0946">
        <w:rPr>
          <w:sz w:val="24"/>
          <w:szCs w:val="24"/>
        </w:rPr>
        <w:t>-</w:t>
      </w:r>
      <w:r w:rsidRPr="008E0946">
        <w:rPr>
          <w:sz w:val="24"/>
          <w:szCs w:val="24"/>
        </w:rPr>
        <w:t xml:space="preserve">party liability pricing rules. (See </w:t>
      </w:r>
      <w:hyperlink r:id="rId27" w:history="1">
        <w:r w:rsidRPr="008E0946">
          <w:rPr>
            <w:rStyle w:val="Hyperlink"/>
            <w:sz w:val="24"/>
            <w:szCs w:val="24"/>
          </w:rPr>
          <w:t>130 CMR 450</w:t>
        </w:r>
      </w:hyperlink>
      <w:r w:rsidRPr="008E0946">
        <w:rPr>
          <w:sz w:val="24"/>
          <w:szCs w:val="24"/>
        </w:rPr>
        <w:t xml:space="preserve">.318: </w:t>
      </w:r>
      <w:r w:rsidRPr="008E0946">
        <w:rPr>
          <w:i/>
          <w:iCs/>
          <w:sz w:val="24"/>
          <w:szCs w:val="24"/>
        </w:rPr>
        <w:t>Third-party Liability: Payment Limitations on Medicare Crossover Claim Submissions</w:t>
      </w:r>
      <w:r w:rsidR="005A6CBC" w:rsidRPr="008E0946">
        <w:rPr>
          <w:sz w:val="24"/>
          <w:szCs w:val="24"/>
        </w:rPr>
        <w:t>.</w:t>
      </w:r>
      <w:r w:rsidRPr="008E0946">
        <w:rPr>
          <w:sz w:val="24"/>
          <w:szCs w:val="24"/>
        </w:rPr>
        <w:t xml:space="preserve">) </w:t>
      </w:r>
    </w:p>
    <w:p w14:paraId="5BDC1AD5" w14:textId="136FF4ED" w:rsidR="00FA6AE8" w:rsidRPr="008E0946" w:rsidRDefault="00FA6AE8" w:rsidP="00EA719E">
      <w:pPr>
        <w:pStyle w:val="ListBullet"/>
        <w:rPr>
          <w:sz w:val="24"/>
          <w:szCs w:val="24"/>
        </w:rPr>
      </w:pPr>
      <w:r w:rsidRPr="008E0946">
        <w:rPr>
          <w:sz w:val="24"/>
          <w:szCs w:val="24"/>
        </w:rPr>
        <w:t xml:space="preserve">Submit an adjustment of the crossover claim for rental month </w:t>
      </w:r>
      <w:r w:rsidR="00E35631" w:rsidRPr="008E0946">
        <w:rPr>
          <w:sz w:val="24"/>
          <w:szCs w:val="24"/>
        </w:rPr>
        <w:t xml:space="preserve">1 </w:t>
      </w:r>
      <w:r w:rsidRPr="008E0946">
        <w:rPr>
          <w:sz w:val="24"/>
          <w:szCs w:val="24"/>
        </w:rPr>
        <w:t xml:space="preserve">(the first of up to 13), changing the modifier to NU. The first Medicare crossover claim adjusted by the provider will pay the PA authorized dollar amount minus the Medicare paid amount reported on the crossover claim. </w:t>
      </w:r>
    </w:p>
    <w:p w14:paraId="5A250BB3" w14:textId="4913E803" w:rsidR="00FA6AE8" w:rsidRPr="008E0946" w:rsidRDefault="00FA6AE8" w:rsidP="00EA719E">
      <w:pPr>
        <w:pStyle w:val="ListBullet"/>
        <w:rPr>
          <w:sz w:val="24"/>
          <w:szCs w:val="24"/>
        </w:rPr>
      </w:pPr>
      <w:r w:rsidRPr="008E0946">
        <w:rPr>
          <w:sz w:val="24"/>
          <w:szCs w:val="24"/>
        </w:rPr>
        <w:t xml:space="preserve">Continue to submit monthly claims to Medicare according to Medicare’s patient lift guidelines as appropriate. Crossover claims for rental months 2 through 13 will </w:t>
      </w:r>
      <w:r w:rsidR="00954720" w:rsidRPr="008E0946">
        <w:rPr>
          <w:sz w:val="24"/>
          <w:szCs w:val="24"/>
        </w:rPr>
        <w:t xml:space="preserve">also </w:t>
      </w:r>
      <w:r w:rsidRPr="008E0946">
        <w:rPr>
          <w:sz w:val="24"/>
          <w:szCs w:val="24"/>
        </w:rPr>
        <w:t xml:space="preserve">be adjudicated by MassHealth and will be repriced per TPL pricing rules. Providers do not need to make any adjustments to crossover claims for rental months 2 through 13. </w:t>
      </w:r>
    </w:p>
    <w:p w14:paraId="0B51112D" w14:textId="0538E782" w:rsidR="00403685" w:rsidRPr="00C120F1" w:rsidRDefault="00403685" w:rsidP="0002237D">
      <w:pPr>
        <w:pStyle w:val="Heading2"/>
      </w:pPr>
      <w:r w:rsidRPr="00C120F1">
        <w:t xml:space="preserve">MassHealth Website </w:t>
      </w:r>
    </w:p>
    <w:p w14:paraId="400C9469" w14:textId="3FDAECC7" w:rsidR="00403685" w:rsidRPr="008E0946" w:rsidRDefault="00403685" w:rsidP="00403685">
      <w:pPr>
        <w:rPr>
          <w:sz w:val="24"/>
          <w:szCs w:val="24"/>
        </w:rPr>
      </w:pPr>
      <w:r w:rsidRPr="008E0946">
        <w:rPr>
          <w:sz w:val="24"/>
          <w:szCs w:val="24"/>
        </w:rPr>
        <w:t xml:space="preserve">This bulletin is available on the </w:t>
      </w:r>
      <w:hyperlink r:id="rId28" w:history="1">
        <w:r w:rsidRPr="008E0946">
          <w:rPr>
            <w:rStyle w:val="Hyperlink"/>
            <w:sz w:val="24"/>
            <w:szCs w:val="24"/>
          </w:rPr>
          <w:t>MassHealth Provider Bulletins</w:t>
        </w:r>
      </w:hyperlink>
      <w:r w:rsidRPr="008E0946">
        <w:rPr>
          <w:sz w:val="24"/>
          <w:szCs w:val="24"/>
        </w:rPr>
        <w:t xml:space="preserve"> web page.</w:t>
      </w:r>
    </w:p>
    <w:p w14:paraId="3DA6484D" w14:textId="0B5CC84A" w:rsidR="00403685" w:rsidRPr="008E0946" w:rsidRDefault="00403685" w:rsidP="00403685">
      <w:pPr>
        <w:rPr>
          <w:sz w:val="24"/>
          <w:szCs w:val="24"/>
        </w:rPr>
      </w:pPr>
      <w:hyperlink r:id="rId29" w:history="1">
        <w:r w:rsidRPr="000848CC">
          <w:rPr>
            <w:rStyle w:val="Hyperlink"/>
            <w:sz w:val="24"/>
            <w:szCs w:val="24"/>
          </w:rPr>
          <w:t>Sign up to receive email alerts</w:t>
        </w:r>
      </w:hyperlink>
      <w:r w:rsidRPr="008E0946">
        <w:rPr>
          <w:sz w:val="24"/>
          <w:szCs w:val="24"/>
        </w:rPr>
        <w:t xml:space="preserve"> when MassHealth issues new bulletins and transmittal letters.</w:t>
      </w:r>
    </w:p>
    <w:p w14:paraId="75A7A8D2" w14:textId="77777777" w:rsidR="001728A8" w:rsidRPr="0047018E" w:rsidRDefault="001728A8" w:rsidP="001728A8">
      <w:pPr>
        <w:pStyle w:val="Heading2"/>
      </w:pPr>
      <w:r w:rsidRPr="0047018E">
        <w:lastRenderedPageBreak/>
        <w:t xml:space="preserve">Questions? </w:t>
      </w:r>
    </w:p>
    <w:p w14:paraId="3C046897" w14:textId="77777777" w:rsidR="001728A8" w:rsidRPr="0047018E" w:rsidRDefault="001728A8" w:rsidP="001728A8">
      <w:pPr>
        <w:keepNext/>
      </w:pPr>
      <w:r w:rsidRPr="0047018E">
        <w:t>If you have questions about the information in this bulletin, please contact us.</w:t>
      </w:r>
    </w:p>
    <w:p w14:paraId="102D3CB4" w14:textId="77777777" w:rsidR="001728A8" w:rsidRPr="0047018E" w:rsidRDefault="001728A8" w:rsidP="001728A8">
      <w:pPr>
        <w:pStyle w:val="Heading3"/>
      </w:pPr>
      <w:r w:rsidRPr="0047018E">
        <w:t xml:space="preserve">Long-Term Services and Supports </w:t>
      </w:r>
    </w:p>
    <w:p w14:paraId="327E82AF" w14:textId="77777777" w:rsidR="001728A8" w:rsidRPr="0047018E" w:rsidRDefault="001728A8" w:rsidP="001728A8">
      <w:pPr>
        <w:keepNext/>
        <w:spacing w:line="240" w:lineRule="auto"/>
        <w:ind w:left="720"/>
      </w:pPr>
      <w:r w:rsidRPr="0047018E">
        <w:t>Phone:</w:t>
      </w:r>
      <w:r w:rsidRPr="0047018E">
        <w:tab/>
        <w:t xml:space="preserve"> (844) 368-5184 (toll free)</w:t>
      </w:r>
    </w:p>
    <w:p w14:paraId="3A683D61" w14:textId="77777777" w:rsidR="001728A8" w:rsidRPr="0047018E" w:rsidRDefault="001728A8" w:rsidP="001728A8">
      <w:pPr>
        <w:keepNext/>
        <w:spacing w:line="240" w:lineRule="auto"/>
        <w:ind w:left="720"/>
      </w:pPr>
      <w:r w:rsidRPr="0047018E">
        <w:t xml:space="preserve">Email: </w:t>
      </w:r>
      <w:r w:rsidRPr="0047018E">
        <w:tab/>
      </w:r>
      <w:hyperlink r:id="rId30" w:history="1">
        <w:r w:rsidRPr="0047018E">
          <w:rPr>
            <w:rStyle w:val="Hyperlink"/>
          </w:rPr>
          <w:t>support@masshealthltss.com</w:t>
        </w:r>
      </w:hyperlink>
    </w:p>
    <w:p w14:paraId="4C0788DB" w14:textId="77777777" w:rsidR="001728A8" w:rsidRPr="0047018E" w:rsidRDefault="001728A8" w:rsidP="001728A8">
      <w:pPr>
        <w:keepNext/>
        <w:spacing w:line="240" w:lineRule="auto"/>
        <w:ind w:left="720"/>
      </w:pPr>
      <w:r w:rsidRPr="0047018E">
        <w:t xml:space="preserve">Portal: </w:t>
      </w:r>
      <w:r w:rsidRPr="0047018E">
        <w:tab/>
      </w:r>
      <w:hyperlink r:id="rId31" w:history="1">
        <w:r w:rsidRPr="0047018E">
          <w:rPr>
            <w:rStyle w:val="Hyperlink"/>
          </w:rPr>
          <w:t xml:space="preserve">MassHealthLTSS.com </w:t>
        </w:r>
      </w:hyperlink>
    </w:p>
    <w:p w14:paraId="581A127F" w14:textId="77777777" w:rsidR="001728A8" w:rsidRPr="0047018E" w:rsidRDefault="001728A8" w:rsidP="001728A8">
      <w:pPr>
        <w:keepNext/>
        <w:spacing w:after="0" w:line="240" w:lineRule="auto"/>
        <w:ind w:left="720"/>
      </w:pPr>
      <w:r w:rsidRPr="0047018E">
        <w:t xml:space="preserve">Mail: </w:t>
      </w:r>
      <w:r w:rsidRPr="0047018E">
        <w:tab/>
        <w:t>MassHealth LTSS</w:t>
      </w:r>
    </w:p>
    <w:p w14:paraId="7B448346" w14:textId="77777777" w:rsidR="001728A8" w:rsidRPr="0047018E" w:rsidRDefault="001728A8" w:rsidP="001728A8">
      <w:pPr>
        <w:keepNext/>
        <w:spacing w:after="0" w:line="240" w:lineRule="auto"/>
        <w:ind w:left="720" w:firstLine="720"/>
      </w:pPr>
      <w:r w:rsidRPr="0047018E">
        <w:t>PO Box 159108</w:t>
      </w:r>
    </w:p>
    <w:p w14:paraId="0E6D1F46" w14:textId="77777777" w:rsidR="001728A8" w:rsidRPr="0047018E" w:rsidRDefault="001728A8" w:rsidP="001728A8">
      <w:pPr>
        <w:keepNext/>
        <w:spacing w:line="240" w:lineRule="auto"/>
        <w:ind w:left="720" w:firstLine="720"/>
      </w:pPr>
      <w:r w:rsidRPr="0047018E">
        <w:t xml:space="preserve">Boston, MA 02215 </w:t>
      </w:r>
    </w:p>
    <w:p w14:paraId="0B558A3D" w14:textId="77777777" w:rsidR="001728A8" w:rsidRPr="0047018E" w:rsidRDefault="001728A8" w:rsidP="001728A8">
      <w:pPr>
        <w:keepNext/>
        <w:spacing w:after="0" w:line="240" w:lineRule="auto"/>
        <w:ind w:firstLine="720"/>
      </w:pPr>
      <w:r w:rsidRPr="0047018E">
        <w:t xml:space="preserve">Fax: </w:t>
      </w:r>
      <w:r w:rsidRPr="0047018E">
        <w:tab/>
        <w:t>(888) 832-3006</w:t>
      </w:r>
    </w:p>
    <w:p w14:paraId="6BA4F669" w14:textId="77777777" w:rsidR="001728A8" w:rsidRPr="0047018E" w:rsidRDefault="001728A8" w:rsidP="001728A8">
      <w:pPr>
        <w:pStyle w:val="Heading3"/>
      </w:pPr>
      <w:r w:rsidRPr="0047018E">
        <w:t xml:space="preserve">All Other Provider Types </w:t>
      </w:r>
    </w:p>
    <w:p w14:paraId="328E1973" w14:textId="77777777" w:rsidR="001728A8" w:rsidRPr="0047018E" w:rsidRDefault="001728A8" w:rsidP="001728A8">
      <w:pPr>
        <w:keepNext/>
        <w:spacing w:line="240" w:lineRule="auto"/>
        <w:ind w:left="720"/>
      </w:pPr>
      <w:r w:rsidRPr="0047018E">
        <w:t>Phone:</w:t>
      </w:r>
      <w:r w:rsidRPr="0047018E">
        <w:tab/>
        <w:t xml:space="preserve">(800) 841-2900, TDD/TTY: 711 </w:t>
      </w:r>
    </w:p>
    <w:p w14:paraId="10731BA2" w14:textId="77777777" w:rsidR="001728A8" w:rsidRPr="0047018E" w:rsidRDefault="001728A8" w:rsidP="00A66C23">
      <w:pPr>
        <w:keepNext/>
        <w:spacing w:after="1680"/>
        <w:ind w:left="720"/>
      </w:pPr>
      <w:r w:rsidRPr="0047018E">
        <w:t>Email:</w:t>
      </w:r>
      <w:r w:rsidRPr="0047018E">
        <w:tab/>
      </w:r>
      <w:hyperlink r:id="rId32" w:history="1">
        <w:r w:rsidRPr="0047018E">
          <w:rPr>
            <w:rStyle w:val="Hyperlink"/>
          </w:rPr>
          <w:t>provider@masshealthquestions.com</w:t>
        </w:r>
      </w:hyperlink>
      <w:r w:rsidRPr="0047018E">
        <w:t xml:space="preserve"> </w:t>
      </w:r>
    </w:p>
    <w:p w14:paraId="4726661C" w14:textId="77777777" w:rsidR="00B64782" w:rsidRDefault="00B64782" w:rsidP="00B64782">
      <w:pPr>
        <w:spacing w:before="240"/>
      </w:pPr>
      <w:bookmarkStart w:id="0" w:name="_Hlk169882402"/>
      <w:r w:rsidRPr="00C120F1">
        <w:rPr>
          <w:noProof/>
          <w:sz w:val="18"/>
          <w:szCs w:val="18"/>
        </w:rPr>
        <w:drawing>
          <wp:inline distT="0" distB="0" distL="0" distR="0" wp14:anchorId="272814FE" wp14:editId="47BA1F6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3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4" w:history="1">
        <w:r w:rsidRPr="00C120F1">
          <w:rPr>
            <w:rStyle w:val="Hyperlink"/>
            <w:position w:val="10"/>
            <w:sz w:val="18"/>
            <w:szCs w:val="18"/>
          </w:rPr>
          <w:t>MassHealth on Facebook</w:t>
        </w:r>
      </w:hyperlink>
      <w:r w:rsidRPr="00C120F1">
        <w:rPr>
          <w:rStyle w:val="Hyperlink"/>
          <w:position w:val="10"/>
          <w:sz w:val="18"/>
          <w:szCs w:val="18"/>
          <w:u w:val="none"/>
        </w:rPr>
        <w:t xml:space="preserve">   </w:t>
      </w:r>
      <w:r w:rsidRPr="00C120F1">
        <w:rPr>
          <w:noProof/>
        </w:rPr>
        <w:drawing>
          <wp:inline distT="0" distB="0" distL="0" distR="0" wp14:anchorId="4A54798E" wp14:editId="25C8181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35">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36" w:history="1">
        <w:r w:rsidRPr="00C120F1">
          <w:rPr>
            <w:rStyle w:val="Hyperlink"/>
            <w:position w:val="10"/>
            <w:sz w:val="18"/>
            <w:szCs w:val="18"/>
          </w:rPr>
          <w:t>MassHealth on LinkedIn</w:t>
        </w:r>
      </w:hyperlink>
      <w:r w:rsidRPr="00C120F1">
        <w:rPr>
          <w:rStyle w:val="Hyperlink"/>
          <w:position w:val="10"/>
          <w:sz w:val="18"/>
          <w:szCs w:val="18"/>
          <w:u w:val="none"/>
        </w:rPr>
        <w:t xml:space="preserve">   </w:t>
      </w:r>
      <w:r w:rsidRPr="00C120F1">
        <w:rPr>
          <w:noProof/>
        </w:rPr>
        <w:drawing>
          <wp:inline distT="0" distB="0" distL="0" distR="0" wp14:anchorId="0850626E" wp14:editId="0EDCBB0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3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8" w:history="1">
        <w:r w:rsidRPr="00C120F1">
          <w:rPr>
            <w:rStyle w:val="Hyperlink"/>
            <w:position w:val="10"/>
            <w:sz w:val="18"/>
            <w:szCs w:val="18"/>
          </w:rPr>
          <w:t>MassHealth on X</w:t>
        </w:r>
      </w:hyperlink>
      <w:r w:rsidRPr="00C120F1">
        <w:rPr>
          <w:rStyle w:val="Hyperlink"/>
          <w:position w:val="10"/>
          <w:sz w:val="18"/>
          <w:szCs w:val="18"/>
          <w:u w:val="none"/>
        </w:rPr>
        <w:t xml:space="preserve">    </w:t>
      </w:r>
      <w:r w:rsidRPr="00C120F1">
        <w:rPr>
          <w:noProof/>
        </w:rPr>
        <w:drawing>
          <wp:inline distT="0" distB="0" distL="0" distR="0" wp14:anchorId="4500B831" wp14:editId="47A6FAC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40" w:history="1">
        <w:r w:rsidRPr="00C120F1">
          <w:rPr>
            <w:rStyle w:val="Hyperlink"/>
            <w:position w:val="10"/>
            <w:sz w:val="18"/>
            <w:szCs w:val="18"/>
          </w:rPr>
          <w:t>MassHealth on YouTube</w:t>
        </w:r>
      </w:hyperlink>
      <w:bookmarkEnd w:id="0"/>
    </w:p>
    <w:sectPr w:rsidR="00B64782" w:rsidSect="00565EDF">
      <w:headerReference w:type="default" r:id="rId41"/>
      <w:footerReference w:type="default" r:id="rId42"/>
      <w:footerReference w:type="first" r:id="rId43"/>
      <w:type w:val="continuous"/>
      <w:pgSz w:w="12240" w:h="15840" w:code="1"/>
      <w:pgMar w:top="72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A7CF0" w14:textId="77777777" w:rsidR="00346083" w:rsidRPr="00C120F1" w:rsidRDefault="00346083" w:rsidP="00FF5AAD">
      <w:r w:rsidRPr="00C120F1">
        <w:separator/>
      </w:r>
    </w:p>
    <w:p w14:paraId="05C807E4" w14:textId="77777777" w:rsidR="00346083" w:rsidRPr="00C120F1" w:rsidRDefault="00346083" w:rsidP="00FF5AAD"/>
    <w:p w14:paraId="65E35D50" w14:textId="77777777" w:rsidR="00346083" w:rsidRPr="00C120F1" w:rsidRDefault="00346083" w:rsidP="00FF5AAD"/>
    <w:p w14:paraId="5E7FBBB3" w14:textId="77777777" w:rsidR="00346083" w:rsidRPr="00C120F1" w:rsidRDefault="00346083" w:rsidP="00FF5AAD"/>
    <w:p w14:paraId="6550A29C" w14:textId="77777777" w:rsidR="00346083" w:rsidRPr="00C120F1" w:rsidRDefault="00346083" w:rsidP="00FF5AAD"/>
  </w:endnote>
  <w:endnote w:type="continuationSeparator" w:id="0">
    <w:p w14:paraId="4A950E56" w14:textId="77777777" w:rsidR="00346083" w:rsidRPr="00C120F1" w:rsidRDefault="00346083" w:rsidP="00FF5AAD">
      <w:r w:rsidRPr="00C120F1">
        <w:continuationSeparator/>
      </w:r>
    </w:p>
    <w:p w14:paraId="5353E92F" w14:textId="77777777" w:rsidR="00346083" w:rsidRPr="00C120F1" w:rsidRDefault="00346083" w:rsidP="00FF5AAD"/>
    <w:p w14:paraId="55259826" w14:textId="77777777" w:rsidR="00346083" w:rsidRPr="00C120F1" w:rsidRDefault="00346083" w:rsidP="00FF5AAD"/>
    <w:p w14:paraId="1E4ACF1C" w14:textId="77777777" w:rsidR="00346083" w:rsidRPr="00C120F1" w:rsidRDefault="00346083" w:rsidP="00FF5AAD"/>
    <w:p w14:paraId="36F82ED4" w14:textId="77777777" w:rsidR="00346083" w:rsidRPr="00C120F1" w:rsidRDefault="00346083"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D51B" w14:textId="1CFD4EDF" w:rsidR="006D6BC1" w:rsidRDefault="006D6BC1" w:rsidP="006D6BC1">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0F33" w14:textId="23CC14D9" w:rsidR="006D6BC1" w:rsidRDefault="006D6BC1" w:rsidP="006D6BC1">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D8DDF" w14:textId="77777777" w:rsidR="00346083" w:rsidRPr="00C120F1" w:rsidRDefault="00346083" w:rsidP="00FF5AAD">
      <w:r w:rsidRPr="00C120F1">
        <w:separator/>
      </w:r>
    </w:p>
    <w:p w14:paraId="30D88DF6" w14:textId="77777777" w:rsidR="00346083" w:rsidRPr="00C120F1" w:rsidRDefault="00346083" w:rsidP="00FF5AAD"/>
    <w:p w14:paraId="7ECAEA0F" w14:textId="77777777" w:rsidR="00346083" w:rsidRPr="00C120F1" w:rsidRDefault="00346083" w:rsidP="00FF5AAD"/>
    <w:p w14:paraId="49823D88" w14:textId="77777777" w:rsidR="00346083" w:rsidRPr="00C120F1" w:rsidRDefault="00346083" w:rsidP="00FF5AAD"/>
    <w:p w14:paraId="247F5C74" w14:textId="77777777" w:rsidR="00346083" w:rsidRPr="00C120F1" w:rsidRDefault="00346083" w:rsidP="00FF5AAD"/>
  </w:footnote>
  <w:footnote w:type="continuationSeparator" w:id="0">
    <w:p w14:paraId="4442C0B6" w14:textId="77777777" w:rsidR="00346083" w:rsidRPr="00C120F1" w:rsidRDefault="00346083" w:rsidP="00FF5AAD">
      <w:r w:rsidRPr="00C120F1">
        <w:continuationSeparator/>
      </w:r>
    </w:p>
    <w:p w14:paraId="4FE7D3BE" w14:textId="77777777" w:rsidR="00346083" w:rsidRPr="00C120F1" w:rsidRDefault="00346083" w:rsidP="00FF5AAD"/>
    <w:p w14:paraId="0BB300C2" w14:textId="77777777" w:rsidR="00346083" w:rsidRPr="00C120F1" w:rsidRDefault="00346083" w:rsidP="00FF5AAD"/>
    <w:p w14:paraId="6D30D90E" w14:textId="77777777" w:rsidR="00346083" w:rsidRPr="00C120F1" w:rsidRDefault="00346083" w:rsidP="00FF5AAD"/>
    <w:p w14:paraId="0603F257" w14:textId="77777777" w:rsidR="00346083" w:rsidRPr="00C120F1" w:rsidRDefault="00346083"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Pr="00C120F1" w:rsidRDefault="003D0423" w:rsidP="00D2228F">
    <w:pPr>
      <w:spacing w:after="0"/>
      <w:ind w:left="6120"/>
    </w:pPr>
    <w:r w:rsidRPr="00C120F1">
      <w:t>MassHealth</w:t>
    </w:r>
  </w:p>
  <w:p w14:paraId="702302EC" w14:textId="7DFE2C3D" w:rsidR="003D0423" w:rsidRPr="00C120F1" w:rsidRDefault="00251870" w:rsidP="00D2228F">
    <w:pPr>
      <w:spacing w:after="0"/>
      <w:ind w:left="6120"/>
    </w:pPr>
    <w:proofErr w:type="spellStart"/>
    <w:r>
      <w:t>DME</w:t>
    </w:r>
    <w:proofErr w:type="spellEnd"/>
    <w:r>
      <w:t xml:space="preserve"> </w:t>
    </w:r>
    <w:r w:rsidR="00D2228F" w:rsidRPr="00C120F1">
      <w:t>Bulletin</w:t>
    </w:r>
    <w:r w:rsidR="000B256E">
      <w:t xml:space="preserve"> 41</w:t>
    </w:r>
  </w:p>
  <w:p w14:paraId="0A340FC6" w14:textId="1FFD0CC5" w:rsidR="003D0423" w:rsidRPr="00C120F1" w:rsidRDefault="000B256E" w:rsidP="00D2228F">
    <w:pPr>
      <w:spacing w:after="0"/>
      <w:ind w:left="6120"/>
    </w:pPr>
    <w:r>
      <w:t>June 2026</w:t>
    </w:r>
  </w:p>
  <w:p w14:paraId="7B866A2B" w14:textId="77777777" w:rsidR="0090716B" w:rsidRPr="00C120F1" w:rsidRDefault="0090716B" w:rsidP="00D2228F">
    <w:pPr>
      <w:spacing w:after="0"/>
      <w:ind w:left="6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E084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A036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CF4BDD"/>
    <w:multiLevelType w:val="hybridMultilevel"/>
    <w:tmpl w:val="59B03C6A"/>
    <w:lvl w:ilvl="0" w:tplc="201C4C06">
      <w:start w:val="1"/>
      <w:numFmt w:val="upperLetter"/>
      <w:lvlText w:val="%1."/>
      <w:lvlJc w:val="left"/>
      <w:pPr>
        <w:ind w:left="720" w:hanging="360"/>
      </w:pPr>
      <w:rPr>
        <w:rFonts w:ascii="Times New Roman" w:eastAsiaTheme="minorHAnsi" w:hAnsi="Times New Roman" w:cs="Times New Roman" w:hint="default"/>
        <w:caps w:val="0"/>
        <w:smallCaps w:val="0"/>
        <w:strike w:val="0"/>
        <w:dstrike w:val="0"/>
        <w:color w:val="000000"/>
        <w:spacing w:val="0"/>
        <w:w w:val="100"/>
        <w:kern w:val="0"/>
        <w:position w:val="0"/>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F82B82"/>
    <w:multiLevelType w:val="hybridMultilevel"/>
    <w:tmpl w:val="FA2ACB80"/>
    <w:lvl w:ilvl="0" w:tplc="289C6F66">
      <w:start w:val="1"/>
      <w:numFmt w:val="upperLetter"/>
      <w:lvlText w:val="%1."/>
      <w:lvlJc w:val="left"/>
      <w:pPr>
        <w:ind w:left="5760" w:hanging="5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D050F0"/>
    <w:multiLevelType w:val="hybridMultilevel"/>
    <w:tmpl w:val="B46E4CC2"/>
    <w:lvl w:ilvl="0" w:tplc="201C4C06">
      <w:start w:val="1"/>
      <w:numFmt w:val="upperLetter"/>
      <w:lvlText w:val="%1."/>
      <w:lvlJc w:val="left"/>
      <w:pPr>
        <w:ind w:left="720" w:hanging="360"/>
      </w:pPr>
      <w:rPr>
        <w:rFonts w:ascii="Times New Roman" w:eastAsiaTheme="minorHAnsi" w:hAnsi="Times New Roman" w:cs="Times New Roman" w:hint="default"/>
        <w:caps w:val="0"/>
        <w:smallCaps w:val="0"/>
        <w:strike w:val="0"/>
        <w:dstrike w:val="0"/>
        <w:color w:val="000000"/>
        <w:spacing w:val="0"/>
        <w:w w:val="100"/>
        <w:kern w:val="0"/>
        <w:position w:val="0"/>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5"/>
  </w:num>
  <w:num w:numId="12" w16cid:durableId="1767457559">
    <w:abstractNumId w:val="14"/>
  </w:num>
  <w:num w:numId="13" w16cid:durableId="1475174970">
    <w:abstractNumId w:val="11"/>
  </w:num>
  <w:num w:numId="14" w16cid:durableId="646128741">
    <w:abstractNumId w:val="12"/>
  </w:num>
  <w:num w:numId="15" w16cid:durableId="1117718357">
    <w:abstractNumId w:val="16"/>
  </w:num>
  <w:num w:numId="16" w16cid:durableId="1791513872">
    <w:abstractNumId w:val="13"/>
  </w:num>
  <w:num w:numId="17" w16cid:durableId="2531728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590"/>
    <w:rsid w:val="000006C4"/>
    <w:rsid w:val="00002A95"/>
    <w:rsid w:val="00003BAA"/>
    <w:rsid w:val="00006A7D"/>
    <w:rsid w:val="000149FE"/>
    <w:rsid w:val="0002237D"/>
    <w:rsid w:val="0002638F"/>
    <w:rsid w:val="00032BB1"/>
    <w:rsid w:val="00032C02"/>
    <w:rsid w:val="00041220"/>
    <w:rsid w:val="00055729"/>
    <w:rsid w:val="00056E4C"/>
    <w:rsid w:val="00067E00"/>
    <w:rsid w:val="000706EF"/>
    <w:rsid w:val="00073CE6"/>
    <w:rsid w:val="00080FFB"/>
    <w:rsid w:val="000818DF"/>
    <w:rsid w:val="000848CC"/>
    <w:rsid w:val="00086041"/>
    <w:rsid w:val="000943BC"/>
    <w:rsid w:val="00095863"/>
    <w:rsid w:val="000A00D7"/>
    <w:rsid w:val="000A2664"/>
    <w:rsid w:val="000B256E"/>
    <w:rsid w:val="000B512E"/>
    <w:rsid w:val="000B64A3"/>
    <w:rsid w:val="000C5A2C"/>
    <w:rsid w:val="000D5B34"/>
    <w:rsid w:val="000D71AE"/>
    <w:rsid w:val="000E324A"/>
    <w:rsid w:val="000E338B"/>
    <w:rsid w:val="000E3E10"/>
    <w:rsid w:val="000F02C8"/>
    <w:rsid w:val="000F173A"/>
    <w:rsid w:val="000F579B"/>
    <w:rsid w:val="00113E7F"/>
    <w:rsid w:val="0011485D"/>
    <w:rsid w:val="00122666"/>
    <w:rsid w:val="001229EB"/>
    <w:rsid w:val="00130054"/>
    <w:rsid w:val="00132412"/>
    <w:rsid w:val="00140556"/>
    <w:rsid w:val="0014679E"/>
    <w:rsid w:val="0014797D"/>
    <w:rsid w:val="001528EF"/>
    <w:rsid w:val="00152C24"/>
    <w:rsid w:val="00153E24"/>
    <w:rsid w:val="001655EC"/>
    <w:rsid w:val="001728A8"/>
    <w:rsid w:val="0017342E"/>
    <w:rsid w:val="001758C5"/>
    <w:rsid w:val="00180B6E"/>
    <w:rsid w:val="00183784"/>
    <w:rsid w:val="0018768A"/>
    <w:rsid w:val="00194491"/>
    <w:rsid w:val="00195C8A"/>
    <w:rsid w:val="0019736A"/>
    <w:rsid w:val="00197D44"/>
    <w:rsid w:val="001A25AC"/>
    <w:rsid w:val="001A477C"/>
    <w:rsid w:val="001A7499"/>
    <w:rsid w:val="001B3254"/>
    <w:rsid w:val="001B48E7"/>
    <w:rsid w:val="001B62F7"/>
    <w:rsid w:val="001C1140"/>
    <w:rsid w:val="001C784A"/>
    <w:rsid w:val="001D3C68"/>
    <w:rsid w:val="001D5FD0"/>
    <w:rsid w:val="001E0603"/>
    <w:rsid w:val="001E1B46"/>
    <w:rsid w:val="001F6109"/>
    <w:rsid w:val="00200899"/>
    <w:rsid w:val="002018B3"/>
    <w:rsid w:val="00204D81"/>
    <w:rsid w:val="00216420"/>
    <w:rsid w:val="00221668"/>
    <w:rsid w:val="002265AF"/>
    <w:rsid w:val="00227F99"/>
    <w:rsid w:val="00232E91"/>
    <w:rsid w:val="00232EB4"/>
    <w:rsid w:val="00236014"/>
    <w:rsid w:val="00240726"/>
    <w:rsid w:val="00243379"/>
    <w:rsid w:val="00246D80"/>
    <w:rsid w:val="00250727"/>
    <w:rsid w:val="00251870"/>
    <w:rsid w:val="002534D0"/>
    <w:rsid w:val="00254A64"/>
    <w:rsid w:val="00263F44"/>
    <w:rsid w:val="00264FE0"/>
    <w:rsid w:val="00265BB6"/>
    <w:rsid w:val="00265DCC"/>
    <w:rsid w:val="00265FBB"/>
    <w:rsid w:val="00266C71"/>
    <w:rsid w:val="002701E3"/>
    <w:rsid w:val="0028040D"/>
    <w:rsid w:val="002916ED"/>
    <w:rsid w:val="0029448A"/>
    <w:rsid w:val="00294DF2"/>
    <w:rsid w:val="002A3021"/>
    <w:rsid w:val="002A4D93"/>
    <w:rsid w:val="002B4713"/>
    <w:rsid w:val="002C12F8"/>
    <w:rsid w:val="002C3B49"/>
    <w:rsid w:val="002C40EA"/>
    <w:rsid w:val="002D4956"/>
    <w:rsid w:val="002E3B6A"/>
    <w:rsid w:val="002E5188"/>
    <w:rsid w:val="002E7FAB"/>
    <w:rsid w:val="002F608A"/>
    <w:rsid w:val="002F7D2A"/>
    <w:rsid w:val="00301C01"/>
    <w:rsid w:val="003065DA"/>
    <w:rsid w:val="003203CF"/>
    <w:rsid w:val="0032327C"/>
    <w:rsid w:val="0032351D"/>
    <w:rsid w:val="00342A54"/>
    <w:rsid w:val="00345C79"/>
    <w:rsid w:val="00346083"/>
    <w:rsid w:val="00354DC5"/>
    <w:rsid w:val="003644F6"/>
    <w:rsid w:val="0037002C"/>
    <w:rsid w:val="003737F7"/>
    <w:rsid w:val="00374688"/>
    <w:rsid w:val="00382A8A"/>
    <w:rsid w:val="003869FD"/>
    <w:rsid w:val="00386F7B"/>
    <w:rsid w:val="00390C38"/>
    <w:rsid w:val="003A31CA"/>
    <w:rsid w:val="003A6E1E"/>
    <w:rsid w:val="003A7E23"/>
    <w:rsid w:val="003C0130"/>
    <w:rsid w:val="003C1091"/>
    <w:rsid w:val="003D0423"/>
    <w:rsid w:val="003E4E8E"/>
    <w:rsid w:val="003E5B7F"/>
    <w:rsid w:val="003E6B34"/>
    <w:rsid w:val="003F221A"/>
    <w:rsid w:val="003F4AF4"/>
    <w:rsid w:val="004013AA"/>
    <w:rsid w:val="00403685"/>
    <w:rsid w:val="004117FD"/>
    <w:rsid w:val="00411AC8"/>
    <w:rsid w:val="0041389E"/>
    <w:rsid w:val="004153B5"/>
    <w:rsid w:val="00427DA0"/>
    <w:rsid w:val="004373B7"/>
    <w:rsid w:val="00437C15"/>
    <w:rsid w:val="00450E46"/>
    <w:rsid w:val="004578A8"/>
    <w:rsid w:val="00461793"/>
    <w:rsid w:val="00461DD8"/>
    <w:rsid w:val="004628E1"/>
    <w:rsid w:val="0047107E"/>
    <w:rsid w:val="00471A27"/>
    <w:rsid w:val="00473BA1"/>
    <w:rsid w:val="004A5518"/>
    <w:rsid w:val="004A5AA4"/>
    <w:rsid w:val="004A5DD4"/>
    <w:rsid w:val="004B20FE"/>
    <w:rsid w:val="004B2E20"/>
    <w:rsid w:val="004B70C6"/>
    <w:rsid w:val="004B7F53"/>
    <w:rsid w:val="004C1488"/>
    <w:rsid w:val="004D4BC9"/>
    <w:rsid w:val="004D60BA"/>
    <w:rsid w:val="004E788C"/>
    <w:rsid w:val="004F1D42"/>
    <w:rsid w:val="004F351F"/>
    <w:rsid w:val="004F64E7"/>
    <w:rsid w:val="00511043"/>
    <w:rsid w:val="005237ED"/>
    <w:rsid w:val="00526EAB"/>
    <w:rsid w:val="00540FA3"/>
    <w:rsid w:val="00563FA4"/>
    <w:rsid w:val="00565EDF"/>
    <w:rsid w:val="005763C9"/>
    <w:rsid w:val="00583219"/>
    <w:rsid w:val="00590E06"/>
    <w:rsid w:val="0059389D"/>
    <w:rsid w:val="00595D95"/>
    <w:rsid w:val="005A3602"/>
    <w:rsid w:val="005A5C18"/>
    <w:rsid w:val="005A6CBC"/>
    <w:rsid w:val="005B3A7D"/>
    <w:rsid w:val="005C33E4"/>
    <w:rsid w:val="005C6B7A"/>
    <w:rsid w:val="005C7D99"/>
    <w:rsid w:val="005D1505"/>
    <w:rsid w:val="005D35D0"/>
    <w:rsid w:val="005E1781"/>
    <w:rsid w:val="005E6E73"/>
    <w:rsid w:val="005F2443"/>
    <w:rsid w:val="006015A8"/>
    <w:rsid w:val="00606CC6"/>
    <w:rsid w:val="006233DC"/>
    <w:rsid w:val="006353C7"/>
    <w:rsid w:val="0064698F"/>
    <w:rsid w:val="00654896"/>
    <w:rsid w:val="0066348F"/>
    <w:rsid w:val="00676163"/>
    <w:rsid w:val="00676180"/>
    <w:rsid w:val="00677CAA"/>
    <w:rsid w:val="006927DB"/>
    <w:rsid w:val="006929B5"/>
    <w:rsid w:val="006A58CB"/>
    <w:rsid w:val="006B52B5"/>
    <w:rsid w:val="006D1809"/>
    <w:rsid w:val="006D49AA"/>
    <w:rsid w:val="006D6BC1"/>
    <w:rsid w:val="006E364C"/>
    <w:rsid w:val="006F0015"/>
    <w:rsid w:val="00700C89"/>
    <w:rsid w:val="00700F0E"/>
    <w:rsid w:val="00702352"/>
    <w:rsid w:val="0071108B"/>
    <w:rsid w:val="00731164"/>
    <w:rsid w:val="00733878"/>
    <w:rsid w:val="00743E83"/>
    <w:rsid w:val="00757D07"/>
    <w:rsid w:val="0076059D"/>
    <w:rsid w:val="007629E9"/>
    <w:rsid w:val="007756B5"/>
    <w:rsid w:val="00776856"/>
    <w:rsid w:val="007837EF"/>
    <w:rsid w:val="007B0B7A"/>
    <w:rsid w:val="007C2918"/>
    <w:rsid w:val="007C3BAF"/>
    <w:rsid w:val="007C63E4"/>
    <w:rsid w:val="007D2272"/>
    <w:rsid w:val="007D35FC"/>
    <w:rsid w:val="007D38A4"/>
    <w:rsid w:val="007D470C"/>
    <w:rsid w:val="007D5DCD"/>
    <w:rsid w:val="007D6B52"/>
    <w:rsid w:val="007F1CCF"/>
    <w:rsid w:val="007F4A56"/>
    <w:rsid w:val="007F5B76"/>
    <w:rsid w:val="007F69B5"/>
    <w:rsid w:val="007F74B0"/>
    <w:rsid w:val="00800CE8"/>
    <w:rsid w:val="008031E5"/>
    <w:rsid w:val="0080581B"/>
    <w:rsid w:val="00811DAF"/>
    <w:rsid w:val="008151A9"/>
    <w:rsid w:val="008205D5"/>
    <w:rsid w:val="0082380C"/>
    <w:rsid w:val="00824152"/>
    <w:rsid w:val="0082579E"/>
    <w:rsid w:val="0082594F"/>
    <w:rsid w:val="008268F2"/>
    <w:rsid w:val="00832EAC"/>
    <w:rsid w:val="00854870"/>
    <w:rsid w:val="00856980"/>
    <w:rsid w:val="008708FF"/>
    <w:rsid w:val="00881192"/>
    <w:rsid w:val="0089281C"/>
    <w:rsid w:val="00893B9C"/>
    <w:rsid w:val="00894FF0"/>
    <w:rsid w:val="008A19AC"/>
    <w:rsid w:val="008A2440"/>
    <w:rsid w:val="008A3156"/>
    <w:rsid w:val="008A3B9D"/>
    <w:rsid w:val="008A41EA"/>
    <w:rsid w:val="008A66B2"/>
    <w:rsid w:val="008A6A30"/>
    <w:rsid w:val="008A7DEC"/>
    <w:rsid w:val="008B293F"/>
    <w:rsid w:val="008C005F"/>
    <w:rsid w:val="008D4011"/>
    <w:rsid w:val="008E0946"/>
    <w:rsid w:val="008F0D56"/>
    <w:rsid w:val="008F1DC8"/>
    <w:rsid w:val="008F7531"/>
    <w:rsid w:val="00902810"/>
    <w:rsid w:val="0090716B"/>
    <w:rsid w:val="009117B1"/>
    <w:rsid w:val="00916124"/>
    <w:rsid w:val="00930D16"/>
    <w:rsid w:val="0093184C"/>
    <w:rsid w:val="0093651D"/>
    <w:rsid w:val="00943F98"/>
    <w:rsid w:val="00944A9F"/>
    <w:rsid w:val="009519E9"/>
    <w:rsid w:val="00951E59"/>
    <w:rsid w:val="00954720"/>
    <w:rsid w:val="00955A0B"/>
    <w:rsid w:val="00963EF9"/>
    <w:rsid w:val="00965D5A"/>
    <w:rsid w:val="00977415"/>
    <w:rsid w:val="00981FE9"/>
    <w:rsid w:val="009841A9"/>
    <w:rsid w:val="0098619C"/>
    <w:rsid w:val="00992105"/>
    <w:rsid w:val="00992E53"/>
    <w:rsid w:val="009A0E9B"/>
    <w:rsid w:val="009A395D"/>
    <w:rsid w:val="009A3F81"/>
    <w:rsid w:val="009B4513"/>
    <w:rsid w:val="009B65F7"/>
    <w:rsid w:val="009D15FA"/>
    <w:rsid w:val="009D59BC"/>
    <w:rsid w:val="009F13C3"/>
    <w:rsid w:val="00A004C2"/>
    <w:rsid w:val="00A024A3"/>
    <w:rsid w:val="00A0380C"/>
    <w:rsid w:val="00A13213"/>
    <w:rsid w:val="00A15EDB"/>
    <w:rsid w:val="00A25DE6"/>
    <w:rsid w:val="00A32028"/>
    <w:rsid w:val="00A422EC"/>
    <w:rsid w:val="00A458CF"/>
    <w:rsid w:val="00A4669C"/>
    <w:rsid w:val="00A54D7C"/>
    <w:rsid w:val="00A56D1A"/>
    <w:rsid w:val="00A570CF"/>
    <w:rsid w:val="00A63CB3"/>
    <w:rsid w:val="00A66C23"/>
    <w:rsid w:val="00A73790"/>
    <w:rsid w:val="00A75E05"/>
    <w:rsid w:val="00A97412"/>
    <w:rsid w:val="00AA07C2"/>
    <w:rsid w:val="00AA5B85"/>
    <w:rsid w:val="00AB111E"/>
    <w:rsid w:val="00AB155F"/>
    <w:rsid w:val="00AB77DE"/>
    <w:rsid w:val="00AD2E9F"/>
    <w:rsid w:val="00AD2EF9"/>
    <w:rsid w:val="00AD35E6"/>
    <w:rsid w:val="00AD4B0C"/>
    <w:rsid w:val="00AD54C1"/>
    <w:rsid w:val="00AD61FF"/>
    <w:rsid w:val="00AD7BAF"/>
    <w:rsid w:val="00AF6898"/>
    <w:rsid w:val="00AF6D8F"/>
    <w:rsid w:val="00B03A46"/>
    <w:rsid w:val="00B058D1"/>
    <w:rsid w:val="00B12A3B"/>
    <w:rsid w:val="00B131F5"/>
    <w:rsid w:val="00B136D7"/>
    <w:rsid w:val="00B20D9D"/>
    <w:rsid w:val="00B27458"/>
    <w:rsid w:val="00B327EA"/>
    <w:rsid w:val="00B36D2B"/>
    <w:rsid w:val="00B4268A"/>
    <w:rsid w:val="00B4288D"/>
    <w:rsid w:val="00B43674"/>
    <w:rsid w:val="00B448E4"/>
    <w:rsid w:val="00B44CD0"/>
    <w:rsid w:val="00B44F42"/>
    <w:rsid w:val="00B51510"/>
    <w:rsid w:val="00B522D5"/>
    <w:rsid w:val="00B5319D"/>
    <w:rsid w:val="00B54C1C"/>
    <w:rsid w:val="00B60798"/>
    <w:rsid w:val="00B62557"/>
    <w:rsid w:val="00B64782"/>
    <w:rsid w:val="00B727CC"/>
    <w:rsid w:val="00B835A0"/>
    <w:rsid w:val="00B964AA"/>
    <w:rsid w:val="00B97DA1"/>
    <w:rsid w:val="00BA12A4"/>
    <w:rsid w:val="00BA29D0"/>
    <w:rsid w:val="00BB66E9"/>
    <w:rsid w:val="00BB7F2F"/>
    <w:rsid w:val="00BC376D"/>
    <w:rsid w:val="00BC6398"/>
    <w:rsid w:val="00BD0F64"/>
    <w:rsid w:val="00BD2F4A"/>
    <w:rsid w:val="00BE49D9"/>
    <w:rsid w:val="00BF6554"/>
    <w:rsid w:val="00BF716A"/>
    <w:rsid w:val="00C046E9"/>
    <w:rsid w:val="00C05181"/>
    <w:rsid w:val="00C06ED8"/>
    <w:rsid w:val="00C100CF"/>
    <w:rsid w:val="00C120F1"/>
    <w:rsid w:val="00C12AD1"/>
    <w:rsid w:val="00C14E02"/>
    <w:rsid w:val="00C16CEA"/>
    <w:rsid w:val="00C1776E"/>
    <w:rsid w:val="00C17FCC"/>
    <w:rsid w:val="00C3014E"/>
    <w:rsid w:val="00C34A04"/>
    <w:rsid w:val="00C4133C"/>
    <w:rsid w:val="00C566C8"/>
    <w:rsid w:val="00C63B05"/>
    <w:rsid w:val="00C679D8"/>
    <w:rsid w:val="00C8095C"/>
    <w:rsid w:val="00C84B58"/>
    <w:rsid w:val="00C9185E"/>
    <w:rsid w:val="00C94DD5"/>
    <w:rsid w:val="00CA01C0"/>
    <w:rsid w:val="00CA3B98"/>
    <w:rsid w:val="00CA42EA"/>
    <w:rsid w:val="00CB3D77"/>
    <w:rsid w:val="00CD3F3B"/>
    <w:rsid w:val="00CE1946"/>
    <w:rsid w:val="00CF0AAB"/>
    <w:rsid w:val="00CF2EC2"/>
    <w:rsid w:val="00D0388D"/>
    <w:rsid w:val="00D20897"/>
    <w:rsid w:val="00D2228F"/>
    <w:rsid w:val="00D2339F"/>
    <w:rsid w:val="00D265DF"/>
    <w:rsid w:val="00D2728B"/>
    <w:rsid w:val="00D33ED2"/>
    <w:rsid w:val="00D33F09"/>
    <w:rsid w:val="00D40840"/>
    <w:rsid w:val="00D4641B"/>
    <w:rsid w:val="00D55314"/>
    <w:rsid w:val="00D57199"/>
    <w:rsid w:val="00D757EC"/>
    <w:rsid w:val="00D76690"/>
    <w:rsid w:val="00D93D6D"/>
    <w:rsid w:val="00DA0783"/>
    <w:rsid w:val="00DA164C"/>
    <w:rsid w:val="00DD509A"/>
    <w:rsid w:val="00DD7B60"/>
    <w:rsid w:val="00DD7B9C"/>
    <w:rsid w:val="00DF15B5"/>
    <w:rsid w:val="00DF2BB6"/>
    <w:rsid w:val="00DF33BE"/>
    <w:rsid w:val="00DF5421"/>
    <w:rsid w:val="00DF5A51"/>
    <w:rsid w:val="00E114CA"/>
    <w:rsid w:val="00E25774"/>
    <w:rsid w:val="00E26210"/>
    <w:rsid w:val="00E35631"/>
    <w:rsid w:val="00E4227E"/>
    <w:rsid w:val="00E46EB1"/>
    <w:rsid w:val="00E54228"/>
    <w:rsid w:val="00E61907"/>
    <w:rsid w:val="00E66331"/>
    <w:rsid w:val="00E70EF5"/>
    <w:rsid w:val="00E72EE6"/>
    <w:rsid w:val="00E933F9"/>
    <w:rsid w:val="00EA2611"/>
    <w:rsid w:val="00EA719E"/>
    <w:rsid w:val="00EB1686"/>
    <w:rsid w:val="00EB1D90"/>
    <w:rsid w:val="00EB2269"/>
    <w:rsid w:val="00EC2CB6"/>
    <w:rsid w:val="00EC4C96"/>
    <w:rsid w:val="00EC7DAC"/>
    <w:rsid w:val="00ED5E99"/>
    <w:rsid w:val="00EF0846"/>
    <w:rsid w:val="00EF202B"/>
    <w:rsid w:val="00EF26D4"/>
    <w:rsid w:val="00EF55D8"/>
    <w:rsid w:val="00EF79EF"/>
    <w:rsid w:val="00F00371"/>
    <w:rsid w:val="00F12CB8"/>
    <w:rsid w:val="00F1656D"/>
    <w:rsid w:val="00F25059"/>
    <w:rsid w:val="00F32E6F"/>
    <w:rsid w:val="00F3494C"/>
    <w:rsid w:val="00F350A0"/>
    <w:rsid w:val="00F35D39"/>
    <w:rsid w:val="00F403B2"/>
    <w:rsid w:val="00F5166D"/>
    <w:rsid w:val="00F5746D"/>
    <w:rsid w:val="00F62E04"/>
    <w:rsid w:val="00F823BA"/>
    <w:rsid w:val="00F82EA6"/>
    <w:rsid w:val="00F902FE"/>
    <w:rsid w:val="00F92C43"/>
    <w:rsid w:val="00F95ED9"/>
    <w:rsid w:val="00FA39BC"/>
    <w:rsid w:val="00FA3FB5"/>
    <w:rsid w:val="00FA67C1"/>
    <w:rsid w:val="00FA6AE8"/>
    <w:rsid w:val="00FB5298"/>
    <w:rsid w:val="00FC1193"/>
    <w:rsid w:val="00FE189D"/>
    <w:rsid w:val="00FE2E68"/>
    <w:rsid w:val="00FE5846"/>
    <w:rsid w:val="00FF43AB"/>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paragraph" w:styleId="ListBullet">
    <w:name w:val="List Bullet"/>
    <w:basedOn w:val="Normal"/>
    <w:rsid w:val="00595D95"/>
    <w:pPr>
      <w:numPr>
        <w:numId w:val="1"/>
      </w:numPr>
      <w:contextualSpacing/>
    </w:pPr>
  </w:style>
  <w:style w:type="paragraph" w:styleId="ListBullet2">
    <w:name w:val="List Bullet 2"/>
    <w:basedOn w:val="Normal"/>
    <w:unhideWhenUsed/>
    <w:rsid w:val="00595D95"/>
    <w:pPr>
      <w:numPr>
        <w:numId w:val="2"/>
      </w:numPr>
      <w:contextualSpacing/>
    </w:pPr>
  </w:style>
  <w:style w:type="character" w:styleId="FollowedHyperlink">
    <w:name w:val="FollowedHyperlink"/>
    <w:basedOn w:val="DefaultParagraphFont"/>
    <w:semiHidden/>
    <w:unhideWhenUsed/>
    <w:rsid w:val="008811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ists/durable-medical-equipment-provider-bulletins" TargetMode="External"/><Relationship Id="rId18" Type="http://schemas.openxmlformats.org/officeDocument/2006/relationships/hyperlink" Target="https://www.mass.gov/regulations/130-CMR-409000-durable-medical-equipment-services" TargetMode="External"/><Relationship Id="rId26" Type="http://schemas.openxmlformats.org/officeDocument/2006/relationships/hyperlink" Target="https://www.mass.gov/regulations/130-CMR-409000-durable-medical-equipment-services" TargetMode="External"/><Relationship Id="rId39" Type="http://schemas.openxmlformats.org/officeDocument/2006/relationships/image" Target="media/image5.png"/><Relationship Id="rId21" Type="http://schemas.openxmlformats.org/officeDocument/2006/relationships/hyperlink" Target="mailto:support@masshealthltss.com" TargetMode="External"/><Relationship Id="rId34" Type="http://schemas.openxmlformats.org/officeDocument/2006/relationships/hyperlink" Target="https://www.facebook.com/MassHealth1/"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ass.gov/regulations/101-CMR-32200-rates-for-durable-medical-equipment-oxygen-and-respiratory-therapy-equipment" TargetMode="External"/><Relationship Id="rId29" Type="http://schemas.openxmlformats.org/officeDocument/2006/relationships/hyperlink" Target="https://www.mass.gov/forms/email-notifications-for-provider-bulletins-and-transmittal-lett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mass.gov/lists/masshealth-provider-forms-by-provider-type-a-d" TargetMode="External"/><Relationship Id="rId32" Type="http://schemas.openxmlformats.org/officeDocument/2006/relationships/hyperlink" Target="mailto:provider@masshealthquestions.com" TargetMode="External"/><Relationship Id="rId37" Type="http://schemas.openxmlformats.org/officeDocument/2006/relationships/image" Target="media/image4.png"/><Relationship Id="rId40" Type="http://schemas.openxmlformats.org/officeDocument/2006/relationships/hyperlink" Target="https://www.youtube.com/channel/UC1QQ61nTN7LNKkhjrjnYOU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ss.gov/regulations/130-CMR-409000-durable-medical-equipment-services" TargetMode="External"/><Relationship Id="rId23" Type="http://schemas.openxmlformats.org/officeDocument/2006/relationships/hyperlink" Target="https://www.mass.gov/lists/masshealth-provider-forms-by-provider-type-a-d" TargetMode="External"/><Relationship Id="rId28" Type="http://schemas.openxmlformats.org/officeDocument/2006/relationships/hyperlink" Target="http://www.mass.gov/masshealth-provider-bulletins" TargetMode="External"/><Relationship Id="rId36" Type="http://schemas.openxmlformats.org/officeDocument/2006/relationships/hyperlink" Target="https://www.linkedin.com/company/masshealth" TargetMode="External"/><Relationship Id="rId10" Type="http://schemas.openxmlformats.org/officeDocument/2006/relationships/image" Target="media/image2.jpeg"/><Relationship Id="rId19" Type="http://schemas.openxmlformats.org/officeDocument/2006/relationships/hyperlink" Target="https://www.mass.gov/regulations/130-CMR-450000-administrative-and-billing-regulations" TargetMode="External"/><Relationship Id="rId31" Type="http://schemas.openxmlformats.org/officeDocument/2006/relationships/hyperlink" Target="https://www.masshealthltss.com/s/?language=en_U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lists/durable-medical-equipment-transmittal-letters" TargetMode="External"/><Relationship Id="rId22" Type="http://schemas.openxmlformats.org/officeDocument/2006/relationships/hyperlink" Target="https://www.mass.gov/lists/masshealth-provider-forms-by-provider-type-a-d" TargetMode="External"/><Relationship Id="rId27" Type="http://schemas.openxmlformats.org/officeDocument/2006/relationships/hyperlink" Target="https://www.mass.gov/regulations/130-CMR-450000-administrative-and-billing-regulations" TargetMode="External"/><Relationship Id="rId30" Type="http://schemas.openxmlformats.org/officeDocument/2006/relationships/hyperlink" Target="mailto:support@masshealthltss.com" TargetMode="External"/><Relationship Id="rId35" Type="http://schemas.openxmlformats.org/officeDocument/2006/relationships/image" Target="media/image3.png"/><Relationship Id="rId43"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mass.gov/lists/durable-medical-equipment-provider-bulletins" TargetMode="External"/><Relationship Id="rId17" Type="http://schemas.openxmlformats.org/officeDocument/2006/relationships/hyperlink" Target="https://www.mass.gov/info-details/masshealth-payment-and-coverage-guideline-tools" TargetMode="External"/><Relationship Id="rId25" Type="http://schemas.openxmlformats.org/officeDocument/2006/relationships/hyperlink" Target="https://www.mass.gov/regulations/101-CMR-32200-rates-for-durable-medical-equipment-oxygen-and-respiratory-therapy-equipment" TargetMode="External"/><Relationship Id="rId33" Type="http://schemas.openxmlformats.org/officeDocument/2006/relationships/image" Target="media/image2.png"/><Relationship Id="rId38" Type="http://schemas.openxmlformats.org/officeDocument/2006/relationships/hyperlink" Target="https://www.twitter.com/MassHealth" TargetMode="External"/><Relationship Id="rId20" Type="http://schemas.openxmlformats.org/officeDocument/2006/relationships/hyperlink" Target="https://www.mass.gov/regulations/101-CMR-32200-rates-for-durable-medical-equipment-oxygen-and-respiratory-therapy-equipment"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1880</Words>
  <Characters>11096</Characters>
  <Application>Microsoft Office Word</Application>
  <DocSecurity>0</DocSecurity>
  <Lines>201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12854</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Corrective Mobility System Repair Add-on Payment and Supplemental Payment for Certain Patient Lift Systems</dc:title>
  <dc:creator/>
  <cp:lastModifiedBy/>
  <cp:revision>1</cp:revision>
  <dcterms:created xsi:type="dcterms:W3CDTF">2026-06-11T13:42:00Z</dcterms:created>
  <dcterms:modified xsi:type="dcterms:W3CDTF">2026-06-11T16:12:00Z</dcterms:modified>
</cp:coreProperties>
</file>