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FBF" w:rsidRPr="00295F1A" w:rsidRDefault="008C4265" w:rsidP="00F62FBF">
      <w:pPr>
        <w:pStyle w:val="Heading1"/>
        <w:rPr>
          <w:bCs/>
        </w:rPr>
      </w:pPr>
      <w:r>
        <w:rPr>
          <w:noProof/>
        </w:rPr>
        <mc:AlternateContent>
          <mc:Choice Requires="wps">
            <w:drawing>
              <wp:anchor distT="0" distB="0" distL="114300" distR="114300" simplePos="0" relativeHeight="251657216" behindDoc="0" locked="0" layoutInCell="1" allowOverlap="1">
                <wp:simplePos x="0" y="0"/>
                <wp:positionH relativeFrom="page">
                  <wp:align>center</wp:align>
                </wp:positionH>
                <wp:positionV relativeFrom="page">
                  <wp:align>center</wp:align>
                </wp:positionV>
                <wp:extent cx="5943600" cy="8229600"/>
                <wp:effectExtent l="9525" t="9525" r="9525" b="9525"/>
                <wp:wrapTopAndBottom/>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solidFill>
                          <a:srgbClr val="FFFFFF"/>
                        </a:solidFill>
                        <a:ln w="9525">
                          <a:solidFill>
                            <a:srgbClr val="000000"/>
                          </a:solidFill>
                          <a:miter lim="800000"/>
                          <a:headEnd/>
                          <a:tailEnd/>
                        </a:ln>
                      </wps:spPr>
                      <wps:txbx>
                        <w:txbxContent>
                          <w:p w:rsidR="008D2593" w:rsidRDefault="008D2593" w:rsidP="00F62FBF">
                            <w:pPr>
                              <w:jc w:val="center"/>
                              <w:rPr>
                                <w:b/>
                                <w:sz w:val="36"/>
                              </w:rPr>
                            </w:pPr>
                          </w:p>
                          <w:p w:rsidR="008D2593" w:rsidRDefault="008D2593" w:rsidP="00F62FBF">
                            <w:pPr>
                              <w:jc w:val="center"/>
                              <w:rPr>
                                <w:b/>
                                <w:sz w:val="36"/>
                              </w:rPr>
                            </w:pPr>
                          </w:p>
                          <w:p w:rsidR="008D2593" w:rsidRDefault="008D2593" w:rsidP="00F62FBF">
                            <w:pPr>
                              <w:jc w:val="center"/>
                              <w:rPr>
                                <w:b/>
                                <w:sz w:val="36"/>
                              </w:rPr>
                            </w:pPr>
                          </w:p>
                          <w:p w:rsidR="008D2593" w:rsidRPr="002D735D" w:rsidRDefault="008D2593" w:rsidP="00F62FBF">
                            <w:pPr>
                              <w:jc w:val="center"/>
                              <w:rPr>
                                <w:b/>
                                <w:sz w:val="36"/>
                              </w:rPr>
                            </w:pPr>
                            <w:r w:rsidRPr="002D735D">
                              <w:rPr>
                                <w:b/>
                                <w:sz w:val="36"/>
                              </w:rPr>
                              <w:t>INDOOR AIR QUALITY ASSESSMENT</w:t>
                            </w:r>
                          </w:p>
                          <w:p w:rsidR="008D2593" w:rsidRPr="002D735D" w:rsidRDefault="008D2593" w:rsidP="00F62FBF">
                            <w:pPr>
                              <w:jc w:val="center"/>
                              <w:rPr>
                                <w:b/>
                                <w:iCs/>
                              </w:rPr>
                            </w:pPr>
                          </w:p>
                          <w:p w:rsidR="008D2593" w:rsidRDefault="008D2593" w:rsidP="00F62FBF">
                            <w:pPr>
                              <w:jc w:val="center"/>
                              <w:rPr>
                                <w:b/>
                              </w:rPr>
                            </w:pPr>
                          </w:p>
                          <w:p w:rsidR="008D2593" w:rsidRDefault="008D2593" w:rsidP="00F62FBF">
                            <w:pPr>
                              <w:jc w:val="center"/>
                              <w:rPr>
                                <w:b/>
                                <w:sz w:val="28"/>
                                <w:szCs w:val="28"/>
                              </w:rPr>
                            </w:pPr>
                            <w:r>
                              <w:rPr>
                                <w:b/>
                                <w:sz w:val="28"/>
                                <w:szCs w:val="28"/>
                              </w:rPr>
                              <w:t>E. Ethel Little School</w:t>
                            </w:r>
                          </w:p>
                          <w:p w:rsidR="008D2593" w:rsidRDefault="008D2593" w:rsidP="00F62FBF">
                            <w:pPr>
                              <w:jc w:val="center"/>
                              <w:rPr>
                                <w:b/>
                                <w:sz w:val="28"/>
                                <w:szCs w:val="28"/>
                              </w:rPr>
                            </w:pPr>
                            <w:r>
                              <w:rPr>
                                <w:b/>
                                <w:sz w:val="28"/>
                                <w:szCs w:val="28"/>
                              </w:rPr>
                              <w:t>7 Barberry Road</w:t>
                            </w:r>
                          </w:p>
                          <w:p w:rsidR="008D2593" w:rsidRPr="005D7EB8" w:rsidRDefault="008D2593" w:rsidP="00F62FBF">
                            <w:pPr>
                              <w:jc w:val="center"/>
                              <w:rPr>
                                <w:b/>
                                <w:sz w:val="28"/>
                                <w:szCs w:val="28"/>
                              </w:rPr>
                            </w:pPr>
                            <w:r>
                              <w:rPr>
                                <w:b/>
                                <w:sz w:val="28"/>
                                <w:szCs w:val="28"/>
                              </w:rPr>
                              <w:t>North Reading</w:t>
                            </w:r>
                            <w:r w:rsidRPr="005D7EB8">
                              <w:rPr>
                                <w:b/>
                                <w:sz w:val="28"/>
                                <w:szCs w:val="28"/>
                              </w:rPr>
                              <w:t>, Massachusetts</w:t>
                            </w:r>
                          </w:p>
                          <w:p w:rsidR="008D2593" w:rsidRPr="002D735D" w:rsidRDefault="008D2593" w:rsidP="00F62FBF">
                            <w:pPr>
                              <w:jc w:val="center"/>
                              <w:rPr>
                                <w:b/>
                                <w:iCs/>
                              </w:rPr>
                            </w:pPr>
                          </w:p>
                          <w:p w:rsidR="008D2593" w:rsidRDefault="008D2593" w:rsidP="00F62FBF">
                            <w:pPr>
                              <w:jc w:val="center"/>
                              <w:rPr>
                                <w:b/>
                                <w:iCs/>
                              </w:rPr>
                            </w:pPr>
                          </w:p>
                          <w:p w:rsidR="008D2593" w:rsidRDefault="008D2593" w:rsidP="00F62FBF">
                            <w:pPr>
                              <w:jc w:val="center"/>
                              <w:rPr>
                                <w:b/>
                                <w:iCs/>
                              </w:rPr>
                            </w:pPr>
                          </w:p>
                          <w:p w:rsidR="008D2593" w:rsidRPr="002D735D" w:rsidRDefault="008D2593" w:rsidP="00F62FBF">
                            <w:pPr>
                              <w:jc w:val="center"/>
                              <w:rPr>
                                <w:i/>
                              </w:rPr>
                            </w:pPr>
                          </w:p>
                          <w:p w:rsidR="008D2593" w:rsidRPr="002D735D" w:rsidRDefault="008C4265" w:rsidP="00F62FBF">
                            <w:pPr>
                              <w:jc w:val="center"/>
                              <w:rPr>
                                <w:i/>
                              </w:rPr>
                            </w:pPr>
                            <w:r>
                              <w:rPr>
                                <w:i/>
                                <w:noProof/>
                              </w:rPr>
                              <w:drawing>
                                <wp:inline distT="0" distB="0" distL="0" distR="0">
                                  <wp:extent cx="5745480" cy="3098165"/>
                                  <wp:effectExtent l="0" t="0" r="0" b="0"/>
                                  <wp:docPr id="16" name="Picture 16" descr="Aerial view of the North Reading E. Ethel Littl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erial view of the North Reading E. Ethel Little School"/>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5745480" cy="3098165"/>
                                          </a:xfrm>
                                          <a:prstGeom prst="rect">
                                            <a:avLst/>
                                          </a:prstGeom>
                                          <a:noFill/>
                                          <a:ln>
                                            <a:noFill/>
                                          </a:ln>
                                        </pic:spPr>
                                      </pic:pic>
                                    </a:graphicData>
                                  </a:graphic>
                                </wp:inline>
                              </w:drawing>
                            </w:r>
                          </w:p>
                          <w:p w:rsidR="008D2593" w:rsidRPr="00C252E7" w:rsidRDefault="008D2593" w:rsidP="00F62FBF">
                            <w:pPr>
                              <w:jc w:val="center"/>
                              <w:rPr>
                                <w:i/>
                              </w:rPr>
                            </w:pPr>
                          </w:p>
                          <w:p w:rsidR="008D2593" w:rsidRPr="002D735D" w:rsidRDefault="008D2593" w:rsidP="00F62FBF">
                            <w:pPr>
                              <w:jc w:val="center"/>
                              <w:rPr>
                                <w:i/>
                              </w:rPr>
                            </w:pPr>
                          </w:p>
                          <w:p w:rsidR="008D2593" w:rsidRDefault="008D2593" w:rsidP="00F62FBF">
                            <w:pPr>
                              <w:jc w:val="center"/>
                              <w:rPr>
                                <w:i/>
                              </w:rPr>
                            </w:pPr>
                          </w:p>
                          <w:p w:rsidR="008D2593" w:rsidRDefault="008D2593" w:rsidP="00F62FBF">
                            <w:pPr>
                              <w:jc w:val="center"/>
                              <w:rPr>
                                <w:i/>
                              </w:rPr>
                            </w:pPr>
                          </w:p>
                          <w:p w:rsidR="008D2593" w:rsidRPr="002D735D" w:rsidRDefault="008D2593" w:rsidP="00F62FBF">
                            <w:pPr>
                              <w:jc w:val="center"/>
                              <w:rPr>
                                <w:i/>
                              </w:rPr>
                            </w:pPr>
                          </w:p>
                          <w:p w:rsidR="008D2593" w:rsidRPr="002D735D" w:rsidRDefault="008D2593" w:rsidP="00F62FBF">
                            <w:pPr>
                              <w:jc w:val="center"/>
                              <w:rPr>
                                <w:i/>
                              </w:rPr>
                            </w:pPr>
                          </w:p>
                          <w:p w:rsidR="008D2593" w:rsidRPr="002D735D" w:rsidRDefault="008D2593" w:rsidP="00F62FBF">
                            <w:pPr>
                              <w:jc w:val="center"/>
                            </w:pPr>
                            <w:r w:rsidRPr="002D735D">
                              <w:t>Prepared by:</w:t>
                            </w:r>
                          </w:p>
                          <w:p w:rsidR="008D2593" w:rsidRPr="002D735D" w:rsidRDefault="008D2593" w:rsidP="00F62FBF">
                            <w:pPr>
                              <w:jc w:val="center"/>
                            </w:pPr>
                            <w:r w:rsidRPr="002D735D">
                              <w:t>Massachusetts Department of Public Health</w:t>
                            </w:r>
                          </w:p>
                          <w:p w:rsidR="008D2593" w:rsidRPr="002D735D" w:rsidRDefault="008D2593" w:rsidP="00F62FBF">
                            <w:pPr>
                              <w:jc w:val="center"/>
                            </w:pPr>
                            <w:r w:rsidRPr="002D735D">
                              <w:t>Bureau of Environmental Health</w:t>
                            </w:r>
                          </w:p>
                          <w:p w:rsidR="008D2593" w:rsidRPr="002D735D" w:rsidRDefault="008D2593" w:rsidP="00F62FBF">
                            <w:pPr>
                              <w:jc w:val="center"/>
                            </w:pPr>
                            <w:r w:rsidRPr="002D735D">
                              <w:t>Indoor Air Quality Program</w:t>
                            </w:r>
                          </w:p>
                          <w:p w:rsidR="008D2593" w:rsidRDefault="00DD1F40" w:rsidP="00F62FBF">
                            <w:pPr>
                              <w:jc w:val="center"/>
                            </w:pPr>
                            <w:r>
                              <w:t>January</w:t>
                            </w:r>
                            <w:r w:rsidR="008D2593">
                              <w:t xml:space="preserve"> 201</w:t>
                            </w:r>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468pt;height:9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">
                <v:textbox>
                  <w:txbxContent>
                    <w:p w:rsidR="008D2593" w:rsidRDefault="008D2593" w:rsidP="00F62FBF">
                      <w:pPr>
                        <w:jc w:val="center"/>
                        <w:rPr>
                          <w:b/>
                          <w:sz w:val="36"/>
                        </w:rPr>
                      </w:pPr>
                    </w:p>
                    <w:p w:rsidR="008D2593" w:rsidRDefault="008D2593" w:rsidP="00F62FBF">
                      <w:pPr>
                        <w:jc w:val="center"/>
                        <w:rPr>
                          <w:b/>
                          <w:sz w:val="36"/>
                        </w:rPr>
                      </w:pPr>
                    </w:p>
                    <w:p w:rsidR="008D2593" w:rsidRDefault="008D2593" w:rsidP="00F62FBF">
                      <w:pPr>
                        <w:jc w:val="center"/>
                        <w:rPr>
                          <w:b/>
                          <w:sz w:val="36"/>
                        </w:rPr>
                      </w:pPr>
                    </w:p>
                    <w:p w:rsidR="008D2593" w:rsidRPr="002D735D" w:rsidRDefault="008D2593" w:rsidP="00F62FBF">
                      <w:pPr>
                        <w:jc w:val="center"/>
                        <w:rPr>
                          <w:b/>
                          <w:sz w:val="36"/>
                        </w:rPr>
                      </w:pPr>
                      <w:r w:rsidRPr="002D735D">
                        <w:rPr>
                          <w:b/>
                          <w:sz w:val="36"/>
                        </w:rPr>
                        <w:t>INDOOR AIR QUALITY ASSESSMENT</w:t>
                      </w:r>
                    </w:p>
                    <w:p w:rsidR="008D2593" w:rsidRPr="002D735D" w:rsidRDefault="008D2593" w:rsidP="00F62FBF">
                      <w:pPr>
                        <w:jc w:val="center"/>
                        <w:rPr>
                          <w:b/>
                          <w:iCs/>
                        </w:rPr>
                      </w:pPr>
                    </w:p>
                    <w:p w:rsidR="008D2593" w:rsidRDefault="008D2593" w:rsidP="00F62FBF">
                      <w:pPr>
                        <w:jc w:val="center"/>
                        <w:rPr>
                          <w:b/>
                        </w:rPr>
                      </w:pPr>
                    </w:p>
                    <w:p w:rsidR="008D2593" w:rsidRDefault="008D2593" w:rsidP="00F62FBF">
                      <w:pPr>
                        <w:jc w:val="center"/>
                        <w:rPr>
                          <w:b/>
                          <w:sz w:val="28"/>
                          <w:szCs w:val="28"/>
                        </w:rPr>
                      </w:pPr>
                      <w:r>
                        <w:rPr>
                          <w:b/>
                          <w:sz w:val="28"/>
                          <w:szCs w:val="28"/>
                        </w:rPr>
                        <w:t>E. Ethel Little School</w:t>
                      </w:r>
                    </w:p>
                    <w:p w:rsidR="008D2593" w:rsidRDefault="008D2593" w:rsidP="00F62FBF">
                      <w:pPr>
                        <w:jc w:val="center"/>
                        <w:rPr>
                          <w:b/>
                          <w:sz w:val="28"/>
                          <w:szCs w:val="28"/>
                        </w:rPr>
                      </w:pPr>
                      <w:r>
                        <w:rPr>
                          <w:b/>
                          <w:sz w:val="28"/>
                          <w:szCs w:val="28"/>
                        </w:rPr>
                        <w:t>7 Barberry Road</w:t>
                      </w:r>
                    </w:p>
                    <w:p w:rsidR="008D2593" w:rsidRPr="005D7EB8" w:rsidRDefault="008D2593" w:rsidP="00F62FBF">
                      <w:pPr>
                        <w:jc w:val="center"/>
                        <w:rPr>
                          <w:b/>
                          <w:sz w:val="28"/>
                          <w:szCs w:val="28"/>
                        </w:rPr>
                      </w:pPr>
                      <w:r>
                        <w:rPr>
                          <w:b/>
                          <w:sz w:val="28"/>
                          <w:szCs w:val="28"/>
                        </w:rPr>
                        <w:t>North Reading</w:t>
                      </w:r>
                      <w:r w:rsidRPr="005D7EB8">
                        <w:rPr>
                          <w:b/>
                          <w:sz w:val="28"/>
                          <w:szCs w:val="28"/>
                        </w:rPr>
                        <w:t>, Massachusetts</w:t>
                      </w:r>
                    </w:p>
                    <w:p w:rsidR="008D2593" w:rsidRPr="002D735D" w:rsidRDefault="008D2593" w:rsidP="00F62FBF">
                      <w:pPr>
                        <w:jc w:val="center"/>
                        <w:rPr>
                          <w:b/>
                          <w:iCs/>
                        </w:rPr>
                      </w:pPr>
                    </w:p>
                    <w:p w:rsidR="008D2593" w:rsidRDefault="008D2593" w:rsidP="00F62FBF">
                      <w:pPr>
                        <w:jc w:val="center"/>
                        <w:rPr>
                          <w:b/>
                          <w:iCs/>
                        </w:rPr>
                      </w:pPr>
                    </w:p>
                    <w:p w:rsidR="008D2593" w:rsidRDefault="008D2593" w:rsidP="00F62FBF">
                      <w:pPr>
                        <w:jc w:val="center"/>
                        <w:rPr>
                          <w:b/>
                          <w:iCs/>
                        </w:rPr>
                      </w:pPr>
                    </w:p>
                    <w:p w:rsidR="008D2593" w:rsidRPr="002D735D" w:rsidRDefault="008D2593" w:rsidP="00F62FBF">
                      <w:pPr>
                        <w:jc w:val="center"/>
                        <w:rPr>
                          <w:i/>
                        </w:rPr>
                      </w:pPr>
                    </w:p>
                    <w:p w:rsidR="008D2593" w:rsidRPr="002D735D" w:rsidRDefault="008C4265" w:rsidP="00F62FBF">
                      <w:pPr>
                        <w:jc w:val="center"/>
                        <w:rPr>
                          <w:i/>
                        </w:rPr>
                      </w:pPr>
                      <w:bookmarkStart w:id="1" w:name="_GoBack"/>
                      <w:bookmarkEnd w:id="1"/>
                      <w:r>
                        <w:rPr>
                          <w:i/>
                          <w:noProof/>
                        </w:rPr>
                        <w:drawing>
                          <wp:inline distT="0" distB="0" distL="0" distR="0">
                            <wp:extent cx="5745480" cy="3098165"/>
                            <wp:effectExtent l="0" t="0" r="0" b="0"/>
                            <wp:docPr id="16" name="Picture 16" descr="Aerial view of the North Reading E. Ethel Littl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erial view of the North Reading E. Ethel Little Schoo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5480" cy="3098165"/>
                                    </a:xfrm>
                                    <a:prstGeom prst="rect">
                                      <a:avLst/>
                                    </a:prstGeom>
                                    <a:noFill/>
                                    <a:ln>
                                      <a:noFill/>
                                    </a:ln>
                                  </pic:spPr>
                                </pic:pic>
                              </a:graphicData>
                            </a:graphic>
                          </wp:inline>
                        </w:drawing>
                      </w:r>
                    </w:p>
                    <w:p w:rsidR="008D2593" w:rsidRPr="00C252E7" w:rsidRDefault="008D2593" w:rsidP="00F62FBF">
                      <w:pPr>
                        <w:jc w:val="center"/>
                        <w:rPr>
                          <w:i/>
                        </w:rPr>
                      </w:pPr>
                    </w:p>
                    <w:p w:rsidR="008D2593" w:rsidRPr="002D735D" w:rsidRDefault="008D2593" w:rsidP="00F62FBF">
                      <w:pPr>
                        <w:jc w:val="center"/>
                        <w:rPr>
                          <w:i/>
                        </w:rPr>
                      </w:pPr>
                    </w:p>
                    <w:p w:rsidR="008D2593" w:rsidRDefault="008D2593" w:rsidP="00F62FBF">
                      <w:pPr>
                        <w:jc w:val="center"/>
                        <w:rPr>
                          <w:i/>
                        </w:rPr>
                      </w:pPr>
                    </w:p>
                    <w:p w:rsidR="008D2593" w:rsidRDefault="008D2593" w:rsidP="00F62FBF">
                      <w:pPr>
                        <w:jc w:val="center"/>
                        <w:rPr>
                          <w:i/>
                        </w:rPr>
                      </w:pPr>
                    </w:p>
                    <w:p w:rsidR="008D2593" w:rsidRPr="002D735D" w:rsidRDefault="008D2593" w:rsidP="00F62FBF">
                      <w:pPr>
                        <w:jc w:val="center"/>
                        <w:rPr>
                          <w:i/>
                        </w:rPr>
                      </w:pPr>
                    </w:p>
                    <w:p w:rsidR="008D2593" w:rsidRPr="002D735D" w:rsidRDefault="008D2593" w:rsidP="00F62FBF">
                      <w:pPr>
                        <w:jc w:val="center"/>
                        <w:rPr>
                          <w:i/>
                        </w:rPr>
                      </w:pPr>
                    </w:p>
                    <w:p w:rsidR="008D2593" w:rsidRPr="002D735D" w:rsidRDefault="008D2593" w:rsidP="00F62FBF">
                      <w:pPr>
                        <w:jc w:val="center"/>
                      </w:pPr>
                      <w:r w:rsidRPr="002D735D">
                        <w:t>Prepared by:</w:t>
                      </w:r>
                    </w:p>
                    <w:p w:rsidR="008D2593" w:rsidRPr="002D735D" w:rsidRDefault="008D2593" w:rsidP="00F62FBF">
                      <w:pPr>
                        <w:jc w:val="center"/>
                      </w:pPr>
                      <w:r w:rsidRPr="002D735D">
                        <w:t>Massachusetts Department of Public Health</w:t>
                      </w:r>
                    </w:p>
                    <w:p w:rsidR="008D2593" w:rsidRPr="002D735D" w:rsidRDefault="008D2593" w:rsidP="00F62FBF">
                      <w:pPr>
                        <w:jc w:val="center"/>
                      </w:pPr>
                      <w:r w:rsidRPr="002D735D">
                        <w:t>Bureau of Environmental Health</w:t>
                      </w:r>
                    </w:p>
                    <w:p w:rsidR="008D2593" w:rsidRPr="002D735D" w:rsidRDefault="008D2593" w:rsidP="00F62FBF">
                      <w:pPr>
                        <w:jc w:val="center"/>
                      </w:pPr>
                      <w:r w:rsidRPr="002D735D">
                        <w:t>Indoor Air Quality Program</w:t>
                      </w:r>
                    </w:p>
                    <w:p w:rsidR="008D2593" w:rsidRDefault="00DD1F40" w:rsidP="00F62FBF">
                      <w:pPr>
                        <w:jc w:val="center"/>
                      </w:pPr>
                      <w:r>
                        <w:t>January</w:t>
                      </w:r>
                      <w:r w:rsidR="008D2593">
                        <w:t xml:space="preserve"> 201</w:t>
                      </w:r>
                      <w:r>
                        <w:t>5</w:t>
                      </w:r>
                    </w:p>
                  </w:txbxContent>
                </v:textbox>
                <w10:wrap type="topAndBottom" anchorx="page" anchory="page"/>
              </v:shape>
            </w:pict>
          </mc:Fallback>
        </mc:AlternateContent>
      </w:r>
      <w:r w:rsidR="00F62FBF">
        <w:rPr>
          <w:bCs/>
        </w:rPr>
        <w:br w:type="page"/>
      </w:r>
      <w:r w:rsidR="00F62FBF" w:rsidRPr="00295F1A">
        <w:rPr>
          <w:bCs/>
        </w:rPr>
        <w:lastRenderedPageBreak/>
        <w:t>Background/Introduction</w:t>
      </w:r>
    </w:p>
    <w:p w:rsidR="00F62FBF" w:rsidRDefault="00F62FBF" w:rsidP="00F62FBF">
      <w:pPr>
        <w:pStyle w:val="BodyText"/>
      </w:pPr>
      <w:r w:rsidRPr="008F6EA8">
        <w:t xml:space="preserve">At the request of </w:t>
      </w:r>
      <w:r w:rsidR="00550DFF">
        <w:t>Wayne Hardacker</w:t>
      </w:r>
      <w:r w:rsidR="00456ADE">
        <w:t>,</w:t>
      </w:r>
      <w:r w:rsidR="00456ADE" w:rsidRPr="00456ADE">
        <w:t xml:space="preserve"> Supervisor of Buildings and Grounds, North Reading Public Schools</w:t>
      </w:r>
      <w:r w:rsidR="00FE6BB1">
        <w:t xml:space="preserve"> (NRPS)</w:t>
      </w:r>
      <w:r w:rsidRPr="008F6EA8">
        <w:t xml:space="preserve">, the Massachusetts Department of Public Health (MDPH), Bureau of Environmental Health (BEH) provided assistance and consultation regarding indoor air quality (IAQ) at the </w:t>
      </w:r>
      <w:r w:rsidR="00C02F10">
        <w:t>E. Ethel Little</w:t>
      </w:r>
      <w:r w:rsidR="00550DFF">
        <w:t xml:space="preserve"> School (</w:t>
      </w:r>
      <w:r w:rsidR="00C02F10">
        <w:t>ELS)</w:t>
      </w:r>
      <w:r w:rsidRPr="008F6EA8">
        <w:t xml:space="preserve"> located at </w:t>
      </w:r>
      <w:r w:rsidR="00C02F10">
        <w:t xml:space="preserve">7 Barberry </w:t>
      </w:r>
      <w:r w:rsidR="00E852FB">
        <w:t>Road</w:t>
      </w:r>
      <w:r w:rsidR="00550DFF">
        <w:t>, North Reading, Massachusetts</w:t>
      </w:r>
      <w:r w:rsidRPr="008F6EA8">
        <w:t xml:space="preserve">. </w:t>
      </w:r>
      <w:r>
        <w:t xml:space="preserve"> </w:t>
      </w:r>
      <w:r w:rsidRPr="006D512D">
        <w:t xml:space="preserve">On </w:t>
      </w:r>
      <w:r w:rsidR="00C02F10">
        <w:t>December 5</w:t>
      </w:r>
      <w:r w:rsidR="00C252E7">
        <w:t>, 201</w:t>
      </w:r>
      <w:r w:rsidR="0049176D">
        <w:t>4</w:t>
      </w:r>
      <w:r w:rsidR="00C02F10">
        <w:t xml:space="preserve"> </w:t>
      </w:r>
      <w:r w:rsidR="00550DFF">
        <w:t>Ruth Alfasso</w:t>
      </w:r>
      <w:r w:rsidR="00B445B0">
        <w:t>,</w:t>
      </w:r>
      <w:r w:rsidR="00550DFF">
        <w:t xml:space="preserve"> Environmental Engineer/Inspector</w:t>
      </w:r>
      <w:r w:rsidR="00B445B0">
        <w:t>,</w:t>
      </w:r>
      <w:r w:rsidR="00550DFF">
        <w:t xml:space="preserve"> </w:t>
      </w:r>
      <w:r>
        <w:t>in BEH’s IAQ Program</w:t>
      </w:r>
      <w:r w:rsidR="004D51CC">
        <w:t xml:space="preserve"> visited the school to </w:t>
      </w:r>
      <w:r w:rsidR="00B445B0">
        <w:t>conduct</w:t>
      </w:r>
      <w:r w:rsidR="004D51CC">
        <w:t xml:space="preserve"> an assessment</w:t>
      </w:r>
      <w:r>
        <w:t>.</w:t>
      </w:r>
    </w:p>
    <w:p w:rsidR="00F71F2A" w:rsidRDefault="00F71F2A" w:rsidP="00F62FBF">
      <w:pPr>
        <w:pStyle w:val="BodyText"/>
      </w:pPr>
      <w:r w:rsidRPr="004D746F">
        <w:t xml:space="preserve">The BEH/IAQ program </w:t>
      </w:r>
      <w:r w:rsidR="00F8551B">
        <w:t xml:space="preserve">previously </w:t>
      </w:r>
      <w:r w:rsidRPr="004D746F">
        <w:t xml:space="preserve">visited the school on November </w:t>
      </w:r>
      <w:r w:rsidR="004D746F" w:rsidRPr="004D746F">
        <w:t>13</w:t>
      </w:r>
      <w:r w:rsidRPr="004D746F">
        <w:t>, 2014 to conduct a limited odor assessment</w:t>
      </w:r>
      <w:r w:rsidR="0048633B" w:rsidRPr="004D746F">
        <w:t>.  At that time</w:t>
      </w:r>
      <w:r w:rsidR="00F8551B">
        <w:t>, a report including remedial</w:t>
      </w:r>
      <w:r w:rsidR="0048633B" w:rsidRPr="004D746F">
        <w:t xml:space="preserve"> recommendations </w:t>
      </w:r>
      <w:r w:rsidR="00F8551B">
        <w:t>included</w:t>
      </w:r>
      <w:r w:rsidR="00FE6BB1">
        <w:t>:</w:t>
      </w:r>
      <w:r w:rsidR="0048633B" w:rsidRPr="004D746F">
        <w:t xml:space="preserve"> </w:t>
      </w:r>
      <w:r w:rsidR="00FE6BB1">
        <w:t>re</w:t>
      </w:r>
      <w:r w:rsidR="0048633B" w:rsidRPr="004D746F">
        <w:t xml:space="preserve">install a </w:t>
      </w:r>
      <w:r w:rsidR="00FE6BB1">
        <w:t xml:space="preserve">missing </w:t>
      </w:r>
      <w:r w:rsidR="0048633B" w:rsidRPr="004D746F">
        <w:t>fan in an exhaust vent on the rooftop</w:t>
      </w:r>
      <w:r w:rsidR="00FE6BB1">
        <w:t>;</w:t>
      </w:r>
      <w:r w:rsidR="0048633B" w:rsidRPr="004D746F">
        <w:t xml:space="preserve"> </w:t>
      </w:r>
      <w:r w:rsidR="00F8551B">
        <w:t>address rodent issues</w:t>
      </w:r>
      <w:r w:rsidR="004D746F" w:rsidRPr="004D746F">
        <w:t xml:space="preserve"> in </w:t>
      </w:r>
      <w:r w:rsidR="00506105">
        <w:t xml:space="preserve">the </w:t>
      </w:r>
      <w:r w:rsidR="004D746F" w:rsidRPr="004D746F">
        <w:t>ceiling</w:t>
      </w:r>
      <w:r w:rsidR="00F8551B">
        <w:t xml:space="preserve"> including the replacement of</w:t>
      </w:r>
      <w:r w:rsidR="0048633B" w:rsidRPr="004D746F">
        <w:t xml:space="preserve"> ceiling tiles </w:t>
      </w:r>
      <w:r w:rsidR="00F8551B">
        <w:t>and clean</w:t>
      </w:r>
      <w:r w:rsidR="0048633B" w:rsidRPr="004D746F">
        <w:t xml:space="preserve"> adjacent areas with an antimicrobial solution</w:t>
      </w:r>
      <w:r w:rsidR="00FE6BB1">
        <w:t>;</w:t>
      </w:r>
      <w:r w:rsidR="006F77C1" w:rsidRPr="004D746F">
        <w:t xml:space="preserve"> and to seal any holes along the building perimeter</w:t>
      </w:r>
      <w:r w:rsidR="0048633B" w:rsidRPr="004D746F">
        <w:t xml:space="preserve">.  These </w:t>
      </w:r>
      <w:r w:rsidR="00F8551B">
        <w:t>actions</w:t>
      </w:r>
      <w:r w:rsidR="0048633B" w:rsidRPr="004D746F">
        <w:t xml:space="preserve"> were reportedly completed</w:t>
      </w:r>
      <w:r w:rsidR="00FE6BB1">
        <w:t xml:space="preserve"> by NRPS staff</w:t>
      </w:r>
      <w:r w:rsidR="00F8551B">
        <w:t xml:space="preserve"> (MDPH, 2014)</w:t>
      </w:r>
      <w:r w:rsidR="0048633B" w:rsidRPr="004D746F">
        <w:t>.  Th</w:t>
      </w:r>
      <w:r w:rsidR="00F8551B">
        <w:t>e December 5, 2014</w:t>
      </w:r>
      <w:r w:rsidR="0048633B" w:rsidRPr="004D746F">
        <w:t xml:space="preserve"> visit was conducted in order to assess indoor environmental conditions </w:t>
      </w:r>
      <w:r w:rsidR="00175C50" w:rsidRPr="004D746F">
        <w:t>school wide</w:t>
      </w:r>
      <w:r w:rsidR="0048633B" w:rsidRPr="004D746F">
        <w:t>.</w:t>
      </w:r>
      <w:r w:rsidR="00A439A0" w:rsidRPr="004D746F">
        <w:t xml:space="preserve"> </w:t>
      </w:r>
    </w:p>
    <w:p w:rsidR="00456ADE" w:rsidRDefault="00456ADE" w:rsidP="000A166E">
      <w:pPr>
        <w:pStyle w:val="BodyText"/>
        <w:rPr>
          <w:b/>
        </w:rPr>
      </w:pPr>
      <w:r w:rsidRPr="00456ADE">
        <w:t xml:space="preserve">The </w:t>
      </w:r>
      <w:r w:rsidR="00E852FB">
        <w:t>ELS</w:t>
      </w:r>
      <w:r w:rsidRPr="00456ADE">
        <w:t xml:space="preserve"> is a one-story, cinderblock a</w:t>
      </w:r>
      <w:r w:rsidR="000A166E">
        <w:t>nd brick building on slab.  The original section was built in 1955, with additions in 1968 and 1997 and a section of modular classrooms added in 2003.  The school consists of general classrooms, offices, a tech</w:t>
      </w:r>
      <w:r w:rsidR="00F8551B">
        <w:t>nology</w:t>
      </w:r>
      <w:r w:rsidR="000A166E">
        <w:t xml:space="preserve"> center, gymnasium, and cafeteria.</w:t>
      </w:r>
      <w:r w:rsidRPr="00456ADE">
        <w:t xml:space="preserve"> Windows are openable throughout the building.  </w:t>
      </w:r>
    </w:p>
    <w:p w:rsidR="00F62FBF" w:rsidRPr="00295F1A" w:rsidRDefault="00F62FBF" w:rsidP="00456ADE">
      <w:pPr>
        <w:pStyle w:val="Heading1"/>
        <w:spacing w:before="560"/>
        <w:rPr>
          <w:bCs/>
          <w:szCs w:val="28"/>
        </w:rPr>
      </w:pPr>
      <w:r w:rsidRPr="00295F1A">
        <w:rPr>
          <w:bCs/>
          <w:szCs w:val="28"/>
        </w:rPr>
        <w:t>Methods</w:t>
      </w:r>
    </w:p>
    <w:p w:rsidR="00F62FBF" w:rsidRPr="00E73253" w:rsidRDefault="00F62FBF" w:rsidP="00F62FBF">
      <w:pPr>
        <w:pStyle w:val="BodyText"/>
        <w:rPr>
          <w:i/>
        </w:rPr>
      </w:pPr>
      <w:r w:rsidRPr="00941BFB">
        <w:t xml:space="preserve">Air tests for carbon monoxide, carbon dioxide, temperature and relative humidity were conducted with the TSI, Q-Trak, IAQ Monitor, </w:t>
      </w:r>
      <w:proofErr w:type="gramStart"/>
      <w:r w:rsidRPr="00941BFB">
        <w:t>Model</w:t>
      </w:r>
      <w:proofErr w:type="gramEnd"/>
      <w:r w:rsidRPr="00941BFB">
        <w:t xml:space="preserve"> </w:t>
      </w:r>
      <w:r>
        <w:t xml:space="preserve">7565. </w:t>
      </w:r>
      <w:r w:rsidRPr="00941BFB">
        <w:t xml:space="preserve"> Air tests for airborne particle matter with a diameter less than 2.5 micrometers were taken with the </w:t>
      </w:r>
      <w:r w:rsidRPr="00F5081B">
        <w:t xml:space="preserve">TSI, DUSTTRAK™ </w:t>
      </w:r>
      <w:r w:rsidRPr="00F5081B">
        <w:lastRenderedPageBreak/>
        <w:t>Aerosol Monitor Model 85</w:t>
      </w:r>
      <w:r w:rsidR="008B6EFC" w:rsidRPr="00F5081B">
        <w:t>32</w:t>
      </w:r>
      <w:r w:rsidRPr="00F5081B">
        <w:t>.</w:t>
      </w:r>
      <w:r w:rsidRPr="001E7D44">
        <w:t xml:space="preserve">  </w:t>
      </w:r>
      <w:r>
        <w:t>BEH</w:t>
      </w:r>
      <w:r w:rsidR="005D009E">
        <w:t>/IAQ</w:t>
      </w:r>
      <w:r w:rsidRPr="00941BFB">
        <w:t xml:space="preserve"> staff also performed visual inspection of building materials for </w:t>
      </w:r>
      <w:r>
        <w:t xml:space="preserve">water </w:t>
      </w:r>
      <w:r w:rsidRPr="00941BFB">
        <w:t>damage and/or microbial growth</w:t>
      </w:r>
      <w:r>
        <w:t>.</w:t>
      </w:r>
    </w:p>
    <w:p w:rsidR="00F62FBF" w:rsidRPr="00213FD3" w:rsidRDefault="00F62FBF" w:rsidP="00213FD3">
      <w:pPr>
        <w:pStyle w:val="Heading1"/>
        <w:spacing w:before="560"/>
        <w:rPr>
          <w:bCs/>
          <w:szCs w:val="28"/>
        </w:rPr>
      </w:pPr>
      <w:r w:rsidRPr="00213FD3">
        <w:rPr>
          <w:bCs/>
          <w:szCs w:val="28"/>
        </w:rPr>
        <w:t>Results</w:t>
      </w:r>
    </w:p>
    <w:p w:rsidR="00F62FBF" w:rsidRPr="005B7A46" w:rsidRDefault="00F62FBF" w:rsidP="00213FD3">
      <w:pPr>
        <w:pStyle w:val="BodyText"/>
      </w:pPr>
      <w:r>
        <w:t>The school houses approximately</w:t>
      </w:r>
      <w:r w:rsidR="004E043D">
        <w:t xml:space="preserve"> </w:t>
      </w:r>
      <w:r w:rsidR="000A166E">
        <w:t>330</w:t>
      </w:r>
      <w:r>
        <w:t xml:space="preserve"> </w:t>
      </w:r>
      <w:r w:rsidR="00C5612C">
        <w:t>students</w:t>
      </w:r>
      <w:r>
        <w:t xml:space="preserve"> in grades </w:t>
      </w:r>
      <w:r w:rsidR="00E02DBE">
        <w:t>pre-K through 5</w:t>
      </w:r>
      <w:r w:rsidR="000A166E" w:rsidRPr="000A166E">
        <w:rPr>
          <w:vertAlign w:val="superscript"/>
        </w:rPr>
        <w:t>th</w:t>
      </w:r>
      <w:r w:rsidR="000A166E">
        <w:t xml:space="preserve"> grade and a staff of about 60</w:t>
      </w:r>
      <w:r>
        <w:t>.  Tests were taken during normal operations at the school.  Results appear in Table 1.</w:t>
      </w:r>
    </w:p>
    <w:p w:rsidR="00F62FBF" w:rsidRPr="00295F1A" w:rsidRDefault="00F62FBF" w:rsidP="00F62FBF">
      <w:pPr>
        <w:pStyle w:val="Heading1"/>
        <w:rPr>
          <w:bCs/>
          <w:szCs w:val="28"/>
        </w:rPr>
      </w:pPr>
      <w:r w:rsidRPr="00295F1A">
        <w:rPr>
          <w:bCs/>
          <w:szCs w:val="28"/>
        </w:rPr>
        <w:t>Discussion</w:t>
      </w:r>
    </w:p>
    <w:p w:rsidR="00F62FBF" w:rsidRPr="00F36E00" w:rsidRDefault="00F62FBF" w:rsidP="00F62FBF">
      <w:pPr>
        <w:pStyle w:val="Heading2"/>
        <w:spacing w:before="60"/>
      </w:pPr>
      <w:r w:rsidRPr="00F36E00">
        <w:t>Ventilation</w:t>
      </w:r>
    </w:p>
    <w:p w:rsidR="00227BF5" w:rsidRDefault="00F62FBF" w:rsidP="00227BF5">
      <w:pPr>
        <w:pStyle w:val="BodyText"/>
      </w:pPr>
      <w:r>
        <w:t xml:space="preserve">It can be seen from Table 1 that carbon dioxide levels were </w:t>
      </w:r>
      <w:r w:rsidR="00EE23D1">
        <w:t>above</w:t>
      </w:r>
      <w:r>
        <w:t xml:space="preserve"> 800 parts per million (ppm) in </w:t>
      </w:r>
      <w:r w:rsidR="000A166E">
        <w:t>19 out of 36</w:t>
      </w:r>
      <w:r w:rsidR="008A2E1D">
        <w:t xml:space="preserve"> </w:t>
      </w:r>
      <w:r>
        <w:t xml:space="preserve">areas, indicating </w:t>
      </w:r>
      <w:r w:rsidR="00EE23D1">
        <w:t xml:space="preserve">a lack of </w:t>
      </w:r>
      <w:r>
        <w:t xml:space="preserve">air exchange </w:t>
      </w:r>
      <w:r w:rsidR="00FF21D0">
        <w:t xml:space="preserve">in </w:t>
      </w:r>
      <w:r w:rsidR="000A166E">
        <w:t>a little over half the</w:t>
      </w:r>
      <w:r w:rsidR="00EE23D1">
        <w:t xml:space="preserve"> </w:t>
      </w:r>
      <w:r w:rsidR="00227BF5">
        <w:t>areas examined</w:t>
      </w:r>
      <w:r>
        <w:t xml:space="preserve">.  </w:t>
      </w:r>
      <w:r w:rsidRPr="00A73A26">
        <w:t xml:space="preserve">Fresh air </w:t>
      </w:r>
      <w:r w:rsidR="007868DF">
        <w:t>in the 1955 and 1968 areas of the school is provided by un</w:t>
      </w:r>
      <w:r w:rsidRPr="00A73A26">
        <w:t>it ventilators (univents) (</w:t>
      </w:r>
      <w:r>
        <w:t>Picture</w:t>
      </w:r>
      <w:r w:rsidR="00EE23D1">
        <w:t>s</w:t>
      </w:r>
      <w:r>
        <w:t xml:space="preserve"> 1</w:t>
      </w:r>
      <w:r w:rsidR="00EE23D1">
        <w:t xml:space="preserve"> and 2</w:t>
      </w:r>
      <w:r w:rsidRPr="00A73A26">
        <w:t>)</w:t>
      </w:r>
      <w:r w:rsidR="00227BF5">
        <w:t xml:space="preserve">.  </w:t>
      </w:r>
      <w:r>
        <w:t>A univent is designed to draw air from outdoors through a fresh air intake located on the exterior wall of the building</w:t>
      </w:r>
      <w:r w:rsidR="00EE23D1">
        <w:t xml:space="preserve"> (Picture 3)</w:t>
      </w:r>
      <w:r>
        <w:t xml:space="preserve">.  Return air is drawn through an air intake located at the base of each unit where fresh and return air are mixed, filtered, heated </w:t>
      </w:r>
      <w:r w:rsidR="00A85A29">
        <w:t xml:space="preserve">or cooled </w:t>
      </w:r>
      <w:r>
        <w:t>and provided to classrooms through an air diffuser located in the top of the unit (</w:t>
      </w:r>
      <w:hyperlink r:id="rId11" w:history="1">
        <w:r w:rsidRPr="00DB158F">
          <w:rPr>
            <w:rStyle w:val="Hyperlink"/>
          </w:rPr>
          <w:t>Figure 1</w:t>
        </w:r>
      </w:hyperlink>
      <w:r>
        <w:t>).</w:t>
      </w:r>
      <w:r w:rsidR="00227BF5" w:rsidRPr="00227BF5">
        <w:t xml:space="preserve"> </w:t>
      </w:r>
      <w:r w:rsidR="00227BF5">
        <w:t xml:space="preserve"> </w:t>
      </w:r>
      <w:r w:rsidRPr="00143E0C">
        <w:t xml:space="preserve">Univents were found </w:t>
      </w:r>
      <w:r>
        <w:t>deactivated or obstructed with classroom items</w:t>
      </w:r>
      <w:r w:rsidR="00B66FFD">
        <w:t>/furniture</w:t>
      </w:r>
      <w:r w:rsidR="00EE23D1">
        <w:t xml:space="preserve"> on top/front of units</w:t>
      </w:r>
      <w:r w:rsidRPr="00143E0C">
        <w:t xml:space="preserve"> in </w:t>
      </w:r>
      <w:r w:rsidR="00E26C2F">
        <w:t>a number of</w:t>
      </w:r>
      <w:r w:rsidRPr="00143E0C">
        <w:t xml:space="preserve"> areas</w:t>
      </w:r>
      <w:r>
        <w:t xml:space="preserve"> (</w:t>
      </w:r>
      <w:r w:rsidR="005262F6">
        <w:t>Picture 1</w:t>
      </w:r>
      <w:r w:rsidR="008B5745">
        <w:t xml:space="preserve">; </w:t>
      </w:r>
      <w:r>
        <w:t>Table 1)</w:t>
      </w:r>
      <w:r w:rsidRPr="00143E0C">
        <w:t xml:space="preserve">. </w:t>
      </w:r>
      <w:r w:rsidR="008A2E1D">
        <w:t xml:space="preserve"> </w:t>
      </w:r>
      <w:r w:rsidRPr="00143E0C">
        <w:t>In order for univents to provide fresh air as designed, intakes/returns must remain free of obstructions.  Importantly, these units</w:t>
      </w:r>
      <w:r w:rsidR="00E34A7C">
        <w:t xml:space="preserve"> must remain on</w:t>
      </w:r>
      <w:r w:rsidRPr="00143E0C">
        <w:t xml:space="preserve"> and be allowed to operate while rooms are occupied.</w:t>
      </w:r>
    </w:p>
    <w:p w:rsidR="005D345E" w:rsidRDefault="00DD3F07" w:rsidP="00DD3F07">
      <w:pPr>
        <w:pStyle w:val="BodyText"/>
      </w:pPr>
      <w:r>
        <w:rPr>
          <w:szCs w:val="24"/>
        </w:rPr>
        <w:t xml:space="preserve">Note that the univents </w:t>
      </w:r>
      <w:r w:rsidR="00213FD3">
        <w:rPr>
          <w:szCs w:val="24"/>
        </w:rPr>
        <w:t xml:space="preserve">in this school </w:t>
      </w:r>
      <w:r>
        <w:rPr>
          <w:szCs w:val="24"/>
        </w:rPr>
        <w:t xml:space="preserve">are original equipment, </w:t>
      </w:r>
      <w:r w:rsidR="00B63B06" w:rsidRPr="00B63B06">
        <w:rPr>
          <w:szCs w:val="24"/>
        </w:rPr>
        <w:t>more than</w:t>
      </w:r>
      <w:r w:rsidR="00B63B06">
        <w:rPr>
          <w:szCs w:val="24"/>
        </w:rPr>
        <w:t xml:space="preserve"> 50 years old in th</w:t>
      </w:r>
      <w:r w:rsidR="00B63B06" w:rsidRPr="00B63B06">
        <w:rPr>
          <w:szCs w:val="24"/>
        </w:rPr>
        <w:t xml:space="preserve">e </w:t>
      </w:r>
      <w:r w:rsidR="007868DF">
        <w:rPr>
          <w:szCs w:val="24"/>
        </w:rPr>
        <w:t>1955 area</w:t>
      </w:r>
      <w:r w:rsidR="005E5987">
        <w:rPr>
          <w:szCs w:val="24"/>
        </w:rPr>
        <w:t xml:space="preserve"> and nearly 50 years old in </w:t>
      </w:r>
      <w:r w:rsidR="006239D9">
        <w:rPr>
          <w:szCs w:val="24"/>
        </w:rPr>
        <w:t>the 1968 area</w:t>
      </w:r>
      <w:r w:rsidRPr="00B63B06">
        <w:rPr>
          <w:szCs w:val="24"/>
        </w:rPr>
        <w:t xml:space="preserve">.  </w:t>
      </w:r>
      <w:r w:rsidRPr="00B63B06">
        <w:t xml:space="preserve">Function of equipment of this age is difficult </w:t>
      </w:r>
      <w:r w:rsidRPr="00B63B06">
        <w:lastRenderedPageBreak/>
        <w:t>t</w:t>
      </w:r>
      <w:r>
        <w:t xml:space="preserve">o maintain, since compatible replacement parts are often unavailable.  </w:t>
      </w:r>
      <w:r w:rsidRPr="005B3709">
        <w:t xml:space="preserve">According to the American Society of Heating, Refrigeration </w:t>
      </w:r>
      <w:r>
        <w:t>and Air-Conditioning Engineers</w:t>
      </w:r>
      <w:r w:rsidRPr="005B3709">
        <w:t xml:space="preserve"> (ASHRAE), the service life</w:t>
      </w:r>
      <w:r>
        <w:rPr>
          <w:rStyle w:val="FootnoteReference"/>
        </w:rPr>
        <w:footnoteReference w:id="1"/>
      </w:r>
      <w:r w:rsidRPr="005B3709">
        <w:t xml:space="preserve"> for a unit heater, hot water or steam is 20 years, assuming routine mai</w:t>
      </w:r>
      <w:r w:rsidRPr="0036187C">
        <w:t>ntenance of the equipment (ASHRAE, 1991).  Despi</w:t>
      </w:r>
      <w:r>
        <w:t>te attempts to maintain</w:t>
      </w:r>
      <w:r w:rsidRPr="005B3709">
        <w:t xml:space="preserve"> the univents, the operational lifespan of th</w:t>
      </w:r>
      <w:r>
        <w:t>e</w:t>
      </w:r>
      <w:r w:rsidRPr="005B3709">
        <w:t xml:space="preserve"> equipment has been exceeded.</w:t>
      </w:r>
      <w:r>
        <w:t xml:space="preserve">  Maintaining the balance of fresh air to exhaust air will become more difficult as the equipment ages and as replacement parts become increasingly difficult to obtain.</w:t>
      </w:r>
    </w:p>
    <w:p w:rsidR="00CE4940" w:rsidRPr="00CE4940" w:rsidRDefault="00F62FBF" w:rsidP="00CE4940">
      <w:pPr>
        <w:pStyle w:val="BodyText"/>
      </w:pPr>
      <w:r w:rsidRPr="00143E0C">
        <w:t xml:space="preserve">Exhaust ventilation in </w:t>
      </w:r>
      <w:r w:rsidR="00213FD3" w:rsidRPr="00143E0C">
        <w:t>classrooms</w:t>
      </w:r>
      <w:r w:rsidR="005C5068">
        <w:t xml:space="preserve"> in the </w:t>
      </w:r>
      <w:r w:rsidR="007868DF">
        <w:t>1955 area is provided by exhaust vents located in coat close</w:t>
      </w:r>
      <w:r w:rsidR="005262F6">
        <w:t>ts (Pictures 4 and 5</w:t>
      </w:r>
      <w:r w:rsidR="007868DF">
        <w:t>)</w:t>
      </w:r>
      <w:r w:rsidR="005C5068">
        <w:t xml:space="preserve"> ducted to fans on the roof.  These vents were observed to be off or drawing </w:t>
      </w:r>
      <w:r w:rsidR="002B5828">
        <w:t>weakly i</w:t>
      </w:r>
      <w:r w:rsidR="005C5068">
        <w:t>n some areas</w:t>
      </w:r>
      <w:r w:rsidR="006239D9">
        <w:t xml:space="preserve"> (Table 1)</w:t>
      </w:r>
      <w:r w:rsidR="002B5828">
        <w:t xml:space="preserve">.  Some exhaust vents were also </w:t>
      </w:r>
      <w:r w:rsidR="005C5068">
        <w:t xml:space="preserve">blocked by items </w:t>
      </w:r>
      <w:r w:rsidR="007868DF">
        <w:t>inside the closet</w:t>
      </w:r>
      <w:r w:rsidR="005C5068">
        <w:t xml:space="preserve"> (</w:t>
      </w:r>
      <w:r w:rsidR="00CE4940" w:rsidRPr="00CE4940">
        <w:t>Picture</w:t>
      </w:r>
      <w:r w:rsidR="005262F6">
        <w:t xml:space="preserve"> 4</w:t>
      </w:r>
      <w:r w:rsidR="005C5068">
        <w:t>).</w:t>
      </w:r>
      <w:r w:rsidR="007868DF">
        <w:t xml:space="preserve">  Exhaust ventilation in the 1968 area is provided by unit exhausts</w:t>
      </w:r>
      <w:r w:rsidR="006239D9">
        <w:t xml:space="preserve">, which look like univents, but </w:t>
      </w:r>
      <w:r w:rsidR="00FE6BB1">
        <w:t xml:space="preserve">do not have fresh air diffusers with </w:t>
      </w:r>
      <w:r w:rsidR="006239D9">
        <w:t>only a return along the bottom</w:t>
      </w:r>
      <w:r w:rsidR="007868DF">
        <w:t xml:space="preserve">.  These </w:t>
      </w:r>
      <w:r w:rsidR="00291444">
        <w:t>units draw air out of the classroom and exhaust it directly outside through a vent in the outside wall.</w:t>
      </w:r>
      <w:r w:rsidR="00DE4E09">
        <w:t xml:space="preserve">  Many of the unit exhausts were obstructed</w:t>
      </w:r>
      <w:r w:rsidR="00A327E4">
        <w:t xml:space="preserve"> and none were found to be on at the time of the visit</w:t>
      </w:r>
      <w:r w:rsidR="00DE4E09">
        <w:t>.</w:t>
      </w:r>
    </w:p>
    <w:p w:rsidR="00B5375A" w:rsidRPr="00B5375A" w:rsidRDefault="005C5068" w:rsidP="00A327E4">
      <w:pPr>
        <w:pStyle w:val="BodyText"/>
      </w:pPr>
      <w:r>
        <w:t>The modular classrooms</w:t>
      </w:r>
      <w:r w:rsidR="00291444">
        <w:t xml:space="preserve"> and areas in the 1997 area</w:t>
      </w:r>
      <w:r>
        <w:t xml:space="preserve"> have ceiling-mounted supply and</w:t>
      </w:r>
      <w:r w:rsidR="00357B05">
        <w:t xml:space="preserve"> exhaust vents connected to air-</w:t>
      </w:r>
      <w:r>
        <w:t xml:space="preserve">handling units (AHUs) </w:t>
      </w:r>
      <w:r w:rsidRPr="00C6752E">
        <w:t xml:space="preserve">on the </w:t>
      </w:r>
      <w:r w:rsidR="00F51817" w:rsidRPr="00C6752E">
        <w:t>side</w:t>
      </w:r>
      <w:r w:rsidRPr="00C6752E">
        <w:t xml:space="preserve"> of the building</w:t>
      </w:r>
      <w:r w:rsidR="00C6752E">
        <w:t xml:space="preserve"> and inside ceilings</w:t>
      </w:r>
      <w:r w:rsidRPr="00C6752E">
        <w:t>.</w:t>
      </w:r>
      <w:r w:rsidR="00F51817" w:rsidRPr="00042D59">
        <w:t xml:space="preserve">  </w:t>
      </w:r>
    </w:p>
    <w:p w:rsidR="0045696D" w:rsidRDefault="00A327E4" w:rsidP="0045696D">
      <w:pPr>
        <w:pStyle w:val="BodyText"/>
      </w:pPr>
      <w:r>
        <w:t>A few</w:t>
      </w:r>
      <w:r w:rsidR="0045696D">
        <w:t xml:space="preserve"> occupied areas did not appear to have a means for natural ventilation (i.e., windows) or mechanical ventilation supply (Table 1).  </w:t>
      </w:r>
      <w:r w:rsidR="00042D59">
        <w:t xml:space="preserve">Under the building code, </w:t>
      </w:r>
      <w:r>
        <w:t>o</w:t>
      </w:r>
      <w:r w:rsidR="0045696D">
        <w:t xml:space="preserve">ccupied areas are required to </w:t>
      </w:r>
      <w:r w:rsidR="00042D59">
        <w:t>have a provision of</w:t>
      </w:r>
      <w:r w:rsidR="0045696D">
        <w:t xml:space="preserve"> fresh outside air </w:t>
      </w:r>
      <w:r w:rsidR="00042D59">
        <w:t xml:space="preserve">either by </w:t>
      </w:r>
      <w:r w:rsidR="0045696D">
        <w:t xml:space="preserve">windows or mechanical ventilation. </w:t>
      </w:r>
    </w:p>
    <w:p w:rsidR="00F62FBF" w:rsidRPr="00185CC0" w:rsidRDefault="00F62FBF" w:rsidP="00F62FBF">
      <w:pPr>
        <w:pStyle w:val="BodyText"/>
        <w:rPr>
          <w:highlight w:val="yellow"/>
        </w:rPr>
      </w:pPr>
      <w:r w:rsidRPr="00185CC0">
        <w:lastRenderedPageBreak/>
        <w:t>To maximize air exchange, the MDPH recommends that both supply and exhaust ventilation operate continuously during periods of occupancy.  In order to have proper ventilation with a mechanical supply and exhaust system, the system</w:t>
      </w:r>
      <w:r>
        <w:t>s</w:t>
      </w:r>
      <w:r w:rsidRPr="00185CC0">
        <w:t xml:space="preserve"> must be balanced to provide an adequate amount of fresh air to the interior of a room while removing stale air from the room.  It is recommended that </w:t>
      </w:r>
      <w:r>
        <w:t>heating, ventilating and air conditioning (</w:t>
      </w:r>
      <w:r w:rsidRPr="00185CC0">
        <w:t>HVAC</w:t>
      </w:r>
      <w:r>
        <w:t>)</w:t>
      </w:r>
      <w:r w:rsidRPr="00185CC0">
        <w:t xml:space="preserve"> systems be re-balanced every five years to ensure adequate air systems function </w:t>
      </w:r>
      <w:r w:rsidRPr="006631AE">
        <w:t>(SMACNA, 1994)</w:t>
      </w:r>
      <w:r w:rsidRPr="00185CC0">
        <w:t xml:space="preserve">. </w:t>
      </w:r>
      <w:r w:rsidR="00167E79">
        <w:t xml:space="preserve"> </w:t>
      </w:r>
      <w:r w:rsidR="00167E79" w:rsidRPr="00F44976">
        <w:t xml:space="preserve">The date of the last balancing of these systems was not available at the time </w:t>
      </w:r>
      <w:r w:rsidR="00213FD3">
        <w:t>of the assessment</w:t>
      </w:r>
      <w:r w:rsidR="00167E79" w:rsidRPr="00F44976">
        <w:t>.</w:t>
      </w:r>
    </w:p>
    <w:p w:rsidR="00CB39CE" w:rsidRDefault="00CB39CE" w:rsidP="00CB39CE">
      <w:pPr>
        <w:pStyle w:val="BodyText"/>
        <w:rPr>
          <w:snapToGrid w:val="0"/>
        </w:rPr>
      </w:pPr>
      <w:r w:rsidRPr="00292D5C">
        <w:rPr>
          <w:snapToGrid w:val="0"/>
        </w:rPr>
        <w:t xml:space="preserve">Minimum design ventilation rates are mandated by the Massachusetts State Building Code (MSBC).  Until 2011, the minimum ventilation rate in </w:t>
      </w:r>
      <w:smartTag w:uri="urn:schemas-microsoft-com:office:smarttags" w:element="place">
        <w:smartTag w:uri="urn:schemas-microsoft-com:office:smarttags" w:element="State">
          <w:r w:rsidRPr="00292D5C">
            <w:rPr>
              <w:snapToGrid w:val="0"/>
            </w:rPr>
            <w:t>Massachusetts</w:t>
          </w:r>
        </w:smartTag>
      </w:smartTag>
      <w:r w:rsidRPr="00292D5C">
        <w:rPr>
          <w:snapToGrid w:val="0"/>
        </w:rPr>
        <w:t xml:space="preserve"> was higher for both occupied office spaces and general classrooms, with similar requirements for other occupied spaces (BOCA, 1993).  The current version of the MSBC, promulgated in 2011 by the </w:t>
      </w:r>
      <w:r w:rsidRPr="00213FD3">
        <w:t>State Board of Building Regulations and Standards (SBBRS)</w:t>
      </w:r>
      <w:r w:rsidRPr="00292D5C">
        <w:rPr>
          <w:snapToGrid w:val="0"/>
        </w:rPr>
        <w:t xml:space="preserve">, adopted the 2009 International Mechanical Code (IMC) to set minimum ventilation rates.  </w:t>
      </w:r>
      <w:r w:rsidRPr="00292D5C">
        <w:rPr>
          <w:b/>
          <w:snapToGrid w:val="0"/>
          <w:u w:val="single"/>
        </w:rPr>
        <w:t>Please note that the MSBC is a minimum standard that is not health-based</w:t>
      </w:r>
      <w:r w:rsidRPr="00292D5C">
        <w:rPr>
          <w:snapToGrid w:val="0"/>
        </w:rPr>
        <w:t xml:space="preserve">.  At lower rates of cubic feet per minute (cfm) per occupant of fresh air, carbon dioxide levels would be expected to rise significantly.  A ventilation rate of 20 cfm per occupant of fresh air provides optimal air exchange resulting in carbon dioxide levels at or below 800 ppm in the indoor environment in each area measured.  MDPH recommends that carbon dioxide levels be maintained at 800 ppm or below.  This is because most environmental and occupational health scientists involved with research on IAQ and health effects have documented significant increases in indoor air quality complaints and/or health effects when carbon dioxide levels rise above the MDPH guidelines of 800 ppm for schools, office buildings and other occupied spaces (Sundell et al., 2011).  The ventilation must be on at all times that the room is occupied.  Providing adequate fresh air ventilation with open </w:t>
      </w:r>
      <w:r w:rsidRPr="00292D5C">
        <w:rPr>
          <w:snapToGrid w:val="0"/>
        </w:rPr>
        <w:lastRenderedPageBreak/>
        <w:t>windows and maintaining the temperature in the comfort range during the cold weather season is impractical.  Mechanical ventilation is usually required to provide adequate fresh air ventilation.</w:t>
      </w:r>
    </w:p>
    <w:p w:rsidR="00F62FBF" w:rsidRPr="00941BFB" w:rsidRDefault="00F62FBF" w:rsidP="00F62FBF">
      <w:pPr>
        <w:pStyle w:val="BodyText"/>
      </w:pPr>
      <w:r w:rsidRPr="00941BFB">
        <w:t xml:space="preserve">Carbon dioxide is not a problem in and of itself.  It is used as an indicator of the adequacy of the fresh air ventilation.  As carbon dioxide levels rise, it indicates that the ventilating system is malfunctioning or the design occupancy of the room is being exceeded.  When this happens, a buildup of common indoor air pollutants can occur, leading to discomfort or health complaints.  The Occupational Safety and Health Administration (OSHA) standard for carbon dioxide is 5,000 parts per million parts of air (ppm).  Workers may be exposed to this level for 40 hours/week, based on a time-weighted average </w:t>
      </w:r>
      <w:r w:rsidRPr="006631AE">
        <w:t>(OSHA, 1997).</w:t>
      </w:r>
    </w:p>
    <w:p w:rsidR="00F62FBF" w:rsidRDefault="00F62FBF" w:rsidP="00F62FBF">
      <w:pPr>
        <w:pStyle w:val="BodyText"/>
      </w:pPr>
      <w:r w:rsidRPr="00941BFB">
        <w:t>The MDPH uses a guideline of 800 ppm for publicly occupied buildings.  A guideline of 600 ppm or less is preferred in schools due to the fact that the majority of occupants are young and considered to be a more sensitive population in the evaluation of environmental health status.  Inadequate ventilation and/or elevated temperatures are major causes of complaints such as respiratory, eye, nose and throat irritation, lethargy and headaches.  For more information concerning carbon diox</w:t>
      </w:r>
      <w:r>
        <w:t xml:space="preserve">ide, consult </w:t>
      </w:r>
      <w:hyperlink r:id="rId12" w:history="1">
        <w:r w:rsidRPr="00DB158F">
          <w:rPr>
            <w:rStyle w:val="Hyperlink"/>
          </w:rPr>
          <w:t>Appendix A</w:t>
        </w:r>
      </w:hyperlink>
      <w:r>
        <w:t>.</w:t>
      </w:r>
    </w:p>
    <w:p w:rsidR="009D5902" w:rsidRPr="009D5902" w:rsidRDefault="00F62FBF" w:rsidP="009D5902">
      <w:pPr>
        <w:pStyle w:val="BodyText"/>
      </w:pPr>
      <w:r>
        <w:t>Indoor t</w:t>
      </w:r>
      <w:r w:rsidRPr="00C765D3">
        <w:t xml:space="preserve">emperature measurements </w:t>
      </w:r>
      <w:r w:rsidR="007E04D1" w:rsidRPr="00C765D3">
        <w:t xml:space="preserve">the </w:t>
      </w:r>
      <w:r w:rsidR="007E04D1">
        <w:t xml:space="preserve">day </w:t>
      </w:r>
      <w:r w:rsidR="00213FD3">
        <w:t>of the assessment</w:t>
      </w:r>
      <w:r w:rsidR="007E04D1" w:rsidRPr="00C765D3">
        <w:t xml:space="preserve"> </w:t>
      </w:r>
      <w:r w:rsidRPr="00C765D3">
        <w:t xml:space="preserve">ranged </w:t>
      </w:r>
      <w:r w:rsidRPr="00F15DD6">
        <w:t xml:space="preserve">from </w:t>
      </w:r>
      <w:r w:rsidR="00504A65">
        <w:t>68</w:t>
      </w:r>
      <w:r w:rsidRPr="002B4E49">
        <w:sym w:font="Symbol" w:char="F0B0"/>
      </w:r>
      <w:r w:rsidRPr="002B4E49">
        <w:t>F</w:t>
      </w:r>
      <w:r w:rsidRPr="00743EA5">
        <w:t xml:space="preserve"> to </w:t>
      </w:r>
      <w:r w:rsidR="00CB72E6">
        <w:t>7</w:t>
      </w:r>
      <w:r w:rsidR="00DB3BB6">
        <w:t>4</w:t>
      </w:r>
      <w:r w:rsidRPr="002B4E49">
        <w:sym w:font="Symbol" w:char="F0B0"/>
      </w:r>
      <w:r w:rsidRPr="002B4E49">
        <w:t>F</w:t>
      </w:r>
      <w:r>
        <w:t xml:space="preserve"> (Table 1)</w:t>
      </w:r>
      <w:r w:rsidR="00254DDE">
        <w:t xml:space="preserve">; the majority of areas were </w:t>
      </w:r>
      <w:r>
        <w:t xml:space="preserve">within the </w:t>
      </w:r>
      <w:r w:rsidRPr="00C765D3">
        <w:t>MDPH recommended comfort</w:t>
      </w:r>
      <w:r w:rsidR="00FA3395">
        <w:t xml:space="preserve"> range</w:t>
      </w:r>
      <w:r w:rsidRPr="00C765D3">
        <w:t>.</w:t>
      </w:r>
      <w:r>
        <w:t xml:space="preserve"> </w:t>
      </w:r>
      <w:r w:rsidR="00CB72E6">
        <w:t xml:space="preserve"> </w:t>
      </w:r>
      <w:r w:rsidRPr="00B00C6C">
        <w:t>The MDPH recommends that indoor air temperatures be maintained in a range of 70</w:t>
      </w:r>
      <w:r w:rsidRPr="002B4E49">
        <w:sym w:font="Symbol" w:char="F0B0"/>
      </w:r>
      <w:r w:rsidRPr="002B4E49">
        <w:t>F</w:t>
      </w:r>
      <w:r w:rsidRPr="00B00C6C">
        <w:t xml:space="preserve"> to 78</w:t>
      </w:r>
      <w:r w:rsidRPr="002B4E49">
        <w:sym w:font="Symbol" w:char="F0B0"/>
      </w:r>
      <w:r w:rsidRPr="002B4E49">
        <w:t>F</w:t>
      </w:r>
      <w:r w:rsidRPr="00B00C6C">
        <w:t xml:space="preserve"> in order to provide for the comfort of building occupants.  In many cases concerning indoor air quality, fluctuations of temperature in occupied spaces </w:t>
      </w:r>
      <w:r w:rsidR="00343E12">
        <w:t xml:space="preserve">are </w:t>
      </w:r>
      <w:r w:rsidRPr="00B00C6C">
        <w:t>typically experience</w:t>
      </w:r>
      <w:r>
        <w:t xml:space="preserve">d, </w:t>
      </w:r>
      <w:r w:rsidRPr="00B00C6C">
        <w:t>even in a building with an adequate fresh air supply</w:t>
      </w:r>
      <w:r>
        <w:t>.</w:t>
      </w:r>
      <w:r w:rsidR="006607B3">
        <w:t xml:space="preserve">  In addition, it is difficult to control temperature and maintain comfort without operating the ventilation equipment as designed (e.g., univents/exhaust vents deactivated/obstructed).</w:t>
      </w:r>
    </w:p>
    <w:p w:rsidR="00F62FBF" w:rsidRDefault="00F8551B" w:rsidP="00F62FBF">
      <w:pPr>
        <w:pStyle w:val="BodyText"/>
      </w:pPr>
      <w:r>
        <w:lastRenderedPageBreak/>
        <w:t>I</w:t>
      </w:r>
      <w:r w:rsidR="00FA3395">
        <w:t xml:space="preserve">ndoor </w:t>
      </w:r>
      <w:r w:rsidR="00F62FBF" w:rsidRPr="00C765D3">
        <w:t>relative humidity measure</w:t>
      </w:r>
      <w:r>
        <w:t>ments on</w:t>
      </w:r>
      <w:r w:rsidR="00F62FBF" w:rsidRPr="00C765D3">
        <w:t xml:space="preserve"> </w:t>
      </w:r>
      <w:r w:rsidR="007E04D1" w:rsidRPr="00C765D3">
        <w:t xml:space="preserve">the </w:t>
      </w:r>
      <w:r w:rsidR="007E04D1">
        <w:t xml:space="preserve">day </w:t>
      </w:r>
      <w:r w:rsidR="00213FD3">
        <w:t>of the assessment</w:t>
      </w:r>
      <w:r w:rsidR="007E04D1" w:rsidRPr="00C765D3">
        <w:t xml:space="preserve"> ranged </w:t>
      </w:r>
      <w:r w:rsidR="007E04D1" w:rsidRPr="00F15DD6">
        <w:t xml:space="preserve">from </w:t>
      </w:r>
      <w:r w:rsidR="00291E15">
        <w:t>10 to 28</w:t>
      </w:r>
      <w:r w:rsidR="00F62FBF" w:rsidRPr="00F15DD6">
        <w:t xml:space="preserve"> percent</w:t>
      </w:r>
      <w:r w:rsidR="00DB3BB6">
        <w:t>, all of which</w:t>
      </w:r>
      <w:r w:rsidR="00504A65">
        <w:t xml:space="preserve"> were below</w:t>
      </w:r>
      <w:r w:rsidR="00F62FBF">
        <w:t xml:space="preserve"> </w:t>
      </w:r>
      <w:r w:rsidR="00F62FBF" w:rsidRPr="00743EA5">
        <w:t>t</w:t>
      </w:r>
      <w:r w:rsidR="00F62FBF" w:rsidRPr="00941BFB">
        <w:t>he MDPH recommended comfort range</w:t>
      </w:r>
      <w:r w:rsidR="00F62FBF">
        <w:t xml:space="preserve"> (Table 1).  </w:t>
      </w:r>
      <w:r w:rsidR="00F62FBF" w:rsidRPr="00B00C6C">
        <w:t xml:space="preserve">The MDPH recommends a comfort range of 40 to 60 percent for indoor air relative humidity.  The sensation of dryness and irritation is common in a low relative humidity environment.  Low relative humidity is a very common problem during the heating season in the northeast part of the </w:t>
      </w:r>
      <w:smartTag w:uri="urn:schemas-microsoft-com:office:smarttags" w:element="country-region">
        <w:smartTag w:uri="urn:schemas-microsoft-com:office:smarttags" w:element="place">
          <w:r w:rsidR="00F62FBF" w:rsidRPr="00B00C6C">
            <w:t>United States</w:t>
          </w:r>
        </w:smartTag>
      </w:smartTag>
      <w:r w:rsidR="00F62FBF" w:rsidRPr="00B00C6C">
        <w:t>.</w:t>
      </w:r>
    </w:p>
    <w:p w:rsidR="00F62FBF" w:rsidRPr="0068736E" w:rsidRDefault="00F62FBF" w:rsidP="00F62FBF">
      <w:pPr>
        <w:pStyle w:val="Heading2"/>
      </w:pPr>
      <w:r w:rsidRPr="0068736E">
        <w:t>Microbial/Moisture Concerns</w:t>
      </w:r>
    </w:p>
    <w:p w:rsidR="0000557C" w:rsidRPr="0000557C" w:rsidRDefault="00F62FBF" w:rsidP="0000557C">
      <w:pPr>
        <w:pStyle w:val="BodyText"/>
      </w:pPr>
      <w:r w:rsidRPr="00037184">
        <w:t xml:space="preserve">Water-damaged ceiling tiles were observed in </w:t>
      </w:r>
      <w:r w:rsidR="002732F3">
        <w:t xml:space="preserve">a </w:t>
      </w:r>
      <w:r w:rsidR="00C85005">
        <w:t>few</w:t>
      </w:r>
      <w:r w:rsidR="00931845">
        <w:t xml:space="preserve"> </w:t>
      </w:r>
      <w:r w:rsidR="00CB39CE" w:rsidRPr="00037184">
        <w:t>areas</w:t>
      </w:r>
      <w:r w:rsidR="002732F3">
        <w:t xml:space="preserve"> throughout the building</w:t>
      </w:r>
      <w:r w:rsidRPr="00037184">
        <w:t xml:space="preserve"> </w:t>
      </w:r>
      <w:r w:rsidR="00343E12" w:rsidRPr="00037184">
        <w:t>(</w:t>
      </w:r>
      <w:r w:rsidR="008D2593">
        <w:t>Picture 6</w:t>
      </w:r>
      <w:r w:rsidR="00ED403D">
        <w:t xml:space="preserve">; </w:t>
      </w:r>
      <w:r w:rsidR="00343E12" w:rsidRPr="00037184">
        <w:t>Table 1)</w:t>
      </w:r>
      <w:r w:rsidR="00B62032">
        <w:t>; these</w:t>
      </w:r>
      <w:r w:rsidR="00114B0A">
        <w:t xml:space="preserve"> can indicate active/historic leaks from either the roof/building envelope or plumbing system</w:t>
      </w:r>
      <w:r w:rsidR="00E83119">
        <w:t xml:space="preserve">. </w:t>
      </w:r>
      <w:r w:rsidR="0000557C">
        <w:t xml:space="preserve"> </w:t>
      </w:r>
      <w:r w:rsidR="005262F6">
        <w:t>Most of the water-damaged ceiling tiles observed during th</w:t>
      </w:r>
      <w:r w:rsidR="00F8551B">
        <w:t>e</w:t>
      </w:r>
      <w:r w:rsidR="005262F6">
        <w:t xml:space="preserve"> assessment appeared to be near areas where different portions of the building joined.  Joining </w:t>
      </w:r>
      <w:r w:rsidR="00FE6BB1">
        <w:t xml:space="preserve">structures </w:t>
      </w:r>
      <w:r w:rsidR="005262F6">
        <w:t>construct</w:t>
      </w:r>
      <w:r w:rsidR="00FE6BB1">
        <w:t>ed</w:t>
      </w:r>
      <w:r w:rsidR="005262F6">
        <w:t xml:space="preserve"> at different times out of different materials can lead to leaks </w:t>
      </w:r>
      <w:r w:rsidR="00FE6BB1">
        <w:t xml:space="preserve">along the shared wall/roof joints </w:t>
      </w:r>
      <w:r w:rsidR="005262F6">
        <w:t xml:space="preserve">because of differential settling/movement of the materials over time.  Flashing or sealant on roofs/walls in these locations should be examined regularly and repaired to prevent leaks.  </w:t>
      </w:r>
      <w:r w:rsidR="0000557C" w:rsidRPr="0000557C">
        <w:t>If repeatedly moistened, ceiling tiles can be a medium on which mold can grow.  Water-damaged tiles should be replaced after a water leak is discovered and repaired.</w:t>
      </w:r>
    </w:p>
    <w:p w:rsidR="00A516BD" w:rsidRDefault="00DB3BB6" w:rsidP="00A516BD">
      <w:pPr>
        <w:pStyle w:val="BodyText"/>
        <w:rPr>
          <w:snapToGrid w:val="0"/>
        </w:rPr>
      </w:pPr>
      <w:r>
        <w:rPr>
          <w:snapToGrid w:val="0"/>
        </w:rPr>
        <w:t>In a few areas, odors were noted coming from sinks (Table 1)</w:t>
      </w:r>
      <w:r w:rsidR="00480EAE">
        <w:rPr>
          <w:snapToGrid w:val="0"/>
        </w:rPr>
        <w:t xml:space="preserve">.   The odors were reduced when water was poured down the drain.  Odors from drains may be related to </w:t>
      </w:r>
      <w:r w:rsidR="00E86F46">
        <w:rPr>
          <w:snapToGrid w:val="0"/>
        </w:rPr>
        <w:t xml:space="preserve">dry drain traps which can allow sewer gases and odors into occupied areas.  In these cases it was reported that sinks are regularly used so it is more likely that drains are in need of cleaning/flushing to remove any substances that may be causing odors.   </w:t>
      </w:r>
      <w:r w:rsidR="00DF50D9">
        <w:rPr>
          <w:snapToGrid w:val="0"/>
        </w:rPr>
        <w:t>L</w:t>
      </w:r>
      <w:r w:rsidR="00E86F46">
        <w:rPr>
          <w:snapToGrid w:val="0"/>
        </w:rPr>
        <w:t>arge quantities of porous items</w:t>
      </w:r>
      <w:r w:rsidR="00DF50D9">
        <w:rPr>
          <w:snapToGrid w:val="0"/>
        </w:rPr>
        <w:t xml:space="preserve"> were also</w:t>
      </w:r>
      <w:r w:rsidR="00E86F46">
        <w:rPr>
          <w:snapToGrid w:val="0"/>
        </w:rPr>
        <w:t xml:space="preserve"> stored under these and other sinks (Table 1</w:t>
      </w:r>
      <w:r w:rsidR="008D2593">
        <w:rPr>
          <w:snapToGrid w:val="0"/>
        </w:rPr>
        <w:t>; Picture 7</w:t>
      </w:r>
      <w:r w:rsidR="00E86F46">
        <w:rPr>
          <w:snapToGrid w:val="0"/>
        </w:rPr>
        <w:t>).  The area under sinks is a moist environment that can lead to water damage and microbial growth on porous items.</w:t>
      </w:r>
      <w:r w:rsidR="00E37CF2">
        <w:rPr>
          <w:snapToGrid w:val="0"/>
        </w:rPr>
        <w:t xml:space="preserve">  The large amount of items </w:t>
      </w:r>
      <w:r w:rsidR="00E37CF2">
        <w:rPr>
          <w:snapToGrid w:val="0"/>
        </w:rPr>
        <w:lastRenderedPageBreak/>
        <w:t>also makes any leaks difficult to detect</w:t>
      </w:r>
      <w:r w:rsidR="00DF50D9">
        <w:rPr>
          <w:snapToGrid w:val="0"/>
        </w:rPr>
        <w:t>.  I</w:t>
      </w:r>
      <w:r w:rsidR="00E37CF2">
        <w:rPr>
          <w:snapToGrid w:val="0"/>
        </w:rPr>
        <w:t>tems should be removed from under sinks and inspected for water damage.  In addition, in many areas the backsplashes of sinks had open seams</w:t>
      </w:r>
      <w:r w:rsidR="006C6E1F">
        <w:rPr>
          <w:snapToGrid w:val="0"/>
        </w:rPr>
        <w:t xml:space="preserve"> (Picture 8)</w:t>
      </w:r>
      <w:r w:rsidR="00E37CF2">
        <w:rPr>
          <w:snapToGrid w:val="0"/>
        </w:rPr>
        <w:t xml:space="preserve">.  </w:t>
      </w:r>
      <w:r w:rsidR="00E37CF2" w:rsidRPr="00E37CF2">
        <w:rPr>
          <w:snapToGrid w:val="0"/>
        </w:rPr>
        <w:t>If seams are not watertight, water can penetrate the seam, causing water damage.  Water penetration and chronic exposure of porous and wood-based materials can cause the</w:t>
      </w:r>
      <w:r w:rsidR="00DF50D9">
        <w:rPr>
          <w:snapToGrid w:val="0"/>
        </w:rPr>
        <w:t>m</w:t>
      </w:r>
      <w:r w:rsidR="00E37CF2" w:rsidRPr="00E37CF2">
        <w:rPr>
          <w:snapToGrid w:val="0"/>
        </w:rPr>
        <w:t xml:space="preserve"> to swell, show signs of water damage and lead to potential mold growth.</w:t>
      </w:r>
      <w:r w:rsidR="00A516BD" w:rsidRPr="00A516BD">
        <w:rPr>
          <w:snapToGrid w:val="0"/>
        </w:rPr>
        <w:t xml:space="preserve"> </w:t>
      </w:r>
    </w:p>
    <w:p w:rsidR="00A516BD" w:rsidRDefault="00A516BD" w:rsidP="00A516BD">
      <w:pPr>
        <w:pStyle w:val="BodyText"/>
        <w:rPr>
          <w:snapToGrid w:val="0"/>
        </w:rPr>
      </w:pPr>
      <w:r>
        <w:rPr>
          <w:snapToGrid w:val="0"/>
        </w:rPr>
        <w:t>In a storeroom off the library, there was evidence of water damage on the floor and on boxes stored on the floor (Picture 9).  It was reported that this room is rarely used.  It is likely that condensation occurred during the summer when hot, humid air came into contact with the floor, which would be colder due to being slab on grade.  The water-damaged materials should be removed and discarded and the floor cleaned.  Porous items in this and other storerooms should be kept off the floor through use of shelving or pallets, as eviden</w:t>
      </w:r>
      <w:r w:rsidR="00DF50D9">
        <w:rPr>
          <w:snapToGrid w:val="0"/>
        </w:rPr>
        <w:t>ced</w:t>
      </w:r>
      <w:r>
        <w:rPr>
          <w:snapToGrid w:val="0"/>
        </w:rPr>
        <w:t xml:space="preserve"> in other areas of the school.</w:t>
      </w:r>
    </w:p>
    <w:p w:rsidR="00E37CF2" w:rsidRDefault="00E37CF2" w:rsidP="00E37CF2">
      <w:pPr>
        <w:pStyle w:val="BodyText"/>
      </w:pPr>
      <w:r w:rsidRPr="00D06851">
        <w:t xml:space="preserve">The US Environmental Protection Agency (US EPA) and the American Conference of Governmental Industrial Hygienists (ACGIH) recommend that porous materials </w:t>
      </w:r>
      <w:r>
        <w:t xml:space="preserve">(e.g., carpeting, gypsum wallboard) </w:t>
      </w:r>
      <w:r w:rsidRPr="00D06851">
        <w:t xml:space="preserve">be dried with fans and heating within 24 to 48 hours of becoming wet (US EPA, 2001; ACGIH, 1989).  </w:t>
      </w:r>
      <w:r w:rsidRPr="00D06851">
        <w:rPr>
          <w:snapToGrid w:val="0"/>
        </w:rPr>
        <w:t xml:space="preserve">If not dried within this time frame, mold growth may occur.  Once mold has colonized porous materials, they are difficult to clean and should be </w:t>
      </w:r>
      <w:proofErr w:type="gramStart"/>
      <w:r w:rsidRPr="00D06851">
        <w:rPr>
          <w:snapToGrid w:val="0"/>
        </w:rPr>
        <w:t>removed/discarded</w:t>
      </w:r>
      <w:proofErr w:type="gramEnd"/>
      <w:r w:rsidRPr="00D06851">
        <w:rPr>
          <w:snapToGrid w:val="0"/>
        </w:rPr>
        <w:t>.</w:t>
      </w:r>
    </w:p>
    <w:p w:rsidR="00E37CF2" w:rsidRDefault="00E37CF2" w:rsidP="00E37CF2">
      <w:pPr>
        <w:pStyle w:val="BodyText"/>
        <w:rPr>
          <w:snapToGrid w:val="0"/>
        </w:rPr>
      </w:pPr>
      <w:r>
        <w:rPr>
          <w:snapToGrid w:val="0"/>
        </w:rPr>
        <w:t>Plants were noted in some classrooms and offices (Table 1).  Plants can be a source of pollen and mold which can be respiratory irritants to some individuals.  Plants should be properly maintained and equipped with drip pans and should be located away from univents to prevent the aerosolization of dirt, pollen and mold.</w:t>
      </w:r>
    </w:p>
    <w:p w:rsidR="00A16E00" w:rsidRDefault="00A16E00" w:rsidP="00E37CF2">
      <w:pPr>
        <w:pStyle w:val="BodyText"/>
        <w:rPr>
          <w:snapToGrid w:val="0"/>
        </w:rPr>
      </w:pPr>
      <w:r>
        <w:rPr>
          <w:snapToGrid w:val="0"/>
        </w:rPr>
        <w:lastRenderedPageBreak/>
        <w:t xml:space="preserve">Small refrigerators were observed to be located in many classrooms and other areas including on carpeted </w:t>
      </w:r>
      <w:r w:rsidR="0052655B">
        <w:rPr>
          <w:snapToGrid w:val="0"/>
        </w:rPr>
        <w:t xml:space="preserve">areas.  These appliances may </w:t>
      </w:r>
      <w:r>
        <w:rPr>
          <w:snapToGrid w:val="0"/>
        </w:rPr>
        <w:t xml:space="preserve">cause spills or leaks which can moisten porous materials.  In addition, refrigerators that aren’t kept clean can be a source of mold and odors.  Consideration should be given to reducing the number of small refrigerators; </w:t>
      </w:r>
      <w:proofErr w:type="spellStart"/>
      <w:r w:rsidR="00DF50D9">
        <w:rPr>
          <w:snapToGrid w:val="0"/>
        </w:rPr>
        <w:t>thos</w:t>
      </w:r>
      <w:proofErr w:type="spellEnd"/>
      <w:r w:rsidR="00DF50D9">
        <w:rPr>
          <w:snapToGrid w:val="0"/>
        </w:rPr>
        <w:t xml:space="preserve"> that remain</w:t>
      </w:r>
      <w:r>
        <w:rPr>
          <w:snapToGrid w:val="0"/>
        </w:rPr>
        <w:t xml:space="preserve"> should be kept on non-porous surfaces and kept clean.</w:t>
      </w:r>
    </w:p>
    <w:p w:rsidR="00E37CF2" w:rsidRDefault="00E37CF2" w:rsidP="00E37CF2">
      <w:pPr>
        <w:pStyle w:val="BodyText"/>
        <w:rPr>
          <w:snapToGrid w:val="0"/>
        </w:rPr>
      </w:pPr>
      <w:r>
        <w:rPr>
          <w:snapToGrid w:val="0"/>
        </w:rPr>
        <w:t xml:space="preserve">The exterior of the building was examined for conditions that might lead to indoor air quality concerns.  </w:t>
      </w:r>
      <w:r w:rsidRPr="00E37CF2">
        <w:rPr>
          <w:snapToGrid w:val="0"/>
        </w:rPr>
        <w:t>Moss/plant growth was observed growing on exterior wall</w:t>
      </w:r>
      <w:r w:rsidR="00A516BD">
        <w:rPr>
          <w:snapToGrid w:val="0"/>
        </w:rPr>
        <w:t xml:space="preserve">s </w:t>
      </w:r>
      <w:r w:rsidRPr="00E37CF2">
        <w:rPr>
          <w:snapToGrid w:val="0"/>
        </w:rPr>
        <w:t>(Picture</w:t>
      </w:r>
      <w:r w:rsidR="00A516BD">
        <w:rPr>
          <w:snapToGrid w:val="0"/>
        </w:rPr>
        <w:t>s</w:t>
      </w:r>
      <w:r w:rsidR="006C6E1F">
        <w:rPr>
          <w:snapToGrid w:val="0"/>
        </w:rPr>
        <w:t xml:space="preserve"> 10</w:t>
      </w:r>
      <w:r w:rsidR="00A516BD">
        <w:rPr>
          <w:snapToGrid w:val="0"/>
        </w:rPr>
        <w:t xml:space="preserve"> and 11</w:t>
      </w:r>
      <w:r w:rsidRPr="00E37CF2">
        <w:rPr>
          <w:snapToGrid w:val="0"/>
        </w:rPr>
        <w:t xml:space="preserve">), due to chronic moisture/lack of sunlight.  </w:t>
      </w:r>
      <w:r w:rsidR="00A516BD">
        <w:rPr>
          <w:snapToGrid w:val="0"/>
        </w:rPr>
        <w:t>Many areas of the school do not have gutter systems, and as a result water flows down over walls and splashes directly next to the building.  In other areas, gutter downspouts terminate directly at the foot of the building, which may lead to infiltration back into the building.  Existing gutters and downspouts should be maintained in good repair, and extended away from the building.  Areas with “splash zones” directly at the base of the building should be evaluated to see if more effective drainage/gutters can be installed to direct water away from the side of the building.</w:t>
      </w:r>
    </w:p>
    <w:p w:rsidR="009F1EBB" w:rsidRPr="009F1EBB" w:rsidRDefault="00344F15" w:rsidP="009F1EBB">
      <w:pPr>
        <w:pStyle w:val="BodyText"/>
        <w:rPr>
          <w:snapToGrid w:val="0"/>
        </w:rPr>
      </w:pPr>
      <w:r>
        <w:rPr>
          <w:snapToGrid w:val="0"/>
        </w:rPr>
        <w:t>Plants and mulch were seen up against the building in a few areas (Picture 12)</w:t>
      </w:r>
      <w:r w:rsidR="009F1EBB">
        <w:rPr>
          <w:snapToGrid w:val="0"/>
        </w:rPr>
        <w:t>.  Plants and mulch can hold moisture against</w:t>
      </w:r>
      <w:r w:rsidR="009F1EBB" w:rsidRPr="009F1EBB">
        <w:rPr>
          <w:snapToGrid w:val="0"/>
        </w:rPr>
        <w:t xml:space="preserve"> the building exterior and prevent drying.  The growth of roots against exterior walls can bring moisture in contact with the foundation.  Plant roots can eventually penetrate the wall, leading to cracks and/or fissures in the sublevel foundation.  Over time, these conditions can undermine the integrity of the building envelope and provide a means of water entry into the building via capillary action through exterior walls, foundation concrete, and masonry (Lstiburek &amp; Brennan, 2001).  The freezing and thawing action of water during the winter months can create cracks and fissures in the foundation that can result in additional penetration points for both water and pests.  Trees and shrubs can also be a source of pollen, </w:t>
      </w:r>
      <w:r w:rsidR="009F1EBB" w:rsidRPr="009F1EBB">
        <w:rPr>
          <w:snapToGrid w:val="0"/>
        </w:rPr>
        <w:lastRenderedPageBreak/>
        <w:t>debris, and mold into univents and windows.  Consideration should be given to removing landscaping in close proximity to the building so as to maintain a space of 5 feet between shrubbery and the building.</w:t>
      </w:r>
    </w:p>
    <w:p w:rsidR="00ED403D" w:rsidRDefault="00DB21BD" w:rsidP="0000557C">
      <w:pPr>
        <w:pStyle w:val="BodyText"/>
        <w:rPr>
          <w:snapToGrid w:val="0"/>
        </w:rPr>
      </w:pPr>
      <w:r>
        <w:rPr>
          <w:snapToGrid w:val="0"/>
        </w:rPr>
        <w:t>Doors to the exterior were seen to be miss</w:t>
      </w:r>
      <w:r w:rsidR="00C546EA">
        <w:rPr>
          <w:snapToGrid w:val="0"/>
        </w:rPr>
        <w:t>ing weather stripping (Pictu</w:t>
      </w:r>
      <w:r w:rsidR="006C6E1F">
        <w:rPr>
          <w:snapToGrid w:val="0"/>
        </w:rPr>
        <w:t xml:space="preserve">re </w:t>
      </w:r>
      <w:r w:rsidR="00D73F11">
        <w:rPr>
          <w:snapToGrid w:val="0"/>
        </w:rPr>
        <w:t>1</w:t>
      </w:r>
      <w:r w:rsidR="009F1EBB">
        <w:rPr>
          <w:snapToGrid w:val="0"/>
        </w:rPr>
        <w:t>3</w:t>
      </w:r>
      <w:r>
        <w:rPr>
          <w:snapToGrid w:val="0"/>
        </w:rPr>
        <w:t xml:space="preserve">), which can allow unconditioned air, moisture and pests into the building.  </w:t>
      </w:r>
    </w:p>
    <w:p w:rsidR="00F62FBF" w:rsidRPr="00F36E00" w:rsidRDefault="00F62FBF" w:rsidP="00F62FBF">
      <w:pPr>
        <w:pStyle w:val="Heading2"/>
      </w:pPr>
      <w:r>
        <w:t>Other</w:t>
      </w:r>
      <w:r w:rsidRPr="00F36E00">
        <w:t xml:space="preserve"> </w:t>
      </w:r>
      <w:r>
        <w:t>IAQ Evaluations</w:t>
      </w:r>
    </w:p>
    <w:p w:rsidR="0017772C" w:rsidRPr="006D512D" w:rsidRDefault="0017772C" w:rsidP="0017772C">
      <w:pPr>
        <w:pStyle w:val="BodyText"/>
      </w:pPr>
      <w:r w:rsidRPr="006D512D">
        <w:t xml:space="preserve">Indoor air quality can be negatively influenced by the presence of respiratory irritants, such as products of combustion.  The process of combustion produces a number of pollutants.  Common combustion emissions include carbon monoxide, carbon dioxide, </w:t>
      </w:r>
      <w:proofErr w:type="gramStart"/>
      <w:r w:rsidRPr="006D512D">
        <w:t>water</w:t>
      </w:r>
      <w:proofErr w:type="gramEnd"/>
      <w:r w:rsidRPr="006D512D">
        <w:t xml:space="preserve"> vapor and smoke (fine airborne particle material).  Of these materials, exposure to carbon monoxide and </w:t>
      </w:r>
      <w:r w:rsidRPr="006607B3">
        <w:t>particulate matter with a diameter of 2.5 micrometers (μm) or less (PM2.5)</w:t>
      </w:r>
      <w:r w:rsidRPr="006D512D">
        <w:t xml:space="preserve"> can produce immediate, acute health effects upon exposure.  To determine whether combustion products were present in the </w:t>
      </w:r>
      <w:r>
        <w:t>indoor</w:t>
      </w:r>
      <w:r w:rsidRPr="006D512D">
        <w:t xml:space="preserve"> environment, BEH</w:t>
      </w:r>
      <w:r w:rsidR="005D009E">
        <w:t>/IAQ</w:t>
      </w:r>
      <w:r w:rsidRPr="006D512D">
        <w:t xml:space="preserve"> staff obtained measuremen</w:t>
      </w:r>
      <w:r>
        <w:t>ts for carbon monoxide and PM2.5</w:t>
      </w:r>
      <w:r w:rsidRPr="006D512D">
        <w:t>.</w:t>
      </w:r>
    </w:p>
    <w:p w:rsidR="00F62FBF" w:rsidRPr="002D735D" w:rsidRDefault="00F62FBF" w:rsidP="00F62FBF">
      <w:pPr>
        <w:pStyle w:val="Heading3"/>
      </w:pPr>
      <w:r w:rsidRPr="002D735D">
        <w:t>Carbon Monoxide</w:t>
      </w:r>
    </w:p>
    <w:p w:rsidR="00F62FBF" w:rsidRPr="006631AE" w:rsidRDefault="00F62FBF" w:rsidP="00F62FBF">
      <w:pPr>
        <w:pStyle w:val="BodyText"/>
      </w:pPr>
      <w:r w:rsidRPr="00941BFB">
        <w:t>Carbon monoxide is a by-product of incomplete combustion of organic matter (e.g., gasoline, wood and tobacco).  Exposure to carbon monoxide can prod</w:t>
      </w:r>
      <w:r>
        <w:t>uce immediate and acute health e</w:t>
      </w:r>
      <w:r w:rsidRPr="00941BFB">
        <w:t xml:space="preserve">ffects.  Several air quality standards have been established to address carbon monoxide and prevent symptoms from exposure to these substances.  The MDPH established a corrective action level concerning carbon monoxide in ice skating rinks that use fossil-fueled ice resurfacing equipment.  If an operator of an indoor ice rink measures a carbon monoxide level </w:t>
      </w:r>
      <w:r w:rsidRPr="00941BFB">
        <w:lastRenderedPageBreak/>
        <w:t xml:space="preserve">over 30 ppm, taken 20 minutes after resurfacing within a rink, that operator must take actions to reduce carbon monoxide levels </w:t>
      </w:r>
      <w:r w:rsidRPr="006631AE">
        <w:t>(MDPH, 1997).</w:t>
      </w:r>
    </w:p>
    <w:p w:rsidR="002C49B4" w:rsidRDefault="002C49B4" w:rsidP="002C49B4">
      <w:pPr>
        <w:pStyle w:val="BodyText"/>
      </w:pPr>
      <w:r w:rsidRPr="00941BFB">
        <w:t xml:space="preserve">The American Society of Heating Refrigeration and Air-Conditioning Engineers (ASHRAE) has adopted the National Ambient Air Quality Standards (NAAQS) as one set of criteria for assessing indoor air quality and monitoring of fresh air introduced by HVAC systems </w:t>
      </w:r>
      <w:r w:rsidRPr="008C1FC6">
        <w:t>(ASHRAE, 1989).</w:t>
      </w:r>
      <w:r w:rsidRPr="005F79ED">
        <w:t xml:space="preserve">  The NAAQS are standards established by the US EPA to protect the public health from six criteria pollutants, including carbon monoxide and particulate matter (US EPA, 2006).  As recommended by ASHRAE, pollutant levels of fresh air introduced to a building should not exceed the NAAQS levels (ASHRAE, 1989).  The NAAQS were adopted by refere</w:t>
      </w:r>
      <w:r w:rsidRPr="008C1FC6">
        <w:t>nce in the Building Officials &amp; Code Administrators (BOCA) National Mechanical Code of 1993 (BOCA, 1993), w</w:t>
      </w:r>
      <w:r w:rsidRPr="005F79ED">
        <w:t xml:space="preserve">hich is now an HVAC standard included in the Massachusetts State Building Code (SBBRS, </w:t>
      </w:r>
      <w:r>
        <w:t>2011</w:t>
      </w:r>
      <w:r w:rsidRPr="005F79ED">
        <w:t xml:space="preserve">).  According to the NAAQS, carbon monoxide levels in outdoor air should not exceed 9 ppm in an eight-hour average </w:t>
      </w:r>
      <w:r w:rsidRPr="008C1FC6">
        <w:t>(US EPA, 2006).</w:t>
      </w:r>
    </w:p>
    <w:p w:rsidR="00F62FBF" w:rsidRPr="00941BFB" w:rsidRDefault="00F62FBF" w:rsidP="00F62FBF">
      <w:pPr>
        <w:pStyle w:val="BodyText"/>
      </w:pPr>
      <w:r w:rsidRPr="00941BFB">
        <w:rPr>
          <w:i/>
        </w:rPr>
        <w:t>Carbon monoxide should not be present in a typical, indoor environment</w:t>
      </w:r>
      <w:r w:rsidRPr="00941BFB">
        <w:t xml:space="preserve">.  If it </w:t>
      </w:r>
      <w:r w:rsidRPr="00941BFB">
        <w:rPr>
          <w:i/>
        </w:rPr>
        <w:t>is</w:t>
      </w:r>
      <w:r w:rsidRPr="00941BFB">
        <w:t xml:space="preserve"> present, indoor carbon monoxide levels should be less than or equal to outdoor levels.  On the day </w:t>
      </w:r>
      <w:r w:rsidR="00213FD3">
        <w:t>of the assessment</w:t>
      </w:r>
      <w:r w:rsidRPr="00941BFB">
        <w:t>, outdoo</w:t>
      </w:r>
      <w:r w:rsidR="009C0E6B">
        <w:t>r carbon mon</w:t>
      </w:r>
      <w:r w:rsidR="009C0E6B" w:rsidRPr="00AB1C37">
        <w:t>oxide concentration</w:t>
      </w:r>
      <w:r w:rsidRPr="00AB1C37">
        <w:t xml:space="preserve"> </w:t>
      </w:r>
      <w:r w:rsidR="00AB1C37">
        <w:t>was measured at 1.2</w:t>
      </w:r>
      <w:r w:rsidR="0000557C" w:rsidRPr="00AB1C37">
        <w:t xml:space="preserve"> ppm</w:t>
      </w:r>
      <w:r w:rsidRPr="00AB1C37">
        <w:t xml:space="preserve"> (Table 1)</w:t>
      </w:r>
      <w:r w:rsidR="007E04D1" w:rsidRPr="00AB1C37">
        <w:t>, likely due to vehicles</w:t>
      </w:r>
      <w:r w:rsidR="0000557C" w:rsidRPr="00AB1C37">
        <w:t xml:space="preserve"> in the parking lot</w:t>
      </w:r>
      <w:r w:rsidRPr="00AB1C37">
        <w:t>.  No measurable levels of carbon monoxide were detected inside the building (Table 1).</w:t>
      </w:r>
    </w:p>
    <w:p w:rsidR="00F62FBF" w:rsidRPr="002D735D" w:rsidRDefault="00F62FBF" w:rsidP="00F62FBF">
      <w:pPr>
        <w:pStyle w:val="Heading3"/>
      </w:pPr>
      <w:r w:rsidRPr="002D735D">
        <w:t>Particulate Matter</w:t>
      </w:r>
    </w:p>
    <w:p w:rsidR="0017772C" w:rsidRPr="006D512D" w:rsidRDefault="0017772C" w:rsidP="0017772C">
      <w:pPr>
        <w:pStyle w:val="BodyText"/>
      </w:pPr>
      <w:r w:rsidRPr="006D512D">
        <w:t xml:space="preserve">The US EPA has established NAAQS limits for exposure to particulate matter.  Particulate matter </w:t>
      </w:r>
      <w:r>
        <w:t>includes</w:t>
      </w:r>
      <w:r w:rsidRPr="006D512D">
        <w:rPr>
          <w:iCs/>
        </w:rPr>
        <w:t xml:space="preserve"> airborne solids that can </w:t>
      </w:r>
      <w:r w:rsidRPr="006D512D">
        <w:t xml:space="preserve">be irritating to the eyes, nose and throat.  The NAAQS originally established exposure limits to </w:t>
      </w:r>
      <w:r>
        <w:t>PM</w:t>
      </w:r>
      <w:r w:rsidRPr="006D512D">
        <w:t xml:space="preserve"> with a diameter of 10 μm or less (PM</w:t>
      </w:r>
      <w:r>
        <w:t>10).  In 1997</w:t>
      </w:r>
      <w:r w:rsidRPr="006D512D">
        <w:t>, US EPA established a more protective stan</w:t>
      </w:r>
      <w:r>
        <w:t xml:space="preserve">dard for fine airborne particulate matter with </w:t>
      </w:r>
      <w:r>
        <w:lastRenderedPageBreak/>
        <w:t xml:space="preserve">a diameter of 2.5 </w:t>
      </w:r>
      <w:r w:rsidRPr="006D512D">
        <w:t>μm or less (PM</w:t>
      </w:r>
      <w:r>
        <w:t xml:space="preserve">2.5).  </w:t>
      </w:r>
      <w:r w:rsidRPr="006D512D">
        <w:t>This more stringent PM2.5 standard requires outdoor air particle levels be maintained below 35 μg/m</w:t>
      </w:r>
      <w:r w:rsidRPr="006D512D">
        <w:rPr>
          <w:vertAlign w:val="superscript"/>
        </w:rPr>
        <w:t>3</w:t>
      </w:r>
      <w:r w:rsidRPr="006D512D">
        <w:t xml:space="preserve"> over a 24-hour average (US EPA, 2006).  Although both the ASHRAE standard and BOCA Code adopted the PM10 standard for evaluating air quality, MDPH uses the more protective PM2.5 standard for evaluating airborne </w:t>
      </w:r>
      <w:r>
        <w:t>PM</w:t>
      </w:r>
      <w:r w:rsidRPr="006D512D">
        <w:t xml:space="preserve"> concentrations in the indoor environment.</w:t>
      </w:r>
    </w:p>
    <w:p w:rsidR="0017772C" w:rsidRDefault="00F62FBF" w:rsidP="0017772C">
      <w:pPr>
        <w:pStyle w:val="BodyText"/>
        <w:rPr>
          <w:szCs w:val="24"/>
        </w:rPr>
      </w:pPr>
      <w:r w:rsidRPr="002673EF">
        <w:t xml:space="preserve">Outdoor PM2.5 concentrations were measured at </w:t>
      </w:r>
      <w:r w:rsidR="00AB1C37">
        <w:t>3</w:t>
      </w:r>
      <w:r w:rsidR="007E04D1">
        <w:t>2</w:t>
      </w:r>
      <w:r w:rsidRPr="002673EF">
        <w:t>μg/m</w:t>
      </w:r>
      <w:r w:rsidRPr="002673EF">
        <w:rPr>
          <w:vertAlign w:val="superscript"/>
        </w:rPr>
        <w:t>3</w:t>
      </w:r>
      <w:r w:rsidRPr="002673EF">
        <w:t xml:space="preserve"> (Table 1).  </w:t>
      </w:r>
      <w:r w:rsidRPr="00350994">
        <w:t>PM2.5 levels measured in</w:t>
      </w:r>
      <w:r w:rsidR="007E04D1" w:rsidRPr="00350994">
        <w:t>doors ranged f</w:t>
      </w:r>
      <w:r w:rsidR="00AB1C37">
        <w:t>rom 11</w:t>
      </w:r>
      <w:r w:rsidRPr="00350994">
        <w:t xml:space="preserve"> </w:t>
      </w:r>
      <w:proofErr w:type="gramStart"/>
      <w:r w:rsidRPr="00350994">
        <w:t xml:space="preserve">to </w:t>
      </w:r>
      <w:r w:rsidR="00AB1C37">
        <w:t>35</w:t>
      </w:r>
      <w:r w:rsidRPr="00350994">
        <w:t xml:space="preserve"> μg/m</w:t>
      </w:r>
      <w:r w:rsidRPr="00350994">
        <w:rPr>
          <w:vertAlign w:val="superscript"/>
        </w:rPr>
        <w:t>3</w:t>
      </w:r>
      <w:r w:rsidR="008E571A" w:rsidRPr="00350994">
        <w:t xml:space="preserve"> (Table 1)</w:t>
      </w:r>
      <w:proofErr w:type="gramEnd"/>
      <w:r w:rsidR="008E571A" w:rsidRPr="00350994">
        <w:t>.  All but one reading were</w:t>
      </w:r>
      <w:r w:rsidRPr="00350994">
        <w:t xml:space="preserve"> below the NAAQS PM2.5 level </w:t>
      </w:r>
      <w:proofErr w:type="gramStart"/>
      <w:r w:rsidRPr="00350994">
        <w:t>of 35 μg/m</w:t>
      </w:r>
      <w:r w:rsidRPr="00350994">
        <w:rPr>
          <w:vertAlign w:val="superscript"/>
        </w:rPr>
        <w:t>3</w:t>
      </w:r>
      <w:proofErr w:type="gramEnd"/>
      <w:r w:rsidRPr="00350994">
        <w:t>.</w:t>
      </w:r>
      <w:r w:rsidRPr="00D01B89">
        <w:t xml:space="preserve"> </w:t>
      </w:r>
      <w:r>
        <w:t xml:space="preserve"> </w:t>
      </w:r>
      <w:r w:rsidR="0017772C" w:rsidRPr="006D512D">
        <w:t>Frequently, indoor air levels of particulate</w:t>
      </w:r>
      <w:r w:rsidR="003E3532">
        <w:t xml:space="preserve"> matter</w:t>
      </w:r>
      <w:r w:rsidR="0017772C" w:rsidRPr="006D512D">
        <w:t xml:space="preserve"> (including PM2.5) can be at higher levels than those measured outdoors.  A number of activities that occur in</w:t>
      </w:r>
      <w:r w:rsidR="0017772C">
        <w:t>doors</w:t>
      </w:r>
      <w:r w:rsidR="0017772C" w:rsidRPr="006D512D">
        <w:t xml:space="preserve"> and/or mechanical devices can generate particulate </w:t>
      </w:r>
      <w:r w:rsidR="007E04D1">
        <w:t xml:space="preserve">matter </w:t>
      </w:r>
      <w:r w:rsidR="0017772C" w:rsidRPr="006D512D">
        <w:t xml:space="preserve">during normal </w:t>
      </w:r>
      <w:r w:rsidR="0017772C" w:rsidRPr="006A222D">
        <w:rPr>
          <w:szCs w:val="24"/>
        </w:rPr>
        <w:t>operations.  Sources of indoor airborne particulate</w:t>
      </w:r>
      <w:r w:rsidR="003E3532">
        <w:rPr>
          <w:szCs w:val="24"/>
        </w:rPr>
        <w:t xml:space="preserve"> matter </w:t>
      </w:r>
      <w:r w:rsidR="0017772C" w:rsidRPr="006A222D">
        <w:rPr>
          <w:szCs w:val="24"/>
        </w:rPr>
        <w:t>may include but are not limited to particles generated during the operation of fan belts in the HVAC system, use of stoves and/or microwave ovens in kitchen areas; use of photocopiers, fax machines and computer printing devices; operation of an ordinary vacuum cleaner and heavy foot traffic indoors.</w:t>
      </w:r>
    </w:p>
    <w:p w:rsidR="00F62FBF" w:rsidRPr="003C18FA" w:rsidRDefault="00F62FBF" w:rsidP="00F62FBF">
      <w:pPr>
        <w:pStyle w:val="Heading3"/>
      </w:pPr>
      <w:r w:rsidRPr="003C18FA">
        <w:t>Volatile Organic Compounds</w:t>
      </w:r>
    </w:p>
    <w:p w:rsidR="00F62FBF" w:rsidRDefault="00F62FBF" w:rsidP="00F62FBF">
      <w:pPr>
        <w:pStyle w:val="BodyText"/>
      </w:pPr>
      <w:r w:rsidRPr="006D512D">
        <w:t>Indoor air concentrations can be greatly impacted by the use of products containing volatile organic compounds (VOCs).  VOCs are carbon-containing substances that have the ability to evaporate at room temperature.  Frequently, exposure to low levels of total VOCs (TVOCs) may produce eye, nose, throat and/or respiratory irritation in some sensitive individuals.  For example, chemicals evaporating from a paint can stored at room temperature would most likely contain VOCs.  In an effort to identify materials that can potentially increase indoor VOC concentrations, BEH</w:t>
      </w:r>
      <w:r w:rsidR="005D009E">
        <w:t>/IAQ</w:t>
      </w:r>
      <w:r w:rsidRPr="006D512D">
        <w:t xml:space="preserve"> staff examined rooms for products containing these respiratory irritants.</w:t>
      </w:r>
    </w:p>
    <w:p w:rsidR="00AB1C37" w:rsidRDefault="00AB1C37" w:rsidP="00254DDE">
      <w:pPr>
        <w:pStyle w:val="BodyText"/>
      </w:pPr>
      <w:r>
        <w:lastRenderedPageBreak/>
        <w:t xml:space="preserve">Copiers were located in several areas of the school (Table 1). </w:t>
      </w:r>
      <w:r w:rsidR="002F65A5">
        <w:t xml:space="preserve"> </w:t>
      </w:r>
      <w:r w:rsidR="00254DDE" w:rsidRPr="008E571A">
        <w:t>Photocopiers can be sources of pollutants such as VOCs, ozone, heat and odors, particularly if the equipment is older and in frequent use.  Both VOCs and ozone are respiratory irritants (Schmidt Etkin, 1992).  Photocopiers should be kept in well ventilated rooms, and should be located near windows or exhaust vents.</w:t>
      </w:r>
      <w:r w:rsidR="00254DDE">
        <w:t xml:space="preserve"> </w:t>
      </w:r>
    </w:p>
    <w:p w:rsidR="00254DDE" w:rsidRDefault="00254DDE" w:rsidP="00254DDE">
      <w:pPr>
        <w:pStyle w:val="BodyText"/>
      </w:pPr>
      <w:r w:rsidRPr="00F11E7E">
        <w:t xml:space="preserve">A laminator was observed in </w:t>
      </w:r>
      <w:r w:rsidR="005857C4" w:rsidRPr="00F11E7E">
        <w:t xml:space="preserve">a staff lounge; </w:t>
      </w:r>
      <w:r w:rsidRPr="00F11E7E">
        <w:t>laminators should also be located in areas with exhaust ventilation.</w:t>
      </w:r>
    </w:p>
    <w:p w:rsidR="002F5099" w:rsidRDefault="000E3734" w:rsidP="002F5099">
      <w:pPr>
        <w:pStyle w:val="BodyText"/>
      </w:pPr>
      <w:r>
        <w:t>C</w:t>
      </w:r>
      <w:r w:rsidR="00F62FBF" w:rsidRPr="00700D63">
        <w:t xml:space="preserve">lassrooms contained dry erase boards and related materials.  </w:t>
      </w:r>
      <w:r w:rsidR="00F62FBF" w:rsidRPr="006D512D">
        <w:t>Materials such as dry erase markers and dry erase board cleaners may contain VOCs, such as methyl isobutyl ketone, n-butyl acetate and butyl-cellusolve (</w:t>
      </w:r>
      <w:smartTag w:uri="urn:schemas-microsoft-com:office:smarttags" w:element="City">
        <w:smartTag w:uri="urn:schemas-microsoft-com:office:smarttags" w:element="place">
          <w:r w:rsidR="00F62FBF" w:rsidRPr="006631AE">
            <w:t>Sanford</w:t>
          </w:r>
        </w:smartTag>
      </w:smartTag>
      <w:r w:rsidR="00F62FBF" w:rsidRPr="006631AE">
        <w:t>, 1999)</w:t>
      </w:r>
      <w:r w:rsidR="00F62FBF" w:rsidRPr="006D512D">
        <w:t>, which can be irritating to the eyes, nose and throat.</w:t>
      </w:r>
    </w:p>
    <w:p w:rsidR="002F5099" w:rsidRDefault="002F5099" w:rsidP="002F5099">
      <w:pPr>
        <w:pStyle w:val="BodyText"/>
      </w:pPr>
      <w:r w:rsidRPr="006D512D">
        <w:t>Cleaning</w:t>
      </w:r>
      <w:r w:rsidR="00D461D9">
        <w:t xml:space="preserve"> and</w:t>
      </w:r>
      <w:r>
        <w:t xml:space="preserve"> sanitizing </w:t>
      </w:r>
      <w:r w:rsidRPr="00D461D9">
        <w:t>products</w:t>
      </w:r>
      <w:r w:rsidRPr="006D512D">
        <w:t xml:space="preserve"> were </w:t>
      </w:r>
      <w:r>
        <w:t>observed on</w:t>
      </w:r>
      <w:r w:rsidR="00216FB9">
        <w:t>/under</w:t>
      </w:r>
      <w:r>
        <w:t xml:space="preserve"> sinks</w:t>
      </w:r>
      <w:r w:rsidR="00E852FB">
        <w:t>, in cabinets and elsewhere in classrooms, sometimes in large quantities</w:t>
      </w:r>
      <w:r>
        <w:t xml:space="preserve"> (</w:t>
      </w:r>
      <w:r w:rsidR="005857C4">
        <w:t xml:space="preserve">Pictures 1, 7 and 14; </w:t>
      </w:r>
      <w:r w:rsidR="00613EF1">
        <w:t>Table 1</w:t>
      </w:r>
      <w:r w:rsidR="00D461D9">
        <w:t>)</w:t>
      </w:r>
      <w:r w:rsidRPr="006D512D">
        <w:t xml:space="preserve">.  </w:t>
      </w:r>
      <w:r>
        <w:t>These</w:t>
      </w:r>
      <w:r w:rsidRPr="006D512D">
        <w:t xml:space="preserve"> products contain chemicals that can be irritating to the eyes, nose and th</w:t>
      </w:r>
      <w:r w:rsidR="008E571A">
        <w:t>roat of sensitive individuals.</w:t>
      </w:r>
      <w:r w:rsidR="008A1D3D">
        <w:t xml:space="preserve">  </w:t>
      </w:r>
      <w:r w:rsidR="00E852FB">
        <w:t xml:space="preserve">Mr. Hardacker reported that the school issues cleaning products that are the same as or compatible with the cleaners used by janitors for classroom cleaning.  However, many of the </w:t>
      </w:r>
      <w:r w:rsidR="00DF50D9">
        <w:t>products</w:t>
      </w:r>
      <w:r w:rsidR="00E852FB">
        <w:t xml:space="preserve"> observed </w:t>
      </w:r>
      <w:r w:rsidR="00DF50D9">
        <w:t>did not appear to be school issued</w:t>
      </w:r>
      <w:r w:rsidR="00E852FB">
        <w:t xml:space="preserve">.  </w:t>
      </w:r>
      <w:r>
        <w:t>Cleaning produ</w:t>
      </w:r>
      <w:r w:rsidRPr="006D512D">
        <w:t xml:space="preserve">cts should be properly labeled and stored in an area inaccessible to children.  </w:t>
      </w:r>
      <w:r>
        <w:t>In a</w:t>
      </w:r>
      <w:r w:rsidRPr="006D512D">
        <w:t xml:space="preserve">ddition, a Material Safety Data Sheet (MSDS) should be available at a central location for each product in the event of an emergency.  </w:t>
      </w:r>
    </w:p>
    <w:p w:rsidR="00F62FBF" w:rsidRPr="005C3A65" w:rsidRDefault="00F62FBF" w:rsidP="00F62FBF">
      <w:pPr>
        <w:pStyle w:val="Heading2"/>
      </w:pPr>
      <w:r w:rsidRPr="005C3A65">
        <w:t>Other Conditions</w:t>
      </w:r>
    </w:p>
    <w:p w:rsidR="003B46E7" w:rsidRDefault="005857C4" w:rsidP="002901BD">
      <w:pPr>
        <w:pStyle w:val="BodyText"/>
      </w:pPr>
      <w:r>
        <w:t xml:space="preserve">An electric kiln was located in a room off the art room (Picture 15).  The exhaust </w:t>
      </w:r>
      <w:r w:rsidR="00DF50D9">
        <w:t xml:space="preserve">vent </w:t>
      </w:r>
      <w:r>
        <w:t>from this unit was located below the uni</w:t>
      </w:r>
      <w:r w:rsidR="00DF50D9">
        <w:t>t and appeared to be functional.  T</w:t>
      </w:r>
      <w:r>
        <w:t xml:space="preserve">he room also has general exhaust which reportedly connects directly outside the building.  </w:t>
      </w:r>
      <w:r w:rsidR="003B46E7" w:rsidRPr="003B46E7">
        <w:t xml:space="preserve">It is important that </w:t>
      </w:r>
      <w:r w:rsidR="003B46E7" w:rsidRPr="003B46E7">
        <w:lastRenderedPageBreak/>
        <w:t xml:space="preserve">exhaust ventilation be turned on and operating prior to the operation of any kilns and it should remain operating until the kiln cycle has completed and the kilns have cooled down.  </w:t>
      </w:r>
    </w:p>
    <w:p w:rsidR="002901BD" w:rsidRPr="002901BD" w:rsidRDefault="002901BD" w:rsidP="002901BD">
      <w:pPr>
        <w:pStyle w:val="BodyText"/>
      </w:pPr>
      <w:r w:rsidRPr="002901BD">
        <w:t>Accumulated chalk dust was noted in a few classrooms.  Chalk dust is a fine particulate, which can become easily aerosolized and serve as a source of eye and respiratory irritation.</w:t>
      </w:r>
      <w:r w:rsidR="005857C4">
        <w:t xml:space="preserve">  Pencil shavings and uncovered pencil sharpeners were observed in classrooms (Picture 16; Table 1).  This material can also be irritating when aerosolized.  Pencil sharpeners should be contained and located away from air sources and shavings cleaned regularly.</w:t>
      </w:r>
    </w:p>
    <w:p w:rsidR="00F62FBF" w:rsidRDefault="000E3734" w:rsidP="00F62FBF">
      <w:pPr>
        <w:pStyle w:val="BodyText"/>
      </w:pPr>
      <w:r w:rsidRPr="00B61907">
        <w:t xml:space="preserve">Other conditions that can affect </w:t>
      </w:r>
      <w:r>
        <w:t>IAQ</w:t>
      </w:r>
      <w:r w:rsidRPr="00B61907">
        <w:t xml:space="preserve"> were observed during the assessment.  </w:t>
      </w:r>
      <w:r w:rsidR="00F62FBF">
        <w:t xml:space="preserve">In </w:t>
      </w:r>
      <w:r w:rsidR="004857E6">
        <w:t>some</w:t>
      </w:r>
      <w:r w:rsidR="00F62FBF">
        <w:t xml:space="preserve"> classrooms</w:t>
      </w:r>
      <w:r w:rsidR="003358DE">
        <w:t>,</w:t>
      </w:r>
      <w:r w:rsidR="006A6734">
        <w:t xml:space="preserve"> a </w:t>
      </w:r>
      <w:r w:rsidR="00F62FBF">
        <w:t>large number of items were on floor</w:t>
      </w:r>
      <w:r w:rsidR="00147771">
        <w:t>s</w:t>
      </w:r>
      <w:r w:rsidR="00F62FBF">
        <w:t>, windowsills, tabletops, counters, bookcases and desks, which provide a source for dusts to accumulate</w:t>
      </w:r>
      <w:r w:rsidR="00F62FBF" w:rsidRPr="009110B4">
        <w:t>.</w:t>
      </w:r>
      <w:r w:rsidR="00F62FBF">
        <w:t xml:space="preserve">  These items (e.g., papers, folders, boxes) make it difficult for custodial staff to clean.  Items should be relocated and/or be cleaned periodically to avoid excessive dust build up.  In addition, dust and debris can accumulate on flat surfaces (e.g., desktops, shelving and </w:t>
      </w:r>
      <w:r w:rsidR="00CA2607">
        <w:t>floors</w:t>
      </w:r>
      <w:r w:rsidR="00F62FBF">
        <w:t>) in occupied areas and subsequently be re-aerosolized causing further irritation.</w:t>
      </w:r>
      <w:r w:rsidR="004C35BF">
        <w:t xml:space="preserve">  Items were also found hanging from the ceiling tile grid, which can collect/</w:t>
      </w:r>
      <w:proofErr w:type="spellStart"/>
      <w:r w:rsidR="004C35BF">
        <w:t>reaerosolize</w:t>
      </w:r>
      <w:proofErr w:type="spellEnd"/>
      <w:r w:rsidR="004C35BF">
        <w:t xml:space="preserve"> dusts</w:t>
      </w:r>
      <w:r w:rsidR="00D90E9F">
        <w:t>; disturbing the tile system can lead to particulate matter from the ceiling tiles or from above the tiles entering the occupied space as well.</w:t>
      </w:r>
    </w:p>
    <w:p w:rsidR="00B54DDB" w:rsidRDefault="004857E6" w:rsidP="00B54DDB">
      <w:pPr>
        <w:pStyle w:val="BodyText"/>
      </w:pPr>
      <w:r>
        <w:t>Some areas in the school</w:t>
      </w:r>
      <w:r w:rsidR="001C26CA">
        <w:t xml:space="preserve"> (</w:t>
      </w:r>
      <w:r>
        <w:t>e.g., the library</w:t>
      </w:r>
      <w:r w:rsidR="001C26CA">
        <w:t>)</w:t>
      </w:r>
      <w:r>
        <w:t xml:space="preserve"> were </w:t>
      </w:r>
      <w:r w:rsidR="00BB2BF4">
        <w:t>carpet</w:t>
      </w:r>
      <w:r>
        <w:t>ed</w:t>
      </w:r>
      <w:r w:rsidR="00B54DDB">
        <w:t xml:space="preserve">.  </w:t>
      </w:r>
      <w:r w:rsidR="002F5099" w:rsidRPr="00E07F07">
        <w:t>The</w:t>
      </w:r>
      <w:r w:rsidR="001C26CA" w:rsidRPr="00AC7C27">
        <w:t xml:space="preserve"> Institute of Inspection, Cleaning and Restoration Certification (IICRC) recommends that carpeting be cleaned annually (or semi-annually in soiled high traffic </w:t>
      </w:r>
      <w:r w:rsidR="001C26CA" w:rsidRPr="00F11E7E">
        <w:t>areas) (IICRC, 2012).</w:t>
      </w:r>
      <w:r w:rsidR="001C26CA">
        <w:t xml:space="preserve">  Regular cleaning with a high efficiency particulate air (HEPA) filtered vacuum in combination with an annual cleaning will help to reduce accumulation and potential aerosolization of materials from the carpeting.  </w:t>
      </w:r>
    </w:p>
    <w:p w:rsidR="004857E6" w:rsidRDefault="002F5099" w:rsidP="002F5099">
      <w:pPr>
        <w:pStyle w:val="BodyText"/>
      </w:pPr>
      <w:r w:rsidRPr="00D42104">
        <w:t>A number of</w:t>
      </w:r>
      <w:r>
        <w:t xml:space="preserve"> </w:t>
      </w:r>
      <w:r w:rsidRPr="00D42104">
        <w:t xml:space="preserve">exhaust vents and personal fans </w:t>
      </w:r>
      <w:r>
        <w:t>were found to have</w:t>
      </w:r>
      <w:r w:rsidRPr="00D42104">
        <w:t xml:space="preserve"> accumulated dust</w:t>
      </w:r>
      <w:r>
        <w:t>/debris (</w:t>
      </w:r>
      <w:r w:rsidR="003B46E7">
        <w:t xml:space="preserve">Pictures 5 and 17; </w:t>
      </w:r>
      <w:r w:rsidR="00613EF1">
        <w:t>Table 1</w:t>
      </w:r>
      <w:r>
        <w:t>)</w:t>
      </w:r>
      <w:r w:rsidRPr="00D42104">
        <w:t>.  If exhaust</w:t>
      </w:r>
      <w:r w:rsidRPr="008A74A3">
        <w:t xml:space="preserve"> vents are not functioning, backdrafting can occur, which </w:t>
      </w:r>
      <w:r w:rsidRPr="008A74A3">
        <w:lastRenderedPageBreak/>
        <w:t>can re-aerosoli</w:t>
      </w:r>
      <w:r>
        <w:t xml:space="preserve">ze accumulated dust particles.  </w:t>
      </w:r>
      <w:r w:rsidRPr="003105FD">
        <w:t xml:space="preserve">Re-activated </w:t>
      </w:r>
      <w:r>
        <w:t xml:space="preserve">supply, exhaust/return </w:t>
      </w:r>
      <w:r w:rsidRPr="003105FD">
        <w:t>vents and fans can also aerosolize dust accumulate</w:t>
      </w:r>
      <w:r>
        <w:t>d on vents/fan blades.</w:t>
      </w:r>
      <w:r w:rsidR="007749DA">
        <w:t xml:space="preserve">  </w:t>
      </w:r>
    </w:p>
    <w:p w:rsidR="002F5099" w:rsidRDefault="00E72DDD" w:rsidP="002F5099">
      <w:pPr>
        <w:pStyle w:val="BodyText"/>
      </w:pPr>
      <w:r>
        <w:t>Univent filters should be changed as per the manufactur</w:t>
      </w:r>
      <w:r w:rsidR="0036288B">
        <w:t>er’</w:t>
      </w:r>
      <w:r w:rsidR="004F5D92">
        <w:t xml:space="preserve">s </w:t>
      </w:r>
      <w:r>
        <w:t xml:space="preserve">recommendations (typically 2-4 times a year).  </w:t>
      </w:r>
      <w:r w:rsidR="00C452FE">
        <w:t>In addition, some of the univent cabinets and diffuser grills had debris in them which can lead to aerosolized particulate matter and od</w:t>
      </w:r>
      <w:r w:rsidR="001C26CA">
        <w:t>ors.  When filters are changed i</w:t>
      </w:r>
      <w:r w:rsidR="00C452FE">
        <w:t>n the univents, cabinets should also be vacuumed out.</w:t>
      </w:r>
    </w:p>
    <w:p w:rsidR="00DF3746" w:rsidRDefault="004F10A8" w:rsidP="0036288B">
      <w:pPr>
        <w:pStyle w:val="BodyText"/>
      </w:pPr>
      <w:r>
        <w:t>Upholstered furniture and</w:t>
      </w:r>
      <w:r w:rsidR="00DF3746" w:rsidRPr="00DF3746">
        <w:t xml:space="preserve"> pillows/cushion</w:t>
      </w:r>
      <w:r>
        <w:t>s</w:t>
      </w:r>
      <w:r w:rsidR="00DF3746" w:rsidRPr="00DF3746">
        <w:t xml:space="preserve"> were seen in </w:t>
      </w:r>
      <w:r w:rsidR="00C452FE">
        <w:t>a few</w:t>
      </w:r>
      <w:r w:rsidR="00DF3746" w:rsidRPr="00DF3746">
        <w:t xml:space="preserve"> classrooms.  Upholstered furniture, pillows and cushions are covered with fabric that comes in contact with human skin.  This type of contact can leave oils, perspiration, hair and skin cells.  Dust mites feed upon human skin cells and excrete waste products that contain allergens.  In addition, if relative humidity levels increase above 60 percent, dust mites tend to proliferate (US EPA, 1992).  In order to remove dust mites and other pollutants, frequent vacuuming of upholstered furniture is recommended (Berry, M.A., 1994).  It is also recommended that upholstered furniture (if present in schools), be professionally cleaned on an annual basis.  If outdoor conditions or indoor activities (e.g., renovations) create an excessively dusty environment, cleaning frequency should be increased (every six months) (IICRC, 2000).</w:t>
      </w:r>
    </w:p>
    <w:p w:rsidR="002808FA" w:rsidRDefault="002808FA" w:rsidP="0036288B">
      <w:pPr>
        <w:pStyle w:val="BodyText"/>
      </w:pPr>
      <w:r>
        <w:t>A toaster oven and other appliances in the staff lounge were found to have crumbs/food debris (Picture 18).  This material can burn and cause odors</w:t>
      </w:r>
      <w:r w:rsidR="00DF50D9">
        <w:t xml:space="preserve"> as well as </w:t>
      </w:r>
      <w:r>
        <w:t>attract</w:t>
      </w:r>
      <w:r w:rsidR="00DF50D9">
        <w:t>ing</w:t>
      </w:r>
      <w:r>
        <w:t xml:space="preserve"> pests.</w:t>
      </w:r>
    </w:p>
    <w:p w:rsidR="003B46E7" w:rsidRDefault="003B46E7" w:rsidP="003B46E7">
      <w:pPr>
        <w:pStyle w:val="BodyText"/>
      </w:pPr>
      <w:r w:rsidRPr="003B46E7">
        <w:t>Fluorescent light bulbs were observed to be stored in a non-secure manner in the mechanical room (Picture 1</w:t>
      </w:r>
      <w:r w:rsidR="002808FA">
        <w:t>9</w:t>
      </w:r>
      <w:r w:rsidRPr="003B46E7">
        <w:t>).  These bulbs contain mercury, and must be properly handled and stored in ord</w:t>
      </w:r>
      <w:r>
        <w:t>er to prevent breaks and releases of mercury</w:t>
      </w:r>
      <w:r w:rsidRPr="003B46E7">
        <w:t>.</w:t>
      </w:r>
      <w:r>
        <w:t xml:space="preserve"> </w:t>
      </w:r>
    </w:p>
    <w:p w:rsidR="00F62FBF" w:rsidRPr="0068736E" w:rsidRDefault="00F62FBF" w:rsidP="00F62FBF">
      <w:pPr>
        <w:pStyle w:val="Heading1"/>
      </w:pPr>
      <w:r w:rsidRPr="0068736E">
        <w:lastRenderedPageBreak/>
        <w:t>Conclusions/Recommendations</w:t>
      </w:r>
    </w:p>
    <w:p w:rsidR="00F62FBF" w:rsidRPr="00DE5AFE" w:rsidRDefault="00F62FBF" w:rsidP="00F62FBF">
      <w:pPr>
        <w:pStyle w:val="BodyText"/>
      </w:pPr>
      <w:r>
        <w:t xml:space="preserve">In view of the findings at the time of the visit, the following </w:t>
      </w:r>
      <w:r w:rsidR="00350994">
        <w:t xml:space="preserve">is </w:t>
      </w:r>
      <w:r>
        <w:t>recommend</w:t>
      </w:r>
      <w:r w:rsidR="00350994">
        <w:t>ed</w:t>
      </w:r>
      <w:r>
        <w:t>:</w:t>
      </w:r>
    </w:p>
    <w:p w:rsidR="00F62FBF" w:rsidRPr="00B65855" w:rsidRDefault="00F62FBF" w:rsidP="00CA2607">
      <w:pPr>
        <w:pStyle w:val="TOC6"/>
      </w:pPr>
      <w:r>
        <w:t xml:space="preserve">Operate all ventilation systems throughout the building (e.g., </w:t>
      </w:r>
      <w:r w:rsidR="00705B8A">
        <w:t>classrooms, gym, cafeteria</w:t>
      </w:r>
      <w:r>
        <w:t>) continuously during periods of occupancy to maximize air exchange.</w:t>
      </w:r>
      <w:r w:rsidR="00D25AA7">
        <w:t xml:space="preserve">  If increased airflow is desired, operate univents in fan “high” mode.</w:t>
      </w:r>
    </w:p>
    <w:p w:rsidR="00CE41D5" w:rsidRDefault="00CE41D5" w:rsidP="00CA2607">
      <w:pPr>
        <w:pStyle w:val="TOC6"/>
      </w:pPr>
      <w:r>
        <w:t xml:space="preserve">Restore exhaust ventilation throughout the building.  Inspect motors </w:t>
      </w:r>
      <w:r w:rsidR="004F10A8">
        <w:t xml:space="preserve">in rooftop units and unit exhausts </w:t>
      </w:r>
      <w:r>
        <w:t>and belts for proper function, and perform repairs and adjustments as necessary.</w:t>
      </w:r>
    </w:p>
    <w:p w:rsidR="00CE41D5" w:rsidRDefault="00CE41D5" w:rsidP="00CA2607">
      <w:pPr>
        <w:pStyle w:val="TOC6"/>
      </w:pPr>
      <w:r w:rsidRPr="003E6CC1">
        <w:t>Remove blockages</w:t>
      </w:r>
      <w:r>
        <w:t xml:space="preserve">/items from the surface of univent air diffusers and </w:t>
      </w:r>
      <w:r w:rsidR="004B272C">
        <w:t>along front/bottom of return vents.</w:t>
      </w:r>
    </w:p>
    <w:p w:rsidR="00CE41D5" w:rsidRDefault="00CE41D5" w:rsidP="00CA2607">
      <w:pPr>
        <w:pStyle w:val="TOC6"/>
      </w:pPr>
      <w:r w:rsidRPr="00E21719">
        <w:t>Remove all blockages from exhaust vents</w:t>
      </w:r>
      <w:r w:rsidR="004F10A8">
        <w:t xml:space="preserve"> and unit exhausts</w:t>
      </w:r>
      <w:r w:rsidRPr="00E21719">
        <w:t xml:space="preserve"> to ensure adequate airflow</w:t>
      </w:r>
      <w:r>
        <w:t>.</w:t>
      </w:r>
    </w:p>
    <w:p w:rsidR="00DE1B1B" w:rsidRDefault="00CE41D5" w:rsidP="00CA2607">
      <w:pPr>
        <w:pStyle w:val="TOC6"/>
      </w:pPr>
      <w:r>
        <w:t>M</w:t>
      </w:r>
      <w:r w:rsidR="00DE1B1B">
        <w:t>aintain</w:t>
      </w:r>
      <w:r w:rsidR="004B272C">
        <w:t>ing</w:t>
      </w:r>
      <w:r w:rsidR="00DE1B1B">
        <w:t xml:space="preserve"> the balance of fresh air to exhaust air will become more difficult as the equipment ages and as replacement parts become increasingly difficult to obtain.  </w:t>
      </w:r>
      <w:r w:rsidR="00DE1B1B" w:rsidRPr="004C0B60">
        <w:t>Based on the age, physical deterioration</w:t>
      </w:r>
      <w:r w:rsidR="00DE1B1B">
        <w:t xml:space="preserve"> and availability of parts, the BEH recommends that an HVAC engineering firm evaluate options to determine feasibility of repairing.</w:t>
      </w:r>
    </w:p>
    <w:p w:rsidR="006239D9" w:rsidRDefault="00CE41D5" w:rsidP="00D50699">
      <w:pPr>
        <w:pStyle w:val="BodyText"/>
        <w:numPr>
          <w:ilvl w:val="0"/>
          <w:numId w:val="3"/>
        </w:numPr>
        <w:tabs>
          <w:tab w:val="clear" w:pos="720"/>
        </w:tabs>
      </w:pPr>
      <w:r>
        <w:t>C</w:t>
      </w:r>
      <w:r w:rsidR="003E3602">
        <w:t xml:space="preserve">hange filters for </w:t>
      </w:r>
      <w:r>
        <w:t xml:space="preserve">all </w:t>
      </w:r>
      <w:r w:rsidR="007B2146">
        <w:t>air-</w:t>
      </w:r>
      <w:r w:rsidR="003E3602">
        <w:t xml:space="preserve">handling equipment (univents and AHUs) </w:t>
      </w:r>
      <w:r>
        <w:t>as per the manufacture</w:t>
      </w:r>
      <w:r w:rsidR="004F5D92">
        <w:t>r</w:t>
      </w:r>
      <w:r>
        <w:t xml:space="preserve">’s </w:t>
      </w:r>
      <w:r w:rsidR="004F5D92">
        <w:t xml:space="preserve">instructions </w:t>
      </w:r>
      <w:r>
        <w:t xml:space="preserve">(typically </w:t>
      </w:r>
      <w:r w:rsidR="003E3602">
        <w:t>2-4 times a year</w:t>
      </w:r>
      <w:r>
        <w:t>)</w:t>
      </w:r>
      <w:r w:rsidR="003E3602">
        <w:t>.</w:t>
      </w:r>
      <w:r>
        <w:t xml:space="preserve">  </w:t>
      </w:r>
      <w:r w:rsidR="00FC2B30">
        <w:t>Thoroughly</w:t>
      </w:r>
      <w:r>
        <w:t xml:space="preserve"> clean/vacuum out all units during each filter change.</w:t>
      </w:r>
      <w:r w:rsidR="00C60EF4">
        <w:t xml:space="preserve"> </w:t>
      </w:r>
    </w:p>
    <w:p w:rsidR="00F62FBF" w:rsidRPr="009110B4" w:rsidRDefault="00F62FBF" w:rsidP="00D50699">
      <w:pPr>
        <w:pStyle w:val="BodyText"/>
        <w:numPr>
          <w:ilvl w:val="0"/>
          <w:numId w:val="3"/>
        </w:numPr>
        <w:tabs>
          <w:tab w:val="clear" w:pos="720"/>
        </w:tabs>
      </w:pPr>
      <w:r>
        <w:t>C</w:t>
      </w:r>
      <w:r w:rsidRPr="00E6707C">
        <w:t xml:space="preserve">onsider adopting a balancing schedule of every 5 years for all mechanical ventilation systems, as recommended by ventilation industrial standards </w:t>
      </w:r>
      <w:r w:rsidRPr="009110B4">
        <w:t>(SMACNA, 1994).</w:t>
      </w:r>
    </w:p>
    <w:p w:rsidR="002C0E72" w:rsidRDefault="002C0E72" w:rsidP="00CA2607">
      <w:pPr>
        <w:pStyle w:val="TOC6"/>
      </w:pPr>
      <w:r>
        <w:t xml:space="preserve">Use openable windows in conjunction with </w:t>
      </w:r>
      <w:r w:rsidR="00CE41D5">
        <w:t>mechanical ventilation</w:t>
      </w:r>
      <w:r>
        <w:t xml:space="preserve"> to facilitate air exchange.  Care should be taken to ensure windows are properly closed at night and weekends to avoid the freezing of pipes and potential flooding. </w:t>
      </w:r>
    </w:p>
    <w:p w:rsidR="00F62FBF" w:rsidRDefault="00F62FBF" w:rsidP="00D50699">
      <w:pPr>
        <w:pStyle w:val="BodyText"/>
        <w:numPr>
          <w:ilvl w:val="0"/>
          <w:numId w:val="3"/>
        </w:numPr>
        <w:tabs>
          <w:tab w:val="clear" w:pos="720"/>
        </w:tabs>
      </w:pPr>
      <w:r w:rsidRPr="00E6707C">
        <w:lastRenderedPageBreak/>
        <w:t>For buildings in New England, periods of low relative humidity during the winter are often unavoidable.  Therefore, scrupulous cleaning practices should be adopted to minimize common indoor air contaminants whose irritant effects can be enhanced when the relative h</w:t>
      </w:r>
      <w:r>
        <w:t xml:space="preserve">umidity is low.  To control </w:t>
      </w:r>
      <w:r w:rsidRPr="00E6707C">
        <w:t>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6239D9" w:rsidRDefault="006239D9" w:rsidP="00D50699">
      <w:pPr>
        <w:pStyle w:val="BodyText"/>
        <w:numPr>
          <w:ilvl w:val="0"/>
          <w:numId w:val="3"/>
        </w:numPr>
        <w:tabs>
          <w:tab w:val="clear" w:pos="720"/>
        </w:tabs>
      </w:pPr>
      <w:r>
        <w:t>Replace water-damaged ceiling tiles</w:t>
      </w:r>
      <w:r w:rsidR="001526EE">
        <w:t xml:space="preserve">, and examine the area above ceiling tiles for mold growth.  Disinfect areas of water leaks with an appropriate antimicrobial, as needed.  Periodically examine areas where sections of the building join for missing/damaged flashing or other gaps where materials may have </w:t>
      </w:r>
      <w:r w:rsidR="00A043E1">
        <w:t xml:space="preserve">settled </w:t>
      </w:r>
      <w:r w:rsidR="001526EE">
        <w:t>differently and repair as needed.</w:t>
      </w:r>
    </w:p>
    <w:p w:rsidR="001526EE" w:rsidRDefault="001526EE" w:rsidP="001526EE">
      <w:pPr>
        <w:pStyle w:val="TOC6"/>
      </w:pPr>
      <w:r>
        <w:t>Thoroughly clean sinks in rooms where odors were noted and flush drains with clean water to remove any debris that may be causing odors.</w:t>
      </w:r>
      <w:r w:rsidRPr="001526EE">
        <w:t xml:space="preserve"> </w:t>
      </w:r>
    </w:p>
    <w:p w:rsidR="001526EE" w:rsidRDefault="001526EE" w:rsidP="001526EE">
      <w:pPr>
        <w:pStyle w:val="TOC6"/>
      </w:pPr>
      <w:r>
        <w:t>For sinks that are not used for periods of time, pour water down each drain at least once a week to prevent the traps from drying out.</w:t>
      </w:r>
    </w:p>
    <w:p w:rsidR="001526EE" w:rsidRDefault="001526EE" w:rsidP="00D50699">
      <w:pPr>
        <w:pStyle w:val="BodyText"/>
        <w:numPr>
          <w:ilvl w:val="0"/>
          <w:numId w:val="3"/>
        </w:numPr>
        <w:tabs>
          <w:tab w:val="clear" w:pos="720"/>
        </w:tabs>
      </w:pPr>
      <w:r>
        <w:t>Remove items from under sinks and inspect items and sink cabinets for water damage.  Store fewer items and only non-porous items under sinks to prevent water damage.</w:t>
      </w:r>
    </w:p>
    <w:p w:rsidR="001526EE" w:rsidRDefault="001526EE" w:rsidP="00D50699">
      <w:pPr>
        <w:pStyle w:val="BodyText"/>
        <w:numPr>
          <w:ilvl w:val="0"/>
          <w:numId w:val="3"/>
        </w:numPr>
        <w:tabs>
          <w:tab w:val="clear" w:pos="720"/>
        </w:tabs>
      </w:pPr>
      <w:r>
        <w:t>Repair backsplashes on sinks using waterproof sealant.  Consider replacing sink countertops with single-piece molded countertops which have no seam.</w:t>
      </w:r>
    </w:p>
    <w:p w:rsidR="001526EE" w:rsidRDefault="001526EE" w:rsidP="00D50699">
      <w:pPr>
        <w:pStyle w:val="BodyText"/>
        <w:numPr>
          <w:ilvl w:val="0"/>
          <w:numId w:val="3"/>
        </w:numPr>
        <w:tabs>
          <w:tab w:val="clear" w:pos="720"/>
        </w:tabs>
      </w:pPr>
      <w:r>
        <w:t>Remove water-damaged items from the library storeroom shown in Picture 9 and discard.  Thoroughly clean and disinfect the floor.  Do not store porous items directly on floors to prevent moistening due to condensation; use pallets or shelving.</w:t>
      </w:r>
    </w:p>
    <w:p w:rsidR="00982D6D" w:rsidRDefault="00F62FBF" w:rsidP="00982D6D">
      <w:pPr>
        <w:pStyle w:val="BodyText"/>
        <w:numPr>
          <w:ilvl w:val="0"/>
          <w:numId w:val="3"/>
        </w:numPr>
        <w:tabs>
          <w:tab w:val="clear" w:pos="720"/>
        </w:tabs>
      </w:pPr>
      <w:r>
        <w:lastRenderedPageBreak/>
        <w:t>Ensure indoor plants are equipped with drip pans.  Examine drip pans periodically for mold growth and disinfect with an appropriate antimicrobial, as needed.  Move plants away from the air stream of mechanical ventilation equipment.</w:t>
      </w:r>
    </w:p>
    <w:p w:rsidR="001526EE" w:rsidRDefault="001526EE" w:rsidP="00982D6D">
      <w:pPr>
        <w:pStyle w:val="BodyText"/>
        <w:numPr>
          <w:ilvl w:val="0"/>
          <w:numId w:val="3"/>
        </w:numPr>
        <w:tabs>
          <w:tab w:val="clear" w:pos="720"/>
        </w:tabs>
      </w:pPr>
      <w:r>
        <w:t>Ensure that small refrigerators are placed on non-porous surfaces and kept clean.  Consider reducing the number of these refrigerators used in classrooms.</w:t>
      </w:r>
    </w:p>
    <w:p w:rsidR="001526EE" w:rsidRDefault="001526EE" w:rsidP="00982D6D">
      <w:pPr>
        <w:pStyle w:val="BodyText"/>
        <w:numPr>
          <w:ilvl w:val="0"/>
          <w:numId w:val="3"/>
        </w:numPr>
        <w:tabs>
          <w:tab w:val="clear" w:pos="720"/>
        </w:tabs>
      </w:pPr>
      <w:r>
        <w:t xml:space="preserve">Clean moss/water staining off the exterior of the building (e.g., as shown in Pictures 10 and 11).  Evaluate the building drainage/gutter system to see if additional drainage can be added to remove water away from “splash zones” and be directed away from the building.  </w:t>
      </w:r>
    </w:p>
    <w:p w:rsidR="001526EE" w:rsidRDefault="001526EE" w:rsidP="00982D6D">
      <w:pPr>
        <w:pStyle w:val="BodyText"/>
        <w:numPr>
          <w:ilvl w:val="0"/>
          <w:numId w:val="3"/>
        </w:numPr>
        <w:tabs>
          <w:tab w:val="clear" w:pos="720"/>
        </w:tabs>
      </w:pPr>
      <w:r>
        <w:t>Remove plants and mulch to five feet away from the building.</w:t>
      </w:r>
    </w:p>
    <w:p w:rsidR="00C60EF4" w:rsidRPr="00C60EF4" w:rsidRDefault="00C60EF4" w:rsidP="00C60EF4">
      <w:pPr>
        <w:pStyle w:val="TOC6"/>
      </w:pPr>
      <w:r>
        <w:t xml:space="preserve">Ensure that doors to the outside close/fit tightly to prevent the ingress of unconditioned air, moisture and pests.  Replace </w:t>
      </w:r>
      <w:r w:rsidR="00DE7B7A">
        <w:t>weather stripping</w:t>
      </w:r>
      <w:r>
        <w:t xml:space="preserve"> and monitor for light and drafts.</w:t>
      </w:r>
    </w:p>
    <w:p w:rsidR="00DC5BA1" w:rsidRDefault="00DC5BA1" w:rsidP="00D307C5">
      <w:pPr>
        <w:pStyle w:val="TOC6"/>
      </w:pPr>
      <w:r>
        <w:t>Locate copiers and laminators in well-ventilated areas, preferably in rooms with dedicated exhaust venting.</w:t>
      </w:r>
    </w:p>
    <w:p w:rsidR="001E6445" w:rsidRDefault="00DF3746" w:rsidP="001E6445">
      <w:pPr>
        <w:pStyle w:val="TOC6"/>
      </w:pPr>
      <w:r w:rsidRPr="00C60900">
        <w:t xml:space="preserve">Store cleaning products properly and out of reach of students.  Ensure spray bottles are properly labeled.  All cleaning products used at the facility should be approved by </w:t>
      </w:r>
      <w:r w:rsidR="004E3CC7">
        <w:t>the school department with MSDSs</w:t>
      </w:r>
      <w:r w:rsidRPr="00C60900">
        <w:t xml:space="preserve"> available at a central location.</w:t>
      </w:r>
      <w:r w:rsidR="00C60EF4">
        <w:t xml:space="preserve"> </w:t>
      </w:r>
      <w:r w:rsidR="001E6445">
        <w:t xml:space="preserve"> Consider significantly reducing the amount of cleaning products, hand sanitizing product and similar items stored and used in classrooms. </w:t>
      </w:r>
    </w:p>
    <w:p w:rsidR="001E6445" w:rsidRPr="001E6445" w:rsidRDefault="001E6445" w:rsidP="001E6445">
      <w:pPr>
        <w:pStyle w:val="TOC6"/>
      </w:pPr>
      <w:r>
        <w:t xml:space="preserve">Ensure that the exhaust for the kiln </w:t>
      </w:r>
      <w:proofErr w:type="gramStart"/>
      <w:r>
        <w:t>itself,</w:t>
      </w:r>
      <w:proofErr w:type="gramEnd"/>
      <w:r>
        <w:t xml:space="preserve"> and in the kiln room are both operable and are turned on while the kiln is operating and until it has cooled down.</w:t>
      </w:r>
    </w:p>
    <w:p w:rsidR="001E6445" w:rsidRDefault="002901BD" w:rsidP="001E6445">
      <w:pPr>
        <w:pStyle w:val="TOC6"/>
      </w:pPr>
      <w:r>
        <w:t>Clean chalk and dry erase boards and trays to prevent accumulation of materials.</w:t>
      </w:r>
      <w:r w:rsidR="001E6445">
        <w:t xml:space="preserve"> </w:t>
      </w:r>
    </w:p>
    <w:p w:rsidR="001E6445" w:rsidRPr="001E6445" w:rsidRDefault="001E6445" w:rsidP="001E6445">
      <w:pPr>
        <w:pStyle w:val="TOC6"/>
      </w:pPr>
      <w:r>
        <w:lastRenderedPageBreak/>
        <w:t>Ensure that pencil sharpeners are properly enclosed and that pencil shavings are regularly cleaned.  Keep pencil sharpeners away from the airstream of ventilation equipment.</w:t>
      </w:r>
    </w:p>
    <w:p w:rsidR="00F05E95" w:rsidRDefault="0053733F" w:rsidP="00CA2607">
      <w:pPr>
        <w:pStyle w:val="TOC6"/>
      </w:pPr>
      <w:r w:rsidRPr="003E6CC1">
        <w:t>Relocate or consider reducing the amount of materials stored in classrooms to allow for more thorough cleaning of classrooms.  Clean items regularly with a wet cloth or sponge to prevent excessive dust build-up.</w:t>
      </w:r>
      <w:r w:rsidR="00F05E95">
        <w:t xml:space="preserve">  </w:t>
      </w:r>
    </w:p>
    <w:p w:rsidR="00DF3746" w:rsidRDefault="0053733F" w:rsidP="00CA2607">
      <w:pPr>
        <w:pStyle w:val="TOC6"/>
      </w:pPr>
      <w:r>
        <w:t>C</w:t>
      </w:r>
      <w:r w:rsidR="00DF3746">
        <w:t xml:space="preserve">lean </w:t>
      </w:r>
      <w:r>
        <w:t>area carpets</w:t>
      </w:r>
      <w:r w:rsidR="00DF3746">
        <w:t xml:space="preserve"> annually or semi-annually in soiled high traffic areas as per the recommendations of the Institute of Inspection, Cleaning and Restoration Certification (IICRC).  Copies of the IICRC fact sheet can be downloaded at: </w:t>
      </w:r>
      <w:hyperlink r:id="rId13" w:history="1">
        <w:r w:rsidR="00DF3746">
          <w:rPr>
            <w:rStyle w:val="Hyperlink"/>
          </w:rPr>
          <w:t>http://www.cleancareseminars.com/carpet_cleaning_faq4.htm</w:t>
        </w:r>
      </w:hyperlink>
      <w:r w:rsidR="00A043E1">
        <w:t xml:space="preserve"> (IICRC, 2012</w:t>
      </w:r>
      <w:r w:rsidR="00DF3746">
        <w:t>)</w:t>
      </w:r>
    </w:p>
    <w:p w:rsidR="00DF3746" w:rsidRDefault="00DF3746" w:rsidP="00CA2607">
      <w:pPr>
        <w:pStyle w:val="TOC6"/>
      </w:pPr>
      <w:r w:rsidRPr="00E6707C">
        <w:t>Clean personal fans, air diffusers</w:t>
      </w:r>
      <w:r>
        <w:t xml:space="preserve"> and r</w:t>
      </w:r>
      <w:r w:rsidRPr="00E6707C">
        <w:t xml:space="preserve">eturn vents periodically of </w:t>
      </w:r>
      <w:r>
        <w:t>accumulated dust.</w:t>
      </w:r>
    </w:p>
    <w:p w:rsidR="00385CA4" w:rsidRDefault="00DF3746" w:rsidP="00CA2607">
      <w:pPr>
        <w:pStyle w:val="TOC6"/>
      </w:pPr>
      <w:r>
        <w:t xml:space="preserve">Clean upholstered furniture, cloth curtains, stuffed animals, </w:t>
      </w:r>
      <w:r w:rsidR="0053733F">
        <w:t xml:space="preserve">and </w:t>
      </w:r>
      <w:r>
        <w:t>pillows on a regular schedule.  If not possible/practical, consider removing from classrooms.</w:t>
      </w:r>
    </w:p>
    <w:p w:rsidR="001E6445" w:rsidRDefault="00362A4F" w:rsidP="001E6445">
      <w:pPr>
        <w:pStyle w:val="TOC6"/>
      </w:pPr>
      <w:r>
        <w:t>Refrain from hanging items from the ceiling tile system.</w:t>
      </w:r>
    </w:p>
    <w:p w:rsidR="001E6445" w:rsidRDefault="001E6445" w:rsidP="001E6445">
      <w:pPr>
        <w:pStyle w:val="TOC6"/>
      </w:pPr>
      <w:r>
        <w:t xml:space="preserve">Clean cooking appliances of crumbs regularly. </w:t>
      </w:r>
    </w:p>
    <w:p w:rsidR="001E6445" w:rsidRPr="001E6445" w:rsidRDefault="001E6445" w:rsidP="001E6445">
      <w:pPr>
        <w:pStyle w:val="TOC6"/>
      </w:pPr>
      <w:r>
        <w:t>Store new and used fluorescent bulbs in a manner that will prevent them getting broken.  Dispose of spent bulbs properly as they may contain mercury.</w:t>
      </w:r>
    </w:p>
    <w:p w:rsidR="00982D6D" w:rsidRPr="00982D6D" w:rsidRDefault="00F62FBF" w:rsidP="00CA2607">
      <w:pPr>
        <w:pStyle w:val="TOC6"/>
      </w:pPr>
      <w:r>
        <w:t xml:space="preserve">Consider adopting the US EPA (2000) document, “Tools for Schools”, as an instrument for maintaining a good indoor air quality environment in the building.  This document is available at: </w:t>
      </w:r>
      <w:hyperlink r:id="rId14" w:history="1">
        <w:r>
          <w:rPr>
            <w:rStyle w:val="Hyperlink"/>
          </w:rPr>
          <w:t>http://www.epa.gov/iaq/schools/index.html</w:t>
        </w:r>
      </w:hyperlink>
      <w:r w:rsidR="00385CA4" w:rsidRPr="00213FD3">
        <w:t>.</w:t>
      </w:r>
    </w:p>
    <w:p w:rsidR="00F62FBF" w:rsidRDefault="00F62FBF" w:rsidP="00D50699">
      <w:pPr>
        <w:pStyle w:val="BodyText"/>
        <w:numPr>
          <w:ilvl w:val="0"/>
          <w:numId w:val="3"/>
        </w:numPr>
        <w:tabs>
          <w:tab w:val="clear" w:pos="720"/>
        </w:tabs>
      </w:pPr>
      <w:r>
        <w:t xml:space="preserve">Refer to resource manual and other related indoor air quality documents located on the MDPH’s website for further building-wide evaluations and advice on maintaining public </w:t>
      </w:r>
      <w:r w:rsidRPr="006E7309">
        <w:t>buildings.  These documen</w:t>
      </w:r>
      <w:r>
        <w:t xml:space="preserve">ts are available at: </w:t>
      </w:r>
      <w:hyperlink r:id="rId15" w:history="1">
        <w:r w:rsidRPr="005D3281">
          <w:rPr>
            <w:rStyle w:val="Hyperlink"/>
          </w:rPr>
          <w:t>http://mass.gov/dph/iaq</w:t>
        </w:r>
      </w:hyperlink>
      <w:r w:rsidR="009F09E3">
        <w:t>.</w:t>
      </w:r>
    </w:p>
    <w:p w:rsidR="00F62FBF" w:rsidRPr="00831B12" w:rsidRDefault="00DF3746" w:rsidP="00193A66">
      <w:pPr>
        <w:pStyle w:val="Heading1"/>
      </w:pPr>
      <w:r>
        <w:br w:type="page"/>
      </w:r>
      <w:r w:rsidR="00F62FBF" w:rsidRPr="00831B12">
        <w:lastRenderedPageBreak/>
        <w:t>References</w:t>
      </w:r>
    </w:p>
    <w:p w:rsidR="002C49B4" w:rsidRPr="005E5987" w:rsidRDefault="002C49B4" w:rsidP="002C49B4">
      <w:pPr>
        <w:pStyle w:val="BodyText2"/>
        <w:rPr>
          <w:szCs w:val="24"/>
        </w:rPr>
      </w:pPr>
      <w:proofErr w:type="gramStart"/>
      <w:r w:rsidRPr="005E5987">
        <w:rPr>
          <w:szCs w:val="24"/>
        </w:rPr>
        <w:t>ACGIH.</w:t>
      </w:r>
      <w:proofErr w:type="gramEnd"/>
      <w:r w:rsidRPr="005E5987">
        <w:rPr>
          <w:szCs w:val="24"/>
        </w:rPr>
        <w:t xml:space="preserve">  1989.  Guidelines for the Assessment of Bioaerosols in the Indoor Environment.  </w:t>
      </w:r>
      <w:proofErr w:type="gramStart"/>
      <w:r w:rsidRPr="005E5987">
        <w:rPr>
          <w:szCs w:val="24"/>
        </w:rPr>
        <w:t>American Conference of Governmental Industrial Hygienists, Cincinnati, OH.</w:t>
      </w:r>
      <w:proofErr w:type="gramEnd"/>
    </w:p>
    <w:p w:rsidR="007516A3" w:rsidRPr="00B76DF4" w:rsidRDefault="007516A3" w:rsidP="007516A3">
      <w:pPr>
        <w:pStyle w:val="BodyText2"/>
        <w:rPr>
          <w:szCs w:val="24"/>
        </w:rPr>
      </w:pPr>
      <w:proofErr w:type="gramStart"/>
      <w:r w:rsidRPr="00B76DF4">
        <w:rPr>
          <w:szCs w:val="24"/>
        </w:rPr>
        <w:t>ASHRAE.</w:t>
      </w:r>
      <w:proofErr w:type="gramEnd"/>
      <w:r w:rsidRPr="00B76DF4">
        <w:rPr>
          <w:szCs w:val="24"/>
        </w:rPr>
        <w:t xml:space="preserve">  1989.  Ventilation for Acceptable Indoor Air Quality.  </w:t>
      </w:r>
      <w:proofErr w:type="gramStart"/>
      <w:r w:rsidRPr="00B76DF4">
        <w:rPr>
          <w:szCs w:val="24"/>
        </w:rPr>
        <w:t>American Society of Heating, Refrigeration and Air Conditioning Engineers.</w:t>
      </w:r>
      <w:proofErr w:type="gramEnd"/>
      <w:r w:rsidRPr="00B76DF4">
        <w:rPr>
          <w:szCs w:val="24"/>
        </w:rPr>
        <w:t xml:space="preserve">  ANSI/ASHRAE 62-1989.</w:t>
      </w:r>
    </w:p>
    <w:p w:rsidR="002C49B4" w:rsidRPr="005E5987" w:rsidRDefault="002C49B4" w:rsidP="002C49B4">
      <w:pPr>
        <w:pStyle w:val="BodyText2"/>
        <w:rPr>
          <w:szCs w:val="24"/>
        </w:rPr>
      </w:pPr>
      <w:proofErr w:type="gramStart"/>
      <w:r w:rsidRPr="005E5987">
        <w:rPr>
          <w:szCs w:val="24"/>
        </w:rPr>
        <w:t>ASHRAE.</w:t>
      </w:r>
      <w:proofErr w:type="gramEnd"/>
      <w:r w:rsidRPr="005E5987">
        <w:rPr>
          <w:szCs w:val="24"/>
        </w:rPr>
        <w:t xml:space="preserve">  1991.  ASHRAE Applications Handbook, Chapter 33 “Owning and Operating Costs”.  </w:t>
      </w:r>
      <w:proofErr w:type="gramStart"/>
      <w:r w:rsidRPr="005E5987">
        <w:rPr>
          <w:szCs w:val="24"/>
        </w:rPr>
        <w:t>American Society of Heating, Refrigeration and Air Conditioning Engineers, Atlanta, GA.</w:t>
      </w:r>
      <w:proofErr w:type="gramEnd"/>
    </w:p>
    <w:p w:rsidR="00F11690" w:rsidRPr="00B76DF4" w:rsidRDefault="00F11690" w:rsidP="00D90E9F">
      <w:pPr>
        <w:spacing w:after="240"/>
        <w:rPr>
          <w:b/>
          <w:i/>
          <w:u w:val="single"/>
        </w:rPr>
      </w:pPr>
      <w:r w:rsidRPr="00B76DF4">
        <w:t xml:space="preserve">Berry, M.A.  1994.  </w:t>
      </w:r>
      <w:r w:rsidRPr="00B76DF4">
        <w:rPr>
          <w:i/>
          <w:iCs/>
        </w:rPr>
        <w:t xml:space="preserve">Protecting the Built Environment: Cleaning for Health, </w:t>
      </w:r>
      <w:r w:rsidRPr="00B76DF4">
        <w:t xml:space="preserve">Michael A. Berry, </w:t>
      </w:r>
      <w:proofErr w:type="gramStart"/>
      <w:smartTag w:uri="urn:schemas-microsoft-com:office:smarttags" w:element="place">
        <w:smartTag w:uri="urn:schemas-microsoft-com:office:smarttags" w:element="City">
          <w:r w:rsidRPr="00B76DF4">
            <w:t>Chapel</w:t>
          </w:r>
          <w:proofErr w:type="gramEnd"/>
          <w:r w:rsidRPr="00B76DF4">
            <w:t xml:space="preserve"> Hill</w:t>
          </w:r>
        </w:smartTag>
        <w:r w:rsidRPr="00B76DF4">
          <w:t xml:space="preserve">, </w:t>
        </w:r>
        <w:smartTag w:uri="urn:schemas-microsoft-com:office:smarttags" w:element="State">
          <w:r w:rsidRPr="00B76DF4">
            <w:t>NC</w:t>
          </w:r>
        </w:smartTag>
      </w:smartTag>
      <w:r w:rsidRPr="00B76DF4">
        <w:t xml:space="preserve">. </w:t>
      </w:r>
    </w:p>
    <w:p w:rsidR="007516A3" w:rsidRPr="005E5987" w:rsidRDefault="007516A3" w:rsidP="007516A3">
      <w:pPr>
        <w:pStyle w:val="BodyText2"/>
        <w:rPr>
          <w:szCs w:val="24"/>
        </w:rPr>
      </w:pPr>
      <w:proofErr w:type="gramStart"/>
      <w:r w:rsidRPr="005E5987">
        <w:rPr>
          <w:szCs w:val="24"/>
        </w:rPr>
        <w:t>BOCA.</w:t>
      </w:r>
      <w:proofErr w:type="gramEnd"/>
      <w:r w:rsidRPr="005E5987">
        <w:rPr>
          <w:szCs w:val="24"/>
        </w:rPr>
        <w:t xml:space="preserve">  1993.  The BOCA National Mechanical Code/1993.  8th </w:t>
      </w:r>
      <w:proofErr w:type="gramStart"/>
      <w:r w:rsidRPr="005E5987">
        <w:rPr>
          <w:szCs w:val="24"/>
        </w:rPr>
        <w:t>ed</w:t>
      </w:r>
      <w:proofErr w:type="gramEnd"/>
      <w:r w:rsidRPr="005E5987">
        <w:rPr>
          <w:szCs w:val="24"/>
        </w:rPr>
        <w:t xml:space="preserve">.  </w:t>
      </w:r>
      <w:proofErr w:type="gramStart"/>
      <w:r w:rsidRPr="005E5987">
        <w:rPr>
          <w:szCs w:val="24"/>
        </w:rPr>
        <w:t>Building Officials and Code Administrators International, Inc., Country Club Hill, IL.</w:t>
      </w:r>
      <w:proofErr w:type="gramEnd"/>
    </w:p>
    <w:p w:rsidR="00DF3746" w:rsidRPr="00B76DF4" w:rsidRDefault="00DF3746" w:rsidP="00213FD3">
      <w:pPr>
        <w:pStyle w:val="BodyText2"/>
      </w:pPr>
      <w:proofErr w:type="gramStart"/>
      <w:r w:rsidRPr="00B76DF4">
        <w:t>IICRC.</w:t>
      </w:r>
      <w:proofErr w:type="gramEnd"/>
      <w:r w:rsidRPr="00B76DF4">
        <w:t xml:space="preserve">  </w:t>
      </w:r>
      <w:proofErr w:type="gramStart"/>
      <w:r w:rsidRPr="00B76DF4">
        <w:t>2000.  IICRC S001 Reference Guideline for Professional On-Location Cleaning of Textile Floor Covering Materials Institute of Inspection, Cleaning and Restoration Certification.</w:t>
      </w:r>
      <w:proofErr w:type="gramEnd"/>
      <w:r w:rsidRPr="00B76DF4">
        <w:t xml:space="preserve">  </w:t>
      </w:r>
      <w:proofErr w:type="gramStart"/>
      <w:r w:rsidRPr="00B76DF4">
        <w:t>Institute of Inspection Cleaning and Restoration, Vancouver, WA.</w:t>
      </w:r>
      <w:proofErr w:type="gramEnd"/>
    </w:p>
    <w:p w:rsidR="00317A14" w:rsidRPr="00317A14" w:rsidRDefault="00317A14" w:rsidP="00317A14">
      <w:pPr>
        <w:pStyle w:val="BodyText2"/>
      </w:pPr>
      <w:proofErr w:type="gramStart"/>
      <w:r w:rsidRPr="00317A14">
        <w:t>IICRC.</w:t>
      </w:r>
      <w:proofErr w:type="gramEnd"/>
      <w:r w:rsidRPr="00317A14">
        <w:t xml:space="preserve">  2012.  Carpet Cleaning FAQ 4 Institute of Inspection, Cleaning and Restoration Certification.  </w:t>
      </w:r>
      <w:proofErr w:type="gramStart"/>
      <w:r w:rsidRPr="00317A14">
        <w:t>Institute of Inspection Cleaning and Restoration, Vancouver, WA.</w:t>
      </w:r>
      <w:proofErr w:type="gramEnd"/>
    </w:p>
    <w:p w:rsidR="00B76DF4" w:rsidRPr="00B76DF4" w:rsidRDefault="00B76DF4" w:rsidP="00B76DF4">
      <w:pPr>
        <w:pStyle w:val="BodyText2"/>
      </w:pPr>
      <w:r w:rsidRPr="00B76DF4">
        <w:rPr>
          <w:lang w:val="fr-FR"/>
        </w:rPr>
        <w:t xml:space="preserve">Lstiburek, J. &amp; </w:t>
      </w:r>
      <w:proofErr w:type="spellStart"/>
      <w:r w:rsidRPr="00B76DF4">
        <w:rPr>
          <w:lang w:val="fr-FR"/>
        </w:rPr>
        <w:t>Brennan</w:t>
      </w:r>
      <w:proofErr w:type="spellEnd"/>
      <w:r w:rsidRPr="00B76DF4">
        <w:rPr>
          <w:lang w:val="fr-FR"/>
        </w:rPr>
        <w:t xml:space="preserve">, T.  </w:t>
      </w:r>
      <w:r w:rsidRPr="00B76DF4">
        <w:t xml:space="preserve">2001.  Read This Before You Design, Build or Renovate.  Building Science Corporation, </w:t>
      </w:r>
      <w:smartTag w:uri="urn:schemas-microsoft-com:office:smarttags" w:element="place">
        <w:smartTag w:uri="urn:schemas-microsoft-com:office:smarttags" w:element="City">
          <w:r w:rsidRPr="00B76DF4">
            <w:t>Westford</w:t>
          </w:r>
        </w:smartTag>
        <w:r w:rsidRPr="00B76DF4">
          <w:t xml:space="preserve">, </w:t>
        </w:r>
        <w:smartTag w:uri="urn:schemas-microsoft-com:office:smarttags" w:element="State">
          <w:r w:rsidRPr="00B76DF4">
            <w:t>MA</w:t>
          </w:r>
        </w:smartTag>
      </w:smartTag>
      <w:r w:rsidRPr="00B76DF4">
        <w:t xml:space="preserve">.  </w:t>
      </w:r>
      <w:proofErr w:type="gramStart"/>
      <w:r w:rsidRPr="00B76DF4">
        <w:t>U.S. Department of Housing and Urban Development, Region I, Boston, MA.</w:t>
      </w:r>
      <w:proofErr w:type="gramEnd"/>
    </w:p>
    <w:p w:rsidR="007516A3" w:rsidRPr="00B76DF4" w:rsidRDefault="007516A3" w:rsidP="007516A3">
      <w:pPr>
        <w:pStyle w:val="BodyText2"/>
        <w:rPr>
          <w:szCs w:val="24"/>
        </w:rPr>
      </w:pPr>
      <w:proofErr w:type="gramStart"/>
      <w:r w:rsidRPr="00B76DF4">
        <w:rPr>
          <w:szCs w:val="24"/>
        </w:rPr>
        <w:t>MDPH.</w:t>
      </w:r>
      <w:proofErr w:type="gramEnd"/>
      <w:r w:rsidRPr="00B76DF4">
        <w:rPr>
          <w:szCs w:val="24"/>
        </w:rPr>
        <w:t xml:space="preserve">  1997.  Requirements to Maintain Air Quality in Indoor Skating Rinks (State Sanitary Code, Chapter XI).  </w:t>
      </w:r>
      <w:proofErr w:type="gramStart"/>
      <w:r w:rsidRPr="00B76DF4">
        <w:rPr>
          <w:szCs w:val="24"/>
        </w:rPr>
        <w:t>105 CMR 675.000.</w:t>
      </w:r>
      <w:proofErr w:type="gramEnd"/>
      <w:r w:rsidRPr="00B76DF4">
        <w:rPr>
          <w:szCs w:val="24"/>
        </w:rPr>
        <w:t xml:space="preserve">  </w:t>
      </w:r>
      <w:proofErr w:type="gramStart"/>
      <w:r w:rsidRPr="00B76DF4">
        <w:rPr>
          <w:szCs w:val="24"/>
        </w:rPr>
        <w:t>Massachusetts Department of Public Health, Boston, MA.</w:t>
      </w:r>
      <w:proofErr w:type="gramEnd"/>
    </w:p>
    <w:p w:rsidR="00DF50D9" w:rsidRPr="00DF50D9" w:rsidRDefault="00DF50D9" w:rsidP="00DF50D9">
      <w:pPr>
        <w:pStyle w:val="BodyText2"/>
      </w:pPr>
      <w:proofErr w:type="gramStart"/>
      <w:r>
        <w:t>MDPH.</w:t>
      </w:r>
      <w:proofErr w:type="gramEnd"/>
      <w:r>
        <w:t xml:space="preserve">  2014</w:t>
      </w:r>
      <w:r w:rsidRPr="00DF50D9">
        <w:t xml:space="preserve">. </w:t>
      </w:r>
      <w:r>
        <w:t>Indoor Air Quality Assessment, Odor Investigation, E. Ethel North Reading</w:t>
      </w:r>
      <w:r w:rsidRPr="00DF50D9">
        <w:t xml:space="preserve">, Massachusetts.  </w:t>
      </w:r>
      <w:proofErr w:type="gramStart"/>
      <w:r w:rsidRPr="00DF50D9">
        <w:t>Massachusetts Department of Public Health, Bureau of Environmental Health Assessment, Boston, MA.</w:t>
      </w:r>
      <w:proofErr w:type="gramEnd"/>
      <w:r>
        <w:t xml:space="preserve"> December 2014.</w:t>
      </w:r>
    </w:p>
    <w:p w:rsidR="007516A3" w:rsidRPr="005E5987" w:rsidRDefault="007516A3" w:rsidP="007516A3">
      <w:pPr>
        <w:pStyle w:val="BodyText2"/>
        <w:rPr>
          <w:szCs w:val="24"/>
        </w:rPr>
      </w:pPr>
      <w:proofErr w:type="gramStart"/>
      <w:r w:rsidRPr="005E5987">
        <w:rPr>
          <w:szCs w:val="24"/>
        </w:rPr>
        <w:t>OSHA.</w:t>
      </w:r>
      <w:proofErr w:type="gramEnd"/>
      <w:r w:rsidRPr="005E5987">
        <w:rPr>
          <w:szCs w:val="24"/>
        </w:rPr>
        <w:t xml:space="preserve">  1997.  Limits for Air Contaminants.  </w:t>
      </w:r>
      <w:proofErr w:type="gramStart"/>
      <w:r w:rsidRPr="005E5987">
        <w:rPr>
          <w:szCs w:val="24"/>
        </w:rPr>
        <w:t>Occupational Safety and Health Administration.</w:t>
      </w:r>
      <w:proofErr w:type="gramEnd"/>
      <w:r w:rsidRPr="005E5987">
        <w:rPr>
          <w:szCs w:val="24"/>
        </w:rPr>
        <w:t xml:space="preserve">  </w:t>
      </w:r>
      <w:proofErr w:type="gramStart"/>
      <w:r w:rsidRPr="005E5987">
        <w:rPr>
          <w:szCs w:val="24"/>
        </w:rPr>
        <w:t>Code of Federal Regulations.</w:t>
      </w:r>
      <w:proofErr w:type="gramEnd"/>
      <w:r w:rsidRPr="005E5987">
        <w:rPr>
          <w:szCs w:val="24"/>
        </w:rPr>
        <w:t xml:space="preserve">  29 C.F.R 1910.1000 Table </w:t>
      </w:r>
      <w:proofErr w:type="gramStart"/>
      <w:r w:rsidRPr="005E5987">
        <w:rPr>
          <w:szCs w:val="24"/>
        </w:rPr>
        <w:t>Z-1-A.</w:t>
      </w:r>
      <w:proofErr w:type="gramEnd"/>
    </w:p>
    <w:p w:rsidR="007516A3" w:rsidRPr="00B76DF4" w:rsidRDefault="007516A3" w:rsidP="007516A3">
      <w:pPr>
        <w:pStyle w:val="BodyText2"/>
        <w:rPr>
          <w:szCs w:val="24"/>
        </w:rPr>
      </w:pPr>
      <w:smartTag w:uri="urn:schemas-microsoft-com:office:smarttags" w:element="City">
        <w:smartTag w:uri="urn:schemas-microsoft-com:office:smarttags" w:element="place">
          <w:r w:rsidRPr="00B76DF4">
            <w:rPr>
              <w:szCs w:val="24"/>
            </w:rPr>
            <w:t>Sanford</w:t>
          </w:r>
        </w:smartTag>
      </w:smartTag>
      <w:r w:rsidRPr="00B76DF4">
        <w:rPr>
          <w:szCs w:val="24"/>
        </w:rPr>
        <w:t xml:space="preserve">.  1999.  Material Safety Data Sheet (MSDS No: 198-17).  </w:t>
      </w:r>
      <w:proofErr w:type="gramStart"/>
      <w:r w:rsidRPr="00B76DF4">
        <w:rPr>
          <w:szCs w:val="24"/>
        </w:rPr>
        <w:t>Expo</w:t>
      </w:r>
      <w:r w:rsidRPr="00B76DF4">
        <w:rPr>
          <w:szCs w:val="24"/>
        </w:rPr>
        <w:sym w:font="Symbol" w:char="F0D2"/>
      </w:r>
      <w:r w:rsidRPr="00B76DF4">
        <w:rPr>
          <w:szCs w:val="24"/>
        </w:rPr>
        <w:t xml:space="preserve"> Dry Erase Markers Bullet, Chisel, and Ultra Fine Tip.</w:t>
      </w:r>
      <w:proofErr w:type="gramEnd"/>
      <w:r w:rsidRPr="00B76DF4">
        <w:rPr>
          <w:szCs w:val="24"/>
        </w:rPr>
        <w:t xml:space="preserve">  Sanford Corporation.  </w:t>
      </w:r>
      <w:smartTag w:uri="urn:schemas-microsoft-com:office:smarttags" w:element="place">
        <w:smartTag w:uri="urn:schemas-microsoft-com:office:smarttags" w:element="City">
          <w:r w:rsidRPr="00B76DF4">
            <w:rPr>
              <w:szCs w:val="24"/>
            </w:rPr>
            <w:t>Bellwood</w:t>
          </w:r>
        </w:smartTag>
        <w:r w:rsidRPr="00B76DF4">
          <w:rPr>
            <w:szCs w:val="24"/>
          </w:rPr>
          <w:t xml:space="preserve">, </w:t>
        </w:r>
        <w:smartTag w:uri="urn:schemas-microsoft-com:office:smarttags" w:element="State">
          <w:r w:rsidRPr="00B76DF4">
            <w:rPr>
              <w:szCs w:val="24"/>
            </w:rPr>
            <w:t>IL</w:t>
          </w:r>
        </w:smartTag>
      </w:smartTag>
      <w:r w:rsidRPr="00B76DF4">
        <w:rPr>
          <w:szCs w:val="24"/>
        </w:rPr>
        <w:t>.</w:t>
      </w:r>
    </w:p>
    <w:p w:rsidR="007516A3" w:rsidRPr="00B76DF4" w:rsidRDefault="007516A3" w:rsidP="007516A3">
      <w:pPr>
        <w:pStyle w:val="BodyText2"/>
        <w:rPr>
          <w:szCs w:val="24"/>
        </w:rPr>
      </w:pPr>
      <w:proofErr w:type="gramStart"/>
      <w:r w:rsidRPr="00B76DF4">
        <w:rPr>
          <w:szCs w:val="24"/>
        </w:rPr>
        <w:t>SBBRS.</w:t>
      </w:r>
      <w:proofErr w:type="gramEnd"/>
      <w:r w:rsidRPr="00B76DF4">
        <w:rPr>
          <w:szCs w:val="24"/>
        </w:rPr>
        <w:t xml:space="preserve">  2011.  Mechanical Ventilation.  </w:t>
      </w:r>
      <w:proofErr w:type="gramStart"/>
      <w:r w:rsidRPr="00B76DF4">
        <w:rPr>
          <w:szCs w:val="24"/>
        </w:rPr>
        <w:t>State Board of Building Regulations and Standards.</w:t>
      </w:r>
      <w:proofErr w:type="gramEnd"/>
      <w:r w:rsidRPr="00B76DF4">
        <w:rPr>
          <w:szCs w:val="24"/>
        </w:rPr>
        <w:t xml:space="preserve">  </w:t>
      </w:r>
      <w:proofErr w:type="gramStart"/>
      <w:r w:rsidRPr="00B76DF4">
        <w:rPr>
          <w:szCs w:val="24"/>
        </w:rPr>
        <w:t>Code of Massachusetts Regulations, 8</w:t>
      </w:r>
      <w:r w:rsidRPr="00B76DF4">
        <w:rPr>
          <w:szCs w:val="24"/>
          <w:vertAlign w:val="superscript"/>
        </w:rPr>
        <w:t>th</w:t>
      </w:r>
      <w:r w:rsidRPr="00B76DF4">
        <w:rPr>
          <w:szCs w:val="24"/>
        </w:rPr>
        <w:t xml:space="preserve"> edition.</w:t>
      </w:r>
      <w:proofErr w:type="gramEnd"/>
      <w:r w:rsidRPr="00B76DF4">
        <w:rPr>
          <w:szCs w:val="24"/>
        </w:rPr>
        <w:t xml:space="preserve">  780 CMR 1209.0</w:t>
      </w:r>
    </w:p>
    <w:p w:rsidR="004C35BF" w:rsidRPr="00B76DF4" w:rsidRDefault="004C35BF" w:rsidP="004C35BF">
      <w:pPr>
        <w:spacing w:after="240"/>
      </w:pPr>
      <w:proofErr w:type="gramStart"/>
      <w:r w:rsidRPr="00B76DF4">
        <w:lastRenderedPageBreak/>
        <w:t>Schmidt Etkin, D.</w:t>
      </w:r>
      <w:proofErr w:type="gramEnd"/>
      <w:r w:rsidRPr="00B76DF4">
        <w:t xml:space="preserve">  1992.  Office Furnishings/Equipment &amp; IAQ Health Impacts, Prevention &amp; Mitigation.  Cutter Information Corporation, Indoor Air Quality Update, </w:t>
      </w:r>
      <w:smartTag w:uri="urn:schemas-microsoft-com:office:smarttags" w:element="place">
        <w:smartTag w:uri="urn:schemas-microsoft-com:office:smarttags" w:element="City">
          <w:r w:rsidRPr="00B76DF4">
            <w:t>Arlington</w:t>
          </w:r>
        </w:smartTag>
        <w:r w:rsidRPr="00B76DF4">
          <w:t xml:space="preserve">, </w:t>
        </w:r>
        <w:smartTag w:uri="urn:schemas-microsoft-com:office:smarttags" w:element="State">
          <w:r w:rsidRPr="00B76DF4">
            <w:t>MA</w:t>
          </w:r>
        </w:smartTag>
      </w:smartTag>
      <w:r w:rsidRPr="00B76DF4">
        <w:t>.</w:t>
      </w:r>
    </w:p>
    <w:p w:rsidR="002C49B4" w:rsidRPr="005E5987" w:rsidRDefault="002C49B4" w:rsidP="002C49B4">
      <w:pPr>
        <w:pStyle w:val="BodyText2"/>
        <w:rPr>
          <w:szCs w:val="24"/>
        </w:rPr>
      </w:pPr>
      <w:proofErr w:type="gramStart"/>
      <w:r w:rsidRPr="005E5987">
        <w:rPr>
          <w:szCs w:val="24"/>
        </w:rPr>
        <w:t>SMACNA.</w:t>
      </w:r>
      <w:proofErr w:type="gramEnd"/>
      <w:r w:rsidRPr="005E5987">
        <w:rPr>
          <w:szCs w:val="24"/>
        </w:rPr>
        <w:t xml:space="preserve">  1994.  HVAC Systems Commissioning Manual.  1</w:t>
      </w:r>
      <w:r w:rsidRPr="005E5987">
        <w:rPr>
          <w:szCs w:val="24"/>
          <w:vertAlign w:val="superscript"/>
        </w:rPr>
        <w:t>st</w:t>
      </w:r>
      <w:r w:rsidRPr="005E5987">
        <w:rPr>
          <w:szCs w:val="24"/>
        </w:rPr>
        <w:t xml:space="preserve"> </w:t>
      </w:r>
      <w:proofErr w:type="gramStart"/>
      <w:r w:rsidRPr="005E5987">
        <w:rPr>
          <w:szCs w:val="24"/>
        </w:rPr>
        <w:t>ed</w:t>
      </w:r>
      <w:proofErr w:type="gramEnd"/>
      <w:r w:rsidRPr="005E5987">
        <w:rPr>
          <w:szCs w:val="24"/>
        </w:rPr>
        <w:t xml:space="preserve">.  </w:t>
      </w:r>
      <w:proofErr w:type="gramStart"/>
      <w:r w:rsidRPr="005E5987">
        <w:rPr>
          <w:szCs w:val="24"/>
        </w:rPr>
        <w:t>Sheet Metal and Air Conditioning Contractors’ National Association, Inc., Chantilly, VA.</w:t>
      </w:r>
      <w:proofErr w:type="gramEnd"/>
    </w:p>
    <w:p w:rsidR="005924E2" w:rsidRPr="005E5987" w:rsidRDefault="00A3098D" w:rsidP="007516A3">
      <w:pPr>
        <w:pStyle w:val="BodyText2"/>
        <w:rPr>
          <w:szCs w:val="24"/>
        </w:rPr>
      </w:pPr>
      <w:proofErr w:type="gramStart"/>
      <w:r w:rsidRPr="005E5987">
        <w:rPr>
          <w:szCs w:val="24"/>
        </w:rPr>
        <w:t>Sundell.</w:t>
      </w:r>
      <w:proofErr w:type="gramEnd"/>
      <w:r w:rsidRPr="005E5987">
        <w:rPr>
          <w:szCs w:val="24"/>
        </w:rPr>
        <w:t xml:space="preserve">  2011.  </w:t>
      </w:r>
      <w:r w:rsidR="007516A3" w:rsidRPr="005E5987">
        <w:rPr>
          <w:szCs w:val="24"/>
        </w:rPr>
        <w:t xml:space="preserve">Sundell, J., H. Levin, W. W. Nazaroff, W. S. Cain, W. J. Fisk, D. T. Grimsrud, F. Gyntelberg, Y. Li, A. K. Persily, A. C. Pickering, J. M. Samet, J. D. Spengler, S. T. Taylor, and C. J. Weschler.  2011.  Ventilation rates and health: multidisciplinary review of the scientific literature.  </w:t>
      </w:r>
      <w:r w:rsidR="007516A3" w:rsidRPr="005E5987">
        <w:rPr>
          <w:bCs/>
          <w:i/>
          <w:szCs w:val="24"/>
        </w:rPr>
        <w:t>Indoor Air</w:t>
      </w:r>
      <w:r w:rsidR="007516A3" w:rsidRPr="005E5987">
        <w:rPr>
          <w:bCs/>
          <w:szCs w:val="24"/>
        </w:rPr>
        <w:t xml:space="preserve">, </w:t>
      </w:r>
      <w:r w:rsidR="007516A3" w:rsidRPr="005E5987">
        <w:rPr>
          <w:szCs w:val="24"/>
        </w:rPr>
        <w:t>Volume 21: pp 191–204.</w:t>
      </w:r>
    </w:p>
    <w:p w:rsidR="00193A66" w:rsidRPr="003F3686" w:rsidRDefault="00193A66" w:rsidP="00193A66">
      <w:pPr>
        <w:pStyle w:val="BodyText2"/>
      </w:pPr>
      <w:proofErr w:type="gramStart"/>
      <w:r w:rsidRPr="003F3686">
        <w:t>US EPA.</w:t>
      </w:r>
      <w:proofErr w:type="gramEnd"/>
      <w:r w:rsidRPr="003F3686">
        <w:t xml:space="preserve">  1992.  Indoor Biological Pollutants.  US Environmental Protection Agency, Environmental Criteria and Assessment Office, Office of Health and Environmental Assessment, research </w:t>
      </w:r>
      <w:smartTag w:uri="urn:schemas-microsoft-com:office:smarttags" w:element="place">
        <w:smartTag w:uri="urn:schemas-microsoft-com:office:smarttags" w:element="City">
          <w:r w:rsidRPr="003F3686">
            <w:t>Triangle Park</w:t>
          </w:r>
        </w:smartTag>
        <w:r w:rsidRPr="003F3686">
          <w:t xml:space="preserve">, </w:t>
        </w:r>
        <w:smartTag w:uri="urn:schemas-microsoft-com:office:smarttags" w:element="State">
          <w:r w:rsidRPr="003F3686">
            <w:t>NC</w:t>
          </w:r>
        </w:smartTag>
      </w:smartTag>
      <w:r w:rsidRPr="003F3686">
        <w:t xml:space="preserve">.  </w:t>
      </w:r>
      <w:proofErr w:type="gramStart"/>
      <w:r w:rsidRPr="003F3686">
        <w:t>EPA 600/8-91/202.</w:t>
      </w:r>
      <w:proofErr w:type="gramEnd"/>
      <w:r w:rsidRPr="003F3686">
        <w:t xml:space="preserve">  January 1992.</w:t>
      </w:r>
    </w:p>
    <w:p w:rsidR="007516A3" w:rsidRPr="00B76DF4" w:rsidRDefault="007516A3" w:rsidP="007516A3">
      <w:pPr>
        <w:pStyle w:val="BodyText2"/>
        <w:rPr>
          <w:szCs w:val="24"/>
        </w:rPr>
      </w:pPr>
      <w:proofErr w:type="gramStart"/>
      <w:r w:rsidRPr="00B76DF4">
        <w:rPr>
          <w:szCs w:val="24"/>
        </w:rPr>
        <w:t>US EPA.</w:t>
      </w:r>
      <w:proofErr w:type="gramEnd"/>
      <w:r w:rsidRPr="00B76DF4">
        <w:rPr>
          <w:szCs w:val="24"/>
        </w:rPr>
        <w:t xml:space="preserve">  2000.  Tools for Schools.  </w:t>
      </w:r>
      <w:proofErr w:type="gramStart"/>
      <w:r w:rsidRPr="00B76DF4">
        <w:rPr>
          <w:szCs w:val="24"/>
        </w:rPr>
        <w:t>Office of Air and Radiation, Office of Radiation and Indoor Air, Indoor Environments Division (6609J).</w:t>
      </w:r>
      <w:proofErr w:type="gramEnd"/>
      <w:r w:rsidRPr="00B76DF4">
        <w:rPr>
          <w:szCs w:val="24"/>
        </w:rPr>
        <w:t xml:space="preserve">  EPA 402-K-95-001, Second Edition.  </w:t>
      </w:r>
      <w:hyperlink r:id="rId16" w:history="1">
        <w:r w:rsidRPr="00B76DF4">
          <w:rPr>
            <w:rStyle w:val="Hyperlink"/>
            <w:szCs w:val="24"/>
          </w:rPr>
          <w:t>http://www.epa.gov/iaq/schools/tools4s2.html</w:t>
        </w:r>
      </w:hyperlink>
      <w:r w:rsidRPr="00B76DF4">
        <w:rPr>
          <w:szCs w:val="24"/>
        </w:rPr>
        <w:t>.</w:t>
      </w:r>
    </w:p>
    <w:p w:rsidR="002C49B4" w:rsidRPr="005E5987" w:rsidRDefault="002C49B4" w:rsidP="002C49B4">
      <w:pPr>
        <w:pStyle w:val="BodyText2"/>
        <w:rPr>
          <w:szCs w:val="24"/>
        </w:rPr>
      </w:pPr>
      <w:proofErr w:type="gramStart"/>
      <w:r w:rsidRPr="005E5987">
        <w:rPr>
          <w:szCs w:val="24"/>
        </w:rPr>
        <w:t>US EPA.</w:t>
      </w:r>
      <w:proofErr w:type="gramEnd"/>
      <w:r w:rsidRPr="005E5987">
        <w:rPr>
          <w:szCs w:val="24"/>
        </w:rPr>
        <w:t xml:space="preserve">  2001.  Mold Remediation in Schools and </w:t>
      </w:r>
      <w:smartTag w:uri="urn:schemas-microsoft-com:office:smarttags" w:element="place">
        <w:smartTag w:uri="urn:schemas-microsoft-com:office:smarttags" w:element="PlaceName">
          <w:r w:rsidRPr="005E5987">
            <w:rPr>
              <w:szCs w:val="24"/>
            </w:rPr>
            <w:t>Commercial</w:t>
          </w:r>
        </w:smartTag>
        <w:r w:rsidRPr="005E5987">
          <w:rPr>
            <w:szCs w:val="24"/>
          </w:rPr>
          <w:t xml:space="preserve"> </w:t>
        </w:r>
        <w:smartTag w:uri="urn:schemas-microsoft-com:office:smarttags" w:element="PlaceType">
          <w:r w:rsidRPr="005E5987">
            <w:rPr>
              <w:szCs w:val="24"/>
            </w:rPr>
            <w:t>Buildings</w:t>
          </w:r>
        </w:smartTag>
      </w:smartTag>
      <w:r w:rsidRPr="005E5987">
        <w:rPr>
          <w:szCs w:val="24"/>
        </w:rPr>
        <w:t xml:space="preserve">. </w:t>
      </w:r>
      <w:proofErr w:type="gramStart"/>
      <w:r w:rsidRPr="005E5987">
        <w:rPr>
          <w:szCs w:val="24"/>
        </w:rPr>
        <w:t>US Environmental Protection Agency, Office of Air and Radiation, Indoor Environments Division, Washington, D.C.</w:t>
      </w:r>
      <w:proofErr w:type="gramEnd"/>
      <w:r w:rsidRPr="005E5987">
        <w:rPr>
          <w:szCs w:val="24"/>
        </w:rPr>
        <w:t xml:space="preserve">  </w:t>
      </w:r>
      <w:proofErr w:type="gramStart"/>
      <w:r w:rsidRPr="005E5987">
        <w:rPr>
          <w:szCs w:val="24"/>
        </w:rPr>
        <w:t>EPA 402-K-01-001.</w:t>
      </w:r>
      <w:proofErr w:type="gramEnd"/>
      <w:r w:rsidRPr="005E5987">
        <w:rPr>
          <w:szCs w:val="24"/>
        </w:rPr>
        <w:t xml:space="preserve">  </w:t>
      </w:r>
      <w:smartTag w:uri="urn:schemas-microsoft-com:office:smarttags" w:element="PersonName">
        <w:r w:rsidRPr="005E5987">
          <w:rPr>
            <w:szCs w:val="24"/>
          </w:rPr>
          <w:t>Marc</w:t>
        </w:r>
      </w:smartTag>
      <w:r w:rsidRPr="005E5987">
        <w:rPr>
          <w:szCs w:val="24"/>
        </w:rPr>
        <w:t>h 2001.</w:t>
      </w:r>
    </w:p>
    <w:p w:rsidR="00DB158F" w:rsidRDefault="007516A3" w:rsidP="007516A3">
      <w:pPr>
        <w:pStyle w:val="BodyText2"/>
        <w:rPr>
          <w:szCs w:val="24"/>
        </w:rPr>
        <w:sectPr w:rsidR="00DB158F" w:rsidSect="005D009E">
          <w:headerReference w:type="even" r:id="rId17"/>
          <w:headerReference w:type="default" r:id="rId18"/>
          <w:footerReference w:type="even" r:id="rId19"/>
          <w:footerReference w:type="default" r:id="rId20"/>
          <w:headerReference w:type="first" r:id="rId21"/>
          <w:footerReference w:type="first" r:id="rId22"/>
          <w:pgSz w:w="12240" w:h="15840" w:code="1"/>
          <w:pgMar w:top="1440" w:right="1440" w:bottom="1440" w:left="1440" w:header="720" w:footer="720" w:gutter="0"/>
          <w:cols w:space="720"/>
          <w:noEndnote/>
          <w:titlePg/>
          <w:docGrid w:linePitch="254"/>
        </w:sectPr>
      </w:pPr>
      <w:proofErr w:type="gramStart"/>
      <w:r w:rsidRPr="00B76DF4">
        <w:rPr>
          <w:szCs w:val="24"/>
        </w:rPr>
        <w:t>US EPA.</w:t>
      </w:r>
      <w:proofErr w:type="gramEnd"/>
      <w:r w:rsidRPr="00B76DF4">
        <w:rPr>
          <w:szCs w:val="24"/>
        </w:rPr>
        <w:t xml:space="preserve">  2006.  National Ambient Air Quality Standards (NAAQS).  </w:t>
      </w:r>
      <w:proofErr w:type="gramStart"/>
      <w:r w:rsidRPr="00B76DF4">
        <w:rPr>
          <w:szCs w:val="24"/>
        </w:rPr>
        <w:t>US Environmental Protection Agency, Office of Air Quality Planning and Standards, Washington, DC.</w:t>
      </w:r>
      <w:proofErr w:type="gramEnd"/>
      <w:r w:rsidRPr="00B76DF4">
        <w:rPr>
          <w:szCs w:val="24"/>
        </w:rPr>
        <w:t xml:space="preserve">  </w:t>
      </w:r>
      <w:hyperlink r:id="rId23" w:history="1">
        <w:r w:rsidRPr="00B76DF4">
          <w:rPr>
            <w:rStyle w:val="Hyperlink"/>
            <w:szCs w:val="24"/>
          </w:rPr>
          <w:t>http://www.epa.</w:t>
        </w:r>
        <w:bookmarkStart w:id="0" w:name="_Hlt521827363"/>
        <w:r w:rsidRPr="00B76DF4">
          <w:rPr>
            <w:rStyle w:val="Hyperlink"/>
            <w:szCs w:val="24"/>
          </w:rPr>
          <w:t>g</w:t>
        </w:r>
        <w:bookmarkEnd w:id="0"/>
        <w:r w:rsidRPr="00B76DF4">
          <w:rPr>
            <w:rStyle w:val="Hyperlink"/>
            <w:szCs w:val="24"/>
          </w:rPr>
          <w:t>ov/air/criteria.html</w:t>
        </w:r>
      </w:hyperlink>
      <w:r w:rsidRPr="00B76DF4">
        <w:rPr>
          <w:szCs w:val="24"/>
        </w:rPr>
        <w:t>.</w:t>
      </w:r>
    </w:p>
    <w:p w:rsidR="00DB158F" w:rsidRPr="00DB158F" w:rsidRDefault="00DB158F" w:rsidP="00DB158F">
      <w:pPr>
        <w:spacing w:after="200" w:line="276" w:lineRule="auto"/>
        <w:rPr>
          <w:rFonts w:eastAsia="Calibri"/>
          <w:b/>
          <w:sz w:val="22"/>
          <w:szCs w:val="22"/>
        </w:rPr>
      </w:pPr>
      <w:r w:rsidRPr="00DB158F">
        <w:rPr>
          <w:rFonts w:eastAsia="Calibri"/>
          <w:b/>
          <w:sz w:val="22"/>
          <w:szCs w:val="22"/>
        </w:rPr>
        <w:lastRenderedPageBreak/>
        <w:t>Picture 1</w:t>
      </w:r>
    </w:p>
    <w:p w:rsidR="00DB158F" w:rsidRPr="00DB158F" w:rsidRDefault="008C4265" w:rsidP="00DB158F">
      <w:pPr>
        <w:spacing w:after="200" w:line="276" w:lineRule="auto"/>
        <w:jc w:val="center"/>
        <w:rPr>
          <w:rFonts w:eastAsia="Calibri"/>
          <w:b/>
          <w:sz w:val="22"/>
          <w:szCs w:val="22"/>
        </w:rPr>
      </w:pPr>
      <w:r>
        <w:rPr>
          <w:rFonts w:eastAsia="Calibri"/>
          <w:b/>
          <w:noProof/>
          <w:sz w:val="22"/>
          <w:szCs w:val="22"/>
        </w:rPr>
        <w:drawing>
          <wp:inline distT="0" distB="0" distL="0" distR="0">
            <wp:extent cx="4394835" cy="3289300"/>
            <wp:effectExtent l="0" t="0" r="0" b="0"/>
            <wp:docPr id="1" name="Picture 2" descr="Title: Picture 1 - Description: Classroom univent, note obstructions with furniture, placement of item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Title: Picture 1 - Description: Classroom univent, note obstructions with furniture, placement of items"/>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94835" cy="3289300"/>
                    </a:xfrm>
                    <a:prstGeom prst="rect">
                      <a:avLst/>
                    </a:prstGeom>
                    <a:noFill/>
                    <a:ln>
                      <a:noFill/>
                    </a:ln>
                  </pic:spPr>
                </pic:pic>
              </a:graphicData>
            </a:graphic>
          </wp:inline>
        </w:drawing>
      </w:r>
    </w:p>
    <w:p w:rsidR="00DB158F" w:rsidRPr="00DB158F" w:rsidRDefault="00DB158F" w:rsidP="00DB158F">
      <w:pPr>
        <w:spacing w:after="200" w:line="276" w:lineRule="auto"/>
        <w:jc w:val="center"/>
        <w:rPr>
          <w:rFonts w:eastAsia="Calibri"/>
          <w:b/>
          <w:sz w:val="22"/>
          <w:szCs w:val="22"/>
        </w:rPr>
      </w:pPr>
      <w:r w:rsidRPr="00DB158F">
        <w:rPr>
          <w:rFonts w:eastAsia="Calibri"/>
          <w:b/>
          <w:sz w:val="22"/>
          <w:szCs w:val="22"/>
        </w:rPr>
        <w:t>Classroom univent, note obstructions with furniture, placement of items</w:t>
      </w:r>
    </w:p>
    <w:p w:rsidR="00DB158F" w:rsidRPr="00DB158F" w:rsidRDefault="00DB158F" w:rsidP="00DB158F">
      <w:pPr>
        <w:spacing w:after="200" w:line="276" w:lineRule="auto"/>
        <w:rPr>
          <w:rFonts w:eastAsia="Calibri"/>
          <w:b/>
          <w:sz w:val="22"/>
          <w:szCs w:val="22"/>
        </w:rPr>
      </w:pPr>
      <w:r w:rsidRPr="00DB158F">
        <w:rPr>
          <w:rFonts w:eastAsia="Calibri"/>
          <w:b/>
          <w:sz w:val="22"/>
          <w:szCs w:val="22"/>
        </w:rPr>
        <w:t>Picture 2</w:t>
      </w:r>
    </w:p>
    <w:p w:rsidR="00DB158F" w:rsidRPr="00DB158F" w:rsidRDefault="008C4265" w:rsidP="00DB158F">
      <w:pPr>
        <w:spacing w:after="200" w:line="276" w:lineRule="auto"/>
        <w:jc w:val="center"/>
        <w:rPr>
          <w:rFonts w:eastAsia="Calibri"/>
          <w:b/>
          <w:sz w:val="22"/>
          <w:szCs w:val="22"/>
        </w:rPr>
      </w:pPr>
      <w:r>
        <w:rPr>
          <w:rFonts w:eastAsia="Calibri"/>
          <w:b/>
          <w:noProof/>
          <w:sz w:val="22"/>
          <w:szCs w:val="22"/>
        </w:rPr>
        <w:drawing>
          <wp:inline distT="0" distB="0" distL="0" distR="0">
            <wp:extent cx="4394835" cy="3289300"/>
            <wp:effectExtent l="0" t="0" r="0" b="0"/>
            <wp:docPr id="2" name="Picture 8" descr="Title: Picture 2 - Description: Univent in offi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Title: Picture 2 - Description: Univent in office"/>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94835" cy="3289300"/>
                    </a:xfrm>
                    <a:prstGeom prst="rect">
                      <a:avLst/>
                    </a:prstGeom>
                    <a:noFill/>
                    <a:ln>
                      <a:noFill/>
                    </a:ln>
                  </pic:spPr>
                </pic:pic>
              </a:graphicData>
            </a:graphic>
          </wp:inline>
        </w:drawing>
      </w:r>
    </w:p>
    <w:p w:rsidR="00DB158F" w:rsidRPr="00DB158F" w:rsidRDefault="00DB158F" w:rsidP="00DB158F">
      <w:pPr>
        <w:spacing w:after="200" w:line="276" w:lineRule="auto"/>
        <w:jc w:val="center"/>
        <w:rPr>
          <w:rFonts w:eastAsia="Calibri"/>
          <w:b/>
          <w:sz w:val="22"/>
          <w:szCs w:val="22"/>
        </w:rPr>
      </w:pPr>
      <w:r w:rsidRPr="00DB158F">
        <w:rPr>
          <w:rFonts w:eastAsia="Calibri"/>
          <w:b/>
          <w:sz w:val="22"/>
          <w:szCs w:val="22"/>
        </w:rPr>
        <w:t>Univent in office</w:t>
      </w:r>
    </w:p>
    <w:p w:rsidR="00DB158F" w:rsidRPr="00DB158F" w:rsidRDefault="00DB158F" w:rsidP="00DB158F">
      <w:pPr>
        <w:spacing w:after="200" w:line="276" w:lineRule="auto"/>
        <w:rPr>
          <w:rFonts w:eastAsia="Calibri"/>
          <w:b/>
          <w:sz w:val="22"/>
          <w:szCs w:val="22"/>
        </w:rPr>
      </w:pPr>
      <w:r w:rsidRPr="00DB158F">
        <w:rPr>
          <w:rFonts w:eastAsia="Calibri"/>
          <w:b/>
          <w:sz w:val="22"/>
          <w:szCs w:val="22"/>
        </w:rPr>
        <w:lastRenderedPageBreak/>
        <w:t>Picture 3</w:t>
      </w:r>
    </w:p>
    <w:p w:rsidR="00DB158F" w:rsidRPr="00DB158F" w:rsidRDefault="008C4265" w:rsidP="00DB158F">
      <w:pPr>
        <w:spacing w:after="200" w:line="276" w:lineRule="auto"/>
        <w:jc w:val="center"/>
        <w:rPr>
          <w:rFonts w:eastAsia="Calibri"/>
          <w:b/>
          <w:sz w:val="22"/>
          <w:szCs w:val="22"/>
        </w:rPr>
      </w:pPr>
      <w:r>
        <w:rPr>
          <w:rFonts w:eastAsia="Calibri"/>
          <w:b/>
          <w:noProof/>
          <w:sz w:val="22"/>
          <w:szCs w:val="22"/>
        </w:rPr>
        <w:drawing>
          <wp:inline distT="0" distB="0" distL="0" distR="0">
            <wp:extent cx="4394835" cy="3289300"/>
            <wp:effectExtent l="0" t="0" r="0" b="0"/>
            <wp:docPr id="3" name="Picture 9" descr="Title: Picture 3 - Description: Air intake for univ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Title: Picture 3 - Description: Air intake for univent"/>
                    <pic:cNvPicPr>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94835" cy="3289300"/>
                    </a:xfrm>
                    <a:prstGeom prst="rect">
                      <a:avLst/>
                    </a:prstGeom>
                    <a:noFill/>
                    <a:ln>
                      <a:noFill/>
                    </a:ln>
                  </pic:spPr>
                </pic:pic>
              </a:graphicData>
            </a:graphic>
          </wp:inline>
        </w:drawing>
      </w:r>
    </w:p>
    <w:p w:rsidR="00DB158F" w:rsidRPr="00DB158F" w:rsidRDefault="00DB158F" w:rsidP="00DB158F">
      <w:pPr>
        <w:spacing w:after="200" w:line="276" w:lineRule="auto"/>
        <w:jc w:val="center"/>
        <w:rPr>
          <w:rFonts w:eastAsia="Calibri"/>
          <w:b/>
          <w:sz w:val="22"/>
          <w:szCs w:val="22"/>
        </w:rPr>
      </w:pPr>
      <w:r w:rsidRPr="00DB158F">
        <w:rPr>
          <w:rFonts w:eastAsia="Calibri"/>
          <w:b/>
          <w:sz w:val="22"/>
          <w:szCs w:val="22"/>
        </w:rPr>
        <w:t>Air intake for univent</w:t>
      </w:r>
    </w:p>
    <w:p w:rsidR="00DB158F" w:rsidRPr="00DB158F" w:rsidRDefault="00DB158F" w:rsidP="00DB158F">
      <w:pPr>
        <w:spacing w:after="200" w:line="276" w:lineRule="auto"/>
        <w:rPr>
          <w:rFonts w:eastAsia="Calibri"/>
          <w:b/>
          <w:sz w:val="22"/>
          <w:szCs w:val="22"/>
        </w:rPr>
      </w:pPr>
      <w:r w:rsidRPr="00DB158F">
        <w:rPr>
          <w:rFonts w:eastAsia="Calibri"/>
          <w:b/>
          <w:sz w:val="22"/>
          <w:szCs w:val="22"/>
        </w:rPr>
        <w:t>Picture 4</w:t>
      </w:r>
    </w:p>
    <w:p w:rsidR="00DB158F" w:rsidRPr="00DB158F" w:rsidRDefault="008C4265" w:rsidP="00DB158F">
      <w:pPr>
        <w:spacing w:after="200" w:line="276" w:lineRule="auto"/>
        <w:jc w:val="center"/>
        <w:rPr>
          <w:rFonts w:eastAsia="Calibri"/>
          <w:b/>
          <w:sz w:val="22"/>
          <w:szCs w:val="22"/>
        </w:rPr>
      </w:pPr>
      <w:r>
        <w:rPr>
          <w:noProof/>
        </w:rPr>
        <mc:AlternateContent>
          <mc:Choice Requires="wps">
            <w:drawing>
              <wp:anchor distT="0" distB="0" distL="114300" distR="114300" simplePos="0" relativeHeight="251658240" behindDoc="0" locked="0" layoutInCell="1" allowOverlap="1">
                <wp:simplePos x="0" y="0"/>
                <wp:positionH relativeFrom="column">
                  <wp:posOffset>2514600</wp:posOffset>
                </wp:positionH>
                <wp:positionV relativeFrom="paragraph">
                  <wp:posOffset>296545</wp:posOffset>
                </wp:positionV>
                <wp:extent cx="1684020" cy="601980"/>
                <wp:effectExtent l="38100" t="38100" r="11430" b="83820"/>
                <wp:wrapNone/>
                <wp:docPr id="2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684020" cy="601980"/>
                        </a:xfrm>
                        <a:prstGeom prst="straightConnector1">
                          <a:avLst/>
                        </a:prstGeom>
                        <a:noFill/>
                        <a:ln w="76200" cap="flat" cmpd="sng" algn="ctr">
                          <a:solidFill>
                            <a:sysClr val="window" lastClr="FFFFFF">
                              <a:lumMod val="95000"/>
                            </a:sys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1" o:spid="_x0000_s1026" type="#_x0000_t32" style="position:absolute;margin-left:198pt;margin-top:23.35pt;width:132.6pt;height:47.4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" strokecolor="#f2f2f2" strokeweight="6pt">
                <v:stroke endarrow="open"/>
                <o:lock v:ext="edit" shapetype="f"/>
              </v:shape>
            </w:pict>
          </mc:Fallback>
        </mc:AlternateContent>
      </w:r>
      <w:r>
        <w:rPr>
          <w:rFonts w:eastAsia="Calibri"/>
          <w:b/>
          <w:noProof/>
          <w:sz w:val="22"/>
          <w:szCs w:val="22"/>
        </w:rPr>
        <w:drawing>
          <wp:inline distT="0" distB="0" distL="0" distR="0">
            <wp:extent cx="4394835" cy="3289300"/>
            <wp:effectExtent l="0" t="0" r="0" b="0"/>
            <wp:docPr id="4" name="Picture 10" descr="Title: Picture 4 - Description: Coat closet containing classroom exhaust (arrow); note items partially obstructing v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Title: Picture 4 - Description: Coat closet containing classroom exhaust (arrow); note items partially obstructing vent"/>
                    <pic:cNvPicPr>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94835" cy="3289300"/>
                    </a:xfrm>
                    <a:prstGeom prst="rect">
                      <a:avLst/>
                    </a:prstGeom>
                    <a:noFill/>
                    <a:ln>
                      <a:noFill/>
                    </a:ln>
                  </pic:spPr>
                </pic:pic>
              </a:graphicData>
            </a:graphic>
          </wp:inline>
        </w:drawing>
      </w:r>
    </w:p>
    <w:p w:rsidR="00DB158F" w:rsidRPr="00DB158F" w:rsidRDefault="00DB158F" w:rsidP="00DB158F">
      <w:pPr>
        <w:spacing w:after="200" w:line="276" w:lineRule="auto"/>
        <w:jc w:val="center"/>
        <w:rPr>
          <w:rFonts w:eastAsia="Calibri"/>
          <w:b/>
          <w:sz w:val="22"/>
          <w:szCs w:val="22"/>
        </w:rPr>
      </w:pPr>
      <w:r w:rsidRPr="00DB158F">
        <w:rPr>
          <w:rFonts w:eastAsia="Calibri"/>
          <w:b/>
          <w:sz w:val="22"/>
          <w:szCs w:val="22"/>
        </w:rPr>
        <w:t>Coat closet containing classroom exhaust (arrow); note items partially obstructing vent</w:t>
      </w:r>
    </w:p>
    <w:p w:rsidR="00DB158F" w:rsidRPr="00DB158F" w:rsidRDefault="00DB158F" w:rsidP="00DB158F">
      <w:pPr>
        <w:spacing w:after="200" w:line="276" w:lineRule="auto"/>
        <w:rPr>
          <w:rFonts w:eastAsia="Calibri"/>
          <w:b/>
          <w:sz w:val="22"/>
          <w:szCs w:val="22"/>
        </w:rPr>
      </w:pPr>
      <w:r w:rsidRPr="00DB158F">
        <w:rPr>
          <w:rFonts w:eastAsia="Calibri"/>
          <w:b/>
          <w:sz w:val="22"/>
          <w:szCs w:val="22"/>
        </w:rPr>
        <w:lastRenderedPageBreak/>
        <w:t>Picture 5</w:t>
      </w:r>
    </w:p>
    <w:p w:rsidR="00DB158F" w:rsidRPr="00DB158F" w:rsidRDefault="008C4265" w:rsidP="00DB158F">
      <w:pPr>
        <w:spacing w:after="200" w:line="276" w:lineRule="auto"/>
        <w:jc w:val="center"/>
        <w:rPr>
          <w:rFonts w:eastAsia="Calibri"/>
          <w:b/>
          <w:sz w:val="22"/>
          <w:szCs w:val="22"/>
        </w:rPr>
      </w:pPr>
      <w:r>
        <w:rPr>
          <w:rFonts w:eastAsia="Calibri"/>
          <w:b/>
          <w:noProof/>
          <w:sz w:val="22"/>
          <w:szCs w:val="22"/>
        </w:rPr>
        <w:drawing>
          <wp:inline distT="0" distB="0" distL="0" distR="0">
            <wp:extent cx="4394835" cy="3289300"/>
            <wp:effectExtent l="0" t="0" r="0" b="0"/>
            <wp:docPr id="5" name="Picture 12" descr="Title: Picture 5 - Description: Close-up of coat closet exhaust, note du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Title: Picture 5 - Description: Close-up of coat closet exhaust, note dust"/>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94835" cy="3289300"/>
                    </a:xfrm>
                    <a:prstGeom prst="rect">
                      <a:avLst/>
                    </a:prstGeom>
                    <a:noFill/>
                    <a:ln>
                      <a:noFill/>
                    </a:ln>
                  </pic:spPr>
                </pic:pic>
              </a:graphicData>
            </a:graphic>
          </wp:inline>
        </w:drawing>
      </w:r>
    </w:p>
    <w:p w:rsidR="00DB158F" w:rsidRPr="00DB158F" w:rsidRDefault="00DB158F" w:rsidP="00DB158F">
      <w:pPr>
        <w:spacing w:after="200" w:line="276" w:lineRule="auto"/>
        <w:jc w:val="center"/>
        <w:rPr>
          <w:rFonts w:eastAsia="Calibri"/>
          <w:b/>
          <w:sz w:val="22"/>
          <w:szCs w:val="22"/>
        </w:rPr>
      </w:pPr>
      <w:r w:rsidRPr="00DB158F">
        <w:rPr>
          <w:rFonts w:eastAsia="Calibri"/>
          <w:b/>
          <w:sz w:val="22"/>
          <w:szCs w:val="22"/>
        </w:rPr>
        <w:t>Close-up of coat closet exhaust, note dust</w:t>
      </w:r>
    </w:p>
    <w:p w:rsidR="00DB158F" w:rsidRPr="00DB158F" w:rsidRDefault="00DB158F" w:rsidP="00DB158F">
      <w:pPr>
        <w:spacing w:after="200" w:line="276" w:lineRule="auto"/>
        <w:rPr>
          <w:rFonts w:eastAsia="Calibri"/>
          <w:b/>
          <w:sz w:val="22"/>
          <w:szCs w:val="22"/>
        </w:rPr>
      </w:pPr>
      <w:r w:rsidRPr="00DB158F">
        <w:rPr>
          <w:rFonts w:eastAsia="Calibri"/>
          <w:b/>
          <w:sz w:val="22"/>
          <w:szCs w:val="22"/>
        </w:rPr>
        <w:t>Picture 6</w:t>
      </w:r>
    </w:p>
    <w:p w:rsidR="00DB158F" w:rsidRPr="00DB158F" w:rsidRDefault="008C4265" w:rsidP="00DB158F">
      <w:pPr>
        <w:spacing w:after="200" w:line="276" w:lineRule="auto"/>
        <w:jc w:val="center"/>
        <w:rPr>
          <w:rFonts w:eastAsia="Calibri"/>
          <w:b/>
          <w:sz w:val="22"/>
          <w:szCs w:val="22"/>
        </w:rPr>
      </w:pPr>
      <w:r>
        <w:rPr>
          <w:rFonts w:eastAsia="Calibri"/>
          <w:b/>
          <w:noProof/>
          <w:sz w:val="22"/>
          <w:szCs w:val="22"/>
        </w:rPr>
        <w:drawing>
          <wp:inline distT="0" distB="0" distL="0" distR="0">
            <wp:extent cx="4394835" cy="3289300"/>
            <wp:effectExtent l="0" t="0" r="0" b="0"/>
            <wp:docPr id="6" name="Picture 18" descr="Title: Picture 6 - Description: Water-damaged ceiling til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Title: Picture 6 - Description: Water-damaged ceiling tiles"/>
                    <pic:cNvPicPr>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94835" cy="3289300"/>
                    </a:xfrm>
                    <a:prstGeom prst="rect">
                      <a:avLst/>
                    </a:prstGeom>
                    <a:noFill/>
                    <a:ln>
                      <a:noFill/>
                    </a:ln>
                  </pic:spPr>
                </pic:pic>
              </a:graphicData>
            </a:graphic>
          </wp:inline>
        </w:drawing>
      </w:r>
    </w:p>
    <w:p w:rsidR="00DB158F" w:rsidRPr="00DB158F" w:rsidRDefault="00DB158F" w:rsidP="00DB158F">
      <w:pPr>
        <w:spacing w:after="200" w:line="276" w:lineRule="auto"/>
        <w:jc w:val="center"/>
        <w:rPr>
          <w:rFonts w:eastAsia="Calibri"/>
          <w:b/>
          <w:sz w:val="22"/>
          <w:szCs w:val="22"/>
        </w:rPr>
      </w:pPr>
      <w:r w:rsidRPr="00DB158F">
        <w:rPr>
          <w:rFonts w:eastAsia="Calibri"/>
          <w:b/>
          <w:sz w:val="22"/>
          <w:szCs w:val="22"/>
        </w:rPr>
        <w:t>Water-damaged ceiling tiles</w:t>
      </w:r>
    </w:p>
    <w:p w:rsidR="00DB158F" w:rsidRPr="00DB158F" w:rsidRDefault="00DB158F" w:rsidP="00DB158F">
      <w:pPr>
        <w:spacing w:after="200" w:line="276" w:lineRule="auto"/>
        <w:rPr>
          <w:rFonts w:eastAsia="Calibri"/>
          <w:b/>
          <w:sz w:val="22"/>
          <w:szCs w:val="22"/>
        </w:rPr>
      </w:pPr>
      <w:r w:rsidRPr="00DB158F">
        <w:rPr>
          <w:rFonts w:eastAsia="Calibri"/>
          <w:b/>
          <w:sz w:val="22"/>
          <w:szCs w:val="22"/>
        </w:rPr>
        <w:lastRenderedPageBreak/>
        <w:t>Picture 7</w:t>
      </w:r>
    </w:p>
    <w:p w:rsidR="00DB158F" w:rsidRPr="00DB158F" w:rsidRDefault="008C4265" w:rsidP="00DB158F">
      <w:pPr>
        <w:spacing w:after="200" w:line="276" w:lineRule="auto"/>
        <w:jc w:val="center"/>
        <w:rPr>
          <w:rFonts w:eastAsia="Calibri"/>
          <w:b/>
          <w:sz w:val="22"/>
          <w:szCs w:val="22"/>
        </w:rPr>
      </w:pPr>
      <w:r>
        <w:rPr>
          <w:rFonts w:eastAsia="Calibri"/>
          <w:b/>
          <w:noProof/>
          <w:sz w:val="22"/>
          <w:szCs w:val="22"/>
        </w:rPr>
        <w:drawing>
          <wp:inline distT="0" distB="0" distL="0" distR="0">
            <wp:extent cx="4394835" cy="3289300"/>
            <wp:effectExtent l="0" t="0" r="0" b="0"/>
            <wp:docPr id="7" name="Picture 13" descr="Title: Picture 7 - Description: Large amounts of items, including porous items and cleaning products, under classroom sin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Title: Picture 7 - Description: Large amounts of items, including porous items and cleaning products, under classroom sink"/>
                    <pic:cNvPicPr>
                      <a:picLocks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4394835" cy="3289300"/>
                    </a:xfrm>
                    <a:prstGeom prst="rect">
                      <a:avLst/>
                    </a:prstGeom>
                    <a:noFill/>
                    <a:ln>
                      <a:noFill/>
                    </a:ln>
                  </pic:spPr>
                </pic:pic>
              </a:graphicData>
            </a:graphic>
          </wp:inline>
        </w:drawing>
      </w:r>
    </w:p>
    <w:p w:rsidR="00DB158F" w:rsidRPr="00DB158F" w:rsidRDefault="00DB158F" w:rsidP="00DB158F">
      <w:pPr>
        <w:spacing w:after="200" w:line="276" w:lineRule="auto"/>
        <w:jc w:val="center"/>
        <w:rPr>
          <w:rFonts w:eastAsia="Calibri"/>
          <w:b/>
          <w:sz w:val="22"/>
          <w:szCs w:val="22"/>
        </w:rPr>
      </w:pPr>
      <w:r w:rsidRPr="00DB158F">
        <w:rPr>
          <w:rFonts w:eastAsia="Calibri"/>
          <w:b/>
          <w:sz w:val="22"/>
          <w:szCs w:val="22"/>
        </w:rPr>
        <w:t>Large amounts of items, including porous items and cleaning products, under classroom sink</w:t>
      </w:r>
    </w:p>
    <w:p w:rsidR="00DB158F" w:rsidRPr="00DB158F" w:rsidRDefault="00DB158F" w:rsidP="00DB158F">
      <w:pPr>
        <w:spacing w:after="200" w:line="276" w:lineRule="auto"/>
        <w:rPr>
          <w:rFonts w:eastAsia="Calibri"/>
          <w:b/>
          <w:sz w:val="22"/>
          <w:szCs w:val="22"/>
        </w:rPr>
      </w:pPr>
      <w:r w:rsidRPr="00DB158F">
        <w:rPr>
          <w:rFonts w:eastAsia="Calibri"/>
          <w:b/>
          <w:sz w:val="22"/>
          <w:szCs w:val="22"/>
        </w:rPr>
        <w:t>Picture 8</w:t>
      </w:r>
    </w:p>
    <w:p w:rsidR="00DB158F" w:rsidRPr="00DB158F" w:rsidRDefault="008C4265" w:rsidP="00DB158F">
      <w:pPr>
        <w:spacing w:after="200" w:line="276" w:lineRule="auto"/>
        <w:jc w:val="center"/>
        <w:rPr>
          <w:rFonts w:eastAsia="Calibri"/>
          <w:b/>
          <w:sz w:val="22"/>
          <w:szCs w:val="22"/>
        </w:rPr>
      </w:pPr>
      <w:r>
        <w:rPr>
          <w:rFonts w:eastAsia="Calibri"/>
          <w:b/>
          <w:noProof/>
          <w:sz w:val="22"/>
          <w:szCs w:val="22"/>
        </w:rPr>
        <w:drawing>
          <wp:inline distT="0" distB="0" distL="0" distR="0">
            <wp:extent cx="4394835" cy="3289300"/>
            <wp:effectExtent l="0" t="0" r="0" b="0"/>
            <wp:docPr id="8" name="Picture 14" descr="Title: Picture 8 - Description: Open backsplash behind sin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Title: Picture 8 - Description: Open backsplash behind sink"/>
                    <pic:cNvPicPr>
                      <a:picLocks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4394835" cy="3289300"/>
                    </a:xfrm>
                    <a:prstGeom prst="rect">
                      <a:avLst/>
                    </a:prstGeom>
                    <a:noFill/>
                    <a:ln>
                      <a:noFill/>
                    </a:ln>
                  </pic:spPr>
                </pic:pic>
              </a:graphicData>
            </a:graphic>
          </wp:inline>
        </w:drawing>
      </w:r>
    </w:p>
    <w:p w:rsidR="00DB158F" w:rsidRPr="00DB158F" w:rsidRDefault="00DB158F" w:rsidP="00DB158F">
      <w:pPr>
        <w:spacing w:after="200" w:line="276" w:lineRule="auto"/>
        <w:jc w:val="center"/>
        <w:rPr>
          <w:rFonts w:eastAsia="Calibri"/>
          <w:b/>
          <w:sz w:val="22"/>
          <w:szCs w:val="22"/>
        </w:rPr>
      </w:pPr>
      <w:r w:rsidRPr="00DB158F">
        <w:rPr>
          <w:rFonts w:eastAsia="Calibri"/>
          <w:b/>
          <w:sz w:val="22"/>
          <w:szCs w:val="22"/>
        </w:rPr>
        <w:t>Open backsplash behind sink</w:t>
      </w:r>
    </w:p>
    <w:p w:rsidR="00DB158F" w:rsidRPr="00DB158F" w:rsidRDefault="00DB158F" w:rsidP="00DB158F">
      <w:pPr>
        <w:spacing w:after="200" w:line="276" w:lineRule="auto"/>
        <w:rPr>
          <w:rFonts w:eastAsia="Calibri"/>
          <w:b/>
          <w:sz w:val="22"/>
          <w:szCs w:val="22"/>
        </w:rPr>
      </w:pPr>
      <w:r w:rsidRPr="00DB158F">
        <w:rPr>
          <w:rFonts w:eastAsia="Calibri"/>
          <w:b/>
          <w:sz w:val="22"/>
          <w:szCs w:val="22"/>
        </w:rPr>
        <w:lastRenderedPageBreak/>
        <w:t>Picture 9</w:t>
      </w:r>
    </w:p>
    <w:p w:rsidR="00DB158F" w:rsidRPr="00DB158F" w:rsidRDefault="008C4265" w:rsidP="00DB158F">
      <w:pPr>
        <w:spacing w:after="200" w:line="276" w:lineRule="auto"/>
        <w:jc w:val="center"/>
        <w:rPr>
          <w:rFonts w:eastAsia="Calibri"/>
          <w:b/>
          <w:sz w:val="22"/>
          <w:szCs w:val="22"/>
        </w:rPr>
      </w:pPr>
      <w:r>
        <w:rPr>
          <w:rFonts w:eastAsia="Calibri"/>
          <w:b/>
          <w:noProof/>
          <w:sz w:val="22"/>
          <w:szCs w:val="22"/>
        </w:rPr>
        <w:drawing>
          <wp:inline distT="0" distB="0" distL="0" distR="0">
            <wp:extent cx="4394835" cy="3289300"/>
            <wp:effectExtent l="0" t="0" r="0" b="0"/>
            <wp:docPr id="9" name="Picture 19" descr="Title: Picture 9 - Description: Evidence of water damage on floor and water-damaged boxes in store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Title: Picture 9 - Description: Evidence of water damage on floor and water-damaged boxes in storeroom"/>
                    <pic:cNvPicPr>
                      <a:picLocks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a:off x="0" y="0"/>
                      <a:ext cx="4394835" cy="3289300"/>
                    </a:xfrm>
                    <a:prstGeom prst="rect">
                      <a:avLst/>
                    </a:prstGeom>
                    <a:noFill/>
                    <a:ln>
                      <a:noFill/>
                    </a:ln>
                  </pic:spPr>
                </pic:pic>
              </a:graphicData>
            </a:graphic>
          </wp:inline>
        </w:drawing>
      </w:r>
    </w:p>
    <w:p w:rsidR="00DB158F" w:rsidRPr="00DB158F" w:rsidRDefault="00DB158F" w:rsidP="00DB158F">
      <w:pPr>
        <w:spacing w:after="200" w:line="276" w:lineRule="auto"/>
        <w:jc w:val="center"/>
        <w:rPr>
          <w:rFonts w:eastAsia="Calibri"/>
          <w:b/>
          <w:sz w:val="22"/>
          <w:szCs w:val="22"/>
        </w:rPr>
      </w:pPr>
      <w:r w:rsidRPr="00DB158F">
        <w:rPr>
          <w:rFonts w:eastAsia="Calibri"/>
          <w:b/>
          <w:sz w:val="22"/>
          <w:szCs w:val="22"/>
        </w:rPr>
        <w:t>Evidence of water damage on floor and water-damaged boxes in storeroom</w:t>
      </w:r>
    </w:p>
    <w:p w:rsidR="00DB158F" w:rsidRPr="00DB158F" w:rsidRDefault="00DB158F" w:rsidP="00DB158F">
      <w:pPr>
        <w:spacing w:after="200" w:line="276" w:lineRule="auto"/>
        <w:rPr>
          <w:rFonts w:eastAsia="Calibri"/>
          <w:b/>
          <w:sz w:val="22"/>
          <w:szCs w:val="22"/>
        </w:rPr>
      </w:pPr>
      <w:r w:rsidRPr="00DB158F">
        <w:rPr>
          <w:rFonts w:eastAsia="Calibri"/>
          <w:b/>
          <w:sz w:val="22"/>
          <w:szCs w:val="22"/>
        </w:rPr>
        <w:t>Picture 10</w:t>
      </w:r>
    </w:p>
    <w:p w:rsidR="00DB158F" w:rsidRPr="00DB158F" w:rsidRDefault="008C4265" w:rsidP="00DB158F">
      <w:pPr>
        <w:spacing w:after="200" w:line="276" w:lineRule="auto"/>
        <w:jc w:val="center"/>
        <w:rPr>
          <w:rFonts w:eastAsia="Calibri"/>
          <w:b/>
          <w:sz w:val="22"/>
          <w:szCs w:val="22"/>
        </w:rPr>
      </w:pPr>
      <w:bookmarkStart w:id="1" w:name="_GoBack"/>
      <w:r>
        <w:rPr>
          <w:rFonts w:eastAsia="Calibri"/>
          <w:b/>
          <w:noProof/>
          <w:sz w:val="22"/>
          <w:szCs w:val="22"/>
        </w:rPr>
        <w:drawing>
          <wp:inline distT="0" distB="0" distL="0" distR="0">
            <wp:extent cx="4394835" cy="3289300"/>
            <wp:effectExtent l="0" t="0" r="0" b="0"/>
            <wp:docPr id="10" name="Picture 26" descr="Title: Picture 10 - Description: Water staining/moss growth on exterior wa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Title: Picture 10 - Description: Water staining/moss growth on exterior wall"/>
                    <pic:cNvPicPr>
                      <a:picLocks noChangeArrowheads="1"/>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4394835" cy="3289300"/>
                    </a:xfrm>
                    <a:prstGeom prst="rect">
                      <a:avLst/>
                    </a:prstGeom>
                    <a:noFill/>
                    <a:ln>
                      <a:noFill/>
                    </a:ln>
                  </pic:spPr>
                </pic:pic>
              </a:graphicData>
            </a:graphic>
          </wp:inline>
        </w:drawing>
      </w:r>
      <w:bookmarkEnd w:id="1"/>
    </w:p>
    <w:p w:rsidR="00DB158F" w:rsidRPr="00DB158F" w:rsidRDefault="00DB158F" w:rsidP="00DB158F">
      <w:pPr>
        <w:spacing w:after="200" w:line="276" w:lineRule="auto"/>
        <w:jc w:val="center"/>
        <w:rPr>
          <w:rFonts w:eastAsia="Calibri"/>
          <w:b/>
          <w:sz w:val="22"/>
          <w:szCs w:val="22"/>
        </w:rPr>
      </w:pPr>
      <w:r w:rsidRPr="00DB158F">
        <w:rPr>
          <w:rFonts w:eastAsia="Calibri"/>
          <w:b/>
          <w:sz w:val="22"/>
          <w:szCs w:val="22"/>
        </w:rPr>
        <w:t>Water staining/moss growth on exterior wall</w:t>
      </w:r>
    </w:p>
    <w:p w:rsidR="00DB158F" w:rsidRPr="00DB158F" w:rsidRDefault="00DB158F" w:rsidP="00DB158F">
      <w:pPr>
        <w:spacing w:after="200" w:line="276" w:lineRule="auto"/>
        <w:rPr>
          <w:rFonts w:eastAsia="Calibri"/>
          <w:b/>
          <w:sz w:val="22"/>
          <w:szCs w:val="22"/>
        </w:rPr>
      </w:pPr>
      <w:r w:rsidRPr="00DB158F">
        <w:rPr>
          <w:rFonts w:eastAsia="Calibri"/>
          <w:b/>
          <w:sz w:val="22"/>
          <w:szCs w:val="22"/>
        </w:rPr>
        <w:lastRenderedPageBreak/>
        <w:t>Picture 11</w:t>
      </w:r>
    </w:p>
    <w:p w:rsidR="00DB158F" w:rsidRPr="00DB158F" w:rsidRDefault="008C4265" w:rsidP="00DB158F">
      <w:pPr>
        <w:spacing w:after="200" w:line="276" w:lineRule="auto"/>
        <w:jc w:val="center"/>
        <w:rPr>
          <w:rFonts w:eastAsia="Calibri"/>
          <w:b/>
          <w:sz w:val="22"/>
          <w:szCs w:val="22"/>
        </w:rPr>
      </w:pPr>
      <w:r>
        <w:rPr>
          <w:rFonts w:eastAsia="Calibri"/>
          <w:b/>
          <w:noProof/>
          <w:sz w:val="22"/>
          <w:szCs w:val="22"/>
        </w:rPr>
        <w:drawing>
          <wp:inline distT="0" distB="0" distL="0" distR="0">
            <wp:extent cx="2470150" cy="3289300"/>
            <wp:effectExtent l="0" t="0" r="0" b="0"/>
            <wp:docPr id="11" name="Picture 27" descr="Title: Picture 11 - Description: “Splash zone” at corner of building in the 1997 wing showing evidence of chronic dampnes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Title: Picture 11 - Description: “Splash zone” at corner of building in the 1997 wing showing evidence of chronic dampness"/>
                    <pic:cNvPicPr>
                      <a:picLocks noChangeArrowheads="1"/>
                    </pic:cNvPicPr>
                  </pic:nvPicPr>
                  <pic:blipFill>
                    <a:blip r:embed="rId34" cstate="email">
                      <a:extLst>
                        <a:ext uri="{28A0092B-C50C-407E-A947-70E740481C1C}">
                          <a14:useLocalDpi xmlns:a14="http://schemas.microsoft.com/office/drawing/2010/main" val="0"/>
                        </a:ext>
                      </a:extLst>
                    </a:blip>
                    <a:srcRect b="-278"/>
                    <a:stretch>
                      <a:fillRect/>
                    </a:stretch>
                  </pic:blipFill>
                  <pic:spPr bwMode="auto">
                    <a:xfrm>
                      <a:off x="0" y="0"/>
                      <a:ext cx="2470150" cy="3289300"/>
                    </a:xfrm>
                    <a:prstGeom prst="rect">
                      <a:avLst/>
                    </a:prstGeom>
                    <a:noFill/>
                    <a:ln>
                      <a:noFill/>
                    </a:ln>
                  </pic:spPr>
                </pic:pic>
              </a:graphicData>
            </a:graphic>
          </wp:inline>
        </w:drawing>
      </w:r>
    </w:p>
    <w:p w:rsidR="00DB158F" w:rsidRPr="00DB158F" w:rsidRDefault="00DB158F" w:rsidP="00DB158F">
      <w:pPr>
        <w:spacing w:after="200" w:line="276" w:lineRule="auto"/>
        <w:jc w:val="center"/>
        <w:rPr>
          <w:rFonts w:eastAsia="Calibri"/>
          <w:b/>
          <w:sz w:val="22"/>
          <w:szCs w:val="22"/>
        </w:rPr>
      </w:pPr>
      <w:r w:rsidRPr="00DB158F">
        <w:rPr>
          <w:rFonts w:eastAsia="Calibri"/>
          <w:b/>
          <w:sz w:val="22"/>
          <w:szCs w:val="22"/>
        </w:rPr>
        <w:t>“Splash zone” at corner of building in the 1997 wing showing evidence of chronic dampness</w:t>
      </w:r>
    </w:p>
    <w:p w:rsidR="00DB158F" w:rsidRPr="00DB158F" w:rsidRDefault="00DB158F" w:rsidP="00DB158F">
      <w:pPr>
        <w:spacing w:after="200" w:line="276" w:lineRule="auto"/>
        <w:rPr>
          <w:rFonts w:eastAsia="Calibri"/>
          <w:b/>
          <w:sz w:val="22"/>
          <w:szCs w:val="22"/>
        </w:rPr>
      </w:pPr>
      <w:r w:rsidRPr="00DB158F">
        <w:rPr>
          <w:rFonts w:eastAsia="Calibri"/>
          <w:b/>
          <w:sz w:val="22"/>
          <w:szCs w:val="22"/>
        </w:rPr>
        <w:t>Picture 12</w:t>
      </w:r>
    </w:p>
    <w:p w:rsidR="00DB158F" w:rsidRPr="00DB158F" w:rsidRDefault="008C4265" w:rsidP="00DB158F">
      <w:pPr>
        <w:spacing w:after="200" w:line="276" w:lineRule="auto"/>
        <w:jc w:val="center"/>
        <w:rPr>
          <w:rFonts w:eastAsia="Calibri"/>
          <w:b/>
          <w:sz w:val="22"/>
          <w:szCs w:val="22"/>
        </w:rPr>
      </w:pPr>
      <w:r>
        <w:rPr>
          <w:rFonts w:eastAsia="Calibri"/>
          <w:b/>
          <w:noProof/>
          <w:sz w:val="22"/>
          <w:szCs w:val="22"/>
        </w:rPr>
        <w:drawing>
          <wp:inline distT="0" distB="0" distL="0" distR="0">
            <wp:extent cx="4394835" cy="3289300"/>
            <wp:effectExtent l="0" t="0" r="0" b="0"/>
            <wp:docPr id="12" name="Picture 28" descr="Title: Picture 12 - Description: Plants next to building and air intak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descr="Title: Picture 12 - Description: Plants next to building and air intake"/>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94835" cy="3289300"/>
                    </a:xfrm>
                    <a:prstGeom prst="rect">
                      <a:avLst/>
                    </a:prstGeom>
                    <a:noFill/>
                    <a:ln>
                      <a:noFill/>
                    </a:ln>
                  </pic:spPr>
                </pic:pic>
              </a:graphicData>
            </a:graphic>
          </wp:inline>
        </w:drawing>
      </w:r>
    </w:p>
    <w:p w:rsidR="00DB158F" w:rsidRPr="00DB158F" w:rsidRDefault="00DB158F" w:rsidP="00DB158F">
      <w:pPr>
        <w:spacing w:after="200" w:line="276" w:lineRule="auto"/>
        <w:jc w:val="center"/>
        <w:rPr>
          <w:rFonts w:eastAsia="Calibri"/>
          <w:b/>
          <w:sz w:val="22"/>
          <w:szCs w:val="22"/>
        </w:rPr>
      </w:pPr>
      <w:r w:rsidRPr="00DB158F">
        <w:rPr>
          <w:rFonts w:eastAsia="Calibri"/>
          <w:b/>
          <w:sz w:val="22"/>
          <w:szCs w:val="22"/>
        </w:rPr>
        <w:t>Plants next to building and air intake</w:t>
      </w:r>
    </w:p>
    <w:p w:rsidR="00DB158F" w:rsidRPr="00DB158F" w:rsidRDefault="00DB158F" w:rsidP="00DB158F">
      <w:pPr>
        <w:spacing w:after="200" w:line="276" w:lineRule="auto"/>
        <w:rPr>
          <w:rFonts w:eastAsia="Calibri"/>
          <w:b/>
          <w:sz w:val="22"/>
          <w:szCs w:val="22"/>
        </w:rPr>
      </w:pPr>
      <w:r w:rsidRPr="00DB158F">
        <w:rPr>
          <w:rFonts w:eastAsia="Calibri"/>
          <w:b/>
          <w:sz w:val="22"/>
          <w:szCs w:val="22"/>
        </w:rPr>
        <w:lastRenderedPageBreak/>
        <w:t>Picture 13</w:t>
      </w:r>
    </w:p>
    <w:p w:rsidR="00DB158F" w:rsidRPr="00DB158F" w:rsidRDefault="008C4265" w:rsidP="00DB158F">
      <w:pPr>
        <w:spacing w:after="200" w:line="276" w:lineRule="auto"/>
        <w:jc w:val="center"/>
        <w:rPr>
          <w:rFonts w:eastAsia="Calibri"/>
          <w:b/>
          <w:sz w:val="22"/>
          <w:szCs w:val="22"/>
        </w:rPr>
      </w:pPr>
      <w:r>
        <w:rPr>
          <w:rFonts w:eastAsia="Calibri"/>
          <w:b/>
          <w:noProof/>
          <w:sz w:val="22"/>
          <w:szCs w:val="22"/>
        </w:rPr>
        <w:drawing>
          <wp:inline distT="0" distB="0" distL="0" distR="0">
            <wp:extent cx="4394835" cy="3289300"/>
            <wp:effectExtent l="0" t="0" r="0" b="0"/>
            <wp:docPr id="13" name="Picture 29" descr="Title: Picture 13 - Description: Light visible beneath door showing lack of weatherstripp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descr="Title: Picture 13 - Description: Light visible beneath door showing lack of weatherstripping"/>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94835" cy="3289300"/>
                    </a:xfrm>
                    <a:prstGeom prst="rect">
                      <a:avLst/>
                    </a:prstGeom>
                    <a:noFill/>
                    <a:ln>
                      <a:noFill/>
                    </a:ln>
                  </pic:spPr>
                </pic:pic>
              </a:graphicData>
            </a:graphic>
          </wp:inline>
        </w:drawing>
      </w:r>
    </w:p>
    <w:p w:rsidR="00DB158F" w:rsidRPr="00DB158F" w:rsidRDefault="00DB158F" w:rsidP="00DB158F">
      <w:pPr>
        <w:spacing w:after="200" w:line="276" w:lineRule="auto"/>
        <w:jc w:val="center"/>
        <w:rPr>
          <w:rFonts w:eastAsia="Calibri"/>
          <w:b/>
          <w:sz w:val="22"/>
          <w:szCs w:val="22"/>
        </w:rPr>
      </w:pPr>
      <w:r w:rsidRPr="00DB158F">
        <w:rPr>
          <w:rFonts w:eastAsia="Calibri"/>
          <w:b/>
          <w:sz w:val="22"/>
          <w:szCs w:val="22"/>
        </w:rPr>
        <w:t xml:space="preserve">Light visible beneath door showing lack of </w:t>
      </w:r>
      <w:proofErr w:type="spellStart"/>
      <w:r w:rsidRPr="00DB158F">
        <w:rPr>
          <w:rFonts w:eastAsia="Calibri"/>
          <w:b/>
          <w:sz w:val="22"/>
          <w:szCs w:val="22"/>
        </w:rPr>
        <w:t>weatherstripping</w:t>
      </w:r>
      <w:proofErr w:type="spellEnd"/>
    </w:p>
    <w:p w:rsidR="00DB158F" w:rsidRPr="00DB158F" w:rsidRDefault="00DB158F" w:rsidP="00DB158F">
      <w:pPr>
        <w:spacing w:after="200" w:line="276" w:lineRule="auto"/>
        <w:rPr>
          <w:rFonts w:eastAsia="Calibri"/>
          <w:b/>
          <w:sz w:val="22"/>
          <w:szCs w:val="22"/>
        </w:rPr>
      </w:pPr>
      <w:r w:rsidRPr="00DB158F">
        <w:rPr>
          <w:rFonts w:eastAsia="Calibri"/>
          <w:b/>
          <w:sz w:val="22"/>
          <w:szCs w:val="22"/>
        </w:rPr>
        <w:t>Picture 14</w:t>
      </w:r>
    </w:p>
    <w:p w:rsidR="00DB158F" w:rsidRPr="00DB158F" w:rsidRDefault="008C4265" w:rsidP="00DB158F">
      <w:pPr>
        <w:spacing w:after="200" w:line="276" w:lineRule="auto"/>
        <w:jc w:val="center"/>
        <w:rPr>
          <w:rFonts w:eastAsia="Calibri"/>
          <w:b/>
          <w:sz w:val="22"/>
          <w:szCs w:val="22"/>
        </w:rPr>
      </w:pPr>
      <w:r>
        <w:rPr>
          <w:rFonts w:eastAsia="Calibri"/>
          <w:b/>
          <w:noProof/>
          <w:sz w:val="22"/>
          <w:szCs w:val="22"/>
        </w:rPr>
        <w:drawing>
          <wp:inline distT="0" distB="0" distL="0" distR="0">
            <wp:extent cx="4394835" cy="3289300"/>
            <wp:effectExtent l="0" t="0" r="0" b="0"/>
            <wp:docPr id="14" name="Picture 30" descr="Title: Picture 14 - Description: Cleaning products and hand sanitizers in a cabinet in a class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descr="Title: Picture 14 - Description: Cleaning products and hand sanitizers in a cabinet in a classroom"/>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94835" cy="3289300"/>
                    </a:xfrm>
                    <a:prstGeom prst="rect">
                      <a:avLst/>
                    </a:prstGeom>
                    <a:noFill/>
                    <a:ln>
                      <a:noFill/>
                    </a:ln>
                  </pic:spPr>
                </pic:pic>
              </a:graphicData>
            </a:graphic>
          </wp:inline>
        </w:drawing>
      </w:r>
    </w:p>
    <w:p w:rsidR="00DB158F" w:rsidRPr="00DB158F" w:rsidRDefault="00DB158F" w:rsidP="00DB158F">
      <w:pPr>
        <w:spacing w:after="200" w:line="276" w:lineRule="auto"/>
        <w:jc w:val="center"/>
        <w:rPr>
          <w:rFonts w:eastAsia="Calibri"/>
          <w:b/>
          <w:sz w:val="22"/>
          <w:szCs w:val="22"/>
        </w:rPr>
      </w:pPr>
      <w:r w:rsidRPr="00DB158F">
        <w:rPr>
          <w:rFonts w:eastAsia="Calibri"/>
          <w:b/>
          <w:sz w:val="22"/>
          <w:szCs w:val="22"/>
        </w:rPr>
        <w:t>Cleaning products and hand sanitizers in a cabinet in a classroom</w:t>
      </w:r>
    </w:p>
    <w:p w:rsidR="00DB158F" w:rsidRPr="00DB158F" w:rsidRDefault="00DB158F" w:rsidP="00DB158F">
      <w:pPr>
        <w:spacing w:after="200" w:line="276" w:lineRule="auto"/>
        <w:rPr>
          <w:rFonts w:eastAsia="Calibri"/>
          <w:b/>
          <w:sz w:val="22"/>
          <w:szCs w:val="22"/>
        </w:rPr>
      </w:pPr>
      <w:r w:rsidRPr="00DB158F">
        <w:rPr>
          <w:rFonts w:eastAsia="Calibri"/>
          <w:b/>
          <w:sz w:val="22"/>
          <w:szCs w:val="22"/>
        </w:rPr>
        <w:lastRenderedPageBreak/>
        <w:t>Picture 15</w:t>
      </w:r>
    </w:p>
    <w:p w:rsidR="00DB158F" w:rsidRPr="00DB158F" w:rsidRDefault="008C4265" w:rsidP="00DB158F">
      <w:pPr>
        <w:spacing w:after="200" w:line="276" w:lineRule="auto"/>
        <w:jc w:val="center"/>
        <w:rPr>
          <w:rFonts w:eastAsia="Calibri"/>
          <w:b/>
          <w:sz w:val="22"/>
          <w:szCs w:val="22"/>
        </w:rPr>
      </w:pPr>
      <w:r>
        <w:rPr>
          <w:rFonts w:eastAsia="Calibri"/>
          <w:b/>
          <w:noProof/>
          <w:sz w:val="22"/>
          <w:szCs w:val="22"/>
        </w:rPr>
        <w:drawing>
          <wp:inline distT="0" distB="0" distL="0" distR="0">
            <wp:extent cx="2470150" cy="3289300"/>
            <wp:effectExtent l="0" t="0" r="0" b="0"/>
            <wp:docPr id="15" name="Picture 32" descr="Title: Picture 15 - Description: Kiln in closet off art 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descr="Title: Picture 15 - Description: Kiln in closet off art room"/>
                    <pic:cNvPicPr>
                      <a:picLocks noChangeArrowheads="1"/>
                    </pic:cNvPicPr>
                  </pic:nvPicPr>
                  <pic:blipFill>
                    <a:blip r:embed="rId38" cstate="email">
                      <a:extLst>
                        <a:ext uri="{28A0092B-C50C-407E-A947-70E740481C1C}">
                          <a14:useLocalDpi xmlns:a14="http://schemas.microsoft.com/office/drawing/2010/main" val="0"/>
                        </a:ext>
                      </a:extLst>
                    </a:blip>
                    <a:srcRect b="-278"/>
                    <a:stretch>
                      <a:fillRect/>
                    </a:stretch>
                  </pic:blipFill>
                  <pic:spPr bwMode="auto">
                    <a:xfrm>
                      <a:off x="0" y="0"/>
                      <a:ext cx="2470150" cy="3289300"/>
                    </a:xfrm>
                    <a:prstGeom prst="rect">
                      <a:avLst/>
                    </a:prstGeom>
                    <a:noFill/>
                    <a:ln>
                      <a:noFill/>
                    </a:ln>
                  </pic:spPr>
                </pic:pic>
              </a:graphicData>
            </a:graphic>
          </wp:inline>
        </w:drawing>
      </w:r>
    </w:p>
    <w:p w:rsidR="00DB158F" w:rsidRPr="00DB158F" w:rsidRDefault="00DB158F" w:rsidP="00DB158F">
      <w:pPr>
        <w:spacing w:after="200" w:line="276" w:lineRule="auto"/>
        <w:jc w:val="center"/>
        <w:rPr>
          <w:rFonts w:eastAsia="Calibri"/>
          <w:b/>
          <w:sz w:val="22"/>
          <w:szCs w:val="22"/>
        </w:rPr>
      </w:pPr>
      <w:r w:rsidRPr="00DB158F">
        <w:rPr>
          <w:rFonts w:eastAsia="Calibri"/>
          <w:b/>
          <w:sz w:val="22"/>
          <w:szCs w:val="22"/>
        </w:rPr>
        <w:t>Kiln in closet off art room</w:t>
      </w:r>
    </w:p>
    <w:p w:rsidR="00DB158F" w:rsidRPr="00DB158F" w:rsidRDefault="00DB158F" w:rsidP="00DB158F">
      <w:pPr>
        <w:spacing w:after="200" w:line="276" w:lineRule="auto"/>
        <w:rPr>
          <w:rFonts w:eastAsia="Calibri"/>
          <w:b/>
          <w:sz w:val="22"/>
          <w:szCs w:val="22"/>
        </w:rPr>
      </w:pPr>
      <w:r w:rsidRPr="00DB158F">
        <w:rPr>
          <w:rFonts w:eastAsia="Calibri"/>
          <w:b/>
          <w:sz w:val="22"/>
          <w:szCs w:val="22"/>
        </w:rPr>
        <w:t>Picture 16</w:t>
      </w:r>
    </w:p>
    <w:p w:rsidR="00DB158F" w:rsidRPr="00DB158F" w:rsidRDefault="008C4265" w:rsidP="00DB158F">
      <w:pPr>
        <w:spacing w:after="200" w:line="276" w:lineRule="auto"/>
        <w:jc w:val="center"/>
        <w:rPr>
          <w:rFonts w:eastAsia="Calibri"/>
          <w:b/>
          <w:sz w:val="22"/>
          <w:szCs w:val="22"/>
        </w:rPr>
      </w:pPr>
      <w:r>
        <w:rPr>
          <w:rFonts w:eastAsia="Calibri"/>
          <w:b/>
          <w:noProof/>
          <w:sz w:val="22"/>
          <w:szCs w:val="22"/>
        </w:rPr>
        <w:drawing>
          <wp:inline distT="0" distB="0" distL="0" distR="0">
            <wp:extent cx="4394835" cy="3289300"/>
            <wp:effectExtent l="0" t="0" r="0" b="0"/>
            <wp:docPr id="17" name="Picture 35" descr="Title: Picture 16 - Description: Pencil sharpener with no 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descr="Title: Picture 16 - Description: Pencil sharpener with no cover"/>
                    <pic:cNvPicPr>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94835" cy="3289300"/>
                    </a:xfrm>
                    <a:prstGeom prst="rect">
                      <a:avLst/>
                    </a:prstGeom>
                    <a:noFill/>
                    <a:ln>
                      <a:noFill/>
                    </a:ln>
                  </pic:spPr>
                </pic:pic>
              </a:graphicData>
            </a:graphic>
          </wp:inline>
        </w:drawing>
      </w:r>
    </w:p>
    <w:p w:rsidR="00DB158F" w:rsidRPr="00DB158F" w:rsidRDefault="00DB158F" w:rsidP="00DB158F">
      <w:pPr>
        <w:spacing w:after="200" w:line="276" w:lineRule="auto"/>
        <w:jc w:val="center"/>
        <w:rPr>
          <w:rFonts w:eastAsia="Calibri"/>
          <w:b/>
          <w:sz w:val="22"/>
          <w:szCs w:val="22"/>
        </w:rPr>
      </w:pPr>
      <w:r w:rsidRPr="00DB158F">
        <w:rPr>
          <w:rFonts w:eastAsia="Calibri"/>
          <w:b/>
          <w:sz w:val="22"/>
          <w:szCs w:val="22"/>
        </w:rPr>
        <w:t>Pencil sharpener with no cover</w:t>
      </w:r>
    </w:p>
    <w:p w:rsidR="00DB158F" w:rsidRPr="00DB158F" w:rsidRDefault="00DB158F" w:rsidP="00DB158F">
      <w:pPr>
        <w:spacing w:after="200" w:line="276" w:lineRule="auto"/>
        <w:rPr>
          <w:rFonts w:eastAsia="Calibri"/>
          <w:b/>
          <w:sz w:val="22"/>
          <w:szCs w:val="22"/>
        </w:rPr>
      </w:pPr>
      <w:r w:rsidRPr="00DB158F">
        <w:rPr>
          <w:rFonts w:eastAsia="Calibri"/>
          <w:b/>
          <w:sz w:val="22"/>
          <w:szCs w:val="22"/>
        </w:rPr>
        <w:lastRenderedPageBreak/>
        <w:t>Picture 17</w:t>
      </w:r>
    </w:p>
    <w:p w:rsidR="00DB158F" w:rsidRPr="00DB158F" w:rsidRDefault="008C4265" w:rsidP="00DB158F">
      <w:pPr>
        <w:spacing w:after="200" w:line="276" w:lineRule="auto"/>
        <w:jc w:val="center"/>
        <w:rPr>
          <w:rFonts w:eastAsia="Calibri"/>
          <w:b/>
          <w:sz w:val="22"/>
          <w:szCs w:val="22"/>
        </w:rPr>
      </w:pPr>
      <w:r>
        <w:rPr>
          <w:rFonts w:eastAsia="Calibri"/>
          <w:b/>
          <w:noProof/>
          <w:sz w:val="22"/>
          <w:szCs w:val="22"/>
        </w:rPr>
        <w:drawing>
          <wp:inline distT="0" distB="0" distL="0" distR="0">
            <wp:extent cx="4394835" cy="3289300"/>
            <wp:effectExtent l="0" t="0" r="0" b="0"/>
            <wp:docPr id="18" name="Picture 33" descr="Title: Picture 17 - Description: Dusty personal fa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descr="Title: Picture 17 - Description: Dusty personal fan"/>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94835" cy="3289300"/>
                    </a:xfrm>
                    <a:prstGeom prst="rect">
                      <a:avLst/>
                    </a:prstGeom>
                    <a:noFill/>
                    <a:ln>
                      <a:noFill/>
                    </a:ln>
                  </pic:spPr>
                </pic:pic>
              </a:graphicData>
            </a:graphic>
          </wp:inline>
        </w:drawing>
      </w:r>
    </w:p>
    <w:p w:rsidR="00DB158F" w:rsidRPr="00DB158F" w:rsidRDefault="00DB158F" w:rsidP="00DB158F">
      <w:pPr>
        <w:spacing w:after="200" w:line="276" w:lineRule="auto"/>
        <w:jc w:val="center"/>
        <w:rPr>
          <w:rFonts w:eastAsia="Calibri"/>
          <w:b/>
          <w:sz w:val="22"/>
          <w:szCs w:val="22"/>
        </w:rPr>
      </w:pPr>
      <w:r w:rsidRPr="00DB158F">
        <w:rPr>
          <w:rFonts w:eastAsia="Calibri"/>
          <w:b/>
          <w:sz w:val="22"/>
          <w:szCs w:val="22"/>
        </w:rPr>
        <w:t>Dusty personal fan</w:t>
      </w:r>
    </w:p>
    <w:p w:rsidR="00DB158F" w:rsidRPr="00DB158F" w:rsidRDefault="00DB158F" w:rsidP="00DB158F">
      <w:pPr>
        <w:spacing w:after="200" w:line="276" w:lineRule="auto"/>
        <w:rPr>
          <w:rFonts w:eastAsia="Calibri"/>
          <w:b/>
          <w:sz w:val="22"/>
          <w:szCs w:val="22"/>
        </w:rPr>
      </w:pPr>
      <w:r w:rsidRPr="00DB158F">
        <w:rPr>
          <w:rFonts w:eastAsia="Calibri"/>
          <w:b/>
          <w:sz w:val="22"/>
          <w:szCs w:val="22"/>
        </w:rPr>
        <w:t>Picture 18</w:t>
      </w:r>
    </w:p>
    <w:p w:rsidR="00DB158F" w:rsidRPr="00DB158F" w:rsidRDefault="008C4265" w:rsidP="00DB158F">
      <w:pPr>
        <w:spacing w:after="200" w:line="276" w:lineRule="auto"/>
        <w:jc w:val="center"/>
        <w:rPr>
          <w:rFonts w:eastAsia="Calibri"/>
          <w:b/>
          <w:sz w:val="22"/>
          <w:szCs w:val="22"/>
        </w:rPr>
      </w:pPr>
      <w:r>
        <w:rPr>
          <w:rFonts w:eastAsia="Calibri"/>
          <w:b/>
          <w:noProof/>
          <w:sz w:val="22"/>
          <w:szCs w:val="22"/>
        </w:rPr>
        <w:drawing>
          <wp:inline distT="0" distB="0" distL="0" distR="0">
            <wp:extent cx="4394835" cy="3289300"/>
            <wp:effectExtent l="0" t="0" r="0" b="0"/>
            <wp:docPr id="19" name="Picture 31" descr="Title: Picture 18 - Description: Toaster oven with crumb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Title: Picture 18 - Description: Toaster oven with crumbs"/>
                    <pic:cNvPicPr>
                      <a:picLocks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94835" cy="3289300"/>
                    </a:xfrm>
                    <a:prstGeom prst="rect">
                      <a:avLst/>
                    </a:prstGeom>
                    <a:noFill/>
                    <a:ln>
                      <a:noFill/>
                    </a:ln>
                  </pic:spPr>
                </pic:pic>
              </a:graphicData>
            </a:graphic>
          </wp:inline>
        </w:drawing>
      </w:r>
    </w:p>
    <w:p w:rsidR="00DB158F" w:rsidRPr="00DB158F" w:rsidRDefault="00DB158F" w:rsidP="00DB158F">
      <w:pPr>
        <w:spacing w:after="200" w:line="276" w:lineRule="auto"/>
        <w:jc w:val="center"/>
        <w:rPr>
          <w:rFonts w:eastAsia="Calibri"/>
          <w:b/>
          <w:sz w:val="22"/>
          <w:szCs w:val="22"/>
        </w:rPr>
      </w:pPr>
      <w:r w:rsidRPr="00DB158F">
        <w:rPr>
          <w:rFonts w:eastAsia="Calibri"/>
          <w:b/>
          <w:sz w:val="22"/>
          <w:szCs w:val="22"/>
        </w:rPr>
        <w:t>Toaster oven with crumbs</w:t>
      </w:r>
    </w:p>
    <w:p w:rsidR="00DB158F" w:rsidRPr="00DB158F" w:rsidRDefault="00DB158F" w:rsidP="00DB158F">
      <w:pPr>
        <w:spacing w:after="200" w:line="276" w:lineRule="auto"/>
        <w:rPr>
          <w:rFonts w:eastAsia="Calibri"/>
          <w:b/>
          <w:sz w:val="22"/>
          <w:szCs w:val="22"/>
        </w:rPr>
      </w:pPr>
      <w:r w:rsidRPr="00DB158F">
        <w:rPr>
          <w:rFonts w:eastAsia="Calibri"/>
          <w:b/>
          <w:sz w:val="22"/>
          <w:szCs w:val="22"/>
        </w:rPr>
        <w:lastRenderedPageBreak/>
        <w:t>Picture 19</w:t>
      </w:r>
    </w:p>
    <w:p w:rsidR="00DB158F" w:rsidRPr="00DB158F" w:rsidRDefault="008C4265" w:rsidP="00DB158F">
      <w:pPr>
        <w:spacing w:after="200" w:line="276" w:lineRule="auto"/>
        <w:jc w:val="center"/>
        <w:rPr>
          <w:rFonts w:eastAsia="Calibri"/>
          <w:b/>
          <w:sz w:val="22"/>
          <w:szCs w:val="22"/>
        </w:rPr>
      </w:pPr>
      <w:r>
        <w:rPr>
          <w:rFonts w:eastAsia="Calibri"/>
          <w:b/>
          <w:noProof/>
          <w:sz w:val="22"/>
          <w:szCs w:val="22"/>
        </w:rPr>
        <w:drawing>
          <wp:inline distT="0" distB="0" distL="0" distR="0">
            <wp:extent cx="4394835" cy="3289300"/>
            <wp:effectExtent l="0" t="0" r="0" b="0"/>
            <wp:docPr id="20" name="Picture 34" descr="Title: Picture 19 - Description: Improperly stored fluorescent bulb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descr="Title: Picture 19 - Description: Improperly stored fluorescent bulbs"/>
                    <pic:cNvPicPr>
                      <a:picLocks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94835" cy="3289300"/>
                    </a:xfrm>
                    <a:prstGeom prst="rect">
                      <a:avLst/>
                    </a:prstGeom>
                    <a:noFill/>
                    <a:ln>
                      <a:noFill/>
                    </a:ln>
                  </pic:spPr>
                </pic:pic>
              </a:graphicData>
            </a:graphic>
          </wp:inline>
        </w:drawing>
      </w:r>
    </w:p>
    <w:p w:rsidR="00DB158F" w:rsidRPr="00DB158F" w:rsidRDefault="00DB158F" w:rsidP="00DB158F">
      <w:pPr>
        <w:spacing w:after="200" w:line="276" w:lineRule="auto"/>
        <w:jc w:val="center"/>
        <w:rPr>
          <w:rFonts w:eastAsia="Calibri"/>
          <w:b/>
          <w:sz w:val="22"/>
          <w:szCs w:val="22"/>
        </w:rPr>
      </w:pPr>
      <w:r w:rsidRPr="00DB158F">
        <w:rPr>
          <w:rFonts w:eastAsia="Calibri"/>
          <w:b/>
          <w:sz w:val="22"/>
          <w:szCs w:val="22"/>
        </w:rPr>
        <w:t>Improperly stored fluorescent bulbs</w:t>
      </w:r>
    </w:p>
    <w:p w:rsidR="00DB158F" w:rsidRDefault="00DB158F" w:rsidP="007516A3">
      <w:pPr>
        <w:pStyle w:val="BodyText2"/>
        <w:rPr>
          <w:szCs w:val="24"/>
        </w:rPr>
        <w:sectPr w:rsidR="00DB158F" w:rsidSect="005D009E">
          <w:footerReference w:type="default" r:id="rId43"/>
          <w:pgSz w:w="12240" w:h="15840" w:code="1"/>
          <w:pgMar w:top="1440" w:right="1440" w:bottom="1440" w:left="1440" w:header="720" w:footer="720" w:gutter="0"/>
          <w:cols w:space="720"/>
          <w:noEndnote/>
          <w:titlePg/>
          <w:docGrid w:linePitch="254"/>
        </w:sectPr>
      </w:pPr>
    </w:p>
    <w:tbl>
      <w:tblPr>
        <w:tblW w:w="136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260"/>
        <w:gridCol w:w="1260"/>
        <w:gridCol w:w="891"/>
        <w:gridCol w:w="9"/>
        <w:gridCol w:w="990"/>
        <w:gridCol w:w="2471"/>
      </w:tblGrid>
      <w:tr w:rsidR="00DB158F" w:rsidRPr="00DB158F" w:rsidTr="00CE4A1B">
        <w:trPr>
          <w:cantSplit/>
          <w:trHeight w:val="350"/>
          <w:tblHeader/>
          <w:jc w:val="center"/>
        </w:trPr>
        <w:tc>
          <w:tcPr>
            <w:tcW w:w="1909" w:type="dxa"/>
            <w:vMerge w:val="restart"/>
            <w:vAlign w:val="bottom"/>
          </w:tcPr>
          <w:p w:rsidR="00DB158F" w:rsidRPr="00DB158F" w:rsidRDefault="00DB158F" w:rsidP="00DB158F">
            <w:pPr>
              <w:keepNext/>
              <w:jc w:val="center"/>
              <w:outlineLvl w:val="0"/>
              <w:rPr>
                <w:b/>
                <w:sz w:val="20"/>
                <w:szCs w:val="20"/>
              </w:rPr>
            </w:pPr>
            <w:r w:rsidRPr="00DB158F">
              <w:rPr>
                <w:b/>
                <w:sz w:val="20"/>
                <w:szCs w:val="20"/>
              </w:rPr>
              <w:lastRenderedPageBreak/>
              <w:t>Location</w:t>
            </w:r>
          </w:p>
        </w:tc>
        <w:tc>
          <w:tcPr>
            <w:tcW w:w="920" w:type="dxa"/>
            <w:vMerge w:val="restart"/>
            <w:vAlign w:val="bottom"/>
          </w:tcPr>
          <w:p w:rsidR="00DB158F" w:rsidRPr="00DB158F" w:rsidRDefault="00DB158F" w:rsidP="00DB158F">
            <w:pPr>
              <w:jc w:val="center"/>
              <w:rPr>
                <w:b/>
                <w:sz w:val="20"/>
                <w:szCs w:val="20"/>
              </w:rPr>
            </w:pPr>
            <w:r w:rsidRPr="00DB158F">
              <w:rPr>
                <w:b/>
                <w:sz w:val="20"/>
                <w:szCs w:val="20"/>
              </w:rPr>
              <w:t>Carbon</w:t>
            </w:r>
          </w:p>
          <w:p w:rsidR="00DB158F" w:rsidRPr="00DB158F" w:rsidRDefault="00DB158F" w:rsidP="00DB158F">
            <w:pPr>
              <w:jc w:val="center"/>
              <w:rPr>
                <w:b/>
                <w:sz w:val="20"/>
                <w:szCs w:val="20"/>
              </w:rPr>
            </w:pPr>
            <w:r w:rsidRPr="00DB158F">
              <w:rPr>
                <w:b/>
                <w:sz w:val="20"/>
                <w:szCs w:val="20"/>
              </w:rPr>
              <w:t>Dioxide</w:t>
            </w:r>
          </w:p>
          <w:p w:rsidR="00DB158F" w:rsidRPr="00DB158F" w:rsidRDefault="00DB158F" w:rsidP="00DB158F">
            <w:pPr>
              <w:jc w:val="center"/>
              <w:rPr>
                <w:b/>
                <w:sz w:val="20"/>
                <w:szCs w:val="20"/>
              </w:rPr>
            </w:pPr>
            <w:r w:rsidRPr="00DB158F">
              <w:rPr>
                <w:b/>
                <w:sz w:val="20"/>
                <w:szCs w:val="20"/>
              </w:rPr>
              <w:t>(ppm)</w:t>
            </w:r>
          </w:p>
        </w:tc>
        <w:tc>
          <w:tcPr>
            <w:tcW w:w="1136" w:type="dxa"/>
            <w:vMerge w:val="restart"/>
          </w:tcPr>
          <w:p w:rsidR="00DB158F" w:rsidRPr="00DB158F" w:rsidRDefault="00DB158F" w:rsidP="00DB158F">
            <w:pPr>
              <w:jc w:val="center"/>
              <w:rPr>
                <w:b/>
                <w:sz w:val="20"/>
                <w:szCs w:val="20"/>
              </w:rPr>
            </w:pPr>
            <w:r w:rsidRPr="00DB158F">
              <w:rPr>
                <w:b/>
                <w:sz w:val="20"/>
                <w:szCs w:val="20"/>
              </w:rPr>
              <w:t>Carbon Monoxide</w:t>
            </w:r>
          </w:p>
          <w:p w:rsidR="00DB158F" w:rsidRPr="00DB158F" w:rsidRDefault="00DB158F" w:rsidP="00DB158F">
            <w:pPr>
              <w:jc w:val="center"/>
              <w:rPr>
                <w:b/>
                <w:sz w:val="20"/>
                <w:szCs w:val="20"/>
              </w:rPr>
            </w:pPr>
            <w:r w:rsidRPr="00DB158F">
              <w:rPr>
                <w:b/>
                <w:sz w:val="20"/>
                <w:szCs w:val="20"/>
              </w:rPr>
              <w:t>(ppm)</w:t>
            </w:r>
          </w:p>
        </w:tc>
        <w:tc>
          <w:tcPr>
            <w:tcW w:w="810" w:type="dxa"/>
            <w:vMerge w:val="restart"/>
            <w:vAlign w:val="bottom"/>
          </w:tcPr>
          <w:p w:rsidR="00DB158F" w:rsidRPr="00DB158F" w:rsidRDefault="00DB158F" w:rsidP="00DB158F">
            <w:pPr>
              <w:jc w:val="center"/>
              <w:rPr>
                <w:b/>
                <w:sz w:val="20"/>
                <w:szCs w:val="20"/>
              </w:rPr>
            </w:pPr>
            <w:r w:rsidRPr="00DB158F">
              <w:rPr>
                <w:b/>
                <w:sz w:val="20"/>
                <w:szCs w:val="20"/>
              </w:rPr>
              <w:t>Temp</w:t>
            </w:r>
          </w:p>
          <w:p w:rsidR="00DB158F" w:rsidRPr="00DB158F" w:rsidRDefault="00DB158F" w:rsidP="00DB158F">
            <w:pPr>
              <w:jc w:val="center"/>
              <w:rPr>
                <w:b/>
                <w:sz w:val="20"/>
                <w:szCs w:val="20"/>
              </w:rPr>
            </w:pPr>
            <w:r w:rsidRPr="00DB158F">
              <w:rPr>
                <w:b/>
                <w:sz w:val="20"/>
                <w:szCs w:val="20"/>
              </w:rPr>
              <w:t>(°F)</w:t>
            </w:r>
          </w:p>
        </w:tc>
        <w:tc>
          <w:tcPr>
            <w:tcW w:w="1080" w:type="dxa"/>
            <w:vMerge w:val="restart"/>
            <w:vAlign w:val="bottom"/>
          </w:tcPr>
          <w:p w:rsidR="00DB158F" w:rsidRPr="00DB158F" w:rsidRDefault="00DB158F" w:rsidP="00DB158F">
            <w:pPr>
              <w:jc w:val="center"/>
              <w:rPr>
                <w:b/>
                <w:sz w:val="20"/>
                <w:szCs w:val="20"/>
              </w:rPr>
            </w:pPr>
            <w:r w:rsidRPr="00DB158F">
              <w:rPr>
                <w:b/>
                <w:sz w:val="20"/>
                <w:szCs w:val="20"/>
              </w:rPr>
              <w:t>Relative</w:t>
            </w:r>
          </w:p>
          <w:p w:rsidR="00DB158F" w:rsidRPr="00DB158F" w:rsidRDefault="00DB158F" w:rsidP="00DB158F">
            <w:pPr>
              <w:jc w:val="center"/>
              <w:rPr>
                <w:b/>
                <w:sz w:val="20"/>
                <w:szCs w:val="20"/>
              </w:rPr>
            </w:pPr>
            <w:r w:rsidRPr="00DB158F">
              <w:rPr>
                <w:b/>
                <w:sz w:val="20"/>
                <w:szCs w:val="20"/>
              </w:rPr>
              <w:t>Humidity</w:t>
            </w:r>
          </w:p>
          <w:p w:rsidR="00DB158F" w:rsidRPr="00DB158F" w:rsidRDefault="00DB158F" w:rsidP="00DB158F">
            <w:pPr>
              <w:jc w:val="center"/>
              <w:rPr>
                <w:b/>
                <w:sz w:val="20"/>
                <w:szCs w:val="20"/>
              </w:rPr>
            </w:pPr>
            <w:r w:rsidRPr="00DB158F">
              <w:rPr>
                <w:b/>
                <w:sz w:val="20"/>
                <w:szCs w:val="20"/>
              </w:rPr>
              <w:t>(%)</w:t>
            </w:r>
          </w:p>
        </w:tc>
        <w:tc>
          <w:tcPr>
            <w:tcW w:w="954" w:type="dxa"/>
            <w:vMerge w:val="restart"/>
            <w:vAlign w:val="bottom"/>
          </w:tcPr>
          <w:p w:rsidR="00DB158F" w:rsidRPr="00DB158F" w:rsidRDefault="00DB158F" w:rsidP="00DB158F">
            <w:pPr>
              <w:jc w:val="center"/>
              <w:rPr>
                <w:b/>
                <w:sz w:val="20"/>
                <w:szCs w:val="20"/>
              </w:rPr>
            </w:pPr>
            <w:r w:rsidRPr="00DB158F">
              <w:rPr>
                <w:b/>
                <w:sz w:val="20"/>
                <w:szCs w:val="20"/>
              </w:rPr>
              <w:t>PM2.5</w:t>
            </w:r>
          </w:p>
          <w:p w:rsidR="00DB158F" w:rsidRPr="00DB158F" w:rsidRDefault="00DB158F" w:rsidP="00DB158F">
            <w:pPr>
              <w:jc w:val="center"/>
              <w:rPr>
                <w:b/>
                <w:sz w:val="20"/>
                <w:szCs w:val="20"/>
              </w:rPr>
            </w:pPr>
            <w:r w:rsidRPr="00DB158F">
              <w:rPr>
                <w:b/>
                <w:sz w:val="20"/>
                <w:szCs w:val="20"/>
              </w:rPr>
              <w:t>(µg/m</w:t>
            </w:r>
            <w:r w:rsidRPr="00DB158F">
              <w:rPr>
                <w:b/>
                <w:sz w:val="20"/>
                <w:szCs w:val="20"/>
                <w:vertAlign w:val="superscript"/>
              </w:rPr>
              <w:t>3</w:t>
            </w:r>
            <w:r w:rsidRPr="00DB158F">
              <w:rPr>
                <w:b/>
                <w:sz w:val="20"/>
                <w:szCs w:val="20"/>
              </w:rPr>
              <w:t>)</w:t>
            </w:r>
          </w:p>
        </w:tc>
        <w:tc>
          <w:tcPr>
            <w:tcW w:w="1260" w:type="dxa"/>
            <w:vMerge w:val="restart"/>
            <w:vAlign w:val="bottom"/>
          </w:tcPr>
          <w:p w:rsidR="00DB158F" w:rsidRPr="00DB158F" w:rsidRDefault="00DB158F" w:rsidP="00DB158F">
            <w:pPr>
              <w:jc w:val="center"/>
              <w:rPr>
                <w:b/>
                <w:sz w:val="20"/>
                <w:szCs w:val="20"/>
              </w:rPr>
            </w:pPr>
            <w:r w:rsidRPr="00DB158F">
              <w:rPr>
                <w:b/>
                <w:sz w:val="20"/>
                <w:szCs w:val="20"/>
              </w:rPr>
              <w:t>Occupants</w:t>
            </w:r>
          </w:p>
          <w:p w:rsidR="00DB158F" w:rsidRPr="00DB158F" w:rsidRDefault="00DB158F" w:rsidP="00DB158F">
            <w:pPr>
              <w:jc w:val="center"/>
              <w:rPr>
                <w:b/>
                <w:sz w:val="20"/>
                <w:szCs w:val="20"/>
              </w:rPr>
            </w:pPr>
            <w:r w:rsidRPr="00DB158F">
              <w:rPr>
                <w:b/>
                <w:sz w:val="20"/>
                <w:szCs w:val="20"/>
              </w:rPr>
              <w:t>in Room</w:t>
            </w:r>
          </w:p>
        </w:tc>
        <w:tc>
          <w:tcPr>
            <w:tcW w:w="1260" w:type="dxa"/>
            <w:vMerge w:val="restart"/>
            <w:vAlign w:val="bottom"/>
          </w:tcPr>
          <w:p w:rsidR="00DB158F" w:rsidRPr="00DB158F" w:rsidRDefault="00DB158F" w:rsidP="00DB158F">
            <w:pPr>
              <w:jc w:val="center"/>
              <w:rPr>
                <w:b/>
                <w:sz w:val="20"/>
                <w:szCs w:val="20"/>
              </w:rPr>
            </w:pPr>
            <w:r w:rsidRPr="00DB158F">
              <w:rPr>
                <w:b/>
                <w:sz w:val="20"/>
                <w:szCs w:val="20"/>
              </w:rPr>
              <w:t>Windows</w:t>
            </w:r>
          </w:p>
          <w:p w:rsidR="00DB158F" w:rsidRPr="00DB158F" w:rsidRDefault="00DB158F" w:rsidP="00DB158F">
            <w:pPr>
              <w:jc w:val="center"/>
              <w:rPr>
                <w:b/>
                <w:sz w:val="20"/>
                <w:szCs w:val="20"/>
              </w:rPr>
            </w:pPr>
            <w:proofErr w:type="spellStart"/>
            <w:r w:rsidRPr="00DB158F">
              <w:rPr>
                <w:b/>
                <w:sz w:val="20"/>
                <w:szCs w:val="20"/>
              </w:rPr>
              <w:t>Openable</w:t>
            </w:r>
            <w:proofErr w:type="spellEnd"/>
          </w:p>
        </w:tc>
        <w:tc>
          <w:tcPr>
            <w:tcW w:w="1890" w:type="dxa"/>
            <w:gridSpan w:val="3"/>
            <w:tcBorders>
              <w:left w:val="nil"/>
              <w:bottom w:val="nil"/>
            </w:tcBorders>
            <w:vAlign w:val="bottom"/>
          </w:tcPr>
          <w:p w:rsidR="00DB158F" w:rsidRPr="00DB158F" w:rsidRDefault="00DB158F" w:rsidP="00DB158F">
            <w:pPr>
              <w:ind w:left="-105"/>
              <w:jc w:val="center"/>
              <w:rPr>
                <w:b/>
                <w:sz w:val="20"/>
                <w:szCs w:val="20"/>
              </w:rPr>
            </w:pPr>
            <w:r w:rsidRPr="00DB158F">
              <w:rPr>
                <w:b/>
                <w:sz w:val="20"/>
                <w:szCs w:val="20"/>
              </w:rPr>
              <w:t>Ventilation</w:t>
            </w:r>
          </w:p>
        </w:tc>
        <w:tc>
          <w:tcPr>
            <w:tcW w:w="2471" w:type="dxa"/>
            <w:vMerge w:val="restart"/>
            <w:vAlign w:val="bottom"/>
          </w:tcPr>
          <w:p w:rsidR="00DB158F" w:rsidRPr="00DB158F" w:rsidRDefault="00DB158F" w:rsidP="00DB158F">
            <w:pPr>
              <w:jc w:val="center"/>
              <w:rPr>
                <w:b/>
                <w:sz w:val="20"/>
                <w:szCs w:val="20"/>
              </w:rPr>
            </w:pPr>
            <w:r w:rsidRPr="00DB158F">
              <w:rPr>
                <w:b/>
                <w:sz w:val="20"/>
                <w:szCs w:val="20"/>
              </w:rPr>
              <w:t>Remarks</w:t>
            </w:r>
          </w:p>
        </w:tc>
      </w:tr>
      <w:tr w:rsidR="00DB158F" w:rsidRPr="00DB158F" w:rsidTr="00CE4A1B">
        <w:trPr>
          <w:cantSplit/>
          <w:trHeight w:val="350"/>
          <w:tblHeader/>
          <w:jc w:val="center"/>
        </w:trPr>
        <w:tc>
          <w:tcPr>
            <w:tcW w:w="1909" w:type="dxa"/>
            <w:vMerge/>
            <w:vAlign w:val="bottom"/>
          </w:tcPr>
          <w:p w:rsidR="00DB158F" w:rsidRPr="00DB158F" w:rsidRDefault="00DB158F" w:rsidP="00DB158F">
            <w:pPr>
              <w:keepNext/>
              <w:jc w:val="center"/>
              <w:outlineLvl w:val="0"/>
              <w:rPr>
                <w:b/>
                <w:sz w:val="20"/>
                <w:szCs w:val="20"/>
              </w:rPr>
            </w:pPr>
          </w:p>
        </w:tc>
        <w:tc>
          <w:tcPr>
            <w:tcW w:w="920" w:type="dxa"/>
            <w:vMerge/>
            <w:vAlign w:val="bottom"/>
          </w:tcPr>
          <w:p w:rsidR="00DB158F" w:rsidRPr="00DB158F" w:rsidRDefault="00DB158F" w:rsidP="00DB158F">
            <w:pPr>
              <w:jc w:val="center"/>
              <w:rPr>
                <w:b/>
                <w:sz w:val="20"/>
                <w:szCs w:val="20"/>
              </w:rPr>
            </w:pPr>
          </w:p>
        </w:tc>
        <w:tc>
          <w:tcPr>
            <w:tcW w:w="1136" w:type="dxa"/>
            <w:vMerge/>
          </w:tcPr>
          <w:p w:rsidR="00DB158F" w:rsidRPr="00DB158F" w:rsidRDefault="00DB158F" w:rsidP="00DB158F">
            <w:pPr>
              <w:jc w:val="center"/>
              <w:rPr>
                <w:b/>
                <w:sz w:val="20"/>
                <w:szCs w:val="20"/>
              </w:rPr>
            </w:pPr>
          </w:p>
        </w:tc>
        <w:tc>
          <w:tcPr>
            <w:tcW w:w="810" w:type="dxa"/>
            <w:vMerge/>
            <w:vAlign w:val="bottom"/>
          </w:tcPr>
          <w:p w:rsidR="00DB158F" w:rsidRPr="00DB158F" w:rsidRDefault="00DB158F" w:rsidP="00DB158F">
            <w:pPr>
              <w:jc w:val="center"/>
              <w:rPr>
                <w:b/>
                <w:sz w:val="20"/>
                <w:szCs w:val="20"/>
              </w:rPr>
            </w:pPr>
          </w:p>
        </w:tc>
        <w:tc>
          <w:tcPr>
            <w:tcW w:w="1080" w:type="dxa"/>
            <w:vMerge/>
            <w:vAlign w:val="bottom"/>
          </w:tcPr>
          <w:p w:rsidR="00DB158F" w:rsidRPr="00DB158F" w:rsidRDefault="00DB158F" w:rsidP="00DB158F">
            <w:pPr>
              <w:jc w:val="center"/>
              <w:rPr>
                <w:b/>
                <w:sz w:val="20"/>
                <w:szCs w:val="20"/>
              </w:rPr>
            </w:pPr>
          </w:p>
        </w:tc>
        <w:tc>
          <w:tcPr>
            <w:tcW w:w="954" w:type="dxa"/>
            <w:vMerge/>
          </w:tcPr>
          <w:p w:rsidR="00DB158F" w:rsidRPr="00DB158F" w:rsidRDefault="00DB158F" w:rsidP="00DB158F">
            <w:pPr>
              <w:jc w:val="center"/>
              <w:rPr>
                <w:b/>
                <w:sz w:val="20"/>
                <w:szCs w:val="20"/>
              </w:rPr>
            </w:pPr>
          </w:p>
        </w:tc>
        <w:tc>
          <w:tcPr>
            <w:tcW w:w="1260" w:type="dxa"/>
            <w:vMerge/>
            <w:vAlign w:val="bottom"/>
          </w:tcPr>
          <w:p w:rsidR="00DB158F" w:rsidRPr="00DB158F" w:rsidRDefault="00DB158F" w:rsidP="00DB158F">
            <w:pPr>
              <w:jc w:val="center"/>
              <w:rPr>
                <w:b/>
                <w:sz w:val="20"/>
                <w:szCs w:val="20"/>
              </w:rPr>
            </w:pPr>
          </w:p>
        </w:tc>
        <w:tc>
          <w:tcPr>
            <w:tcW w:w="1260" w:type="dxa"/>
            <w:vMerge/>
            <w:vAlign w:val="bottom"/>
          </w:tcPr>
          <w:p w:rsidR="00DB158F" w:rsidRPr="00DB158F" w:rsidRDefault="00DB158F" w:rsidP="00DB158F">
            <w:pPr>
              <w:jc w:val="center"/>
              <w:rPr>
                <w:b/>
                <w:sz w:val="20"/>
                <w:szCs w:val="20"/>
              </w:rPr>
            </w:pPr>
          </w:p>
        </w:tc>
        <w:tc>
          <w:tcPr>
            <w:tcW w:w="891" w:type="dxa"/>
            <w:tcBorders>
              <w:left w:val="nil"/>
              <w:bottom w:val="nil"/>
            </w:tcBorders>
            <w:vAlign w:val="bottom"/>
          </w:tcPr>
          <w:p w:rsidR="00DB158F" w:rsidRPr="00DB158F" w:rsidRDefault="00DB158F" w:rsidP="00DB158F">
            <w:pPr>
              <w:ind w:left="-105"/>
              <w:jc w:val="center"/>
              <w:rPr>
                <w:b/>
                <w:sz w:val="20"/>
                <w:szCs w:val="20"/>
              </w:rPr>
            </w:pPr>
            <w:r w:rsidRPr="00DB158F">
              <w:rPr>
                <w:b/>
                <w:sz w:val="20"/>
                <w:szCs w:val="20"/>
              </w:rPr>
              <w:t>Supply</w:t>
            </w:r>
          </w:p>
        </w:tc>
        <w:tc>
          <w:tcPr>
            <w:tcW w:w="999" w:type="dxa"/>
            <w:gridSpan w:val="2"/>
            <w:tcBorders>
              <w:left w:val="nil"/>
              <w:bottom w:val="nil"/>
            </w:tcBorders>
            <w:vAlign w:val="bottom"/>
          </w:tcPr>
          <w:p w:rsidR="00DB158F" w:rsidRPr="00DB158F" w:rsidRDefault="00DB158F" w:rsidP="00DB158F">
            <w:pPr>
              <w:ind w:left="-105"/>
              <w:jc w:val="center"/>
              <w:rPr>
                <w:b/>
                <w:sz w:val="20"/>
                <w:szCs w:val="20"/>
              </w:rPr>
            </w:pPr>
            <w:r w:rsidRPr="00DB158F">
              <w:rPr>
                <w:b/>
                <w:sz w:val="20"/>
                <w:szCs w:val="20"/>
              </w:rPr>
              <w:t>Exhaust</w:t>
            </w:r>
          </w:p>
        </w:tc>
        <w:tc>
          <w:tcPr>
            <w:tcW w:w="2471" w:type="dxa"/>
            <w:vMerge/>
            <w:vAlign w:val="bottom"/>
          </w:tcPr>
          <w:p w:rsidR="00DB158F" w:rsidRPr="00DB158F" w:rsidRDefault="00DB158F" w:rsidP="00DB158F">
            <w:pPr>
              <w:jc w:val="center"/>
              <w:rPr>
                <w:b/>
                <w:sz w:val="20"/>
                <w:szCs w:val="20"/>
              </w:rPr>
            </w:pPr>
          </w:p>
        </w:tc>
      </w:tr>
      <w:tr w:rsidR="00DB158F" w:rsidRPr="00DB158F" w:rsidTr="00CE4A1B">
        <w:trPr>
          <w:trHeight w:val="648"/>
          <w:jc w:val="center"/>
        </w:trPr>
        <w:tc>
          <w:tcPr>
            <w:tcW w:w="1909" w:type="dxa"/>
            <w:shd w:val="clear" w:color="auto" w:fill="D9D9D9"/>
            <w:vAlign w:val="center"/>
          </w:tcPr>
          <w:p w:rsidR="00DB158F" w:rsidRPr="00DB158F" w:rsidRDefault="00DB158F" w:rsidP="00DB158F">
            <w:pPr>
              <w:spacing w:before="60" w:after="60"/>
              <w:rPr>
                <w:sz w:val="20"/>
                <w:szCs w:val="20"/>
              </w:rPr>
            </w:pPr>
            <w:r w:rsidRPr="00DB158F">
              <w:rPr>
                <w:sz w:val="20"/>
                <w:szCs w:val="20"/>
              </w:rPr>
              <w:t>Background</w:t>
            </w:r>
          </w:p>
        </w:tc>
        <w:tc>
          <w:tcPr>
            <w:tcW w:w="920" w:type="dxa"/>
            <w:shd w:val="clear" w:color="auto" w:fill="D9D9D9"/>
            <w:vAlign w:val="center"/>
          </w:tcPr>
          <w:p w:rsidR="00DB158F" w:rsidRPr="00DB158F" w:rsidRDefault="00DB158F" w:rsidP="00DB158F">
            <w:pPr>
              <w:spacing w:before="60" w:after="60"/>
              <w:jc w:val="center"/>
              <w:rPr>
                <w:sz w:val="20"/>
                <w:szCs w:val="20"/>
              </w:rPr>
            </w:pPr>
            <w:r w:rsidRPr="00DB158F">
              <w:rPr>
                <w:sz w:val="20"/>
                <w:szCs w:val="20"/>
              </w:rPr>
              <w:t>493</w:t>
            </w:r>
          </w:p>
        </w:tc>
        <w:tc>
          <w:tcPr>
            <w:tcW w:w="1136" w:type="dxa"/>
            <w:shd w:val="clear" w:color="auto" w:fill="D9D9D9"/>
            <w:vAlign w:val="center"/>
          </w:tcPr>
          <w:p w:rsidR="00DB158F" w:rsidRPr="00DB158F" w:rsidRDefault="00DB158F" w:rsidP="00DB158F">
            <w:pPr>
              <w:spacing w:before="60" w:after="60"/>
              <w:jc w:val="center"/>
              <w:rPr>
                <w:sz w:val="20"/>
                <w:szCs w:val="20"/>
              </w:rPr>
            </w:pPr>
            <w:r w:rsidRPr="00DB158F">
              <w:rPr>
                <w:sz w:val="20"/>
                <w:szCs w:val="20"/>
              </w:rPr>
              <w:t>1.2</w:t>
            </w:r>
          </w:p>
        </w:tc>
        <w:tc>
          <w:tcPr>
            <w:tcW w:w="810" w:type="dxa"/>
            <w:shd w:val="clear" w:color="auto" w:fill="D9D9D9"/>
            <w:vAlign w:val="center"/>
          </w:tcPr>
          <w:p w:rsidR="00DB158F" w:rsidRPr="00DB158F" w:rsidRDefault="00DB158F" w:rsidP="00DB158F">
            <w:pPr>
              <w:spacing w:before="60" w:after="60"/>
              <w:jc w:val="center"/>
              <w:rPr>
                <w:sz w:val="20"/>
                <w:szCs w:val="20"/>
              </w:rPr>
            </w:pPr>
            <w:r w:rsidRPr="00DB158F">
              <w:rPr>
                <w:sz w:val="20"/>
                <w:szCs w:val="20"/>
              </w:rPr>
              <w:t>31</w:t>
            </w:r>
          </w:p>
        </w:tc>
        <w:tc>
          <w:tcPr>
            <w:tcW w:w="1080" w:type="dxa"/>
            <w:shd w:val="clear" w:color="auto" w:fill="D9D9D9"/>
            <w:vAlign w:val="center"/>
          </w:tcPr>
          <w:p w:rsidR="00DB158F" w:rsidRPr="00DB158F" w:rsidRDefault="00DB158F" w:rsidP="00DB158F">
            <w:pPr>
              <w:spacing w:before="60" w:after="60"/>
              <w:jc w:val="center"/>
              <w:rPr>
                <w:sz w:val="20"/>
                <w:szCs w:val="20"/>
              </w:rPr>
            </w:pPr>
            <w:r w:rsidRPr="00DB158F">
              <w:rPr>
                <w:sz w:val="20"/>
                <w:szCs w:val="20"/>
              </w:rPr>
              <w:t>20</w:t>
            </w:r>
          </w:p>
        </w:tc>
        <w:tc>
          <w:tcPr>
            <w:tcW w:w="954" w:type="dxa"/>
            <w:shd w:val="clear" w:color="auto" w:fill="D9D9D9"/>
            <w:vAlign w:val="center"/>
          </w:tcPr>
          <w:p w:rsidR="00DB158F" w:rsidRPr="00DB158F" w:rsidRDefault="00DB158F" w:rsidP="00DB158F">
            <w:pPr>
              <w:spacing w:before="60" w:after="60"/>
              <w:jc w:val="center"/>
              <w:rPr>
                <w:sz w:val="20"/>
                <w:szCs w:val="20"/>
              </w:rPr>
            </w:pPr>
            <w:r w:rsidRPr="00DB158F">
              <w:rPr>
                <w:sz w:val="20"/>
                <w:szCs w:val="20"/>
              </w:rPr>
              <w:t>32</w:t>
            </w:r>
          </w:p>
        </w:tc>
        <w:tc>
          <w:tcPr>
            <w:tcW w:w="1260" w:type="dxa"/>
            <w:shd w:val="clear" w:color="auto" w:fill="D9D9D9"/>
            <w:vAlign w:val="center"/>
          </w:tcPr>
          <w:p w:rsidR="00DB158F" w:rsidRPr="00DB158F" w:rsidRDefault="00DB158F" w:rsidP="00DB158F">
            <w:pPr>
              <w:spacing w:before="60" w:after="60"/>
              <w:jc w:val="center"/>
              <w:rPr>
                <w:sz w:val="20"/>
                <w:szCs w:val="20"/>
              </w:rPr>
            </w:pPr>
          </w:p>
        </w:tc>
        <w:tc>
          <w:tcPr>
            <w:tcW w:w="1260" w:type="dxa"/>
            <w:shd w:val="clear" w:color="auto" w:fill="D9D9D9"/>
            <w:vAlign w:val="center"/>
          </w:tcPr>
          <w:p w:rsidR="00DB158F" w:rsidRPr="00DB158F" w:rsidRDefault="00DB158F" w:rsidP="00DB158F">
            <w:pPr>
              <w:spacing w:before="60" w:after="60"/>
              <w:jc w:val="center"/>
              <w:rPr>
                <w:sz w:val="20"/>
                <w:szCs w:val="20"/>
              </w:rPr>
            </w:pPr>
          </w:p>
        </w:tc>
        <w:tc>
          <w:tcPr>
            <w:tcW w:w="900" w:type="dxa"/>
            <w:gridSpan w:val="2"/>
            <w:shd w:val="clear" w:color="auto" w:fill="D9D9D9"/>
            <w:vAlign w:val="center"/>
          </w:tcPr>
          <w:p w:rsidR="00DB158F" w:rsidRPr="00DB158F" w:rsidRDefault="00DB158F" w:rsidP="00DB158F">
            <w:pPr>
              <w:spacing w:before="60" w:after="60"/>
              <w:jc w:val="center"/>
              <w:rPr>
                <w:sz w:val="20"/>
                <w:szCs w:val="20"/>
              </w:rPr>
            </w:pPr>
          </w:p>
        </w:tc>
        <w:tc>
          <w:tcPr>
            <w:tcW w:w="990" w:type="dxa"/>
            <w:shd w:val="clear" w:color="auto" w:fill="D9D9D9"/>
            <w:vAlign w:val="center"/>
          </w:tcPr>
          <w:p w:rsidR="00DB158F" w:rsidRPr="00DB158F" w:rsidRDefault="00DB158F" w:rsidP="00DB158F">
            <w:pPr>
              <w:spacing w:before="60" w:after="60"/>
              <w:jc w:val="center"/>
              <w:rPr>
                <w:sz w:val="20"/>
                <w:szCs w:val="20"/>
              </w:rPr>
            </w:pPr>
          </w:p>
        </w:tc>
        <w:tc>
          <w:tcPr>
            <w:tcW w:w="2471" w:type="dxa"/>
            <w:tcBorders>
              <w:left w:val="nil"/>
            </w:tcBorders>
            <w:shd w:val="clear" w:color="auto" w:fill="D9D9D9"/>
            <w:vAlign w:val="center"/>
          </w:tcPr>
          <w:p w:rsidR="00DB158F" w:rsidRPr="00DB158F" w:rsidRDefault="00DB158F" w:rsidP="00DB158F">
            <w:pPr>
              <w:spacing w:before="60" w:after="60"/>
              <w:rPr>
                <w:sz w:val="20"/>
                <w:szCs w:val="20"/>
              </w:rPr>
            </w:pPr>
            <w:r w:rsidRPr="00DB158F">
              <w:rPr>
                <w:sz w:val="20"/>
                <w:szCs w:val="20"/>
              </w:rPr>
              <w:t>Chilly, partly cloudy</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 xml:space="preserve">1 </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679</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72</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18</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20</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4</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 and door</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 UV</w:t>
            </w:r>
          </w:p>
        </w:tc>
        <w:tc>
          <w:tcPr>
            <w:tcW w:w="990" w:type="dxa"/>
            <w:vAlign w:val="center"/>
          </w:tcPr>
          <w:p w:rsidR="00DB158F" w:rsidRPr="00DB158F" w:rsidRDefault="00DB158F" w:rsidP="00DB158F">
            <w:pPr>
              <w:spacing w:before="60" w:after="60"/>
              <w:jc w:val="center"/>
              <w:rPr>
                <w:sz w:val="20"/>
                <w:szCs w:val="20"/>
              </w:rPr>
            </w:pPr>
            <w:proofErr w:type="spellStart"/>
            <w:r w:rsidRPr="00DB158F">
              <w:rPr>
                <w:sz w:val="20"/>
                <w:szCs w:val="20"/>
              </w:rPr>
              <w:t>Y</w:t>
            </w:r>
            <w:proofErr w:type="spellEnd"/>
            <w:r w:rsidRPr="00DB158F">
              <w:rPr>
                <w:sz w:val="20"/>
                <w:szCs w:val="20"/>
              </w:rPr>
              <w:t xml:space="preserve"> closet on, dusty</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NC, area rugs, items, PF, plants, CP and items under sink</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2</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900</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73</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19</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20</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15</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 UV</w:t>
            </w:r>
          </w:p>
        </w:tc>
        <w:tc>
          <w:tcPr>
            <w:tcW w:w="990" w:type="dxa"/>
            <w:vAlign w:val="center"/>
          </w:tcPr>
          <w:p w:rsidR="00DB158F" w:rsidRPr="00DB158F" w:rsidRDefault="00DB158F" w:rsidP="00DB158F">
            <w:pPr>
              <w:spacing w:before="60" w:after="60"/>
              <w:jc w:val="center"/>
              <w:rPr>
                <w:sz w:val="20"/>
                <w:szCs w:val="20"/>
              </w:rPr>
            </w:pPr>
            <w:proofErr w:type="spellStart"/>
            <w:r w:rsidRPr="00DB158F">
              <w:rPr>
                <w:sz w:val="20"/>
                <w:szCs w:val="20"/>
              </w:rPr>
              <w:t>Y</w:t>
            </w:r>
            <w:proofErr w:type="spellEnd"/>
            <w:r w:rsidRPr="00DB158F">
              <w:rPr>
                <w:sz w:val="20"/>
                <w:szCs w:val="20"/>
              </w:rPr>
              <w:t xml:space="preserve"> closet on</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NC, area rugs, items under sink, PF, plants</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3</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1134</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74</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22</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35</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16</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 UV</w:t>
            </w:r>
          </w:p>
        </w:tc>
        <w:tc>
          <w:tcPr>
            <w:tcW w:w="990" w:type="dxa"/>
            <w:vAlign w:val="center"/>
          </w:tcPr>
          <w:p w:rsidR="00DB158F" w:rsidRPr="00DB158F" w:rsidRDefault="00DB158F" w:rsidP="00DB158F">
            <w:pPr>
              <w:spacing w:before="60" w:after="60"/>
              <w:jc w:val="center"/>
              <w:rPr>
                <w:sz w:val="20"/>
                <w:szCs w:val="20"/>
              </w:rPr>
            </w:pPr>
            <w:proofErr w:type="spellStart"/>
            <w:r w:rsidRPr="00DB158F">
              <w:rPr>
                <w:sz w:val="20"/>
                <w:szCs w:val="20"/>
              </w:rPr>
              <w:t>Y</w:t>
            </w:r>
            <w:proofErr w:type="spellEnd"/>
            <w:r w:rsidRPr="00DB158F">
              <w:rPr>
                <w:sz w:val="20"/>
                <w:szCs w:val="20"/>
              </w:rPr>
              <w:t xml:space="preserve"> closet</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NC</w:t>
            </w:r>
            <w:proofErr w:type="gramStart"/>
            <w:r w:rsidRPr="00DB158F">
              <w:rPr>
                <w:sz w:val="20"/>
                <w:szCs w:val="20"/>
              </w:rPr>
              <w:t>,.</w:t>
            </w:r>
            <w:proofErr w:type="gramEnd"/>
            <w:r w:rsidRPr="00DB158F">
              <w:rPr>
                <w:sz w:val="20"/>
                <w:szCs w:val="20"/>
              </w:rPr>
              <w:t xml:space="preserve"> Area rug, sink, items under sink, plants, DEM, items on UV, </w:t>
            </w:r>
            <w:proofErr w:type="spellStart"/>
            <w:r w:rsidRPr="00DB158F">
              <w:rPr>
                <w:sz w:val="20"/>
                <w:szCs w:val="20"/>
              </w:rPr>
              <w:t>weatherstripping</w:t>
            </w:r>
            <w:proofErr w:type="spellEnd"/>
            <w:r w:rsidRPr="00DB158F">
              <w:rPr>
                <w:sz w:val="20"/>
                <w:szCs w:val="20"/>
              </w:rPr>
              <w:t xml:space="preserve"> missing from door</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4</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848</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74</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15</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26</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1</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 UV</w:t>
            </w:r>
          </w:p>
        </w:tc>
        <w:tc>
          <w:tcPr>
            <w:tcW w:w="990" w:type="dxa"/>
            <w:vAlign w:val="center"/>
          </w:tcPr>
          <w:p w:rsidR="00DB158F" w:rsidRPr="00DB158F" w:rsidRDefault="00DB158F" w:rsidP="00DB158F">
            <w:pPr>
              <w:spacing w:before="60" w:after="60"/>
              <w:jc w:val="center"/>
              <w:rPr>
                <w:sz w:val="20"/>
                <w:szCs w:val="20"/>
              </w:rPr>
            </w:pPr>
            <w:proofErr w:type="spellStart"/>
            <w:r w:rsidRPr="00DB158F">
              <w:rPr>
                <w:sz w:val="20"/>
                <w:szCs w:val="20"/>
              </w:rPr>
              <w:t>Y</w:t>
            </w:r>
            <w:proofErr w:type="spellEnd"/>
            <w:r w:rsidRPr="00DB158F">
              <w:rPr>
                <w:sz w:val="20"/>
                <w:szCs w:val="20"/>
              </w:rPr>
              <w:t xml:space="preserve"> closet</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Items under sink, fridge, microwave, backsplash open</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5</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941</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72</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18</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26</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20</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 UV</w:t>
            </w:r>
          </w:p>
        </w:tc>
        <w:tc>
          <w:tcPr>
            <w:tcW w:w="990" w:type="dxa"/>
            <w:vAlign w:val="center"/>
          </w:tcPr>
          <w:p w:rsidR="00DB158F" w:rsidRPr="00DB158F" w:rsidRDefault="00DB158F" w:rsidP="00DB158F">
            <w:pPr>
              <w:spacing w:before="60" w:after="60"/>
              <w:jc w:val="center"/>
              <w:rPr>
                <w:sz w:val="20"/>
                <w:szCs w:val="20"/>
              </w:rPr>
            </w:pPr>
            <w:proofErr w:type="spellStart"/>
            <w:r w:rsidRPr="00DB158F">
              <w:rPr>
                <w:sz w:val="20"/>
                <w:szCs w:val="20"/>
              </w:rPr>
              <w:t>Y</w:t>
            </w:r>
            <w:proofErr w:type="spellEnd"/>
            <w:r w:rsidRPr="00DB158F">
              <w:rPr>
                <w:sz w:val="20"/>
                <w:szCs w:val="20"/>
              </w:rPr>
              <w:t xml:space="preserve"> closet</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 xml:space="preserve">UV </w:t>
            </w:r>
            <w:proofErr w:type="spellStart"/>
            <w:r w:rsidRPr="00DB158F">
              <w:rPr>
                <w:sz w:val="20"/>
                <w:szCs w:val="20"/>
              </w:rPr>
              <w:t>obst</w:t>
            </w:r>
            <w:proofErr w:type="spellEnd"/>
            <w:r w:rsidRPr="00DB158F">
              <w:rPr>
                <w:sz w:val="20"/>
                <w:szCs w:val="20"/>
              </w:rPr>
              <w:t>., items, HS</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6</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1136</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73</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21</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26</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21</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 UV</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 off</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 xml:space="preserve">Carpet, HS, items under sink, backsplash open, CP, </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7</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1578</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73</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25</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32</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20</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 UV</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 xml:space="preserve">Y off, </w:t>
            </w:r>
            <w:proofErr w:type="spellStart"/>
            <w:r w:rsidRPr="00DB158F">
              <w:rPr>
                <w:sz w:val="20"/>
                <w:szCs w:val="20"/>
              </w:rPr>
              <w:t>obst</w:t>
            </w:r>
            <w:proofErr w:type="spellEnd"/>
            <w:r w:rsidRPr="00DB158F">
              <w:rPr>
                <w:sz w:val="20"/>
                <w:szCs w:val="20"/>
              </w:rPr>
              <w:t>.</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Items from ceiling, area rug</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lastRenderedPageBreak/>
              <w:t>8</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1238</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73</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21</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32</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21</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 and door</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 UV</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 xml:space="preserve">Y off, </w:t>
            </w:r>
            <w:proofErr w:type="spellStart"/>
            <w:r w:rsidRPr="00DB158F">
              <w:rPr>
                <w:sz w:val="20"/>
                <w:szCs w:val="20"/>
              </w:rPr>
              <w:t>obst</w:t>
            </w:r>
            <w:proofErr w:type="spellEnd"/>
            <w:r w:rsidRPr="00DB158F">
              <w:rPr>
                <w:sz w:val="20"/>
                <w:szCs w:val="20"/>
              </w:rPr>
              <w:t>.</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Backsplash open, area rug, items under sink, plush items</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9</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1939</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71</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26</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34</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22</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 UV</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 wall</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DEM, food, HS, CP, plant, PF dusty sink</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10 Art</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756</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69</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21</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11</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0</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N</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 UV</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 wall</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Area rug, art supplies.  Kiln in storeroom next door.(electric with exhaust from below, and room exhaust) lead-free glazes</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11 music</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1119</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70</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23</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24</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40</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Carpet – wrinkled, DEM, HS, sink backsplash open</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12</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906</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69</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21</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16</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0</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 UV on</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DEM</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13</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1042</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70</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21</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24</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16</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 open</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 UV debris/items</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 UE</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Area rug, PF, HS, CP, sink – one piece, WD CT</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14</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1010</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71</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20</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15</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18</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 UV</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 xml:space="preserve">Y US, </w:t>
            </w:r>
            <w:proofErr w:type="spellStart"/>
            <w:r w:rsidRPr="00DB158F">
              <w:rPr>
                <w:sz w:val="20"/>
                <w:szCs w:val="20"/>
              </w:rPr>
              <w:t>obst</w:t>
            </w:r>
            <w:proofErr w:type="spellEnd"/>
            <w:r w:rsidRPr="00DB158F">
              <w:rPr>
                <w:sz w:val="20"/>
                <w:szCs w:val="20"/>
              </w:rPr>
              <w:t>.</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Debris in UV, plants, DEM, rubber floor mats, odors near or in/under sink</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15</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765</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72</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16</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17</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0</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 UV</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 UE off</w:t>
            </w:r>
          </w:p>
        </w:tc>
        <w:tc>
          <w:tcPr>
            <w:tcW w:w="2471" w:type="dxa"/>
            <w:tcBorders>
              <w:left w:val="nil"/>
            </w:tcBorders>
            <w:vAlign w:val="center"/>
          </w:tcPr>
          <w:p w:rsidR="00DB158F" w:rsidRPr="00DB158F" w:rsidRDefault="00DB158F" w:rsidP="00DB158F">
            <w:pPr>
              <w:spacing w:before="60" w:after="60"/>
              <w:rPr>
                <w:sz w:val="20"/>
                <w:szCs w:val="20"/>
              </w:rPr>
            </w:pP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lastRenderedPageBreak/>
              <w:t>16</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1197</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72</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21</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19</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0</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 UV on</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 UE off</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NC, items under sink, chalk, DEM</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17</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1079</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72</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22</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21</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17</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 xml:space="preserve">Y UV </w:t>
            </w:r>
            <w:proofErr w:type="spellStart"/>
            <w:r w:rsidRPr="00DB158F">
              <w:rPr>
                <w:sz w:val="20"/>
                <w:szCs w:val="20"/>
              </w:rPr>
              <w:t>obst</w:t>
            </w:r>
            <w:proofErr w:type="spellEnd"/>
            <w:r w:rsidRPr="00DB158F">
              <w:rPr>
                <w:sz w:val="20"/>
                <w:szCs w:val="20"/>
              </w:rPr>
              <w:t>.</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 xml:space="preserve">Y UE </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Cleaning odor/room just cleaned, PS, UV loud</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18</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1241</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73</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21</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26</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2</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jc w:val="center"/>
              <w:rPr>
                <w:szCs w:val="20"/>
              </w:rPr>
            </w:pPr>
            <w:r w:rsidRPr="00DB158F">
              <w:rPr>
                <w:szCs w:val="20"/>
              </w:rPr>
              <w:t>Y UV</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 UE off</w:t>
            </w:r>
          </w:p>
        </w:tc>
        <w:tc>
          <w:tcPr>
            <w:tcW w:w="2471" w:type="dxa"/>
            <w:tcBorders>
              <w:left w:val="nil"/>
            </w:tcBorders>
            <w:vAlign w:val="center"/>
          </w:tcPr>
          <w:p w:rsidR="00DB158F" w:rsidRPr="00DB158F" w:rsidRDefault="00DB158F" w:rsidP="00DB158F">
            <w:pPr>
              <w:spacing w:before="60" w:after="60"/>
              <w:rPr>
                <w:sz w:val="20"/>
                <w:szCs w:val="20"/>
              </w:rPr>
            </w:pP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19</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748</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72</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18</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12</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1</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jc w:val="center"/>
              <w:rPr>
                <w:szCs w:val="20"/>
              </w:rPr>
            </w:pPr>
            <w:r w:rsidRPr="00DB158F">
              <w:rPr>
                <w:szCs w:val="20"/>
              </w:rPr>
              <w:t>Y UV</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 UE off</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Area rug, bathroom with exhaust</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20</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715</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72</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18</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14</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1</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jc w:val="center"/>
              <w:rPr>
                <w:szCs w:val="20"/>
              </w:rPr>
            </w:pPr>
            <w:r w:rsidRPr="00DB158F">
              <w:rPr>
                <w:szCs w:val="20"/>
              </w:rPr>
              <w:t>Y UV</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 UE off</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 xml:space="preserve">Area rugs, bathroom with exhaust.  Strong odor near/in or under sink.  </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21</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594</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71</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12</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16</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0</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 UV</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 celling</w:t>
            </w:r>
          </w:p>
        </w:tc>
        <w:tc>
          <w:tcPr>
            <w:tcW w:w="2471" w:type="dxa"/>
            <w:tcBorders>
              <w:left w:val="nil"/>
            </w:tcBorders>
            <w:vAlign w:val="center"/>
          </w:tcPr>
          <w:p w:rsidR="00DB158F" w:rsidRPr="00DB158F" w:rsidRDefault="00DB158F" w:rsidP="00DB158F">
            <w:pPr>
              <w:spacing w:before="60" w:after="60"/>
              <w:rPr>
                <w:sz w:val="20"/>
                <w:szCs w:val="20"/>
              </w:rPr>
            </w:pP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22</w:t>
            </w:r>
          </w:p>
        </w:tc>
        <w:tc>
          <w:tcPr>
            <w:tcW w:w="920" w:type="dxa"/>
            <w:vAlign w:val="center"/>
          </w:tcPr>
          <w:p w:rsidR="00DB158F" w:rsidRPr="00DB158F" w:rsidRDefault="00DB158F" w:rsidP="00DB158F">
            <w:pPr>
              <w:spacing w:before="60" w:after="60"/>
              <w:jc w:val="center"/>
              <w:rPr>
                <w:sz w:val="20"/>
                <w:szCs w:val="20"/>
              </w:rPr>
            </w:pP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70</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25</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21</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24</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 UV</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2471" w:type="dxa"/>
            <w:tcBorders>
              <w:left w:val="nil"/>
            </w:tcBorders>
            <w:vAlign w:val="center"/>
          </w:tcPr>
          <w:p w:rsidR="00DB158F" w:rsidRPr="00DB158F" w:rsidRDefault="00DB158F" w:rsidP="00DB158F">
            <w:pPr>
              <w:spacing w:before="60" w:after="60"/>
              <w:rPr>
                <w:sz w:val="20"/>
                <w:szCs w:val="20"/>
              </w:rPr>
            </w:pP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23</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616</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72</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10</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24</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3</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Carpet</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Admin Conference</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616</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70</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18</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14</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0</w:t>
            </w:r>
          </w:p>
        </w:tc>
        <w:tc>
          <w:tcPr>
            <w:tcW w:w="1260" w:type="dxa"/>
            <w:vAlign w:val="center"/>
          </w:tcPr>
          <w:p w:rsidR="00DB158F" w:rsidRPr="00DB158F" w:rsidRDefault="00DB158F" w:rsidP="00DB158F">
            <w:pPr>
              <w:spacing w:before="60" w:after="60"/>
              <w:jc w:val="center"/>
              <w:rPr>
                <w:sz w:val="20"/>
                <w:szCs w:val="20"/>
              </w:rPr>
            </w:pPr>
          </w:p>
        </w:tc>
        <w:tc>
          <w:tcPr>
            <w:tcW w:w="900" w:type="dxa"/>
            <w:gridSpan w:val="2"/>
            <w:vAlign w:val="center"/>
          </w:tcPr>
          <w:p w:rsidR="00DB158F" w:rsidRPr="00DB158F" w:rsidRDefault="00DB158F" w:rsidP="00DB158F">
            <w:pPr>
              <w:spacing w:before="60" w:after="60"/>
              <w:jc w:val="center"/>
              <w:rPr>
                <w:sz w:val="20"/>
                <w:szCs w:val="20"/>
              </w:rPr>
            </w:pPr>
          </w:p>
        </w:tc>
        <w:tc>
          <w:tcPr>
            <w:tcW w:w="990" w:type="dxa"/>
            <w:vAlign w:val="center"/>
          </w:tcPr>
          <w:p w:rsidR="00DB158F" w:rsidRPr="00DB158F" w:rsidRDefault="00DB158F" w:rsidP="00DB158F">
            <w:pPr>
              <w:spacing w:before="60" w:after="60"/>
              <w:jc w:val="center"/>
              <w:rPr>
                <w:sz w:val="20"/>
                <w:szCs w:val="20"/>
              </w:rPr>
            </w:pPr>
          </w:p>
        </w:tc>
        <w:tc>
          <w:tcPr>
            <w:tcW w:w="2471" w:type="dxa"/>
            <w:tcBorders>
              <w:left w:val="nil"/>
            </w:tcBorders>
            <w:vAlign w:val="center"/>
          </w:tcPr>
          <w:p w:rsidR="00DB158F" w:rsidRPr="00DB158F" w:rsidRDefault="00DB158F" w:rsidP="00DB158F">
            <w:pPr>
              <w:spacing w:before="60" w:after="60"/>
              <w:rPr>
                <w:sz w:val="20"/>
                <w:szCs w:val="20"/>
              </w:rPr>
            </w:pP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lastRenderedPageBreak/>
              <w:t>Administrative area</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795</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73</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18</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20</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2</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N</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2471" w:type="dxa"/>
            <w:tcBorders>
              <w:left w:val="nil"/>
            </w:tcBorders>
            <w:vAlign w:val="center"/>
          </w:tcPr>
          <w:p w:rsidR="00DB158F" w:rsidRPr="00DB158F" w:rsidRDefault="00DB158F" w:rsidP="00DB158F">
            <w:pPr>
              <w:spacing w:before="60" w:after="60"/>
              <w:rPr>
                <w:sz w:val="20"/>
                <w:szCs w:val="20"/>
              </w:rPr>
            </w:pP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Conference A</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628</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72</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15</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26</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3</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N</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N</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NC</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Copy area</w:t>
            </w:r>
          </w:p>
        </w:tc>
        <w:tc>
          <w:tcPr>
            <w:tcW w:w="920" w:type="dxa"/>
            <w:vAlign w:val="center"/>
          </w:tcPr>
          <w:p w:rsidR="00DB158F" w:rsidRPr="00DB158F" w:rsidRDefault="00DB158F" w:rsidP="00DB158F">
            <w:pPr>
              <w:spacing w:before="60" w:after="60"/>
              <w:jc w:val="center"/>
              <w:rPr>
                <w:sz w:val="20"/>
                <w:szCs w:val="20"/>
              </w:rPr>
            </w:pPr>
          </w:p>
        </w:tc>
        <w:tc>
          <w:tcPr>
            <w:tcW w:w="1136" w:type="dxa"/>
            <w:vAlign w:val="center"/>
          </w:tcPr>
          <w:p w:rsidR="00DB158F" w:rsidRPr="00DB158F" w:rsidRDefault="00DB158F" w:rsidP="00DB158F">
            <w:pPr>
              <w:spacing w:before="60" w:after="60"/>
              <w:jc w:val="center"/>
              <w:rPr>
                <w:sz w:val="20"/>
                <w:szCs w:val="20"/>
              </w:rPr>
            </w:pPr>
          </w:p>
        </w:tc>
        <w:tc>
          <w:tcPr>
            <w:tcW w:w="810" w:type="dxa"/>
            <w:vAlign w:val="center"/>
          </w:tcPr>
          <w:p w:rsidR="00DB158F" w:rsidRPr="00DB158F" w:rsidRDefault="00DB158F" w:rsidP="00DB158F">
            <w:pPr>
              <w:spacing w:before="60" w:after="60"/>
              <w:jc w:val="center"/>
              <w:rPr>
                <w:sz w:val="20"/>
                <w:szCs w:val="20"/>
              </w:rPr>
            </w:pPr>
          </w:p>
        </w:tc>
        <w:tc>
          <w:tcPr>
            <w:tcW w:w="1080" w:type="dxa"/>
            <w:vAlign w:val="center"/>
          </w:tcPr>
          <w:p w:rsidR="00DB158F" w:rsidRPr="00DB158F" w:rsidRDefault="00DB158F" w:rsidP="00DB158F">
            <w:pPr>
              <w:spacing w:before="60" w:after="60"/>
              <w:jc w:val="center"/>
              <w:rPr>
                <w:sz w:val="20"/>
                <w:szCs w:val="20"/>
              </w:rPr>
            </w:pPr>
          </w:p>
        </w:tc>
        <w:tc>
          <w:tcPr>
            <w:tcW w:w="954" w:type="dxa"/>
            <w:vAlign w:val="center"/>
          </w:tcPr>
          <w:p w:rsidR="00DB158F" w:rsidRPr="00DB158F" w:rsidRDefault="00DB158F" w:rsidP="00DB158F">
            <w:pPr>
              <w:spacing w:before="60" w:after="60"/>
              <w:jc w:val="center"/>
              <w:rPr>
                <w:sz w:val="20"/>
                <w:szCs w:val="20"/>
              </w:rPr>
            </w:pPr>
          </w:p>
        </w:tc>
        <w:tc>
          <w:tcPr>
            <w:tcW w:w="1260" w:type="dxa"/>
            <w:vAlign w:val="center"/>
          </w:tcPr>
          <w:p w:rsidR="00DB158F" w:rsidRPr="00DB158F" w:rsidRDefault="00DB158F" w:rsidP="00DB158F">
            <w:pPr>
              <w:spacing w:before="60" w:after="60"/>
              <w:jc w:val="center"/>
              <w:rPr>
                <w:sz w:val="20"/>
                <w:szCs w:val="20"/>
              </w:rPr>
            </w:pPr>
          </w:p>
        </w:tc>
        <w:tc>
          <w:tcPr>
            <w:tcW w:w="1260" w:type="dxa"/>
            <w:vAlign w:val="center"/>
          </w:tcPr>
          <w:p w:rsidR="00DB158F" w:rsidRPr="00DB158F" w:rsidRDefault="00DB158F" w:rsidP="00DB158F">
            <w:pPr>
              <w:spacing w:before="60" w:after="60"/>
              <w:jc w:val="center"/>
              <w:rPr>
                <w:sz w:val="20"/>
                <w:szCs w:val="20"/>
              </w:rPr>
            </w:pPr>
          </w:p>
        </w:tc>
        <w:tc>
          <w:tcPr>
            <w:tcW w:w="900" w:type="dxa"/>
            <w:gridSpan w:val="2"/>
            <w:vAlign w:val="center"/>
          </w:tcPr>
          <w:p w:rsidR="00DB158F" w:rsidRPr="00DB158F" w:rsidRDefault="00DB158F" w:rsidP="00DB158F">
            <w:pPr>
              <w:spacing w:before="60" w:after="60"/>
              <w:jc w:val="center"/>
              <w:rPr>
                <w:sz w:val="20"/>
                <w:szCs w:val="20"/>
              </w:rPr>
            </w:pPr>
          </w:p>
        </w:tc>
        <w:tc>
          <w:tcPr>
            <w:tcW w:w="990" w:type="dxa"/>
            <w:vAlign w:val="center"/>
          </w:tcPr>
          <w:p w:rsidR="00DB158F" w:rsidRPr="00DB158F" w:rsidRDefault="00DB158F" w:rsidP="00DB158F">
            <w:pPr>
              <w:spacing w:before="60" w:after="60"/>
              <w:jc w:val="center"/>
              <w:rPr>
                <w:sz w:val="20"/>
                <w:szCs w:val="20"/>
              </w:rPr>
            </w:pP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PCs, paper storage</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Girls restroom</w:t>
            </w:r>
          </w:p>
        </w:tc>
        <w:tc>
          <w:tcPr>
            <w:tcW w:w="920" w:type="dxa"/>
            <w:vAlign w:val="center"/>
          </w:tcPr>
          <w:p w:rsidR="00DB158F" w:rsidRPr="00DB158F" w:rsidRDefault="00DB158F" w:rsidP="00DB158F">
            <w:pPr>
              <w:spacing w:before="60" w:after="60"/>
              <w:jc w:val="center"/>
              <w:rPr>
                <w:sz w:val="20"/>
                <w:szCs w:val="20"/>
              </w:rPr>
            </w:pPr>
          </w:p>
        </w:tc>
        <w:tc>
          <w:tcPr>
            <w:tcW w:w="1136" w:type="dxa"/>
            <w:vAlign w:val="center"/>
          </w:tcPr>
          <w:p w:rsidR="00DB158F" w:rsidRPr="00DB158F" w:rsidRDefault="00DB158F" w:rsidP="00DB158F">
            <w:pPr>
              <w:spacing w:before="60" w:after="60"/>
              <w:jc w:val="center"/>
              <w:rPr>
                <w:sz w:val="20"/>
                <w:szCs w:val="20"/>
              </w:rPr>
            </w:pPr>
          </w:p>
        </w:tc>
        <w:tc>
          <w:tcPr>
            <w:tcW w:w="810" w:type="dxa"/>
            <w:vAlign w:val="center"/>
          </w:tcPr>
          <w:p w:rsidR="00DB158F" w:rsidRPr="00DB158F" w:rsidRDefault="00DB158F" w:rsidP="00DB158F">
            <w:pPr>
              <w:spacing w:before="60" w:after="60"/>
              <w:jc w:val="center"/>
              <w:rPr>
                <w:sz w:val="20"/>
                <w:szCs w:val="20"/>
              </w:rPr>
            </w:pPr>
          </w:p>
        </w:tc>
        <w:tc>
          <w:tcPr>
            <w:tcW w:w="1080" w:type="dxa"/>
            <w:vAlign w:val="center"/>
          </w:tcPr>
          <w:p w:rsidR="00DB158F" w:rsidRPr="00DB158F" w:rsidRDefault="00DB158F" w:rsidP="00DB158F">
            <w:pPr>
              <w:spacing w:before="60" w:after="60"/>
              <w:jc w:val="center"/>
              <w:rPr>
                <w:sz w:val="20"/>
                <w:szCs w:val="20"/>
              </w:rPr>
            </w:pPr>
          </w:p>
        </w:tc>
        <w:tc>
          <w:tcPr>
            <w:tcW w:w="954" w:type="dxa"/>
            <w:vAlign w:val="center"/>
          </w:tcPr>
          <w:p w:rsidR="00DB158F" w:rsidRPr="00DB158F" w:rsidRDefault="00DB158F" w:rsidP="00DB158F">
            <w:pPr>
              <w:spacing w:before="60" w:after="60"/>
              <w:jc w:val="center"/>
              <w:rPr>
                <w:sz w:val="20"/>
                <w:szCs w:val="20"/>
              </w:rPr>
            </w:pPr>
          </w:p>
        </w:tc>
        <w:tc>
          <w:tcPr>
            <w:tcW w:w="1260" w:type="dxa"/>
            <w:vAlign w:val="center"/>
          </w:tcPr>
          <w:p w:rsidR="00DB158F" w:rsidRPr="00DB158F" w:rsidRDefault="00DB158F" w:rsidP="00DB158F">
            <w:pPr>
              <w:spacing w:before="60" w:after="60"/>
              <w:jc w:val="center"/>
              <w:rPr>
                <w:sz w:val="20"/>
                <w:szCs w:val="20"/>
              </w:rPr>
            </w:pPr>
          </w:p>
        </w:tc>
        <w:tc>
          <w:tcPr>
            <w:tcW w:w="1260" w:type="dxa"/>
            <w:vAlign w:val="center"/>
          </w:tcPr>
          <w:p w:rsidR="00DB158F" w:rsidRPr="00DB158F" w:rsidRDefault="00DB158F" w:rsidP="00DB158F">
            <w:pPr>
              <w:spacing w:before="60" w:after="60"/>
              <w:jc w:val="center"/>
              <w:rPr>
                <w:sz w:val="20"/>
                <w:szCs w:val="20"/>
              </w:rPr>
            </w:pPr>
          </w:p>
        </w:tc>
        <w:tc>
          <w:tcPr>
            <w:tcW w:w="900" w:type="dxa"/>
            <w:gridSpan w:val="2"/>
            <w:vAlign w:val="center"/>
          </w:tcPr>
          <w:p w:rsidR="00DB158F" w:rsidRPr="00DB158F" w:rsidRDefault="00DB158F" w:rsidP="00DB158F">
            <w:pPr>
              <w:jc w:val="center"/>
              <w:rPr>
                <w:szCs w:val="20"/>
              </w:rPr>
            </w:pP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 on, dusty</w:t>
            </w:r>
          </w:p>
        </w:tc>
        <w:tc>
          <w:tcPr>
            <w:tcW w:w="2471" w:type="dxa"/>
            <w:tcBorders>
              <w:left w:val="nil"/>
            </w:tcBorders>
            <w:vAlign w:val="center"/>
          </w:tcPr>
          <w:p w:rsidR="00DB158F" w:rsidRPr="00DB158F" w:rsidRDefault="00DB158F" w:rsidP="00DB158F">
            <w:pPr>
              <w:spacing w:before="60" w:after="60"/>
              <w:rPr>
                <w:sz w:val="20"/>
                <w:szCs w:val="20"/>
              </w:rPr>
            </w:pP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Gym</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706</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69</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13</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22</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19</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Rubber floor, climbing wall</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Library</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686</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69</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20</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12</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0</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N</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Shades, carpeted</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Library copy room</w:t>
            </w:r>
          </w:p>
        </w:tc>
        <w:tc>
          <w:tcPr>
            <w:tcW w:w="920" w:type="dxa"/>
            <w:vAlign w:val="center"/>
          </w:tcPr>
          <w:p w:rsidR="00DB158F" w:rsidRPr="00DB158F" w:rsidRDefault="00DB158F" w:rsidP="00DB158F">
            <w:pPr>
              <w:spacing w:before="60" w:after="60"/>
              <w:jc w:val="center"/>
              <w:rPr>
                <w:sz w:val="20"/>
                <w:szCs w:val="20"/>
              </w:rPr>
            </w:pPr>
          </w:p>
        </w:tc>
        <w:tc>
          <w:tcPr>
            <w:tcW w:w="1136" w:type="dxa"/>
            <w:vAlign w:val="center"/>
          </w:tcPr>
          <w:p w:rsidR="00DB158F" w:rsidRPr="00DB158F" w:rsidRDefault="00DB158F" w:rsidP="00DB158F">
            <w:pPr>
              <w:spacing w:before="60" w:after="60"/>
              <w:jc w:val="center"/>
              <w:rPr>
                <w:sz w:val="20"/>
                <w:szCs w:val="20"/>
              </w:rPr>
            </w:pPr>
          </w:p>
        </w:tc>
        <w:tc>
          <w:tcPr>
            <w:tcW w:w="810" w:type="dxa"/>
            <w:vAlign w:val="center"/>
          </w:tcPr>
          <w:p w:rsidR="00DB158F" w:rsidRPr="00DB158F" w:rsidRDefault="00DB158F" w:rsidP="00DB158F">
            <w:pPr>
              <w:spacing w:before="60" w:after="60"/>
              <w:jc w:val="center"/>
              <w:rPr>
                <w:sz w:val="20"/>
                <w:szCs w:val="20"/>
              </w:rPr>
            </w:pPr>
          </w:p>
        </w:tc>
        <w:tc>
          <w:tcPr>
            <w:tcW w:w="1080" w:type="dxa"/>
            <w:vAlign w:val="center"/>
          </w:tcPr>
          <w:p w:rsidR="00DB158F" w:rsidRPr="00DB158F" w:rsidRDefault="00DB158F" w:rsidP="00DB158F">
            <w:pPr>
              <w:spacing w:before="60" w:after="60"/>
              <w:jc w:val="center"/>
              <w:rPr>
                <w:sz w:val="20"/>
                <w:szCs w:val="20"/>
              </w:rPr>
            </w:pPr>
          </w:p>
        </w:tc>
        <w:tc>
          <w:tcPr>
            <w:tcW w:w="954" w:type="dxa"/>
            <w:vAlign w:val="center"/>
          </w:tcPr>
          <w:p w:rsidR="00DB158F" w:rsidRPr="00DB158F" w:rsidRDefault="00DB158F" w:rsidP="00DB158F">
            <w:pPr>
              <w:spacing w:before="60" w:after="60"/>
              <w:jc w:val="center"/>
              <w:rPr>
                <w:sz w:val="20"/>
                <w:szCs w:val="20"/>
              </w:rPr>
            </w:pPr>
          </w:p>
        </w:tc>
        <w:tc>
          <w:tcPr>
            <w:tcW w:w="1260" w:type="dxa"/>
            <w:vAlign w:val="center"/>
          </w:tcPr>
          <w:p w:rsidR="00DB158F" w:rsidRPr="00DB158F" w:rsidRDefault="00DB158F" w:rsidP="00DB158F">
            <w:pPr>
              <w:spacing w:before="60" w:after="60"/>
              <w:jc w:val="center"/>
              <w:rPr>
                <w:sz w:val="20"/>
                <w:szCs w:val="20"/>
              </w:rPr>
            </w:pP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N</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N</w:t>
            </w:r>
          </w:p>
        </w:tc>
        <w:tc>
          <w:tcPr>
            <w:tcW w:w="990" w:type="dxa"/>
            <w:vAlign w:val="center"/>
          </w:tcPr>
          <w:p w:rsidR="00DB158F" w:rsidRPr="00DB158F" w:rsidRDefault="00DB158F" w:rsidP="00DB158F">
            <w:pPr>
              <w:spacing w:before="60" w:after="60"/>
              <w:jc w:val="center"/>
              <w:rPr>
                <w:sz w:val="20"/>
                <w:szCs w:val="20"/>
              </w:rPr>
            </w:pP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Laminator, copiers, sink blocked off</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Library storage/AV</w:t>
            </w:r>
          </w:p>
        </w:tc>
        <w:tc>
          <w:tcPr>
            <w:tcW w:w="920" w:type="dxa"/>
            <w:vAlign w:val="center"/>
          </w:tcPr>
          <w:p w:rsidR="00DB158F" w:rsidRPr="00DB158F" w:rsidRDefault="00DB158F" w:rsidP="00DB158F">
            <w:pPr>
              <w:spacing w:before="60" w:after="60"/>
              <w:jc w:val="center"/>
              <w:rPr>
                <w:sz w:val="20"/>
                <w:szCs w:val="20"/>
              </w:rPr>
            </w:pPr>
          </w:p>
        </w:tc>
        <w:tc>
          <w:tcPr>
            <w:tcW w:w="1136" w:type="dxa"/>
            <w:vAlign w:val="center"/>
          </w:tcPr>
          <w:p w:rsidR="00DB158F" w:rsidRPr="00DB158F" w:rsidRDefault="00DB158F" w:rsidP="00DB158F">
            <w:pPr>
              <w:spacing w:before="60" w:after="60"/>
              <w:jc w:val="center"/>
              <w:rPr>
                <w:sz w:val="20"/>
                <w:szCs w:val="20"/>
              </w:rPr>
            </w:pPr>
          </w:p>
        </w:tc>
        <w:tc>
          <w:tcPr>
            <w:tcW w:w="810" w:type="dxa"/>
            <w:vAlign w:val="center"/>
          </w:tcPr>
          <w:p w:rsidR="00DB158F" w:rsidRPr="00DB158F" w:rsidRDefault="00DB158F" w:rsidP="00DB158F">
            <w:pPr>
              <w:spacing w:before="60" w:after="60"/>
              <w:jc w:val="center"/>
              <w:rPr>
                <w:sz w:val="20"/>
                <w:szCs w:val="20"/>
              </w:rPr>
            </w:pPr>
          </w:p>
        </w:tc>
        <w:tc>
          <w:tcPr>
            <w:tcW w:w="1080" w:type="dxa"/>
            <w:vAlign w:val="center"/>
          </w:tcPr>
          <w:p w:rsidR="00DB158F" w:rsidRPr="00DB158F" w:rsidRDefault="00DB158F" w:rsidP="00DB158F">
            <w:pPr>
              <w:spacing w:before="60" w:after="60"/>
              <w:jc w:val="center"/>
              <w:rPr>
                <w:sz w:val="20"/>
                <w:szCs w:val="20"/>
              </w:rPr>
            </w:pPr>
          </w:p>
        </w:tc>
        <w:tc>
          <w:tcPr>
            <w:tcW w:w="954" w:type="dxa"/>
            <w:vAlign w:val="center"/>
          </w:tcPr>
          <w:p w:rsidR="00DB158F" w:rsidRPr="00DB158F" w:rsidRDefault="00DB158F" w:rsidP="00DB158F">
            <w:pPr>
              <w:spacing w:before="60" w:after="60"/>
              <w:jc w:val="center"/>
              <w:rPr>
                <w:sz w:val="20"/>
                <w:szCs w:val="20"/>
              </w:rPr>
            </w:pPr>
          </w:p>
        </w:tc>
        <w:tc>
          <w:tcPr>
            <w:tcW w:w="1260" w:type="dxa"/>
            <w:vAlign w:val="center"/>
          </w:tcPr>
          <w:p w:rsidR="00DB158F" w:rsidRPr="00DB158F" w:rsidRDefault="00DB158F" w:rsidP="00DB158F">
            <w:pPr>
              <w:spacing w:before="60" w:after="60"/>
              <w:jc w:val="center"/>
              <w:rPr>
                <w:sz w:val="20"/>
                <w:szCs w:val="20"/>
              </w:rPr>
            </w:pP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N</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N</w:t>
            </w:r>
          </w:p>
        </w:tc>
        <w:tc>
          <w:tcPr>
            <w:tcW w:w="990" w:type="dxa"/>
            <w:vAlign w:val="center"/>
          </w:tcPr>
          <w:p w:rsidR="00DB158F" w:rsidRPr="00DB158F" w:rsidRDefault="00DB158F" w:rsidP="00DB158F">
            <w:pPr>
              <w:spacing w:before="60" w:after="60"/>
              <w:jc w:val="center"/>
              <w:rPr>
                <w:sz w:val="20"/>
                <w:szCs w:val="20"/>
              </w:rPr>
            </w:pP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Items on floor, wax and paper, water-damaged boxes and residue on floor</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Mrs. Greenwald</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610</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71</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15</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28</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1</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N</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N</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NC, DEM, HS</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lastRenderedPageBreak/>
              <w:t xml:space="preserve">Mrs. </w:t>
            </w:r>
            <w:proofErr w:type="spellStart"/>
            <w:r w:rsidRPr="00DB158F">
              <w:rPr>
                <w:sz w:val="20"/>
                <w:szCs w:val="20"/>
              </w:rPr>
              <w:t>Kasle</w:t>
            </w:r>
            <w:proofErr w:type="spellEnd"/>
          </w:p>
        </w:tc>
        <w:tc>
          <w:tcPr>
            <w:tcW w:w="920" w:type="dxa"/>
            <w:vAlign w:val="center"/>
          </w:tcPr>
          <w:p w:rsidR="00DB158F" w:rsidRPr="00DB158F" w:rsidRDefault="00DB158F" w:rsidP="00DB158F">
            <w:pPr>
              <w:spacing w:before="60" w:after="60"/>
              <w:jc w:val="center"/>
              <w:rPr>
                <w:sz w:val="20"/>
                <w:szCs w:val="20"/>
              </w:rPr>
            </w:pPr>
            <w:r w:rsidRPr="00DB158F">
              <w:rPr>
                <w:sz w:val="20"/>
                <w:szCs w:val="20"/>
              </w:rPr>
              <w:t>890</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69</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20</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15</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0</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N</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Area rug</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Mrs. Pepper</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896</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69</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28</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16</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1</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NC, DEM</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Nurse</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689</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71</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21</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22</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1</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 in bathroom</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NC</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Principal’s Office</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718</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68</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25</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27</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3</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 UV on</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 weak</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Candle, DEM, carpet, plants</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Restroom in modular</w:t>
            </w:r>
          </w:p>
        </w:tc>
        <w:tc>
          <w:tcPr>
            <w:tcW w:w="920" w:type="dxa"/>
            <w:vAlign w:val="center"/>
          </w:tcPr>
          <w:p w:rsidR="00DB158F" w:rsidRPr="00DB158F" w:rsidRDefault="00DB158F" w:rsidP="00DB158F">
            <w:pPr>
              <w:spacing w:before="60" w:after="60"/>
              <w:jc w:val="center"/>
              <w:rPr>
                <w:sz w:val="20"/>
                <w:szCs w:val="20"/>
              </w:rPr>
            </w:pPr>
          </w:p>
        </w:tc>
        <w:tc>
          <w:tcPr>
            <w:tcW w:w="1136" w:type="dxa"/>
            <w:vAlign w:val="center"/>
          </w:tcPr>
          <w:p w:rsidR="00DB158F" w:rsidRPr="00DB158F" w:rsidRDefault="00DB158F" w:rsidP="00DB158F">
            <w:pPr>
              <w:spacing w:before="60" w:after="60"/>
              <w:rPr>
                <w:sz w:val="20"/>
                <w:szCs w:val="20"/>
              </w:rPr>
            </w:pPr>
          </w:p>
        </w:tc>
        <w:tc>
          <w:tcPr>
            <w:tcW w:w="810" w:type="dxa"/>
            <w:vAlign w:val="center"/>
          </w:tcPr>
          <w:p w:rsidR="00DB158F" w:rsidRPr="00DB158F" w:rsidRDefault="00DB158F" w:rsidP="00DB158F">
            <w:pPr>
              <w:spacing w:before="60" w:after="60"/>
              <w:jc w:val="center"/>
              <w:rPr>
                <w:sz w:val="20"/>
                <w:szCs w:val="20"/>
              </w:rPr>
            </w:pPr>
          </w:p>
        </w:tc>
        <w:tc>
          <w:tcPr>
            <w:tcW w:w="1080" w:type="dxa"/>
            <w:vAlign w:val="center"/>
          </w:tcPr>
          <w:p w:rsidR="00DB158F" w:rsidRPr="00DB158F" w:rsidRDefault="00DB158F" w:rsidP="00DB158F">
            <w:pPr>
              <w:spacing w:before="60" w:after="60"/>
              <w:jc w:val="center"/>
              <w:rPr>
                <w:sz w:val="20"/>
                <w:szCs w:val="20"/>
              </w:rPr>
            </w:pPr>
          </w:p>
        </w:tc>
        <w:tc>
          <w:tcPr>
            <w:tcW w:w="954" w:type="dxa"/>
            <w:vAlign w:val="center"/>
          </w:tcPr>
          <w:p w:rsidR="00DB158F" w:rsidRPr="00DB158F" w:rsidRDefault="00DB158F" w:rsidP="00DB158F">
            <w:pPr>
              <w:spacing w:before="60" w:after="60"/>
              <w:jc w:val="center"/>
              <w:rPr>
                <w:sz w:val="20"/>
                <w:szCs w:val="20"/>
              </w:rPr>
            </w:pPr>
          </w:p>
        </w:tc>
        <w:tc>
          <w:tcPr>
            <w:tcW w:w="1260" w:type="dxa"/>
            <w:vAlign w:val="center"/>
          </w:tcPr>
          <w:p w:rsidR="00DB158F" w:rsidRPr="00DB158F" w:rsidRDefault="00DB158F" w:rsidP="00DB158F">
            <w:pPr>
              <w:spacing w:before="60" w:after="60"/>
              <w:jc w:val="center"/>
              <w:rPr>
                <w:sz w:val="20"/>
                <w:szCs w:val="20"/>
              </w:rPr>
            </w:pPr>
          </w:p>
        </w:tc>
        <w:tc>
          <w:tcPr>
            <w:tcW w:w="1260" w:type="dxa"/>
            <w:vAlign w:val="center"/>
          </w:tcPr>
          <w:p w:rsidR="00DB158F" w:rsidRPr="00DB158F" w:rsidRDefault="00DB158F" w:rsidP="00DB158F">
            <w:pPr>
              <w:spacing w:before="60" w:after="60"/>
              <w:jc w:val="center"/>
              <w:rPr>
                <w:sz w:val="20"/>
                <w:szCs w:val="20"/>
              </w:rPr>
            </w:pP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 on</w:t>
            </w:r>
          </w:p>
        </w:tc>
        <w:tc>
          <w:tcPr>
            <w:tcW w:w="2471" w:type="dxa"/>
            <w:tcBorders>
              <w:left w:val="nil"/>
            </w:tcBorders>
            <w:vAlign w:val="center"/>
          </w:tcPr>
          <w:p w:rsidR="00DB158F" w:rsidRPr="00DB158F" w:rsidRDefault="00DB158F" w:rsidP="00DB158F">
            <w:pPr>
              <w:spacing w:before="60" w:after="60"/>
              <w:rPr>
                <w:sz w:val="20"/>
                <w:szCs w:val="20"/>
              </w:rPr>
            </w:pP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Staff lunchroom</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585</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71</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15</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27</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2</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 UV off</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N</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Microwave, fridge, toaster, vending.  Toaster oven has crumbs, NC</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Tech Center</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1045</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72</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13</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21</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18</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AC, 30 computers, NC</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Therapy room next to 23</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601</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71</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10</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23</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1</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Carpet</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t>Title 1 math room</w:t>
            </w:r>
          </w:p>
        </w:tc>
        <w:tc>
          <w:tcPr>
            <w:tcW w:w="920" w:type="dxa"/>
            <w:vAlign w:val="center"/>
          </w:tcPr>
          <w:p w:rsidR="00DB158F" w:rsidRPr="00DB158F" w:rsidRDefault="00DB158F" w:rsidP="00DB158F">
            <w:pPr>
              <w:spacing w:before="60" w:after="60"/>
              <w:jc w:val="center"/>
              <w:rPr>
                <w:sz w:val="20"/>
                <w:szCs w:val="20"/>
              </w:rPr>
            </w:pPr>
            <w:r w:rsidRPr="00DB158F">
              <w:rPr>
                <w:sz w:val="20"/>
                <w:szCs w:val="20"/>
              </w:rPr>
              <w:t>890</w:t>
            </w:r>
          </w:p>
        </w:tc>
        <w:tc>
          <w:tcPr>
            <w:tcW w:w="1136" w:type="dxa"/>
            <w:vAlign w:val="center"/>
          </w:tcPr>
          <w:p w:rsidR="00DB158F" w:rsidRPr="00DB158F" w:rsidRDefault="00DB158F" w:rsidP="00DB158F">
            <w:pPr>
              <w:spacing w:before="60" w:after="60"/>
              <w:jc w:val="center"/>
              <w:rPr>
                <w:sz w:val="20"/>
                <w:szCs w:val="20"/>
              </w:rPr>
            </w:pPr>
            <w:r w:rsidRPr="00DB158F">
              <w:rPr>
                <w:sz w:val="20"/>
                <w:szCs w:val="20"/>
              </w:rPr>
              <w:t>ND</w:t>
            </w:r>
          </w:p>
        </w:tc>
        <w:tc>
          <w:tcPr>
            <w:tcW w:w="810" w:type="dxa"/>
            <w:vAlign w:val="center"/>
          </w:tcPr>
          <w:p w:rsidR="00DB158F" w:rsidRPr="00DB158F" w:rsidRDefault="00DB158F" w:rsidP="00DB158F">
            <w:pPr>
              <w:spacing w:before="60" w:after="60"/>
              <w:jc w:val="center"/>
              <w:rPr>
                <w:sz w:val="20"/>
                <w:szCs w:val="20"/>
              </w:rPr>
            </w:pPr>
            <w:r w:rsidRPr="00DB158F">
              <w:rPr>
                <w:sz w:val="20"/>
                <w:szCs w:val="20"/>
              </w:rPr>
              <w:t>69</w:t>
            </w:r>
          </w:p>
        </w:tc>
        <w:tc>
          <w:tcPr>
            <w:tcW w:w="1080" w:type="dxa"/>
            <w:vAlign w:val="center"/>
          </w:tcPr>
          <w:p w:rsidR="00DB158F" w:rsidRPr="00DB158F" w:rsidRDefault="00DB158F" w:rsidP="00DB158F">
            <w:pPr>
              <w:spacing w:before="60" w:after="60"/>
              <w:jc w:val="center"/>
              <w:rPr>
                <w:sz w:val="20"/>
                <w:szCs w:val="20"/>
              </w:rPr>
            </w:pPr>
            <w:r w:rsidRPr="00DB158F">
              <w:rPr>
                <w:sz w:val="20"/>
                <w:szCs w:val="20"/>
              </w:rPr>
              <w:t>21</w:t>
            </w:r>
          </w:p>
        </w:tc>
        <w:tc>
          <w:tcPr>
            <w:tcW w:w="954" w:type="dxa"/>
            <w:vAlign w:val="center"/>
          </w:tcPr>
          <w:p w:rsidR="00DB158F" w:rsidRPr="00DB158F" w:rsidRDefault="00DB158F" w:rsidP="00DB158F">
            <w:pPr>
              <w:spacing w:before="60" w:after="60"/>
              <w:jc w:val="center"/>
              <w:rPr>
                <w:sz w:val="20"/>
                <w:szCs w:val="20"/>
              </w:rPr>
            </w:pPr>
            <w:r w:rsidRPr="00DB158F">
              <w:rPr>
                <w:sz w:val="20"/>
                <w:szCs w:val="20"/>
              </w:rPr>
              <w:t>18</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2</w:t>
            </w:r>
          </w:p>
        </w:tc>
        <w:tc>
          <w:tcPr>
            <w:tcW w:w="126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900" w:type="dxa"/>
            <w:gridSpan w:val="2"/>
            <w:vAlign w:val="center"/>
          </w:tcPr>
          <w:p w:rsidR="00DB158F" w:rsidRPr="00DB158F" w:rsidRDefault="00DB158F" w:rsidP="00DB158F">
            <w:pPr>
              <w:spacing w:before="60" w:after="60"/>
              <w:jc w:val="center"/>
              <w:rPr>
                <w:sz w:val="20"/>
                <w:szCs w:val="20"/>
              </w:rPr>
            </w:pPr>
            <w:r w:rsidRPr="00DB158F">
              <w:rPr>
                <w:sz w:val="20"/>
                <w:szCs w:val="20"/>
              </w:rPr>
              <w:t>Y</w:t>
            </w: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Area rug, solar gain</w:t>
            </w:r>
          </w:p>
        </w:tc>
      </w:tr>
      <w:tr w:rsidR="00DB158F" w:rsidRPr="00DB158F" w:rsidTr="00CE4A1B">
        <w:trPr>
          <w:trHeight w:val="648"/>
          <w:jc w:val="center"/>
        </w:trPr>
        <w:tc>
          <w:tcPr>
            <w:tcW w:w="1909" w:type="dxa"/>
            <w:vAlign w:val="center"/>
          </w:tcPr>
          <w:p w:rsidR="00DB158F" w:rsidRPr="00DB158F" w:rsidRDefault="00DB158F" w:rsidP="00DB158F">
            <w:pPr>
              <w:spacing w:before="60" w:after="60"/>
              <w:rPr>
                <w:sz w:val="20"/>
                <w:szCs w:val="20"/>
              </w:rPr>
            </w:pPr>
            <w:r w:rsidRPr="00DB158F">
              <w:rPr>
                <w:sz w:val="20"/>
                <w:szCs w:val="20"/>
              </w:rPr>
              <w:lastRenderedPageBreak/>
              <w:t>Women’s restroom</w:t>
            </w:r>
          </w:p>
        </w:tc>
        <w:tc>
          <w:tcPr>
            <w:tcW w:w="920" w:type="dxa"/>
            <w:vAlign w:val="center"/>
          </w:tcPr>
          <w:p w:rsidR="00DB158F" w:rsidRPr="00DB158F" w:rsidRDefault="00DB158F" w:rsidP="00DB158F">
            <w:pPr>
              <w:spacing w:before="60" w:after="60"/>
              <w:jc w:val="center"/>
              <w:rPr>
                <w:sz w:val="20"/>
                <w:szCs w:val="20"/>
              </w:rPr>
            </w:pPr>
          </w:p>
        </w:tc>
        <w:tc>
          <w:tcPr>
            <w:tcW w:w="1136" w:type="dxa"/>
            <w:vAlign w:val="center"/>
          </w:tcPr>
          <w:p w:rsidR="00DB158F" w:rsidRPr="00DB158F" w:rsidRDefault="00DB158F" w:rsidP="00DB158F">
            <w:pPr>
              <w:spacing w:before="60" w:after="60"/>
              <w:jc w:val="center"/>
              <w:rPr>
                <w:sz w:val="20"/>
                <w:szCs w:val="20"/>
              </w:rPr>
            </w:pPr>
          </w:p>
        </w:tc>
        <w:tc>
          <w:tcPr>
            <w:tcW w:w="810" w:type="dxa"/>
            <w:vAlign w:val="center"/>
          </w:tcPr>
          <w:p w:rsidR="00DB158F" w:rsidRPr="00DB158F" w:rsidRDefault="00DB158F" w:rsidP="00DB158F">
            <w:pPr>
              <w:spacing w:before="60" w:after="60"/>
              <w:jc w:val="center"/>
              <w:rPr>
                <w:sz w:val="20"/>
                <w:szCs w:val="20"/>
              </w:rPr>
            </w:pPr>
          </w:p>
        </w:tc>
        <w:tc>
          <w:tcPr>
            <w:tcW w:w="1080" w:type="dxa"/>
            <w:vAlign w:val="center"/>
          </w:tcPr>
          <w:p w:rsidR="00DB158F" w:rsidRPr="00DB158F" w:rsidRDefault="00DB158F" w:rsidP="00DB158F">
            <w:pPr>
              <w:spacing w:before="60" w:after="60"/>
              <w:jc w:val="center"/>
              <w:rPr>
                <w:sz w:val="20"/>
                <w:szCs w:val="20"/>
              </w:rPr>
            </w:pPr>
          </w:p>
        </w:tc>
        <w:tc>
          <w:tcPr>
            <w:tcW w:w="954" w:type="dxa"/>
            <w:vAlign w:val="center"/>
          </w:tcPr>
          <w:p w:rsidR="00DB158F" w:rsidRPr="00DB158F" w:rsidRDefault="00DB158F" w:rsidP="00DB158F">
            <w:pPr>
              <w:spacing w:before="60" w:after="60"/>
              <w:jc w:val="center"/>
              <w:rPr>
                <w:sz w:val="20"/>
                <w:szCs w:val="20"/>
              </w:rPr>
            </w:pPr>
          </w:p>
        </w:tc>
        <w:tc>
          <w:tcPr>
            <w:tcW w:w="1260" w:type="dxa"/>
            <w:vAlign w:val="center"/>
          </w:tcPr>
          <w:p w:rsidR="00DB158F" w:rsidRPr="00DB158F" w:rsidRDefault="00DB158F" w:rsidP="00DB158F">
            <w:pPr>
              <w:spacing w:before="60" w:after="60"/>
              <w:jc w:val="center"/>
              <w:rPr>
                <w:sz w:val="20"/>
                <w:szCs w:val="20"/>
              </w:rPr>
            </w:pPr>
          </w:p>
        </w:tc>
        <w:tc>
          <w:tcPr>
            <w:tcW w:w="1260" w:type="dxa"/>
            <w:vAlign w:val="center"/>
          </w:tcPr>
          <w:p w:rsidR="00DB158F" w:rsidRPr="00DB158F" w:rsidRDefault="00DB158F" w:rsidP="00DB158F">
            <w:pPr>
              <w:spacing w:before="60" w:after="60"/>
              <w:jc w:val="center"/>
              <w:rPr>
                <w:sz w:val="20"/>
                <w:szCs w:val="20"/>
              </w:rPr>
            </w:pPr>
          </w:p>
        </w:tc>
        <w:tc>
          <w:tcPr>
            <w:tcW w:w="900" w:type="dxa"/>
            <w:gridSpan w:val="2"/>
            <w:vAlign w:val="center"/>
          </w:tcPr>
          <w:p w:rsidR="00DB158F" w:rsidRPr="00DB158F" w:rsidRDefault="00DB158F" w:rsidP="00DB158F">
            <w:pPr>
              <w:spacing w:before="60" w:after="60"/>
              <w:jc w:val="center"/>
              <w:rPr>
                <w:sz w:val="20"/>
                <w:szCs w:val="20"/>
              </w:rPr>
            </w:pPr>
          </w:p>
        </w:tc>
        <w:tc>
          <w:tcPr>
            <w:tcW w:w="990" w:type="dxa"/>
            <w:vAlign w:val="center"/>
          </w:tcPr>
          <w:p w:rsidR="00DB158F" w:rsidRPr="00DB158F" w:rsidRDefault="00DB158F" w:rsidP="00DB158F">
            <w:pPr>
              <w:spacing w:before="60" w:after="60"/>
              <w:jc w:val="center"/>
              <w:rPr>
                <w:sz w:val="20"/>
                <w:szCs w:val="20"/>
              </w:rPr>
            </w:pPr>
            <w:r w:rsidRPr="00DB158F">
              <w:rPr>
                <w:sz w:val="20"/>
                <w:szCs w:val="20"/>
              </w:rPr>
              <w:t>Y</w:t>
            </w:r>
          </w:p>
        </w:tc>
        <w:tc>
          <w:tcPr>
            <w:tcW w:w="2471" w:type="dxa"/>
            <w:tcBorders>
              <w:left w:val="nil"/>
            </w:tcBorders>
            <w:vAlign w:val="center"/>
          </w:tcPr>
          <w:p w:rsidR="00DB158F" w:rsidRPr="00DB158F" w:rsidRDefault="00DB158F" w:rsidP="00DB158F">
            <w:pPr>
              <w:spacing w:before="60" w:after="60"/>
              <w:rPr>
                <w:sz w:val="20"/>
                <w:szCs w:val="20"/>
              </w:rPr>
            </w:pPr>
            <w:r w:rsidRPr="00DB158F">
              <w:rPr>
                <w:sz w:val="20"/>
                <w:szCs w:val="20"/>
              </w:rPr>
              <w:t>Exhaust off</w:t>
            </w:r>
          </w:p>
        </w:tc>
      </w:tr>
    </w:tbl>
    <w:p w:rsidR="00DB158F" w:rsidRPr="00DB158F" w:rsidRDefault="00DB158F" w:rsidP="00DB158F">
      <w:pPr>
        <w:rPr>
          <w:sz w:val="20"/>
          <w:szCs w:val="20"/>
        </w:rPr>
      </w:pPr>
    </w:p>
    <w:p w:rsidR="007516A3" w:rsidRPr="00991824" w:rsidRDefault="007516A3" w:rsidP="007516A3">
      <w:pPr>
        <w:pStyle w:val="BodyText2"/>
        <w:rPr>
          <w:szCs w:val="24"/>
        </w:rPr>
      </w:pPr>
    </w:p>
    <w:sectPr w:rsidR="007516A3" w:rsidRPr="00991824" w:rsidSect="00DB158F">
      <w:headerReference w:type="default" r:id="rId44"/>
      <w:footerReference w:type="default" r:id="rId45"/>
      <w:headerReference w:type="first" r:id="rId46"/>
      <w:footerReference w:type="first" r:id="rId47"/>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6325" w:rsidRDefault="00D06325">
      <w:r>
        <w:separator/>
      </w:r>
    </w:p>
  </w:endnote>
  <w:endnote w:type="continuationSeparator" w:id="0">
    <w:p w:rsidR="00D06325" w:rsidRDefault="00D06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593" w:rsidRDefault="008D2593" w:rsidP="00F62F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rsidR="008D2593" w:rsidRDefault="008D259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593" w:rsidRDefault="008D2593" w:rsidP="00F62F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A3771">
      <w:rPr>
        <w:rStyle w:val="PageNumber"/>
        <w:noProof/>
      </w:rPr>
      <w:t>2</w:t>
    </w:r>
    <w:r>
      <w:rPr>
        <w:rStyle w:val="PageNumber"/>
      </w:rPr>
      <w:fldChar w:fldCharType="end"/>
    </w:r>
  </w:p>
  <w:p w:rsidR="008D2593" w:rsidRDefault="008D259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58F" w:rsidRDefault="00DB158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58F" w:rsidRDefault="00DB158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656" w:type="dxa"/>
      <w:jc w:val="center"/>
      <w:tblInd w:w="-98" w:type="dxa"/>
      <w:tblLayout w:type="fixed"/>
      <w:tblLook w:val="0000" w:firstRow="0" w:lastRow="0" w:firstColumn="0" w:lastColumn="0" w:noHBand="0" w:noVBand="0"/>
    </w:tblPr>
    <w:tblGrid>
      <w:gridCol w:w="3407"/>
      <w:gridCol w:w="3407"/>
      <w:gridCol w:w="2921"/>
      <w:gridCol w:w="2921"/>
    </w:tblGrid>
    <w:tr w:rsidR="00CE4A1B" w:rsidRPr="00F374D5" w:rsidTr="00CE4A1B">
      <w:trPr>
        <w:trHeight w:val="313"/>
        <w:jc w:val="center"/>
      </w:trPr>
      <w:tc>
        <w:tcPr>
          <w:tcW w:w="3407" w:type="dxa"/>
          <w:tcBorders>
            <w:top w:val="nil"/>
            <w:left w:val="nil"/>
            <w:bottom w:val="nil"/>
            <w:right w:val="nil"/>
          </w:tcBorders>
          <w:vAlign w:val="center"/>
        </w:tcPr>
        <w:p w:rsidR="00CE4A1B" w:rsidRPr="004A75AD" w:rsidRDefault="00CE4A1B" w:rsidP="00CE4A1B">
          <w:pPr>
            <w:rPr>
              <w:rFonts w:ascii="Times" w:hAnsi="Times" w:cs="Times"/>
              <w:sz w:val="20"/>
            </w:rPr>
          </w:pPr>
          <w:r w:rsidRPr="004A75AD">
            <w:rPr>
              <w:rFonts w:ascii="Times" w:hAnsi="Times" w:cs="Times"/>
              <w:sz w:val="20"/>
            </w:rPr>
            <w:t>ppm = parts per million</w:t>
          </w:r>
        </w:p>
      </w:tc>
      <w:tc>
        <w:tcPr>
          <w:tcW w:w="3407" w:type="dxa"/>
          <w:tcBorders>
            <w:top w:val="nil"/>
            <w:left w:val="nil"/>
            <w:bottom w:val="nil"/>
            <w:right w:val="nil"/>
          </w:tcBorders>
          <w:shd w:val="clear" w:color="auto" w:fill="auto"/>
          <w:noWrap/>
          <w:vAlign w:val="center"/>
        </w:tcPr>
        <w:p w:rsidR="00CE4A1B" w:rsidRPr="004A75AD" w:rsidRDefault="00CE4A1B" w:rsidP="00CE4A1B">
          <w:pPr>
            <w:rPr>
              <w:rFonts w:ascii="Times" w:hAnsi="Times" w:cs="Times"/>
              <w:sz w:val="20"/>
              <w:highlight w:val="yellow"/>
            </w:rPr>
          </w:pPr>
          <w:r w:rsidRPr="004A75AD">
            <w:rPr>
              <w:rFonts w:ascii="Times" w:hAnsi="Times" w:cs="Times"/>
              <w:sz w:val="20"/>
            </w:rPr>
            <w:t>CT = ceiling tile</w:t>
          </w:r>
        </w:p>
      </w:tc>
      <w:tc>
        <w:tcPr>
          <w:tcW w:w="2921" w:type="dxa"/>
          <w:tcBorders>
            <w:top w:val="nil"/>
            <w:left w:val="nil"/>
            <w:bottom w:val="nil"/>
            <w:right w:val="nil"/>
          </w:tcBorders>
          <w:vAlign w:val="center"/>
        </w:tcPr>
        <w:p w:rsidR="00CE4A1B" w:rsidRPr="004A75AD" w:rsidRDefault="00CE4A1B" w:rsidP="00CE4A1B">
          <w:pPr>
            <w:rPr>
              <w:rFonts w:ascii="Times" w:hAnsi="Times" w:cs="Times"/>
              <w:sz w:val="20"/>
              <w:highlight w:val="yellow"/>
            </w:rPr>
          </w:pPr>
          <w:proofErr w:type="spellStart"/>
          <w:r w:rsidRPr="004A75AD">
            <w:rPr>
              <w:rFonts w:ascii="Times" w:hAnsi="Times" w:cs="Times"/>
              <w:sz w:val="20"/>
            </w:rPr>
            <w:t>Obst</w:t>
          </w:r>
          <w:proofErr w:type="spellEnd"/>
          <w:r w:rsidRPr="004A75AD">
            <w:rPr>
              <w:rFonts w:ascii="Times" w:hAnsi="Times" w:cs="Times"/>
              <w:sz w:val="20"/>
            </w:rPr>
            <w:t>. = obstructed</w:t>
          </w:r>
        </w:p>
      </w:tc>
      <w:tc>
        <w:tcPr>
          <w:tcW w:w="2921" w:type="dxa"/>
          <w:tcBorders>
            <w:top w:val="nil"/>
            <w:left w:val="nil"/>
            <w:bottom w:val="nil"/>
            <w:right w:val="nil"/>
          </w:tcBorders>
          <w:shd w:val="clear" w:color="auto" w:fill="auto"/>
          <w:noWrap/>
          <w:vAlign w:val="center"/>
        </w:tcPr>
        <w:p w:rsidR="00CE4A1B" w:rsidRPr="004A75AD" w:rsidRDefault="00CE4A1B" w:rsidP="00CE4A1B">
          <w:pPr>
            <w:rPr>
              <w:rFonts w:ascii="Times" w:hAnsi="Times" w:cs="Times"/>
              <w:sz w:val="20"/>
            </w:rPr>
          </w:pPr>
          <w:r w:rsidRPr="004A75AD">
            <w:rPr>
              <w:rFonts w:ascii="Times" w:hAnsi="Times" w:cs="Times"/>
              <w:sz w:val="20"/>
            </w:rPr>
            <w:t>UE = unit exhaust</w:t>
          </w:r>
        </w:p>
      </w:tc>
    </w:tr>
    <w:tr w:rsidR="00CE4A1B" w:rsidRPr="00F374D5" w:rsidTr="00CE4A1B">
      <w:trPr>
        <w:trHeight w:val="300"/>
        <w:jc w:val="center"/>
      </w:trPr>
      <w:tc>
        <w:tcPr>
          <w:tcW w:w="3407" w:type="dxa"/>
          <w:tcBorders>
            <w:top w:val="nil"/>
            <w:left w:val="nil"/>
            <w:bottom w:val="nil"/>
            <w:right w:val="nil"/>
          </w:tcBorders>
          <w:vAlign w:val="center"/>
        </w:tcPr>
        <w:p w:rsidR="00CE4A1B" w:rsidRPr="004A75AD" w:rsidRDefault="00CE4A1B" w:rsidP="00CE4A1B">
          <w:pPr>
            <w:rPr>
              <w:rFonts w:ascii="Times" w:hAnsi="Times" w:cs="Times"/>
              <w:sz w:val="20"/>
            </w:rPr>
          </w:pPr>
          <w:r w:rsidRPr="004A75AD">
            <w:rPr>
              <w:rFonts w:ascii="Times" w:hAnsi="Times" w:cs="Times"/>
              <w:sz w:val="20"/>
            </w:rPr>
            <w:t>µg/m</w:t>
          </w:r>
          <w:r w:rsidRPr="004A75AD">
            <w:rPr>
              <w:rFonts w:ascii="Times" w:hAnsi="Times" w:cs="Times"/>
              <w:sz w:val="20"/>
              <w:vertAlign w:val="superscript"/>
            </w:rPr>
            <w:t>3</w:t>
          </w:r>
          <w:r w:rsidRPr="004A75AD">
            <w:rPr>
              <w:rFonts w:ascii="Times" w:hAnsi="Times" w:cs="Times"/>
              <w:sz w:val="20"/>
            </w:rPr>
            <w:t xml:space="preserve"> = micrograms per cubic meter</w:t>
          </w:r>
        </w:p>
      </w:tc>
      <w:tc>
        <w:tcPr>
          <w:tcW w:w="3407" w:type="dxa"/>
          <w:tcBorders>
            <w:top w:val="nil"/>
            <w:left w:val="nil"/>
            <w:bottom w:val="nil"/>
            <w:right w:val="nil"/>
          </w:tcBorders>
          <w:shd w:val="clear" w:color="auto" w:fill="auto"/>
          <w:noWrap/>
          <w:vAlign w:val="center"/>
        </w:tcPr>
        <w:p w:rsidR="00CE4A1B" w:rsidRPr="004A75AD" w:rsidRDefault="00CE4A1B" w:rsidP="00CE4A1B">
          <w:pPr>
            <w:rPr>
              <w:rFonts w:ascii="Times" w:hAnsi="Times" w:cs="Times"/>
              <w:sz w:val="20"/>
              <w:highlight w:val="yellow"/>
            </w:rPr>
          </w:pPr>
          <w:r w:rsidRPr="004A75AD">
            <w:rPr>
              <w:rFonts w:ascii="Times" w:hAnsi="Times" w:cs="Times"/>
              <w:sz w:val="20"/>
            </w:rPr>
            <w:t>DEM = dry erase materials</w:t>
          </w:r>
        </w:p>
      </w:tc>
      <w:tc>
        <w:tcPr>
          <w:tcW w:w="2921" w:type="dxa"/>
          <w:tcBorders>
            <w:top w:val="nil"/>
            <w:left w:val="nil"/>
            <w:bottom w:val="nil"/>
            <w:right w:val="nil"/>
          </w:tcBorders>
          <w:vAlign w:val="center"/>
        </w:tcPr>
        <w:p w:rsidR="00CE4A1B" w:rsidRPr="004A75AD" w:rsidRDefault="00CE4A1B" w:rsidP="00CE4A1B">
          <w:pPr>
            <w:rPr>
              <w:rFonts w:ascii="Times" w:hAnsi="Times" w:cs="Times"/>
              <w:sz w:val="20"/>
            </w:rPr>
          </w:pPr>
          <w:r>
            <w:rPr>
              <w:rFonts w:ascii="Times" w:hAnsi="Times" w:cs="Times"/>
              <w:sz w:val="20"/>
            </w:rPr>
            <w:t>PS = pencil shavings</w:t>
          </w:r>
        </w:p>
      </w:tc>
      <w:tc>
        <w:tcPr>
          <w:tcW w:w="2921" w:type="dxa"/>
          <w:tcBorders>
            <w:top w:val="nil"/>
            <w:left w:val="nil"/>
            <w:bottom w:val="nil"/>
            <w:right w:val="nil"/>
          </w:tcBorders>
          <w:shd w:val="clear" w:color="auto" w:fill="auto"/>
          <w:noWrap/>
          <w:vAlign w:val="center"/>
        </w:tcPr>
        <w:p w:rsidR="00CE4A1B" w:rsidRPr="004A75AD" w:rsidRDefault="00CE4A1B" w:rsidP="00CE4A1B">
          <w:pPr>
            <w:rPr>
              <w:rFonts w:ascii="Times" w:hAnsi="Times" w:cs="Times"/>
              <w:sz w:val="20"/>
              <w:highlight w:val="yellow"/>
            </w:rPr>
          </w:pPr>
          <w:r w:rsidRPr="004A75AD">
            <w:rPr>
              <w:rFonts w:ascii="Times" w:hAnsi="Times" w:cs="Times"/>
              <w:sz w:val="20"/>
            </w:rPr>
            <w:t>UV = unit ventilator (univent)</w:t>
          </w:r>
        </w:p>
      </w:tc>
    </w:tr>
    <w:tr w:rsidR="00CE4A1B" w:rsidRPr="00F374D5" w:rsidTr="00CE4A1B">
      <w:trPr>
        <w:trHeight w:val="300"/>
        <w:jc w:val="center"/>
      </w:trPr>
      <w:tc>
        <w:tcPr>
          <w:tcW w:w="3407" w:type="dxa"/>
          <w:tcBorders>
            <w:top w:val="nil"/>
            <w:left w:val="nil"/>
            <w:bottom w:val="nil"/>
            <w:right w:val="nil"/>
          </w:tcBorders>
          <w:vAlign w:val="center"/>
        </w:tcPr>
        <w:p w:rsidR="00CE4A1B" w:rsidRPr="004A75AD" w:rsidRDefault="00CE4A1B" w:rsidP="00CE4A1B">
          <w:pPr>
            <w:rPr>
              <w:rFonts w:ascii="Times" w:hAnsi="Times" w:cs="Times"/>
              <w:sz w:val="20"/>
            </w:rPr>
          </w:pPr>
          <w:r w:rsidRPr="004A75AD">
            <w:rPr>
              <w:rFonts w:ascii="Times" w:hAnsi="Times" w:cs="Times"/>
              <w:sz w:val="20"/>
            </w:rPr>
            <w:t>ND = non detect</w:t>
          </w:r>
        </w:p>
      </w:tc>
      <w:tc>
        <w:tcPr>
          <w:tcW w:w="3407" w:type="dxa"/>
          <w:tcBorders>
            <w:top w:val="nil"/>
            <w:left w:val="nil"/>
            <w:bottom w:val="nil"/>
            <w:right w:val="nil"/>
          </w:tcBorders>
          <w:shd w:val="clear" w:color="auto" w:fill="auto"/>
          <w:noWrap/>
          <w:vAlign w:val="center"/>
        </w:tcPr>
        <w:p w:rsidR="00CE4A1B" w:rsidRPr="004A75AD" w:rsidRDefault="00CE4A1B" w:rsidP="00CE4A1B">
          <w:pPr>
            <w:rPr>
              <w:rFonts w:ascii="Times" w:hAnsi="Times" w:cs="Times"/>
              <w:sz w:val="20"/>
              <w:highlight w:val="yellow"/>
            </w:rPr>
          </w:pPr>
          <w:r w:rsidRPr="004A75AD">
            <w:rPr>
              <w:rFonts w:ascii="Times" w:hAnsi="Times" w:cs="Times"/>
              <w:sz w:val="20"/>
            </w:rPr>
            <w:t>HS = hand sanitizer</w:t>
          </w:r>
        </w:p>
      </w:tc>
      <w:tc>
        <w:tcPr>
          <w:tcW w:w="2921" w:type="dxa"/>
          <w:tcBorders>
            <w:top w:val="nil"/>
            <w:left w:val="nil"/>
            <w:bottom w:val="nil"/>
            <w:right w:val="nil"/>
          </w:tcBorders>
          <w:vAlign w:val="center"/>
        </w:tcPr>
        <w:p w:rsidR="00CE4A1B" w:rsidRPr="004A75AD" w:rsidRDefault="00CE4A1B" w:rsidP="00CE4A1B">
          <w:pPr>
            <w:rPr>
              <w:rFonts w:ascii="Times" w:hAnsi="Times" w:cs="Times"/>
              <w:sz w:val="20"/>
            </w:rPr>
          </w:pPr>
          <w:r w:rsidRPr="004A75AD">
            <w:rPr>
              <w:rFonts w:ascii="Times" w:hAnsi="Times" w:cs="Times"/>
              <w:sz w:val="20"/>
            </w:rPr>
            <w:t>PC = photocopier</w:t>
          </w:r>
        </w:p>
      </w:tc>
      <w:tc>
        <w:tcPr>
          <w:tcW w:w="2921" w:type="dxa"/>
          <w:tcBorders>
            <w:top w:val="nil"/>
            <w:left w:val="nil"/>
            <w:bottom w:val="nil"/>
            <w:right w:val="nil"/>
          </w:tcBorders>
          <w:shd w:val="clear" w:color="auto" w:fill="auto"/>
          <w:noWrap/>
          <w:vAlign w:val="center"/>
        </w:tcPr>
        <w:p w:rsidR="00CE4A1B" w:rsidRPr="004A75AD" w:rsidRDefault="00CE4A1B" w:rsidP="00CE4A1B">
          <w:pPr>
            <w:rPr>
              <w:rFonts w:ascii="Times" w:hAnsi="Times" w:cs="Times"/>
              <w:sz w:val="20"/>
            </w:rPr>
          </w:pPr>
          <w:r w:rsidRPr="004A75AD">
            <w:rPr>
              <w:rFonts w:ascii="Times" w:hAnsi="Times" w:cs="Times"/>
              <w:sz w:val="20"/>
            </w:rPr>
            <w:t>WD = water-damaged</w:t>
          </w:r>
        </w:p>
      </w:tc>
    </w:tr>
    <w:tr w:rsidR="00CE4A1B" w:rsidTr="00CE4A1B">
      <w:trPr>
        <w:trHeight w:val="300"/>
        <w:jc w:val="center"/>
      </w:trPr>
      <w:tc>
        <w:tcPr>
          <w:tcW w:w="3407" w:type="dxa"/>
          <w:tcBorders>
            <w:top w:val="nil"/>
            <w:left w:val="nil"/>
            <w:bottom w:val="nil"/>
            <w:right w:val="nil"/>
          </w:tcBorders>
          <w:vAlign w:val="center"/>
        </w:tcPr>
        <w:p w:rsidR="00CE4A1B" w:rsidRPr="004A75AD" w:rsidRDefault="00CE4A1B" w:rsidP="00CE4A1B">
          <w:pPr>
            <w:rPr>
              <w:rFonts w:ascii="Times" w:hAnsi="Times" w:cs="Times"/>
              <w:sz w:val="20"/>
              <w:highlight w:val="yellow"/>
            </w:rPr>
          </w:pPr>
          <w:r w:rsidRPr="004A75AD">
            <w:rPr>
              <w:rFonts w:ascii="Times" w:hAnsi="Times" w:cs="Times"/>
              <w:sz w:val="20"/>
            </w:rPr>
            <w:t>CP = cleaning product</w:t>
          </w:r>
          <w:r>
            <w:rPr>
              <w:rFonts w:ascii="Times" w:hAnsi="Times" w:cs="Times"/>
              <w:sz w:val="20"/>
            </w:rPr>
            <w:t>s</w:t>
          </w:r>
        </w:p>
      </w:tc>
      <w:tc>
        <w:tcPr>
          <w:tcW w:w="3407" w:type="dxa"/>
          <w:tcBorders>
            <w:top w:val="nil"/>
            <w:left w:val="nil"/>
            <w:bottom w:val="nil"/>
            <w:right w:val="nil"/>
          </w:tcBorders>
          <w:shd w:val="clear" w:color="auto" w:fill="auto"/>
          <w:noWrap/>
          <w:vAlign w:val="center"/>
        </w:tcPr>
        <w:p w:rsidR="00CE4A1B" w:rsidRPr="004A75AD" w:rsidRDefault="00CE4A1B" w:rsidP="00CE4A1B">
          <w:pPr>
            <w:rPr>
              <w:rFonts w:ascii="Times" w:hAnsi="Times" w:cs="Times"/>
              <w:sz w:val="20"/>
              <w:highlight w:val="yellow"/>
            </w:rPr>
          </w:pPr>
          <w:r w:rsidRPr="004A75AD">
            <w:rPr>
              <w:rFonts w:ascii="Times" w:hAnsi="Times" w:cs="Times"/>
              <w:sz w:val="20"/>
            </w:rPr>
            <w:t xml:space="preserve">NC </w:t>
          </w:r>
          <w:r>
            <w:rPr>
              <w:rFonts w:ascii="Times" w:hAnsi="Times" w:cs="Times"/>
              <w:sz w:val="20"/>
            </w:rPr>
            <w:t>= non-</w:t>
          </w:r>
          <w:r w:rsidRPr="004A75AD">
            <w:rPr>
              <w:rFonts w:ascii="Times" w:hAnsi="Times" w:cs="Times"/>
              <w:sz w:val="20"/>
            </w:rPr>
            <w:t>carpeted</w:t>
          </w:r>
        </w:p>
      </w:tc>
      <w:tc>
        <w:tcPr>
          <w:tcW w:w="2921" w:type="dxa"/>
          <w:tcBorders>
            <w:top w:val="nil"/>
            <w:left w:val="nil"/>
            <w:bottom w:val="nil"/>
            <w:right w:val="nil"/>
          </w:tcBorders>
          <w:vAlign w:val="center"/>
        </w:tcPr>
        <w:p w:rsidR="00CE4A1B" w:rsidRPr="004A75AD" w:rsidRDefault="00CE4A1B" w:rsidP="00CE4A1B">
          <w:pPr>
            <w:rPr>
              <w:rFonts w:ascii="Times" w:hAnsi="Times" w:cs="Times"/>
              <w:sz w:val="20"/>
            </w:rPr>
          </w:pPr>
          <w:r w:rsidRPr="004A75AD">
            <w:rPr>
              <w:rFonts w:ascii="Times" w:hAnsi="Times" w:cs="Times"/>
              <w:sz w:val="20"/>
            </w:rPr>
            <w:t>PF = personal fan</w:t>
          </w:r>
        </w:p>
      </w:tc>
      <w:tc>
        <w:tcPr>
          <w:tcW w:w="2921" w:type="dxa"/>
          <w:tcBorders>
            <w:top w:val="nil"/>
            <w:left w:val="nil"/>
            <w:bottom w:val="nil"/>
            <w:right w:val="nil"/>
          </w:tcBorders>
          <w:shd w:val="clear" w:color="auto" w:fill="auto"/>
          <w:noWrap/>
          <w:vAlign w:val="center"/>
        </w:tcPr>
        <w:p w:rsidR="00CE4A1B" w:rsidRPr="004A75AD" w:rsidRDefault="00CE4A1B" w:rsidP="00CE4A1B">
          <w:pPr>
            <w:rPr>
              <w:rFonts w:ascii="Times" w:hAnsi="Times" w:cs="Times"/>
              <w:sz w:val="20"/>
            </w:rPr>
          </w:pPr>
          <w:r>
            <w:rPr>
              <w:rFonts w:ascii="Times" w:hAnsi="Times" w:cs="Times"/>
              <w:sz w:val="20"/>
            </w:rPr>
            <w:t>AC = air conditioner</w:t>
          </w:r>
        </w:p>
      </w:tc>
    </w:tr>
  </w:tbl>
  <w:p w:rsidR="00CE4A1B" w:rsidRPr="009804D7" w:rsidRDefault="00CE4A1B" w:rsidP="00CE4A1B">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CE4A1B" w:rsidTr="00CE4A1B">
      <w:tc>
        <w:tcPr>
          <w:tcW w:w="2718" w:type="dxa"/>
        </w:tcPr>
        <w:p w:rsidR="00CE4A1B" w:rsidRDefault="00CE4A1B" w:rsidP="00CE4A1B">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CE4A1B" w:rsidRDefault="00CE4A1B" w:rsidP="00CE4A1B">
          <w:pPr>
            <w:rPr>
              <w:sz w:val="20"/>
            </w:rPr>
          </w:pPr>
          <w:r>
            <w:rPr>
              <w:sz w:val="20"/>
            </w:rPr>
            <w:t>&lt; 600 ppm = preferred</w:t>
          </w:r>
        </w:p>
      </w:tc>
      <w:tc>
        <w:tcPr>
          <w:tcW w:w="3600" w:type="dxa"/>
        </w:tcPr>
        <w:p w:rsidR="00CE4A1B" w:rsidRDefault="00CE4A1B" w:rsidP="00CE4A1B">
          <w:pPr>
            <w:jc w:val="right"/>
            <w:rPr>
              <w:sz w:val="20"/>
            </w:rPr>
          </w:pPr>
          <w:r>
            <w:rPr>
              <w:sz w:val="20"/>
            </w:rPr>
            <w:t>Temperature:</w:t>
          </w:r>
        </w:p>
      </w:tc>
      <w:tc>
        <w:tcPr>
          <w:tcW w:w="3420" w:type="dxa"/>
        </w:tcPr>
        <w:p w:rsidR="00CE4A1B" w:rsidRDefault="00CE4A1B" w:rsidP="00CE4A1B">
          <w:pPr>
            <w:rPr>
              <w:sz w:val="20"/>
            </w:rPr>
          </w:pPr>
          <w:r>
            <w:rPr>
              <w:sz w:val="20"/>
            </w:rPr>
            <w:t>70 - 78 °F</w:t>
          </w:r>
        </w:p>
      </w:tc>
    </w:tr>
    <w:tr w:rsidR="00CE4A1B" w:rsidTr="00CE4A1B">
      <w:tc>
        <w:tcPr>
          <w:tcW w:w="2718" w:type="dxa"/>
        </w:tcPr>
        <w:p w:rsidR="00CE4A1B" w:rsidRDefault="00CE4A1B" w:rsidP="00CE4A1B">
          <w:pPr>
            <w:jc w:val="right"/>
            <w:rPr>
              <w:sz w:val="20"/>
            </w:rPr>
          </w:pPr>
        </w:p>
      </w:tc>
      <w:tc>
        <w:tcPr>
          <w:tcW w:w="4860" w:type="dxa"/>
        </w:tcPr>
        <w:p w:rsidR="00CE4A1B" w:rsidRDefault="00CE4A1B" w:rsidP="00CE4A1B">
          <w:pPr>
            <w:rPr>
              <w:sz w:val="20"/>
            </w:rPr>
          </w:pPr>
          <w:r>
            <w:rPr>
              <w:sz w:val="20"/>
            </w:rPr>
            <w:t>600 - 800 ppm = acceptable</w:t>
          </w:r>
        </w:p>
      </w:tc>
      <w:tc>
        <w:tcPr>
          <w:tcW w:w="3600" w:type="dxa"/>
        </w:tcPr>
        <w:p w:rsidR="00CE4A1B" w:rsidRDefault="00CE4A1B" w:rsidP="00CE4A1B">
          <w:pPr>
            <w:jc w:val="right"/>
            <w:rPr>
              <w:sz w:val="20"/>
            </w:rPr>
          </w:pPr>
          <w:r>
            <w:rPr>
              <w:sz w:val="20"/>
            </w:rPr>
            <w:t>Relative Humidity:</w:t>
          </w:r>
        </w:p>
      </w:tc>
      <w:tc>
        <w:tcPr>
          <w:tcW w:w="3420" w:type="dxa"/>
        </w:tcPr>
        <w:p w:rsidR="00CE4A1B" w:rsidRDefault="00CE4A1B" w:rsidP="00CE4A1B">
          <w:pPr>
            <w:rPr>
              <w:sz w:val="20"/>
            </w:rPr>
          </w:pPr>
          <w:r>
            <w:rPr>
              <w:sz w:val="20"/>
            </w:rPr>
            <w:t>40 - 60%</w:t>
          </w:r>
        </w:p>
      </w:tc>
    </w:tr>
    <w:tr w:rsidR="00CE4A1B" w:rsidTr="00CE4A1B">
      <w:tc>
        <w:tcPr>
          <w:tcW w:w="2718" w:type="dxa"/>
        </w:tcPr>
        <w:p w:rsidR="00CE4A1B" w:rsidRDefault="00CE4A1B" w:rsidP="00CE4A1B">
          <w:pPr>
            <w:jc w:val="right"/>
            <w:rPr>
              <w:sz w:val="20"/>
            </w:rPr>
          </w:pPr>
        </w:p>
      </w:tc>
      <w:tc>
        <w:tcPr>
          <w:tcW w:w="4860" w:type="dxa"/>
        </w:tcPr>
        <w:p w:rsidR="00CE4A1B" w:rsidRDefault="00CE4A1B" w:rsidP="00CE4A1B">
          <w:pPr>
            <w:rPr>
              <w:sz w:val="20"/>
            </w:rPr>
          </w:pPr>
          <w:r>
            <w:rPr>
              <w:sz w:val="20"/>
            </w:rPr>
            <w:t>&gt; 800 ppm = indicative of ventilation problems</w:t>
          </w:r>
        </w:p>
      </w:tc>
      <w:tc>
        <w:tcPr>
          <w:tcW w:w="3600" w:type="dxa"/>
        </w:tcPr>
        <w:p w:rsidR="00CE4A1B" w:rsidRDefault="00CE4A1B" w:rsidP="00CE4A1B">
          <w:pPr>
            <w:rPr>
              <w:sz w:val="20"/>
            </w:rPr>
          </w:pPr>
        </w:p>
      </w:tc>
      <w:tc>
        <w:tcPr>
          <w:tcW w:w="3420" w:type="dxa"/>
        </w:tcPr>
        <w:p w:rsidR="00CE4A1B" w:rsidRDefault="00CE4A1B" w:rsidP="00CE4A1B">
          <w:pPr>
            <w:rPr>
              <w:sz w:val="20"/>
            </w:rPr>
          </w:pPr>
        </w:p>
      </w:tc>
    </w:tr>
  </w:tbl>
  <w:p w:rsidR="00CE4A1B" w:rsidRDefault="00CE4A1B" w:rsidP="00CE4A1B">
    <w:pPr>
      <w:pStyle w:val="Footer"/>
      <w:jc w:val="center"/>
    </w:pPr>
  </w:p>
  <w:p w:rsidR="00CE4A1B" w:rsidRPr="00FB37EB" w:rsidRDefault="00CE4A1B" w:rsidP="00CE4A1B">
    <w:pPr>
      <w:pStyle w:val="Footer"/>
      <w:tabs>
        <w:tab w:val="center" w:pos="7200"/>
        <w:tab w:val="left" w:pos="8526"/>
      </w:tabs>
    </w:pPr>
    <w:r>
      <w:tab/>
    </w:r>
    <w:r>
      <w:tab/>
      <w:t xml:space="preserve">Table 1, page </w:t>
    </w:r>
    <w:r>
      <w:rPr>
        <w:rStyle w:val="PageNumber"/>
      </w:rPr>
      <w:fldChar w:fldCharType="begin"/>
    </w:r>
    <w:r>
      <w:rPr>
        <w:rStyle w:val="PageNumber"/>
      </w:rPr>
      <w:instrText xml:space="preserve"> PAGE </w:instrText>
    </w:r>
    <w:r>
      <w:rPr>
        <w:rStyle w:val="PageNumber"/>
      </w:rPr>
      <w:fldChar w:fldCharType="separate"/>
    </w:r>
    <w:r w:rsidR="00BA3771">
      <w:rPr>
        <w:rStyle w:val="PageNumber"/>
        <w:noProof/>
      </w:rPr>
      <w:t>6</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656" w:type="dxa"/>
      <w:jc w:val="center"/>
      <w:tblInd w:w="-98" w:type="dxa"/>
      <w:tblLayout w:type="fixed"/>
      <w:tblLook w:val="0000" w:firstRow="0" w:lastRow="0" w:firstColumn="0" w:lastColumn="0" w:noHBand="0" w:noVBand="0"/>
    </w:tblPr>
    <w:tblGrid>
      <w:gridCol w:w="3407"/>
      <w:gridCol w:w="3407"/>
      <w:gridCol w:w="2921"/>
      <w:gridCol w:w="2921"/>
    </w:tblGrid>
    <w:tr w:rsidR="00CE4A1B" w:rsidRPr="00F374D5" w:rsidTr="00CE4A1B">
      <w:trPr>
        <w:trHeight w:val="313"/>
        <w:jc w:val="center"/>
      </w:trPr>
      <w:tc>
        <w:tcPr>
          <w:tcW w:w="3407" w:type="dxa"/>
          <w:tcBorders>
            <w:top w:val="nil"/>
            <w:left w:val="nil"/>
            <w:bottom w:val="nil"/>
            <w:right w:val="nil"/>
          </w:tcBorders>
          <w:vAlign w:val="center"/>
        </w:tcPr>
        <w:p w:rsidR="00CE4A1B" w:rsidRPr="004A75AD" w:rsidRDefault="00CE4A1B" w:rsidP="00CE4A1B">
          <w:pPr>
            <w:rPr>
              <w:rFonts w:ascii="Times" w:hAnsi="Times" w:cs="Times"/>
              <w:sz w:val="20"/>
            </w:rPr>
          </w:pPr>
          <w:r w:rsidRPr="004A75AD">
            <w:rPr>
              <w:rFonts w:ascii="Times" w:hAnsi="Times" w:cs="Times"/>
              <w:sz w:val="20"/>
            </w:rPr>
            <w:t>ppm = parts per million</w:t>
          </w:r>
        </w:p>
      </w:tc>
      <w:tc>
        <w:tcPr>
          <w:tcW w:w="3407" w:type="dxa"/>
          <w:tcBorders>
            <w:top w:val="nil"/>
            <w:left w:val="nil"/>
            <w:bottom w:val="nil"/>
            <w:right w:val="nil"/>
          </w:tcBorders>
          <w:shd w:val="clear" w:color="auto" w:fill="auto"/>
          <w:noWrap/>
          <w:vAlign w:val="center"/>
        </w:tcPr>
        <w:p w:rsidR="00CE4A1B" w:rsidRPr="004A75AD" w:rsidRDefault="00CE4A1B" w:rsidP="00CE4A1B">
          <w:pPr>
            <w:rPr>
              <w:rFonts w:ascii="Times" w:hAnsi="Times" w:cs="Times"/>
              <w:sz w:val="20"/>
              <w:highlight w:val="yellow"/>
            </w:rPr>
          </w:pPr>
          <w:r w:rsidRPr="004A75AD">
            <w:rPr>
              <w:rFonts w:ascii="Times" w:hAnsi="Times" w:cs="Times"/>
              <w:sz w:val="20"/>
            </w:rPr>
            <w:t>CT = ceiling tile</w:t>
          </w:r>
        </w:p>
      </w:tc>
      <w:tc>
        <w:tcPr>
          <w:tcW w:w="2921" w:type="dxa"/>
          <w:tcBorders>
            <w:top w:val="nil"/>
            <w:left w:val="nil"/>
            <w:bottom w:val="nil"/>
            <w:right w:val="nil"/>
          </w:tcBorders>
          <w:vAlign w:val="center"/>
        </w:tcPr>
        <w:p w:rsidR="00CE4A1B" w:rsidRPr="004A75AD" w:rsidRDefault="00CE4A1B" w:rsidP="00CE4A1B">
          <w:pPr>
            <w:rPr>
              <w:rFonts w:ascii="Times" w:hAnsi="Times" w:cs="Times"/>
              <w:sz w:val="20"/>
              <w:highlight w:val="yellow"/>
            </w:rPr>
          </w:pPr>
          <w:proofErr w:type="spellStart"/>
          <w:r w:rsidRPr="004A75AD">
            <w:rPr>
              <w:rFonts w:ascii="Times" w:hAnsi="Times" w:cs="Times"/>
              <w:sz w:val="20"/>
            </w:rPr>
            <w:t>Obst</w:t>
          </w:r>
          <w:proofErr w:type="spellEnd"/>
          <w:r w:rsidRPr="004A75AD">
            <w:rPr>
              <w:rFonts w:ascii="Times" w:hAnsi="Times" w:cs="Times"/>
              <w:sz w:val="20"/>
            </w:rPr>
            <w:t>. = obstructed</w:t>
          </w:r>
        </w:p>
      </w:tc>
      <w:tc>
        <w:tcPr>
          <w:tcW w:w="2921" w:type="dxa"/>
          <w:tcBorders>
            <w:top w:val="nil"/>
            <w:left w:val="nil"/>
            <w:bottom w:val="nil"/>
            <w:right w:val="nil"/>
          </w:tcBorders>
          <w:shd w:val="clear" w:color="auto" w:fill="auto"/>
          <w:noWrap/>
          <w:vAlign w:val="center"/>
        </w:tcPr>
        <w:p w:rsidR="00CE4A1B" w:rsidRPr="004A75AD" w:rsidRDefault="00CE4A1B" w:rsidP="00CE4A1B">
          <w:pPr>
            <w:rPr>
              <w:rFonts w:ascii="Times" w:hAnsi="Times" w:cs="Times"/>
              <w:sz w:val="20"/>
            </w:rPr>
          </w:pPr>
          <w:r w:rsidRPr="004A75AD">
            <w:rPr>
              <w:rFonts w:ascii="Times" w:hAnsi="Times" w:cs="Times"/>
              <w:sz w:val="20"/>
            </w:rPr>
            <w:t>UE = unit exhaust</w:t>
          </w:r>
        </w:p>
      </w:tc>
    </w:tr>
    <w:tr w:rsidR="00CE4A1B" w:rsidRPr="00F374D5" w:rsidTr="00CE4A1B">
      <w:trPr>
        <w:trHeight w:val="300"/>
        <w:jc w:val="center"/>
      </w:trPr>
      <w:tc>
        <w:tcPr>
          <w:tcW w:w="3407" w:type="dxa"/>
          <w:tcBorders>
            <w:top w:val="nil"/>
            <w:left w:val="nil"/>
            <w:bottom w:val="nil"/>
            <w:right w:val="nil"/>
          </w:tcBorders>
          <w:vAlign w:val="center"/>
        </w:tcPr>
        <w:p w:rsidR="00CE4A1B" w:rsidRPr="004A75AD" w:rsidRDefault="00CE4A1B" w:rsidP="00CE4A1B">
          <w:pPr>
            <w:rPr>
              <w:rFonts w:ascii="Times" w:hAnsi="Times" w:cs="Times"/>
              <w:sz w:val="20"/>
            </w:rPr>
          </w:pPr>
          <w:r w:rsidRPr="004A75AD">
            <w:rPr>
              <w:rFonts w:ascii="Times" w:hAnsi="Times" w:cs="Times"/>
              <w:sz w:val="20"/>
            </w:rPr>
            <w:t>µg/m</w:t>
          </w:r>
          <w:r w:rsidRPr="004A75AD">
            <w:rPr>
              <w:rFonts w:ascii="Times" w:hAnsi="Times" w:cs="Times"/>
              <w:sz w:val="20"/>
              <w:vertAlign w:val="superscript"/>
            </w:rPr>
            <w:t>3</w:t>
          </w:r>
          <w:r w:rsidRPr="004A75AD">
            <w:rPr>
              <w:rFonts w:ascii="Times" w:hAnsi="Times" w:cs="Times"/>
              <w:sz w:val="20"/>
            </w:rPr>
            <w:t xml:space="preserve"> = micrograms per cubic meter</w:t>
          </w:r>
        </w:p>
      </w:tc>
      <w:tc>
        <w:tcPr>
          <w:tcW w:w="3407" w:type="dxa"/>
          <w:tcBorders>
            <w:top w:val="nil"/>
            <w:left w:val="nil"/>
            <w:bottom w:val="nil"/>
            <w:right w:val="nil"/>
          </w:tcBorders>
          <w:shd w:val="clear" w:color="auto" w:fill="auto"/>
          <w:noWrap/>
          <w:vAlign w:val="center"/>
        </w:tcPr>
        <w:p w:rsidR="00CE4A1B" w:rsidRPr="004A75AD" w:rsidRDefault="00CE4A1B" w:rsidP="00CE4A1B">
          <w:pPr>
            <w:rPr>
              <w:rFonts w:ascii="Times" w:hAnsi="Times" w:cs="Times"/>
              <w:sz w:val="20"/>
              <w:highlight w:val="yellow"/>
            </w:rPr>
          </w:pPr>
          <w:r w:rsidRPr="004A75AD">
            <w:rPr>
              <w:rFonts w:ascii="Times" w:hAnsi="Times" w:cs="Times"/>
              <w:sz w:val="20"/>
            </w:rPr>
            <w:t>DEM = dry erase materials</w:t>
          </w:r>
        </w:p>
      </w:tc>
      <w:tc>
        <w:tcPr>
          <w:tcW w:w="2921" w:type="dxa"/>
          <w:tcBorders>
            <w:top w:val="nil"/>
            <w:left w:val="nil"/>
            <w:bottom w:val="nil"/>
            <w:right w:val="nil"/>
          </w:tcBorders>
          <w:vAlign w:val="center"/>
        </w:tcPr>
        <w:p w:rsidR="00CE4A1B" w:rsidRPr="004A75AD" w:rsidRDefault="00CE4A1B" w:rsidP="00CE4A1B">
          <w:pPr>
            <w:rPr>
              <w:rFonts w:ascii="Times" w:hAnsi="Times" w:cs="Times"/>
              <w:sz w:val="20"/>
            </w:rPr>
          </w:pPr>
          <w:r>
            <w:rPr>
              <w:rFonts w:ascii="Times" w:hAnsi="Times" w:cs="Times"/>
              <w:sz w:val="20"/>
            </w:rPr>
            <w:t>PS = pencil shavings</w:t>
          </w:r>
        </w:p>
      </w:tc>
      <w:tc>
        <w:tcPr>
          <w:tcW w:w="2921" w:type="dxa"/>
          <w:tcBorders>
            <w:top w:val="nil"/>
            <w:left w:val="nil"/>
            <w:bottom w:val="nil"/>
            <w:right w:val="nil"/>
          </w:tcBorders>
          <w:shd w:val="clear" w:color="auto" w:fill="auto"/>
          <w:noWrap/>
          <w:vAlign w:val="center"/>
        </w:tcPr>
        <w:p w:rsidR="00CE4A1B" w:rsidRPr="004A75AD" w:rsidRDefault="00CE4A1B" w:rsidP="00CE4A1B">
          <w:pPr>
            <w:rPr>
              <w:rFonts w:ascii="Times" w:hAnsi="Times" w:cs="Times"/>
              <w:sz w:val="20"/>
              <w:highlight w:val="yellow"/>
            </w:rPr>
          </w:pPr>
          <w:r w:rsidRPr="004A75AD">
            <w:rPr>
              <w:rFonts w:ascii="Times" w:hAnsi="Times" w:cs="Times"/>
              <w:sz w:val="20"/>
            </w:rPr>
            <w:t>UV = unit ventilator (univent)</w:t>
          </w:r>
        </w:p>
      </w:tc>
    </w:tr>
    <w:tr w:rsidR="00CE4A1B" w:rsidRPr="00F374D5" w:rsidTr="00CE4A1B">
      <w:trPr>
        <w:trHeight w:val="300"/>
        <w:jc w:val="center"/>
      </w:trPr>
      <w:tc>
        <w:tcPr>
          <w:tcW w:w="3407" w:type="dxa"/>
          <w:tcBorders>
            <w:top w:val="nil"/>
            <w:left w:val="nil"/>
            <w:bottom w:val="nil"/>
            <w:right w:val="nil"/>
          </w:tcBorders>
          <w:vAlign w:val="center"/>
        </w:tcPr>
        <w:p w:rsidR="00CE4A1B" w:rsidRPr="004A75AD" w:rsidRDefault="00CE4A1B" w:rsidP="00CE4A1B">
          <w:pPr>
            <w:rPr>
              <w:rFonts w:ascii="Times" w:hAnsi="Times" w:cs="Times"/>
              <w:sz w:val="20"/>
            </w:rPr>
          </w:pPr>
          <w:r w:rsidRPr="004A75AD">
            <w:rPr>
              <w:rFonts w:ascii="Times" w:hAnsi="Times" w:cs="Times"/>
              <w:sz w:val="20"/>
            </w:rPr>
            <w:t>ND = non detect</w:t>
          </w:r>
        </w:p>
      </w:tc>
      <w:tc>
        <w:tcPr>
          <w:tcW w:w="3407" w:type="dxa"/>
          <w:tcBorders>
            <w:top w:val="nil"/>
            <w:left w:val="nil"/>
            <w:bottom w:val="nil"/>
            <w:right w:val="nil"/>
          </w:tcBorders>
          <w:shd w:val="clear" w:color="auto" w:fill="auto"/>
          <w:noWrap/>
          <w:vAlign w:val="center"/>
        </w:tcPr>
        <w:p w:rsidR="00CE4A1B" w:rsidRPr="004A75AD" w:rsidRDefault="00CE4A1B" w:rsidP="00CE4A1B">
          <w:pPr>
            <w:rPr>
              <w:rFonts w:ascii="Times" w:hAnsi="Times" w:cs="Times"/>
              <w:sz w:val="20"/>
              <w:highlight w:val="yellow"/>
            </w:rPr>
          </w:pPr>
          <w:r w:rsidRPr="004A75AD">
            <w:rPr>
              <w:rFonts w:ascii="Times" w:hAnsi="Times" w:cs="Times"/>
              <w:sz w:val="20"/>
            </w:rPr>
            <w:t>HS = hand sanitizer</w:t>
          </w:r>
        </w:p>
      </w:tc>
      <w:tc>
        <w:tcPr>
          <w:tcW w:w="2921" w:type="dxa"/>
          <w:tcBorders>
            <w:top w:val="nil"/>
            <w:left w:val="nil"/>
            <w:bottom w:val="nil"/>
            <w:right w:val="nil"/>
          </w:tcBorders>
          <w:vAlign w:val="center"/>
        </w:tcPr>
        <w:p w:rsidR="00CE4A1B" w:rsidRPr="004A75AD" w:rsidRDefault="00CE4A1B" w:rsidP="00CE4A1B">
          <w:pPr>
            <w:rPr>
              <w:rFonts w:ascii="Times" w:hAnsi="Times" w:cs="Times"/>
              <w:sz w:val="20"/>
            </w:rPr>
          </w:pPr>
          <w:r w:rsidRPr="004A75AD">
            <w:rPr>
              <w:rFonts w:ascii="Times" w:hAnsi="Times" w:cs="Times"/>
              <w:sz w:val="20"/>
            </w:rPr>
            <w:t>PC = photocopier</w:t>
          </w:r>
        </w:p>
      </w:tc>
      <w:tc>
        <w:tcPr>
          <w:tcW w:w="2921" w:type="dxa"/>
          <w:tcBorders>
            <w:top w:val="nil"/>
            <w:left w:val="nil"/>
            <w:bottom w:val="nil"/>
            <w:right w:val="nil"/>
          </w:tcBorders>
          <w:shd w:val="clear" w:color="auto" w:fill="auto"/>
          <w:noWrap/>
          <w:vAlign w:val="center"/>
        </w:tcPr>
        <w:p w:rsidR="00CE4A1B" w:rsidRPr="004A75AD" w:rsidRDefault="00CE4A1B" w:rsidP="00CE4A1B">
          <w:pPr>
            <w:rPr>
              <w:rFonts w:ascii="Times" w:hAnsi="Times" w:cs="Times"/>
              <w:sz w:val="20"/>
            </w:rPr>
          </w:pPr>
          <w:r w:rsidRPr="004A75AD">
            <w:rPr>
              <w:rFonts w:ascii="Times" w:hAnsi="Times" w:cs="Times"/>
              <w:sz w:val="20"/>
            </w:rPr>
            <w:t>WD = water-damaged</w:t>
          </w:r>
        </w:p>
      </w:tc>
    </w:tr>
    <w:tr w:rsidR="00CE4A1B" w:rsidTr="00CE4A1B">
      <w:trPr>
        <w:trHeight w:val="300"/>
        <w:jc w:val="center"/>
      </w:trPr>
      <w:tc>
        <w:tcPr>
          <w:tcW w:w="3407" w:type="dxa"/>
          <w:tcBorders>
            <w:top w:val="nil"/>
            <w:left w:val="nil"/>
            <w:bottom w:val="nil"/>
            <w:right w:val="nil"/>
          </w:tcBorders>
          <w:vAlign w:val="center"/>
        </w:tcPr>
        <w:p w:rsidR="00CE4A1B" w:rsidRPr="004A75AD" w:rsidRDefault="00CE4A1B" w:rsidP="00CE4A1B">
          <w:pPr>
            <w:rPr>
              <w:rFonts w:ascii="Times" w:hAnsi="Times" w:cs="Times"/>
              <w:sz w:val="20"/>
              <w:highlight w:val="yellow"/>
            </w:rPr>
          </w:pPr>
          <w:r w:rsidRPr="004A75AD">
            <w:rPr>
              <w:rFonts w:ascii="Times" w:hAnsi="Times" w:cs="Times"/>
              <w:sz w:val="20"/>
            </w:rPr>
            <w:t>CP = cleaning product</w:t>
          </w:r>
          <w:r>
            <w:rPr>
              <w:rFonts w:ascii="Times" w:hAnsi="Times" w:cs="Times"/>
              <w:sz w:val="20"/>
            </w:rPr>
            <w:t>s</w:t>
          </w:r>
        </w:p>
      </w:tc>
      <w:tc>
        <w:tcPr>
          <w:tcW w:w="3407" w:type="dxa"/>
          <w:tcBorders>
            <w:top w:val="nil"/>
            <w:left w:val="nil"/>
            <w:bottom w:val="nil"/>
            <w:right w:val="nil"/>
          </w:tcBorders>
          <w:shd w:val="clear" w:color="auto" w:fill="auto"/>
          <w:noWrap/>
          <w:vAlign w:val="center"/>
        </w:tcPr>
        <w:p w:rsidR="00CE4A1B" w:rsidRPr="004A75AD" w:rsidRDefault="00CE4A1B" w:rsidP="00CE4A1B">
          <w:pPr>
            <w:rPr>
              <w:rFonts w:ascii="Times" w:hAnsi="Times" w:cs="Times"/>
              <w:sz w:val="20"/>
              <w:highlight w:val="yellow"/>
            </w:rPr>
          </w:pPr>
          <w:r w:rsidRPr="004A75AD">
            <w:rPr>
              <w:rFonts w:ascii="Times" w:hAnsi="Times" w:cs="Times"/>
              <w:sz w:val="20"/>
            </w:rPr>
            <w:t xml:space="preserve">NC </w:t>
          </w:r>
          <w:r>
            <w:rPr>
              <w:rFonts w:ascii="Times" w:hAnsi="Times" w:cs="Times"/>
              <w:sz w:val="20"/>
            </w:rPr>
            <w:t>= non-</w:t>
          </w:r>
          <w:r w:rsidRPr="004A75AD">
            <w:rPr>
              <w:rFonts w:ascii="Times" w:hAnsi="Times" w:cs="Times"/>
              <w:sz w:val="20"/>
            </w:rPr>
            <w:t>carpeted</w:t>
          </w:r>
        </w:p>
      </w:tc>
      <w:tc>
        <w:tcPr>
          <w:tcW w:w="2921" w:type="dxa"/>
          <w:tcBorders>
            <w:top w:val="nil"/>
            <w:left w:val="nil"/>
            <w:bottom w:val="nil"/>
            <w:right w:val="nil"/>
          </w:tcBorders>
          <w:vAlign w:val="center"/>
        </w:tcPr>
        <w:p w:rsidR="00CE4A1B" w:rsidRPr="004A75AD" w:rsidRDefault="00CE4A1B" w:rsidP="00CE4A1B">
          <w:pPr>
            <w:rPr>
              <w:rFonts w:ascii="Times" w:hAnsi="Times" w:cs="Times"/>
              <w:sz w:val="20"/>
            </w:rPr>
          </w:pPr>
          <w:r w:rsidRPr="004A75AD">
            <w:rPr>
              <w:rFonts w:ascii="Times" w:hAnsi="Times" w:cs="Times"/>
              <w:sz w:val="20"/>
            </w:rPr>
            <w:t>PF = personal fan</w:t>
          </w:r>
        </w:p>
      </w:tc>
      <w:tc>
        <w:tcPr>
          <w:tcW w:w="2921" w:type="dxa"/>
          <w:tcBorders>
            <w:top w:val="nil"/>
            <w:left w:val="nil"/>
            <w:bottom w:val="nil"/>
            <w:right w:val="nil"/>
          </w:tcBorders>
          <w:shd w:val="clear" w:color="auto" w:fill="auto"/>
          <w:noWrap/>
          <w:vAlign w:val="center"/>
        </w:tcPr>
        <w:p w:rsidR="00CE4A1B" w:rsidRPr="004A75AD" w:rsidRDefault="00CE4A1B" w:rsidP="00CE4A1B">
          <w:pPr>
            <w:rPr>
              <w:rFonts w:ascii="Times" w:hAnsi="Times" w:cs="Times"/>
              <w:sz w:val="20"/>
            </w:rPr>
          </w:pPr>
          <w:r>
            <w:rPr>
              <w:rFonts w:ascii="Times" w:hAnsi="Times" w:cs="Times"/>
              <w:sz w:val="20"/>
            </w:rPr>
            <w:t>AC = air conditioner</w:t>
          </w:r>
        </w:p>
      </w:tc>
    </w:tr>
  </w:tbl>
  <w:p w:rsidR="00CE4A1B" w:rsidRDefault="00CE4A1B" w:rsidP="00CE4A1B">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CE4A1B" w:rsidTr="00CE4A1B">
      <w:tc>
        <w:tcPr>
          <w:tcW w:w="2718" w:type="dxa"/>
        </w:tcPr>
        <w:p w:rsidR="00CE4A1B" w:rsidRDefault="00CE4A1B" w:rsidP="00CE4A1B">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CE4A1B" w:rsidRDefault="00CE4A1B" w:rsidP="00CE4A1B">
          <w:pPr>
            <w:rPr>
              <w:sz w:val="20"/>
            </w:rPr>
          </w:pPr>
          <w:r>
            <w:rPr>
              <w:sz w:val="20"/>
            </w:rPr>
            <w:t>&lt; 600 ppm = preferred</w:t>
          </w:r>
        </w:p>
      </w:tc>
      <w:tc>
        <w:tcPr>
          <w:tcW w:w="3600" w:type="dxa"/>
        </w:tcPr>
        <w:p w:rsidR="00CE4A1B" w:rsidRDefault="00CE4A1B" w:rsidP="00CE4A1B">
          <w:pPr>
            <w:jc w:val="right"/>
            <w:rPr>
              <w:sz w:val="20"/>
            </w:rPr>
          </w:pPr>
          <w:r>
            <w:rPr>
              <w:sz w:val="20"/>
            </w:rPr>
            <w:t>Temperature:</w:t>
          </w:r>
        </w:p>
      </w:tc>
      <w:tc>
        <w:tcPr>
          <w:tcW w:w="3420" w:type="dxa"/>
        </w:tcPr>
        <w:p w:rsidR="00CE4A1B" w:rsidRDefault="00CE4A1B" w:rsidP="00CE4A1B">
          <w:pPr>
            <w:rPr>
              <w:sz w:val="20"/>
            </w:rPr>
          </w:pPr>
          <w:r>
            <w:rPr>
              <w:sz w:val="20"/>
            </w:rPr>
            <w:t>70 - 78 °F</w:t>
          </w:r>
        </w:p>
      </w:tc>
    </w:tr>
    <w:tr w:rsidR="00CE4A1B" w:rsidTr="00CE4A1B">
      <w:tc>
        <w:tcPr>
          <w:tcW w:w="2718" w:type="dxa"/>
        </w:tcPr>
        <w:p w:rsidR="00CE4A1B" w:rsidRDefault="00CE4A1B" w:rsidP="00CE4A1B">
          <w:pPr>
            <w:jc w:val="right"/>
            <w:rPr>
              <w:sz w:val="20"/>
            </w:rPr>
          </w:pPr>
        </w:p>
      </w:tc>
      <w:tc>
        <w:tcPr>
          <w:tcW w:w="4860" w:type="dxa"/>
        </w:tcPr>
        <w:p w:rsidR="00CE4A1B" w:rsidRDefault="00CE4A1B" w:rsidP="00CE4A1B">
          <w:pPr>
            <w:rPr>
              <w:sz w:val="20"/>
            </w:rPr>
          </w:pPr>
          <w:r>
            <w:rPr>
              <w:sz w:val="20"/>
            </w:rPr>
            <w:t>600 - 800 ppm = acceptable</w:t>
          </w:r>
        </w:p>
      </w:tc>
      <w:tc>
        <w:tcPr>
          <w:tcW w:w="3600" w:type="dxa"/>
        </w:tcPr>
        <w:p w:rsidR="00CE4A1B" w:rsidRDefault="00CE4A1B" w:rsidP="00CE4A1B">
          <w:pPr>
            <w:jc w:val="right"/>
            <w:rPr>
              <w:sz w:val="20"/>
            </w:rPr>
          </w:pPr>
          <w:r>
            <w:rPr>
              <w:sz w:val="20"/>
            </w:rPr>
            <w:t>Relative Humidity:</w:t>
          </w:r>
        </w:p>
      </w:tc>
      <w:tc>
        <w:tcPr>
          <w:tcW w:w="3420" w:type="dxa"/>
        </w:tcPr>
        <w:p w:rsidR="00CE4A1B" w:rsidRDefault="00CE4A1B" w:rsidP="00CE4A1B">
          <w:pPr>
            <w:rPr>
              <w:sz w:val="20"/>
            </w:rPr>
          </w:pPr>
          <w:r>
            <w:rPr>
              <w:sz w:val="20"/>
            </w:rPr>
            <w:t>40 - 60%</w:t>
          </w:r>
        </w:p>
      </w:tc>
    </w:tr>
    <w:tr w:rsidR="00CE4A1B" w:rsidTr="00CE4A1B">
      <w:tc>
        <w:tcPr>
          <w:tcW w:w="2718" w:type="dxa"/>
        </w:tcPr>
        <w:p w:rsidR="00CE4A1B" w:rsidRDefault="00CE4A1B" w:rsidP="00CE4A1B">
          <w:pPr>
            <w:jc w:val="right"/>
            <w:rPr>
              <w:sz w:val="20"/>
            </w:rPr>
          </w:pPr>
        </w:p>
      </w:tc>
      <w:tc>
        <w:tcPr>
          <w:tcW w:w="4860" w:type="dxa"/>
        </w:tcPr>
        <w:p w:rsidR="00CE4A1B" w:rsidRDefault="00CE4A1B" w:rsidP="00CE4A1B">
          <w:pPr>
            <w:rPr>
              <w:sz w:val="20"/>
            </w:rPr>
          </w:pPr>
          <w:r>
            <w:rPr>
              <w:sz w:val="20"/>
            </w:rPr>
            <w:t>&gt; 800 ppm = indicative of ventilation problems</w:t>
          </w:r>
        </w:p>
      </w:tc>
      <w:tc>
        <w:tcPr>
          <w:tcW w:w="3600" w:type="dxa"/>
        </w:tcPr>
        <w:p w:rsidR="00CE4A1B" w:rsidRDefault="00CE4A1B" w:rsidP="00CE4A1B">
          <w:pPr>
            <w:rPr>
              <w:sz w:val="20"/>
            </w:rPr>
          </w:pPr>
        </w:p>
      </w:tc>
      <w:tc>
        <w:tcPr>
          <w:tcW w:w="3420" w:type="dxa"/>
        </w:tcPr>
        <w:p w:rsidR="00CE4A1B" w:rsidRDefault="00CE4A1B" w:rsidP="00CE4A1B">
          <w:pPr>
            <w:rPr>
              <w:sz w:val="20"/>
            </w:rPr>
          </w:pPr>
        </w:p>
      </w:tc>
    </w:tr>
  </w:tbl>
  <w:p w:rsidR="00CE4A1B" w:rsidRDefault="00CE4A1B" w:rsidP="00CE4A1B">
    <w:pPr>
      <w:pStyle w:val="Footer"/>
      <w:jc w:val="center"/>
    </w:pPr>
  </w:p>
  <w:p w:rsidR="00CE4A1B" w:rsidRDefault="00CE4A1B" w:rsidP="00CE4A1B">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BA3771">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6325" w:rsidRDefault="00D06325">
      <w:r>
        <w:separator/>
      </w:r>
    </w:p>
  </w:footnote>
  <w:footnote w:type="continuationSeparator" w:id="0">
    <w:p w:rsidR="00D06325" w:rsidRDefault="00D06325">
      <w:r>
        <w:continuationSeparator/>
      </w:r>
    </w:p>
  </w:footnote>
  <w:footnote w:id="1">
    <w:p w:rsidR="008D2593" w:rsidRPr="00710132" w:rsidRDefault="008D2593" w:rsidP="00DD3F07">
      <w:pPr>
        <w:pStyle w:val="FootnoteText"/>
        <w:rPr>
          <w:sz w:val="16"/>
          <w:szCs w:val="16"/>
        </w:rPr>
      </w:pPr>
      <w:r w:rsidRPr="00710132">
        <w:rPr>
          <w:rStyle w:val="FootnoteReference"/>
          <w:sz w:val="16"/>
          <w:szCs w:val="16"/>
        </w:rPr>
        <w:footnoteRef/>
      </w:r>
      <w:r w:rsidRPr="00710132">
        <w:rPr>
          <w:sz w:val="16"/>
          <w:szCs w:val="16"/>
        </w:rPr>
        <w:t xml:space="preserve"> The service life is the median time during which a particular system or component of </w:t>
      </w:r>
      <w:proofErr w:type="gramStart"/>
      <w:r w:rsidRPr="00710132">
        <w:rPr>
          <w:sz w:val="16"/>
          <w:szCs w:val="16"/>
        </w:rPr>
        <w:t>…[</w:t>
      </w:r>
      <w:proofErr w:type="gramEnd"/>
      <w:r w:rsidRPr="00710132">
        <w:rPr>
          <w:sz w:val="16"/>
          <w:szCs w:val="16"/>
        </w:rPr>
        <w:t>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58F" w:rsidRDefault="00DB15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58F" w:rsidRDefault="00DB15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58F" w:rsidRDefault="00DB158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508"/>
      <w:gridCol w:w="4236"/>
      <w:gridCol w:w="2514"/>
      <w:gridCol w:w="2358"/>
    </w:tblGrid>
    <w:tr w:rsidR="00CE4A1B" w:rsidTr="00CE4A1B">
      <w:trPr>
        <w:cantSplit/>
      </w:trPr>
      <w:tc>
        <w:tcPr>
          <w:tcW w:w="12258" w:type="dxa"/>
          <w:gridSpan w:val="3"/>
        </w:tcPr>
        <w:p w:rsidR="00CE4A1B" w:rsidRPr="00677AC6" w:rsidRDefault="00CE4A1B" w:rsidP="00CE4A1B">
          <w:pPr>
            <w:pStyle w:val="Header"/>
            <w:spacing w:before="60" w:after="60"/>
            <w:rPr>
              <w:b/>
            </w:rPr>
          </w:pPr>
          <w:r>
            <w:rPr>
              <w:b/>
            </w:rPr>
            <w:t>Location: North Reading Little School</w:t>
          </w:r>
        </w:p>
      </w:tc>
      <w:tc>
        <w:tcPr>
          <w:tcW w:w="2358" w:type="dxa"/>
        </w:tcPr>
        <w:p w:rsidR="00CE4A1B" w:rsidRDefault="00CE4A1B" w:rsidP="00CE4A1B">
          <w:pPr>
            <w:pStyle w:val="Header"/>
            <w:tabs>
              <w:tab w:val="clear" w:pos="4320"/>
              <w:tab w:val="clear" w:pos="8640"/>
            </w:tabs>
            <w:spacing w:before="60" w:after="60"/>
            <w:rPr>
              <w:b/>
            </w:rPr>
          </w:pPr>
          <w:r>
            <w:rPr>
              <w:b/>
            </w:rPr>
            <w:t>Indoor Air Results</w:t>
          </w:r>
        </w:p>
      </w:tc>
    </w:tr>
    <w:tr w:rsidR="00CE4A1B" w:rsidTr="00CE4A1B">
      <w:trPr>
        <w:cantSplit/>
      </w:trPr>
      <w:tc>
        <w:tcPr>
          <w:tcW w:w="5508" w:type="dxa"/>
        </w:tcPr>
        <w:p w:rsidR="00CE4A1B" w:rsidRPr="0019501F" w:rsidRDefault="00CE4A1B" w:rsidP="00CE4A1B">
          <w:pPr>
            <w:pStyle w:val="Header"/>
            <w:tabs>
              <w:tab w:val="clear" w:pos="4320"/>
              <w:tab w:val="clear" w:pos="8640"/>
            </w:tabs>
            <w:spacing w:before="60" w:after="60"/>
            <w:rPr>
              <w:b/>
            </w:rPr>
          </w:pPr>
          <w:r>
            <w:rPr>
              <w:b/>
            </w:rPr>
            <w:t>Address: 7 Barberry Road, North Reading, MA</w:t>
          </w:r>
        </w:p>
      </w:tc>
      <w:tc>
        <w:tcPr>
          <w:tcW w:w="4236" w:type="dxa"/>
        </w:tcPr>
        <w:p w:rsidR="00CE4A1B" w:rsidRDefault="00CE4A1B" w:rsidP="00CE4A1B">
          <w:pPr>
            <w:pStyle w:val="Header"/>
            <w:tabs>
              <w:tab w:val="clear" w:pos="4320"/>
              <w:tab w:val="clear" w:pos="8640"/>
            </w:tabs>
            <w:spacing w:before="60" w:after="60"/>
            <w:jc w:val="center"/>
            <w:rPr>
              <w:b/>
              <w:sz w:val="28"/>
            </w:rPr>
          </w:pPr>
          <w:r>
            <w:rPr>
              <w:b/>
              <w:sz w:val="28"/>
            </w:rPr>
            <w:t>Table 1 (continued)</w:t>
          </w:r>
        </w:p>
      </w:tc>
      <w:tc>
        <w:tcPr>
          <w:tcW w:w="2514" w:type="dxa"/>
        </w:tcPr>
        <w:p w:rsidR="00CE4A1B" w:rsidRDefault="00CE4A1B" w:rsidP="00CE4A1B">
          <w:pPr>
            <w:pStyle w:val="Header"/>
            <w:tabs>
              <w:tab w:val="clear" w:pos="4320"/>
              <w:tab w:val="clear" w:pos="8640"/>
            </w:tabs>
            <w:spacing w:before="60" w:after="60"/>
            <w:rPr>
              <w:b/>
            </w:rPr>
          </w:pPr>
        </w:p>
      </w:tc>
      <w:tc>
        <w:tcPr>
          <w:tcW w:w="2358" w:type="dxa"/>
        </w:tcPr>
        <w:p w:rsidR="00CE4A1B" w:rsidRDefault="00CE4A1B" w:rsidP="00CE4A1B">
          <w:pPr>
            <w:pStyle w:val="Header"/>
            <w:tabs>
              <w:tab w:val="clear" w:pos="4320"/>
              <w:tab w:val="clear" w:pos="8640"/>
            </w:tabs>
            <w:spacing w:before="60" w:after="60"/>
            <w:rPr>
              <w:b/>
            </w:rPr>
          </w:pPr>
          <w:r w:rsidRPr="00677AC6">
            <w:rPr>
              <w:b/>
            </w:rPr>
            <w:t xml:space="preserve">Date: </w:t>
          </w:r>
          <w:r>
            <w:rPr>
              <w:b/>
            </w:rPr>
            <w:t>12/05/2014</w:t>
          </w:r>
        </w:p>
      </w:tc>
    </w:tr>
  </w:tbl>
  <w:p w:rsidR="00CE4A1B" w:rsidRPr="00FB37EB" w:rsidRDefault="00CE4A1B" w:rsidP="00CE4A1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508"/>
      <w:gridCol w:w="4236"/>
      <w:gridCol w:w="2514"/>
      <w:gridCol w:w="2358"/>
    </w:tblGrid>
    <w:tr w:rsidR="00CE4A1B" w:rsidTr="00CE4A1B">
      <w:trPr>
        <w:cantSplit/>
      </w:trPr>
      <w:tc>
        <w:tcPr>
          <w:tcW w:w="12258" w:type="dxa"/>
          <w:gridSpan w:val="3"/>
        </w:tcPr>
        <w:p w:rsidR="00CE4A1B" w:rsidRPr="00677AC6" w:rsidRDefault="00CE4A1B" w:rsidP="00CE4A1B">
          <w:pPr>
            <w:pStyle w:val="Header"/>
            <w:spacing w:before="60" w:after="60"/>
            <w:rPr>
              <w:b/>
            </w:rPr>
          </w:pPr>
          <w:r>
            <w:rPr>
              <w:b/>
            </w:rPr>
            <w:t>Location: North Reading Little School</w:t>
          </w:r>
        </w:p>
      </w:tc>
      <w:tc>
        <w:tcPr>
          <w:tcW w:w="2358" w:type="dxa"/>
        </w:tcPr>
        <w:p w:rsidR="00CE4A1B" w:rsidRDefault="00CE4A1B" w:rsidP="00CE4A1B">
          <w:pPr>
            <w:pStyle w:val="Header"/>
            <w:tabs>
              <w:tab w:val="clear" w:pos="4320"/>
              <w:tab w:val="clear" w:pos="8640"/>
            </w:tabs>
            <w:spacing w:before="60" w:after="60"/>
            <w:rPr>
              <w:b/>
            </w:rPr>
          </w:pPr>
          <w:r>
            <w:rPr>
              <w:b/>
            </w:rPr>
            <w:t>Indoor Air Results</w:t>
          </w:r>
        </w:p>
      </w:tc>
    </w:tr>
    <w:tr w:rsidR="00CE4A1B" w:rsidTr="00CE4A1B">
      <w:trPr>
        <w:cantSplit/>
      </w:trPr>
      <w:tc>
        <w:tcPr>
          <w:tcW w:w="5508" w:type="dxa"/>
        </w:tcPr>
        <w:p w:rsidR="00CE4A1B" w:rsidRPr="0019501F" w:rsidRDefault="00CE4A1B" w:rsidP="00CE4A1B">
          <w:pPr>
            <w:pStyle w:val="Header"/>
            <w:tabs>
              <w:tab w:val="clear" w:pos="4320"/>
              <w:tab w:val="clear" w:pos="8640"/>
            </w:tabs>
            <w:spacing w:before="60" w:after="60"/>
            <w:rPr>
              <w:b/>
            </w:rPr>
          </w:pPr>
          <w:r>
            <w:rPr>
              <w:b/>
            </w:rPr>
            <w:t>Address: 7 Barberry Road, North Reading, MA</w:t>
          </w:r>
        </w:p>
      </w:tc>
      <w:tc>
        <w:tcPr>
          <w:tcW w:w="4236" w:type="dxa"/>
        </w:tcPr>
        <w:p w:rsidR="00CE4A1B" w:rsidRDefault="00CE4A1B" w:rsidP="00CE4A1B">
          <w:pPr>
            <w:pStyle w:val="Header"/>
            <w:tabs>
              <w:tab w:val="clear" w:pos="4320"/>
              <w:tab w:val="clear" w:pos="8640"/>
            </w:tabs>
            <w:spacing w:before="60" w:after="60"/>
            <w:jc w:val="center"/>
            <w:rPr>
              <w:b/>
              <w:sz w:val="28"/>
            </w:rPr>
          </w:pPr>
          <w:r>
            <w:rPr>
              <w:b/>
              <w:sz w:val="28"/>
            </w:rPr>
            <w:t>Table 1</w:t>
          </w:r>
        </w:p>
      </w:tc>
      <w:tc>
        <w:tcPr>
          <w:tcW w:w="2514" w:type="dxa"/>
        </w:tcPr>
        <w:p w:rsidR="00CE4A1B" w:rsidRDefault="00CE4A1B" w:rsidP="00CE4A1B">
          <w:pPr>
            <w:pStyle w:val="Header"/>
            <w:tabs>
              <w:tab w:val="clear" w:pos="4320"/>
              <w:tab w:val="clear" w:pos="8640"/>
            </w:tabs>
            <w:spacing w:before="60" w:after="60"/>
            <w:rPr>
              <w:b/>
            </w:rPr>
          </w:pPr>
        </w:p>
      </w:tc>
      <w:tc>
        <w:tcPr>
          <w:tcW w:w="2358" w:type="dxa"/>
        </w:tcPr>
        <w:p w:rsidR="00CE4A1B" w:rsidRDefault="00CE4A1B" w:rsidP="00CE4A1B">
          <w:pPr>
            <w:pStyle w:val="Header"/>
            <w:tabs>
              <w:tab w:val="clear" w:pos="4320"/>
              <w:tab w:val="clear" w:pos="8640"/>
            </w:tabs>
            <w:spacing w:before="60" w:after="60"/>
            <w:rPr>
              <w:b/>
            </w:rPr>
          </w:pPr>
          <w:r w:rsidRPr="00677AC6">
            <w:rPr>
              <w:b/>
            </w:rPr>
            <w:t xml:space="preserve">Date: </w:t>
          </w:r>
          <w:r>
            <w:rPr>
              <w:b/>
            </w:rPr>
            <w:t>12/05/2014</w:t>
          </w:r>
        </w:p>
      </w:tc>
    </w:tr>
  </w:tbl>
  <w:p w:rsidR="00CE4A1B" w:rsidRDefault="00CE4A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pStyle w:val="Heading4"/>
      <w:lvlText w:val="%1.%2.%3.%4."/>
      <w:legacy w:legacy="1" w:legacySpace="0" w:legacyIndent="720"/>
      <w:lvlJc w:val="left"/>
      <w:pPr>
        <w:ind w:left="2880" w:hanging="720"/>
      </w:pPr>
      <w:rPr>
        <w:rFonts w:cs="Times New Roman"/>
      </w:rPr>
    </w:lvl>
    <w:lvl w:ilvl="4">
      <w:start w:val="1"/>
      <w:numFmt w:val="decimal"/>
      <w:pStyle w:val="Heading5"/>
      <w:lvlText w:val="%1.%2.%3.%4.%5."/>
      <w:legacy w:legacy="1" w:legacySpace="0" w:legacyIndent="720"/>
      <w:lvlJc w:val="left"/>
      <w:pPr>
        <w:ind w:left="3600" w:hanging="720"/>
      </w:pPr>
      <w:rPr>
        <w:rFonts w:cs="Times New Roman"/>
      </w:rPr>
    </w:lvl>
    <w:lvl w:ilvl="5">
      <w:start w:val="1"/>
      <w:numFmt w:val="decimal"/>
      <w:pStyle w:val="Heading6"/>
      <w:lvlText w:val="%1.%2.%3.%4.%5.%6."/>
      <w:legacy w:legacy="1" w:legacySpace="0" w:legacyIndent="720"/>
      <w:lvlJc w:val="left"/>
      <w:pPr>
        <w:ind w:left="4320" w:hanging="720"/>
      </w:pPr>
      <w:rPr>
        <w:rFonts w:cs="Times New Roman"/>
      </w:rPr>
    </w:lvl>
    <w:lvl w:ilvl="6">
      <w:start w:val="1"/>
      <w:numFmt w:val="decimal"/>
      <w:pStyle w:val="Heading7"/>
      <w:lvlText w:val="%1.%2.%3.%4.%5.%6.%7."/>
      <w:legacy w:legacy="1" w:legacySpace="0" w:legacyIndent="720"/>
      <w:lvlJc w:val="left"/>
      <w:pPr>
        <w:ind w:left="5040" w:hanging="720"/>
      </w:pPr>
      <w:rPr>
        <w:rFonts w:cs="Times New Roman"/>
      </w:rPr>
    </w:lvl>
    <w:lvl w:ilvl="7">
      <w:start w:val="1"/>
      <w:numFmt w:val="decimal"/>
      <w:pStyle w:val="Heading8"/>
      <w:lvlText w:val="%1.%2.%3.%4.%5.%6.%7.%8."/>
      <w:legacy w:legacy="1" w:legacySpace="0" w:legacyIndent="720"/>
      <w:lvlJc w:val="left"/>
      <w:pPr>
        <w:ind w:left="5760" w:hanging="720"/>
      </w:pPr>
      <w:rPr>
        <w:rFonts w:cs="Times New Roman"/>
      </w:rPr>
    </w:lvl>
    <w:lvl w:ilvl="8">
      <w:start w:val="1"/>
      <w:numFmt w:val="decimal"/>
      <w:pStyle w:val="Heading9"/>
      <w:lvlText w:val="%1.%2.%3.%4.%5.%6.%7.%8.%9."/>
      <w:legacy w:legacy="1" w:legacySpace="0" w:legacyIndent="720"/>
      <w:lvlJc w:val="left"/>
      <w:pPr>
        <w:ind w:left="6480" w:hanging="720"/>
      </w:pPr>
      <w:rPr>
        <w:rFonts w:cs="Times New Roman"/>
      </w:rPr>
    </w:lvl>
  </w:abstractNum>
  <w:abstractNum w:abstractNumId="1">
    <w:nsid w:val="05EA0CE4"/>
    <w:multiLevelType w:val="multilevel"/>
    <w:tmpl w:val="5E0664FE"/>
    <w:numStyleLink w:val="StyleOutlinenumbered10pt"/>
  </w:abstractNum>
  <w:abstractNum w:abstractNumId="2">
    <w:nsid w:val="07DA75B3"/>
    <w:multiLevelType w:val="multilevel"/>
    <w:tmpl w:val="E6AE4510"/>
    <w:numStyleLink w:val="StyleNumbered1"/>
  </w:abstractNum>
  <w:abstractNum w:abstractNumId="3">
    <w:nsid w:val="090247C8"/>
    <w:multiLevelType w:val="multilevel"/>
    <w:tmpl w:val="CB4E28B8"/>
    <w:numStyleLink w:val="StyleNumbered"/>
  </w:abstractNum>
  <w:abstractNum w:abstractNumId="4">
    <w:nsid w:val="0C942CD3"/>
    <w:multiLevelType w:val="multilevel"/>
    <w:tmpl w:val="758CDAD2"/>
    <w:numStyleLink w:val="StyleBulleted1"/>
  </w:abstractNum>
  <w:abstractNum w:abstractNumId="5">
    <w:nsid w:val="0D9E07B1"/>
    <w:multiLevelType w:val="multilevel"/>
    <w:tmpl w:val="758CDAD2"/>
    <w:numStyleLink w:val="StyleBulleted1"/>
  </w:abstractNum>
  <w:abstractNum w:abstractNumId="6">
    <w:nsid w:val="12E62BC3"/>
    <w:multiLevelType w:val="hybridMultilevel"/>
    <w:tmpl w:val="0B506E5E"/>
    <w:lvl w:ilvl="0" w:tplc="9300109E">
      <w:start w:val="1"/>
      <w:numFmt w:val="decimal"/>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37D4706"/>
    <w:multiLevelType w:val="multilevel"/>
    <w:tmpl w:val="CB4E28B8"/>
    <w:numStyleLink w:val="StyleNumbered"/>
  </w:abstractNum>
  <w:abstractNum w:abstractNumId="8">
    <w:nsid w:val="1EBC55BF"/>
    <w:multiLevelType w:val="hybridMultilevel"/>
    <w:tmpl w:val="9FAC039E"/>
    <w:lvl w:ilvl="0" w:tplc="27180E56">
      <w:start w:val="1"/>
      <w:numFmt w:val="decimal"/>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3676BCB"/>
    <w:multiLevelType w:val="multilevel"/>
    <w:tmpl w:val="758CDAD2"/>
    <w:numStyleLink w:val="StyleBulleted1"/>
  </w:abstractNum>
  <w:abstractNum w:abstractNumId="10">
    <w:nsid w:val="254462E4"/>
    <w:multiLevelType w:val="multilevel"/>
    <w:tmpl w:val="758CDAD2"/>
    <w:numStyleLink w:val="StyleBulleted1"/>
  </w:abstractNum>
  <w:abstractNum w:abstractNumId="11">
    <w:nsid w:val="26F96AA0"/>
    <w:multiLevelType w:val="hybridMultilevel"/>
    <w:tmpl w:val="FE3E5D26"/>
    <w:lvl w:ilvl="0" w:tplc="FFFFFFFF">
      <w:start w:val="1"/>
      <w:numFmt w:val="decimal"/>
      <w:lvlText w:val="%1."/>
      <w:lvlJc w:val="right"/>
      <w:pPr>
        <w:tabs>
          <w:tab w:val="num" w:pos="1080"/>
        </w:tabs>
        <w:ind w:left="1080" w:hanging="360"/>
      </w:pPr>
      <w:rPr>
        <w:rFonts w:ascii="Times New Roman" w:hAnsi="Times New Roman" w:hint="default"/>
        <w:b w:val="0"/>
        <w:i w:val="0"/>
        <w:sz w:val="24"/>
      </w:rPr>
    </w:lvl>
    <w:lvl w:ilvl="1" w:tplc="E9F8964A">
      <w:start w:val="1"/>
      <w:numFmt w:val="lowerLetter"/>
      <w:lvlText w:val="%2."/>
      <w:lvlJc w:val="left"/>
      <w:pPr>
        <w:tabs>
          <w:tab w:val="num" w:pos="1440"/>
        </w:tabs>
        <w:ind w:left="1440" w:hanging="360"/>
      </w:pPr>
      <w:rPr>
        <w:rFonts w:hint="default"/>
        <w:b w:val="0"/>
        <w:i w:val="0"/>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9347A4B"/>
    <w:multiLevelType w:val="singleLevel"/>
    <w:tmpl w:val="0409000F"/>
    <w:lvl w:ilvl="0">
      <w:start w:val="1"/>
      <w:numFmt w:val="decimal"/>
      <w:lvlText w:val="%1."/>
      <w:lvlJc w:val="left"/>
      <w:pPr>
        <w:tabs>
          <w:tab w:val="num" w:pos="360"/>
        </w:tabs>
        <w:ind w:left="360" w:hanging="360"/>
      </w:pPr>
    </w:lvl>
  </w:abstractNum>
  <w:abstractNum w:abstractNumId="13">
    <w:nsid w:val="2B6C1010"/>
    <w:multiLevelType w:val="multilevel"/>
    <w:tmpl w:val="5E0664FE"/>
    <w:styleLink w:val="StyleOutlinenumbered10pt"/>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4">
    <w:nsid w:val="32411E1D"/>
    <w:multiLevelType w:val="hybridMultilevel"/>
    <w:tmpl w:val="94364B22"/>
    <w:lvl w:ilvl="0" w:tplc="65EC8B46">
      <w:start w:val="1"/>
      <w:numFmt w:val="decimal"/>
      <w:lvlText w:val="%1."/>
      <w:lvlJc w:val="right"/>
      <w:pPr>
        <w:tabs>
          <w:tab w:val="num" w:pos="720"/>
        </w:tabs>
        <w:ind w:left="720" w:hanging="576"/>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nsid w:val="36F22623"/>
    <w:multiLevelType w:val="multilevel"/>
    <w:tmpl w:val="758CDAD2"/>
    <w:numStyleLink w:val="StyleBulleted1"/>
  </w:abstractNum>
  <w:abstractNum w:abstractNumId="16">
    <w:nsid w:val="382D6830"/>
    <w:multiLevelType w:val="hybridMultilevel"/>
    <w:tmpl w:val="990E3C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A4E748A"/>
    <w:multiLevelType w:val="multilevel"/>
    <w:tmpl w:val="292018C4"/>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8">
    <w:nsid w:val="3ACC72C2"/>
    <w:multiLevelType w:val="multilevel"/>
    <w:tmpl w:val="CB4E28B8"/>
    <w:numStyleLink w:val="StyleNumbered"/>
  </w:abstractNum>
  <w:abstractNum w:abstractNumId="19">
    <w:nsid w:val="3D5478A8"/>
    <w:multiLevelType w:val="multilevel"/>
    <w:tmpl w:val="CB4E28B8"/>
    <w:styleLink w:val="StyleNumbered"/>
    <w:lvl w:ilvl="0">
      <w:start w:val="1"/>
      <w:numFmt w:val="decimal"/>
      <w:pStyle w:val="TOC6"/>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0">
    <w:nsid w:val="3D9A7D02"/>
    <w:multiLevelType w:val="multilevel"/>
    <w:tmpl w:val="1BD0397C"/>
    <w:styleLink w:val="StyleOutlin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sz w:val="20"/>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21">
    <w:nsid w:val="3DB92DBB"/>
    <w:multiLevelType w:val="multilevel"/>
    <w:tmpl w:val="E6AE4510"/>
    <w:styleLink w:val="StyleNumbered1"/>
    <w:lvl w:ilvl="0">
      <w:start w:val="1"/>
      <w:numFmt w:val="decimal"/>
      <w:lvlText w:val="%1."/>
      <w:lvlJc w:val="right"/>
      <w:pPr>
        <w:tabs>
          <w:tab w:val="num" w:pos="720"/>
        </w:tabs>
        <w:ind w:left="720" w:hanging="576"/>
      </w:pPr>
      <w:rPr>
        <w:rFonts w:ascii="Times New Roman" w:hAnsi="Times New Roman" w:cs="Times New Roman" w:hint="default"/>
        <w:sz w:val="24"/>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22">
    <w:nsid w:val="3EF32B21"/>
    <w:multiLevelType w:val="multilevel"/>
    <w:tmpl w:val="758CDAD2"/>
    <w:numStyleLink w:val="StyleBulleted1"/>
  </w:abstractNum>
  <w:abstractNum w:abstractNumId="23">
    <w:nsid w:val="3F66621B"/>
    <w:multiLevelType w:val="hybridMultilevel"/>
    <w:tmpl w:val="04881274"/>
    <w:lvl w:ilvl="0" w:tplc="583C7522">
      <w:start w:val="1"/>
      <w:numFmt w:val="bullet"/>
      <w:lvlText w:val=""/>
      <w:lvlJc w:val="left"/>
      <w:pPr>
        <w:tabs>
          <w:tab w:val="num" w:pos="1080"/>
        </w:tabs>
        <w:ind w:left="1080" w:hanging="360"/>
      </w:pPr>
      <w:rPr>
        <w:rFonts w:ascii="Wingdings" w:hAnsi="Wingdings" w:hint="default"/>
      </w:rPr>
    </w:lvl>
    <w:lvl w:ilvl="1" w:tplc="34003382"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nsid w:val="42F026AE"/>
    <w:multiLevelType w:val="singleLevel"/>
    <w:tmpl w:val="10B65ACA"/>
    <w:lvl w:ilvl="0">
      <w:start w:val="1"/>
      <w:numFmt w:val="decimal"/>
      <w:lvlText w:val="%1."/>
      <w:lvlJc w:val="right"/>
      <w:pPr>
        <w:tabs>
          <w:tab w:val="num" w:pos="432"/>
        </w:tabs>
        <w:ind w:left="432" w:hanging="288"/>
      </w:pPr>
      <w:rPr>
        <w:b w:val="0"/>
        <w:i w:val="0"/>
        <w:sz w:val="24"/>
      </w:rPr>
    </w:lvl>
  </w:abstractNum>
  <w:abstractNum w:abstractNumId="25">
    <w:nsid w:val="43F12C68"/>
    <w:multiLevelType w:val="multilevel"/>
    <w:tmpl w:val="758CDAD2"/>
    <w:numStyleLink w:val="StyleBulleted1"/>
  </w:abstractNum>
  <w:abstractNum w:abstractNumId="26">
    <w:nsid w:val="48121E7A"/>
    <w:multiLevelType w:val="multilevel"/>
    <w:tmpl w:val="2F427706"/>
    <w:styleLink w:val="StyleBulleted10pt"/>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360"/>
        </w:tabs>
        <w:ind w:left="360" w:hanging="360"/>
      </w:pPr>
      <w:rPr>
        <w:rFonts w:ascii="Courier New" w:hAnsi="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hint="default"/>
      </w:rPr>
    </w:lvl>
    <w:lvl w:ilvl="8">
      <w:start w:val="1"/>
      <w:numFmt w:val="bullet"/>
      <w:lvlText w:val=""/>
      <w:lvlJc w:val="left"/>
      <w:pPr>
        <w:tabs>
          <w:tab w:val="num" w:pos="5400"/>
        </w:tabs>
        <w:ind w:left="5400" w:hanging="360"/>
      </w:pPr>
      <w:rPr>
        <w:rFonts w:ascii="Wingdings" w:hAnsi="Wingdings" w:hint="default"/>
      </w:rPr>
    </w:lvl>
  </w:abstractNum>
  <w:abstractNum w:abstractNumId="27">
    <w:nsid w:val="4A2F3D10"/>
    <w:multiLevelType w:val="multilevel"/>
    <w:tmpl w:val="758CDAD2"/>
    <w:numStyleLink w:val="StyleBulleted1"/>
  </w:abstractNum>
  <w:abstractNum w:abstractNumId="28">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9">
    <w:nsid w:val="506C0542"/>
    <w:multiLevelType w:val="multilevel"/>
    <w:tmpl w:val="758CDAD2"/>
    <w:numStyleLink w:val="StyleBulleted1"/>
  </w:abstractNum>
  <w:abstractNum w:abstractNumId="30">
    <w:nsid w:val="5258509E"/>
    <w:multiLevelType w:val="multilevel"/>
    <w:tmpl w:val="E41EE50E"/>
    <w:lvl w:ilvl="0">
      <w:start w:val="1"/>
      <w:numFmt w:val="bullet"/>
      <w:lvlText w:val=""/>
      <w:lvlJc w:val="left"/>
      <w:pPr>
        <w:tabs>
          <w:tab w:val="num" w:pos="1080"/>
        </w:tabs>
        <w:ind w:left="1080" w:hanging="360"/>
      </w:pPr>
      <w:rPr>
        <w:rFonts w:ascii="Symbol" w:hAnsi="Symbol" w:hint="default"/>
        <w:sz w:val="24"/>
      </w:rPr>
    </w:lvl>
    <w:lvl w:ilvl="1">
      <w:start w:val="1"/>
      <w:numFmt w:val="lowerLetter"/>
      <w:lvlText w:val="%2."/>
      <w:lvlJc w:val="left"/>
      <w:pPr>
        <w:tabs>
          <w:tab w:val="num" w:pos="2016"/>
        </w:tabs>
        <w:ind w:left="2016" w:hanging="720"/>
      </w:pPr>
      <w:rPr>
        <w:rFonts w:cs="Times New Roman" w:hint="default"/>
      </w:rPr>
    </w:lvl>
    <w:lvl w:ilvl="2">
      <w:start w:val="1"/>
      <w:numFmt w:val="lowerRoman"/>
      <w:lvlText w:val="%3."/>
      <w:lvlJc w:val="right"/>
      <w:pPr>
        <w:tabs>
          <w:tab w:val="num" w:pos="3456"/>
        </w:tabs>
        <w:ind w:left="3456" w:hanging="180"/>
      </w:pPr>
      <w:rPr>
        <w:rFonts w:cs="Times New Roman" w:hint="default"/>
      </w:rPr>
    </w:lvl>
    <w:lvl w:ilvl="3">
      <w:start w:val="1"/>
      <w:numFmt w:val="decimal"/>
      <w:lvlText w:val="%4."/>
      <w:lvlJc w:val="left"/>
      <w:pPr>
        <w:tabs>
          <w:tab w:val="num" w:pos="4176"/>
        </w:tabs>
        <w:ind w:left="4176" w:hanging="360"/>
      </w:pPr>
      <w:rPr>
        <w:rFonts w:cs="Times New Roman" w:hint="default"/>
      </w:rPr>
    </w:lvl>
    <w:lvl w:ilvl="4">
      <w:start w:val="1"/>
      <w:numFmt w:val="lowerLetter"/>
      <w:lvlText w:val="%5."/>
      <w:lvlJc w:val="left"/>
      <w:pPr>
        <w:tabs>
          <w:tab w:val="num" w:pos="4896"/>
        </w:tabs>
        <w:ind w:left="4896" w:hanging="360"/>
      </w:pPr>
      <w:rPr>
        <w:rFonts w:cs="Times New Roman" w:hint="default"/>
      </w:rPr>
    </w:lvl>
    <w:lvl w:ilvl="5">
      <w:start w:val="1"/>
      <w:numFmt w:val="lowerRoman"/>
      <w:lvlText w:val="%6."/>
      <w:lvlJc w:val="right"/>
      <w:pPr>
        <w:tabs>
          <w:tab w:val="num" w:pos="5616"/>
        </w:tabs>
        <w:ind w:left="5616" w:hanging="180"/>
      </w:pPr>
      <w:rPr>
        <w:rFonts w:cs="Times New Roman" w:hint="default"/>
      </w:rPr>
    </w:lvl>
    <w:lvl w:ilvl="6">
      <w:start w:val="1"/>
      <w:numFmt w:val="decimal"/>
      <w:lvlText w:val="%7."/>
      <w:lvlJc w:val="left"/>
      <w:pPr>
        <w:tabs>
          <w:tab w:val="num" w:pos="6336"/>
        </w:tabs>
        <w:ind w:left="6336" w:hanging="360"/>
      </w:pPr>
      <w:rPr>
        <w:rFonts w:cs="Times New Roman" w:hint="default"/>
      </w:rPr>
    </w:lvl>
    <w:lvl w:ilvl="7">
      <w:start w:val="1"/>
      <w:numFmt w:val="lowerLetter"/>
      <w:lvlText w:val="%8."/>
      <w:lvlJc w:val="left"/>
      <w:pPr>
        <w:tabs>
          <w:tab w:val="num" w:pos="7056"/>
        </w:tabs>
        <w:ind w:left="7056" w:hanging="360"/>
      </w:pPr>
      <w:rPr>
        <w:rFonts w:cs="Times New Roman" w:hint="default"/>
      </w:rPr>
    </w:lvl>
    <w:lvl w:ilvl="8">
      <w:start w:val="1"/>
      <w:numFmt w:val="lowerRoman"/>
      <w:lvlText w:val="%9."/>
      <w:lvlJc w:val="right"/>
      <w:pPr>
        <w:tabs>
          <w:tab w:val="num" w:pos="7776"/>
        </w:tabs>
        <w:ind w:left="7776" w:hanging="180"/>
      </w:pPr>
      <w:rPr>
        <w:rFonts w:cs="Times New Roman" w:hint="default"/>
      </w:rPr>
    </w:lvl>
  </w:abstractNum>
  <w:abstractNum w:abstractNumId="31">
    <w:nsid w:val="5AC031C6"/>
    <w:multiLevelType w:val="multilevel"/>
    <w:tmpl w:val="758CDAD2"/>
    <w:numStyleLink w:val="StyleBulleted1"/>
  </w:abstractNum>
  <w:abstractNum w:abstractNumId="32">
    <w:nsid w:val="5CF027DB"/>
    <w:multiLevelType w:val="multilevel"/>
    <w:tmpl w:val="758CDAD2"/>
    <w:numStyleLink w:val="StyleBulleted1"/>
  </w:abstractNum>
  <w:abstractNum w:abstractNumId="33">
    <w:nsid w:val="62150ECF"/>
    <w:multiLevelType w:val="multilevel"/>
    <w:tmpl w:val="E6AE4510"/>
    <w:numStyleLink w:val="StyleNumbered1"/>
  </w:abstractNum>
  <w:abstractNum w:abstractNumId="34">
    <w:nsid w:val="62593DFE"/>
    <w:multiLevelType w:val="multilevel"/>
    <w:tmpl w:val="E24874B4"/>
    <w:styleLink w:val="StyleBulleted"/>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6312647C"/>
    <w:multiLevelType w:val="multilevel"/>
    <w:tmpl w:val="758CDAD2"/>
    <w:numStyleLink w:val="StyleBulleted1"/>
  </w:abstractNum>
  <w:abstractNum w:abstractNumId="36">
    <w:nsid w:val="6507055C"/>
    <w:multiLevelType w:val="multilevel"/>
    <w:tmpl w:val="1DB8799E"/>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nsid w:val="6C414E9A"/>
    <w:multiLevelType w:val="hybridMultilevel"/>
    <w:tmpl w:val="993AB056"/>
    <w:lvl w:ilvl="0" w:tplc="463828AC">
      <w:start w:val="1"/>
      <w:numFmt w:val="decimal"/>
      <w:lvlText w:val="%1."/>
      <w:lvlJc w:val="right"/>
      <w:pPr>
        <w:tabs>
          <w:tab w:val="num" w:pos="1080"/>
        </w:tabs>
        <w:ind w:left="1080" w:hanging="72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8">
    <w:nsid w:val="6FDA6012"/>
    <w:multiLevelType w:val="hybridMultilevel"/>
    <w:tmpl w:val="C3C4F1BA"/>
    <w:lvl w:ilvl="0" w:tplc="E73221B6">
      <w:start w:val="1"/>
      <w:numFmt w:val="bullet"/>
      <w:lvlText w:val="-"/>
      <w:lvlJc w:val="left"/>
      <w:pPr>
        <w:tabs>
          <w:tab w:val="num" w:pos="144"/>
        </w:tabs>
        <w:ind w:left="144" w:hanging="144"/>
      </w:pPr>
      <w:rPr>
        <w:rFonts w:ascii="Times New Roman" w:eastAsia="Times New Roman" w:hAnsi="Times New Roman" w:cs="Times New Roman" w:hint="default"/>
      </w:rPr>
    </w:lvl>
    <w:lvl w:ilvl="1" w:tplc="04090003" w:tentative="1">
      <w:start w:val="1"/>
      <w:numFmt w:val="bullet"/>
      <w:lvlText w:val="o"/>
      <w:lvlJc w:val="left"/>
      <w:pPr>
        <w:tabs>
          <w:tab w:val="num" w:pos="1008"/>
        </w:tabs>
        <w:ind w:left="1008" w:hanging="360"/>
      </w:pPr>
      <w:rPr>
        <w:rFonts w:ascii="Courier New" w:hAnsi="Courier New" w:cs="Courier New" w:hint="default"/>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cs="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cs="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39">
    <w:nsid w:val="74A10A52"/>
    <w:multiLevelType w:val="hybridMultilevel"/>
    <w:tmpl w:val="96BE5BF2"/>
    <w:lvl w:ilvl="0" w:tplc="45C4FE34">
      <w:start w:val="1"/>
      <w:numFmt w:val="decimal"/>
      <w:lvlText w:val="%1."/>
      <w:lvlJc w:val="right"/>
      <w:pPr>
        <w:tabs>
          <w:tab w:val="num" w:pos="720"/>
        </w:tabs>
        <w:ind w:left="720" w:hanging="576"/>
      </w:pPr>
      <w:rPr>
        <w:rFonts w:ascii="Times New Roman" w:hAnsi="Times New Roman" w:cs="Times New Roman" w:hint="default"/>
        <w:b w:val="0"/>
        <w:i w:val="0"/>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0">
    <w:nsid w:val="759C3A40"/>
    <w:multiLevelType w:val="hybridMultilevel"/>
    <w:tmpl w:val="EAA0C27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7ED20CE"/>
    <w:multiLevelType w:val="hybridMultilevel"/>
    <w:tmpl w:val="7436A088"/>
    <w:lvl w:ilvl="0" w:tplc="55283086">
      <w:start w:val="1"/>
      <w:numFmt w:val="decimal"/>
      <w:lvlText w:val="%1."/>
      <w:lvlJc w:val="right"/>
      <w:pPr>
        <w:tabs>
          <w:tab w:val="num" w:pos="1080"/>
        </w:tabs>
        <w:ind w:left="1080" w:hanging="72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CC868DB"/>
    <w:multiLevelType w:val="hybridMultilevel"/>
    <w:tmpl w:val="F440EDD2"/>
    <w:lvl w:ilvl="0" w:tplc="F4ACFD54">
      <w:start w:val="1"/>
      <w:numFmt w:val="decimal"/>
      <w:lvlText w:val="%1."/>
      <w:lvlJc w:val="right"/>
      <w:pPr>
        <w:tabs>
          <w:tab w:val="num" w:pos="1152"/>
        </w:tabs>
        <w:ind w:left="1152" w:hanging="72"/>
      </w:pPr>
      <w:rPr>
        <w:rFonts w:hint="default"/>
        <w:color w:val="auto"/>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3">
    <w:nsid w:val="7EB65E99"/>
    <w:multiLevelType w:val="singleLevel"/>
    <w:tmpl w:val="0409000F"/>
    <w:lvl w:ilvl="0">
      <w:start w:val="1"/>
      <w:numFmt w:val="decimal"/>
      <w:lvlText w:val="%1."/>
      <w:lvlJc w:val="left"/>
      <w:pPr>
        <w:tabs>
          <w:tab w:val="num" w:pos="360"/>
        </w:tabs>
        <w:ind w:left="360" w:hanging="360"/>
      </w:pPr>
    </w:lvl>
  </w:abstractNum>
  <w:num w:numId="1">
    <w:abstractNumId w:val="0"/>
  </w:num>
  <w:num w:numId="2">
    <w:abstractNumId w:val="39"/>
  </w:num>
  <w:num w:numId="3">
    <w:abstractNumId w:val="3"/>
  </w:num>
  <w:num w:numId="4">
    <w:abstractNumId w:val="21"/>
  </w:num>
  <w:num w:numId="5">
    <w:abstractNumId w:val="19"/>
  </w:num>
  <w:num w:numId="6">
    <w:abstractNumId w:val="26"/>
  </w:num>
  <w:num w:numId="7">
    <w:abstractNumId w:val="34"/>
  </w:num>
  <w:num w:numId="8">
    <w:abstractNumId w:val="20"/>
  </w:num>
  <w:num w:numId="9">
    <w:abstractNumId w:val="42"/>
  </w:num>
  <w:num w:numId="10">
    <w:abstractNumId w:val="36"/>
  </w:num>
  <w:num w:numId="11">
    <w:abstractNumId w:val="28"/>
  </w:num>
  <w:num w:numId="12">
    <w:abstractNumId w:val="9"/>
  </w:num>
  <w:num w:numId="13">
    <w:abstractNumId w:val="4"/>
  </w:num>
  <w:num w:numId="14">
    <w:abstractNumId w:val="29"/>
  </w:num>
  <w:num w:numId="15">
    <w:abstractNumId w:val="35"/>
  </w:num>
  <w:num w:numId="16">
    <w:abstractNumId w:val="15"/>
  </w:num>
  <w:num w:numId="17">
    <w:abstractNumId w:val="22"/>
  </w:num>
  <w:num w:numId="18">
    <w:abstractNumId w:val="32"/>
  </w:num>
  <w:num w:numId="19">
    <w:abstractNumId w:val="10"/>
  </w:num>
  <w:num w:numId="20">
    <w:abstractNumId w:val="5"/>
  </w:num>
  <w:num w:numId="21">
    <w:abstractNumId w:val="27"/>
  </w:num>
  <w:num w:numId="22">
    <w:abstractNumId w:val="25"/>
  </w:num>
  <w:num w:numId="23">
    <w:abstractNumId w:val="31"/>
  </w:num>
  <w:num w:numId="24">
    <w:abstractNumId w:val="14"/>
  </w:num>
  <w:num w:numId="25">
    <w:abstractNumId w:val="23"/>
  </w:num>
  <w:num w:numId="26">
    <w:abstractNumId w:val="30"/>
  </w:num>
  <w:num w:numId="27">
    <w:abstractNumId w:val="2"/>
  </w:num>
  <w:num w:numId="28">
    <w:abstractNumId w:val="33"/>
  </w:num>
  <w:num w:numId="29">
    <w:abstractNumId w:val="18"/>
  </w:num>
  <w:num w:numId="30">
    <w:abstractNumId w:val="1"/>
  </w:num>
  <w:num w:numId="31">
    <w:abstractNumId w:val="13"/>
  </w:num>
  <w:num w:numId="32">
    <w:abstractNumId w:val="38"/>
  </w:num>
  <w:num w:numId="33">
    <w:abstractNumId w:val="24"/>
  </w:num>
  <w:num w:numId="34">
    <w:abstractNumId w:val="7"/>
  </w:num>
  <w:num w:numId="35">
    <w:abstractNumId w:val="17"/>
  </w:num>
  <w:num w:numId="36">
    <w:abstractNumId w:val="8"/>
  </w:num>
  <w:num w:numId="37">
    <w:abstractNumId w:val="41"/>
  </w:num>
  <w:num w:numId="38">
    <w:abstractNumId w:val="37"/>
  </w:num>
  <w:num w:numId="39">
    <w:abstractNumId w:val="12"/>
  </w:num>
  <w:num w:numId="40">
    <w:abstractNumId w:val="43"/>
  </w:num>
  <w:num w:numId="41">
    <w:abstractNumId w:val="16"/>
  </w:num>
  <w:num w:numId="42">
    <w:abstractNumId w:val="40"/>
  </w:num>
  <w:num w:numId="43">
    <w:abstractNumId w:val="11"/>
  </w:num>
  <w:num w:numId="4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557C"/>
    <w:rsid w:val="00007CA5"/>
    <w:rsid w:val="00014F90"/>
    <w:rsid w:val="0001673A"/>
    <w:rsid w:val="00036DC0"/>
    <w:rsid w:val="00037184"/>
    <w:rsid w:val="00042D59"/>
    <w:rsid w:val="000530FB"/>
    <w:rsid w:val="00053BB0"/>
    <w:rsid w:val="000621D8"/>
    <w:rsid w:val="00077B59"/>
    <w:rsid w:val="000973A2"/>
    <w:rsid w:val="000977B5"/>
    <w:rsid w:val="000A166E"/>
    <w:rsid w:val="000A3025"/>
    <w:rsid w:val="000A3AF2"/>
    <w:rsid w:val="000A57C9"/>
    <w:rsid w:val="000C2167"/>
    <w:rsid w:val="000C4A95"/>
    <w:rsid w:val="000C5C69"/>
    <w:rsid w:val="000D3864"/>
    <w:rsid w:val="000E1095"/>
    <w:rsid w:val="000E3734"/>
    <w:rsid w:val="00105A88"/>
    <w:rsid w:val="00106162"/>
    <w:rsid w:val="00114B0A"/>
    <w:rsid w:val="00126DDA"/>
    <w:rsid w:val="001313A7"/>
    <w:rsid w:val="001323A0"/>
    <w:rsid w:val="00135E67"/>
    <w:rsid w:val="00147771"/>
    <w:rsid w:val="00147B8E"/>
    <w:rsid w:val="001526EE"/>
    <w:rsid w:val="001531B5"/>
    <w:rsid w:val="00164170"/>
    <w:rsid w:val="001651CF"/>
    <w:rsid w:val="00167E79"/>
    <w:rsid w:val="001721AF"/>
    <w:rsid w:val="00175C50"/>
    <w:rsid w:val="0017772C"/>
    <w:rsid w:val="00181319"/>
    <w:rsid w:val="00181ED1"/>
    <w:rsid w:val="00192E32"/>
    <w:rsid w:val="00193A66"/>
    <w:rsid w:val="00195468"/>
    <w:rsid w:val="001963D8"/>
    <w:rsid w:val="001A1C3F"/>
    <w:rsid w:val="001B225D"/>
    <w:rsid w:val="001C26CA"/>
    <w:rsid w:val="001D2705"/>
    <w:rsid w:val="001D64D9"/>
    <w:rsid w:val="001E6445"/>
    <w:rsid w:val="001E7249"/>
    <w:rsid w:val="001F262B"/>
    <w:rsid w:val="0020664B"/>
    <w:rsid w:val="002071AB"/>
    <w:rsid w:val="0021068B"/>
    <w:rsid w:val="00213FD3"/>
    <w:rsid w:val="00214CE6"/>
    <w:rsid w:val="00216FB9"/>
    <w:rsid w:val="00225A52"/>
    <w:rsid w:val="00227BF5"/>
    <w:rsid w:val="00232F5C"/>
    <w:rsid w:val="0023553A"/>
    <w:rsid w:val="002529B4"/>
    <w:rsid w:val="00254DDE"/>
    <w:rsid w:val="002727B2"/>
    <w:rsid w:val="002732F3"/>
    <w:rsid w:val="00277591"/>
    <w:rsid w:val="002808FA"/>
    <w:rsid w:val="002852FF"/>
    <w:rsid w:val="002901BD"/>
    <w:rsid w:val="00291444"/>
    <w:rsid w:val="00291E15"/>
    <w:rsid w:val="002944D7"/>
    <w:rsid w:val="002950FC"/>
    <w:rsid w:val="002A3AD2"/>
    <w:rsid w:val="002B5828"/>
    <w:rsid w:val="002B7666"/>
    <w:rsid w:val="002B7D6E"/>
    <w:rsid w:val="002C0E72"/>
    <w:rsid w:val="002C49B4"/>
    <w:rsid w:val="002C6B82"/>
    <w:rsid w:val="002F5099"/>
    <w:rsid w:val="002F65A5"/>
    <w:rsid w:val="002F740A"/>
    <w:rsid w:val="003019FF"/>
    <w:rsid w:val="00313736"/>
    <w:rsid w:val="003179F3"/>
    <w:rsid w:val="00317A14"/>
    <w:rsid w:val="00332CAD"/>
    <w:rsid w:val="003358DE"/>
    <w:rsid w:val="0033673F"/>
    <w:rsid w:val="00343E12"/>
    <w:rsid w:val="00344F15"/>
    <w:rsid w:val="00350994"/>
    <w:rsid w:val="00357B05"/>
    <w:rsid w:val="00361583"/>
    <w:rsid w:val="00361A5B"/>
    <w:rsid w:val="0036288B"/>
    <w:rsid w:val="00362A4F"/>
    <w:rsid w:val="003703D1"/>
    <w:rsid w:val="003747CF"/>
    <w:rsid w:val="00381C95"/>
    <w:rsid w:val="00385CA4"/>
    <w:rsid w:val="00396548"/>
    <w:rsid w:val="003B0049"/>
    <w:rsid w:val="003B1D5D"/>
    <w:rsid w:val="003B46E7"/>
    <w:rsid w:val="003C0BDF"/>
    <w:rsid w:val="003D5F26"/>
    <w:rsid w:val="003E3532"/>
    <w:rsid w:val="003E3602"/>
    <w:rsid w:val="003E4731"/>
    <w:rsid w:val="003F228E"/>
    <w:rsid w:val="003F336E"/>
    <w:rsid w:val="003F3686"/>
    <w:rsid w:val="00420014"/>
    <w:rsid w:val="00423FA3"/>
    <w:rsid w:val="00436EC0"/>
    <w:rsid w:val="00445DDB"/>
    <w:rsid w:val="0045227A"/>
    <w:rsid w:val="0045696D"/>
    <w:rsid w:val="00456ADE"/>
    <w:rsid w:val="00467BCB"/>
    <w:rsid w:val="00471B9A"/>
    <w:rsid w:val="00476BD9"/>
    <w:rsid w:val="00480EAE"/>
    <w:rsid w:val="00481231"/>
    <w:rsid w:val="004857E6"/>
    <w:rsid w:val="0048633B"/>
    <w:rsid w:val="0049176D"/>
    <w:rsid w:val="004947F4"/>
    <w:rsid w:val="00497AAF"/>
    <w:rsid w:val="00497BBD"/>
    <w:rsid w:val="004A24C7"/>
    <w:rsid w:val="004B272C"/>
    <w:rsid w:val="004C1855"/>
    <w:rsid w:val="004C35BF"/>
    <w:rsid w:val="004C66E5"/>
    <w:rsid w:val="004D457B"/>
    <w:rsid w:val="004D51CC"/>
    <w:rsid w:val="004D746F"/>
    <w:rsid w:val="004E043D"/>
    <w:rsid w:val="004E3CC7"/>
    <w:rsid w:val="004E4941"/>
    <w:rsid w:val="004E7F8D"/>
    <w:rsid w:val="004F10A8"/>
    <w:rsid w:val="004F53B1"/>
    <w:rsid w:val="004F5D92"/>
    <w:rsid w:val="004F7CC9"/>
    <w:rsid w:val="005010C0"/>
    <w:rsid w:val="00504A65"/>
    <w:rsid w:val="00506105"/>
    <w:rsid w:val="00506297"/>
    <w:rsid w:val="005262F6"/>
    <w:rsid w:val="0052655B"/>
    <w:rsid w:val="0053098A"/>
    <w:rsid w:val="00536BF5"/>
    <w:rsid w:val="00536F15"/>
    <w:rsid w:val="0053733F"/>
    <w:rsid w:val="00544FFE"/>
    <w:rsid w:val="00550DFF"/>
    <w:rsid w:val="00573618"/>
    <w:rsid w:val="005857C4"/>
    <w:rsid w:val="00585DAC"/>
    <w:rsid w:val="005924E2"/>
    <w:rsid w:val="00595341"/>
    <w:rsid w:val="005A5656"/>
    <w:rsid w:val="005B0B74"/>
    <w:rsid w:val="005B306A"/>
    <w:rsid w:val="005B4B61"/>
    <w:rsid w:val="005C5068"/>
    <w:rsid w:val="005D009E"/>
    <w:rsid w:val="005D345E"/>
    <w:rsid w:val="005E1148"/>
    <w:rsid w:val="005E1370"/>
    <w:rsid w:val="005E1ED2"/>
    <w:rsid w:val="005E5987"/>
    <w:rsid w:val="006012AF"/>
    <w:rsid w:val="00605E90"/>
    <w:rsid w:val="0061082E"/>
    <w:rsid w:val="00613EF1"/>
    <w:rsid w:val="0062210D"/>
    <w:rsid w:val="006239D9"/>
    <w:rsid w:val="00626EAD"/>
    <w:rsid w:val="00631B67"/>
    <w:rsid w:val="006348A2"/>
    <w:rsid w:val="0063521C"/>
    <w:rsid w:val="00651B03"/>
    <w:rsid w:val="00654DEC"/>
    <w:rsid w:val="00655A09"/>
    <w:rsid w:val="006607B3"/>
    <w:rsid w:val="00664CE2"/>
    <w:rsid w:val="00665196"/>
    <w:rsid w:val="00666288"/>
    <w:rsid w:val="006706C5"/>
    <w:rsid w:val="00680B8D"/>
    <w:rsid w:val="00686FA5"/>
    <w:rsid w:val="00687370"/>
    <w:rsid w:val="00694506"/>
    <w:rsid w:val="006A4703"/>
    <w:rsid w:val="006A6734"/>
    <w:rsid w:val="006A6D55"/>
    <w:rsid w:val="006B02C2"/>
    <w:rsid w:val="006C145D"/>
    <w:rsid w:val="006C6E1F"/>
    <w:rsid w:val="006F5182"/>
    <w:rsid w:val="006F77C1"/>
    <w:rsid w:val="00705B8A"/>
    <w:rsid w:val="00712AD5"/>
    <w:rsid w:val="00717CF0"/>
    <w:rsid w:val="007516A3"/>
    <w:rsid w:val="00753EF6"/>
    <w:rsid w:val="00754DC0"/>
    <w:rsid w:val="00763261"/>
    <w:rsid w:val="0077268B"/>
    <w:rsid w:val="007749DA"/>
    <w:rsid w:val="007868DF"/>
    <w:rsid w:val="00786FC6"/>
    <w:rsid w:val="0079323A"/>
    <w:rsid w:val="0079570F"/>
    <w:rsid w:val="007A4170"/>
    <w:rsid w:val="007B1862"/>
    <w:rsid w:val="007B2146"/>
    <w:rsid w:val="007E04D1"/>
    <w:rsid w:val="007E5A75"/>
    <w:rsid w:val="007E6268"/>
    <w:rsid w:val="007F30A5"/>
    <w:rsid w:val="007F5DAB"/>
    <w:rsid w:val="00806B37"/>
    <w:rsid w:val="00807790"/>
    <w:rsid w:val="00811E10"/>
    <w:rsid w:val="0081599D"/>
    <w:rsid w:val="00831B12"/>
    <w:rsid w:val="008334D6"/>
    <w:rsid w:val="00834FB0"/>
    <w:rsid w:val="008371CF"/>
    <w:rsid w:val="0085148D"/>
    <w:rsid w:val="00851684"/>
    <w:rsid w:val="00863737"/>
    <w:rsid w:val="0086380A"/>
    <w:rsid w:val="00863B51"/>
    <w:rsid w:val="008659D9"/>
    <w:rsid w:val="008704CA"/>
    <w:rsid w:val="00875904"/>
    <w:rsid w:val="00877E7A"/>
    <w:rsid w:val="00881789"/>
    <w:rsid w:val="00884BC5"/>
    <w:rsid w:val="008A1D3D"/>
    <w:rsid w:val="008A2E1D"/>
    <w:rsid w:val="008B5745"/>
    <w:rsid w:val="008B6EFC"/>
    <w:rsid w:val="008C2327"/>
    <w:rsid w:val="008C4265"/>
    <w:rsid w:val="008D2593"/>
    <w:rsid w:val="008D362A"/>
    <w:rsid w:val="008E3DE6"/>
    <w:rsid w:val="008E571A"/>
    <w:rsid w:val="008E70E9"/>
    <w:rsid w:val="008E732F"/>
    <w:rsid w:val="008F1A8C"/>
    <w:rsid w:val="00912360"/>
    <w:rsid w:val="00916CAD"/>
    <w:rsid w:val="00926401"/>
    <w:rsid w:val="00931845"/>
    <w:rsid w:val="00935412"/>
    <w:rsid w:val="00937E91"/>
    <w:rsid w:val="00941038"/>
    <w:rsid w:val="009411BB"/>
    <w:rsid w:val="00944B70"/>
    <w:rsid w:val="0097077E"/>
    <w:rsid w:val="00971DA1"/>
    <w:rsid w:val="00982D6D"/>
    <w:rsid w:val="00985BAC"/>
    <w:rsid w:val="00986F1C"/>
    <w:rsid w:val="00991824"/>
    <w:rsid w:val="009A1679"/>
    <w:rsid w:val="009A1ADD"/>
    <w:rsid w:val="009B17E7"/>
    <w:rsid w:val="009B367C"/>
    <w:rsid w:val="009B3AB0"/>
    <w:rsid w:val="009C0E6B"/>
    <w:rsid w:val="009C1DD0"/>
    <w:rsid w:val="009C36CB"/>
    <w:rsid w:val="009C4995"/>
    <w:rsid w:val="009D254D"/>
    <w:rsid w:val="009D2EB0"/>
    <w:rsid w:val="009D5902"/>
    <w:rsid w:val="009D63F2"/>
    <w:rsid w:val="009E4132"/>
    <w:rsid w:val="009E6A46"/>
    <w:rsid w:val="009F09E3"/>
    <w:rsid w:val="009F1EBB"/>
    <w:rsid w:val="00A02180"/>
    <w:rsid w:val="00A043E1"/>
    <w:rsid w:val="00A104C2"/>
    <w:rsid w:val="00A16E00"/>
    <w:rsid w:val="00A3098D"/>
    <w:rsid w:val="00A320AC"/>
    <w:rsid w:val="00A327E4"/>
    <w:rsid w:val="00A3388D"/>
    <w:rsid w:val="00A40BB2"/>
    <w:rsid w:val="00A439A0"/>
    <w:rsid w:val="00A4569A"/>
    <w:rsid w:val="00A516BD"/>
    <w:rsid w:val="00A66F67"/>
    <w:rsid w:val="00A674AC"/>
    <w:rsid w:val="00A7598C"/>
    <w:rsid w:val="00A76284"/>
    <w:rsid w:val="00A83ACD"/>
    <w:rsid w:val="00A85A29"/>
    <w:rsid w:val="00AA453F"/>
    <w:rsid w:val="00AB18E0"/>
    <w:rsid w:val="00AB1C37"/>
    <w:rsid w:val="00AB2A62"/>
    <w:rsid w:val="00AC101C"/>
    <w:rsid w:val="00AC4A32"/>
    <w:rsid w:val="00AC660B"/>
    <w:rsid w:val="00AD31A8"/>
    <w:rsid w:val="00AD4FE6"/>
    <w:rsid w:val="00AF1D9D"/>
    <w:rsid w:val="00AF2C61"/>
    <w:rsid w:val="00B0155C"/>
    <w:rsid w:val="00B06F3F"/>
    <w:rsid w:val="00B129D5"/>
    <w:rsid w:val="00B14E33"/>
    <w:rsid w:val="00B20B47"/>
    <w:rsid w:val="00B26F68"/>
    <w:rsid w:val="00B317E4"/>
    <w:rsid w:val="00B33F09"/>
    <w:rsid w:val="00B41970"/>
    <w:rsid w:val="00B435E4"/>
    <w:rsid w:val="00B445B0"/>
    <w:rsid w:val="00B4552A"/>
    <w:rsid w:val="00B5159D"/>
    <w:rsid w:val="00B5375A"/>
    <w:rsid w:val="00B54DDB"/>
    <w:rsid w:val="00B62032"/>
    <w:rsid w:val="00B63B06"/>
    <w:rsid w:val="00B65855"/>
    <w:rsid w:val="00B66FFD"/>
    <w:rsid w:val="00B73D7A"/>
    <w:rsid w:val="00B74115"/>
    <w:rsid w:val="00B754B3"/>
    <w:rsid w:val="00B76DF4"/>
    <w:rsid w:val="00B91FAC"/>
    <w:rsid w:val="00B979CB"/>
    <w:rsid w:val="00BA3771"/>
    <w:rsid w:val="00BB175A"/>
    <w:rsid w:val="00BB2BF4"/>
    <w:rsid w:val="00BD0A60"/>
    <w:rsid w:val="00BD13A3"/>
    <w:rsid w:val="00BD52EE"/>
    <w:rsid w:val="00BD72FF"/>
    <w:rsid w:val="00BE2535"/>
    <w:rsid w:val="00BF6B36"/>
    <w:rsid w:val="00C02B9C"/>
    <w:rsid w:val="00C02F10"/>
    <w:rsid w:val="00C0793C"/>
    <w:rsid w:val="00C11227"/>
    <w:rsid w:val="00C141C6"/>
    <w:rsid w:val="00C2344F"/>
    <w:rsid w:val="00C252E7"/>
    <w:rsid w:val="00C322EF"/>
    <w:rsid w:val="00C452FE"/>
    <w:rsid w:val="00C52D80"/>
    <w:rsid w:val="00C546EA"/>
    <w:rsid w:val="00C551D4"/>
    <w:rsid w:val="00C5612C"/>
    <w:rsid w:val="00C605D9"/>
    <w:rsid w:val="00C60EF4"/>
    <w:rsid w:val="00C652D2"/>
    <w:rsid w:val="00C6752E"/>
    <w:rsid w:val="00C7046E"/>
    <w:rsid w:val="00C74616"/>
    <w:rsid w:val="00C75D1D"/>
    <w:rsid w:val="00C77332"/>
    <w:rsid w:val="00C85005"/>
    <w:rsid w:val="00C9695C"/>
    <w:rsid w:val="00CA2607"/>
    <w:rsid w:val="00CB0E80"/>
    <w:rsid w:val="00CB39CE"/>
    <w:rsid w:val="00CB72E6"/>
    <w:rsid w:val="00CC236B"/>
    <w:rsid w:val="00CC414E"/>
    <w:rsid w:val="00CD50D0"/>
    <w:rsid w:val="00CD5C98"/>
    <w:rsid w:val="00CE300F"/>
    <w:rsid w:val="00CE41D5"/>
    <w:rsid w:val="00CE4940"/>
    <w:rsid w:val="00CE4A1B"/>
    <w:rsid w:val="00CF42FC"/>
    <w:rsid w:val="00CF4336"/>
    <w:rsid w:val="00D00B83"/>
    <w:rsid w:val="00D06325"/>
    <w:rsid w:val="00D073E1"/>
    <w:rsid w:val="00D22CC6"/>
    <w:rsid w:val="00D25AA7"/>
    <w:rsid w:val="00D307C5"/>
    <w:rsid w:val="00D31815"/>
    <w:rsid w:val="00D42973"/>
    <w:rsid w:val="00D44862"/>
    <w:rsid w:val="00D461D9"/>
    <w:rsid w:val="00D46D9B"/>
    <w:rsid w:val="00D50699"/>
    <w:rsid w:val="00D576DC"/>
    <w:rsid w:val="00D651AD"/>
    <w:rsid w:val="00D67729"/>
    <w:rsid w:val="00D731CE"/>
    <w:rsid w:val="00D73F11"/>
    <w:rsid w:val="00D7731E"/>
    <w:rsid w:val="00D80684"/>
    <w:rsid w:val="00D867CA"/>
    <w:rsid w:val="00D90E9F"/>
    <w:rsid w:val="00DA3A78"/>
    <w:rsid w:val="00DA6D71"/>
    <w:rsid w:val="00DB158F"/>
    <w:rsid w:val="00DB21BD"/>
    <w:rsid w:val="00DB3BB6"/>
    <w:rsid w:val="00DC0236"/>
    <w:rsid w:val="00DC03A4"/>
    <w:rsid w:val="00DC5BA1"/>
    <w:rsid w:val="00DD1B21"/>
    <w:rsid w:val="00DD1F40"/>
    <w:rsid w:val="00DD3162"/>
    <w:rsid w:val="00DD3F07"/>
    <w:rsid w:val="00DD5C18"/>
    <w:rsid w:val="00DE1B1B"/>
    <w:rsid w:val="00DE4E09"/>
    <w:rsid w:val="00DE7B7A"/>
    <w:rsid w:val="00DF3746"/>
    <w:rsid w:val="00DF47AD"/>
    <w:rsid w:val="00DF50D9"/>
    <w:rsid w:val="00DF6AAD"/>
    <w:rsid w:val="00E003A3"/>
    <w:rsid w:val="00E02DBE"/>
    <w:rsid w:val="00E05979"/>
    <w:rsid w:val="00E20E8B"/>
    <w:rsid w:val="00E22343"/>
    <w:rsid w:val="00E247E3"/>
    <w:rsid w:val="00E26ABD"/>
    <w:rsid w:val="00E26C0B"/>
    <w:rsid w:val="00E26C2F"/>
    <w:rsid w:val="00E34A7C"/>
    <w:rsid w:val="00E37CF2"/>
    <w:rsid w:val="00E526C6"/>
    <w:rsid w:val="00E62E1A"/>
    <w:rsid w:val="00E645E9"/>
    <w:rsid w:val="00E651A7"/>
    <w:rsid w:val="00E72DDD"/>
    <w:rsid w:val="00E83119"/>
    <w:rsid w:val="00E852FB"/>
    <w:rsid w:val="00E86F46"/>
    <w:rsid w:val="00E911DC"/>
    <w:rsid w:val="00EC262A"/>
    <w:rsid w:val="00EC6CB3"/>
    <w:rsid w:val="00ED1CC6"/>
    <w:rsid w:val="00ED34A6"/>
    <w:rsid w:val="00ED403D"/>
    <w:rsid w:val="00ED6CB0"/>
    <w:rsid w:val="00EE23D1"/>
    <w:rsid w:val="00EF2967"/>
    <w:rsid w:val="00EF2BDE"/>
    <w:rsid w:val="00F05E95"/>
    <w:rsid w:val="00F11690"/>
    <w:rsid w:val="00F11E7E"/>
    <w:rsid w:val="00F169E6"/>
    <w:rsid w:val="00F17FF0"/>
    <w:rsid w:val="00F5081B"/>
    <w:rsid w:val="00F51817"/>
    <w:rsid w:val="00F55FE7"/>
    <w:rsid w:val="00F62FBF"/>
    <w:rsid w:val="00F65D16"/>
    <w:rsid w:val="00F71F2A"/>
    <w:rsid w:val="00F8551B"/>
    <w:rsid w:val="00F90752"/>
    <w:rsid w:val="00F93273"/>
    <w:rsid w:val="00FA3395"/>
    <w:rsid w:val="00FA681A"/>
    <w:rsid w:val="00FB09C9"/>
    <w:rsid w:val="00FC2B30"/>
    <w:rsid w:val="00FC2B82"/>
    <w:rsid w:val="00FD3E6D"/>
    <w:rsid w:val="00FE42C3"/>
    <w:rsid w:val="00FE47FB"/>
    <w:rsid w:val="00FE6BB1"/>
    <w:rsid w:val="00FF195C"/>
    <w:rsid w:val="00FF21D0"/>
    <w:rsid w:val="00FF574E"/>
    <w:rsid w:val="00FF6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ersonName"/>
  <w:shapeDefaults>
    <o:shapedefaults v:ext="edit" spidmax="1026"/>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79AB"/>
    <w:rPr>
      <w:sz w:val="24"/>
      <w:szCs w:val="24"/>
    </w:rPr>
  </w:style>
  <w:style w:type="paragraph" w:styleId="Heading1">
    <w:name w:val="heading 1"/>
    <w:basedOn w:val="Normal"/>
    <w:next w:val="Normal"/>
    <w:link w:val="Heading1Char"/>
    <w:qFormat/>
    <w:rsid w:val="0068736E"/>
    <w:pPr>
      <w:keepNext/>
      <w:spacing w:before="720" w:after="60" w:line="480" w:lineRule="auto"/>
      <w:outlineLvl w:val="0"/>
    </w:pPr>
    <w:rPr>
      <w:b/>
      <w:sz w:val="28"/>
      <w:szCs w:val="20"/>
    </w:rPr>
  </w:style>
  <w:style w:type="paragraph" w:styleId="Heading2">
    <w:name w:val="heading 2"/>
    <w:basedOn w:val="Normal"/>
    <w:next w:val="Normal"/>
    <w:link w:val="Heading2Char"/>
    <w:qFormat/>
    <w:rsid w:val="0068736E"/>
    <w:pPr>
      <w:keepNext/>
      <w:spacing w:before="480" w:after="60" w:line="480" w:lineRule="auto"/>
      <w:ind w:left="720"/>
      <w:outlineLvl w:val="1"/>
    </w:pPr>
    <w:rPr>
      <w:b/>
      <w:szCs w:val="20"/>
    </w:rPr>
  </w:style>
  <w:style w:type="paragraph" w:styleId="Heading3">
    <w:name w:val="heading 3"/>
    <w:basedOn w:val="Normal"/>
    <w:next w:val="Normal"/>
    <w:link w:val="Heading3Char"/>
    <w:qFormat/>
    <w:rsid w:val="0068736E"/>
    <w:pPr>
      <w:keepNext/>
      <w:spacing w:before="480" w:after="60" w:line="480" w:lineRule="auto"/>
      <w:ind w:left="720"/>
      <w:outlineLvl w:val="2"/>
    </w:pPr>
    <w:rPr>
      <w:i/>
      <w:szCs w:val="20"/>
    </w:rPr>
  </w:style>
  <w:style w:type="paragraph" w:styleId="Heading4">
    <w:name w:val="heading 4"/>
    <w:basedOn w:val="Normal"/>
    <w:next w:val="Normal"/>
    <w:link w:val="Heading4Char"/>
    <w:qFormat/>
    <w:rsid w:val="004D05AC"/>
    <w:pPr>
      <w:keepNext/>
      <w:numPr>
        <w:ilvl w:val="3"/>
        <w:numId w:val="1"/>
      </w:numPr>
      <w:spacing w:before="240" w:after="60"/>
      <w:outlineLvl w:val="3"/>
    </w:pPr>
    <w:rPr>
      <w:b/>
      <w:i/>
      <w:szCs w:val="20"/>
    </w:rPr>
  </w:style>
  <w:style w:type="paragraph" w:styleId="Heading5">
    <w:name w:val="heading 5"/>
    <w:basedOn w:val="Normal"/>
    <w:next w:val="Normal"/>
    <w:link w:val="Heading5Char"/>
    <w:qFormat/>
    <w:rsid w:val="004D05AC"/>
    <w:pPr>
      <w:numPr>
        <w:ilvl w:val="4"/>
        <w:numId w:val="1"/>
      </w:numPr>
      <w:spacing w:before="240" w:after="60"/>
      <w:outlineLvl w:val="4"/>
    </w:pPr>
    <w:rPr>
      <w:rFonts w:ascii="Arial" w:hAnsi="Arial"/>
      <w:sz w:val="22"/>
      <w:szCs w:val="20"/>
    </w:rPr>
  </w:style>
  <w:style w:type="paragraph" w:styleId="Heading6">
    <w:name w:val="heading 6"/>
    <w:basedOn w:val="Normal"/>
    <w:next w:val="Normal"/>
    <w:link w:val="Heading6Char"/>
    <w:qFormat/>
    <w:rsid w:val="004D05AC"/>
    <w:pPr>
      <w:numPr>
        <w:ilvl w:val="5"/>
        <w:numId w:val="1"/>
      </w:numPr>
      <w:spacing w:before="240" w:after="60"/>
      <w:outlineLvl w:val="5"/>
    </w:pPr>
    <w:rPr>
      <w:rFonts w:ascii="Arial" w:hAnsi="Arial"/>
      <w:i/>
      <w:sz w:val="22"/>
      <w:szCs w:val="20"/>
    </w:rPr>
  </w:style>
  <w:style w:type="paragraph" w:styleId="Heading7">
    <w:name w:val="heading 7"/>
    <w:basedOn w:val="Normal"/>
    <w:next w:val="Normal"/>
    <w:link w:val="Heading7Char"/>
    <w:qFormat/>
    <w:rsid w:val="004D05AC"/>
    <w:pPr>
      <w:numPr>
        <w:ilvl w:val="6"/>
        <w:numId w:val="1"/>
      </w:numPr>
      <w:spacing w:before="240" w:after="60"/>
      <w:outlineLvl w:val="6"/>
    </w:pPr>
    <w:rPr>
      <w:rFonts w:ascii="Arial" w:hAnsi="Arial"/>
      <w:sz w:val="20"/>
      <w:szCs w:val="20"/>
    </w:rPr>
  </w:style>
  <w:style w:type="paragraph" w:styleId="Heading8">
    <w:name w:val="heading 8"/>
    <w:basedOn w:val="Normal"/>
    <w:next w:val="Normal"/>
    <w:link w:val="Heading8Char"/>
    <w:qFormat/>
    <w:rsid w:val="004D05AC"/>
    <w:pPr>
      <w:numPr>
        <w:ilvl w:val="7"/>
        <w:numId w:val="1"/>
      </w:numPr>
      <w:spacing w:before="240" w:after="60"/>
      <w:outlineLvl w:val="7"/>
    </w:pPr>
    <w:rPr>
      <w:rFonts w:ascii="Arial" w:hAnsi="Arial"/>
      <w:i/>
      <w:sz w:val="20"/>
      <w:szCs w:val="20"/>
    </w:rPr>
  </w:style>
  <w:style w:type="paragraph" w:styleId="Heading9">
    <w:name w:val="heading 9"/>
    <w:basedOn w:val="Normal"/>
    <w:next w:val="Normal"/>
    <w:link w:val="Heading9Char"/>
    <w:qFormat/>
    <w:rsid w:val="004D05AC"/>
    <w:pPr>
      <w:numPr>
        <w:ilvl w:val="8"/>
        <w:numId w:val="1"/>
      </w:numPr>
      <w:spacing w:before="240" w:after="60"/>
      <w:outlineLvl w:val="8"/>
    </w:pPr>
    <w:rPr>
      <w:rFonts w:ascii="Arial" w:hAnsi="Arial"/>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473EDE"/>
    <w:rPr>
      <w:rFonts w:ascii="Cambria" w:hAnsi="Cambria" w:cs="Times New Roman"/>
      <w:b/>
      <w:bCs/>
      <w:kern w:val="32"/>
      <w:sz w:val="32"/>
      <w:szCs w:val="32"/>
    </w:rPr>
  </w:style>
  <w:style w:type="character" w:customStyle="1" w:styleId="Heading2Char">
    <w:name w:val="Heading 2 Char"/>
    <w:link w:val="Heading2"/>
    <w:semiHidden/>
    <w:locked/>
    <w:rsid w:val="00473EDE"/>
    <w:rPr>
      <w:rFonts w:ascii="Cambria" w:hAnsi="Cambria" w:cs="Times New Roman"/>
      <w:b/>
      <w:bCs/>
      <w:i/>
      <w:iCs/>
      <w:sz w:val="28"/>
      <w:szCs w:val="28"/>
    </w:rPr>
  </w:style>
  <w:style w:type="character" w:customStyle="1" w:styleId="Heading3Char">
    <w:name w:val="Heading 3 Char"/>
    <w:link w:val="Heading3"/>
    <w:semiHidden/>
    <w:locked/>
    <w:rsid w:val="00473EDE"/>
    <w:rPr>
      <w:rFonts w:ascii="Cambria" w:hAnsi="Cambria" w:cs="Times New Roman"/>
      <w:b/>
      <w:bCs/>
      <w:sz w:val="26"/>
      <w:szCs w:val="26"/>
    </w:rPr>
  </w:style>
  <w:style w:type="character" w:customStyle="1" w:styleId="Heading4Char">
    <w:name w:val="Heading 4 Char"/>
    <w:link w:val="Heading4"/>
    <w:semiHidden/>
    <w:locked/>
    <w:rsid w:val="00473EDE"/>
    <w:rPr>
      <w:b/>
      <w:i/>
      <w:sz w:val="24"/>
      <w:lang w:val="en-US" w:eastAsia="en-US" w:bidi="ar-SA"/>
    </w:rPr>
  </w:style>
  <w:style w:type="character" w:customStyle="1" w:styleId="Heading5Char">
    <w:name w:val="Heading 5 Char"/>
    <w:link w:val="Heading5"/>
    <w:semiHidden/>
    <w:locked/>
    <w:rsid w:val="00473EDE"/>
    <w:rPr>
      <w:rFonts w:ascii="Arial" w:hAnsi="Arial"/>
      <w:sz w:val="22"/>
      <w:lang w:val="en-US" w:eastAsia="en-US" w:bidi="ar-SA"/>
    </w:rPr>
  </w:style>
  <w:style w:type="character" w:customStyle="1" w:styleId="Heading6Char">
    <w:name w:val="Heading 6 Char"/>
    <w:link w:val="Heading6"/>
    <w:semiHidden/>
    <w:locked/>
    <w:rsid w:val="00473EDE"/>
    <w:rPr>
      <w:rFonts w:ascii="Arial" w:hAnsi="Arial"/>
      <w:i/>
      <w:sz w:val="22"/>
      <w:lang w:val="en-US" w:eastAsia="en-US" w:bidi="ar-SA"/>
    </w:rPr>
  </w:style>
  <w:style w:type="character" w:customStyle="1" w:styleId="Heading7Char">
    <w:name w:val="Heading 7 Char"/>
    <w:link w:val="Heading7"/>
    <w:semiHidden/>
    <w:locked/>
    <w:rsid w:val="00473EDE"/>
    <w:rPr>
      <w:rFonts w:ascii="Arial" w:hAnsi="Arial"/>
      <w:lang w:val="en-US" w:eastAsia="en-US" w:bidi="ar-SA"/>
    </w:rPr>
  </w:style>
  <w:style w:type="character" w:customStyle="1" w:styleId="Heading8Char">
    <w:name w:val="Heading 8 Char"/>
    <w:link w:val="Heading8"/>
    <w:semiHidden/>
    <w:locked/>
    <w:rsid w:val="00473EDE"/>
    <w:rPr>
      <w:rFonts w:ascii="Arial" w:hAnsi="Arial"/>
      <w:i/>
      <w:lang w:val="en-US" w:eastAsia="en-US" w:bidi="ar-SA"/>
    </w:rPr>
  </w:style>
  <w:style w:type="character" w:customStyle="1" w:styleId="Heading9Char">
    <w:name w:val="Heading 9 Char"/>
    <w:link w:val="Heading9"/>
    <w:semiHidden/>
    <w:locked/>
    <w:rsid w:val="00473EDE"/>
    <w:rPr>
      <w:rFonts w:ascii="Arial" w:hAnsi="Arial"/>
      <w:i/>
      <w:sz w:val="18"/>
      <w:lang w:val="en-US" w:eastAsia="en-US" w:bidi="ar-SA"/>
    </w:rPr>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8736E"/>
    <w:pPr>
      <w:spacing w:after="240"/>
    </w:pPr>
    <w:rPr>
      <w:szCs w:val="20"/>
    </w:rPr>
  </w:style>
  <w:style w:type="character" w:customStyle="1" w:styleId="BodyText2Char">
    <w:name w:val="Body Text 2 Char"/>
    <w:link w:val="BodyText2"/>
    <w:semiHidden/>
    <w:locked/>
    <w:rsid w:val="00473EDE"/>
    <w:rPr>
      <w:rFonts w:cs="Times New Roman"/>
      <w:sz w:val="24"/>
      <w:szCs w:val="24"/>
    </w:rPr>
  </w:style>
  <w:style w:type="paragraph" w:styleId="BodyTextIndent2">
    <w:name w:val="Body Text Indent 2"/>
    <w:basedOn w:val="Normal"/>
    <w:link w:val="BodyTextIndent2Char"/>
    <w:rsid w:val="004D05AC"/>
    <w:pPr>
      <w:spacing w:after="120" w:line="480" w:lineRule="auto"/>
      <w:ind w:left="360"/>
    </w:pPr>
    <w:rPr>
      <w:szCs w:val="20"/>
    </w:rPr>
  </w:style>
  <w:style w:type="character" w:customStyle="1" w:styleId="BodyTextIndent2Char">
    <w:name w:val="Body Text Indent 2 Char"/>
    <w:link w:val="BodyTextIndent2"/>
    <w:semiHidden/>
    <w:locked/>
    <w:rsid w:val="00473EDE"/>
    <w:rPr>
      <w:rFonts w:cs="Times New Roman"/>
      <w:sz w:val="24"/>
      <w:szCs w:val="24"/>
    </w:rPr>
  </w:style>
  <w:style w:type="paragraph" w:styleId="BodyTextIndent3">
    <w:name w:val="Body Text Indent 3"/>
    <w:basedOn w:val="Normal"/>
    <w:link w:val="BodyTextIndent3Char"/>
    <w:rsid w:val="004D05AC"/>
    <w:pPr>
      <w:spacing w:after="120"/>
      <w:ind w:left="360"/>
    </w:pPr>
    <w:rPr>
      <w:sz w:val="16"/>
      <w:szCs w:val="16"/>
    </w:rPr>
  </w:style>
  <w:style w:type="character" w:customStyle="1" w:styleId="BodyTextIndent3Char">
    <w:name w:val="Body Text Indent 3 Char"/>
    <w:link w:val="BodyTextIndent3"/>
    <w:semiHidden/>
    <w:locked/>
    <w:rsid w:val="00473EDE"/>
    <w:rPr>
      <w:rFonts w:cs="Times New Roman"/>
      <w:sz w:val="16"/>
      <w:szCs w:val="16"/>
    </w:rPr>
  </w:style>
  <w:style w:type="paragraph" w:styleId="BodyText">
    <w:name w:val="Body Text"/>
    <w:basedOn w:val="Normal"/>
    <w:link w:val="BodyTextChar1"/>
    <w:rsid w:val="0068736E"/>
    <w:pPr>
      <w:spacing w:line="480" w:lineRule="auto"/>
      <w:ind w:firstLine="720"/>
    </w:pPr>
    <w:rPr>
      <w:szCs w:val="20"/>
    </w:rPr>
  </w:style>
  <w:style w:type="character" w:customStyle="1" w:styleId="BodyTextChar1">
    <w:name w:val="Body Text Char1"/>
    <w:link w:val="BodyText"/>
    <w:locked/>
    <w:rsid w:val="0011408E"/>
    <w:rPr>
      <w:rFonts w:cs="Times New Roman"/>
      <w:sz w:val="24"/>
      <w:lang w:val="en-US" w:eastAsia="en-US" w:bidi="ar-SA"/>
    </w:rPr>
  </w:style>
  <w:style w:type="paragraph" w:styleId="TOC6">
    <w:name w:val="toc 6"/>
    <w:basedOn w:val="Normal"/>
    <w:next w:val="Normal"/>
    <w:autoRedefine/>
    <w:semiHidden/>
    <w:rsid w:val="00CA2607"/>
    <w:pPr>
      <w:numPr>
        <w:numId w:val="3"/>
      </w:numPr>
      <w:spacing w:line="480" w:lineRule="auto"/>
    </w:pPr>
    <w:rPr>
      <w:szCs w:val="20"/>
    </w:rPr>
  </w:style>
  <w:style w:type="character" w:styleId="Hyperlink">
    <w:name w:val="Hyperlink"/>
    <w:rsid w:val="004D05AC"/>
    <w:rPr>
      <w:rFonts w:cs="Times New Roman"/>
      <w:color w:val="0000FF"/>
      <w:u w:val="single"/>
    </w:rPr>
  </w:style>
  <w:style w:type="paragraph" w:styleId="BodyText3">
    <w:name w:val="Body Text 3"/>
    <w:basedOn w:val="Normal"/>
    <w:link w:val="BodyText3Char"/>
    <w:rsid w:val="004D05AC"/>
    <w:pPr>
      <w:spacing w:after="120"/>
    </w:pPr>
    <w:rPr>
      <w:sz w:val="16"/>
      <w:szCs w:val="16"/>
    </w:rPr>
  </w:style>
  <w:style w:type="character" w:customStyle="1" w:styleId="BodyText3Char">
    <w:name w:val="Body Text 3 Char"/>
    <w:link w:val="BodyText3"/>
    <w:semiHidden/>
    <w:locked/>
    <w:rsid w:val="00473EDE"/>
    <w:rPr>
      <w:rFonts w:cs="Times New Roman"/>
      <w:sz w:val="16"/>
      <w:szCs w:val="16"/>
    </w:rPr>
  </w:style>
  <w:style w:type="paragraph" w:styleId="Footer">
    <w:name w:val="footer"/>
    <w:basedOn w:val="Normal"/>
    <w:link w:val="FooterChar"/>
    <w:rsid w:val="00356C15"/>
    <w:pPr>
      <w:tabs>
        <w:tab w:val="center" w:pos="4320"/>
        <w:tab w:val="right" w:pos="8640"/>
      </w:tabs>
    </w:pPr>
  </w:style>
  <w:style w:type="character" w:customStyle="1" w:styleId="FooterChar">
    <w:name w:val="Footer Char"/>
    <w:link w:val="Footer"/>
    <w:semiHidden/>
    <w:locked/>
    <w:rsid w:val="00473EDE"/>
    <w:rPr>
      <w:rFonts w:cs="Times New Roman"/>
      <w:sz w:val="24"/>
      <w:szCs w:val="24"/>
    </w:rPr>
  </w:style>
  <w:style w:type="character" w:styleId="PageNumber">
    <w:name w:val="page number"/>
    <w:rsid w:val="00356C15"/>
    <w:rPr>
      <w:rFonts w:cs="Times New Roman"/>
    </w:rPr>
  </w:style>
  <w:style w:type="paragraph" w:styleId="DocumentMap">
    <w:name w:val="Document Map"/>
    <w:basedOn w:val="Normal"/>
    <w:link w:val="DocumentMapChar"/>
    <w:semiHidden/>
    <w:rsid w:val="00AF2ACD"/>
    <w:pPr>
      <w:shd w:val="clear" w:color="auto" w:fill="000080"/>
    </w:pPr>
    <w:rPr>
      <w:rFonts w:ascii="Tahoma" w:hAnsi="Tahoma" w:cs="Tahoma"/>
      <w:sz w:val="20"/>
      <w:szCs w:val="20"/>
    </w:rPr>
  </w:style>
  <w:style w:type="character" w:customStyle="1" w:styleId="DocumentMapChar">
    <w:name w:val="Document Map Char"/>
    <w:link w:val="DocumentMap"/>
    <w:semiHidden/>
    <w:locked/>
    <w:rsid w:val="00473EDE"/>
    <w:rPr>
      <w:rFonts w:cs="Times New Roman"/>
      <w:sz w:val="2"/>
    </w:rPr>
  </w:style>
  <w:style w:type="paragraph" w:customStyle="1" w:styleId="Heading2TimesNewRoman">
    <w:name w:val="Heading 2 + Times New Roman"/>
    <w:aliases w:val="Not Italic,Left:  0.5&quot;,First line:  0&quot;,Before..."/>
    <w:basedOn w:val="Heading2"/>
    <w:rsid w:val="00F36E00"/>
    <w:pPr>
      <w:spacing w:after="0"/>
    </w:pPr>
    <w:rPr>
      <w:bCs/>
      <w:i/>
    </w:rPr>
  </w:style>
  <w:style w:type="paragraph" w:customStyle="1" w:styleId="NormalFirstline05">
    <w:name w:val="Normal + First line:  0.5&quot;"/>
    <w:aliases w:val="Line spacing:  Double"/>
    <w:basedOn w:val="BodyTextIndent2"/>
    <w:rsid w:val="006F5455"/>
    <w:pPr>
      <w:ind w:left="0" w:firstLine="748"/>
    </w:pPr>
  </w:style>
  <w:style w:type="paragraph" w:styleId="Header">
    <w:name w:val="header"/>
    <w:basedOn w:val="Normal"/>
    <w:link w:val="HeaderChar"/>
    <w:rsid w:val="00922875"/>
    <w:pPr>
      <w:tabs>
        <w:tab w:val="center" w:pos="4320"/>
        <w:tab w:val="right" w:pos="8640"/>
      </w:tabs>
    </w:pPr>
  </w:style>
  <w:style w:type="character" w:customStyle="1" w:styleId="HeaderChar">
    <w:name w:val="Header Char"/>
    <w:link w:val="Header"/>
    <w:semiHidden/>
    <w:locked/>
    <w:rsid w:val="00473EDE"/>
    <w:rPr>
      <w:rFonts w:cs="Times New Roman"/>
      <w:sz w:val="24"/>
      <w:szCs w:val="24"/>
    </w:rPr>
  </w:style>
  <w:style w:type="paragraph" w:customStyle="1" w:styleId="StyleHeading2TimesNewRomanNotItalicBefore24ptAfte">
    <w:name w:val="Style Heading 2 + Times New Roman Not Italic Before:  24 pt Afte..."/>
    <w:basedOn w:val="Heading2"/>
    <w:rsid w:val="0068736E"/>
    <w:rPr>
      <w:bCs/>
      <w:i/>
    </w:rPr>
  </w:style>
  <w:style w:type="character" w:styleId="FollowedHyperlink">
    <w:name w:val="FollowedHyperlink"/>
    <w:rsid w:val="005041C5"/>
    <w:rPr>
      <w:rFonts w:cs="Times New Roman"/>
      <w:color w:val="800080"/>
      <w:u w:val="single"/>
    </w:rPr>
  </w:style>
  <w:style w:type="paragraph" w:styleId="FootnoteText">
    <w:name w:val="footnote text"/>
    <w:basedOn w:val="Normal"/>
    <w:link w:val="FootnoteTextChar"/>
    <w:semiHidden/>
    <w:rsid w:val="00C47BB8"/>
    <w:rPr>
      <w:sz w:val="20"/>
      <w:szCs w:val="20"/>
    </w:rPr>
  </w:style>
  <w:style w:type="character" w:customStyle="1" w:styleId="FootnoteTextChar">
    <w:name w:val="Footnote Text Char"/>
    <w:link w:val="FootnoteText"/>
    <w:semiHidden/>
    <w:locked/>
    <w:rsid w:val="00473EDE"/>
    <w:rPr>
      <w:rFonts w:cs="Times New Roman"/>
    </w:rPr>
  </w:style>
  <w:style w:type="character" w:styleId="FootnoteReference">
    <w:name w:val="footnote reference"/>
    <w:semiHidden/>
    <w:rsid w:val="00C47BB8"/>
    <w:rPr>
      <w:rFonts w:cs="Times New Roman"/>
      <w:vertAlign w:val="superscript"/>
    </w:rPr>
  </w:style>
  <w:style w:type="character" w:styleId="CommentReference">
    <w:name w:val="annotation reference"/>
    <w:semiHidden/>
    <w:rsid w:val="00396C26"/>
    <w:rPr>
      <w:rFonts w:cs="Times New Roman"/>
      <w:sz w:val="16"/>
      <w:szCs w:val="16"/>
    </w:rPr>
  </w:style>
  <w:style w:type="paragraph" w:styleId="CommentText">
    <w:name w:val="annotation text"/>
    <w:basedOn w:val="Normal"/>
    <w:link w:val="CommentTextChar"/>
    <w:semiHidden/>
    <w:rsid w:val="00396C26"/>
    <w:rPr>
      <w:sz w:val="20"/>
      <w:szCs w:val="20"/>
    </w:rPr>
  </w:style>
  <w:style w:type="character" w:customStyle="1" w:styleId="CommentTextChar">
    <w:name w:val="Comment Text Char"/>
    <w:link w:val="CommentText"/>
    <w:semiHidden/>
    <w:locked/>
    <w:rsid w:val="00473EDE"/>
    <w:rPr>
      <w:rFonts w:cs="Times New Roman"/>
    </w:rPr>
  </w:style>
  <w:style w:type="paragraph" w:styleId="CommentSubject">
    <w:name w:val="annotation subject"/>
    <w:basedOn w:val="CommentText"/>
    <w:next w:val="CommentText"/>
    <w:link w:val="CommentSubjectChar"/>
    <w:semiHidden/>
    <w:rsid w:val="00396C26"/>
    <w:rPr>
      <w:b/>
      <w:bCs/>
    </w:rPr>
  </w:style>
  <w:style w:type="character" w:customStyle="1" w:styleId="CommentSubjectChar">
    <w:name w:val="Comment Subject Char"/>
    <w:link w:val="CommentSubject"/>
    <w:semiHidden/>
    <w:locked/>
    <w:rsid w:val="00473EDE"/>
    <w:rPr>
      <w:rFonts w:cs="Times New Roman"/>
      <w:b/>
      <w:bCs/>
    </w:rPr>
  </w:style>
  <w:style w:type="paragraph" w:styleId="BalloonText">
    <w:name w:val="Balloon Text"/>
    <w:basedOn w:val="Normal"/>
    <w:link w:val="BalloonTextChar"/>
    <w:semiHidden/>
    <w:rsid w:val="00396C26"/>
    <w:rPr>
      <w:rFonts w:ascii="Tahoma" w:hAnsi="Tahoma" w:cs="Tahoma"/>
      <w:sz w:val="16"/>
      <w:szCs w:val="16"/>
    </w:rPr>
  </w:style>
  <w:style w:type="character" w:customStyle="1" w:styleId="BalloonTextChar">
    <w:name w:val="Balloon Text Char"/>
    <w:link w:val="BalloonText"/>
    <w:semiHidden/>
    <w:locked/>
    <w:rsid w:val="00473EDE"/>
    <w:rPr>
      <w:rFonts w:cs="Times New Roman"/>
      <w:sz w:val="2"/>
    </w:rPr>
  </w:style>
  <w:style w:type="paragraph" w:customStyle="1" w:styleId="Default">
    <w:name w:val="Default"/>
    <w:rsid w:val="00DE5AFE"/>
    <w:pPr>
      <w:autoSpaceDE w:val="0"/>
      <w:autoSpaceDN w:val="0"/>
      <w:adjustRightInd w:val="0"/>
    </w:pPr>
    <w:rPr>
      <w:color w:val="000000"/>
      <w:sz w:val="24"/>
      <w:szCs w:val="24"/>
    </w:rPr>
  </w:style>
  <w:style w:type="character" w:customStyle="1" w:styleId="CharChar">
    <w:name w:val="Char Char"/>
    <w:rsid w:val="00A4421C"/>
    <w:rPr>
      <w:rFonts w:cs="Times New Roman"/>
      <w:sz w:val="24"/>
      <w:lang w:val="en-US" w:eastAsia="en-US" w:bidi="ar-SA"/>
    </w:rPr>
  </w:style>
  <w:style w:type="numbering" w:customStyle="1" w:styleId="StyleNumbered">
    <w:name w:val="Style Numbered"/>
    <w:rsid w:val="00957D83"/>
    <w:pPr>
      <w:numPr>
        <w:numId w:val="5"/>
      </w:numPr>
    </w:pPr>
  </w:style>
  <w:style w:type="numbering" w:customStyle="1" w:styleId="StyleNumbered1">
    <w:name w:val="Style Numbered1"/>
    <w:rsid w:val="00957D83"/>
    <w:pPr>
      <w:numPr>
        <w:numId w:val="4"/>
      </w:numPr>
    </w:pPr>
  </w:style>
  <w:style w:type="numbering" w:customStyle="1" w:styleId="StyleBulleted10pt">
    <w:name w:val="Style Bulleted 10 pt"/>
    <w:rsid w:val="00957D83"/>
    <w:pPr>
      <w:numPr>
        <w:numId w:val="6"/>
      </w:numPr>
    </w:pPr>
  </w:style>
  <w:style w:type="character" w:customStyle="1" w:styleId="BodyTextChar">
    <w:name w:val="Body Text Char"/>
    <w:rsid w:val="00052254"/>
    <w:rPr>
      <w:sz w:val="24"/>
      <w:lang w:val="en-US" w:eastAsia="en-US" w:bidi="ar-SA"/>
    </w:rPr>
  </w:style>
  <w:style w:type="numbering" w:customStyle="1" w:styleId="StyleBulleted">
    <w:name w:val="Style Bulleted"/>
    <w:basedOn w:val="NoList"/>
    <w:rsid w:val="007B4F46"/>
    <w:pPr>
      <w:numPr>
        <w:numId w:val="7"/>
      </w:numPr>
    </w:pPr>
  </w:style>
  <w:style w:type="numbering" w:customStyle="1" w:styleId="StyleOutlinenumbered">
    <w:name w:val="Style Outline numbered"/>
    <w:basedOn w:val="NoList"/>
    <w:rsid w:val="000A3AF2"/>
    <w:pPr>
      <w:numPr>
        <w:numId w:val="8"/>
      </w:numPr>
    </w:pPr>
  </w:style>
  <w:style w:type="character" w:customStyle="1" w:styleId="st">
    <w:name w:val="st"/>
    <w:basedOn w:val="DefaultParagraphFont"/>
    <w:rsid w:val="00CB39CE"/>
  </w:style>
  <w:style w:type="numbering" w:customStyle="1" w:styleId="StyleBulleted1">
    <w:name w:val="Style Bulleted1"/>
    <w:basedOn w:val="NoList"/>
    <w:rsid w:val="00686FA5"/>
    <w:pPr>
      <w:numPr>
        <w:numId w:val="11"/>
      </w:numPr>
    </w:pPr>
  </w:style>
  <w:style w:type="numbering" w:customStyle="1" w:styleId="StyleOutlinenumbered10pt">
    <w:name w:val="Style Outline numbered 10 pt"/>
    <w:basedOn w:val="NoList"/>
    <w:rsid w:val="007516A3"/>
    <w:pPr>
      <w:numPr>
        <w:numId w:val="31"/>
      </w:numPr>
    </w:pPr>
  </w:style>
  <w:style w:type="paragraph" w:styleId="PlainText">
    <w:name w:val="Plain Text"/>
    <w:basedOn w:val="Normal"/>
    <w:link w:val="PlainTextChar"/>
    <w:rsid w:val="009D5902"/>
    <w:rPr>
      <w:rFonts w:ascii="Courier New" w:hAnsi="Courier New" w:cs="Courier New"/>
      <w:sz w:val="20"/>
      <w:szCs w:val="20"/>
    </w:rPr>
  </w:style>
  <w:style w:type="character" w:customStyle="1" w:styleId="PlainTextChar">
    <w:name w:val="Plain Text Char"/>
    <w:link w:val="PlainText"/>
    <w:rsid w:val="009D5902"/>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79AB"/>
    <w:rPr>
      <w:sz w:val="24"/>
      <w:szCs w:val="24"/>
    </w:rPr>
  </w:style>
  <w:style w:type="paragraph" w:styleId="Heading1">
    <w:name w:val="heading 1"/>
    <w:basedOn w:val="Normal"/>
    <w:next w:val="Normal"/>
    <w:link w:val="Heading1Char"/>
    <w:qFormat/>
    <w:rsid w:val="0068736E"/>
    <w:pPr>
      <w:keepNext/>
      <w:spacing w:before="720" w:after="60" w:line="480" w:lineRule="auto"/>
      <w:outlineLvl w:val="0"/>
    </w:pPr>
    <w:rPr>
      <w:b/>
      <w:sz w:val="28"/>
      <w:szCs w:val="20"/>
    </w:rPr>
  </w:style>
  <w:style w:type="paragraph" w:styleId="Heading2">
    <w:name w:val="heading 2"/>
    <w:basedOn w:val="Normal"/>
    <w:next w:val="Normal"/>
    <w:link w:val="Heading2Char"/>
    <w:qFormat/>
    <w:rsid w:val="0068736E"/>
    <w:pPr>
      <w:keepNext/>
      <w:spacing w:before="480" w:after="60" w:line="480" w:lineRule="auto"/>
      <w:ind w:left="720"/>
      <w:outlineLvl w:val="1"/>
    </w:pPr>
    <w:rPr>
      <w:b/>
      <w:szCs w:val="20"/>
    </w:rPr>
  </w:style>
  <w:style w:type="paragraph" w:styleId="Heading3">
    <w:name w:val="heading 3"/>
    <w:basedOn w:val="Normal"/>
    <w:next w:val="Normal"/>
    <w:link w:val="Heading3Char"/>
    <w:qFormat/>
    <w:rsid w:val="0068736E"/>
    <w:pPr>
      <w:keepNext/>
      <w:spacing w:before="480" w:after="60" w:line="480" w:lineRule="auto"/>
      <w:ind w:left="720"/>
      <w:outlineLvl w:val="2"/>
    </w:pPr>
    <w:rPr>
      <w:i/>
      <w:szCs w:val="20"/>
    </w:rPr>
  </w:style>
  <w:style w:type="paragraph" w:styleId="Heading4">
    <w:name w:val="heading 4"/>
    <w:basedOn w:val="Normal"/>
    <w:next w:val="Normal"/>
    <w:link w:val="Heading4Char"/>
    <w:qFormat/>
    <w:rsid w:val="004D05AC"/>
    <w:pPr>
      <w:keepNext/>
      <w:numPr>
        <w:ilvl w:val="3"/>
        <w:numId w:val="1"/>
      </w:numPr>
      <w:spacing w:before="240" w:after="60"/>
      <w:outlineLvl w:val="3"/>
    </w:pPr>
    <w:rPr>
      <w:b/>
      <w:i/>
      <w:szCs w:val="20"/>
    </w:rPr>
  </w:style>
  <w:style w:type="paragraph" w:styleId="Heading5">
    <w:name w:val="heading 5"/>
    <w:basedOn w:val="Normal"/>
    <w:next w:val="Normal"/>
    <w:link w:val="Heading5Char"/>
    <w:qFormat/>
    <w:rsid w:val="004D05AC"/>
    <w:pPr>
      <w:numPr>
        <w:ilvl w:val="4"/>
        <w:numId w:val="1"/>
      </w:numPr>
      <w:spacing w:before="240" w:after="60"/>
      <w:outlineLvl w:val="4"/>
    </w:pPr>
    <w:rPr>
      <w:rFonts w:ascii="Arial" w:hAnsi="Arial"/>
      <w:sz w:val="22"/>
      <w:szCs w:val="20"/>
    </w:rPr>
  </w:style>
  <w:style w:type="paragraph" w:styleId="Heading6">
    <w:name w:val="heading 6"/>
    <w:basedOn w:val="Normal"/>
    <w:next w:val="Normal"/>
    <w:link w:val="Heading6Char"/>
    <w:qFormat/>
    <w:rsid w:val="004D05AC"/>
    <w:pPr>
      <w:numPr>
        <w:ilvl w:val="5"/>
        <w:numId w:val="1"/>
      </w:numPr>
      <w:spacing w:before="240" w:after="60"/>
      <w:outlineLvl w:val="5"/>
    </w:pPr>
    <w:rPr>
      <w:rFonts w:ascii="Arial" w:hAnsi="Arial"/>
      <w:i/>
      <w:sz w:val="22"/>
      <w:szCs w:val="20"/>
    </w:rPr>
  </w:style>
  <w:style w:type="paragraph" w:styleId="Heading7">
    <w:name w:val="heading 7"/>
    <w:basedOn w:val="Normal"/>
    <w:next w:val="Normal"/>
    <w:link w:val="Heading7Char"/>
    <w:qFormat/>
    <w:rsid w:val="004D05AC"/>
    <w:pPr>
      <w:numPr>
        <w:ilvl w:val="6"/>
        <w:numId w:val="1"/>
      </w:numPr>
      <w:spacing w:before="240" w:after="60"/>
      <w:outlineLvl w:val="6"/>
    </w:pPr>
    <w:rPr>
      <w:rFonts w:ascii="Arial" w:hAnsi="Arial"/>
      <w:sz w:val="20"/>
      <w:szCs w:val="20"/>
    </w:rPr>
  </w:style>
  <w:style w:type="paragraph" w:styleId="Heading8">
    <w:name w:val="heading 8"/>
    <w:basedOn w:val="Normal"/>
    <w:next w:val="Normal"/>
    <w:link w:val="Heading8Char"/>
    <w:qFormat/>
    <w:rsid w:val="004D05AC"/>
    <w:pPr>
      <w:numPr>
        <w:ilvl w:val="7"/>
        <w:numId w:val="1"/>
      </w:numPr>
      <w:spacing w:before="240" w:after="60"/>
      <w:outlineLvl w:val="7"/>
    </w:pPr>
    <w:rPr>
      <w:rFonts w:ascii="Arial" w:hAnsi="Arial"/>
      <w:i/>
      <w:sz w:val="20"/>
      <w:szCs w:val="20"/>
    </w:rPr>
  </w:style>
  <w:style w:type="paragraph" w:styleId="Heading9">
    <w:name w:val="heading 9"/>
    <w:basedOn w:val="Normal"/>
    <w:next w:val="Normal"/>
    <w:link w:val="Heading9Char"/>
    <w:qFormat/>
    <w:rsid w:val="004D05AC"/>
    <w:pPr>
      <w:numPr>
        <w:ilvl w:val="8"/>
        <w:numId w:val="1"/>
      </w:numPr>
      <w:spacing w:before="240" w:after="60"/>
      <w:outlineLvl w:val="8"/>
    </w:pPr>
    <w:rPr>
      <w:rFonts w:ascii="Arial" w:hAnsi="Arial"/>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473EDE"/>
    <w:rPr>
      <w:rFonts w:ascii="Cambria" w:hAnsi="Cambria" w:cs="Times New Roman"/>
      <w:b/>
      <w:bCs/>
      <w:kern w:val="32"/>
      <w:sz w:val="32"/>
      <w:szCs w:val="32"/>
    </w:rPr>
  </w:style>
  <w:style w:type="character" w:customStyle="1" w:styleId="Heading2Char">
    <w:name w:val="Heading 2 Char"/>
    <w:link w:val="Heading2"/>
    <w:semiHidden/>
    <w:locked/>
    <w:rsid w:val="00473EDE"/>
    <w:rPr>
      <w:rFonts w:ascii="Cambria" w:hAnsi="Cambria" w:cs="Times New Roman"/>
      <w:b/>
      <w:bCs/>
      <w:i/>
      <w:iCs/>
      <w:sz w:val="28"/>
      <w:szCs w:val="28"/>
    </w:rPr>
  </w:style>
  <w:style w:type="character" w:customStyle="1" w:styleId="Heading3Char">
    <w:name w:val="Heading 3 Char"/>
    <w:link w:val="Heading3"/>
    <w:semiHidden/>
    <w:locked/>
    <w:rsid w:val="00473EDE"/>
    <w:rPr>
      <w:rFonts w:ascii="Cambria" w:hAnsi="Cambria" w:cs="Times New Roman"/>
      <w:b/>
      <w:bCs/>
      <w:sz w:val="26"/>
      <w:szCs w:val="26"/>
    </w:rPr>
  </w:style>
  <w:style w:type="character" w:customStyle="1" w:styleId="Heading4Char">
    <w:name w:val="Heading 4 Char"/>
    <w:link w:val="Heading4"/>
    <w:semiHidden/>
    <w:locked/>
    <w:rsid w:val="00473EDE"/>
    <w:rPr>
      <w:b/>
      <w:i/>
      <w:sz w:val="24"/>
      <w:lang w:val="en-US" w:eastAsia="en-US" w:bidi="ar-SA"/>
    </w:rPr>
  </w:style>
  <w:style w:type="character" w:customStyle="1" w:styleId="Heading5Char">
    <w:name w:val="Heading 5 Char"/>
    <w:link w:val="Heading5"/>
    <w:semiHidden/>
    <w:locked/>
    <w:rsid w:val="00473EDE"/>
    <w:rPr>
      <w:rFonts w:ascii="Arial" w:hAnsi="Arial"/>
      <w:sz w:val="22"/>
      <w:lang w:val="en-US" w:eastAsia="en-US" w:bidi="ar-SA"/>
    </w:rPr>
  </w:style>
  <w:style w:type="character" w:customStyle="1" w:styleId="Heading6Char">
    <w:name w:val="Heading 6 Char"/>
    <w:link w:val="Heading6"/>
    <w:semiHidden/>
    <w:locked/>
    <w:rsid w:val="00473EDE"/>
    <w:rPr>
      <w:rFonts w:ascii="Arial" w:hAnsi="Arial"/>
      <w:i/>
      <w:sz w:val="22"/>
      <w:lang w:val="en-US" w:eastAsia="en-US" w:bidi="ar-SA"/>
    </w:rPr>
  </w:style>
  <w:style w:type="character" w:customStyle="1" w:styleId="Heading7Char">
    <w:name w:val="Heading 7 Char"/>
    <w:link w:val="Heading7"/>
    <w:semiHidden/>
    <w:locked/>
    <w:rsid w:val="00473EDE"/>
    <w:rPr>
      <w:rFonts w:ascii="Arial" w:hAnsi="Arial"/>
      <w:lang w:val="en-US" w:eastAsia="en-US" w:bidi="ar-SA"/>
    </w:rPr>
  </w:style>
  <w:style w:type="character" w:customStyle="1" w:styleId="Heading8Char">
    <w:name w:val="Heading 8 Char"/>
    <w:link w:val="Heading8"/>
    <w:semiHidden/>
    <w:locked/>
    <w:rsid w:val="00473EDE"/>
    <w:rPr>
      <w:rFonts w:ascii="Arial" w:hAnsi="Arial"/>
      <w:i/>
      <w:lang w:val="en-US" w:eastAsia="en-US" w:bidi="ar-SA"/>
    </w:rPr>
  </w:style>
  <w:style w:type="character" w:customStyle="1" w:styleId="Heading9Char">
    <w:name w:val="Heading 9 Char"/>
    <w:link w:val="Heading9"/>
    <w:semiHidden/>
    <w:locked/>
    <w:rsid w:val="00473EDE"/>
    <w:rPr>
      <w:rFonts w:ascii="Arial" w:hAnsi="Arial"/>
      <w:i/>
      <w:sz w:val="18"/>
      <w:lang w:val="en-US" w:eastAsia="en-US" w:bidi="ar-SA"/>
    </w:rPr>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8736E"/>
    <w:pPr>
      <w:spacing w:after="240"/>
    </w:pPr>
    <w:rPr>
      <w:szCs w:val="20"/>
    </w:rPr>
  </w:style>
  <w:style w:type="character" w:customStyle="1" w:styleId="BodyText2Char">
    <w:name w:val="Body Text 2 Char"/>
    <w:link w:val="BodyText2"/>
    <w:semiHidden/>
    <w:locked/>
    <w:rsid w:val="00473EDE"/>
    <w:rPr>
      <w:rFonts w:cs="Times New Roman"/>
      <w:sz w:val="24"/>
      <w:szCs w:val="24"/>
    </w:rPr>
  </w:style>
  <w:style w:type="paragraph" w:styleId="BodyTextIndent2">
    <w:name w:val="Body Text Indent 2"/>
    <w:basedOn w:val="Normal"/>
    <w:link w:val="BodyTextIndent2Char"/>
    <w:rsid w:val="004D05AC"/>
    <w:pPr>
      <w:spacing w:after="120" w:line="480" w:lineRule="auto"/>
      <w:ind w:left="360"/>
    </w:pPr>
    <w:rPr>
      <w:szCs w:val="20"/>
    </w:rPr>
  </w:style>
  <w:style w:type="character" w:customStyle="1" w:styleId="BodyTextIndent2Char">
    <w:name w:val="Body Text Indent 2 Char"/>
    <w:link w:val="BodyTextIndent2"/>
    <w:semiHidden/>
    <w:locked/>
    <w:rsid w:val="00473EDE"/>
    <w:rPr>
      <w:rFonts w:cs="Times New Roman"/>
      <w:sz w:val="24"/>
      <w:szCs w:val="24"/>
    </w:rPr>
  </w:style>
  <w:style w:type="paragraph" w:styleId="BodyTextIndent3">
    <w:name w:val="Body Text Indent 3"/>
    <w:basedOn w:val="Normal"/>
    <w:link w:val="BodyTextIndent3Char"/>
    <w:rsid w:val="004D05AC"/>
    <w:pPr>
      <w:spacing w:after="120"/>
      <w:ind w:left="360"/>
    </w:pPr>
    <w:rPr>
      <w:sz w:val="16"/>
      <w:szCs w:val="16"/>
    </w:rPr>
  </w:style>
  <w:style w:type="character" w:customStyle="1" w:styleId="BodyTextIndent3Char">
    <w:name w:val="Body Text Indent 3 Char"/>
    <w:link w:val="BodyTextIndent3"/>
    <w:semiHidden/>
    <w:locked/>
    <w:rsid w:val="00473EDE"/>
    <w:rPr>
      <w:rFonts w:cs="Times New Roman"/>
      <w:sz w:val="16"/>
      <w:szCs w:val="16"/>
    </w:rPr>
  </w:style>
  <w:style w:type="paragraph" w:styleId="BodyText">
    <w:name w:val="Body Text"/>
    <w:basedOn w:val="Normal"/>
    <w:link w:val="BodyTextChar1"/>
    <w:rsid w:val="0068736E"/>
    <w:pPr>
      <w:spacing w:line="480" w:lineRule="auto"/>
      <w:ind w:firstLine="720"/>
    </w:pPr>
    <w:rPr>
      <w:szCs w:val="20"/>
    </w:rPr>
  </w:style>
  <w:style w:type="character" w:customStyle="1" w:styleId="BodyTextChar1">
    <w:name w:val="Body Text Char1"/>
    <w:link w:val="BodyText"/>
    <w:locked/>
    <w:rsid w:val="0011408E"/>
    <w:rPr>
      <w:rFonts w:cs="Times New Roman"/>
      <w:sz w:val="24"/>
      <w:lang w:val="en-US" w:eastAsia="en-US" w:bidi="ar-SA"/>
    </w:rPr>
  </w:style>
  <w:style w:type="paragraph" w:styleId="TOC6">
    <w:name w:val="toc 6"/>
    <w:basedOn w:val="Normal"/>
    <w:next w:val="Normal"/>
    <w:autoRedefine/>
    <w:semiHidden/>
    <w:rsid w:val="00CA2607"/>
    <w:pPr>
      <w:numPr>
        <w:numId w:val="3"/>
      </w:numPr>
      <w:spacing w:line="480" w:lineRule="auto"/>
    </w:pPr>
    <w:rPr>
      <w:szCs w:val="20"/>
    </w:rPr>
  </w:style>
  <w:style w:type="character" w:styleId="Hyperlink">
    <w:name w:val="Hyperlink"/>
    <w:rsid w:val="004D05AC"/>
    <w:rPr>
      <w:rFonts w:cs="Times New Roman"/>
      <w:color w:val="0000FF"/>
      <w:u w:val="single"/>
    </w:rPr>
  </w:style>
  <w:style w:type="paragraph" w:styleId="BodyText3">
    <w:name w:val="Body Text 3"/>
    <w:basedOn w:val="Normal"/>
    <w:link w:val="BodyText3Char"/>
    <w:rsid w:val="004D05AC"/>
    <w:pPr>
      <w:spacing w:after="120"/>
    </w:pPr>
    <w:rPr>
      <w:sz w:val="16"/>
      <w:szCs w:val="16"/>
    </w:rPr>
  </w:style>
  <w:style w:type="character" w:customStyle="1" w:styleId="BodyText3Char">
    <w:name w:val="Body Text 3 Char"/>
    <w:link w:val="BodyText3"/>
    <w:semiHidden/>
    <w:locked/>
    <w:rsid w:val="00473EDE"/>
    <w:rPr>
      <w:rFonts w:cs="Times New Roman"/>
      <w:sz w:val="16"/>
      <w:szCs w:val="16"/>
    </w:rPr>
  </w:style>
  <w:style w:type="paragraph" w:styleId="Footer">
    <w:name w:val="footer"/>
    <w:basedOn w:val="Normal"/>
    <w:link w:val="FooterChar"/>
    <w:rsid w:val="00356C15"/>
    <w:pPr>
      <w:tabs>
        <w:tab w:val="center" w:pos="4320"/>
        <w:tab w:val="right" w:pos="8640"/>
      </w:tabs>
    </w:pPr>
  </w:style>
  <w:style w:type="character" w:customStyle="1" w:styleId="FooterChar">
    <w:name w:val="Footer Char"/>
    <w:link w:val="Footer"/>
    <w:semiHidden/>
    <w:locked/>
    <w:rsid w:val="00473EDE"/>
    <w:rPr>
      <w:rFonts w:cs="Times New Roman"/>
      <w:sz w:val="24"/>
      <w:szCs w:val="24"/>
    </w:rPr>
  </w:style>
  <w:style w:type="character" w:styleId="PageNumber">
    <w:name w:val="page number"/>
    <w:rsid w:val="00356C15"/>
    <w:rPr>
      <w:rFonts w:cs="Times New Roman"/>
    </w:rPr>
  </w:style>
  <w:style w:type="paragraph" w:styleId="DocumentMap">
    <w:name w:val="Document Map"/>
    <w:basedOn w:val="Normal"/>
    <w:link w:val="DocumentMapChar"/>
    <w:semiHidden/>
    <w:rsid w:val="00AF2ACD"/>
    <w:pPr>
      <w:shd w:val="clear" w:color="auto" w:fill="000080"/>
    </w:pPr>
    <w:rPr>
      <w:rFonts w:ascii="Tahoma" w:hAnsi="Tahoma" w:cs="Tahoma"/>
      <w:sz w:val="20"/>
      <w:szCs w:val="20"/>
    </w:rPr>
  </w:style>
  <w:style w:type="character" w:customStyle="1" w:styleId="DocumentMapChar">
    <w:name w:val="Document Map Char"/>
    <w:link w:val="DocumentMap"/>
    <w:semiHidden/>
    <w:locked/>
    <w:rsid w:val="00473EDE"/>
    <w:rPr>
      <w:rFonts w:cs="Times New Roman"/>
      <w:sz w:val="2"/>
    </w:rPr>
  </w:style>
  <w:style w:type="paragraph" w:customStyle="1" w:styleId="Heading2TimesNewRoman">
    <w:name w:val="Heading 2 + Times New Roman"/>
    <w:aliases w:val="Not Italic,Left:  0.5&quot;,First line:  0&quot;,Before..."/>
    <w:basedOn w:val="Heading2"/>
    <w:rsid w:val="00F36E00"/>
    <w:pPr>
      <w:spacing w:after="0"/>
    </w:pPr>
    <w:rPr>
      <w:bCs/>
      <w:i/>
    </w:rPr>
  </w:style>
  <w:style w:type="paragraph" w:customStyle="1" w:styleId="NormalFirstline05">
    <w:name w:val="Normal + First line:  0.5&quot;"/>
    <w:aliases w:val="Line spacing:  Double"/>
    <w:basedOn w:val="BodyTextIndent2"/>
    <w:rsid w:val="006F5455"/>
    <w:pPr>
      <w:ind w:left="0" w:firstLine="748"/>
    </w:pPr>
  </w:style>
  <w:style w:type="paragraph" w:styleId="Header">
    <w:name w:val="header"/>
    <w:basedOn w:val="Normal"/>
    <w:link w:val="HeaderChar"/>
    <w:rsid w:val="00922875"/>
    <w:pPr>
      <w:tabs>
        <w:tab w:val="center" w:pos="4320"/>
        <w:tab w:val="right" w:pos="8640"/>
      </w:tabs>
    </w:pPr>
  </w:style>
  <w:style w:type="character" w:customStyle="1" w:styleId="HeaderChar">
    <w:name w:val="Header Char"/>
    <w:link w:val="Header"/>
    <w:semiHidden/>
    <w:locked/>
    <w:rsid w:val="00473EDE"/>
    <w:rPr>
      <w:rFonts w:cs="Times New Roman"/>
      <w:sz w:val="24"/>
      <w:szCs w:val="24"/>
    </w:rPr>
  </w:style>
  <w:style w:type="paragraph" w:customStyle="1" w:styleId="StyleHeading2TimesNewRomanNotItalicBefore24ptAfte">
    <w:name w:val="Style Heading 2 + Times New Roman Not Italic Before:  24 pt Afte..."/>
    <w:basedOn w:val="Heading2"/>
    <w:rsid w:val="0068736E"/>
    <w:rPr>
      <w:bCs/>
      <w:i/>
    </w:rPr>
  </w:style>
  <w:style w:type="character" w:styleId="FollowedHyperlink">
    <w:name w:val="FollowedHyperlink"/>
    <w:rsid w:val="005041C5"/>
    <w:rPr>
      <w:rFonts w:cs="Times New Roman"/>
      <w:color w:val="800080"/>
      <w:u w:val="single"/>
    </w:rPr>
  </w:style>
  <w:style w:type="paragraph" w:styleId="FootnoteText">
    <w:name w:val="footnote text"/>
    <w:basedOn w:val="Normal"/>
    <w:link w:val="FootnoteTextChar"/>
    <w:semiHidden/>
    <w:rsid w:val="00C47BB8"/>
    <w:rPr>
      <w:sz w:val="20"/>
      <w:szCs w:val="20"/>
    </w:rPr>
  </w:style>
  <w:style w:type="character" w:customStyle="1" w:styleId="FootnoteTextChar">
    <w:name w:val="Footnote Text Char"/>
    <w:link w:val="FootnoteText"/>
    <w:semiHidden/>
    <w:locked/>
    <w:rsid w:val="00473EDE"/>
    <w:rPr>
      <w:rFonts w:cs="Times New Roman"/>
    </w:rPr>
  </w:style>
  <w:style w:type="character" w:styleId="FootnoteReference">
    <w:name w:val="footnote reference"/>
    <w:semiHidden/>
    <w:rsid w:val="00C47BB8"/>
    <w:rPr>
      <w:rFonts w:cs="Times New Roman"/>
      <w:vertAlign w:val="superscript"/>
    </w:rPr>
  </w:style>
  <w:style w:type="character" w:styleId="CommentReference">
    <w:name w:val="annotation reference"/>
    <w:semiHidden/>
    <w:rsid w:val="00396C26"/>
    <w:rPr>
      <w:rFonts w:cs="Times New Roman"/>
      <w:sz w:val="16"/>
      <w:szCs w:val="16"/>
    </w:rPr>
  </w:style>
  <w:style w:type="paragraph" w:styleId="CommentText">
    <w:name w:val="annotation text"/>
    <w:basedOn w:val="Normal"/>
    <w:link w:val="CommentTextChar"/>
    <w:semiHidden/>
    <w:rsid w:val="00396C26"/>
    <w:rPr>
      <w:sz w:val="20"/>
      <w:szCs w:val="20"/>
    </w:rPr>
  </w:style>
  <w:style w:type="character" w:customStyle="1" w:styleId="CommentTextChar">
    <w:name w:val="Comment Text Char"/>
    <w:link w:val="CommentText"/>
    <w:semiHidden/>
    <w:locked/>
    <w:rsid w:val="00473EDE"/>
    <w:rPr>
      <w:rFonts w:cs="Times New Roman"/>
    </w:rPr>
  </w:style>
  <w:style w:type="paragraph" w:styleId="CommentSubject">
    <w:name w:val="annotation subject"/>
    <w:basedOn w:val="CommentText"/>
    <w:next w:val="CommentText"/>
    <w:link w:val="CommentSubjectChar"/>
    <w:semiHidden/>
    <w:rsid w:val="00396C26"/>
    <w:rPr>
      <w:b/>
      <w:bCs/>
    </w:rPr>
  </w:style>
  <w:style w:type="character" w:customStyle="1" w:styleId="CommentSubjectChar">
    <w:name w:val="Comment Subject Char"/>
    <w:link w:val="CommentSubject"/>
    <w:semiHidden/>
    <w:locked/>
    <w:rsid w:val="00473EDE"/>
    <w:rPr>
      <w:rFonts w:cs="Times New Roman"/>
      <w:b/>
      <w:bCs/>
    </w:rPr>
  </w:style>
  <w:style w:type="paragraph" w:styleId="BalloonText">
    <w:name w:val="Balloon Text"/>
    <w:basedOn w:val="Normal"/>
    <w:link w:val="BalloonTextChar"/>
    <w:semiHidden/>
    <w:rsid w:val="00396C26"/>
    <w:rPr>
      <w:rFonts w:ascii="Tahoma" w:hAnsi="Tahoma" w:cs="Tahoma"/>
      <w:sz w:val="16"/>
      <w:szCs w:val="16"/>
    </w:rPr>
  </w:style>
  <w:style w:type="character" w:customStyle="1" w:styleId="BalloonTextChar">
    <w:name w:val="Balloon Text Char"/>
    <w:link w:val="BalloonText"/>
    <w:semiHidden/>
    <w:locked/>
    <w:rsid w:val="00473EDE"/>
    <w:rPr>
      <w:rFonts w:cs="Times New Roman"/>
      <w:sz w:val="2"/>
    </w:rPr>
  </w:style>
  <w:style w:type="paragraph" w:customStyle="1" w:styleId="Default">
    <w:name w:val="Default"/>
    <w:rsid w:val="00DE5AFE"/>
    <w:pPr>
      <w:autoSpaceDE w:val="0"/>
      <w:autoSpaceDN w:val="0"/>
      <w:adjustRightInd w:val="0"/>
    </w:pPr>
    <w:rPr>
      <w:color w:val="000000"/>
      <w:sz w:val="24"/>
      <w:szCs w:val="24"/>
    </w:rPr>
  </w:style>
  <w:style w:type="character" w:customStyle="1" w:styleId="CharChar">
    <w:name w:val="Char Char"/>
    <w:rsid w:val="00A4421C"/>
    <w:rPr>
      <w:rFonts w:cs="Times New Roman"/>
      <w:sz w:val="24"/>
      <w:lang w:val="en-US" w:eastAsia="en-US" w:bidi="ar-SA"/>
    </w:rPr>
  </w:style>
  <w:style w:type="numbering" w:customStyle="1" w:styleId="StyleNumbered">
    <w:name w:val="Style Numbered"/>
    <w:rsid w:val="00957D83"/>
    <w:pPr>
      <w:numPr>
        <w:numId w:val="5"/>
      </w:numPr>
    </w:pPr>
  </w:style>
  <w:style w:type="numbering" w:customStyle="1" w:styleId="StyleNumbered1">
    <w:name w:val="Style Numbered1"/>
    <w:rsid w:val="00957D83"/>
    <w:pPr>
      <w:numPr>
        <w:numId w:val="4"/>
      </w:numPr>
    </w:pPr>
  </w:style>
  <w:style w:type="numbering" w:customStyle="1" w:styleId="StyleBulleted10pt">
    <w:name w:val="Style Bulleted 10 pt"/>
    <w:rsid w:val="00957D83"/>
    <w:pPr>
      <w:numPr>
        <w:numId w:val="6"/>
      </w:numPr>
    </w:pPr>
  </w:style>
  <w:style w:type="character" w:customStyle="1" w:styleId="BodyTextChar">
    <w:name w:val="Body Text Char"/>
    <w:rsid w:val="00052254"/>
    <w:rPr>
      <w:sz w:val="24"/>
      <w:lang w:val="en-US" w:eastAsia="en-US" w:bidi="ar-SA"/>
    </w:rPr>
  </w:style>
  <w:style w:type="numbering" w:customStyle="1" w:styleId="StyleBulleted">
    <w:name w:val="Style Bulleted"/>
    <w:basedOn w:val="NoList"/>
    <w:rsid w:val="007B4F46"/>
    <w:pPr>
      <w:numPr>
        <w:numId w:val="7"/>
      </w:numPr>
    </w:pPr>
  </w:style>
  <w:style w:type="numbering" w:customStyle="1" w:styleId="StyleOutlinenumbered">
    <w:name w:val="Style Outline numbered"/>
    <w:basedOn w:val="NoList"/>
    <w:rsid w:val="000A3AF2"/>
    <w:pPr>
      <w:numPr>
        <w:numId w:val="8"/>
      </w:numPr>
    </w:pPr>
  </w:style>
  <w:style w:type="character" w:customStyle="1" w:styleId="st">
    <w:name w:val="st"/>
    <w:basedOn w:val="DefaultParagraphFont"/>
    <w:rsid w:val="00CB39CE"/>
  </w:style>
  <w:style w:type="numbering" w:customStyle="1" w:styleId="StyleBulleted1">
    <w:name w:val="Style Bulleted1"/>
    <w:basedOn w:val="NoList"/>
    <w:rsid w:val="00686FA5"/>
    <w:pPr>
      <w:numPr>
        <w:numId w:val="11"/>
      </w:numPr>
    </w:pPr>
  </w:style>
  <w:style w:type="numbering" w:customStyle="1" w:styleId="StyleOutlinenumbered10pt">
    <w:name w:val="Style Outline numbered 10 pt"/>
    <w:basedOn w:val="NoList"/>
    <w:rsid w:val="007516A3"/>
    <w:pPr>
      <w:numPr>
        <w:numId w:val="31"/>
      </w:numPr>
    </w:pPr>
  </w:style>
  <w:style w:type="paragraph" w:styleId="PlainText">
    <w:name w:val="Plain Text"/>
    <w:basedOn w:val="Normal"/>
    <w:link w:val="PlainTextChar"/>
    <w:rsid w:val="009D5902"/>
    <w:rPr>
      <w:rFonts w:ascii="Courier New" w:hAnsi="Courier New" w:cs="Courier New"/>
      <w:sz w:val="20"/>
      <w:szCs w:val="20"/>
    </w:rPr>
  </w:style>
  <w:style w:type="character" w:customStyle="1" w:styleId="PlainTextChar">
    <w:name w:val="Plain Text Char"/>
    <w:link w:val="PlainText"/>
    <w:rsid w:val="009D5902"/>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4846">
      <w:bodyDiv w:val="1"/>
      <w:marLeft w:val="0"/>
      <w:marRight w:val="0"/>
      <w:marTop w:val="0"/>
      <w:marBottom w:val="0"/>
      <w:divBdr>
        <w:top w:val="none" w:sz="0" w:space="0" w:color="auto"/>
        <w:left w:val="none" w:sz="0" w:space="0" w:color="auto"/>
        <w:bottom w:val="none" w:sz="0" w:space="0" w:color="auto"/>
        <w:right w:val="none" w:sz="0" w:space="0" w:color="auto"/>
      </w:divBdr>
    </w:div>
    <w:div w:id="92089662">
      <w:bodyDiv w:val="1"/>
      <w:marLeft w:val="0"/>
      <w:marRight w:val="0"/>
      <w:marTop w:val="0"/>
      <w:marBottom w:val="0"/>
      <w:divBdr>
        <w:top w:val="none" w:sz="0" w:space="0" w:color="auto"/>
        <w:left w:val="none" w:sz="0" w:space="0" w:color="auto"/>
        <w:bottom w:val="none" w:sz="0" w:space="0" w:color="auto"/>
        <w:right w:val="none" w:sz="0" w:space="0" w:color="auto"/>
      </w:divBdr>
    </w:div>
    <w:div w:id="176627879">
      <w:bodyDiv w:val="1"/>
      <w:marLeft w:val="0"/>
      <w:marRight w:val="0"/>
      <w:marTop w:val="0"/>
      <w:marBottom w:val="0"/>
      <w:divBdr>
        <w:top w:val="none" w:sz="0" w:space="0" w:color="auto"/>
        <w:left w:val="none" w:sz="0" w:space="0" w:color="auto"/>
        <w:bottom w:val="none" w:sz="0" w:space="0" w:color="auto"/>
        <w:right w:val="none" w:sz="0" w:space="0" w:color="auto"/>
      </w:divBdr>
    </w:div>
    <w:div w:id="254286714">
      <w:bodyDiv w:val="1"/>
      <w:marLeft w:val="0"/>
      <w:marRight w:val="0"/>
      <w:marTop w:val="0"/>
      <w:marBottom w:val="0"/>
      <w:divBdr>
        <w:top w:val="none" w:sz="0" w:space="0" w:color="auto"/>
        <w:left w:val="none" w:sz="0" w:space="0" w:color="auto"/>
        <w:bottom w:val="none" w:sz="0" w:space="0" w:color="auto"/>
        <w:right w:val="none" w:sz="0" w:space="0" w:color="auto"/>
      </w:divBdr>
    </w:div>
    <w:div w:id="267204617">
      <w:bodyDiv w:val="1"/>
      <w:marLeft w:val="0"/>
      <w:marRight w:val="0"/>
      <w:marTop w:val="0"/>
      <w:marBottom w:val="0"/>
      <w:divBdr>
        <w:top w:val="none" w:sz="0" w:space="0" w:color="auto"/>
        <w:left w:val="none" w:sz="0" w:space="0" w:color="auto"/>
        <w:bottom w:val="none" w:sz="0" w:space="0" w:color="auto"/>
        <w:right w:val="none" w:sz="0" w:space="0" w:color="auto"/>
      </w:divBdr>
    </w:div>
    <w:div w:id="510031448">
      <w:bodyDiv w:val="1"/>
      <w:marLeft w:val="0"/>
      <w:marRight w:val="0"/>
      <w:marTop w:val="0"/>
      <w:marBottom w:val="0"/>
      <w:divBdr>
        <w:top w:val="none" w:sz="0" w:space="0" w:color="auto"/>
        <w:left w:val="none" w:sz="0" w:space="0" w:color="auto"/>
        <w:bottom w:val="none" w:sz="0" w:space="0" w:color="auto"/>
        <w:right w:val="none" w:sz="0" w:space="0" w:color="auto"/>
      </w:divBdr>
    </w:div>
    <w:div w:id="603004219">
      <w:bodyDiv w:val="1"/>
      <w:marLeft w:val="0"/>
      <w:marRight w:val="0"/>
      <w:marTop w:val="0"/>
      <w:marBottom w:val="0"/>
      <w:divBdr>
        <w:top w:val="none" w:sz="0" w:space="0" w:color="auto"/>
        <w:left w:val="none" w:sz="0" w:space="0" w:color="auto"/>
        <w:bottom w:val="none" w:sz="0" w:space="0" w:color="auto"/>
        <w:right w:val="none" w:sz="0" w:space="0" w:color="auto"/>
      </w:divBdr>
    </w:div>
    <w:div w:id="1092046349">
      <w:bodyDiv w:val="1"/>
      <w:marLeft w:val="0"/>
      <w:marRight w:val="0"/>
      <w:marTop w:val="0"/>
      <w:marBottom w:val="0"/>
      <w:divBdr>
        <w:top w:val="none" w:sz="0" w:space="0" w:color="auto"/>
        <w:left w:val="none" w:sz="0" w:space="0" w:color="auto"/>
        <w:bottom w:val="none" w:sz="0" w:space="0" w:color="auto"/>
        <w:right w:val="none" w:sz="0" w:space="0" w:color="auto"/>
      </w:divBdr>
    </w:div>
    <w:div w:id="1948459759">
      <w:bodyDiv w:val="1"/>
      <w:marLeft w:val="0"/>
      <w:marRight w:val="0"/>
      <w:marTop w:val="0"/>
      <w:marBottom w:val="0"/>
      <w:divBdr>
        <w:top w:val="none" w:sz="0" w:space="0" w:color="auto"/>
        <w:left w:val="none" w:sz="0" w:space="0" w:color="auto"/>
        <w:bottom w:val="none" w:sz="0" w:space="0" w:color="auto"/>
        <w:right w:val="none" w:sz="0" w:space="0" w:color="auto"/>
      </w:divBdr>
    </w:div>
    <w:div w:id="1955554179">
      <w:bodyDiv w:val="1"/>
      <w:marLeft w:val="0"/>
      <w:marRight w:val="0"/>
      <w:marTop w:val="0"/>
      <w:marBottom w:val="0"/>
      <w:divBdr>
        <w:top w:val="none" w:sz="0" w:space="0" w:color="auto"/>
        <w:left w:val="none" w:sz="0" w:space="0" w:color="auto"/>
        <w:bottom w:val="none" w:sz="0" w:space="0" w:color="auto"/>
        <w:right w:val="none" w:sz="0" w:space="0" w:color="auto"/>
      </w:divBdr>
    </w:div>
    <w:div w:id="207653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0.jpeg"/>
  <Relationship Id="rId11" Type="http://schemas.openxmlformats.org/officeDocument/2006/relationships/hyperlink" TargetMode="External" Target="http://www.mass.gov/eohhs/docs/dph/environmental/iaq/appendices/univent.doc"/>
  <Relationship Id="rId12" Type="http://schemas.openxmlformats.org/officeDocument/2006/relationships/hyperlink" TargetMode="External" Target="http://www.mass.gov/eohhs/docs/dph/environmental/iaq/appendices/carbon-dioxide.doc"/>
  <Relationship Id="rId13" Type="http://schemas.openxmlformats.org/officeDocument/2006/relationships/hyperlink" TargetMode="External" Target="http://www.cleancareseminars.com/carpet_cleaning_faq4.htm"/>
  <Relationship Id="rId14" Type="http://schemas.openxmlformats.org/officeDocument/2006/relationships/hyperlink" TargetMode="External" Target="http://www.epa.gov/iaq/schools/index.html"/>
  <Relationship Id="rId15" Type="http://schemas.openxmlformats.org/officeDocument/2006/relationships/hyperlink" TargetMode="External" Target="http://mass.gov/dph/iaq"/>
  <Relationship Id="rId16" Type="http://schemas.openxmlformats.org/officeDocument/2006/relationships/hyperlink" TargetMode="External" Target="http://www.epa.gov/iaq/schools/tools4s2.htm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numbering" Target="numbering.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footer" Target="footer3.xml"/>
  <Relationship Id="rId23" Type="http://schemas.openxmlformats.org/officeDocument/2006/relationships/hyperlink" TargetMode="External" Target="http://www.epa.gov/air/criteria.html"/>
  <Relationship Id="rId24" Type="http://schemas.openxmlformats.org/officeDocument/2006/relationships/image" Target="media/image2.png"/>
  <Relationship Id="rId25" Type="http://schemas.openxmlformats.org/officeDocument/2006/relationships/image" Target="media/image3.png"/>
  <Relationship Id="rId26" Type="http://schemas.openxmlformats.org/officeDocument/2006/relationships/image" Target="media/image4.png"/>
  <Relationship Id="rId27" Type="http://schemas.openxmlformats.org/officeDocument/2006/relationships/image" Target="media/image5.png"/>
  <Relationship Id="rId28" Type="http://schemas.openxmlformats.org/officeDocument/2006/relationships/image" Target="media/image6.png"/>
  <Relationship Id="rId29" Type="http://schemas.openxmlformats.org/officeDocument/2006/relationships/image" Target="media/image7.png"/>
  <Relationship Id="rId3" Type="http://schemas.openxmlformats.org/officeDocument/2006/relationships/styles" Target="styles.xml"/>
  <Relationship Id="rId30" Type="http://schemas.openxmlformats.org/officeDocument/2006/relationships/image" Target="media/image8.png"/>
  <Relationship Id="rId31" Type="http://schemas.openxmlformats.org/officeDocument/2006/relationships/image" Target="media/image9.png"/>
  <Relationship Id="rId32" Type="http://schemas.openxmlformats.org/officeDocument/2006/relationships/image" Target="media/image10.png"/>
  <Relationship Id="rId33" Type="http://schemas.openxmlformats.org/officeDocument/2006/relationships/image" Target="media/image11.png"/>
  <Relationship Id="rId34" Type="http://schemas.openxmlformats.org/officeDocument/2006/relationships/image" Target="media/image12.png"/>
  <Relationship Id="rId35" Type="http://schemas.openxmlformats.org/officeDocument/2006/relationships/image" Target="media/image13.png"/>
  <Relationship Id="rId36" Type="http://schemas.openxmlformats.org/officeDocument/2006/relationships/image" Target="media/image14.png"/>
  <Relationship Id="rId37" Type="http://schemas.openxmlformats.org/officeDocument/2006/relationships/image" Target="media/image15.png"/>
  <Relationship Id="rId38" Type="http://schemas.openxmlformats.org/officeDocument/2006/relationships/image" Target="media/image16.png"/>
  <Relationship Id="rId39" Type="http://schemas.openxmlformats.org/officeDocument/2006/relationships/image" Target="media/image17.png"/>
  <Relationship Id="rId4" Type="http://schemas.microsoft.com/office/2007/relationships/stylesWithEffects" Target="stylesWithEffects.xml"/>
  <Relationship Id="rId40" Type="http://schemas.openxmlformats.org/officeDocument/2006/relationships/image" Target="media/image18.png"/>
  <Relationship Id="rId41" Type="http://schemas.openxmlformats.org/officeDocument/2006/relationships/image" Target="media/image19.png"/>
  <Relationship Id="rId42" Type="http://schemas.openxmlformats.org/officeDocument/2006/relationships/image" Target="media/image20.png"/>
  <Relationship Id="rId43" Type="http://schemas.openxmlformats.org/officeDocument/2006/relationships/footer" Target="footer4.xml"/>
  <Relationship Id="rId44" Type="http://schemas.openxmlformats.org/officeDocument/2006/relationships/header" Target="header4.xml"/>
  <Relationship Id="rId45" Type="http://schemas.openxmlformats.org/officeDocument/2006/relationships/footer" Target="footer5.xml"/>
  <Relationship Id="rId46" Type="http://schemas.openxmlformats.org/officeDocument/2006/relationships/header" Target="header5.xml"/>
  <Relationship Id="rId47" Type="http://schemas.openxmlformats.org/officeDocument/2006/relationships/footer" Target="footer6.xml"/>
  <Relationship Id="rId48" Type="http://schemas.openxmlformats.org/officeDocument/2006/relationships/fontTable" Target="fontTable.xml"/>
  <Relationship Id="rId49" Type="http://schemas.openxmlformats.org/officeDocument/2006/relationships/theme" Target="theme/theme1.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674F8D-0642-49D0-BCD8-F98B53B15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6181</Words>
  <Characters>35238</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Indoor Air Quality Assessment - E. Ethel Little School, 7 Barberry Road, North Reading, Massachusetts</vt:lpstr>
    </vt:vector>
  </TitlesOfParts>
  <Company>MDPH</Company>
  <LinksUpToDate>false</LinksUpToDate>
  <CharactersWithSpaces>41337</CharactersWithSpaces>
  <SharedDoc>false</SharedDoc>
  <HLinks>
    <vt:vector size="42" baseType="variant">
      <vt:variant>
        <vt:i4>1900568</vt:i4>
      </vt:variant>
      <vt:variant>
        <vt:i4>18</vt:i4>
      </vt:variant>
      <vt:variant>
        <vt:i4>0</vt:i4>
      </vt:variant>
      <vt:variant>
        <vt:i4>5</vt:i4>
      </vt:variant>
      <vt:variant>
        <vt:lpwstr>http://www.epa.gov/air/criteria.html</vt:lpwstr>
      </vt:variant>
      <vt:variant>
        <vt:lpwstr/>
      </vt:variant>
      <vt:variant>
        <vt:i4>786511</vt:i4>
      </vt:variant>
      <vt:variant>
        <vt:i4>15</vt:i4>
      </vt:variant>
      <vt:variant>
        <vt:i4>0</vt:i4>
      </vt:variant>
      <vt:variant>
        <vt:i4>5</vt:i4>
      </vt:variant>
      <vt:variant>
        <vt:lpwstr>http://www.epa.gov/iaq/schools/tools4s2.html</vt:lpwstr>
      </vt:variant>
      <vt:variant>
        <vt:lpwstr/>
      </vt:variant>
      <vt:variant>
        <vt:i4>6619247</vt:i4>
      </vt:variant>
      <vt:variant>
        <vt:i4>12</vt:i4>
      </vt:variant>
      <vt:variant>
        <vt:i4>0</vt:i4>
      </vt:variant>
      <vt:variant>
        <vt:i4>5</vt:i4>
      </vt:variant>
      <vt:variant>
        <vt:lpwstr>http://mass.gov/dph/iaq</vt:lpwstr>
      </vt:variant>
      <vt:variant>
        <vt:lpwstr/>
      </vt:variant>
      <vt:variant>
        <vt:i4>5308446</vt:i4>
      </vt:variant>
      <vt:variant>
        <vt:i4>9</vt:i4>
      </vt:variant>
      <vt:variant>
        <vt:i4>0</vt:i4>
      </vt:variant>
      <vt:variant>
        <vt:i4>5</vt:i4>
      </vt:variant>
      <vt:variant>
        <vt:lpwstr>http://www.epa.gov/iaq/schools/index.html</vt:lpwstr>
      </vt:variant>
      <vt:variant>
        <vt:lpwstr/>
      </vt:variant>
      <vt:variant>
        <vt:i4>3276833</vt:i4>
      </vt:variant>
      <vt:variant>
        <vt:i4>6</vt:i4>
      </vt:variant>
      <vt:variant>
        <vt:i4>0</vt:i4>
      </vt:variant>
      <vt:variant>
        <vt:i4>5</vt:i4>
      </vt:variant>
      <vt:variant>
        <vt:lpwstr>http://www.cleancareseminars.com/carpet_cleaning_faq4.htm</vt:lpwstr>
      </vt:variant>
      <vt:variant>
        <vt:lpwstr/>
      </vt:variant>
      <vt:variant>
        <vt:i4>3670071</vt:i4>
      </vt:variant>
      <vt:variant>
        <vt:i4>3</vt:i4>
      </vt:variant>
      <vt:variant>
        <vt:i4>0</vt:i4>
      </vt:variant>
      <vt:variant>
        <vt:i4>5</vt:i4>
      </vt:variant>
      <vt:variant>
        <vt:lpwstr>http://www.mass.gov/eohhs/docs/dph/environmental/iaq/appendices/carbon-dioxide.doc</vt:lpwstr>
      </vt:variant>
      <vt:variant>
        <vt:lpwstr/>
      </vt:variant>
      <vt:variant>
        <vt:i4>6422585</vt:i4>
      </vt:variant>
      <vt:variant>
        <vt:i4>0</vt:i4>
      </vt:variant>
      <vt:variant>
        <vt:i4>0</vt:i4>
      </vt:variant>
      <vt:variant>
        <vt:i4>5</vt:i4>
      </vt:variant>
      <vt:variant>
        <vt:lpwstr>http://www.mass.gov/eohhs/docs/dph/environmental/iaq/appendices/univent.doc</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2015-02-13T19:39:00Z</dcterms:created>
  <dc:creator>MDPH - Indoor Air Quality Program</dc:creator>
  <keywords>E. Ethel Little School; odor assessment; missing fan in an exhaust vent on the rooftop; rodent issues</keywords>
  <lastModifiedBy>sysadmin</lastModifiedBy>
  <lastPrinted>2014-12-30T16:21:00Z</lastPrinted>
  <dcterms:modified xsi:type="dcterms:W3CDTF">2015-02-13T20:15:00Z</dcterms:modified>
  <revision>4</revision>
  <dc:subject>On December 5, 2014, the Massachusetts Department of Public Health, Bureau of Environmental Health provided assistance and consultation regarding indoor air quality at the E. Ethel Little School at 7 Barberry Road, North Reading, MA. The program previously visited the school on November 13, 2014 to conduct a limited odor assessment. At that time, a report including remedial recommendations included: reinstall a missing fan in an exhaust vent on the rooftop; address rodent issues in the ceiling including the replacement of ceiling tiles and clean adjacent areas with an antimicrobial solution; and to seal any holes along the building perimeter. These actions were reportedly completed by NRPS staff (MDPH, 2014). The December 5, 2014 visit was conducted in order to assess indoor environmental conditions school wide.</dc:subject>
  <dc:title>Indoor Air Quality Assessment - E. Ethel Little School, 7 Barberry Road, North Reading, Massachusetts</dc:title>
</coreProperties>
</file>