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50" w:rsidRDefault="00923050" w:rsidP="0012665D">
      <w:pPr>
        <w:rPr>
          <w:rFonts w:asciiTheme="minorHAnsi" w:hAnsiTheme="minorHAnsi" w:cstheme="minorHAnsi"/>
          <w:b/>
          <w:sz w:val="28"/>
          <w:szCs w:val="28"/>
        </w:rPr>
      </w:pPr>
    </w:p>
    <w:p w:rsidR="007173D3" w:rsidRDefault="002F6A7F" w:rsidP="0012665D">
      <w:pPr>
        <w:rPr>
          <w:rFonts w:asciiTheme="minorHAnsi" w:hAnsiTheme="minorHAnsi" w:cstheme="minorHAnsi"/>
          <w:b/>
          <w:sz w:val="28"/>
          <w:szCs w:val="28"/>
        </w:rPr>
      </w:pPr>
      <w:r>
        <w:rPr>
          <w:rFonts w:asciiTheme="minorHAnsi" w:hAnsiTheme="minorHAnsi" w:cstheme="minorHAnsi"/>
          <w:b/>
          <w:sz w:val="28"/>
          <w:szCs w:val="28"/>
        </w:rPr>
        <w:tab/>
      </w:r>
      <w:r w:rsidR="0036344A" w:rsidRPr="0028636F">
        <w:rPr>
          <w:rFonts w:asciiTheme="minorHAnsi" w:hAnsiTheme="minorHAnsi" w:cstheme="minorHAnsi"/>
          <w:b/>
          <w:noProof/>
          <w:sz w:val="28"/>
          <w:szCs w:val="28"/>
        </w:rPr>
        <mc:AlternateContent>
          <mc:Choice Requires="wps">
            <w:drawing>
              <wp:anchor distT="0" distB="0" distL="114300" distR="114300" simplePos="0" relativeHeight="251659264" behindDoc="0" locked="0" layoutInCell="1" allowOverlap="1" wp14:anchorId="2E32E2A2" wp14:editId="712D1C44">
                <wp:simplePos x="0" y="0"/>
                <wp:positionH relativeFrom="column">
                  <wp:posOffset>158115</wp:posOffset>
                </wp:positionH>
                <wp:positionV relativeFrom="paragraph">
                  <wp:posOffset>-741680</wp:posOffset>
                </wp:positionV>
                <wp:extent cx="861060" cy="781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781050"/>
                        </a:xfrm>
                        <a:prstGeom prst="rect">
                          <a:avLst/>
                        </a:prstGeom>
                        <a:noFill/>
                        <a:ln w="9525">
                          <a:noFill/>
                          <a:miter lim="800000"/>
                          <a:headEnd/>
                          <a:tailEnd/>
                        </a:ln>
                      </wps:spPr>
                      <wps:txbx>
                        <w:txbxContent>
                          <w:p w:rsidR="001A60AE" w:rsidRDefault="001A60AE" w:rsidP="007173D3">
                            <w:r>
                              <w:rPr>
                                <w:rFonts w:ascii="Calibri" w:hAnsi="Calibri" w:cs="Calibri"/>
                                <w:b/>
                                <w:noProof/>
                                <w:sz w:val="28"/>
                                <w:szCs w:val="28"/>
                              </w:rPr>
                              <w:drawing>
                                <wp:inline distT="0" distB="0" distL="0" distR="0" wp14:anchorId="00C6758A" wp14:editId="5897E1C8">
                                  <wp:extent cx="669290" cy="677545"/>
                                  <wp:effectExtent l="0" t="0" r="0" b="8255"/>
                                  <wp:docPr id="2" name="Picture 2" title="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9290" cy="6775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45pt;margin-top:-58.4pt;width:67.8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" filled="f" stroked="f">
                <v:textbox>
                  <w:txbxContent>
                    <w:p w:rsidR="001A60AE" w:rsidRDefault="001A60AE" w:rsidP="007173D3">
                      <w:r>
                        <w:rPr>
                          <w:rFonts w:ascii="Calibri" w:hAnsi="Calibri" w:cs="Calibri"/>
                          <w:b/>
                          <w:noProof/>
                          <w:sz w:val="28"/>
                          <w:szCs w:val="28"/>
                        </w:rPr>
                        <w:drawing>
                          <wp:inline distT="0" distB="0" distL="0" distR="0" wp14:anchorId="00C6758A" wp14:editId="5897E1C8">
                            <wp:extent cx="669290" cy="677545"/>
                            <wp:effectExtent l="0" t="0" r="0" b="8255"/>
                            <wp:docPr id="2" name="Picture 2" title="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9290" cy="677545"/>
                                    </a:xfrm>
                                    <a:prstGeom prst="rect">
                                      <a:avLst/>
                                    </a:prstGeom>
                                  </pic:spPr>
                                </pic:pic>
                              </a:graphicData>
                            </a:graphic>
                          </wp:inline>
                        </w:drawing>
                      </w:r>
                    </w:p>
                  </w:txbxContent>
                </v:textbox>
              </v:shape>
            </w:pict>
          </mc:Fallback>
        </mc:AlternateContent>
      </w:r>
      <w:r>
        <w:rPr>
          <w:rFonts w:asciiTheme="minorHAnsi" w:hAnsiTheme="minorHAnsi" w:cstheme="minorHAnsi"/>
          <w:b/>
          <w:sz w:val="28"/>
          <w:szCs w:val="28"/>
        </w:rPr>
        <w:t xml:space="preserve"> </w:t>
      </w:r>
    </w:p>
    <w:p w:rsidR="00542848" w:rsidRDefault="00542848" w:rsidP="0012665D">
      <w:pP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4826"/>
        <w:gridCol w:w="4827"/>
        <w:gridCol w:w="4827"/>
      </w:tblGrid>
      <w:tr w:rsidR="00C66B41" w:rsidTr="00995551">
        <w:tc>
          <w:tcPr>
            <w:tcW w:w="14480" w:type="dxa"/>
            <w:gridSpan w:val="3"/>
            <w:shd w:val="clear" w:color="auto" w:fill="D9D9D9" w:themeFill="background1" w:themeFillShade="D9"/>
          </w:tcPr>
          <w:p w:rsidR="00C66B41" w:rsidRDefault="00C66B41" w:rsidP="00465EB1">
            <w:pPr>
              <w:rPr>
                <w:rFonts w:ascii="Arial Narrow" w:hAnsi="Arial Narrow" w:cs="Calibri"/>
                <w:b/>
                <w:sz w:val="28"/>
                <w:szCs w:val="28"/>
              </w:rPr>
            </w:pPr>
            <w:r w:rsidRPr="000210F5">
              <w:rPr>
                <w:rFonts w:asciiTheme="minorHAnsi" w:hAnsiTheme="minorHAnsi" w:cstheme="minorHAnsi"/>
                <w:b/>
                <w:sz w:val="22"/>
                <w:szCs w:val="22"/>
              </w:rPr>
              <w:t>Child Eligibility Factor 1. Birth Weight</w:t>
            </w:r>
          </w:p>
        </w:tc>
      </w:tr>
      <w:tr w:rsidR="00C66B41" w:rsidTr="001A60AE">
        <w:trPr>
          <w:trHeight w:val="158"/>
        </w:trPr>
        <w:tc>
          <w:tcPr>
            <w:tcW w:w="4826" w:type="dxa"/>
          </w:tcPr>
          <w:p w:rsidR="00C66B41" w:rsidRPr="00A12DAE" w:rsidRDefault="00C66B41" w:rsidP="00C66B41">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C66B41" w:rsidRPr="00A12DAE" w:rsidRDefault="00C66B41" w:rsidP="00C66B41">
            <w:pPr>
              <w:jc w:val="center"/>
              <w:rPr>
                <w:rFonts w:asciiTheme="minorHAnsi" w:hAnsiTheme="minorHAnsi" w:cstheme="minorHAnsi"/>
                <w:b/>
                <w:sz w:val="20"/>
                <w:szCs w:val="22"/>
              </w:rPr>
            </w:pPr>
            <w:r w:rsidRPr="00A12DAE">
              <w:rPr>
                <w:rFonts w:asciiTheme="minorHAnsi" w:hAnsiTheme="minorHAnsi" w:cstheme="minorHAnsi"/>
                <w:b/>
                <w:sz w:val="20"/>
                <w:szCs w:val="22"/>
              </w:rPr>
              <w:t xml:space="preserve">Procedures </w:t>
            </w:r>
            <w:r w:rsidR="00B04781">
              <w:rPr>
                <w:rFonts w:asciiTheme="minorHAnsi" w:hAnsiTheme="minorHAnsi" w:cstheme="minorHAnsi"/>
                <w:b/>
                <w:sz w:val="20"/>
                <w:szCs w:val="22"/>
              </w:rPr>
              <w:t>for determining presence of eligibility factor</w:t>
            </w:r>
            <w:r w:rsidRPr="00A12DAE">
              <w:rPr>
                <w:rFonts w:asciiTheme="minorHAnsi" w:hAnsiTheme="minorHAnsi" w:cstheme="minorHAnsi"/>
                <w:b/>
                <w:sz w:val="20"/>
                <w:szCs w:val="22"/>
              </w:rPr>
              <w:t>/Evidence</w:t>
            </w:r>
            <w:r w:rsidR="00B04781">
              <w:rPr>
                <w:rFonts w:asciiTheme="minorHAnsi" w:hAnsiTheme="minorHAnsi" w:cstheme="minorHAnsi"/>
                <w:b/>
                <w:sz w:val="20"/>
                <w:szCs w:val="22"/>
              </w:rPr>
              <w:t xml:space="preserve"> required</w:t>
            </w:r>
          </w:p>
        </w:tc>
        <w:tc>
          <w:tcPr>
            <w:tcW w:w="4827" w:type="dxa"/>
          </w:tcPr>
          <w:p w:rsidR="00C66B41" w:rsidRPr="00A12DAE" w:rsidRDefault="00C66B41" w:rsidP="00C66B41">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C66B41" w:rsidTr="001A60AE">
        <w:trPr>
          <w:trHeight w:val="157"/>
        </w:trPr>
        <w:tc>
          <w:tcPr>
            <w:tcW w:w="4826" w:type="dxa"/>
          </w:tcPr>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A birth weight of less than 1500 grams or 3.3 lbs.</w:t>
            </w:r>
          </w:p>
          <w:p w:rsidR="00C66B41" w:rsidRPr="00465EB1" w:rsidRDefault="00C66B41" w:rsidP="00C66B41">
            <w:pPr>
              <w:rPr>
                <w:rFonts w:asciiTheme="minorHAnsi" w:hAnsiTheme="minorHAnsi" w:cstheme="minorHAnsi"/>
                <w:sz w:val="22"/>
                <w:szCs w:val="22"/>
              </w:rPr>
            </w:pPr>
          </w:p>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b/>
                <w:color w:val="000000"/>
                <w:sz w:val="22"/>
                <w:szCs w:val="22"/>
              </w:rPr>
              <w:t xml:space="preserve">The child is under 18 </w:t>
            </w:r>
            <w:proofErr w:type="gramStart"/>
            <w:r w:rsidRPr="00465EB1">
              <w:rPr>
                <w:rFonts w:asciiTheme="minorHAnsi" w:hAnsiTheme="minorHAnsi" w:cstheme="minorHAnsi"/>
                <w:b/>
                <w:color w:val="000000"/>
                <w:sz w:val="22"/>
                <w:szCs w:val="22"/>
              </w:rPr>
              <w:t>months</w:t>
            </w:r>
            <w:proofErr w:type="gramEnd"/>
            <w:r w:rsidRPr="00465EB1">
              <w:rPr>
                <w:rFonts w:asciiTheme="minorHAnsi" w:hAnsiTheme="minorHAnsi" w:cstheme="minorHAnsi"/>
                <w:b/>
                <w:color w:val="000000"/>
                <w:sz w:val="22"/>
                <w:szCs w:val="22"/>
              </w:rPr>
              <w:t xml:space="preserve"> chronological age at the time of eligibility determination.  </w:t>
            </w:r>
          </w:p>
        </w:tc>
        <w:tc>
          <w:tcPr>
            <w:tcW w:w="4827" w:type="dxa"/>
          </w:tcPr>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Obtain evidence of the child’s birth weight via birth or medical records.</w:t>
            </w:r>
          </w:p>
        </w:tc>
        <w:tc>
          <w:tcPr>
            <w:tcW w:w="4827" w:type="dxa"/>
          </w:tcPr>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A child with a birth weight of 3.2 lbs. or less</w:t>
            </w:r>
            <w:r w:rsidRPr="00465EB1">
              <w:rPr>
                <w:rFonts w:asciiTheme="minorHAnsi" w:hAnsiTheme="minorHAnsi" w:cstheme="minorHAnsi"/>
                <w:i/>
                <w:sz w:val="22"/>
                <w:szCs w:val="22"/>
                <w:u w:val="single"/>
              </w:rPr>
              <w:t xml:space="preserve"> meets</w:t>
            </w:r>
            <w:r w:rsidRPr="00465EB1">
              <w:rPr>
                <w:rFonts w:asciiTheme="minorHAnsi" w:hAnsiTheme="minorHAnsi" w:cstheme="minorHAnsi"/>
                <w:sz w:val="22"/>
                <w:szCs w:val="22"/>
              </w:rPr>
              <w:t xml:space="preserve"> this criterion.</w:t>
            </w:r>
          </w:p>
          <w:p w:rsidR="00C66B41" w:rsidRPr="00465EB1" w:rsidRDefault="00C66B41" w:rsidP="00C66B41">
            <w:pPr>
              <w:rPr>
                <w:rFonts w:asciiTheme="minorHAnsi" w:hAnsiTheme="minorHAnsi" w:cstheme="minorHAnsi"/>
                <w:sz w:val="22"/>
                <w:szCs w:val="22"/>
              </w:rPr>
            </w:pPr>
          </w:p>
          <w:p w:rsidR="00C66B4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 xml:space="preserve">A child with a birth weight of 3.3lbs. </w:t>
            </w:r>
            <w:proofErr w:type="gramStart"/>
            <w:r w:rsidRPr="00465EB1">
              <w:rPr>
                <w:rFonts w:asciiTheme="minorHAnsi" w:hAnsiTheme="minorHAnsi" w:cstheme="minorHAnsi"/>
                <w:i/>
                <w:sz w:val="22"/>
                <w:szCs w:val="22"/>
                <w:u w:val="single"/>
              </w:rPr>
              <w:t>does</w:t>
            </w:r>
            <w:proofErr w:type="gramEnd"/>
            <w:r w:rsidRPr="00465EB1">
              <w:rPr>
                <w:rFonts w:asciiTheme="minorHAnsi" w:hAnsiTheme="minorHAnsi" w:cstheme="minorHAnsi"/>
                <w:i/>
                <w:sz w:val="22"/>
                <w:szCs w:val="22"/>
                <w:u w:val="single"/>
              </w:rPr>
              <w:t xml:space="preserve"> not meet</w:t>
            </w:r>
            <w:r w:rsidRPr="00465EB1">
              <w:rPr>
                <w:rFonts w:asciiTheme="minorHAnsi" w:hAnsiTheme="minorHAnsi" w:cstheme="minorHAnsi"/>
                <w:sz w:val="22"/>
                <w:szCs w:val="22"/>
              </w:rPr>
              <w:t xml:space="preserve"> this criterion.</w:t>
            </w:r>
          </w:p>
          <w:p w:rsidR="00C66B41" w:rsidRPr="00465EB1" w:rsidRDefault="00C66B41" w:rsidP="00C66B41">
            <w:pPr>
              <w:rPr>
                <w:rFonts w:asciiTheme="minorHAnsi" w:hAnsiTheme="minorHAnsi" w:cstheme="minorHAnsi"/>
                <w:sz w:val="22"/>
                <w:szCs w:val="22"/>
              </w:rPr>
            </w:pPr>
          </w:p>
        </w:tc>
      </w:tr>
      <w:tr w:rsidR="00C66B41" w:rsidTr="00C66B41">
        <w:tc>
          <w:tcPr>
            <w:tcW w:w="14480" w:type="dxa"/>
            <w:gridSpan w:val="3"/>
          </w:tcPr>
          <w:p w:rsidR="00C66B41" w:rsidRDefault="00C66B41" w:rsidP="00C66B41">
            <w:pPr>
              <w:rPr>
                <w:rFonts w:ascii="Arial Narrow" w:hAnsi="Arial Narrow" w:cs="Calibri"/>
                <w:b/>
                <w:sz w:val="28"/>
                <w:szCs w:val="28"/>
              </w:rPr>
            </w:pPr>
            <w:r w:rsidRPr="00465EB1">
              <w:rPr>
                <w:rFonts w:asciiTheme="minorHAnsi" w:hAnsiTheme="minorHAnsi" w:cstheme="minorHAnsi"/>
                <w:b/>
                <w:sz w:val="20"/>
                <w:szCs w:val="22"/>
              </w:rPr>
              <w:t>Research:</w:t>
            </w:r>
            <w:r w:rsidRPr="00465EB1">
              <w:rPr>
                <w:rFonts w:asciiTheme="minorHAnsi" w:hAnsiTheme="minorHAnsi" w:cstheme="minorHAnsi"/>
                <w:sz w:val="20"/>
                <w:szCs w:val="22"/>
              </w:rPr>
              <w:t xml:space="preserve"> Available evidence indicates that very low birth weight (VLBW) infants weighing &lt;1500 grams at birth are at risk for cerebral palsy and other neurologic disability; abnormal cognitive development and intellectual disabilities; speech/language delay, hearing loss, behavioral disorders, and learning disabilities; visual impairment; pulmonary impairment; and growth impairment.</w:t>
            </w:r>
            <w:r w:rsidRPr="00465EB1">
              <w:rPr>
                <w:rStyle w:val="FootnoteReference"/>
                <w:rFonts w:asciiTheme="minorHAnsi" w:hAnsiTheme="minorHAnsi" w:cstheme="minorHAnsi"/>
                <w:sz w:val="20"/>
                <w:szCs w:val="22"/>
              </w:rPr>
              <w:footnoteReference w:id="2"/>
            </w:r>
          </w:p>
        </w:tc>
      </w:tr>
    </w:tbl>
    <w:p w:rsidR="00465EB1" w:rsidRDefault="004442CE" w:rsidP="00465EB1">
      <w:pPr>
        <w:rPr>
          <w:rFonts w:ascii="Arial Narrow" w:hAnsi="Arial Narrow" w:cs="Calibri"/>
          <w:b/>
          <w:sz w:val="28"/>
          <w:szCs w:val="28"/>
        </w:rPr>
      </w:pPr>
      <w:r>
        <w:rPr>
          <w:rFonts w:ascii="Arial Narrow" w:hAnsi="Arial Narrow" w:cs="Calibri"/>
          <w:b/>
          <w:sz w:val="28"/>
          <w:szCs w:val="28"/>
        </w:rPr>
        <w:t xml:space="preserve">     </w:t>
      </w:r>
    </w:p>
    <w:p w:rsidR="001A60AE" w:rsidRPr="00542848" w:rsidRDefault="001A60AE" w:rsidP="00465EB1">
      <w:pPr>
        <w:rPr>
          <w:rFonts w:ascii="Arial Narrow" w:hAnsi="Arial Narrow" w:cs="Calibri"/>
          <w:b/>
          <w:sz w:val="16"/>
          <w:szCs w:val="16"/>
        </w:rPr>
      </w:pPr>
    </w:p>
    <w:p w:rsidR="00F62843" w:rsidRPr="00542848" w:rsidRDefault="00F62843" w:rsidP="007173D3">
      <w:pPr>
        <w:jc w:val="center"/>
        <w:rPr>
          <w:rFonts w:ascii="Arial Narrow" w:hAnsi="Arial Narrow" w:cs="Calibri"/>
          <w:b/>
          <w:sz w:val="16"/>
          <w:szCs w:val="16"/>
        </w:rPr>
      </w:pPr>
    </w:p>
    <w:tbl>
      <w:tblPr>
        <w:tblStyle w:val="TableGrid"/>
        <w:tblW w:w="0" w:type="auto"/>
        <w:tblLook w:val="04A0" w:firstRow="1" w:lastRow="0" w:firstColumn="1" w:lastColumn="0" w:noHBand="0" w:noVBand="1"/>
      </w:tblPr>
      <w:tblGrid>
        <w:gridCol w:w="4826"/>
        <w:gridCol w:w="4827"/>
        <w:gridCol w:w="4827"/>
      </w:tblGrid>
      <w:tr w:rsidR="00C66B41" w:rsidTr="00995551">
        <w:tc>
          <w:tcPr>
            <w:tcW w:w="14480" w:type="dxa"/>
            <w:gridSpan w:val="3"/>
            <w:shd w:val="clear" w:color="auto" w:fill="D9D9D9" w:themeFill="background1" w:themeFillShade="D9"/>
          </w:tcPr>
          <w:p w:rsidR="00C66B41" w:rsidRPr="000210F5" w:rsidRDefault="00C66B41" w:rsidP="00C66B41">
            <w:pPr>
              <w:rPr>
                <w:rFonts w:asciiTheme="minorHAnsi" w:hAnsiTheme="minorHAnsi" w:cstheme="minorHAnsi"/>
                <w:i/>
                <w:sz w:val="22"/>
                <w:szCs w:val="22"/>
              </w:rPr>
            </w:pPr>
            <w:r w:rsidRPr="000210F5">
              <w:rPr>
                <w:rFonts w:asciiTheme="minorHAnsi" w:hAnsiTheme="minorHAnsi" w:cstheme="minorHAnsi"/>
                <w:b/>
                <w:sz w:val="22"/>
                <w:szCs w:val="22"/>
              </w:rPr>
              <w:t>Child Eligibility Factor 2. Gestational Age</w:t>
            </w:r>
          </w:p>
        </w:tc>
      </w:tr>
      <w:tr w:rsidR="00C66B41" w:rsidTr="001A60AE">
        <w:trPr>
          <w:trHeight w:val="135"/>
        </w:trPr>
        <w:tc>
          <w:tcPr>
            <w:tcW w:w="4826" w:type="dxa"/>
          </w:tcPr>
          <w:p w:rsidR="00C66B41" w:rsidRPr="00A12DAE" w:rsidRDefault="00C66B41" w:rsidP="00C66B41">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C66B41" w:rsidRPr="00A12DAE" w:rsidRDefault="00C66B41" w:rsidP="00B04781">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sidR="00B04781">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sidR="00B04781">
              <w:rPr>
                <w:rFonts w:asciiTheme="minorHAnsi" w:hAnsiTheme="minorHAnsi" w:cstheme="minorHAnsi"/>
                <w:b/>
                <w:sz w:val="20"/>
                <w:szCs w:val="22"/>
              </w:rPr>
              <w:t xml:space="preserve"> required</w:t>
            </w:r>
          </w:p>
        </w:tc>
        <w:tc>
          <w:tcPr>
            <w:tcW w:w="4827" w:type="dxa"/>
          </w:tcPr>
          <w:p w:rsidR="00C66B41" w:rsidRPr="00A12DAE" w:rsidRDefault="00C66B41" w:rsidP="00C66B41">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C66B41" w:rsidTr="001A60AE">
        <w:trPr>
          <w:trHeight w:val="135"/>
        </w:trPr>
        <w:tc>
          <w:tcPr>
            <w:tcW w:w="4826" w:type="dxa"/>
          </w:tcPr>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A gestational age of fewer than 32 weeks.</w:t>
            </w:r>
          </w:p>
          <w:p w:rsidR="00C66B41" w:rsidRPr="00465EB1" w:rsidRDefault="00C66B41" w:rsidP="00C66B41">
            <w:pPr>
              <w:rPr>
                <w:rFonts w:asciiTheme="minorHAnsi" w:hAnsiTheme="minorHAnsi" w:cstheme="minorHAnsi"/>
                <w:sz w:val="22"/>
                <w:szCs w:val="22"/>
              </w:rPr>
            </w:pPr>
          </w:p>
          <w:p w:rsidR="00C66B41" w:rsidRPr="00465EB1" w:rsidRDefault="00C66B41" w:rsidP="00C66B41">
            <w:pPr>
              <w:rPr>
                <w:rFonts w:asciiTheme="minorHAnsi" w:hAnsiTheme="minorHAnsi" w:cstheme="minorHAnsi"/>
                <w:b/>
                <w:sz w:val="22"/>
                <w:szCs w:val="22"/>
              </w:rPr>
            </w:pPr>
            <w:r w:rsidRPr="00465EB1">
              <w:rPr>
                <w:rFonts w:asciiTheme="minorHAnsi" w:hAnsiTheme="minorHAnsi" w:cstheme="minorHAnsi"/>
                <w:b/>
                <w:sz w:val="22"/>
                <w:szCs w:val="22"/>
              </w:rPr>
              <w:t xml:space="preserve">The child is under 18 </w:t>
            </w:r>
            <w:proofErr w:type="gramStart"/>
            <w:r w:rsidRPr="00465EB1">
              <w:rPr>
                <w:rFonts w:asciiTheme="minorHAnsi" w:hAnsiTheme="minorHAnsi" w:cstheme="minorHAnsi"/>
                <w:b/>
                <w:sz w:val="22"/>
                <w:szCs w:val="22"/>
              </w:rPr>
              <w:t>months</w:t>
            </w:r>
            <w:proofErr w:type="gramEnd"/>
            <w:r w:rsidRPr="00465EB1">
              <w:rPr>
                <w:rFonts w:asciiTheme="minorHAnsi" w:hAnsiTheme="minorHAnsi" w:cstheme="minorHAnsi"/>
                <w:b/>
                <w:sz w:val="22"/>
                <w:szCs w:val="22"/>
              </w:rPr>
              <w:t xml:space="preserve"> chronological age at the time of eligibility determination.</w:t>
            </w:r>
          </w:p>
        </w:tc>
        <w:tc>
          <w:tcPr>
            <w:tcW w:w="4827" w:type="dxa"/>
          </w:tcPr>
          <w:p w:rsidR="00C66B41" w:rsidRPr="00465EB1" w:rsidRDefault="00C66B41" w:rsidP="00C66B41">
            <w:pPr>
              <w:rPr>
                <w:rFonts w:asciiTheme="minorHAnsi" w:hAnsiTheme="minorHAnsi" w:cstheme="minorHAnsi"/>
                <w:color w:val="FF0000"/>
                <w:sz w:val="22"/>
                <w:szCs w:val="22"/>
              </w:rPr>
            </w:pPr>
            <w:r w:rsidRPr="00465EB1">
              <w:rPr>
                <w:rFonts w:asciiTheme="minorHAnsi" w:hAnsiTheme="minorHAnsi" w:cstheme="minorHAnsi"/>
                <w:sz w:val="22"/>
                <w:szCs w:val="22"/>
              </w:rPr>
              <w:t>Obtain evidence of the child’s gestational age via birth or medical records.</w:t>
            </w:r>
          </w:p>
        </w:tc>
        <w:tc>
          <w:tcPr>
            <w:tcW w:w="4827" w:type="dxa"/>
          </w:tcPr>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 xml:space="preserve">A child born at 31 weeks, 6 days </w:t>
            </w:r>
            <w:r w:rsidRPr="00465EB1">
              <w:rPr>
                <w:rFonts w:asciiTheme="minorHAnsi" w:hAnsiTheme="minorHAnsi" w:cstheme="minorHAnsi"/>
                <w:i/>
                <w:sz w:val="22"/>
                <w:szCs w:val="22"/>
                <w:u w:val="single"/>
              </w:rPr>
              <w:t>meets</w:t>
            </w:r>
            <w:r w:rsidRPr="00465EB1">
              <w:rPr>
                <w:rFonts w:asciiTheme="minorHAnsi" w:hAnsiTheme="minorHAnsi" w:cstheme="minorHAnsi"/>
                <w:sz w:val="22"/>
                <w:szCs w:val="22"/>
              </w:rPr>
              <w:t xml:space="preserve"> </w:t>
            </w:r>
            <w:proofErr w:type="gramStart"/>
            <w:r w:rsidRPr="00465EB1">
              <w:rPr>
                <w:rFonts w:asciiTheme="minorHAnsi" w:hAnsiTheme="minorHAnsi" w:cstheme="minorHAnsi"/>
                <w:sz w:val="22"/>
                <w:szCs w:val="22"/>
              </w:rPr>
              <w:t>this criteria</w:t>
            </w:r>
            <w:proofErr w:type="gramEnd"/>
            <w:r w:rsidRPr="00465EB1">
              <w:rPr>
                <w:rFonts w:asciiTheme="minorHAnsi" w:hAnsiTheme="minorHAnsi" w:cstheme="minorHAnsi"/>
                <w:sz w:val="22"/>
                <w:szCs w:val="22"/>
              </w:rPr>
              <w:t>.</w:t>
            </w:r>
          </w:p>
          <w:p w:rsidR="00C66B41" w:rsidRPr="00465EB1" w:rsidRDefault="00C66B41" w:rsidP="00C66B41">
            <w:pPr>
              <w:rPr>
                <w:rFonts w:asciiTheme="minorHAnsi" w:hAnsiTheme="minorHAnsi" w:cstheme="minorHAnsi"/>
                <w:sz w:val="22"/>
                <w:szCs w:val="22"/>
              </w:rPr>
            </w:pPr>
          </w:p>
          <w:p w:rsidR="00C66B4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 xml:space="preserve">A child born at 32 weeks </w:t>
            </w:r>
            <w:r w:rsidRPr="00465EB1">
              <w:rPr>
                <w:rFonts w:asciiTheme="minorHAnsi" w:hAnsiTheme="minorHAnsi" w:cstheme="minorHAnsi"/>
                <w:i/>
                <w:sz w:val="22"/>
                <w:szCs w:val="22"/>
                <w:u w:val="single"/>
              </w:rPr>
              <w:t>does not meet</w:t>
            </w:r>
            <w:r w:rsidRPr="00465EB1">
              <w:rPr>
                <w:rFonts w:asciiTheme="minorHAnsi" w:hAnsiTheme="minorHAnsi" w:cstheme="minorHAnsi"/>
                <w:i/>
                <w:sz w:val="22"/>
                <w:szCs w:val="22"/>
              </w:rPr>
              <w:t xml:space="preserve"> </w:t>
            </w:r>
            <w:proofErr w:type="gramStart"/>
            <w:r w:rsidRPr="00465EB1">
              <w:rPr>
                <w:rFonts w:asciiTheme="minorHAnsi" w:hAnsiTheme="minorHAnsi" w:cstheme="minorHAnsi"/>
                <w:sz w:val="22"/>
                <w:szCs w:val="22"/>
              </w:rPr>
              <w:t>this criteria</w:t>
            </w:r>
            <w:proofErr w:type="gramEnd"/>
            <w:r w:rsidRPr="00465EB1">
              <w:rPr>
                <w:rFonts w:asciiTheme="minorHAnsi" w:hAnsiTheme="minorHAnsi" w:cstheme="minorHAnsi"/>
                <w:sz w:val="22"/>
                <w:szCs w:val="22"/>
              </w:rPr>
              <w:t>.</w:t>
            </w:r>
          </w:p>
          <w:p w:rsidR="00C66B41" w:rsidRPr="00465EB1" w:rsidRDefault="00C66B41" w:rsidP="00C66B41">
            <w:pPr>
              <w:rPr>
                <w:rFonts w:asciiTheme="minorHAnsi" w:hAnsiTheme="minorHAnsi" w:cstheme="minorHAnsi"/>
                <w:sz w:val="22"/>
                <w:szCs w:val="22"/>
              </w:rPr>
            </w:pPr>
          </w:p>
        </w:tc>
      </w:tr>
      <w:tr w:rsidR="00C66B41" w:rsidTr="00C66B41">
        <w:tc>
          <w:tcPr>
            <w:tcW w:w="14480" w:type="dxa"/>
            <w:gridSpan w:val="3"/>
          </w:tcPr>
          <w:p w:rsidR="00C66B41" w:rsidRDefault="00C66B41" w:rsidP="00C66B41">
            <w:pPr>
              <w:rPr>
                <w:rFonts w:asciiTheme="minorHAnsi" w:hAnsiTheme="minorHAnsi" w:cstheme="minorHAnsi"/>
                <w:sz w:val="22"/>
                <w:szCs w:val="22"/>
              </w:rPr>
            </w:pPr>
            <w:r w:rsidRPr="00465EB1">
              <w:rPr>
                <w:rFonts w:asciiTheme="minorHAnsi" w:hAnsiTheme="minorHAnsi" w:cstheme="minorHAnsi"/>
                <w:b/>
                <w:sz w:val="20"/>
                <w:szCs w:val="22"/>
              </w:rPr>
              <w:t>Research:</w:t>
            </w:r>
            <w:r w:rsidRPr="00465EB1">
              <w:rPr>
                <w:rFonts w:asciiTheme="minorHAnsi" w:eastAsia="Calibri" w:hAnsiTheme="minorHAnsi" w:cstheme="minorHAnsi"/>
                <w:color w:val="231F20"/>
                <w:sz w:val="20"/>
                <w:szCs w:val="22"/>
              </w:rPr>
              <w:t xml:space="preserve"> Improvements in the treatment of preterm infants in Neonatal Intensive Care Units (NICUs) have helped to greatly improve their survival. However, these infants remain vulnerable to many complications, including respiratory, gastrointestinal, immune system, central nervous system, hearing, and vision problems. Longer-term problems may include cerebral palsy, intellectual disabilities, visual and hearing impairments, behavior and social-emotional concerns, learning difficulties, and poor health and growth. Babies born before 32 weeks have the greatest risk for death and poor health outcomes.</w:t>
            </w:r>
            <w:r w:rsidRPr="00465EB1">
              <w:rPr>
                <w:rStyle w:val="FootnoteReference"/>
                <w:rFonts w:asciiTheme="minorHAnsi" w:eastAsia="Calibri" w:hAnsiTheme="minorHAnsi" w:cstheme="minorHAnsi"/>
                <w:color w:val="231F20"/>
                <w:sz w:val="20"/>
                <w:szCs w:val="22"/>
              </w:rPr>
              <w:footnoteReference w:id="3"/>
            </w:r>
          </w:p>
        </w:tc>
      </w:tr>
    </w:tbl>
    <w:p w:rsidR="00807308" w:rsidRPr="00465EB1" w:rsidRDefault="00807308">
      <w:pPr>
        <w:rPr>
          <w:rFonts w:asciiTheme="minorHAnsi" w:hAnsiTheme="minorHAnsi" w:cstheme="minorHAnsi"/>
          <w:sz w:val="22"/>
          <w:szCs w:val="22"/>
        </w:rPr>
      </w:pPr>
    </w:p>
    <w:p w:rsidR="00F62843" w:rsidRDefault="00F62843">
      <w:pPr>
        <w:rPr>
          <w:rFonts w:asciiTheme="minorHAnsi" w:hAnsiTheme="minorHAnsi" w:cstheme="minorHAnsi"/>
          <w:sz w:val="22"/>
          <w:szCs w:val="22"/>
        </w:rPr>
      </w:pPr>
    </w:p>
    <w:p w:rsidR="001A60AE" w:rsidRDefault="001A60AE">
      <w:pPr>
        <w:rPr>
          <w:rFonts w:asciiTheme="minorHAnsi" w:hAnsiTheme="minorHAnsi" w:cstheme="minorHAnsi"/>
          <w:sz w:val="22"/>
          <w:szCs w:val="22"/>
        </w:rPr>
      </w:pPr>
    </w:p>
    <w:p w:rsidR="00DF7BC9" w:rsidRPr="00544D85" w:rsidRDefault="00DF7BC9">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4826"/>
        <w:gridCol w:w="4827"/>
        <w:gridCol w:w="4827"/>
      </w:tblGrid>
      <w:tr w:rsidR="00C66B41" w:rsidTr="00995551">
        <w:tc>
          <w:tcPr>
            <w:tcW w:w="14480" w:type="dxa"/>
            <w:gridSpan w:val="3"/>
            <w:shd w:val="clear" w:color="auto" w:fill="D9D9D9" w:themeFill="background1" w:themeFillShade="D9"/>
          </w:tcPr>
          <w:p w:rsidR="00C66B41" w:rsidRDefault="00C66B41">
            <w:pPr>
              <w:rPr>
                <w:rFonts w:asciiTheme="minorHAnsi" w:hAnsiTheme="minorHAnsi" w:cstheme="minorHAnsi"/>
              </w:rPr>
            </w:pPr>
            <w:r w:rsidRPr="000210F5">
              <w:rPr>
                <w:rFonts w:asciiTheme="minorHAnsi" w:hAnsiTheme="minorHAnsi" w:cstheme="minorHAnsi"/>
                <w:b/>
                <w:sz w:val="22"/>
                <w:szCs w:val="22"/>
              </w:rPr>
              <w:lastRenderedPageBreak/>
              <w:t>Child Eligibility Factor 3. Neo-natal Intensive Care Unit (NICU) Admission</w:t>
            </w:r>
          </w:p>
        </w:tc>
      </w:tr>
      <w:tr w:rsidR="00C66B41" w:rsidTr="001A60AE">
        <w:trPr>
          <w:trHeight w:val="150"/>
        </w:trPr>
        <w:tc>
          <w:tcPr>
            <w:tcW w:w="4826" w:type="dxa"/>
          </w:tcPr>
          <w:p w:rsidR="00C66B41" w:rsidRPr="00A12DAE" w:rsidRDefault="00C66B41" w:rsidP="00C66B41">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C66B41" w:rsidRPr="00A12DAE" w:rsidRDefault="00B04781" w:rsidP="00C66B41">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C66B41" w:rsidRPr="00A12DAE" w:rsidRDefault="00C66B41" w:rsidP="00C66B41">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C66B41" w:rsidTr="001A60AE">
        <w:trPr>
          <w:trHeight w:val="150"/>
        </w:trPr>
        <w:tc>
          <w:tcPr>
            <w:tcW w:w="4826" w:type="dxa"/>
          </w:tcPr>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NICU stay of more than 5 days</w:t>
            </w:r>
          </w:p>
          <w:p w:rsidR="00C66B41" w:rsidRPr="00465EB1" w:rsidRDefault="00C66B41" w:rsidP="00C66B41">
            <w:pPr>
              <w:rPr>
                <w:rFonts w:asciiTheme="minorHAnsi" w:hAnsiTheme="minorHAnsi" w:cstheme="minorHAnsi"/>
                <w:sz w:val="22"/>
                <w:szCs w:val="22"/>
              </w:rPr>
            </w:pPr>
          </w:p>
          <w:p w:rsidR="00C66B41" w:rsidRPr="00465EB1" w:rsidRDefault="00C66B41" w:rsidP="00C66B41">
            <w:pPr>
              <w:rPr>
                <w:rFonts w:asciiTheme="minorHAnsi" w:hAnsiTheme="minorHAnsi" w:cstheme="minorHAnsi"/>
                <w:b/>
                <w:sz w:val="22"/>
                <w:szCs w:val="22"/>
              </w:rPr>
            </w:pPr>
            <w:r w:rsidRPr="00465EB1">
              <w:rPr>
                <w:rFonts w:asciiTheme="minorHAnsi" w:hAnsiTheme="minorHAnsi" w:cstheme="minorHAnsi"/>
                <w:b/>
                <w:sz w:val="22"/>
                <w:szCs w:val="22"/>
              </w:rPr>
              <w:t xml:space="preserve">The child is under 18 </w:t>
            </w:r>
            <w:proofErr w:type="gramStart"/>
            <w:r w:rsidRPr="00465EB1">
              <w:rPr>
                <w:rFonts w:asciiTheme="minorHAnsi" w:hAnsiTheme="minorHAnsi" w:cstheme="minorHAnsi"/>
                <w:b/>
                <w:sz w:val="22"/>
                <w:szCs w:val="22"/>
              </w:rPr>
              <w:t>months</w:t>
            </w:r>
            <w:proofErr w:type="gramEnd"/>
            <w:r w:rsidRPr="00465EB1">
              <w:rPr>
                <w:rFonts w:asciiTheme="minorHAnsi" w:hAnsiTheme="minorHAnsi" w:cstheme="minorHAnsi"/>
                <w:b/>
                <w:sz w:val="22"/>
                <w:szCs w:val="22"/>
              </w:rPr>
              <w:t xml:space="preserve"> chronological age at the time of eligibility determination.  </w:t>
            </w:r>
          </w:p>
          <w:p w:rsidR="00C66B41" w:rsidRPr="00465EB1" w:rsidRDefault="00C66B41" w:rsidP="00C66B41">
            <w:pPr>
              <w:rPr>
                <w:rFonts w:asciiTheme="minorHAnsi" w:hAnsiTheme="minorHAnsi" w:cstheme="minorHAnsi"/>
                <w:b/>
                <w:sz w:val="22"/>
                <w:szCs w:val="22"/>
              </w:rPr>
            </w:pPr>
          </w:p>
        </w:tc>
        <w:tc>
          <w:tcPr>
            <w:tcW w:w="4827" w:type="dxa"/>
          </w:tcPr>
          <w:p w:rsidR="00C66B41" w:rsidRPr="00465EB1" w:rsidRDefault="00C66B41" w:rsidP="00C66B41">
            <w:pPr>
              <w:rPr>
                <w:rFonts w:asciiTheme="minorHAnsi" w:hAnsiTheme="minorHAnsi" w:cstheme="minorHAnsi"/>
                <w:color w:val="FF0000"/>
                <w:sz w:val="22"/>
                <w:szCs w:val="22"/>
              </w:rPr>
            </w:pPr>
            <w:r w:rsidRPr="00465EB1">
              <w:rPr>
                <w:rFonts w:asciiTheme="minorHAnsi" w:hAnsiTheme="minorHAnsi" w:cstheme="minorHAnsi"/>
                <w:sz w:val="22"/>
                <w:szCs w:val="22"/>
              </w:rPr>
              <w:t>Obtain evidence of the child’s NICU admission/stay via birth or medical records.</w:t>
            </w:r>
          </w:p>
        </w:tc>
        <w:tc>
          <w:tcPr>
            <w:tcW w:w="4827" w:type="dxa"/>
          </w:tcPr>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 xml:space="preserve">A child admitted to the NICU for 6 days </w:t>
            </w:r>
            <w:r w:rsidRPr="00465EB1">
              <w:rPr>
                <w:rFonts w:asciiTheme="minorHAnsi" w:hAnsiTheme="minorHAnsi" w:cstheme="minorHAnsi"/>
                <w:i/>
                <w:sz w:val="22"/>
                <w:szCs w:val="22"/>
                <w:u w:val="single"/>
              </w:rPr>
              <w:t>meets</w:t>
            </w:r>
            <w:r w:rsidRPr="00465EB1">
              <w:rPr>
                <w:rFonts w:asciiTheme="minorHAnsi" w:hAnsiTheme="minorHAnsi" w:cstheme="minorHAnsi"/>
                <w:b/>
                <w:sz w:val="22"/>
                <w:szCs w:val="22"/>
              </w:rPr>
              <w:t xml:space="preserve"> </w:t>
            </w:r>
            <w:r w:rsidRPr="00465EB1">
              <w:rPr>
                <w:rFonts w:asciiTheme="minorHAnsi" w:hAnsiTheme="minorHAnsi" w:cstheme="minorHAnsi"/>
                <w:sz w:val="22"/>
                <w:szCs w:val="22"/>
              </w:rPr>
              <w:t xml:space="preserve">this criterion.  </w:t>
            </w:r>
          </w:p>
          <w:p w:rsidR="00C66B41" w:rsidRPr="00465EB1" w:rsidRDefault="00C66B41" w:rsidP="00C66B41">
            <w:pPr>
              <w:rPr>
                <w:rFonts w:asciiTheme="minorHAnsi" w:hAnsiTheme="minorHAnsi" w:cstheme="minorHAnsi"/>
                <w:sz w:val="22"/>
                <w:szCs w:val="22"/>
              </w:rPr>
            </w:pPr>
          </w:p>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 xml:space="preserve">A newborn admitted to the NICU for 5 days then transferred to a Special Care Nursery </w:t>
            </w:r>
            <w:r w:rsidRPr="00465EB1">
              <w:rPr>
                <w:rFonts w:asciiTheme="minorHAnsi" w:hAnsiTheme="minorHAnsi" w:cstheme="minorHAnsi"/>
                <w:i/>
                <w:sz w:val="22"/>
                <w:szCs w:val="22"/>
                <w:u w:val="single"/>
              </w:rPr>
              <w:t xml:space="preserve">does not meet </w:t>
            </w:r>
            <w:r w:rsidRPr="00465EB1">
              <w:rPr>
                <w:rFonts w:asciiTheme="minorHAnsi" w:hAnsiTheme="minorHAnsi" w:cstheme="minorHAnsi"/>
                <w:sz w:val="22"/>
                <w:szCs w:val="22"/>
              </w:rPr>
              <w:t>this criterion.</w:t>
            </w:r>
          </w:p>
          <w:p w:rsidR="00C66B41" w:rsidRPr="00465EB1" w:rsidRDefault="00C66B41" w:rsidP="00C66B41">
            <w:pPr>
              <w:rPr>
                <w:rFonts w:asciiTheme="minorHAnsi" w:hAnsiTheme="minorHAnsi" w:cstheme="minorHAnsi"/>
                <w:sz w:val="22"/>
                <w:szCs w:val="22"/>
              </w:rPr>
            </w:pPr>
          </w:p>
          <w:p w:rsidR="00C66B4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 xml:space="preserve">A newborn admitted to a special care / level 2 </w:t>
            </w:r>
            <w:proofErr w:type="gramStart"/>
            <w:r w:rsidRPr="00465EB1">
              <w:rPr>
                <w:rFonts w:asciiTheme="minorHAnsi" w:hAnsiTheme="minorHAnsi" w:cstheme="minorHAnsi"/>
                <w:sz w:val="22"/>
                <w:szCs w:val="22"/>
              </w:rPr>
              <w:t>nursery</w:t>
            </w:r>
            <w:proofErr w:type="gramEnd"/>
            <w:r w:rsidRPr="00465EB1">
              <w:rPr>
                <w:rFonts w:asciiTheme="minorHAnsi" w:hAnsiTheme="minorHAnsi" w:cstheme="minorHAnsi"/>
                <w:sz w:val="22"/>
                <w:szCs w:val="22"/>
              </w:rPr>
              <w:t xml:space="preserve"> does</w:t>
            </w:r>
            <w:r w:rsidRPr="00465EB1">
              <w:rPr>
                <w:rFonts w:asciiTheme="minorHAnsi" w:hAnsiTheme="minorHAnsi" w:cstheme="minorHAnsi"/>
                <w:i/>
                <w:sz w:val="22"/>
                <w:szCs w:val="22"/>
                <w:u w:val="single"/>
              </w:rPr>
              <w:t xml:space="preserve"> not meet</w:t>
            </w:r>
            <w:r w:rsidRPr="00465EB1">
              <w:rPr>
                <w:rFonts w:asciiTheme="minorHAnsi" w:hAnsiTheme="minorHAnsi" w:cstheme="minorHAnsi"/>
                <w:sz w:val="22"/>
                <w:szCs w:val="22"/>
              </w:rPr>
              <w:t xml:space="preserve"> this criterion.</w:t>
            </w:r>
          </w:p>
          <w:p w:rsidR="00C66B41" w:rsidRPr="00465EB1" w:rsidRDefault="00C66B41" w:rsidP="00C66B41">
            <w:pPr>
              <w:rPr>
                <w:rFonts w:asciiTheme="minorHAnsi" w:hAnsiTheme="minorHAnsi" w:cstheme="minorHAnsi"/>
                <w:color w:val="FF0000"/>
                <w:sz w:val="22"/>
                <w:szCs w:val="22"/>
              </w:rPr>
            </w:pPr>
          </w:p>
        </w:tc>
      </w:tr>
      <w:tr w:rsidR="00C66B41" w:rsidTr="00C66B41">
        <w:tc>
          <w:tcPr>
            <w:tcW w:w="14480" w:type="dxa"/>
            <w:gridSpan w:val="3"/>
          </w:tcPr>
          <w:p w:rsidR="00C66B41" w:rsidRDefault="00C66B41" w:rsidP="00C66B41">
            <w:pPr>
              <w:rPr>
                <w:rFonts w:asciiTheme="minorHAnsi" w:hAnsiTheme="minorHAnsi" w:cstheme="minorHAnsi"/>
              </w:rPr>
            </w:pPr>
            <w:r w:rsidRPr="00465EB1">
              <w:rPr>
                <w:rFonts w:asciiTheme="minorHAnsi" w:hAnsiTheme="minorHAnsi" w:cstheme="minorHAnsi"/>
                <w:b/>
                <w:sz w:val="20"/>
                <w:szCs w:val="22"/>
              </w:rPr>
              <w:t>Research:</w:t>
            </w:r>
            <w:r w:rsidRPr="00465EB1">
              <w:rPr>
                <w:rFonts w:asciiTheme="minorHAnsi" w:eastAsia="Calibri" w:hAnsiTheme="minorHAnsi" w:cstheme="minorHAnsi"/>
                <w:sz w:val="20"/>
                <w:szCs w:val="22"/>
              </w:rPr>
              <w:t xml:space="preserve"> About 10% of all newborns in the United States are admitted to a NICU due to birth defects, prematurity or problems associated with delivery.</w:t>
            </w:r>
            <w:r w:rsidRPr="00465EB1">
              <w:rPr>
                <w:rStyle w:val="FootnoteReference"/>
                <w:rFonts w:asciiTheme="minorHAnsi" w:eastAsia="Calibri" w:hAnsiTheme="minorHAnsi" w:cstheme="minorHAnsi"/>
                <w:sz w:val="20"/>
                <w:szCs w:val="22"/>
              </w:rPr>
              <w:footnoteReference w:id="4"/>
            </w:r>
            <w:r w:rsidRPr="00465EB1">
              <w:rPr>
                <w:rFonts w:asciiTheme="minorHAnsi" w:eastAsia="Calibri" w:hAnsiTheme="minorHAnsi" w:cstheme="minorHAnsi"/>
                <w:sz w:val="20"/>
                <w:szCs w:val="22"/>
              </w:rPr>
              <w:t xml:space="preserve">  Advances in neonatal care are now widely available and have increased the survival of infants admitted to the </w:t>
            </w:r>
            <w:proofErr w:type="gramStart"/>
            <w:r w:rsidRPr="00465EB1">
              <w:rPr>
                <w:rFonts w:asciiTheme="minorHAnsi" w:eastAsia="Calibri" w:hAnsiTheme="minorHAnsi" w:cstheme="minorHAnsi"/>
                <w:sz w:val="20"/>
                <w:szCs w:val="22"/>
              </w:rPr>
              <w:t>NICU,</w:t>
            </w:r>
            <w:proofErr w:type="gramEnd"/>
            <w:r w:rsidRPr="00465EB1">
              <w:rPr>
                <w:rStyle w:val="FootnoteReference"/>
                <w:rFonts w:asciiTheme="minorHAnsi" w:eastAsia="Calibri" w:hAnsiTheme="minorHAnsi" w:cstheme="minorHAnsi"/>
                <w:sz w:val="20"/>
                <w:szCs w:val="22"/>
              </w:rPr>
              <w:footnoteReference w:id="5"/>
            </w:r>
            <w:r w:rsidRPr="00465EB1">
              <w:rPr>
                <w:rFonts w:asciiTheme="minorHAnsi" w:eastAsia="Calibri" w:hAnsiTheme="minorHAnsi" w:cstheme="minorHAnsi"/>
                <w:sz w:val="20"/>
                <w:szCs w:val="22"/>
              </w:rPr>
              <w:t xml:space="preserve"> however this group is at increased risk of neonatal morbidity.</w:t>
            </w:r>
          </w:p>
        </w:tc>
      </w:tr>
    </w:tbl>
    <w:p w:rsidR="00F778CC" w:rsidRPr="00544D85" w:rsidRDefault="00F778CC">
      <w:pPr>
        <w:rPr>
          <w:rFonts w:asciiTheme="minorHAnsi" w:hAnsiTheme="minorHAnsi" w:cstheme="minorHAnsi"/>
          <w:sz w:val="16"/>
          <w:szCs w:val="16"/>
        </w:rPr>
      </w:pPr>
    </w:p>
    <w:p w:rsidR="00DF7BC9" w:rsidRPr="00544D85" w:rsidRDefault="00DF7BC9">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4826"/>
        <w:gridCol w:w="4827"/>
        <w:gridCol w:w="4827"/>
      </w:tblGrid>
      <w:tr w:rsidR="00C66B41" w:rsidTr="00995551">
        <w:tc>
          <w:tcPr>
            <w:tcW w:w="14480" w:type="dxa"/>
            <w:gridSpan w:val="3"/>
            <w:shd w:val="clear" w:color="auto" w:fill="D9D9D9" w:themeFill="background1" w:themeFillShade="D9"/>
          </w:tcPr>
          <w:p w:rsidR="00C66B41" w:rsidRPr="00D87A7C" w:rsidRDefault="00C66B41" w:rsidP="00C66B41">
            <w:pPr>
              <w:rPr>
                <w:rFonts w:asciiTheme="minorHAnsi" w:hAnsiTheme="minorHAnsi" w:cstheme="minorHAnsi"/>
                <w:sz w:val="22"/>
                <w:szCs w:val="22"/>
              </w:rPr>
            </w:pPr>
            <w:r w:rsidRPr="00D87A7C">
              <w:rPr>
                <w:rFonts w:asciiTheme="minorHAnsi" w:hAnsiTheme="minorHAnsi" w:cstheme="minorHAnsi"/>
                <w:b/>
                <w:sz w:val="22"/>
                <w:szCs w:val="22"/>
              </w:rPr>
              <w:t>Child Eligibility Factor 4. Total Hospital Stay</w:t>
            </w:r>
          </w:p>
        </w:tc>
      </w:tr>
      <w:tr w:rsidR="00C66B41" w:rsidTr="001A60AE">
        <w:trPr>
          <w:trHeight w:val="135"/>
        </w:trPr>
        <w:tc>
          <w:tcPr>
            <w:tcW w:w="4826" w:type="dxa"/>
          </w:tcPr>
          <w:p w:rsidR="00C66B41" w:rsidRPr="00A12DAE" w:rsidRDefault="00C66B41" w:rsidP="00C66B41">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C66B41" w:rsidRPr="00A12DAE" w:rsidRDefault="00B04781" w:rsidP="00C66B41">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C66B41" w:rsidRPr="00A12DAE" w:rsidRDefault="00C66B41" w:rsidP="00C66B41">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C66B41" w:rsidTr="001A60AE">
        <w:trPr>
          <w:trHeight w:val="135"/>
        </w:trPr>
        <w:tc>
          <w:tcPr>
            <w:tcW w:w="4826" w:type="dxa"/>
          </w:tcPr>
          <w:p w:rsidR="00C66B41" w:rsidRPr="00465EB1" w:rsidRDefault="00C66B41" w:rsidP="00C66B41">
            <w:pPr>
              <w:rPr>
                <w:rFonts w:asciiTheme="minorHAnsi" w:hAnsiTheme="minorHAnsi" w:cstheme="minorHAnsi"/>
                <w:i/>
                <w:sz w:val="22"/>
                <w:szCs w:val="22"/>
                <w:u w:val="single"/>
              </w:rPr>
            </w:pPr>
            <w:r w:rsidRPr="00465EB1">
              <w:rPr>
                <w:rFonts w:asciiTheme="minorHAnsi" w:hAnsiTheme="minorHAnsi" w:cstheme="minorHAnsi"/>
                <w:sz w:val="22"/>
                <w:szCs w:val="22"/>
              </w:rPr>
              <w:t>Total</w:t>
            </w:r>
            <w:r w:rsidRPr="00465EB1">
              <w:rPr>
                <w:rFonts w:asciiTheme="minorHAnsi" w:hAnsiTheme="minorHAnsi" w:cstheme="minorHAnsi"/>
                <w:b/>
                <w:sz w:val="22"/>
                <w:szCs w:val="22"/>
              </w:rPr>
              <w:t xml:space="preserve"> </w:t>
            </w:r>
            <w:r w:rsidRPr="00465EB1">
              <w:rPr>
                <w:rFonts w:asciiTheme="minorHAnsi" w:hAnsiTheme="minorHAnsi" w:cstheme="minorHAnsi"/>
                <w:sz w:val="22"/>
                <w:szCs w:val="22"/>
              </w:rPr>
              <w:t xml:space="preserve">hospital stay of </w:t>
            </w:r>
            <w:r w:rsidRPr="00465EB1">
              <w:rPr>
                <w:rFonts w:asciiTheme="minorHAnsi" w:hAnsiTheme="minorHAnsi" w:cstheme="minorHAnsi"/>
                <w:i/>
                <w:sz w:val="22"/>
                <w:szCs w:val="22"/>
                <w:u w:val="single"/>
              </w:rPr>
              <w:t>more than</w:t>
            </w:r>
            <w:r w:rsidRPr="00465EB1">
              <w:rPr>
                <w:rFonts w:asciiTheme="minorHAnsi" w:hAnsiTheme="minorHAnsi" w:cstheme="minorHAnsi"/>
                <w:sz w:val="22"/>
                <w:szCs w:val="22"/>
              </w:rPr>
              <w:t xml:space="preserve"> 25 days in a 6 month period, </w:t>
            </w:r>
            <w:r w:rsidRPr="00465EB1">
              <w:rPr>
                <w:rFonts w:asciiTheme="minorHAnsi" w:hAnsiTheme="minorHAnsi" w:cstheme="minorHAnsi"/>
                <w:sz w:val="22"/>
                <w:szCs w:val="22"/>
                <w:u w:val="single"/>
              </w:rPr>
              <w:t>excluding the initial birth admission to a NICU.</w:t>
            </w:r>
            <w:r w:rsidRPr="00465EB1">
              <w:rPr>
                <w:rFonts w:asciiTheme="minorHAnsi" w:hAnsiTheme="minorHAnsi" w:cstheme="minorHAnsi"/>
                <w:i/>
                <w:sz w:val="22"/>
                <w:szCs w:val="22"/>
                <w:u w:val="single"/>
              </w:rPr>
              <w:t xml:space="preserve"> </w:t>
            </w:r>
          </w:p>
          <w:p w:rsidR="00C66B41" w:rsidRPr="00465EB1" w:rsidRDefault="00C66B41" w:rsidP="00C66B41">
            <w:pPr>
              <w:rPr>
                <w:rFonts w:asciiTheme="minorHAnsi" w:hAnsiTheme="minorHAnsi" w:cstheme="minorHAnsi"/>
                <w:b/>
                <w:sz w:val="22"/>
                <w:szCs w:val="22"/>
              </w:rPr>
            </w:pPr>
          </w:p>
        </w:tc>
        <w:tc>
          <w:tcPr>
            <w:tcW w:w="4827" w:type="dxa"/>
          </w:tcPr>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Obtain evidence of the child’s hospital stay over a 6 month period via birth or medical records.</w:t>
            </w:r>
          </w:p>
          <w:p w:rsidR="00C66B41" w:rsidRPr="00465EB1" w:rsidRDefault="00C66B41" w:rsidP="00C66B41">
            <w:pPr>
              <w:rPr>
                <w:rFonts w:asciiTheme="minorHAnsi" w:hAnsiTheme="minorHAnsi" w:cstheme="minorHAnsi"/>
                <w:sz w:val="22"/>
                <w:szCs w:val="22"/>
              </w:rPr>
            </w:pPr>
          </w:p>
          <w:p w:rsidR="00C66B41" w:rsidRPr="00465EB1" w:rsidRDefault="00C66B41" w:rsidP="00611F1C">
            <w:pPr>
              <w:rPr>
                <w:rFonts w:asciiTheme="minorHAnsi" w:hAnsiTheme="minorHAnsi" w:cstheme="minorHAnsi"/>
                <w:color w:val="FF0000"/>
                <w:sz w:val="22"/>
                <w:szCs w:val="22"/>
              </w:rPr>
            </w:pPr>
            <w:r w:rsidRPr="00465EB1">
              <w:rPr>
                <w:rFonts w:asciiTheme="minorHAnsi" w:hAnsiTheme="minorHAnsi" w:cstheme="minorHAnsi"/>
                <w:i/>
                <w:sz w:val="22"/>
                <w:szCs w:val="22"/>
              </w:rPr>
              <w:t xml:space="preserve">This does not include birth admission; however, it does include a transfer hospital stay.  A transfer to another level, either up or down would be credited </w:t>
            </w:r>
            <w:r w:rsidR="00611F1C">
              <w:rPr>
                <w:rFonts w:asciiTheme="minorHAnsi" w:hAnsiTheme="minorHAnsi" w:cstheme="minorHAnsi"/>
                <w:i/>
                <w:sz w:val="22"/>
                <w:szCs w:val="22"/>
              </w:rPr>
              <w:t xml:space="preserve">toward this risk </w:t>
            </w:r>
            <w:r w:rsidRPr="00465EB1">
              <w:rPr>
                <w:rFonts w:asciiTheme="minorHAnsi" w:hAnsiTheme="minorHAnsi" w:cstheme="minorHAnsi"/>
                <w:i/>
                <w:sz w:val="22"/>
                <w:szCs w:val="22"/>
              </w:rPr>
              <w:t xml:space="preserve">(for example, regular </w:t>
            </w:r>
            <w:proofErr w:type="spellStart"/>
            <w:r w:rsidRPr="00465EB1">
              <w:rPr>
                <w:rFonts w:asciiTheme="minorHAnsi" w:hAnsiTheme="minorHAnsi" w:cstheme="minorHAnsi"/>
                <w:i/>
                <w:sz w:val="22"/>
                <w:szCs w:val="22"/>
              </w:rPr>
              <w:t>pedi</w:t>
            </w:r>
            <w:proofErr w:type="spellEnd"/>
            <w:r w:rsidRPr="00465EB1">
              <w:rPr>
                <w:rFonts w:asciiTheme="minorHAnsi" w:hAnsiTheme="minorHAnsi" w:cstheme="minorHAnsi"/>
                <w:i/>
                <w:sz w:val="22"/>
                <w:szCs w:val="22"/>
              </w:rPr>
              <w:t xml:space="preserve"> floor to Pediatric Intensive Care Unit (PICU) or NICU to Special Care Nursery (SCN)</w:t>
            </w:r>
            <w:r w:rsidRPr="00465EB1">
              <w:rPr>
                <w:rFonts w:asciiTheme="minorHAnsi" w:hAnsiTheme="minorHAnsi" w:cstheme="minorHAnsi"/>
                <w:sz w:val="22"/>
                <w:szCs w:val="22"/>
              </w:rPr>
              <w:t>.</w:t>
            </w:r>
          </w:p>
        </w:tc>
        <w:tc>
          <w:tcPr>
            <w:tcW w:w="4827" w:type="dxa"/>
          </w:tcPr>
          <w:p w:rsidR="00C66B41" w:rsidRPr="00465EB1" w:rsidRDefault="00C66B41" w:rsidP="00C66B41">
            <w:pPr>
              <w:pStyle w:val="xmsonormal"/>
              <w:rPr>
                <w:rFonts w:asciiTheme="minorHAnsi" w:hAnsiTheme="minorHAnsi" w:cstheme="minorHAnsi"/>
                <w:sz w:val="22"/>
                <w:szCs w:val="22"/>
              </w:rPr>
            </w:pPr>
            <w:r w:rsidRPr="00465EB1">
              <w:rPr>
                <w:rFonts w:asciiTheme="minorHAnsi" w:hAnsiTheme="minorHAnsi" w:cstheme="minorHAnsi"/>
                <w:sz w:val="22"/>
                <w:szCs w:val="22"/>
              </w:rPr>
              <w:t xml:space="preserve">An infant admitted to the NICU for 10 days, transferred to the Special Care Nursery for 20 days, discharged and re-admitted for 6 days two months later </w:t>
            </w:r>
            <w:r w:rsidRPr="00465EB1">
              <w:rPr>
                <w:rFonts w:asciiTheme="minorHAnsi" w:hAnsiTheme="minorHAnsi" w:cstheme="minorHAnsi"/>
                <w:i/>
                <w:iCs/>
                <w:sz w:val="22"/>
                <w:szCs w:val="22"/>
                <w:u w:val="single"/>
              </w:rPr>
              <w:t>meets</w:t>
            </w:r>
            <w:r w:rsidRPr="00465EB1">
              <w:rPr>
                <w:rFonts w:asciiTheme="minorHAnsi" w:hAnsiTheme="minorHAnsi" w:cstheme="minorHAnsi"/>
                <w:sz w:val="22"/>
                <w:szCs w:val="22"/>
              </w:rPr>
              <w:t xml:space="preserve"> this criterion.</w:t>
            </w:r>
          </w:p>
          <w:p w:rsidR="00C66B4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 xml:space="preserve">An infant admitted to the NICU for 7 days transferred to the Special Care Nursery for 3 days, discharged and re-admitted for 21 days three months later </w:t>
            </w:r>
            <w:r w:rsidRPr="00465EB1">
              <w:rPr>
                <w:rFonts w:asciiTheme="minorHAnsi" w:hAnsiTheme="minorHAnsi" w:cstheme="minorHAnsi"/>
                <w:i/>
                <w:iCs/>
                <w:sz w:val="22"/>
                <w:szCs w:val="22"/>
                <w:u w:val="single"/>
              </w:rPr>
              <w:t>does not</w:t>
            </w:r>
            <w:r w:rsidRPr="00465EB1">
              <w:rPr>
                <w:rFonts w:asciiTheme="minorHAnsi" w:hAnsiTheme="minorHAnsi" w:cstheme="minorHAnsi"/>
                <w:sz w:val="22"/>
                <w:szCs w:val="22"/>
                <w:u w:val="single"/>
              </w:rPr>
              <w:t xml:space="preserve"> </w:t>
            </w:r>
            <w:r w:rsidRPr="00465EB1">
              <w:rPr>
                <w:rFonts w:asciiTheme="minorHAnsi" w:hAnsiTheme="minorHAnsi" w:cstheme="minorHAnsi"/>
                <w:i/>
                <w:iCs/>
                <w:sz w:val="22"/>
                <w:szCs w:val="22"/>
                <w:u w:val="single"/>
              </w:rPr>
              <w:t>meet</w:t>
            </w:r>
            <w:r w:rsidRPr="00465EB1">
              <w:rPr>
                <w:rFonts w:asciiTheme="minorHAnsi" w:hAnsiTheme="minorHAnsi" w:cstheme="minorHAnsi"/>
                <w:sz w:val="22"/>
                <w:szCs w:val="22"/>
              </w:rPr>
              <w:t xml:space="preserve"> this criterion.</w:t>
            </w:r>
          </w:p>
          <w:p w:rsidR="00C66B41" w:rsidRPr="00465EB1" w:rsidRDefault="00C66B41" w:rsidP="00C66B41">
            <w:pPr>
              <w:rPr>
                <w:rFonts w:asciiTheme="minorHAnsi" w:hAnsiTheme="minorHAnsi" w:cstheme="minorHAnsi"/>
                <w:color w:val="FF0000"/>
                <w:sz w:val="22"/>
                <w:szCs w:val="22"/>
              </w:rPr>
            </w:pPr>
          </w:p>
        </w:tc>
      </w:tr>
      <w:tr w:rsidR="00C66B41" w:rsidTr="00C66B41">
        <w:tc>
          <w:tcPr>
            <w:tcW w:w="14480" w:type="dxa"/>
            <w:gridSpan w:val="3"/>
          </w:tcPr>
          <w:p w:rsidR="00C66B41" w:rsidRDefault="00C66B41" w:rsidP="00C66B41">
            <w:pPr>
              <w:rPr>
                <w:rFonts w:asciiTheme="minorHAnsi" w:hAnsiTheme="minorHAnsi" w:cstheme="minorHAnsi"/>
                <w:sz w:val="22"/>
                <w:szCs w:val="22"/>
              </w:rPr>
            </w:pPr>
            <w:r w:rsidRPr="00465EB1">
              <w:rPr>
                <w:rFonts w:asciiTheme="minorHAnsi" w:hAnsiTheme="minorHAnsi" w:cstheme="minorHAnsi"/>
                <w:b/>
                <w:sz w:val="20"/>
                <w:szCs w:val="22"/>
              </w:rPr>
              <w:t xml:space="preserve">Research: </w:t>
            </w:r>
            <w:r w:rsidRPr="00465EB1">
              <w:rPr>
                <w:rFonts w:asciiTheme="minorHAnsi" w:hAnsiTheme="minorHAnsi" w:cstheme="minorHAnsi"/>
                <w:sz w:val="20"/>
                <w:szCs w:val="22"/>
              </w:rPr>
              <w:t xml:space="preserve">Long term illness and hospitalization has the potential to negatively impact a child’s motor, cognitive, emotional and social development. In infants and toddlers, recurrent or prolonged hospitalizations can adversely impact perceptual development, the attainment of developmental milestones, and attachment. </w:t>
            </w:r>
            <w:r w:rsidRPr="00465EB1">
              <w:rPr>
                <w:rStyle w:val="FootnoteReference"/>
                <w:rFonts w:asciiTheme="minorHAnsi" w:hAnsiTheme="minorHAnsi" w:cstheme="minorHAnsi"/>
                <w:sz w:val="20"/>
                <w:szCs w:val="22"/>
              </w:rPr>
              <w:footnoteReference w:id="6"/>
            </w:r>
            <w:r>
              <w:rPr>
                <w:rFonts w:asciiTheme="minorHAnsi" w:hAnsiTheme="minorHAnsi" w:cstheme="minorHAnsi"/>
                <w:sz w:val="20"/>
                <w:szCs w:val="22"/>
              </w:rPr>
              <w:t xml:space="preserve">  </w:t>
            </w:r>
          </w:p>
        </w:tc>
      </w:tr>
      <w:tr w:rsidR="00C66B41" w:rsidTr="00995551">
        <w:tc>
          <w:tcPr>
            <w:tcW w:w="14480" w:type="dxa"/>
            <w:gridSpan w:val="3"/>
            <w:shd w:val="clear" w:color="auto" w:fill="D9D9D9" w:themeFill="background1" w:themeFillShade="D9"/>
          </w:tcPr>
          <w:p w:rsidR="00C66B41" w:rsidRDefault="00C66B41">
            <w:pPr>
              <w:rPr>
                <w:rFonts w:asciiTheme="minorHAnsi" w:hAnsiTheme="minorHAnsi" w:cstheme="minorHAnsi"/>
                <w:sz w:val="22"/>
                <w:szCs w:val="22"/>
              </w:rPr>
            </w:pPr>
            <w:r w:rsidRPr="00465EB1">
              <w:rPr>
                <w:rFonts w:asciiTheme="minorHAnsi" w:hAnsiTheme="minorHAnsi" w:cstheme="minorHAnsi"/>
                <w:b/>
                <w:sz w:val="22"/>
                <w:szCs w:val="22"/>
              </w:rPr>
              <w:lastRenderedPageBreak/>
              <w:t>Child Eligibility Factor 5. Intrauterine Growth Restriction/Small for Gestational Age</w:t>
            </w:r>
          </w:p>
        </w:tc>
      </w:tr>
      <w:tr w:rsidR="00C66B41" w:rsidTr="001A60AE">
        <w:trPr>
          <w:trHeight w:val="135"/>
        </w:trPr>
        <w:tc>
          <w:tcPr>
            <w:tcW w:w="4826" w:type="dxa"/>
          </w:tcPr>
          <w:p w:rsidR="00C66B41" w:rsidRPr="00A12DAE" w:rsidRDefault="00C66B41" w:rsidP="00C66B41">
            <w:pPr>
              <w:jc w:val="center"/>
              <w:rPr>
                <w:rFonts w:asciiTheme="minorHAnsi" w:hAnsiTheme="minorHAnsi" w:cstheme="minorHAnsi"/>
                <w:b/>
                <w:sz w:val="20"/>
              </w:rPr>
            </w:pPr>
            <w:r w:rsidRPr="00A12DAE">
              <w:rPr>
                <w:rFonts w:asciiTheme="minorHAnsi" w:hAnsiTheme="minorHAnsi" w:cstheme="minorHAnsi"/>
                <w:b/>
                <w:sz w:val="20"/>
              </w:rPr>
              <w:t>Criteria</w:t>
            </w:r>
          </w:p>
        </w:tc>
        <w:tc>
          <w:tcPr>
            <w:tcW w:w="4827" w:type="dxa"/>
          </w:tcPr>
          <w:p w:rsidR="00C66B41" w:rsidRPr="00A12DAE" w:rsidRDefault="00B04781" w:rsidP="00C66B41">
            <w:pPr>
              <w:jc w:val="center"/>
              <w:rPr>
                <w:rFonts w:asciiTheme="minorHAnsi" w:hAnsiTheme="minorHAnsi" w:cstheme="minorHAnsi"/>
                <w:sz w:val="20"/>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C66B41" w:rsidRPr="00A12DAE" w:rsidRDefault="00C66B41" w:rsidP="00C66B41">
            <w:pPr>
              <w:jc w:val="center"/>
              <w:rPr>
                <w:rFonts w:asciiTheme="minorHAnsi" w:hAnsiTheme="minorHAnsi" w:cstheme="minorHAnsi"/>
                <w:sz w:val="20"/>
              </w:rPr>
            </w:pPr>
            <w:r w:rsidRPr="00A12DAE">
              <w:rPr>
                <w:rFonts w:asciiTheme="minorHAnsi" w:hAnsiTheme="minorHAnsi" w:cstheme="minorHAnsi"/>
                <w:b/>
                <w:sz w:val="20"/>
              </w:rPr>
              <w:t>Examples/Guidance</w:t>
            </w:r>
          </w:p>
        </w:tc>
      </w:tr>
      <w:tr w:rsidR="00C66B41" w:rsidTr="001A60AE">
        <w:trPr>
          <w:trHeight w:val="135"/>
        </w:trPr>
        <w:tc>
          <w:tcPr>
            <w:tcW w:w="4826" w:type="dxa"/>
          </w:tcPr>
          <w:p w:rsidR="00C66B41" w:rsidRPr="00465EB1" w:rsidRDefault="00C66B41" w:rsidP="00C66B41">
            <w:pPr>
              <w:rPr>
                <w:rFonts w:asciiTheme="minorHAnsi" w:hAnsiTheme="minorHAnsi" w:cstheme="minorHAnsi"/>
                <w:i/>
                <w:sz w:val="22"/>
                <w:szCs w:val="22"/>
                <w:u w:val="single"/>
              </w:rPr>
            </w:pPr>
            <w:r w:rsidRPr="00465EB1">
              <w:rPr>
                <w:rFonts w:asciiTheme="minorHAnsi" w:hAnsiTheme="minorHAnsi" w:cstheme="minorHAnsi"/>
                <w:sz w:val="22"/>
                <w:szCs w:val="22"/>
              </w:rPr>
              <w:t xml:space="preserve">A diagnosis of IUGR (Intrauterine Growth Restriction) or </w:t>
            </w:r>
            <w:smartTag w:uri="urn:schemas-microsoft-com:office:smarttags" w:element="stockticker">
              <w:r w:rsidRPr="00465EB1">
                <w:rPr>
                  <w:rFonts w:asciiTheme="minorHAnsi" w:hAnsiTheme="minorHAnsi" w:cstheme="minorHAnsi"/>
                  <w:sz w:val="22"/>
                  <w:szCs w:val="22"/>
                </w:rPr>
                <w:t>SGA</w:t>
              </w:r>
            </w:smartTag>
            <w:r w:rsidRPr="00465EB1">
              <w:rPr>
                <w:rFonts w:asciiTheme="minorHAnsi" w:hAnsiTheme="minorHAnsi" w:cstheme="minorHAnsi"/>
                <w:sz w:val="22"/>
                <w:szCs w:val="22"/>
              </w:rPr>
              <w:t xml:space="preserve"> (Small for Gestational Age) is made </w:t>
            </w:r>
            <w:r w:rsidRPr="00465EB1">
              <w:rPr>
                <w:rFonts w:asciiTheme="minorHAnsi" w:hAnsiTheme="minorHAnsi" w:cstheme="minorHAnsi"/>
                <w:i/>
                <w:sz w:val="22"/>
                <w:szCs w:val="22"/>
                <w:u w:val="single"/>
              </w:rPr>
              <w:t>at birth.</w:t>
            </w:r>
          </w:p>
          <w:p w:rsidR="00C66B41" w:rsidRPr="00465EB1" w:rsidRDefault="00C66B41" w:rsidP="00C66B41">
            <w:pPr>
              <w:rPr>
                <w:rFonts w:asciiTheme="minorHAnsi" w:hAnsiTheme="minorHAnsi" w:cstheme="minorHAnsi"/>
                <w:b/>
                <w:i/>
                <w:sz w:val="22"/>
                <w:szCs w:val="22"/>
              </w:rPr>
            </w:pPr>
          </w:p>
        </w:tc>
        <w:tc>
          <w:tcPr>
            <w:tcW w:w="4827" w:type="dxa"/>
          </w:tcPr>
          <w:p w:rsidR="00C66B41" w:rsidRPr="00465EB1" w:rsidRDefault="00C66B41" w:rsidP="00C66B41">
            <w:pPr>
              <w:rPr>
                <w:rFonts w:asciiTheme="minorHAnsi" w:hAnsiTheme="minorHAnsi" w:cstheme="minorHAnsi"/>
                <w:i/>
                <w:sz w:val="22"/>
                <w:szCs w:val="22"/>
              </w:rPr>
            </w:pPr>
            <w:r w:rsidRPr="00465EB1">
              <w:rPr>
                <w:rFonts w:asciiTheme="minorHAnsi" w:hAnsiTheme="minorHAnsi" w:cstheme="minorHAnsi"/>
                <w:sz w:val="22"/>
                <w:szCs w:val="22"/>
              </w:rPr>
              <w:t xml:space="preserve">Obtain evidence via medical or birth records of a diagnosis of </w:t>
            </w:r>
            <w:smartTag w:uri="urn:schemas-microsoft-com:office:smarttags" w:element="stockticker">
              <w:r w:rsidRPr="00465EB1">
                <w:rPr>
                  <w:rFonts w:asciiTheme="minorHAnsi" w:hAnsiTheme="minorHAnsi" w:cstheme="minorHAnsi"/>
                  <w:sz w:val="22"/>
                  <w:szCs w:val="22"/>
                </w:rPr>
                <w:t>SGA</w:t>
              </w:r>
            </w:smartTag>
            <w:r w:rsidRPr="00465EB1">
              <w:rPr>
                <w:rFonts w:asciiTheme="minorHAnsi" w:hAnsiTheme="minorHAnsi" w:cstheme="minorHAnsi"/>
                <w:sz w:val="22"/>
                <w:szCs w:val="22"/>
              </w:rPr>
              <w:t xml:space="preserve"> or IUGR </w:t>
            </w:r>
            <w:r w:rsidRPr="00465EB1">
              <w:rPr>
                <w:rFonts w:asciiTheme="minorHAnsi" w:hAnsiTheme="minorHAnsi" w:cstheme="minorHAnsi"/>
                <w:sz w:val="22"/>
                <w:szCs w:val="22"/>
                <w:u w:val="single"/>
              </w:rPr>
              <w:t>at birth</w:t>
            </w:r>
            <w:r w:rsidRPr="00465EB1">
              <w:rPr>
                <w:rFonts w:asciiTheme="minorHAnsi" w:hAnsiTheme="minorHAnsi" w:cstheme="minorHAnsi"/>
                <w:sz w:val="22"/>
                <w:szCs w:val="22"/>
              </w:rPr>
              <w:t xml:space="preserve"> by a credentialed medical professional.</w:t>
            </w:r>
          </w:p>
        </w:tc>
        <w:tc>
          <w:tcPr>
            <w:tcW w:w="4827" w:type="dxa"/>
          </w:tcPr>
          <w:p w:rsidR="00C66B41" w:rsidRPr="00465EB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 xml:space="preserve">An infant born at any gestational age who is diagnosed with IUGR or </w:t>
            </w:r>
            <w:smartTag w:uri="urn:schemas-microsoft-com:office:smarttags" w:element="stockticker">
              <w:r w:rsidRPr="00465EB1">
                <w:rPr>
                  <w:rFonts w:asciiTheme="minorHAnsi" w:hAnsiTheme="minorHAnsi" w:cstheme="minorHAnsi"/>
                  <w:sz w:val="22"/>
                  <w:szCs w:val="22"/>
                </w:rPr>
                <w:t>SGA</w:t>
              </w:r>
            </w:smartTag>
            <w:r w:rsidRPr="00465EB1">
              <w:rPr>
                <w:rFonts w:asciiTheme="minorHAnsi" w:hAnsiTheme="minorHAnsi" w:cstheme="minorHAnsi"/>
                <w:sz w:val="22"/>
                <w:szCs w:val="22"/>
              </w:rPr>
              <w:t xml:space="preserve"> at birth </w:t>
            </w:r>
            <w:r w:rsidRPr="00465EB1">
              <w:rPr>
                <w:rFonts w:asciiTheme="minorHAnsi" w:hAnsiTheme="minorHAnsi" w:cstheme="minorHAnsi"/>
                <w:i/>
                <w:sz w:val="22"/>
                <w:szCs w:val="22"/>
                <w:u w:val="single"/>
              </w:rPr>
              <w:t>meets</w:t>
            </w:r>
            <w:r w:rsidRPr="00465EB1">
              <w:rPr>
                <w:rFonts w:asciiTheme="minorHAnsi" w:hAnsiTheme="minorHAnsi" w:cstheme="minorHAnsi"/>
                <w:sz w:val="22"/>
                <w:szCs w:val="22"/>
              </w:rPr>
              <w:t xml:space="preserve"> this criterion.</w:t>
            </w:r>
          </w:p>
          <w:p w:rsidR="00C66B41" w:rsidRPr="001A60AE" w:rsidRDefault="00C66B41" w:rsidP="00C66B41">
            <w:pPr>
              <w:rPr>
                <w:rFonts w:asciiTheme="minorHAnsi" w:hAnsiTheme="minorHAnsi" w:cstheme="minorHAnsi"/>
                <w:sz w:val="16"/>
                <w:szCs w:val="16"/>
              </w:rPr>
            </w:pPr>
          </w:p>
          <w:p w:rsidR="00C66B41" w:rsidRPr="00B04781" w:rsidRDefault="00C66B41" w:rsidP="00C66B41">
            <w:pPr>
              <w:rPr>
                <w:rFonts w:asciiTheme="minorHAnsi" w:hAnsiTheme="minorHAnsi" w:cstheme="minorHAnsi"/>
                <w:sz w:val="22"/>
                <w:szCs w:val="22"/>
              </w:rPr>
            </w:pPr>
            <w:r w:rsidRPr="00465EB1">
              <w:rPr>
                <w:rFonts w:asciiTheme="minorHAnsi" w:hAnsiTheme="minorHAnsi" w:cstheme="minorHAnsi"/>
                <w:sz w:val="22"/>
                <w:szCs w:val="22"/>
              </w:rPr>
              <w:t xml:space="preserve">An infant born at an appropriate weight for his/her gestational age, who, subsequently does not gain adequate weight in the first few months of infancy </w:t>
            </w:r>
            <w:r w:rsidRPr="00465EB1">
              <w:rPr>
                <w:rFonts w:asciiTheme="minorHAnsi" w:hAnsiTheme="minorHAnsi" w:cstheme="minorHAnsi"/>
                <w:sz w:val="22"/>
                <w:szCs w:val="22"/>
                <w:u w:val="single"/>
              </w:rPr>
              <w:t>does not meet</w:t>
            </w:r>
            <w:r w:rsidRPr="00465EB1">
              <w:rPr>
                <w:rFonts w:asciiTheme="minorHAnsi" w:hAnsiTheme="minorHAnsi" w:cstheme="minorHAnsi"/>
                <w:sz w:val="22"/>
                <w:szCs w:val="22"/>
              </w:rPr>
              <w:t xml:space="preserve"> this criterion.</w:t>
            </w:r>
          </w:p>
        </w:tc>
      </w:tr>
      <w:tr w:rsidR="00C66B41" w:rsidTr="00C66B41">
        <w:tc>
          <w:tcPr>
            <w:tcW w:w="14480" w:type="dxa"/>
            <w:gridSpan w:val="3"/>
          </w:tcPr>
          <w:p w:rsidR="00C66B41" w:rsidRDefault="00C66B41" w:rsidP="000C2EE7">
            <w:pPr>
              <w:rPr>
                <w:rFonts w:asciiTheme="minorHAnsi" w:hAnsiTheme="minorHAnsi" w:cstheme="minorHAnsi"/>
                <w:sz w:val="22"/>
                <w:szCs w:val="22"/>
              </w:rPr>
            </w:pPr>
            <w:r w:rsidRPr="00465EB1">
              <w:rPr>
                <w:rFonts w:asciiTheme="minorHAnsi" w:hAnsiTheme="minorHAnsi" w:cstheme="minorHAnsi"/>
                <w:b/>
                <w:sz w:val="20"/>
                <w:szCs w:val="22"/>
              </w:rPr>
              <w:t>Research</w:t>
            </w:r>
            <w:r w:rsidRPr="00465EB1">
              <w:rPr>
                <w:rFonts w:asciiTheme="minorHAnsi" w:hAnsiTheme="minorHAnsi" w:cstheme="minorHAnsi"/>
                <w:sz w:val="20"/>
                <w:szCs w:val="22"/>
              </w:rPr>
              <w:t>: I</w:t>
            </w:r>
            <w:r w:rsidR="000C2EE7">
              <w:rPr>
                <w:rFonts w:asciiTheme="minorHAnsi" w:hAnsiTheme="minorHAnsi" w:cstheme="minorHAnsi"/>
                <w:sz w:val="20"/>
                <w:szCs w:val="22"/>
              </w:rPr>
              <w:t xml:space="preserve">UGR </w:t>
            </w:r>
            <w:r w:rsidRPr="00465EB1">
              <w:rPr>
                <w:rFonts w:asciiTheme="minorHAnsi" w:hAnsiTheme="minorHAnsi" w:cstheme="minorHAnsi"/>
                <w:sz w:val="20"/>
                <w:szCs w:val="22"/>
                <w:shd w:val="clear" w:color="auto" w:fill="FFFFFF" w:themeFill="background1"/>
                <w:lang w:val="en"/>
              </w:rPr>
              <w:t>results when a problem or abnormality prevents cells and tissues from growing or causes</w:t>
            </w:r>
            <w:r w:rsidR="00542848">
              <w:rPr>
                <w:rFonts w:asciiTheme="minorHAnsi" w:hAnsiTheme="minorHAnsi" w:cstheme="minorHAnsi"/>
                <w:sz w:val="20"/>
                <w:szCs w:val="22"/>
                <w:shd w:val="clear" w:color="auto" w:fill="FFFFFF" w:themeFill="background1"/>
                <w:lang w:val="en"/>
              </w:rPr>
              <w:t xml:space="preserve"> cells to decrease in size. It</w:t>
            </w:r>
            <w:r w:rsidRPr="00465EB1">
              <w:rPr>
                <w:rFonts w:asciiTheme="minorHAnsi" w:hAnsiTheme="minorHAnsi" w:cstheme="minorHAnsi"/>
                <w:sz w:val="20"/>
                <w:szCs w:val="22"/>
                <w:shd w:val="clear" w:color="auto" w:fill="FFFFFF" w:themeFill="background1"/>
                <w:lang w:val="en"/>
              </w:rPr>
              <w:t xml:space="preserve"> may occur whe</w:t>
            </w:r>
            <w:r w:rsidR="00542848">
              <w:rPr>
                <w:rFonts w:asciiTheme="minorHAnsi" w:hAnsiTheme="minorHAnsi" w:cstheme="minorHAnsi"/>
                <w:sz w:val="20"/>
                <w:szCs w:val="22"/>
                <w:shd w:val="clear" w:color="auto" w:fill="FFFFFF" w:themeFill="background1"/>
                <w:lang w:val="en"/>
              </w:rPr>
              <w:t>n the fetus does not receive</w:t>
            </w:r>
            <w:r w:rsidRPr="00465EB1">
              <w:rPr>
                <w:rFonts w:asciiTheme="minorHAnsi" w:hAnsiTheme="minorHAnsi" w:cstheme="minorHAnsi"/>
                <w:sz w:val="20"/>
                <w:szCs w:val="22"/>
                <w:shd w:val="clear" w:color="auto" w:fill="FFFFFF" w:themeFill="background1"/>
                <w:lang w:val="en"/>
              </w:rPr>
              <w:t xml:space="preserve"> necessary nutrients and oxygen needed for grow</w:t>
            </w:r>
            <w:r w:rsidR="000C2EE7">
              <w:rPr>
                <w:rFonts w:asciiTheme="minorHAnsi" w:hAnsiTheme="minorHAnsi" w:cstheme="minorHAnsi"/>
                <w:sz w:val="20"/>
                <w:szCs w:val="22"/>
                <w:shd w:val="clear" w:color="auto" w:fill="FFFFFF" w:themeFill="background1"/>
                <w:lang w:val="en"/>
              </w:rPr>
              <w:t>th &amp;</w:t>
            </w:r>
            <w:r w:rsidR="00542848">
              <w:rPr>
                <w:rFonts w:asciiTheme="minorHAnsi" w:hAnsiTheme="minorHAnsi" w:cstheme="minorHAnsi"/>
                <w:sz w:val="20"/>
                <w:szCs w:val="22"/>
                <w:shd w:val="clear" w:color="auto" w:fill="FFFFFF" w:themeFill="background1"/>
                <w:lang w:val="en"/>
              </w:rPr>
              <w:t xml:space="preserve"> development of organs &amp;</w:t>
            </w:r>
            <w:r w:rsidRPr="00465EB1">
              <w:rPr>
                <w:rFonts w:asciiTheme="minorHAnsi" w:hAnsiTheme="minorHAnsi" w:cstheme="minorHAnsi"/>
                <w:sz w:val="20"/>
                <w:szCs w:val="22"/>
                <w:shd w:val="clear" w:color="auto" w:fill="FFFFFF" w:themeFill="background1"/>
                <w:lang w:val="en"/>
              </w:rPr>
              <w:t xml:space="preserve"> tissues, o</w:t>
            </w:r>
            <w:r w:rsidR="00542848">
              <w:rPr>
                <w:rFonts w:asciiTheme="minorHAnsi" w:hAnsiTheme="minorHAnsi" w:cstheme="minorHAnsi"/>
                <w:sz w:val="20"/>
                <w:szCs w:val="22"/>
                <w:shd w:val="clear" w:color="auto" w:fill="FFFFFF" w:themeFill="background1"/>
                <w:lang w:val="en"/>
              </w:rPr>
              <w:t>r because of infection. While</w:t>
            </w:r>
            <w:r w:rsidRPr="00465EB1">
              <w:rPr>
                <w:rFonts w:asciiTheme="minorHAnsi" w:hAnsiTheme="minorHAnsi" w:cstheme="minorHAnsi"/>
                <w:sz w:val="20"/>
                <w:szCs w:val="22"/>
                <w:shd w:val="clear" w:color="auto" w:fill="FFFFFF" w:themeFill="background1"/>
                <w:lang w:val="en"/>
              </w:rPr>
              <w:t xml:space="preserve"> some babies are small because of genetics (their parents are small), most IUGR is due to other causes, including maternal factors (e.g., high blood pressure, diabetes, malnutrition, infection, etc.), factors affecting the uterus and placenta, and/or factors relating to the developing fetus (e.g., infection, chromosomal abnormality, birth defects).</w:t>
            </w:r>
            <w:r w:rsidRPr="00465EB1">
              <w:rPr>
                <w:rStyle w:val="FootnoteReference"/>
                <w:rFonts w:asciiTheme="minorHAnsi" w:hAnsiTheme="minorHAnsi" w:cstheme="minorHAnsi"/>
                <w:sz w:val="20"/>
                <w:szCs w:val="22"/>
                <w:shd w:val="clear" w:color="auto" w:fill="FFFFFF" w:themeFill="background1"/>
                <w:lang w:val="en"/>
              </w:rPr>
              <w:footnoteReference w:id="7"/>
            </w:r>
            <w:r w:rsidRPr="00465EB1">
              <w:rPr>
                <w:rFonts w:asciiTheme="minorHAnsi" w:hAnsiTheme="minorHAnsi" w:cstheme="minorHAnsi"/>
                <w:sz w:val="20"/>
                <w:szCs w:val="22"/>
                <w:shd w:val="clear" w:color="auto" w:fill="FFFFFF" w:themeFill="background1"/>
                <w:lang w:val="en"/>
              </w:rPr>
              <w:t xml:space="preserve">  IUGR is associated with increased morbidity and mortality.</w:t>
            </w:r>
          </w:p>
        </w:tc>
      </w:tr>
    </w:tbl>
    <w:p w:rsidR="00DF7BC9" w:rsidRPr="001A60AE" w:rsidRDefault="00DF7BC9">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4824"/>
        <w:gridCol w:w="4826"/>
        <w:gridCol w:w="4826"/>
      </w:tblGrid>
      <w:tr w:rsidR="00C66B41" w:rsidTr="002F6A7F">
        <w:tc>
          <w:tcPr>
            <w:tcW w:w="14476" w:type="dxa"/>
            <w:gridSpan w:val="3"/>
            <w:shd w:val="clear" w:color="auto" w:fill="D9D9D9" w:themeFill="background1" w:themeFillShade="D9"/>
          </w:tcPr>
          <w:p w:rsidR="00C66B41" w:rsidRDefault="00C66B41">
            <w:pPr>
              <w:rPr>
                <w:rFonts w:asciiTheme="minorHAnsi" w:hAnsiTheme="minorHAnsi" w:cstheme="minorHAnsi"/>
                <w:sz w:val="22"/>
                <w:szCs w:val="22"/>
              </w:rPr>
            </w:pPr>
            <w:r w:rsidRPr="00465EB1">
              <w:rPr>
                <w:rFonts w:asciiTheme="minorHAnsi" w:hAnsiTheme="minorHAnsi" w:cstheme="minorHAnsi"/>
                <w:b/>
                <w:sz w:val="22"/>
                <w:szCs w:val="22"/>
              </w:rPr>
              <w:t>Child Eligibility Factor 6. Weight for Age and Weight for Height</w:t>
            </w:r>
          </w:p>
        </w:tc>
      </w:tr>
      <w:tr w:rsidR="00C66B41" w:rsidTr="002F6A7F">
        <w:trPr>
          <w:trHeight w:val="135"/>
        </w:trPr>
        <w:tc>
          <w:tcPr>
            <w:tcW w:w="4824" w:type="dxa"/>
          </w:tcPr>
          <w:p w:rsidR="00C66B41" w:rsidRPr="00A12DAE" w:rsidRDefault="00C66B41" w:rsidP="00C66B41">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6" w:type="dxa"/>
          </w:tcPr>
          <w:p w:rsidR="00C66B41" w:rsidRPr="00A12DAE" w:rsidRDefault="00B04781" w:rsidP="00C66B41">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6" w:type="dxa"/>
          </w:tcPr>
          <w:p w:rsidR="00C66B41" w:rsidRPr="00A12DAE" w:rsidRDefault="00C66B41" w:rsidP="00C66B41">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B53623" w:rsidTr="002F6A7F">
        <w:trPr>
          <w:trHeight w:val="135"/>
        </w:trPr>
        <w:tc>
          <w:tcPr>
            <w:tcW w:w="4824" w:type="dxa"/>
          </w:tcPr>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A child’s weight for age </w:t>
            </w:r>
            <w:r w:rsidRPr="00465EB1">
              <w:rPr>
                <w:rFonts w:asciiTheme="minorHAnsi" w:hAnsiTheme="minorHAnsi" w:cstheme="minorHAnsi"/>
                <w:i/>
                <w:sz w:val="22"/>
                <w:szCs w:val="22"/>
                <w:u w:val="single"/>
              </w:rPr>
              <w:t>or</w:t>
            </w:r>
            <w:r w:rsidRPr="00465EB1">
              <w:rPr>
                <w:rFonts w:asciiTheme="minorHAnsi" w:hAnsiTheme="minorHAnsi" w:cstheme="minorHAnsi"/>
                <w:sz w:val="22"/>
                <w:szCs w:val="22"/>
                <w:u w:val="single"/>
              </w:rPr>
              <w:t xml:space="preserve"> </w:t>
            </w:r>
            <w:r w:rsidRPr="00465EB1">
              <w:rPr>
                <w:rFonts w:asciiTheme="minorHAnsi" w:hAnsiTheme="minorHAnsi" w:cstheme="minorHAnsi"/>
                <w:sz w:val="22"/>
                <w:szCs w:val="22"/>
              </w:rPr>
              <w:t xml:space="preserve">weight for height is </w:t>
            </w:r>
            <w:r w:rsidRPr="00465EB1">
              <w:rPr>
                <w:rFonts w:asciiTheme="minorHAnsi" w:hAnsiTheme="minorHAnsi" w:cstheme="minorHAnsi"/>
                <w:i/>
                <w:sz w:val="22"/>
                <w:szCs w:val="22"/>
                <w:u w:val="single"/>
              </w:rPr>
              <w:t>less than</w:t>
            </w:r>
            <w:r w:rsidRPr="00465EB1">
              <w:rPr>
                <w:rFonts w:asciiTheme="minorHAnsi" w:hAnsiTheme="minorHAnsi" w:cstheme="minorHAnsi"/>
                <w:sz w:val="22"/>
                <w:szCs w:val="22"/>
              </w:rPr>
              <w:t xml:space="preserve"> the 5</w:t>
            </w:r>
            <w:r w:rsidRPr="00465EB1">
              <w:rPr>
                <w:rFonts w:asciiTheme="minorHAnsi" w:hAnsiTheme="minorHAnsi" w:cstheme="minorHAnsi"/>
                <w:sz w:val="22"/>
                <w:szCs w:val="22"/>
                <w:vertAlign w:val="superscript"/>
              </w:rPr>
              <w:t>th</w:t>
            </w:r>
            <w:r w:rsidRPr="00465EB1">
              <w:rPr>
                <w:rFonts w:asciiTheme="minorHAnsi" w:hAnsiTheme="minorHAnsi" w:cstheme="minorHAnsi"/>
                <w:sz w:val="22"/>
                <w:szCs w:val="22"/>
              </w:rPr>
              <w:t xml:space="preserve"> percentile </w:t>
            </w:r>
            <w:r w:rsidRPr="00465EB1">
              <w:rPr>
                <w:rFonts w:asciiTheme="minorHAnsi" w:hAnsiTheme="minorHAnsi" w:cstheme="minorHAnsi"/>
                <w:i/>
                <w:sz w:val="22"/>
                <w:szCs w:val="22"/>
                <w:u w:val="single"/>
              </w:rPr>
              <w:t>or greater than</w:t>
            </w:r>
            <w:r w:rsidRPr="00465EB1">
              <w:rPr>
                <w:rFonts w:asciiTheme="minorHAnsi" w:hAnsiTheme="minorHAnsi" w:cstheme="minorHAnsi"/>
                <w:sz w:val="22"/>
                <w:szCs w:val="22"/>
              </w:rPr>
              <w:t xml:space="preserve"> the 95</w:t>
            </w:r>
            <w:r w:rsidRPr="00465EB1">
              <w:rPr>
                <w:rFonts w:asciiTheme="minorHAnsi" w:hAnsiTheme="minorHAnsi" w:cstheme="minorHAnsi"/>
                <w:sz w:val="22"/>
                <w:szCs w:val="22"/>
                <w:vertAlign w:val="superscript"/>
              </w:rPr>
              <w:t>th</w:t>
            </w:r>
            <w:r w:rsidRPr="00465EB1">
              <w:rPr>
                <w:rFonts w:asciiTheme="minorHAnsi" w:hAnsiTheme="minorHAnsi" w:cstheme="minorHAnsi"/>
                <w:sz w:val="22"/>
                <w:szCs w:val="22"/>
              </w:rPr>
              <w:t xml:space="preserve"> percentile according to a growth chart adopted by the National Center for Health Statistics</w:t>
            </w:r>
          </w:p>
          <w:p w:rsidR="00B53623" w:rsidRPr="00B04781" w:rsidRDefault="00B53623" w:rsidP="00B53623">
            <w:pPr>
              <w:jc w:val="center"/>
              <w:rPr>
                <w:rFonts w:asciiTheme="minorHAnsi" w:hAnsiTheme="minorHAnsi" w:cstheme="minorHAnsi"/>
                <w:b/>
                <w:i/>
                <w:sz w:val="20"/>
              </w:rPr>
            </w:pPr>
            <w:r w:rsidRPr="00B04781">
              <w:rPr>
                <w:rFonts w:asciiTheme="minorHAnsi" w:hAnsiTheme="minorHAnsi" w:cstheme="minorHAnsi"/>
                <w:b/>
                <w:i/>
                <w:sz w:val="20"/>
              </w:rPr>
              <w:t>Or</w:t>
            </w:r>
          </w:p>
          <w:p w:rsidR="00B53623"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A child’s weight for age has dropped </w:t>
            </w:r>
            <w:r w:rsidRPr="00465EB1">
              <w:rPr>
                <w:rFonts w:asciiTheme="minorHAnsi" w:hAnsiTheme="minorHAnsi" w:cstheme="minorHAnsi"/>
                <w:i/>
                <w:sz w:val="22"/>
                <w:szCs w:val="22"/>
                <w:u w:val="single"/>
              </w:rPr>
              <w:t>2 or more</w:t>
            </w:r>
            <w:r w:rsidRPr="00465EB1">
              <w:rPr>
                <w:rFonts w:asciiTheme="minorHAnsi" w:hAnsiTheme="minorHAnsi" w:cstheme="minorHAnsi"/>
                <w:sz w:val="22"/>
                <w:szCs w:val="22"/>
              </w:rPr>
              <w:t xml:space="preserve"> major percentiles in 3 months, if under 12 months of age, or </w:t>
            </w:r>
            <w:r w:rsidRPr="00465EB1">
              <w:rPr>
                <w:rFonts w:asciiTheme="minorHAnsi" w:hAnsiTheme="minorHAnsi" w:cstheme="minorHAnsi"/>
                <w:i/>
                <w:sz w:val="22"/>
                <w:szCs w:val="22"/>
                <w:u w:val="single"/>
              </w:rPr>
              <w:t>2 or more</w:t>
            </w:r>
            <w:r w:rsidRPr="00465EB1">
              <w:rPr>
                <w:rFonts w:asciiTheme="minorHAnsi" w:hAnsiTheme="minorHAnsi" w:cstheme="minorHAnsi"/>
                <w:sz w:val="22"/>
                <w:szCs w:val="22"/>
              </w:rPr>
              <w:t xml:space="preserve"> major </w:t>
            </w:r>
            <w:r w:rsidR="001F3241">
              <w:rPr>
                <w:rFonts w:asciiTheme="minorHAnsi" w:hAnsiTheme="minorHAnsi" w:cstheme="minorHAnsi"/>
                <w:sz w:val="22"/>
                <w:szCs w:val="22"/>
              </w:rPr>
              <w:t>per</w:t>
            </w:r>
            <w:r w:rsidRPr="00465EB1">
              <w:rPr>
                <w:rFonts w:asciiTheme="minorHAnsi" w:hAnsiTheme="minorHAnsi" w:cstheme="minorHAnsi"/>
                <w:sz w:val="22"/>
                <w:szCs w:val="22"/>
              </w:rPr>
              <w:t>centiles in 6 months if between 12 and 36 months.</w:t>
            </w:r>
          </w:p>
          <w:p w:rsidR="00D039FE" w:rsidRDefault="00D039FE" w:rsidP="00B53623">
            <w:pPr>
              <w:rPr>
                <w:rFonts w:asciiTheme="minorHAnsi" w:hAnsiTheme="minorHAnsi" w:cstheme="minorHAnsi"/>
                <w:sz w:val="22"/>
                <w:szCs w:val="22"/>
              </w:rPr>
            </w:pPr>
          </w:p>
          <w:p w:rsidR="00D039FE" w:rsidRDefault="00D039FE" w:rsidP="00D039FE">
            <w:pPr>
              <w:rPr>
                <w:rFonts w:asciiTheme="minorHAnsi" w:hAnsiTheme="minorHAnsi" w:cstheme="minorHAnsi"/>
                <w:i/>
                <w:sz w:val="22"/>
                <w:szCs w:val="22"/>
              </w:rPr>
            </w:pPr>
            <w:r w:rsidRPr="00465EB1">
              <w:rPr>
                <w:rFonts w:asciiTheme="minorHAnsi" w:hAnsiTheme="minorHAnsi" w:cstheme="minorHAnsi"/>
                <w:b/>
                <w:i/>
                <w:sz w:val="22"/>
                <w:szCs w:val="22"/>
                <w:u w:val="single"/>
              </w:rPr>
              <w:t>Note</w:t>
            </w:r>
            <w:r w:rsidRPr="00465EB1">
              <w:rPr>
                <w:rFonts w:asciiTheme="minorHAnsi" w:hAnsiTheme="minorHAnsi" w:cstheme="minorHAnsi"/>
                <w:b/>
                <w:i/>
                <w:sz w:val="22"/>
                <w:szCs w:val="22"/>
              </w:rPr>
              <w:t>:</w:t>
            </w:r>
            <w:r w:rsidRPr="00465EB1">
              <w:rPr>
                <w:rFonts w:asciiTheme="minorHAnsi" w:hAnsiTheme="minorHAnsi" w:cstheme="minorHAnsi"/>
                <w:i/>
                <w:sz w:val="22"/>
                <w:szCs w:val="22"/>
              </w:rPr>
              <w:t xml:space="preserve"> A diagnosis of “Fai</w:t>
            </w:r>
            <w:r>
              <w:rPr>
                <w:rFonts w:asciiTheme="minorHAnsi" w:hAnsiTheme="minorHAnsi" w:cstheme="minorHAnsi"/>
                <w:i/>
                <w:sz w:val="22"/>
                <w:szCs w:val="22"/>
              </w:rPr>
              <w:t xml:space="preserve">lure to Thrive” is considered a 1-year </w:t>
            </w:r>
            <w:r w:rsidRPr="00465EB1">
              <w:rPr>
                <w:rFonts w:asciiTheme="minorHAnsi" w:hAnsiTheme="minorHAnsi" w:cstheme="minorHAnsi"/>
                <w:i/>
                <w:sz w:val="22"/>
                <w:szCs w:val="22"/>
              </w:rPr>
              <w:t xml:space="preserve"> Established Condition.</w:t>
            </w:r>
          </w:p>
          <w:p w:rsidR="00D039FE" w:rsidRPr="00465EB1" w:rsidRDefault="00D039FE" w:rsidP="00B53623">
            <w:pPr>
              <w:rPr>
                <w:rFonts w:asciiTheme="minorHAnsi" w:hAnsiTheme="minorHAnsi" w:cstheme="minorHAnsi"/>
                <w:b/>
                <w:sz w:val="22"/>
                <w:szCs w:val="22"/>
              </w:rPr>
            </w:pPr>
          </w:p>
        </w:tc>
        <w:tc>
          <w:tcPr>
            <w:tcW w:w="4826" w:type="dxa"/>
          </w:tcPr>
          <w:p w:rsidR="00D87A7C"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Growth chart completed by primary care provider, nutritionist, WIC</w:t>
            </w:r>
            <w:r w:rsidR="00D87A7C">
              <w:rPr>
                <w:rFonts w:asciiTheme="minorHAnsi" w:hAnsiTheme="minorHAnsi" w:cstheme="minorHAnsi"/>
                <w:sz w:val="22"/>
                <w:szCs w:val="22"/>
              </w:rPr>
              <w:t xml:space="preserve"> or</w:t>
            </w:r>
            <w:r w:rsidRPr="00465EB1">
              <w:rPr>
                <w:rFonts w:asciiTheme="minorHAnsi" w:hAnsiTheme="minorHAnsi" w:cstheme="minorHAnsi"/>
                <w:sz w:val="22"/>
                <w:szCs w:val="22"/>
              </w:rPr>
              <w:t xml:space="preserve"> other health care provider or an EI provider appropriately trained and utilizing a calibrated pediatric scale that measures both pounds and ounces, obtaining an accurate measure of the child’s length according to his/her age.  </w:t>
            </w:r>
          </w:p>
          <w:p w:rsidR="00D87A7C" w:rsidRPr="00B04781" w:rsidRDefault="00B53623" w:rsidP="00D87A7C">
            <w:pPr>
              <w:jc w:val="center"/>
              <w:rPr>
                <w:rFonts w:asciiTheme="minorHAnsi" w:hAnsiTheme="minorHAnsi" w:cstheme="minorHAnsi"/>
                <w:b/>
                <w:i/>
                <w:sz w:val="20"/>
              </w:rPr>
            </w:pPr>
            <w:r w:rsidRPr="00B04781">
              <w:rPr>
                <w:rFonts w:asciiTheme="minorHAnsi" w:hAnsiTheme="minorHAnsi" w:cstheme="minorHAnsi"/>
                <w:b/>
                <w:i/>
                <w:sz w:val="20"/>
              </w:rPr>
              <w:t>Or</w:t>
            </w:r>
          </w:p>
          <w:p w:rsidR="00B53623" w:rsidRPr="00465EB1" w:rsidRDefault="00D87A7C" w:rsidP="00B53623">
            <w:pPr>
              <w:rPr>
                <w:rFonts w:asciiTheme="minorHAnsi" w:hAnsiTheme="minorHAnsi" w:cstheme="minorHAnsi"/>
                <w:sz w:val="22"/>
                <w:szCs w:val="22"/>
              </w:rPr>
            </w:pPr>
            <w:r>
              <w:rPr>
                <w:rFonts w:asciiTheme="minorHAnsi" w:hAnsiTheme="minorHAnsi" w:cstheme="minorHAnsi"/>
                <w:sz w:val="22"/>
                <w:szCs w:val="22"/>
              </w:rPr>
              <w:t>M</w:t>
            </w:r>
            <w:r w:rsidR="00B53623" w:rsidRPr="00465EB1">
              <w:rPr>
                <w:rFonts w:asciiTheme="minorHAnsi" w:hAnsiTheme="minorHAnsi" w:cstheme="minorHAnsi"/>
                <w:sz w:val="22"/>
                <w:szCs w:val="22"/>
              </w:rPr>
              <w:t>edical documentation of growth chart weight and height percentiles.</w:t>
            </w:r>
          </w:p>
          <w:p w:rsidR="00B53623" w:rsidRPr="00465EB1" w:rsidRDefault="00B53623" w:rsidP="00B53623">
            <w:pPr>
              <w:rPr>
                <w:rFonts w:asciiTheme="minorHAnsi" w:hAnsiTheme="minorHAnsi" w:cstheme="minorHAnsi"/>
                <w:b/>
                <w:sz w:val="22"/>
                <w:szCs w:val="22"/>
              </w:rPr>
            </w:pPr>
          </w:p>
        </w:tc>
        <w:tc>
          <w:tcPr>
            <w:tcW w:w="4826" w:type="dxa"/>
          </w:tcPr>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A child whose pattern of growth fits the criteria according to a National Center for Health growth chart, </w:t>
            </w:r>
            <w:r w:rsidRPr="00465EB1">
              <w:rPr>
                <w:rFonts w:asciiTheme="minorHAnsi" w:hAnsiTheme="minorHAnsi" w:cstheme="minorHAnsi"/>
                <w:i/>
                <w:sz w:val="22"/>
                <w:szCs w:val="22"/>
                <w:u w:val="single"/>
              </w:rPr>
              <w:t>meets</w:t>
            </w:r>
            <w:r w:rsidRPr="00465EB1">
              <w:rPr>
                <w:rFonts w:asciiTheme="minorHAnsi" w:hAnsiTheme="minorHAnsi" w:cstheme="minorHAnsi"/>
                <w:i/>
                <w:sz w:val="22"/>
                <w:szCs w:val="22"/>
              </w:rPr>
              <w:t xml:space="preserve"> </w:t>
            </w:r>
            <w:r w:rsidRPr="00465EB1">
              <w:rPr>
                <w:rFonts w:asciiTheme="minorHAnsi" w:hAnsiTheme="minorHAnsi" w:cstheme="minorHAnsi"/>
                <w:sz w:val="22"/>
                <w:szCs w:val="22"/>
              </w:rPr>
              <w:t xml:space="preserve">this criterion. </w:t>
            </w:r>
          </w:p>
          <w:p w:rsidR="00B53623" w:rsidRPr="00B04781" w:rsidRDefault="00B53623" w:rsidP="00B53623">
            <w:pPr>
              <w:rPr>
                <w:rFonts w:asciiTheme="minorHAnsi" w:hAnsiTheme="minorHAnsi" w:cstheme="minorHAnsi"/>
                <w:sz w:val="16"/>
                <w:szCs w:val="16"/>
              </w:rPr>
            </w:pPr>
          </w:p>
          <w:p w:rsidR="00B53623"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Without growth chart documentation, a child who is referred to as “losing weight”, “slow weight gain” or “not staying on the growth curve” </w:t>
            </w:r>
            <w:r w:rsidRPr="00465EB1">
              <w:rPr>
                <w:rFonts w:asciiTheme="minorHAnsi" w:hAnsiTheme="minorHAnsi" w:cstheme="minorHAnsi"/>
                <w:i/>
                <w:sz w:val="22"/>
                <w:szCs w:val="22"/>
                <w:u w:val="single"/>
              </w:rPr>
              <w:t>does not meet</w:t>
            </w:r>
            <w:r w:rsidRPr="00465EB1">
              <w:rPr>
                <w:rFonts w:asciiTheme="minorHAnsi" w:hAnsiTheme="minorHAnsi" w:cstheme="minorHAnsi"/>
                <w:sz w:val="22"/>
                <w:szCs w:val="22"/>
              </w:rPr>
              <w:t xml:space="preserve"> this criterion.</w:t>
            </w:r>
          </w:p>
          <w:p w:rsidR="00AC68B9" w:rsidRPr="001A60AE" w:rsidRDefault="00AC68B9" w:rsidP="00B53623">
            <w:pPr>
              <w:rPr>
                <w:rFonts w:asciiTheme="minorHAnsi" w:hAnsiTheme="minorHAnsi" w:cstheme="minorHAnsi"/>
                <w:sz w:val="16"/>
                <w:szCs w:val="16"/>
              </w:rPr>
            </w:pPr>
          </w:p>
          <w:p w:rsidR="00B53623" w:rsidRPr="00D87A7C" w:rsidRDefault="00AC68B9" w:rsidP="00AC68B9">
            <w:pPr>
              <w:rPr>
                <w:rFonts w:asciiTheme="minorHAnsi" w:hAnsiTheme="minorHAnsi" w:cstheme="minorHAnsi"/>
                <w:sz w:val="22"/>
                <w:szCs w:val="22"/>
              </w:rPr>
            </w:pPr>
            <w:r w:rsidRPr="00AC68B9">
              <w:rPr>
                <w:rFonts w:asciiTheme="minorHAnsi" w:hAnsiTheme="minorHAnsi"/>
                <w:sz w:val="22"/>
                <w:szCs w:val="22"/>
              </w:rPr>
              <w:t>The major percentiles are the 3rd, 5th, 10th, 25th, 50th, 75th, 90th ,95th, and 97th.  These are typically depicted with darker lines on growth charts.</w:t>
            </w:r>
          </w:p>
        </w:tc>
      </w:tr>
      <w:tr w:rsidR="00B53623" w:rsidTr="002F6A7F">
        <w:tc>
          <w:tcPr>
            <w:tcW w:w="14476" w:type="dxa"/>
            <w:gridSpan w:val="3"/>
          </w:tcPr>
          <w:p w:rsidR="00B53623" w:rsidRDefault="00B53623" w:rsidP="00AC68B9">
            <w:pPr>
              <w:rPr>
                <w:rFonts w:asciiTheme="minorHAnsi" w:hAnsiTheme="minorHAnsi" w:cstheme="minorHAnsi"/>
                <w:sz w:val="22"/>
                <w:szCs w:val="22"/>
              </w:rPr>
            </w:pPr>
            <w:r>
              <w:rPr>
                <w:rFonts w:asciiTheme="minorHAnsi" w:hAnsiTheme="minorHAnsi" w:cstheme="minorHAnsi"/>
                <w:b/>
                <w:sz w:val="20"/>
                <w:szCs w:val="22"/>
              </w:rPr>
              <w:t>Research:</w:t>
            </w:r>
            <w:r w:rsidRPr="00465EB1">
              <w:rPr>
                <w:rFonts w:asciiTheme="minorHAnsi" w:hAnsiTheme="minorHAnsi" w:cstheme="minorHAnsi"/>
                <w:sz w:val="20"/>
                <w:szCs w:val="22"/>
              </w:rPr>
              <w:t xml:space="preserve">.  Untreated, children are at risk for continued growth deficits, intellectual disability, deficits in cognitive skills (especially language), and problems in personality development.  Interventions may include monitoring of the child's growth, nutrition, and developmental status. Childhood obesity is an important public health issue. </w:t>
            </w:r>
            <w:r w:rsidRPr="00465EB1">
              <w:rPr>
                <w:rFonts w:asciiTheme="minorHAnsi" w:hAnsiTheme="minorHAnsi" w:cstheme="minorHAnsi"/>
                <w:color w:val="000000"/>
                <w:sz w:val="20"/>
                <w:szCs w:val="22"/>
              </w:rPr>
              <w:t>Recent literature suggests that the geneses of the problem occurs in the first years of life as feeding patterns, dietary habits, and as practices are established.</w:t>
            </w:r>
            <w:r w:rsidRPr="00465EB1">
              <w:rPr>
                <w:rStyle w:val="FootnoteReference"/>
                <w:rFonts w:asciiTheme="minorHAnsi" w:hAnsiTheme="minorHAnsi" w:cstheme="minorHAnsi"/>
                <w:color w:val="000000"/>
                <w:sz w:val="20"/>
                <w:szCs w:val="22"/>
              </w:rPr>
              <w:footnoteReference w:id="8"/>
            </w:r>
          </w:p>
        </w:tc>
      </w:tr>
    </w:tbl>
    <w:p w:rsidR="00C66B41" w:rsidRDefault="00C66B41">
      <w:pPr>
        <w:rPr>
          <w:rFonts w:asciiTheme="minorHAnsi" w:hAnsiTheme="minorHAnsi" w:cstheme="minorHAnsi"/>
          <w:sz w:val="22"/>
          <w:szCs w:val="22"/>
        </w:rPr>
      </w:pPr>
    </w:p>
    <w:p w:rsidR="00DF7BC9" w:rsidRDefault="00DF7BC9">
      <w:pPr>
        <w:rPr>
          <w:rFonts w:asciiTheme="minorHAnsi" w:hAnsiTheme="minorHAnsi" w:cstheme="minorHAnsi"/>
          <w:sz w:val="22"/>
          <w:szCs w:val="22"/>
        </w:rPr>
      </w:pPr>
    </w:p>
    <w:p w:rsidR="00DF7BC9" w:rsidRDefault="00DF7BC9">
      <w:pPr>
        <w:rPr>
          <w:rFonts w:asciiTheme="minorHAnsi" w:hAnsiTheme="minorHAnsi" w:cstheme="minorHAnsi"/>
          <w:sz w:val="22"/>
          <w:szCs w:val="22"/>
        </w:rPr>
      </w:pPr>
    </w:p>
    <w:p w:rsidR="00DF7BC9" w:rsidRDefault="00DF7BC9">
      <w:pPr>
        <w:rPr>
          <w:rFonts w:asciiTheme="minorHAnsi" w:hAnsiTheme="minorHAnsi" w:cstheme="minorHAnsi"/>
          <w:sz w:val="22"/>
          <w:szCs w:val="22"/>
        </w:rPr>
      </w:pPr>
    </w:p>
    <w:p w:rsidR="00DF7BC9" w:rsidRDefault="00DF7BC9">
      <w:pPr>
        <w:rPr>
          <w:rFonts w:asciiTheme="minorHAnsi" w:hAnsiTheme="minorHAnsi" w:cstheme="minorHAnsi"/>
          <w:sz w:val="22"/>
          <w:szCs w:val="22"/>
        </w:rPr>
      </w:pPr>
    </w:p>
    <w:p w:rsidR="00DF7BC9" w:rsidRDefault="00DF7BC9">
      <w:pPr>
        <w:rPr>
          <w:rFonts w:asciiTheme="minorHAnsi" w:hAnsiTheme="minorHAnsi" w:cstheme="minorHAnsi"/>
          <w:sz w:val="22"/>
          <w:szCs w:val="22"/>
        </w:rPr>
      </w:pPr>
    </w:p>
    <w:p w:rsidR="00DF7BC9" w:rsidRDefault="00DF7BC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826"/>
        <w:gridCol w:w="4827"/>
        <w:gridCol w:w="4827"/>
      </w:tblGrid>
      <w:tr w:rsidR="00B53623" w:rsidTr="00995551">
        <w:tc>
          <w:tcPr>
            <w:tcW w:w="14480" w:type="dxa"/>
            <w:gridSpan w:val="3"/>
            <w:shd w:val="clear" w:color="auto" w:fill="D9D9D9" w:themeFill="background1" w:themeFillShade="D9"/>
          </w:tcPr>
          <w:p w:rsidR="00B53623" w:rsidRDefault="00B53623" w:rsidP="00B53623">
            <w:pPr>
              <w:rPr>
                <w:rFonts w:ascii="Arial Narrow" w:hAnsi="Arial Narrow" w:cs="Calibri"/>
                <w:b/>
                <w:sz w:val="28"/>
                <w:szCs w:val="28"/>
              </w:rPr>
            </w:pPr>
            <w:r w:rsidRPr="00465EB1">
              <w:rPr>
                <w:rFonts w:asciiTheme="minorHAnsi" w:hAnsiTheme="minorHAnsi" w:cstheme="minorHAnsi"/>
                <w:b/>
                <w:sz w:val="22"/>
                <w:szCs w:val="22"/>
              </w:rPr>
              <w:t>Child</w:t>
            </w:r>
            <w:r w:rsidRPr="00465EB1">
              <w:rPr>
                <w:rFonts w:asciiTheme="minorHAnsi" w:hAnsiTheme="minorHAnsi" w:cstheme="minorHAnsi"/>
                <w:b/>
                <w:i/>
                <w:sz w:val="22"/>
                <w:szCs w:val="22"/>
              </w:rPr>
              <w:t xml:space="preserve"> </w:t>
            </w:r>
            <w:r w:rsidRPr="00465EB1">
              <w:rPr>
                <w:rFonts w:asciiTheme="minorHAnsi" w:hAnsiTheme="minorHAnsi" w:cstheme="minorHAnsi"/>
                <w:b/>
                <w:sz w:val="22"/>
                <w:szCs w:val="22"/>
              </w:rPr>
              <w:t>Eligibility Factor 7. Blood Lead Levels</w:t>
            </w:r>
          </w:p>
        </w:tc>
      </w:tr>
      <w:tr w:rsidR="00B53623" w:rsidTr="001A60AE">
        <w:trPr>
          <w:trHeight w:val="158"/>
        </w:trPr>
        <w:tc>
          <w:tcPr>
            <w:tcW w:w="4826" w:type="dxa"/>
          </w:tcPr>
          <w:p w:rsidR="00B53623" w:rsidRPr="00A12DAE" w:rsidRDefault="00B53623" w:rsidP="00B53623">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B53623" w:rsidRPr="00A12DAE" w:rsidRDefault="00B04781" w:rsidP="00B53623">
            <w:pPr>
              <w:jc w:val="center"/>
              <w:rPr>
                <w:rFonts w:asciiTheme="minorHAnsi" w:hAnsiTheme="minorHAnsi" w:cstheme="minorHAnsi"/>
                <w:b/>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B53623" w:rsidRPr="00A12DAE" w:rsidRDefault="00B53623" w:rsidP="00B53623">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B53623" w:rsidTr="001A60AE">
        <w:trPr>
          <w:trHeight w:val="157"/>
        </w:trPr>
        <w:tc>
          <w:tcPr>
            <w:tcW w:w="4826" w:type="dxa"/>
          </w:tcPr>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A </w:t>
            </w:r>
            <w:r w:rsidRPr="00465EB1">
              <w:rPr>
                <w:rFonts w:asciiTheme="minorHAnsi" w:hAnsiTheme="minorHAnsi" w:cstheme="minorHAnsi"/>
                <w:sz w:val="22"/>
                <w:szCs w:val="22"/>
                <w:u w:val="single"/>
              </w:rPr>
              <w:t>venous</w:t>
            </w:r>
            <w:r w:rsidRPr="00465EB1">
              <w:rPr>
                <w:rFonts w:asciiTheme="minorHAnsi" w:hAnsiTheme="minorHAnsi" w:cstheme="minorHAnsi"/>
                <w:sz w:val="22"/>
                <w:szCs w:val="22"/>
              </w:rPr>
              <w:t xml:space="preserve"> (not finger stick) blood lead level of </w:t>
            </w:r>
            <w:r w:rsidRPr="000C2EE7">
              <w:rPr>
                <w:rFonts w:asciiTheme="minorHAnsi" w:hAnsiTheme="minorHAnsi" w:cstheme="minorHAnsi"/>
                <w:sz w:val="22"/>
                <w:szCs w:val="22"/>
              </w:rPr>
              <w:t>5</w:t>
            </w:r>
            <w:r w:rsidRPr="00465EB1">
              <w:rPr>
                <w:rFonts w:asciiTheme="minorHAnsi" w:hAnsiTheme="minorHAnsi" w:cstheme="minorHAnsi"/>
                <w:sz w:val="22"/>
                <w:szCs w:val="22"/>
                <w:u w:val="single"/>
              </w:rPr>
              <w:t xml:space="preserve"> </w:t>
            </w:r>
            <w:proofErr w:type="spellStart"/>
            <w:r w:rsidR="002946B6">
              <w:rPr>
                <w:rFonts w:asciiTheme="minorHAnsi" w:hAnsiTheme="minorHAnsi" w:cstheme="minorHAnsi"/>
                <w:sz w:val="22"/>
                <w:szCs w:val="22"/>
              </w:rPr>
              <w:t>u</w:t>
            </w:r>
            <w:r w:rsidR="00FA0AA3" w:rsidRPr="00FA0AA3">
              <w:rPr>
                <w:rFonts w:asciiTheme="minorHAnsi" w:hAnsiTheme="minorHAnsi" w:cstheme="minorHAnsi"/>
                <w:sz w:val="22"/>
                <w:szCs w:val="22"/>
              </w:rPr>
              <w:t>g</w:t>
            </w:r>
            <w:proofErr w:type="spellEnd"/>
            <w:r w:rsidR="00FA0AA3" w:rsidRPr="00FA0AA3">
              <w:rPr>
                <w:rFonts w:asciiTheme="minorHAnsi" w:hAnsiTheme="minorHAnsi" w:cstheme="minorHAnsi"/>
                <w:sz w:val="22"/>
                <w:szCs w:val="22"/>
              </w:rPr>
              <w:t>/</w:t>
            </w:r>
            <w:proofErr w:type="spellStart"/>
            <w:r w:rsidR="00FA0AA3" w:rsidRPr="00FA0AA3">
              <w:rPr>
                <w:rFonts w:asciiTheme="minorHAnsi" w:hAnsiTheme="minorHAnsi" w:cstheme="minorHAnsi"/>
                <w:sz w:val="22"/>
                <w:szCs w:val="22"/>
              </w:rPr>
              <w:t>dL</w:t>
            </w:r>
            <w:proofErr w:type="spellEnd"/>
            <w:r w:rsidRPr="00FA0AA3">
              <w:rPr>
                <w:rFonts w:asciiTheme="minorHAnsi" w:hAnsiTheme="minorHAnsi" w:cstheme="minorHAnsi"/>
                <w:sz w:val="22"/>
                <w:szCs w:val="22"/>
              </w:rPr>
              <w:t xml:space="preserve"> or more.</w:t>
            </w:r>
          </w:p>
          <w:p w:rsidR="00B53623" w:rsidRPr="00465EB1" w:rsidRDefault="00B53623" w:rsidP="00B53623">
            <w:pPr>
              <w:rPr>
                <w:rFonts w:asciiTheme="minorHAnsi" w:hAnsiTheme="minorHAnsi" w:cstheme="minorHAnsi"/>
                <w:i/>
                <w:sz w:val="22"/>
                <w:szCs w:val="22"/>
              </w:rPr>
            </w:pPr>
          </w:p>
          <w:p w:rsidR="00B53623" w:rsidRPr="00465EB1" w:rsidRDefault="00B53623" w:rsidP="00B53623">
            <w:pPr>
              <w:rPr>
                <w:rFonts w:asciiTheme="minorHAnsi" w:hAnsiTheme="minorHAnsi" w:cstheme="minorHAnsi"/>
                <w:b/>
                <w:sz w:val="22"/>
                <w:szCs w:val="22"/>
              </w:rPr>
            </w:pPr>
            <w:r w:rsidRPr="00465EB1">
              <w:rPr>
                <w:rFonts w:asciiTheme="minorHAnsi" w:hAnsiTheme="minorHAnsi" w:cstheme="minorHAnsi"/>
                <w:sz w:val="22"/>
                <w:szCs w:val="22"/>
              </w:rPr>
              <w:t>This factor is based on the most recent laboratory results at the time of eligibility determination.</w:t>
            </w:r>
          </w:p>
        </w:tc>
        <w:tc>
          <w:tcPr>
            <w:tcW w:w="4827" w:type="dxa"/>
          </w:tcPr>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Obtain evidence of the child’s venous lead levels via medical or laboratory records.   </w:t>
            </w:r>
          </w:p>
          <w:p w:rsidR="00B53623" w:rsidRPr="00465EB1" w:rsidRDefault="00B53623" w:rsidP="00B53623">
            <w:pPr>
              <w:rPr>
                <w:rFonts w:asciiTheme="minorHAnsi" w:hAnsiTheme="minorHAnsi" w:cstheme="minorHAnsi"/>
                <w:b/>
                <w:sz w:val="22"/>
                <w:szCs w:val="22"/>
              </w:rPr>
            </w:pPr>
          </w:p>
          <w:p w:rsidR="00B53623" w:rsidRPr="00465EB1" w:rsidRDefault="00B53623" w:rsidP="00B53623">
            <w:pPr>
              <w:rPr>
                <w:rFonts w:asciiTheme="minorHAnsi" w:hAnsiTheme="minorHAnsi" w:cstheme="minorHAnsi"/>
                <w:b/>
                <w:sz w:val="22"/>
                <w:szCs w:val="22"/>
              </w:rPr>
            </w:pPr>
          </w:p>
        </w:tc>
        <w:tc>
          <w:tcPr>
            <w:tcW w:w="4827" w:type="dxa"/>
          </w:tcPr>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A 24 month old whose most recent venous lead level is 5 </w:t>
            </w:r>
            <w:r w:rsidRPr="00465EB1">
              <w:rPr>
                <w:rFonts w:asciiTheme="minorHAnsi" w:hAnsiTheme="minorHAnsi" w:cstheme="minorHAnsi"/>
                <w:sz w:val="22"/>
                <w:szCs w:val="22"/>
                <w:u w:val="single"/>
              </w:rPr>
              <w:t>meets</w:t>
            </w:r>
            <w:r w:rsidRPr="00465EB1">
              <w:rPr>
                <w:rFonts w:asciiTheme="minorHAnsi" w:hAnsiTheme="minorHAnsi" w:cstheme="minorHAnsi"/>
                <w:b/>
                <w:sz w:val="22"/>
                <w:szCs w:val="22"/>
              </w:rPr>
              <w:t xml:space="preserve"> </w:t>
            </w:r>
            <w:r w:rsidRPr="00465EB1">
              <w:rPr>
                <w:rFonts w:asciiTheme="minorHAnsi" w:hAnsiTheme="minorHAnsi" w:cstheme="minorHAnsi"/>
                <w:sz w:val="22"/>
                <w:szCs w:val="22"/>
              </w:rPr>
              <w:t xml:space="preserve">this criterion. </w:t>
            </w:r>
          </w:p>
          <w:p w:rsidR="00B53623" w:rsidRPr="00465EB1" w:rsidRDefault="00B53623" w:rsidP="00B53623">
            <w:pPr>
              <w:rPr>
                <w:rFonts w:asciiTheme="minorHAnsi" w:hAnsiTheme="minorHAnsi" w:cstheme="minorHAnsi"/>
                <w:sz w:val="22"/>
                <w:szCs w:val="22"/>
              </w:rPr>
            </w:pPr>
          </w:p>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A 24 month old who, at 12 months had a venous lead level of 5, but whose most recent venous lead level was 4, </w:t>
            </w:r>
            <w:r w:rsidRPr="00465EB1">
              <w:rPr>
                <w:rFonts w:asciiTheme="minorHAnsi" w:hAnsiTheme="minorHAnsi" w:cstheme="minorHAnsi"/>
                <w:sz w:val="22"/>
                <w:szCs w:val="22"/>
                <w:u w:val="single"/>
              </w:rPr>
              <w:t>does not meet</w:t>
            </w:r>
            <w:r w:rsidRPr="00465EB1">
              <w:rPr>
                <w:rFonts w:asciiTheme="minorHAnsi" w:hAnsiTheme="minorHAnsi" w:cstheme="minorHAnsi"/>
                <w:sz w:val="22"/>
                <w:szCs w:val="22"/>
              </w:rPr>
              <w:t xml:space="preserve"> this criterion.</w:t>
            </w:r>
          </w:p>
          <w:p w:rsidR="00B53623" w:rsidRPr="00465EB1" w:rsidRDefault="00B53623" w:rsidP="00B53623">
            <w:pPr>
              <w:rPr>
                <w:rFonts w:asciiTheme="minorHAnsi" w:hAnsiTheme="minorHAnsi" w:cstheme="minorHAnsi"/>
                <w:sz w:val="22"/>
                <w:szCs w:val="22"/>
              </w:rPr>
            </w:pPr>
          </w:p>
          <w:p w:rsidR="00B53623"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A finger stick lead level of 5 </w:t>
            </w:r>
            <w:r w:rsidRPr="00465EB1">
              <w:rPr>
                <w:rFonts w:asciiTheme="minorHAnsi" w:hAnsiTheme="minorHAnsi" w:cstheme="minorHAnsi"/>
                <w:sz w:val="22"/>
                <w:szCs w:val="22"/>
                <w:u w:val="single"/>
              </w:rPr>
              <w:t>does not meet</w:t>
            </w:r>
            <w:r w:rsidRPr="00465EB1">
              <w:rPr>
                <w:rFonts w:asciiTheme="minorHAnsi" w:hAnsiTheme="minorHAnsi" w:cstheme="minorHAnsi"/>
                <w:b/>
                <w:sz w:val="22"/>
                <w:szCs w:val="22"/>
              </w:rPr>
              <w:t xml:space="preserve"> </w:t>
            </w:r>
            <w:r w:rsidRPr="00465EB1">
              <w:rPr>
                <w:rFonts w:asciiTheme="minorHAnsi" w:hAnsiTheme="minorHAnsi" w:cstheme="minorHAnsi"/>
                <w:sz w:val="22"/>
                <w:szCs w:val="22"/>
              </w:rPr>
              <w:t>this criterion.</w:t>
            </w:r>
          </w:p>
          <w:p w:rsidR="00B53623" w:rsidRPr="00465EB1" w:rsidRDefault="00B53623" w:rsidP="00B53623">
            <w:pPr>
              <w:rPr>
                <w:rFonts w:asciiTheme="minorHAnsi" w:hAnsiTheme="minorHAnsi" w:cstheme="minorHAnsi"/>
                <w:b/>
                <w:sz w:val="22"/>
                <w:szCs w:val="22"/>
              </w:rPr>
            </w:pPr>
          </w:p>
        </w:tc>
      </w:tr>
      <w:tr w:rsidR="00B53623" w:rsidTr="00B53623">
        <w:tc>
          <w:tcPr>
            <w:tcW w:w="14480" w:type="dxa"/>
            <w:gridSpan w:val="3"/>
          </w:tcPr>
          <w:p w:rsidR="00B53623" w:rsidRDefault="00B53623" w:rsidP="00B53623">
            <w:pPr>
              <w:rPr>
                <w:rFonts w:ascii="Arial Narrow" w:hAnsi="Arial Narrow" w:cs="Calibri"/>
                <w:b/>
                <w:sz w:val="28"/>
                <w:szCs w:val="28"/>
              </w:rPr>
            </w:pPr>
            <w:r>
              <w:rPr>
                <w:rFonts w:asciiTheme="minorHAnsi" w:hAnsiTheme="minorHAnsi" w:cstheme="minorHAnsi"/>
                <w:b/>
                <w:sz w:val="20"/>
              </w:rPr>
              <w:t xml:space="preserve">Research: </w:t>
            </w:r>
            <w:r w:rsidRPr="00B53623">
              <w:rPr>
                <w:rFonts w:asciiTheme="minorHAnsi" w:hAnsiTheme="minorHAnsi" w:cstheme="minorHAnsi"/>
                <w:sz w:val="20"/>
              </w:rPr>
              <w:t>The literature indicates that lead adversely affects children’s performance on tests of cognition at blood lead levels (BLLs) below 10 µg/</w:t>
            </w:r>
            <w:proofErr w:type="spellStart"/>
            <w:r w:rsidRPr="00B53623">
              <w:rPr>
                <w:rFonts w:asciiTheme="minorHAnsi" w:hAnsiTheme="minorHAnsi" w:cstheme="minorHAnsi"/>
                <w:sz w:val="20"/>
              </w:rPr>
              <w:t>dL</w:t>
            </w:r>
            <w:proofErr w:type="spellEnd"/>
            <w:r w:rsidRPr="00B53623">
              <w:rPr>
                <w:rFonts w:asciiTheme="minorHAnsi" w:hAnsiTheme="minorHAnsi" w:cstheme="minorHAnsi"/>
                <w:sz w:val="20"/>
              </w:rPr>
              <w:t>.</w:t>
            </w:r>
            <w:r w:rsidRPr="00B53623">
              <w:rPr>
                <w:rStyle w:val="FootnoteReference"/>
                <w:rFonts w:asciiTheme="minorHAnsi" w:hAnsiTheme="minorHAnsi" w:cstheme="minorHAnsi"/>
                <w:sz w:val="20"/>
              </w:rPr>
              <w:footnoteReference w:id="9"/>
            </w:r>
            <w:r w:rsidRPr="00B53623">
              <w:rPr>
                <w:rFonts w:asciiTheme="minorHAnsi" w:hAnsiTheme="minorHAnsi" w:cstheme="minorHAnsi"/>
                <w:sz w:val="20"/>
                <w:vertAlign w:val="superscript"/>
              </w:rPr>
              <w:t>,</w:t>
            </w:r>
            <w:r w:rsidRPr="00B53623">
              <w:rPr>
                <w:rStyle w:val="FootnoteReference"/>
                <w:rFonts w:asciiTheme="minorHAnsi" w:hAnsiTheme="minorHAnsi" w:cstheme="minorHAnsi"/>
                <w:sz w:val="20"/>
              </w:rPr>
              <w:footnoteReference w:id="10"/>
            </w:r>
            <w:r w:rsidRPr="00B53623">
              <w:rPr>
                <w:rFonts w:asciiTheme="minorHAnsi" w:hAnsiTheme="minorHAnsi" w:cstheme="minorHAnsi"/>
                <w:sz w:val="20"/>
                <w:vertAlign w:val="superscript"/>
              </w:rPr>
              <w:t xml:space="preserve">  </w:t>
            </w:r>
            <w:r w:rsidRPr="00B53623">
              <w:rPr>
                <w:rFonts w:asciiTheme="minorHAnsi" w:hAnsiTheme="minorHAnsi" w:cstheme="minorHAnsi"/>
                <w:sz w:val="20"/>
              </w:rPr>
              <w:t>Recent data suggest that lead toxicity may contribute to neurobehavioral, as well as cognitive, morbidities of childhood.</w:t>
            </w:r>
            <w:r w:rsidRPr="00B53623">
              <w:rPr>
                <w:rStyle w:val="FootnoteReference"/>
                <w:rFonts w:asciiTheme="minorHAnsi" w:hAnsiTheme="minorHAnsi" w:cstheme="minorHAnsi"/>
                <w:sz w:val="20"/>
              </w:rPr>
              <w:footnoteReference w:id="11"/>
            </w:r>
          </w:p>
        </w:tc>
      </w:tr>
    </w:tbl>
    <w:p w:rsidR="00F778CC" w:rsidRDefault="00F778CC" w:rsidP="00B53623">
      <w:pPr>
        <w:rPr>
          <w:rFonts w:ascii="Arial Narrow" w:hAnsi="Arial Narrow" w:cs="Calibri"/>
          <w:b/>
          <w:sz w:val="28"/>
          <w:szCs w:val="28"/>
        </w:rPr>
      </w:pPr>
    </w:p>
    <w:p w:rsidR="00545131" w:rsidRDefault="00545131"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Arial Narrow" w:hAnsi="Arial Narrow" w:cs="Calibri"/>
          <w:b/>
          <w:sz w:val="28"/>
          <w:szCs w:val="28"/>
        </w:rPr>
      </w:pPr>
    </w:p>
    <w:p w:rsidR="00DF7BC9" w:rsidRDefault="00DF7BC9" w:rsidP="004A1FF5">
      <w:pPr>
        <w:shd w:val="clear" w:color="auto" w:fill="FFFFFF" w:themeFill="background1"/>
        <w:rPr>
          <w:rFonts w:asciiTheme="minorHAnsi" w:hAnsiTheme="minorHAnsi" w:cstheme="minorHAnsi"/>
        </w:rPr>
      </w:pPr>
    </w:p>
    <w:tbl>
      <w:tblPr>
        <w:tblStyle w:val="TableGrid"/>
        <w:tblW w:w="0" w:type="auto"/>
        <w:tblLook w:val="04A0" w:firstRow="1" w:lastRow="0" w:firstColumn="1" w:lastColumn="0" w:noHBand="0" w:noVBand="1"/>
      </w:tblPr>
      <w:tblGrid>
        <w:gridCol w:w="4826"/>
        <w:gridCol w:w="4827"/>
        <w:gridCol w:w="4827"/>
      </w:tblGrid>
      <w:tr w:rsidR="00B53623" w:rsidTr="00995551">
        <w:tc>
          <w:tcPr>
            <w:tcW w:w="14480" w:type="dxa"/>
            <w:gridSpan w:val="3"/>
            <w:shd w:val="clear" w:color="auto" w:fill="D9D9D9" w:themeFill="background1" w:themeFillShade="D9"/>
          </w:tcPr>
          <w:p w:rsidR="00B53623" w:rsidRDefault="00B53623" w:rsidP="004A1FF5">
            <w:pPr>
              <w:rPr>
                <w:rFonts w:asciiTheme="minorHAnsi" w:hAnsiTheme="minorHAnsi" w:cstheme="minorHAnsi"/>
              </w:rPr>
            </w:pPr>
            <w:r w:rsidRPr="00465EB1">
              <w:rPr>
                <w:rFonts w:asciiTheme="minorHAnsi" w:hAnsiTheme="minorHAnsi" w:cstheme="minorHAnsi"/>
                <w:b/>
                <w:sz w:val="22"/>
                <w:szCs w:val="22"/>
              </w:rPr>
              <w:t>Child Eligibility Factor 8. Chronic Feeding Difficulties</w:t>
            </w:r>
          </w:p>
        </w:tc>
      </w:tr>
      <w:tr w:rsidR="00B53623" w:rsidTr="001A60AE">
        <w:trPr>
          <w:trHeight w:val="150"/>
        </w:trPr>
        <w:tc>
          <w:tcPr>
            <w:tcW w:w="4826" w:type="dxa"/>
          </w:tcPr>
          <w:p w:rsidR="00B53623" w:rsidRPr="00A12DAE" w:rsidRDefault="00B53623" w:rsidP="00B53623">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B53623" w:rsidRPr="00A12DAE" w:rsidRDefault="00B04781" w:rsidP="00B53623">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B53623" w:rsidRPr="00A12DAE" w:rsidRDefault="00B53623" w:rsidP="00B53623">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B53623" w:rsidTr="001A60AE">
        <w:trPr>
          <w:trHeight w:val="150"/>
        </w:trPr>
        <w:tc>
          <w:tcPr>
            <w:tcW w:w="4826" w:type="dxa"/>
          </w:tcPr>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One or more of the following conditions exist for an </w:t>
            </w:r>
            <w:r w:rsidRPr="00465EB1">
              <w:rPr>
                <w:rFonts w:asciiTheme="minorHAnsi" w:hAnsiTheme="minorHAnsi" w:cstheme="minorHAnsi"/>
                <w:i/>
                <w:sz w:val="22"/>
                <w:szCs w:val="22"/>
                <w:u w:val="single"/>
              </w:rPr>
              <w:t>extended</w:t>
            </w:r>
            <w:r w:rsidRPr="00465EB1">
              <w:rPr>
                <w:rFonts w:asciiTheme="minorHAnsi" w:hAnsiTheme="minorHAnsi" w:cstheme="minorHAnsi"/>
                <w:sz w:val="22"/>
                <w:szCs w:val="22"/>
              </w:rPr>
              <w:t xml:space="preserve"> </w:t>
            </w:r>
            <w:r w:rsidR="000D75E3">
              <w:rPr>
                <w:rFonts w:asciiTheme="minorHAnsi" w:hAnsiTheme="minorHAnsi" w:cstheme="minorHAnsi"/>
                <w:i/>
                <w:sz w:val="22"/>
                <w:szCs w:val="22"/>
                <w:u w:val="single"/>
              </w:rPr>
              <w:t>period of time</w:t>
            </w:r>
            <w:r w:rsidRPr="00465EB1">
              <w:rPr>
                <w:rFonts w:asciiTheme="minorHAnsi" w:hAnsiTheme="minorHAnsi" w:cstheme="minorHAnsi"/>
                <w:sz w:val="22"/>
                <w:szCs w:val="22"/>
              </w:rPr>
              <w:t>:</w:t>
            </w:r>
          </w:p>
          <w:p w:rsidR="00B53623" w:rsidRPr="00465EB1" w:rsidRDefault="00B53623" w:rsidP="00B53623">
            <w:pPr>
              <w:pStyle w:val="ListParagraph"/>
              <w:numPr>
                <w:ilvl w:val="0"/>
                <w:numId w:val="2"/>
              </w:numPr>
              <w:rPr>
                <w:rFonts w:asciiTheme="minorHAnsi" w:hAnsiTheme="minorHAnsi" w:cstheme="minorHAnsi"/>
                <w:sz w:val="22"/>
                <w:szCs w:val="22"/>
              </w:rPr>
            </w:pPr>
            <w:r w:rsidRPr="00465EB1">
              <w:rPr>
                <w:rFonts w:asciiTheme="minorHAnsi" w:hAnsiTheme="minorHAnsi" w:cstheme="minorHAnsi"/>
                <w:sz w:val="22"/>
                <w:szCs w:val="22"/>
              </w:rPr>
              <w:t>Stressful or extremely conflicted feedings</w:t>
            </w:r>
          </w:p>
          <w:p w:rsidR="00B53623" w:rsidRPr="00465EB1" w:rsidRDefault="00B53623" w:rsidP="00B53623">
            <w:pPr>
              <w:pStyle w:val="ListParagraph"/>
              <w:numPr>
                <w:ilvl w:val="0"/>
                <w:numId w:val="2"/>
              </w:numPr>
              <w:rPr>
                <w:rFonts w:asciiTheme="minorHAnsi" w:hAnsiTheme="minorHAnsi" w:cstheme="minorHAnsi"/>
                <w:sz w:val="22"/>
                <w:szCs w:val="22"/>
              </w:rPr>
            </w:pPr>
            <w:r w:rsidRPr="00465EB1">
              <w:rPr>
                <w:rFonts w:asciiTheme="minorHAnsi" w:hAnsiTheme="minorHAnsi" w:cstheme="minorHAnsi"/>
                <w:sz w:val="22"/>
                <w:szCs w:val="22"/>
              </w:rPr>
              <w:t>Refusal or inability to eat resulting in stressful or extremely conflicted parent/child interactions during feeding times.</w:t>
            </w:r>
          </w:p>
          <w:p w:rsidR="00B53623" w:rsidRDefault="00B53623" w:rsidP="00B53623">
            <w:pPr>
              <w:pStyle w:val="ListParagraph"/>
              <w:numPr>
                <w:ilvl w:val="0"/>
                <w:numId w:val="2"/>
              </w:numPr>
              <w:rPr>
                <w:rFonts w:asciiTheme="minorHAnsi" w:hAnsiTheme="minorHAnsi" w:cstheme="minorHAnsi"/>
                <w:sz w:val="22"/>
                <w:szCs w:val="22"/>
              </w:rPr>
            </w:pPr>
            <w:r w:rsidRPr="00465EB1">
              <w:rPr>
                <w:rFonts w:asciiTheme="minorHAnsi" w:hAnsiTheme="minorHAnsi" w:cstheme="minorHAnsi"/>
                <w:sz w:val="22"/>
                <w:szCs w:val="22"/>
              </w:rPr>
              <w:t>Failure to progress with feeding skills.</w:t>
            </w:r>
          </w:p>
          <w:p w:rsidR="00D039FE" w:rsidRDefault="00D039FE" w:rsidP="00D039FE">
            <w:pPr>
              <w:rPr>
                <w:rFonts w:asciiTheme="minorHAnsi" w:hAnsiTheme="minorHAnsi" w:cstheme="minorHAnsi"/>
                <w:sz w:val="22"/>
                <w:szCs w:val="22"/>
              </w:rPr>
            </w:pPr>
          </w:p>
          <w:p w:rsidR="00D039FE" w:rsidRDefault="00D039FE" w:rsidP="00D039FE">
            <w:pPr>
              <w:rPr>
                <w:rFonts w:asciiTheme="minorHAnsi" w:hAnsiTheme="minorHAnsi" w:cstheme="minorHAnsi"/>
                <w:i/>
                <w:sz w:val="22"/>
                <w:szCs w:val="22"/>
              </w:rPr>
            </w:pPr>
            <w:r w:rsidRPr="00465EB1">
              <w:rPr>
                <w:rFonts w:asciiTheme="minorHAnsi" w:hAnsiTheme="minorHAnsi" w:cstheme="minorHAnsi"/>
                <w:b/>
                <w:i/>
                <w:sz w:val="22"/>
                <w:szCs w:val="22"/>
                <w:u w:val="single"/>
              </w:rPr>
              <w:t>Note</w:t>
            </w:r>
            <w:r w:rsidRPr="00465EB1">
              <w:rPr>
                <w:rFonts w:asciiTheme="minorHAnsi" w:hAnsiTheme="minorHAnsi" w:cstheme="minorHAnsi"/>
                <w:b/>
                <w:i/>
                <w:sz w:val="22"/>
                <w:szCs w:val="22"/>
              </w:rPr>
              <w:t>:</w:t>
            </w:r>
            <w:r w:rsidRPr="00465EB1">
              <w:rPr>
                <w:rFonts w:asciiTheme="minorHAnsi" w:hAnsiTheme="minorHAnsi" w:cstheme="minorHAnsi"/>
                <w:i/>
                <w:sz w:val="22"/>
                <w:szCs w:val="22"/>
              </w:rPr>
              <w:t xml:space="preserve"> A diagnosis of “Fai</w:t>
            </w:r>
            <w:r>
              <w:rPr>
                <w:rFonts w:asciiTheme="minorHAnsi" w:hAnsiTheme="minorHAnsi" w:cstheme="minorHAnsi"/>
                <w:i/>
                <w:sz w:val="22"/>
                <w:szCs w:val="22"/>
              </w:rPr>
              <w:t xml:space="preserve">lure to Thrive” is considered a 1-year </w:t>
            </w:r>
            <w:r w:rsidRPr="00465EB1">
              <w:rPr>
                <w:rFonts w:asciiTheme="minorHAnsi" w:hAnsiTheme="minorHAnsi" w:cstheme="minorHAnsi"/>
                <w:i/>
                <w:sz w:val="22"/>
                <w:szCs w:val="22"/>
              </w:rPr>
              <w:t xml:space="preserve"> Established Condition.</w:t>
            </w:r>
          </w:p>
          <w:p w:rsidR="00D039FE" w:rsidRPr="00D039FE" w:rsidRDefault="00D039FE" w:rsidP="00D039FE">
            <w:pPr>
              <w:rPr>
                <w:rFonts w:asciiTheme="minorHAnsi" w:hAnsiTheme="minorHAnsi" w:cstheme="minorHAnsi"/>
                <w:sz w:val="22"/>
                <w:szCs w:val="22"/>
              </w:rPr>
            </w:pPr>
          </w:p>
        </w:tc>
        <w:tc>
          <w:tcPr>
            <w:tcW w:w="4827" w:type="dxa"/>
          </w:tcPr>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EI staff utilizing informed clinical opinion can </w:t>
            </w:r>
            <w:r w:rsidRPr="00465EB1">
              <w:rPr>
                <w:rFonts w:asciiTheme="minorHAnsi" w:hAnsiTheme="minorHAnsi" w:cstheme="minorHAnsi"/>
                <w:i/>
                <w:sz w:val="22"/>
                <w:szCs w:val="22"/>
                <w:u w:val="single"/>
              </w:rPr>
              <w:t>identify</w:t>
            </w:r>
            <w:r w:rsidRPr="00465EB1">
              <w:rPr>
                <w:rFonts w:asciiTheme="minorHAnsi" w:hAnsiTheme="minorHAnsi" w:cstheme="minorHAnsi"/>
                <w:sz w:val="22"/>
                <w:szCs w:val="22"/>
              </w:rPr>
              <w:t xml:space="preserve"> and </w:t>
            </w:r>
            <w:r w:rsidRPr="00465EB1">
              <w:rPr>
                <w:rFonts w:asciiTheme="minorHAnsi" w:hAnsiTheme="minorHAnsi" w:cstheme="minorHAnsi"/>
                <w:i/>
                <w:sz w:val="22"/>
                <w:szCs w:val="22"/>
                <w:u w:val="single"/>
              </w:rPr>
              <w:t xml:space="preserve">document </w:t>
            </w:r>
            <w:r w:rsidRPr="00465EB1">
              <w:rPr>
                <w:rFonts w:asciiTheme="minorHAnsi" w:hAnsiTheme="minorHAnsi" w:cstheme="minorHAnsi"/>
                <w:sz w:val="22"/>
                <w:szCs w:val="22"/>
              </w:rPr>
              <w:t>observed behaviors, skills and/or a diet/feeding pattern inadequate for the child’s chronological age which support the criteria for this risk factor.</w:t>
            </w:r>
          </w:p>
          <w:p w:rsidR="00B53623" w:rsidRPr="00465EB1" w:rsidRDefault="00B53623" w:rsidP="00B53623">
            <w:pPr>
              <w:rPr>
                <w:rFonts w:asciiTheme="minorHAnsi" w:hAnsiTheme="minorHAnsi" w:cstheme="minorHAnsi"/>
                <w:sz w:val="22"/>
                <w:szCs w:val="22"/>
              </w:rPr>
            </w:pPr>
          </w:p>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The information is documented in the child’s record as part of eligibility determination (intake information, eligibility evaluation/assessment or contact note).</w:t>
            </w:r>
          </w:p>
          <w:p w:rsidR="00B53623" w:rsidRPr="00465EB1" w:rsidRDefault="00B53623" w:rsidP="00B53623">
            <w:pPr>
              <w:rPr>
                <w:rFonts w:asciiTheme="minorHAnsi" w:hAnsiTheme="minorHAnsi" w:cstheme="minorHAnsi"/>
                <w:sz w:val="22"/>
                <w:szCs w:val="22"/>
              </w:rPr>
            </w:pPr>
          </w:p>
          <w:p w:rsidR="00B53623" w:rsidRPr="00465EB1" w:rsidRDefault="00B53623" w:rsidP="00B53623">
            <w:pPr>
              <w:rPr>
                <w:rFonts w:asciiTheme="minorHAnsi" w:hAnsiTheme="minorHAnsi" w:cstheme="minorHAnsi"/>
                <w:b/>
                <w:sz w:val="22"/>
                <w:szCs w:val="22"/>
              </w:rPr>
            </w:pPr>
          </w:p>
        </w:tc>
        <w:tc>
          <w:tcPr>
            <w:tcW w:w="4827" w:type="dxa"/>
          </w:tcPr>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An infant who consistently turns away from the bottle or breast after  brief periods of feeding, cries inconsolably after feedings, refuses or resists feedings, and parents identify they are concerned about the child’s growth, development, and/or feeding </w:t>
            </w:r>
            <w:r w:rsidRPr="00465EB1">
              <w:rPr>
                <w:rFonts w:asciiTheme="minorHAnsi" w:hAnsiTheme="minorHAnsi" w:cstheme="minorHAnsi"/>
                <w:i/>
                <w:sz w:val="22"/>
                <w:szCs w:val="22"/>
                <w:u w:val="single"/>
              </w:rPr>
              <w:t>meets</w:t>
            </w:r>
            <w:r w:rsidRPr="00465EB1">
              <w:rPr>
                <w:rFonts w:asciiTheme="minorHAnsi" w:hAnsiTheme="minorHAnsi" w:cstheme="minorHAnsi"/>
                <w:b/>
                <w:sz w:val="22"/>
                <w:szCs w:val="22"/>
              </w:rPr>
              <w:t xml:space="preserve"> </w:t>
            </w:r>
            <w:r w:rsidRPr="00465EB1">
              <w:rPr>
                <w:rFonts w:asciiTheme="minorHAnsi" w:hAnsiTheme="minorHAnsi" w:cstheme="minorHAnsi"/>
                <w:sz w:val="22"/>
                <w:szCs w:val="22"/>
              </w:rPr>
              <w:t>this criterion.</w:t>
            </w:r>
          </w:p>
          <w:p w:rsidR="00B53623" w:rsidRPr="00465EB1" w:rsidRDefault="00B53623" w:rsidP="00B53623">
            <w:pPr>
              <w:rPr>
                <w:rFonts w:asciiTheme="minorHAnsi" w:hAnsiTheme="minorHAnsi" w:cstheme="minorHAnsi"/>
                <w:sz w:val="22"/>
                <w:szCs w:val="22"/>
              </w:rPr>
            </w:pPr>
          </w:p>
          <w:p w:rsidR="00B53623" w:rsidRPr="00465EB1" w:rsidRDefault="00B53623" w:rsidP="00B53623">
            <w:pPr>
              <w:rPr>
                <w:rFonts w:asciiTheme="minorHAnsi" w:hAnsiTheme="minorHAnsi" w:cstheme="minorHAnsi"/>
                <w:sz w:val="22"/>
                <w:szCs w:val="22"/>
              </w:rPr>
            </w:pPr>
            <w:r w:rsidRPr="00465EB1">
              <w:rPr>
                <w:rFonts w:asciiTheme="minorHAnsi" w:hAnsiTheme="minorHAnsi" w:cstheme="minorHAnsi"/>
                <w:sz w:val="22"/>
                <w:szCs w:val="22"/>
              </w:rPr>
              <w:t xml:space="preserve">A toddler who suddenly becomes selective in food choices (picky eater) but continues a diet and feeding pattern/development determined by appropriately trained or credentialed staff to be nutritionally adequate for growth </w:t>
            </w:r>
            <w:r w:rsidRPr="00465EB1">
              <w:rPr>
                <w:rFonts w:asciiTheme="minorHAnsi" w:hAnsiTheme="minorHAnsi" w:cstheme="minorHAnsi"/>
                <w:i/>
                <w:sz w:val="22"/>
                <w:szCs w:val="22"/>
                <w:u w:val="single"/>
              </w:rPr>
              <w:t>does not meet</w:t>
            </w:r>
            <w:r w:rsidRPr="00465EB1">
              <w:rPr>
                <w:rFonts w:asciiTheme="minorHAnsi" w:hAnsiTheme="minorHAnsi" w:cstheme="minorHAnsi"/>
                <w:b/>
                <w:sz w:val="22"/>
                <w:szCs w:val="22"/>
              </w:rPr>
              <w:t xml:space="preserve"> </w:t>
            </w:r>
            <w:r w:rsidRPr="00465EB1">
              <w:rPr>
                <w:rFonts w:asciiTheme="minorHAnsi" w:hAnsiTheme="minorHAnsi" w:cstheme="minorHAnsi"/>
                <w:sz w:val="22"/>
                <w:szCs w:val="22"/>
              </w:rPr>
              <w:t>this criterion.</w:t>
            </w:r>
          </w:p>
          <w:p w:rsidR="00B53623" w:rsidRPr="00465EB1" w:rsidRDefault="00B53623" w:rsidP="00B53623">
            <w:pPr>
              <w:rPr>
                <w:rFonts w:asciiTheme="minorHAnsi" w:hAnsiTheme="minorHAnsi" w:cstheme="minorHAnsi"/>
                <w:sz w:val="22"/>
                <w:szCs w:val="22"/>
              </w:rPr>
            </w:pPr>
          </w:p>
          <w:p w:rsidR="00B53623" w:rsidRPr="00465EB1" w:rsidRDefault="00B53623" w:rsidP="00D039FE">
            <w:pPr>
              <w:rPr>
                <w:rFonts w:asciiTheme="minorHAnsi" w:hAnsiTheme="minorHAnsi" w:cstheme="minorHAnsi"/>
                <w:b/>
                <w:sz w:val="22"/>
                <w:szCs w:val="22"/>
              </w:rPr>
            </w:pPr>
          </w:p>
        </w:tc>
      </w:tr>
      <w:tr w:rsidR="00B53623" w:rsidTr="00B53623">
        <w:tc>
          <w:tcPr>
            <w:tcW w:w="14480" w:type="dxa"/>
            <w:gridSpan w:val="3"/>
          </w:tcPr>
          <w:p w:rsidR="00B53623" w:rsidRPr="00B53623" w:rsidRDefault="00B53623" w:rsidP="00B53623">
            <w:pPr>
              <w:rPr>
                <w:rFonts w:asciiTheme="minorHAnsi" w:hAnsiTheme="minorHAnsi" w:cstheme="minorHAnsi"/>
                <w:sz w:val="20"/>
                <w:vertAlign w:val="superscript"/>
              </w:rPr>
            </w:pPr>
            <w:r w:rsidRPr="00B53623">
              <w:rPr>
                <w:rFonts w:asciiTheme="minorHAnsi" w:hAnsiTheme="minorHAnsi" w:cstheme="minorHAnsi"/>
                <w:b/>
                <w:sz w:val="20"/>
              </w:rPr>
              <w:t xml:space="preserve">Research: </w:t>
            </w:r>
            <w:r w:rsidRPr="00B53623">
              <w:rPr>
                <w:rFonts w:asciiTheme="minorHAnsi" w:hAnsiTheme="minorHAnsi" w:cstheme="minorHAnsi"/>
                <w:sz w:val="20"/>
              </w:rPr>
              <w:t>Infants and toddlers demonstrating significant difficulty feeding are at risk for developing Failure to Thrive (FTT).  “FTT is often multifactorial, involving some combination of infant organic disease, subtle neurologic and/or behavioral problems and parent-child interactional difficulties. Feeding difficulties, oral-motor dysfunction, food aversion, and/or appetite control often compound the problem.  The malnutrition in children with FTT can lead not only to impaired growth but also to long-term deficits in intellectual, social, and psychological functioning”.</w:t>
            </w:r>
            <w:r w:rsidRPr="00B53623">
              <w:rPr>
                <w:rFonts w:asciiTheme="minorHAnsi" w:hAnsiTheme="minorHAnsi" w:cstheme="minorHAnsi"/>
                <w:sz w:val="20"/>
                <w:vertAlign w:val="superscript"/>
              </w:rPr>
              <w:footnoteReference w:id="12"/>
            </w:r>
            <w:r w:rsidRPr="00B53623">
              <w:rPr>
                <w:rFonts w:asciiTheme="minorHAnsi" w:hAnsiTheme="minorHAnsi" w:cstheme="minorHAnsi"/>
                <w:sz w:val="20"/>
                <w:vertAlign w:val="superscript"/>
              </w:rPr>
              <w:t xml:space="preserve">   </w:t>
            </w:r>
          </w:p>
        </w:tc>
      </w:tr>
    </w:tbl>
    <w:p w:rsidR="00DF380B" w:rsidRDefault="00DF380B" w:rsidP="004A1FF5">
      <w:pPr>
        <w:shd w:val="clear" w:color="auto" w:fill="FFFFFF" w:themeFill="background1"/>
        <w:rPr>
          <w:rFonts w:asciiTheme="minorHAnsi" w:hAnsiTheme="minorHAnsi" w:cstheme="minorHAnsi"/>
        </w:rPr>
      </w:pPr>
    </w:p>
    <w:p w:rsidR="00DF380B" w:rsidRDefault="00DF380B" w:rsidP="004A1FF5">
      <w:pPr>
        <w:shd w:val="clear" w:color="auto" w:fill="FFFFFF" w:themeFill="background1"/>
        <w:rPr>
          <w:rFonts w:asciiTheme="minorHAnsi" w:hAnsiTheme="minorHAnsi" w:cstheme="minorHAnsi"/>
        </w:rPr>
      </w:pPr>
    </w:p>
    <w:p w:rsidR="00F778CC" w:rsidRDefault="00F778CC" w:rsidP="004A1FF5">
      <w:pPr>
        <w:shd w:val="clear" w:color="auto" w:fill="FFFFFF" w:themeFill="background1"/>
        <w:rPr>
          <w:rFonts w:asciiTheme="minorHAnsi" w:hAnsiTheme="minorHAnsi" w:cstheme="minorHAnsi"/>
        </w:rPr>
      </w:pPr>
    </w:p>
    <w:p w:rsidR="00F778CC" w:rsidRDefault="00F778CC" w:rsidP="004A1FF5">
      <w:pPr>
        <w:shd w:val="clear" w:color="auto" w:fill="FFFFFF" w:themeFill="background1"/>
        <w:rPr>
          <w:rFonts w:asciiTheme="minorHAnsi" w:hAnsiTheme="minorHAnsi" w:cstheme="minorHAnsi"/>
        </w:rPr>
      </w:pPr>
    </w:p>
    <w:p w:rsidR="00C45366" w:rsidRDefault="00C45366" w:rsidP="00C45366">
      <w:pPr>
        <w:shd w:val="clear" w:color="auto" w:fill="FFFFFF" w:themeFill="background1"/>
        <w:rPr>
          <w:rFonts w:asciiTheme="minorHAnsi" w:hAnsiTheme="minorHAnsi" w:cstheme="minorHAnsi"/>
          <w:b/>
          <w:i/>
          <w:sz w:val="16"/>
          <w:szCs w:val="19"/>
        </w:rPr>
      </w:pPr>
    </w:p>
    <w:p w:rsidR="00F778CC" w:rsidRDefault="00F778CC" w:rsidP="00C45366">
      <w:pPr>
        <w:shd w:val="clear" w:color="auto" w:fill="FFFFFF" w:themeFill="background1"/>
        <w:rPr>
          <w:rFonts w:asciiTheme="minorHAnsi" w:hAnsiTheme="minorHAnsi" w:cstheme="minorHAnsi"/>
          <w:b/>
          <w:i/>
          <w:sz w:val="16"/>
          <w:szCs w:val="19"/>
        </w:rPr>
      </w:pPr>
    </w:p>
    <w:p w:rsidR="00F778CC" w:rsidRDefault="00F778CC" w:rsidP="00C45366">
      <w:pPr>
        <w:shd w:val="clear" w:color="auto" w:fill="FFFFFF" w:themeFill="background1"/>
        <w:rPr>
          <w:rFonts w:asciiTheme="minorHAnsi" w:hAnsiTheme="minorHAnsi" w:cstheme="minorHAnsi"/>
          <w:b/>
          <w:i/>
          <w:sz w:val="16"/>
          <w:szCs w:val="19"/>
        </w:rPr>
      </w:pPr>
    </w:p>
    <w:p w:rsidR="00F778CC" w:rsidRDefault="00F778CC" w:rsidP="00C45366">
      <w:pPr>
        <w:shd w:val="clear" w:color="auto" w:fill="FFFFFF" w:themeFill="background1"/>
        <w:rPr>
          <w:rFonts w:asciiTheme="minorHAnsi" w:hAnsiTheme="minorHAnsi" w:cstheme="minorHAnsi"/>
          <w:b/>
          <w:i/>
          <w:sz w:val="16"/>
          <w:szCs w:val="19"/>
        </w:rPr>
      </w:pPr>
    </w:p>
    <w:p w:rsidR="00F778CC" w:rsidRDefault="00F778CC" w:rsidP="00C45366">
      <w:pPr>
        <w:shd w:val="clear" w:color="auto" w:fill="FFFFFF" w:themeFill="background1"/>
        <w:rPr>
          <w:rFonts w:asciiTheme="minorHAnsi" w:hAnsiTheme="minorHAnsi" w:cstheme="minorHAnsi"/>
          <w:b/>
          <w:i/>
          <w:sz w:val="16"/>
          <w:szCs w:val="19"/>
        </w:rPr>
      </w:pPr>
    </w:p>
    <w:p w:rsidR="00F778CC" w:rsidRDefault="00F778CC" w:rsidP="00C45366">
      <w:pPr>
        <w:shd w:val="clear" w:color="auto" w:fill="FFFFFF" w:themeFill="background1"/>
        <w:rPr>
          <w:rFonts w:asciiTheme="minorHAnsi" w:hAnsiTheme="minorHAnsi" w:cstheme="minorHAnsi"/>
          <w:b/>
          <w:i/>
          <w:sz w:val="16"/>
          <w:szCs w:val="19"/>
        </w:rPr>
      </w:pPr>
    </w:p>
    <w:p w:rsidR="00F778CC" w:rsidRDefault="00F778CC" w:rsidP="00C45366">
      <w:pPr>
        <w:shd w:val="clear" w:color="auto" w:fill="FFFFFF" w:themeFill="background1"/>
        <w:rPr>
          <w:rFonts w:asciiTheme="minorHAnsi" w:hAnsiTheme="minorHAnsi" w:cstheme="minorHAnsi"/>
          <w:b/>
          <w:i/>
          <w:sz w:val="16"/>
          <w:szCs w:val="19"/>
        </w:rPr>
      </w:pPr>
    </w:p>
    <w:p w:rsidR="00F778CC" w:rsidRDefault="00F778CC" w:rsidP="00C45366">
      <w:pPr>
        <w:shd w:val="clear" w:color="auto" w:fill="FFFFFF" w:themeFill="background1"/>
        <w:rPr>
          <w:rFonts w:asciiTheme="minorHAnsi" w:hAnsiTheme="minorHAnsi" w:cstheme="minorHAnsi"/>
          <w:b/>
          <w:i/>
          <w:sz w:val="16"/>
          <w:szCs w:val="19"/>
        </w:rPr>
      </w:pPr>
    </w:p>
    <w:p w:rsidR="00F778CC" w:rsidRDefault="00F778CC" w:rsidP="00C45366">
      <w:pPr>
        <w:shd w:val="clear" w:color="auto" w:fill="FFFFFF" w:themeFill="background1"/>
        <w:rPr>
          <w:rFonts w:asciiTheme="minorHAnsi" w:hAnsiTheme="minorHAnsi" w:cstheme="minorHAnsi"/>
          <w:b/>
          <w:i/>
          <w:sz w:val="16"/>
          <w:szCs w:val="19"/>
        </w:rPr>
      </w:pPr>
    </w:p>
    <w:p w:rsidR="00F778CC" w:rsidRDefault="00F778CC" w:rsidP="00C45366">
      <w:pPr>
        <w:shd w:val="clear" w:color="auto" w:fill="FFFFFF" w:themeFill="background1"/>
        <w:rPr>
          <w:rFonts w:asciiTheme="minorHAnsi" w:hAnsiTheme="minorHAnsi" w:cstheme="minorHAnsi"/>
          <w:b/>
          <w:i/>
          <w:sz w:val="28"/>
          <w:szCs w:val="19"/>
        </w:rPr>
      </w:pPr>
    </w:p>
    <w:p w:rsidR="00B53623" w:rsidRDefault="00B53623" w:rsidP="00C45366">
      <w:pPr>
        <w:shd w:val="clear" w:color="auto" w:fill="FFFFFF" w:themeFill="background1"/>
        <w:rPr>
          <w:rFonts w:asciiTheme="minorHAnsi" w:hAnsiTheme="minorHAnsi" w:cstheme="minorHAnsi"/>
          <w:b/>
          <w:i/>
          <w:sz w:val="28"/>
          <w:szCs w:val="19"/>
        </w:rPr>
      </w:pPr>
    </w:p>
    <w:p w:rsidR="00995551" w:rsidRDefault="00995551" w:rsidP="00C45366">
      <w:pPr>
        <w:shd w:val="clear" w:color="auto" w:fill="FFFFFF" w:themeFill="background1"/>
        <w:rPr>
          <w:rFonts w:asciiTheme="minorHAnsi" w:hAnsiTheme="minorHAnsi" w:cstheme="minorHAnsi"/>
          <w:b/>
          <w:i/>
          <w:sz w:val="28"/>
          <w:szCs w:val="19"/>
        </w:rPr>
      </w:pPr>
    </w:p>
    <w:p w:rsidR="002946B6" w:rsidRDefault="002946B6" w:rsidP="00C45366">
      <w:pPr>
        <w:shd w:val="clear" w:color="auto" w:fill="FFFFFF" w:themeFill="background1"/>
        <w:rPr>
          <w:rFonts w:asciiTheme="minorHAnsi" w:hAnsiTheme="minorHAnsi" w:cstheme="minorHAnsi"/>
          <w:b/>
          <w:i/>
          <w:sz w:val="28"/>
          <w:szCs w:val="19"/>
        </w:rPr>
      </w:pPr>
    </w:p>
    <w:tbl>
      <w:tblPr>
        <w:tblStyle w:val="TableGrid"/>
        <w:tblW w:w="0" w:type="auto"/>
        <w:tblLook w:val="04A0" w:firstRow="1" w:lastRow="0" w:firstColumn="1" w:lastColumn="0" w:noHBand="0" w:noVBand="1"/>
      </w:tblPr>
      <w:tblGrid>
        <w:gridCol w:w="4826"/>
        <w:gridCol w:w="4827"/>
        <w:gridCol w:w="4827"/>
      </w:tblGrid>
      <w:tr w:rsidR="00B53623" w:rsidTr="00995551">
        <w:tc>
          <w:tcPr>
            <w:tcW w:w="14480" w:type="dxa"/>
            <w:gridSpan w:val="3"/>
            <w:shd w:val="clear" w:color="auto" w:fill="D9D9D9" w:themeFill="background1" w:themeFillShade="D9"/>
          </w:tcPr>
          <w:p w:rsidR="00B53623" w:rsidRDefault="00B53623" w:rsidP="00C45366">
            <w:pPr>
              <w:rPr>
                <w:rFonts w:asciiTheme="minorHAnsi" w:hAnsiTheme="minorHAnsi" w:cstheme="minorHAnsi"/>
                <w:sz w:val="28"/>
                <w:szCs w:val="19"/>
              </w:rPr>
            </w:pPr>
            <w:r w:rsidRPr="00465EB1">
              <w:rPr>
                <w:rFonts w:asciiTheme="minorHAnsi" w:hAnsiTheme="minorHAnsi" w:cstheme="minorHAnsi"/>
                <w:b/>
                <w:sz w:val="22"/>
                <w:szCs w:val="22"/>
              </w:rPr>
              <w:t>Child Eligibility Factor 9. Insecure Attachment or Interactional Difficulties</w:t>
            </w:r>
          </w:p>
        </w:tc>
      </w:tr>
      <w:tr w:rsidR="00B53623" w:rsidTr="001A60AE">
        <w:trPr>
          <w:trHeight w:val="173"/>
        </w:trPr>
        <w:tc>
          <w:tcPr>
            <w:tcW w:w="4826" w:type="dxa"/>
          </w:tcPr>
          <w:p w:rsidR="00B53623" w:rsidRPr="00A12DAE" w:rsidRDefault="00B53623" w:rsidP="00B53623">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B53623" w:rsidRPr="00A12DAE" w:rsidRDefault="00B04781" w:rsidP="00B53623">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B53623" w:rsidRPr="00A12DAE" w:rsidRDefault="00B53623" w:rsidP="00B53623">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B53623" w:rsidTr="001A60AE">
        <w:trPr>
          <w:trHeight w:val="172"/>
        </w:trPr>
        <w:tc>
          <w:tcPr>
            <w:tcW w:w="4826" w:type="dxa"/>
          </w:tcPr>
          <w:p w:rsidR="00B53623" w:rsidRPr="00465EB1" w:rsidRDefault="00B53623" w:rsidP="00B53623">
            <w:pPr>
              <w:shd w:val="clear" w:color="auto" w:fill="FFFFFF" w:themeFill="background1"/>
              <w:rPr>
                <w:rFonts w:asciiTheme="minorHAnsi" w:hAnsiTheme="minorHAnsi" w:cstheme="minorHAnsi"/>
                <w:sz w:val="22"/>
                <w:szCs w:val="22"/>
              </w:rPr>
            </w:pPr>
            <w:r w:rsidRPr="00465EB1">
              <w:rPr>
                <w:rFonts w:asciiTheme="minorHAnsi" w:hAnsiTheme="minorHAnsi" w:cstheme="minorHAnsi"/>
                <w:sz w:val="22"/>
                <w:szCs w:val="22"/>
              </w:rPr>
              <w:t xml:space="preserve">The child appears to have inadequate, atypical or disturbed social relationships, depression, or indiscriminate aggressive behavior. </w:t>
            </w:r>
          </w:p>
          <w:p w:rsidR="00B53623" w:rsidRPr="00465EB1" w:rsidRDefault="00B53623" w:rsidP="00B53623">
            <w:pPr>
              <w:shd w:val="clear" w:color="auto" w:fill="FFFFFF" w:themeFill="background1"/>
              <w:rPr>
                <w:rFonts w:asciiTheme="minorHAnsi" w:hAnsiTheme="minorHAnsi" w:cstheme="minorHAnsi"/>
                <w:sz w:val="22"/>
                <w:szCs w:val="22"/>
              </w:rPr>
            </w:pPr>
          </w:p>
          <w:p w:rsidR="00B53623" w:rsidRPr="000D75E3" w:rsidRDefault="000D75E3" w:rsidP="001F3241">
            <w:pPr>
              <w:shd w:val="clear" w:color="auto" w:fill="FFFFFF" w:themeFill="background1"/>
              <w:jc w:val="center"/>
              <w:rPr>
                <w:rFonts w:asciiTheme="minorHAnsi" w:hAnsiTheme="minorHAnsi" w:cstheme="minorHAnsi"/>
                <w:b/>
                <w:i/>
                <w:sz w:val="22"/>
                <w:szCs w:val="22"/>
              </w:rPr>
            </w:pPr>
            <w:r w:rsidRPr="000D75E3">
              <w:rPr>
                <w:rFonts w:asciiTheme="minorHAnsi" w:hAnsiTheme="minorHAnsi" w:cstheme="minorHAnsi"/>
                <w:b/>
                <w:i/>
                <w:sz w:val="22"/>
                <w:szCs w:val="22"/>
              </w:rPr>
              <w:t>And/or</w:t>
            </w:r>
          </w:p>
          <w:p w:rsidR="001F3241" w:rsidRPr="00413614" w:rsidRDefault="001F3241" w:rsidP="001F3241">
            <w:pPr>
              <w:shd w:val="clear" w:color="auto" w:fill="FFFFFF" w:themeFill="background1"/>
              <w:jc w:val="center"/>
              <w:rPr>
                <w:rFonts w:asciiTheme="minorHAnsi" w:hAnsiTheme="minorHAnsi" w:cstheme="minorHAnsi"/>
                <w:b/>
                <w:i/>
                <w:sz w:val="20"/>
                <w:u w:val="single"/>
              </w:rPr>
            </w:pPr>
          </w:p>
          <w:p w:rsidR="00B53623" w:rsidRPr="00465EB1" w:rsidRDefault="00B53623" w:rsidP="00B53623">
            <w:pPr>
              <w:shd w:val="clear" w:color="auto" w:fill="FFFFFF" w:themeFill="background1"/>
              <w:rPr>
                <w:rFonts w:asciiTheme="minorHAnsi" w:hAnsiTheme="minorHAnsi" w:cstheme="minorHAnsi"/>
                <w:sz w:val="22"/>
                <w:szCs w:val="22"/>
              </w:rPr>
            </w:pPr>
            <w:r w:rsidRPr="00465EB1">
              <w:rPr>
                <w:rFonts w:asciiTheme="minorHAnsi" w:hAnsiTheme="minorHAnsi" w:cstheme="minorHAnsi"/>
                <w:sz w:val="22"/>
                <w:szCs w:val="22"/>
              </w:rPr>
              <w:t>The family identifies or describes the behaviors atypical for the child’s chronological age as a concern.</w:t>
            </w:r>
          </w:p>
        </w:tc>
        <w:tc>
          <w:tcPr>
            <w:tcW w:w="4827" w:type="dxa"/>
          </w:tcPr>
          <w:p w:rsidR="00B53623" w:rsidRDefault="00B53623" w:rsidP="00B53623">
            <w:pPr>
              <w:shd w:val="clear" w:color="auto" w:fill="FFFFFF" w:themeFill="background1"/>
              <w:rPr>
                <w:rFonts w:asciiTheme="minorHAnsi" w:hAnsiTheme="minorHAnsi" w:cstheme="minorHAnsi"/>
                <w:sz w:val="22"/>
                <w:szCs w:val="22"/>
              </w:rPr>
            </w:pPr>
            <w:r w:rsidRPr="00465EB1">
              <w:rPr>
                <w:rFonts w:asciiTheme="minorHAnsi" w:hAnsiTheme="minorHAnsi" w:cstheme="minorHAnsi"/>
                <w:sz w:val="22"/>
                <w:szCs w:val="22"/>
              </w:rPr>
              <w:t>Diagnosis of Reactive Attachment Disorder by a licensed clinician consistent with their professional state licensure.</w:t>
            </w:r>
          </w:p>
          <w:p w:rsidR="00C16323" w:rsidRPr="00C16323" w:rsidRDefault="000D75E3" w:rsidP="00C16323">
            <w:pPr>
              <w:shd w:val="clear" w:color="auto" w:fill="FFFFFF" w:themeFill="background1"/>
              <w:jc w:val="center"/>
              <w:rPr>
                <w:rFonts w:asciiTheme="minorHAnsi" w:hAnsiTheme="minorHAnsi" w:cstheme="minorHAnsi"/>
                <w:b/>
                <w:i/>
                <w:sz w:val="22"/>
                <w:szCs w:val="22"/>
              </w:rPr>
            </w:pPr>
            <w:r>
              <w:rPr>
                <w:rFonts w:asciiTheme="minorHAnsi" w:hAnsiTheme="minorHAnsi" w:cstheme="minorHAnsi"/>
                <w:b/>
                <w:i/>
                <w:sz w:val="22"/>
                <w:szCs w:val="22"/>
              </w:rPr>
              <w:t>O</w:t>
            </w:r>
            <w:r w:rsidR="00C16323" w:rsidRPr="00C16323">
              <w:rPr>
                <w:rFonts w:asciiTheme="minorHAnsi" w:hAnsiTheme="minorHAnsi" w:cstheme="minorHAnsi"/>
                <w:b/>
                <w:i/>
                <w:sz w:val="22"/>
                <w:szCs w:val="22"/>
              </w:rPr>
              <w:t>r</w:t>
            </w:r>
          </w:p>
          <w:p w:rsidR="00B53623" w:rsidRPr="00465EB1" w:rsidRDefault="00C16323" w:rsidP="00B53623">
            <w:pPr>
              <w:shd w:val="clear" w:color="auto" w:fill="FFFFFF" w:themeFill="background1"/>
              <w:rPr>
                <w:rFonts w:asciiTheme="minorHAnsi" w:hAnsiTheme="minorHAnsi" w:cstheme="minorHAnsi"/>
                <w:sz w:val="18"/>
                <w:szCs w:val="22"/>
              </w:rPr>
            </w:pPr>
            <w:r>
              <w:rPr>
                <w:rFonts w:asciiTheme="minorHAnsi" w:hAnsiTheme="minorHAnsi" w:cstheme="minorHAnsi"/>
                <w:sz w:val="18"/>
                <w:szCs w:val="22"/>
              </w:rPr>
              <w:t xml:space="preserve"> </w:t>
            </w:r>
          </w:p>
          <w:p w:rsidR="00B53623" w:rsidRDefault="00B53623" w:rsidP="00B53623">
            <w:pPr>
              <w:shd w:val="clear" w:color="auto" w:fill="FFFFFF" w:themeFill="background1"/>
              <w:rPr>
                <w:rFonts w:asciiTheme="minorHAnsi" w:hAnsiTheme="minorHAnsi" w:cstheme="minorHAnsi"/>
                <w:sz w:val="22"/>
                <w:szCs w:val="22"/>
              </w:rPr>
            </w:pPr>
            <w:r w:rsidRPr="00465EB1">
              <w:rPr>
                <w:rFonts w:asciiTheme="minorHAnsi" w:hAnsiTheme="minorHAnsi" w:cstheme="minorHAnsi"/>
                <w:sz w:val="22"/>
                <w:szCs w:val="22"/>
              </w:rPr>
              <w:t xml:space="preserve">EI staff as part of the assessment/evaluation process, utilizing informed clinical opinion can identify and document observed behaviors attributing to the conditions listed under these criteria.  </w:t>
            </w:r>
          </w:p>
          <w:p w:rsidR="000D75E3" w:rsidRPr="00465EB1" w:rsidRDefault="000D75E3" w:rsidP="00B53623">
            <w:pPr>
              <w:shd w:val="clear" w:color="auto" w:fill="FFFFFF" w:themeFill="background1"/>
              <w:rPr>
                <w:rFonts w:asciiTheme="minorHAnsi" w:hAnsiTheme="minorHAnsi" w:cstheme="minorHAnsi"/>
                <w:sz w:val="22"/>
                <w:szCs w:val="22"/>
              </w:rPr>
            </w:pPr>
          </w:p>
          <w:p w:rsidR="00B53623" w:rsidRPr="000D75E3" w:rsidRDefault="000D75E3" w:rsidP="000D75E3">
            <w:pPr>
              <w:rPr>
                <w:rFonts w:asciiTheme="minorHAnsi" w:hAnsiTheme="minorHAnsi" w:cstheme="minorHAnsi"/>
                <w:sz w:val="22"/>
                <w:szCs w:val="22"/>
              </w:rPr>
            </w:pPr>
            <w:r w:rsidRPr="00465EB1">
              <w:rPr>
                <w:rFonts w:asciiTheme="minorHAnsi" w:hAnsiTheme="minorHAnsi" w:cstheme="minorHAnsi"/>
                <w:sz w:val="22"/>
                <w:szCs w:val="22"/>
              </w:rPr>
              <w:t>The information is documented in the child’s record as part of eligibility determination (intake information, eligibility evaluation/assessment or contact note).</w:t>
            </w:r>
          </w:p>
        </w:tc>
        <w:tc>
          <w:tcPr>
            <w:tcW w:w="4827" w:type="dxa"/>
          </w:tcPr>
          <w:p w:rsidR="00B53623" w:rsidRPr="00465EB1" w:rsidRDefault="00B53623" w:rsidP="00B53623">
            <w:pPr>
              <w:shd w:val="clear" w:color="auto" w:fill="FFFFFF" w:themeFill="background1"/>
              <w:rPr>
                <w:rFonts w:asciiTheme="minorHAnsi" w:hAnsiTheme="minorHAnsi" w:cstheme="minorHAnsi"/>
                <w:sz w:val="22"/>
                <w:szCs w:val="22"/>
              </w:rPr>
            </w:pPr>
            <w:r w:rsidRPr="00465EB1">
              <w:rPr>
                <w:rFonts w:asciiTheme="minorHAnsi" w:hAnsiTheme="minorHAnsi" w:cstheme="minorHAnsi"/>
                <w:sz w:val="22"/>
                <w:szCs w:val="22"/>
              </w:rPr>
              <w:t>A 9 month old whose family expresses concern about</w:t>
            </w:r>
            <w:r w:rsidR="002946B6">
              <w:rPr>
                <w:rFonts w:asciiTheme="minorHAnsi" w:hAnsiTheme="minorHAnsi" w:cstheme="minorHAnsi"/>
                <w:sz w:val="22"/>
                <w:szCs w:val="22"/>
              </w:rPr>
              <w:t xml:space="preserve"> the baby’s lack of separation/</w:t>
            </w:r>
            <w:r w:rsidRPr="00465EB1">
              <w:rPr>
                <w:rFonts w:asciiTheme="minorHAnsi" w:hAnsiTheme="minorHAnsi" w:cstheme="minorHAnsi"/>
                <w:sz w:val="22"/>
                <w:szCs w:val="22"/>
              </w:rPr>
              <w:t xml:space="preserve">stranger anxiety, inability to be consoled by adults, and resistance to being held or interacting with adults </w:t>
            </w:r>
            <w:r w:rsidRPr="00465EB1">
              <w:rPr>
                <w:rFonts w:asciiTheme="minorHAnsi" w:hAnsiTheme="minorHAnsi" w:cstheme="minorHAnsi"/>
                <w:i/>
                <w:sz w:val="22"/>
                <w:szCs w:val="22"/>
                <w:u w:val="single"/>
              </w:rPr>
              <w:t>meets</w:t>
            </w:r>
            <w:r w:rsidRPr="00465EB1">
              <w:rPr>
                <w:rFonts w:asciiTheme="minorHAnsi" w:hAnsiTheme="minorHAnsi" w:cstheme="minorHAnsi"/>
                <w:sz w:val="22"/>
                <w:szCs w:val="22"/>
              </w:rPr>
              <w:t xml:space="preserve"> this criterion. </w:t>
            </w:r>
          </w:p>
          <w:p w:rsidR="00B53623" w:rsidRPr="00465EB1" w:rsidRDefault="00B53623" w:rsidP="00B53623">
            <w:pPr>
              <w:shd w:val="clear" w:color="auto" w:fill="FFFFFF" w:themeFill="background1"/>
              <w:rPr>
                <w:rFonts w:asciiTheme="minorHAnsi" w:hAnsiTheme="minorHAnsi" w:cstheme="minorHAnsi"/>
                <w:sz w:val="18"/>
                <w:szCs w:val="22"/>
              </w:rPr>
            </w:pPr>
          </w:p>
          <w:p w:rsidR="00B53623" w:rsidRPr="00465EB1" w:rsidRDefault="00B53623" w:rsidP="00B53623">
            <w:pPr>
              <w:shd w:val="clear" w:color="auto" w:fill="FFFFFF" w:themeFill="background1"/>
              <w:rPr>
                <w:rFonts w:asciiTheme="minorHAnsi" w:hAnsiTheme="minorHAnsi" w:cstheme="minorHAnsi"/>
                <w:b/>
                <w:sz w:val="22"/>
                <w:szCs w:val="22"/>
              </w:rPr>
            </w:pPr>
            <w:r w:rsidRPr="00465EB1">
              <w:rPr>
                <w:rFonts w:asciiTheme="minorHAnsi" w:hAnsiTheme="minorHAnsi" w:cstheme="minorHAnsi"/>
                <w:sz w:val="22"/>
                <w:szCs w:val="22"/>
              </w:rPr>
              <w:t xml:space="preserve">A 30 month old whose family is concerned that their child appears more “clingy” than others in unfamiliar social situation but can be left with familiar adults at home, </w:t>
            </w:r>
            <w:r w:rsidRPr="00465EB1">
              <w:rPr>
                <w:rFonts w:asciiTheme="minorHAnsi" w:hAnsiTheme="minorHAnsi" w:cstheme="minorHAnsi"/>
                <w:i/>
                <w:sz w:val="22"/>
                <w:szCs w:val="22"/>
                <w:u w:val="single"/>
              </w:rPr>
              <w:t>does not meet</w:t>
            </w:r>
            <w:r w:rsidRPr="00465EB1">
              <w:rPr>
                <w:rFonts w:asciiTheme="minorHAnsi" w:hAnsiTheme="minorHAnsi" w:cstheme="minorHAnsi"/>
                <w:b/>
                <w:sz w:val="22"/>
                <w:szCs w:val="22"/>
              </w:rPr>
              <w:t xml:space="preserve"> </w:t>
            </w:r>
            <w:r w:rsidRPr="00465EB1">
              <w:rPr>
                <w:rFonts w:asciiTheme="minorHAnsi" w:hAnsiTheme="minorHAnsi" w:cstheme="minorHAnsi"/>
                <w:sz w:val="22"/>
                <w:szCs w:val="22"/>
              </w:rPr>
              <w:t>this criterion</w:t>
            </w:r>
            <w:r w:rsidRPr="00465EB1">
              <w:rPr>
                <w:rFonts w:asciiTheme="minorHAnsi" w:hAnsiTheme="minorHAnsi" w:cstheme="minorHAnsi"/>
                <w:b/>
                <w:sz w:val="22"/>
                <w:szCs w:val="22"/>
              </w:rPr>
              <w:t>.</w:t>
            </w:r>
          </w:p>
        </w:tc>
      </w:tr>
      <w:tr w:rsidR="00B53623" w:rsidTr="00B53623">
        <w:tc>
          <w:tcPr>
            <w:tcW w:w="14480" w:type="dxa"/>
            <w:gridSpan w:val="3"/>
          </w:tcPr>
          <w:p w:rsidR="00B53623" w:rsidRDefault="00835514" w:rsidP="00B53623">
            <w:pPr>
              <w:rPr>
                <w:rFonts w:asciiTheme="minorHAnsi" w:hAnsiTheme="minorHAnsi" w:cstheme="minorHAnsi"/>
                <w:sz w:val="28"/>
                <w:szCs w:val="19"/>
              </w:rPr>
            </w:pPr>
            <w:r>
              <w:rPr>
                <w:rFonts w:asciiTheme="minorHAnsi" w:hAnsiTheme="minorHAnsi" w:cstheme="minorHAnsi"/>
                <w:b/>
                <w:sz w:val="20"/>
              </w:rPr>
              <w:t xml:space="preserve">Research: </w:t>
            </w:r>
            <w:r w:rsidRPr="00B53623">
              <w:rPr>
                <w:rFonts w:asciiTheme="minorHAnsi" w:hAnsiTheme="minorHAnsi" w:cstheme="minorHAnsi"/>
                <w:sz w:val="20"/>
              </w:rPr>
              <w:t>‘Babies and young children thrive when they feel secure in their parents' care as they experiment with their bodies, relationships, and physical environment. When the child cannot feel safe because they parent is consistently unavailable, unpredictable, or frightening, the basic conditions that promote early mental health are severely undermined.'</w:t>
            </w:r>
            <w:r w:rsidRPr="00B53623">
              <w:rPr>
                <w:rFonts w:asciiTheme="minorHAnsi" w:hAnsiTheme="minorHAnsi" w:cstheme="minorHAnsi"/>
                <w:sz w:val="20"/>
              </w:rPr>
              <w:footnoteReference w:id="13"/>
            </w:r>
          </w:p>
        </w:tc>
      </w:tr>
    </w:tbl>
    <w:p w:rsidR="00F778CC" w:rsidRPr="00B53623" w:rsidRDefault="00F778CC" w:rsidP="00C45366">
      <w:pPr>
        <w:shd w:val="clear" w:color="auto" w:fill="FFFFFF" w:themeFill="background1"/>
        <w:rPr>
          <w:rFonts w:asciiTheme="minorHAnsi" w:hAnsiTheme="minorHAnsi" w:cstheme="minorHAnsi"/>
          <w:sz w:val="28"/>
          <w:szCs w:val="19"/>
        </w:rPr>
      </w:pPr>
    </w:p>
    <w:p w:rsidR="00F778CC" w:rsidRPr="00F778CC" w:rsidRDefault="00F778CC" w:rsidP="00C45366">
      <w:pPr>
        <w:shd w:val="clear" w:color="auto" w:fill="FFFFFF" w:themeFill="background1"/>
        <w:rPr>
          <w:rFonts w:asciiTheme="minorHAnsi" w:hAnsiTheme="minorHAnsi" w:cstheme="minorHAnsi"/>
          <w:b/>
          <w:i/>
          <w:sz w:val="28"/>
          <w:szCs w:val="19"/>
        </w:rPr>
      </w:pPr>
    </w:p>
    <w:p w:rsidR="00DF380B" w:rsidRDefault="00DF380B" w:rsidP="009B4767">
      <w:pPr>
        <w:shd w:val="clear" w:color="auto" w:fill="FFFFFF" w:themeFill="background1"/>
        <w:rPr>
          <w:rFonts w:asciiTheme="minorHAnsi" w:hAnsiTheme="minorHAnsi" w:cstheme="minorHAnsi"/>
          <w:sz w:val="28"/>
          <w:szCs w:val="22"/>
          <w:shd w:val="clear" w:color="auto" w:fill="BFBFBF"/>
        </w:rPr>
      </w:pPr>
    </w:p>
    <w:p w:rsidR="00F778CC" w:rsidRDefault="00F778CC" w:rsidP="009B4767">
      <w:pPr>
        <w:shd w:val="clear" w:color="auto" w:fill="FFFFFF" w:themeFill="background1"/>
        <w:rPr>
          <w:rFonts w:asciiTheme="minorHAnsi" w:hAnsiTheme="minorHAnsi" w:cstheme="minorHAnsi"/>
          <w:sz w:val="28"/>
          <w:szCs w:val="22"/>
          <w:shd w:val="clear" w:color="auto" w:fill="BFBFBF"/>
        </w:rPr>
      </w:pPr>
    </w:p>
    <w:p w:rsidR="00F778CC" w:rsidRDefault="00F778CC" w:rsidP="009B4767">
      <w:pPr>
        <w:shd w:val="clear" w:color="auto" w:fill="FFFFFF" w:themeFill="background1"/>
        <w:rPr>
          <w:rFonts w:asciiTheme="minorHAnsi" w:hAnsiTheme="minorHAnsi" w:cstheme="minorHAnsi"/>
          <w:sz w:val="28"/>
          <w:szCs w:val="22"/>
          <w:shd w:val="clear" w:color="auto" w:fill="BFBFBF"/>
        </w:rPr>
      </w:pPr>
    </w:p>
    <w:p w:rsidR="00F778CC" w:rsidRDefault="00F778CC" w:rsidP="009B4767">
      <w:pPr>
        <w:shd w:val="clear" w:color="auto" w:fill="FFFFFF" w:themeFill="background1"/>
        <w:rPr>
          <w:rFonts w:asciiTheme="minorHAnsi" w:hAnsiTheme="minorHAnsi" w:cstheme="minorHAnsi"/>
          <w:sz w:val="28"/>
          <w:szCs w:val="22"/>
          <w:shd w:val="clear" w:color="auto" w:fill="BFBFBF"/>
        </w:rPr>
      </w:pPr>
    </w:p>
    <w:p w:rsidR="00F778CC" w:rsidRDefault="00F778CC" w:rsidP="009B4767">
      <w:pPr>
        <w:shd w:val="clear" w:color="auto" w:fill="FFFFFF" w:themeFill="background1"/>
        <w:rPr>
          <w:rFonts w:asciiTheme="minorHAnsi" w:hAnsiTheme="minorHAnsi" w:cstheme="minorHAnsi"/>
          <w:sz w:val="28"/>
          <w:szCs w:val="22"/>
          <w:shd w:val="clear" w:color="auto" w:fill="BFBFBF"/>
        </w:rPr>
      </w:pPr>
    </w:p>
    <w:p w:rsidR="002946B6" w:rsidRDefault="002946B6" w:rsidP="009B4767">
      <w:pPr>
        <w:shd w:val="clear" w:color="auto" w:fill="FFFFFF" w:themeFill="background1"/>
        <w:rPr>
          <w:rFonts w:asciiTheme="minorHAnsi" w:hAnsiTheme="minorHAnsi" w:cstheme="minorHAnsi"/>
          <w:sz w:val="28"/>
          <w:szCs w:val="22"/>
          <w:shd w:val="clear" w:color="auto" w:fill="BFBFBF"/>
        </w:rPr>
      </w:pPr>
    </w:p>
    <w:p w:rsidR="002946B6" w:rsidRDefault="002946B6" w:rsidP="009B4767">
      <w:pPr>
        <w:shd w:val="clear" w:color="auto" w:fill="FFFFFF" w:themeFill="background1"/>
        <w:rPr>
          <w:rFonts w:asciiTheme="minorHAnsi" w:hAnsiTheme="minorHAnsi" w:cstheme="minorHAnsi"/>
          <w:sz w:val="28"/>
          <w:szCs w:val="22"/>
          <w:shd w:val="clear" w:color="auto" w:fill="BFBFBF"/>
        </w:rPr>
      </w:pPr>
    </w:p>
    <w:tbl>
      <w:tblPr>
        <w:tblStyle w:val="TableGrid"/>
        <w:tblW w:w="0" w:type="auto"/>
        <w:tblLook w:val="04A0" w:firstRow="1" w:lastRow="0" w:firstColumn="1" w:lastColumn="0" w:noHBand="0" w:noVBand="1"/>
      </w:tblPr>
      <w:tblGrid>
        <w:gridCol w:w="4826"/>
        <w:gridCol w:w="4827"/>
        <w:gridCol w:w="4827"/>
      </w:tblGrid>
      <w:tr w:rsidR="00835514" w:rsidTr="00995551">
        <w:tc>
          <w:tcPr>
            <w:tcW w:w="14480" w:type="dxa"/>
            <w:gridSpan w:val="3"/>
            <w:shd w:val="clear" w:color="auto" w:fill="D9D9D9" w:themeFill="background1" w:themeFillShade="D9"/>
          </w:tcPr>
          <w:p w:rsidR="00835514" w:rsidRDefault="00835514" w:rsidP="009B4767">
            <w:pPr>
              <w:rPr>
                <w:rFonts w:asciiTheme="minorHAnsi" w:hAnsiTheme="minorHAnsi" w:cstheme="minorHAnsi"/>
                <w:sz w:val="28"/>
                <w:szCs w:val="22"/>
                <w:shd w:val="clear" w:color="auto" w:fill="BFBFBF"/>
              </w:rPr>
            </w:pPr>
            <w:r w:rsidRPr="00465EB1">
              <w:rPr>
                <w:rFonts w:asciiTheme="minorHAnsi" w:hAnsiTheme="minorHAnsi" w:cstheme="minorHAnsi"/>
                <w:b/>
                <w:sz w:val="22"/>
                <w:szCs w:val="22"/>
              </w:rPr>
              <w:t>Child Eligibility Factor 10. Suspected Central Nervous System Anomaly</w:t>
            </w:r>
          </w:p>
        </w:tc>
      </w:tr>
      <w:tr w:rsidR="00835514" w:rsidTr="001A60AE">
        <w:trPr>
          <w:trHeight w:val="173"/>
        </w:trPr>
        <w:tc>
          <w:tcPr>
            <w:tcW w:w="4826" w:type="dxa"/>
          </w:tcPr>
          <w:p w:rsidR="00835514" w:rsidRPr="00A12DAE" w:rsidRDefault="00835514" w:rsidP="00835514">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835514" w:rsidRPr="00A12DAE" w:rsidRDefault="00B04781" w:rsidP="00835514">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835514" w:rsidRPr="00A12DAE" w:rsidRDefault="00835514" w:rsidP="00835514">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835514" w:rsidTr="001A60AE">
        <w:trPr>
          <w:trHeight w:val="172"/>
        </w:trPr>
        <w:tc>
          <w:tcPr>
            <w:tcW w:w="4826" w:type="dxa"/>
          </w:tcPr>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Clinical findings that support evidence of a central nervous system abnormality:</w:t>
            </w:r>
          </w:p>
          <w:p w:rsidR="00835514" w:rsidRPr="00465EB1" w:rsidRDefault="00835514" w:rsidP="00835514">
            <w:pPr>
              <w:numPr>
                <w:ilvl w:val="0"/>
                <w:numId w:val="3"/>
              </w:numPr>
              <w:rPr>
                <w:rFonts w:asciiTheme="minorHAnsi" w:hAnsiTheme="minorHAnsi" w:cstheme="minorHAnsi"/>
                <w:sz w:val="22"/>
                <w:szCs w:val="22"/>
              </w:rPr>
            </w:pPr>
            <w:r w:rsidRPr="00465EB1">
              <w:rPr>
                <w:rFonts w:asciiTheme="minorHAnsi" w:hAnsiTheme="minorHAnsi" w:cstheme="minorHAnsi"/>
                <w:sz w:val="22"/>
                <w:szCs w:val="22"/>
              </w:rPr>
              <w:t>Abnormal muscle tone</w:t>
            </w:r>
          </w:p>
          <w:p w:rsidR="00835514" w:rsidRPr="00465EB1" w:rsidRDefault="00835514" w:rsidP="00835514">
            <w:pPr>
              <w:numPr>
                <w:ilvl w:val="0"/>
                <w:numId w:val="3"/>
              </w:numPr>
              <w:rPr>
                <w:rFonts w:asciiTheme="minorHAnsi" w:hAnsiTheme="minorHAnsi" w:cstheme="minorHAnsi"/>
                <w:sz w:val="22"/>
                <w:szCs w:val="22"/>
              </w:rPr>
            </w:pPr>
            <w:r w:rsidRPr="00465EB1">
              <w:rPr>
                <w:rFonts w:asciiTheme="minorHAnsi" w:hAnsiTheme="minorHAnsi" w:cstheme="minorHAnsi"/>
                <w:sz w:val="22"/>
                <w:szCs w:val="22"/>
              </w:rPr>
              <w:t>Persistence of multiple signs of less than optimal sensory motor patterns</w:t>
            </w:r>
          </w:p>
          <w:p w:rsidR="00835514" w:rsidRPr="00465EB1" w:rsidRDefault="00835514" w:rsidP="00835514">
            <w:pPr>
              <w:numPr>
                <w:ilvl w:val="0"/>
                <w:numId w:val="3"/>
              </w:numPr>
              <w:rPr>
                <w:rFonts w:asciiTheme="minorHAnsi" w:hAnsiTheme="minorHAnsi" w:cstheme="minorHAnsi"/>
                <w:sz w:val="22"/>
                <w:szCs w:val="22"/>
              </w:rPr>
            </w:pPr>
            <w:r w:rsidRPr="00465EB1">
              <w:rPr>
                <w:rFonts w:asciiTheme="minorHAnsi" w:hAnsiTheme="minorHAnsi" w:cstheme="minorHAnsi"/>
                <w:sz w:val="22"/>
                <w:szCs w:val="22"/>
              </w:rPr>
              <w:t>Under reaction or over reaction to auditory, visual or tactile input</w:t>
            </w:r>
          </w:p>
          <w:p w:rsidR="00835514" w:rsidRPr="00465EB1" w:rsidRDefault="00C16323" w:rsidP="00835514">
            <w:pPr>
              <w:numPr>
                <w:ilvl w:val="0"/>
                <w:numId w:val="3"/>
              </w:numPr>
              <w:rPr>
                <w:rFonts w:asciiTheme="minorHAnsi" w:hAnsiTheme="minorHAnsi" w:cstheme="minorHAnsi"/>
                <w:sz w:val="22"/>
                <w:szCs w:val="22"/>
              </w:rPr>
            </w:pPr>
            <w:r>
              <w:rPr>
                <w:rFonts w:asciiTheme="minorHAnsi" w:hAnsiTheme="minorHAnsi" w:cstheme="minorHAnsi"/>
                <w:noProof/>
                <w:sz w:val="22"/>
                <w:szCs w:val="22"/>
                <w:u w:val="single"/>
              </w:rPr>
              <mc:AlternateContent>
                <mc:Choice Requires="wps">
                  <w:drawing>
                    <wp:anchor distT="0" distB="0" distL="114300" distR="114300" simplePos="0" relativeHeight="251660288" behindDoc="0" locked="0" layoutInCell="1" allowOverlap="1">
                      <wp:simplePos x="0" y="0"/>
                      <wp:positionH relativeFrom="column">
                        <wp:posOffset>2982595</wp:posOffset>
                      </wp:positionH>
                      <wp:positionV relativeFrom="paragraph">
                        <wp:posOffset>221615</wp:posOffset>
                      </wp:positionV>
                      <wp:extent cx="3086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08610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85pt,17.45pt" to="47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" strokecolor="black [3213]" strokeweight="1pt"/>
                  </w:pict>
                </mc:Fallback>
              </mc:AlternateContent>
            </w:r>
            <w:r w:rsidR="00835514" w:rsidRPr="00465EB1">
              <w:rPr>
                <w:rFonts w:asciiTheme="minorHAnsi" w:hAnsiTheme="minorHAnsi" w:cstheme="minorHAnsi"/>
                <w:sz w:val="22"/>
                <w:szCs w:val="22"/>
                <w:u w:val="single"/>
              </w:rPr>
              <w:t>Atypical</w:t>
            </w:r>
            <w:r w:rsidR="00835514" w:rsidRPr="00465EB1">
              <w:rPr>
                <w:rFonts w:asciiTheme="minorHAnsi" w:hAnsiTheme="minorHAnsi" w:cstheme="minorHAnsi"/>
                <w:sz w:val="22"/>
                <w:szCs w:val="22"/>
              </w:rPr>
              <w:t xml:space="preserve"> developmental patterns of mobility, oral motor, gross and fine motor, cognitive, and/or adaptive development. </w:t>
            </w:r>
          </w:p>
          <w:p w:rsidR="00835514" w:rsidRPr="00465EB1" w:rsidRDefault="00835514" w:rsidP="00835514">
            <w:pPr>
              <w:ind w:left="720"/>
              <w:rPr>
                <w:rFonts w:asciiTheme="minorHAnsi" w:hAnsiTheme="minorHAnsi" w:cstheme="minorHAnsi"/>
                <w:sz w:val="18"/>
                <w:szCs w:val="22"/>
              </w:rPr>
            </w:pPr>
          </w:p>
          <w:p w:rsidR="00F523E2" w:rsidRDefault="00F523E2" w:rsidP="00F523E2">
            <w:pPr>
              <w:jc w:val="center"/>
              <w:rPr>
                <w:rFonts w:asciiTheme="minorHAnsi" w:hAnsiTheme="minorHAnsi" w:cstheme="minorHAnsi"/>
                <w:b/>
                <w:i/>
                <w:sz w:val="20"/>
              </w:rPr>
            </w:pPr>
            <w:r>
              <w:rPr>
                <w:rFonts w:asciiTheme="minorHAnsi" w:hAnsiTheme="minorHAnsi" w:cstheme="minorHAnsi"/>
                <w:b/>
                <w:i/>
                <w:sz w:val="20"/>
              </w:rPr>
              <w:t>Or</w:t>
            </w:r>
          </w:p>
          <w:p w:rsidR="00F523E2" w:rsidRPr="00F523E2" w:rsidRDefault="00F523E2" w:rsidP="00F523E2">
            <w:pPr>
              <w:jc w:val="center"/>
              <w:rPr>
                <w:rFonts w:asciiTheme="minorHAnsi" w:hAnsiTheme="minorHAnsi" w:cstheme="minorHAnsi"/>
                <w:b/>
                <w:i/>
                <w:sz w:val="20"/>
              </w:rPr>
            </w:pPr>
          </w:p>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An alcohol- or other drug-affected infant is one in which there is any detectable physical, developmental, cognitive, or emotional delay or harm that is associated with parental action involving substance use or abuse.</w:t>
            </w:r>
          </w:p>
        </w:tc>
        <w:tc>
          <w:tcPr>
            <w:tcW w:w="4827" w:type="dxa"/>
          </w:tcPr>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Obtain medical records to evidence known or suspected harmful exposures and/or birth risks.</w:t>
            </w:r>
          </w:p>
          <w:p w:rsidR="00835514" w:rsidRDefault="00C16323" w:rsidP="00C16323">
            <w:pPr>
              <w:jc w:val="center"/>
              <w:rPr>
                <w:rFonts w:asciiTheme="minorHAnsi" w:hAnsiTheme="minorHAnsi" w:cstheme="minorHAnsi"/>
                <w:b/>
                <w:i/>
                <w:sz w:val="20"/>
              </w:rPr>
            </w:pPr>
            <w:r w:rsidRPr="00C16323">
              <w:rPr>
                <w:rFonts w:asciiTheme="minorHAnsi" w:hAnsiTheme="minorHAnsi" w:cstheme="minorHAnsi"/>
                <w:b/>
                <w:i/>
                <w:sz w:val="20"/>
              </w:rPr>
              <w:t>Or</w:t>
            </w:r>
          </w:p>
          <w:p w:rsidR="00C16323" w:rsidRPr="00C16323" w:rsidRDefault="00C16323" w:rsidP="00C16323">
            <w:pPr>
              <w:jc w:val="center"/>
              <w:rPr>
                <w:rFonts w:asciiTheme="minorHAnsi" w:hAnsiTheme="minorHAnsi" w:cstheme="minorHAnsi"/>
                <w:b/>
                <w:i/>
                <w:sz w:val="20"/>
              </w:rPr>
            </w:pPr>
          </w:p>
          <w:p w:rsidR="00835514"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Parent report documented in the child’s record as part of eligibility determination (intake information, contact note, eligibility evaluation/assessment).</w:t>
            </w:r>
          </w:p>
          <w:p w:rsidR="00C16323" w:rsidRPr="00465EB1" w:rsidRDefault="00C16323" w:rsidP="00835514">
            <w:pPr>
              <w:rPr>
                <w:rFonts w:asciiTheme="minorHAnsi" w:hAnsiTheme="minorHAnsi" w:cstheme="minorHAnsi"/>
                <w:sz w:val="22"/>
                <w:szCs w:val="22"/>
              </w:rPr>
            </w:pPr>
          </w:p>
          <w:p w:rsidR="00835514" w:rsidRDefault="00C16323" w:rsidP="00C16323">
            <w:pPr>
              <w:jc w:val="center"/>
              <w:rPr>
                <w:rFonts w:asciiTheme="minorHAnsi" w:hAnsiTheme="minorHAnsi" w:cstheme="minorHAnsi"/>
                <w:b/>
                <w:i/>
                <w:sz w:val="20"/>
              </w:rPr>
            </w:pPr>
            <w:r w:rsidRPr="00C16323">
              <w:rPr>
                <w:rFonts w:asciiTheme="minorHAnsi" w:hAnsiTheme="minorHAnsi" w:cstheme="minorHAnsi"/>
                <w:b/>
                <w:i/>
                <w:sz w:val="20"/>
              </w:rPr>
              <w:t>And</w:t>
            </w:r>
          </w:p>
          <w:p w:rsidR="00C16323" w:rsidRPr="00C16323" w:rsidRDefault="00C16323" w:rsidP="00C16323">
            <w:pPr>
              <w:jc w:val="center"/>
              <w:rPr>
                <w:rFonts w:asciiTheme="minorHAnsi" w:hAnsiTheme="minorHAnsi" w:cstheme="minorHAnsi"/>
                <w:b/>
                <w:i/>
                <w:sz w:val="20"/>
              </w:rPr>
            </w:pPr>
          </w:p>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EI staff as part of the evaluation/assessment process, utilizing informed clinical opinion, can identify and document behaviors, skills or developmental patterns affecting the child’s functioning within the context of daily routines and/or interactions with peers/adults supporting the clinical findings listed under the criteria.  </w:t>
            </w:r>
          </w:p>
          <w:p w:rsidR="00835514" w:rsidRPr="00465EB1" w:rsidRDefault="00835514" w:rsidP="00C16323">
            <w:pPr>
              <w:rPr>
                <w:rFonts w:asciiTheme="minorHAnsi" w:hAnsiTheme="minorHAnsi" w:cstheme="minorHAnsi"/>
                <w:b/>
                <w:sz w:val="22"/>
                <w:szCs w:val="22"/>
              </w:rPr>
            </w:pPr>
          </w:p>
        </w:tc>
        <w:tc>
          <w:tcPr>
            <w:tcW w:w="4827" w:type="dxa"/>
          </w:tcPr>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newborn with no reported harmful exposures and/or birth risks who is observed with labored breathing, jittery movements and disorganized state control </w:t>
            </w:r>
            <w:r w:rsidRPr="00465EB1">
              <w:rPr>
                <w:rFonts w:asciiTheme="minorHAnsi" w:hAnsiTheme="minorHAnsi" w:cstheme="minorHAnsi"/>
                <w:i/>
                <w:sz w:val="22"/>
                <w:szCs w:val="22"/>
                <w:u w:val="single"/>
              </w:rPr>
              <w:t>meets</w:t>
            </w:r>
            <w:r w:rsidRPr="00465EB1">
              <w:rPr>
                <w:rFonts w:asciiTheme="minorHAnsi" w:hAnsiTheme="minorHAnsi" w:cstheme="minorHAnsi"/>
                <w:sz w:val="22"/>
                <w:szCs w:val="22"/>
              </w:rPr>
              <w:t xml:space="preserve"> this criterion.  </w:t>
            </w:r>
          </w:p>
          <w:p w:rsidR="00835514" w:rsidRPr="00465EB1" w:rsidRDefault="00835514" w:rsidP="00835514">
            <w:pPr>
              <w:rPr>
                <w:rFonts w:asciiTheme="minorHAnsi" w:hAnsiTheme="minorHAnsi" w:cstheme="minorHAnsi"/>
                <w:sz w:val="18"/>
                <w:szCs w:val="22"/>
              </w:rPr>
            </w:pPr>
          </w:p>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newborn who demonstrated good regulatory and sensory motor skills, who is reported to have been exposed to a known harmful substance in-utero </w:t>
            </w:r>
            <w:r w:rsidRPr="00465EB1">
              <w:rPr>
                <w:rFonts w:asciiTheme="minorHAnsi" w:hAnsiTheme="minorHAnsi" w:cstheme="minorHAnsi"/>
                <w:i/>
                <w:sz w:val="22"/>
                <w:szCs w:val="22"/>
                <w:u w:val="single"/>
              </w:rPr>
              <w:t>does not meet</w:t>
            </w:r>
            <w:r w:rsidRPr="00465EB1">
              <w:rPr>
                <w:rFonts w:asciiTheme="minorHAnsi" w:hAnsiTheme="minorHAnsi" w:cstheme="minorHAnsi"/>
                <w:sz w:val="22"/>
                <w:szCs w:val="22"/>
                <w:u w:val="single"/>
              </w:rPr>
              <w:t xml:space="preserve"> </w:t>
            </w:r>
            <w:r w:rsidRPr="00465EB1">
              <w:rPr>
                <w:rFonts w:asciiTheme="minorHAnsi" w:hAnsiTheme="minorHAnsi" w:cstheme="minorHAnsi"/>
                <w:sz w:val="22"/>
                <w:szCs w:val="22"/>
              </w:rPr>
              <w:t xml:space="preserve">this criterion. </w:t>
            </w:r>
          </w:p>
          <w:p w:rsidR="00835514" w:rsidRPr="00465EB1" w:rsidRDefault="00835514" w:rsidP="00835514">
            <w:pPr>
              <w:rPr>
                <w:rFonts w:asciiTheme="minorHAnsi" w:hAnsiTheme="minorHAnsi" w:cstheme="minorHAnsi"/>
                <w:b/>
                <w:sz w:val="22"/>
                <w:szCs w:val="22"/>
              </w:rPr>
            </w:pPr>
          </w:p>
        </w:tc>
      </w:tr>
      <w:tr w:rsidR="00835514" w:rsidTr="00835514">
        <w:tc>
          <w:tcPr>
            <w:tcW w:w="14480" w:type="dxa"/>
            <w:gridSpan w:val="3"/>
          </w:tcPr>
          <w:p w:rsidR="00835514" w:rsidRDefault="00835514" w:rsidP="00835514">
            <w:pPr>
              <w:rPr>
                <w:rFonts w:asciiTheme="minorHAnsi" w:hAnsiTheme="minorHAnsi" w:cstheme="minorHAnsi"/>
                <w:sz w:val="28"/>
                <w:szCs w:val="22"/>
                <w:shd w:val="clear" w:color="auto" w:fill="BFBFBF"/>
              </w:rPr>
            </w:pPr>
            <w:r w:rsidRPr="00020597">
              <w:rPr>
                <w:rFonts w:asciiTheme="minorHAnsi" w:eastAsia="Calibri" w:hAnsiTheme="minorHAnsi" w:cstheme="minorHAnsi"/>
                <w:b/>
                <w:color w:val="312A2A"/>
                <w:sz w:val="20"/>
                <w:szCs w:val="22"/>
              </w:rPr>
              <w:t>Research:</w:t>
            </w:r>
            <w:r>
              <w:rPr>
                <w:rFonts w:asciiTheme="minorHAnsi" w:eastAsia="Calibri" w:hAnsiTheme="minorHAnsi" w:cstheme="minorHAnsi"/>
                <w:color w:val="312A2A"/>
                <w:sz w:val="20"/>
                <w:szCs w:val="22"/>
              </w:rPr>
              <w:t xml:space="preserve"> </w:t>
            </w:r>
            <w:r w:rsidRPr="00465EB1">
              <w:rPr>
                <w:rFonts w:asciiTheme="minorHAnsi" w:eastAsia="Calibri" w:hAnsiTheme="minorHAnsi" w:cstheme="minorHAnsi"/>
                <w:color w:val="312A2A"/>
                <w:sz w:val="20"/>
                <w:szCs w:val="22"/>
              </w:rPr>
              <w:t xml:space="preserve">Many conditions that meet the “suspected abnormalities” or “clinical findings” criteria would also qualify a child for EI services under the diagnosed conditions eligibility. Alcohol remains the most widely studied prenatal drug of abuse, and the evidence is strong for fetal growth problems, congenital anomalies, and abnormal infant </w:t>
            </w:r>
            <w:proofErr w:type="spellStart"/>
            <w:r w:rsidRPr="00465EB1">
              <w:rPr>
                <w:rFonts w:asciiTheme="minorHAnsi" w:eastAsia="Calibri" w:hAnsiTheme="minorHAnsi" w:cstheme="minorHAnsi"/>
                <w:color w:val="312A2A"/>
                <w:sz w:val="20"/>
                <w:szCs w:val="22"/>
              </w:rPr>
              <w:t>neurobehavior</w:t>
            </w:r>
            <w:proofErr w:type="spellEnd"/>
            <w:r w:rsidRPr="00465EB1">
              <w:rPr>
                <w:rFonts w:asciiTheme="minorHAnsi" w:eastAsia="Calibri" w:hAnsiTheme="minorHAnsi" w:cstheme="minorHAnsi"/>
                <w:color w:val="312A2A"/>
                <w:sz w:val="20"/>
                <w:szCs w:val="22"/>
              </w:rPr>
              <w:t xml:space="preserve">”. </w:t>
            </w:r>
            <w:r w:rsidRPr="00465EB1">
              <w:rPr>
                <w:rFonts w:asciiTheme="minorHAnsi" w:eastAsia="Calibri" w:hAnsiTheme="minorHAnsi" w:cstheme="minorHAnsi"/>
                <w:color w:val="312A2A"/>
                <w:sz w:val="20"/>
                <w:szCs w:val="22"/>
                <w:vertAlign w:val="superscript"/>
              </w:rPr>
              <w:footnoteReference w:id="14"/>
            </w:r>
          </w:p>
        </w:tc>
      </w:tr>
    </w:tbl>
    <w:p w:rsidR="00F778CC" w:rsidRDefault="00F778CC" w:rsidP="009B4767">
      <w:pPr>
        <w:shd w:val="clear" w:color="auto" w:fill="FFFFFF" w:themeFill="background1"/>
        <w:rPr>
          <w:rFonts w:asciiTheme="minorHAnsi" w:hAnsiTheme="minorHAnsi" w:cstheme="minorHAnsi"/>
          <w:sz w:val="28"/>
          <w:szCs w:val="22"/>
          <w:shd w:val="clear" w:color="auto" w:fill="BFBFBF"/>
        </w:rPr>
      </w:pPr>
    </w:p>
    <w:p w:rsidR="00F778CC" w:rsidRDefault="00F778CC" w:rsidP="009B4767">
      <w:pPr>
        <w:shd w:val="clear" w:color="auto" w:fill="FFFFFF" w:themeFill="background1"/>
        <w:rPr>
          <w:rFonts w:asciiTheme="minorHAnsi" w:hAnsiTheme="minorHAnsi" w:cstheme="minorHAnsi"/>
          <w:sz w:val="28"/>
          <w:szCs w:val="22"/>
          <w:shd w:val="clear" w:color="auto" w:fill="BFBFBF"/>
        </w:rPr>
      </w:pPr>
    </w:p>
    <w:p w:rsidR="00DF380B" w:rsidRDefault="00DF380B" w:rsidP="00D6253E">
      <w:pPr>
        <w:shd w:val="clear" w:color="auto" w:fill="FFFFFF" w:themeFill="background1"/>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4826"/>
        <w:gridCol w:w="4827"/>
        <w:gridCol w:w="4827"/>
      </w:tblGrid>
      <w:tr w:rsidR="00835514" w:rsidTr="00995551">
        <w:tc>
          <w:tcPr>
            <w:tcW w:w="14480" w:type="dxa"/>
            <w:gridSpan w:val="3"/>
            <w:shd w:val="clear" w:color="auto" w:fill="D9D9D9" w:themeFill="background1" w:themeFillShade="D9"/>
          </w:tcPr>
          <w:p w:rsidR="00835514" w:rsidRDefault="00835514" w:rsidP="00D6253E">
            <w:pPr>
              <w:rPr>
                <w:rFonts w:asciiTheme="minorHAnsi" w:hAnsiTheme="minorHAnsi" w:cstheme="minorHAnsi"/>
                <w:i/>
                <w:sz w:val="22"/>
                <w:szCs w:val="22"/>
              </w:rPr>
            </w:pPr>
            <w:r w:rsidRPr="00465EB1">
              <w:rPr>
                <w:rFonts w:asciiTheme="minorHAnsi" w:hAnsiTheme="minorHAnsi" w:cstheme="minorHAnsi"/>
                <w:b/>
                <w:sz w:val="22"/>
                <w:szCs w:val="22"/>
              </w:rPr>
              <w:lastRenderedPageBreak/>
              <w:t>Child Eligibility Factor 11. Multiple Trauma/Losses</w:t>
            </w:r>
          </w:p>
        </w:tc>
      </w:tr>
      <w:tr w:rsidR="00835514" w:rsidTr="001A60AE">
        <w:trPr>
          <w:trHeight w:val="135"/>
        </w:trPr>
        <w:tc>
          <w:tcPr>
            <w:tcW w:w="4826" w:type="dxa"/>
          </w:tcPr>
          <w:p w:rsidR="00835514" w:rsidRPr="00A12DAE" w:rsidRDefault="00835514" w:rsidP="00835514">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835514" w:rsidRPr="00A12DAE" w:rsidRDefault="00B04781" w:rsidP="00835514">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835514" w:rsidRPr="00A12DAE" w:rsidRDefault="00835514" w:rsidP="00835514">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835514" w:rsidTr="001A60AE">
        <w:trPr>
          <w:trHeight w:val="135"/>
        </w:trPr>
        <w:tc>
          <w:tcPr>
            <w:tcW w:w="4826" w:type="dxa"/>
          </w:tcPr>
          <w:p w:rsidR="00835514" w:rsidRPr="00465EB1" w:rsidRDefault="00835514" w:rsidP="00835514">
            <w:pPr>
              <w:rPr>
                <w:rFonts w:asciiTheme="minorHAnsi" w:hAnsiTheme="minorHAnsi" w:cstheme="minorHAnsi"/>
                <w:b/>
                <w:sz w:val="22"/>
                <w:szCs w:val="22"/>
              </w:rPr>
            </w:pPr>
            <w:r w:rsidRPr="00465EB1">
              <w:rPr>
                <w:rFonts w:asciiTheme="minorHAnsi" w:hAnsiTheme="minorHAnsi" w:cstheme="minorHAnsi"/>
                <w:sz w:val="22"/>
                <w:szCs w:val="22"/>
              </w:rPr>
              <w:t xml:space="preserve">A </w:t>
            </w:r>
            <w:r w:rsidRPr="00465EB1">
              <w:rPr>
                <w:rFonts w:asciiTheme="minorHAnsi" w:hAnsiTheme="minorHAnsi" w:cstheme="minorHAnsi"/>
                <w:i/>
                <w:sz w:val="22"/>
                <w:szCs w:val="22"/>
                <w:u w:val="single"/>
              </w:rPr>
              <w:t xml:space="preserve">series </w:t>
            </w:r>
            <w:r w:rsidRPr="00465EB1">
              <w:rPr>
                <w:rFonts w:asciiTheme="minorHAnsi" w:hAnsiTheme="minorHAnsi" w:cstheme="minorHAnsi"/>
                <w:sz w:val="22"/>
                <w:szCs w:val="22"/>
              </w:rPr>
              <w:t>of traumas or losses, directly experienced by the child that may impact on the care and development of the child.</w:t>
            </w:r>
          </w:p>
        </w:tc>
        <w:tc>
          <w:tcPr>
            <w:tcW w:w="4827" w:type="dxa"/>
          </w:tcPr>
          <w:p w:rsidR="00835514" w:rsidRPr="00465EB1" w:rsidRDefault="00835514" w:rsidP="00835514">
            <w:pPr>
              <w:rPr>
                <w:rFonts w:asciiTheme="minorHAnsi" w:hAnsiTheme="minorHAnsi" w:cstheme="minorHAnsi"/>
                <w:b/>
                <w:sz w:val="22"/>
                <w:szCs w:val="22"/>
              </w:rPr>
            </w:pPr>
            <w:r w:rsidRPr="00465EB1">
              <w:rPr>
                <w:rFonts w:asciiTheme="minorHAnsi" w:hAnsiTheme="minorHAnsi" w:cstheme="minorHAnsi"/>
                <w:sz w:val="22"/>
                <w:szCs w:val="22"/>
              </w:rPr>
              <w:t>The trauma or losses are directly experienced by the child, are reported by the child’s parent(s) and are documented in the child’s record as part of eligibility determination (intake information, evaluation/assessment or contact note).</w:t>
            </w:r>
          </w:p>
        </w:tc>
        <w:tc>
          <w:tcPr>
            <w:tcW w:w="4827" w:type="dxa"/>
          </w:tcPr>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child who, with his/her family became homeless, endures a series of short stays with extended family/friends and has recently been placed in foster care </w:t>
            </w:r>
            <w:r w:rsidRPr="00465EB1">
              <w:rPr>
                <w:rFonts w:asciiTheme="minorHAnsi" w:hAnsiTheme="minorHAnsi" w:cstheme="minorHAnsi"/>
                <w:i/>
                <w:sz w:val="22"/>
                <w:szCs w:val="22"/>
                <w:u w:val="single"/>
              </w:rPr>
              <w:t>meets</w:t>
            </w:r>
            <w:r w:rsidRPr="00465EB1">
              <w:rPr>
                <w:rFonts w:asciiTheme="minorHAnsi" w:hAnsiTheme="minorHAnsi" w:cstheme="minorHAnsi"/>
                <w:sz w:val="22"/>
                <w:szCs w:val="22"/>
              </w:rPr>
              <w:t xml:space="preserve"> this criterion.  </w:t>
            </w:r>
          </w:p>
          <w:p w:rsidR="00835514" w:rsidRPr="00465EB1" w:rsidRDefault="00835514" w:rsidP="00835514">
            <w:pPr>
              <w:rPr>
                <w:rFonts w:asciiTheme="minorHAnsi" w:hAnsiTheme="minorHAnsi" w:cstheme="minorHAnsi"/>
                <w:sz w:val="22"/>
                <w:szCs w:val="22"/>
              </w:rPr>
            </w:pPr>
          </w:p>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child who has had multiple hospitalizations and/or repeated invasive medical procedures </w:t>
            </w:r>
            <w:r w:rsidRPr="00465EB1">
              <w:rPr>
                <w:rFonts w:asciiTheme="minorHAnsi" w:hAnsiTheme="minorHAnsi" w:cstheme="minorHAnsi"/>
                <w:i/>
                <w:sz w:val="22"/>
                <w:szCs w:val="22"/>
                <w:u w:val="single"/>
              </w:rPr>
              <w:t>meets</w:t>
            </w:r>
            <w:r w:rsidRPr="00465EB1">
              <w:rPr>
                <w:rFonts w:asciiTheme="minorHAnsi" w:hAnsiTheme="minorHAnsi" w:cstheme="minorHAnsi"/>
                <w:sz w:val="22"/>
                <w:szCs w:val="22"/>
              </w:rPr>
              <w:t xml:space="preserve"> this criterion.  </w:t>
            </w:r>
          </w:p>
          <w:p w:rsidR="00835514" w:rsidRPr="00465EB1" w:rsidRDefault="00835514" w:rsidP="00835514">
            <w:pPr>
              <w:rPr>
                <w:rFonts w:asciiTheme="minorHAnsi" w:hAnsiTheme="minorHAnsi" w:cstheme="minorHAnsi"/>
                <w:sz w:val="22"/>
                <w:szCs w:val="22"/>
              </w:rPr>
            </w:pPr>
          </w:p>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child who experiences multiple events of significant stress as a result of witnessing violence, abrupt separation of a caregiver (including, but not limited to death, divorce or DCF involvement), or abuse </w:t>
            </w:r>
            <w:r w:rsidRPr="00465EB1">
              <w:rPr>
                <w:rFonts w:asciiTheme="minorHAnsi" w:hAnsiTheme="minorHAnsi" w:cstheme="minorHAnsi"/>
                <w:sz w:val="22"/>
                <w:szCs w:val="22"/>
                <w:u w:val="single"/>
              </w:rPr>
              <w:t>meets</w:t>
            </w:r>
            <w:r w:rsidRPr="00465EB1">
              <w:rPr>
                <w:rFonts w:asciiTheme="minorHAnsi" w:hAnsiTheme="minorHAnsi" w:cstheme="minorHAnsi"/>
                <w:sz w:val="22"/>
                <w:szCs w:val="22"/>
              </w:rPr>
              <w:t xml:space="preserve"> this criterion.   </w:t>
            </w:r>
          </w:p>
          <w:p w:rsidR="00835514" w:rsidRPr="00465EB1" w:rsidRDefault="00835514" w:rsidP="00835514">
            <w:pPr>
              <w:rPr>
                <w:rFonts w:asciiTheme="minorHAnsi" w:hAnsiTheme="minorHAnsi" w:cstheme="minorHAnsi"/>
                <w:sz w:val="22"/>
                <w:szCs w:val="22"/>
              </w:rPr>
            </w:pPr>
          </w:p>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child in foster care that receives visitation and demonstrates adverse reaction/behavior in response to this routine </w:t>
            </w:r>
            <w:r w:rsidRPr="00465EB1">
              <w:rPr>
                <w:rFonts w:asciiTheme="minorHAnsi" w:hAnsiTheme="minorHAnsi" w:cstheme="minorHAnsi"/>
                <w:i/>
                <w:sz w:val="22"/>
                <w:szCs w:val="22"/>
                <w:u w:val="single"/>
              </w:rPr>
              <w:t>meets</w:t>
            </w:r>
            <w:r w:rsidRPr="00465EB1">
              <w:rPr>
                <w:rFonts w:asciiTheme="minorHAnsi" w:hAnsiTheme="minorHAnsi" w:cstheme="minorHAnsi"/>
                <w:sz w:val="22"/>
                <w:szCs w:val="22"/>
              </w:rPr>
              <w:t xml:space="preserve"> this criterion.</w:t>
            </w:r>
          </w:p>
          <w:p w:rsidR="00835514" w:rsidRPr="00465EB1" w:rsidRDefault="00835514" w:rsidP="00835514">
            <w:pPr>
              <w:rPr>
                <w:rFonts w:asciiTheme="minorHAnsi" w:hAnsiTheme="minorHAnsi" w:cstheme="minorHAnsi"/>
                <w:sz w:val="22"/>
                <w:szCs w:val="22"/>
              </w:rPr>
            </w:pPr>
          </w:p>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A child who has been with a stable foster, pre-adoptive or extended family where the goal is not reunification does</w:t>
            </w:r>
            <w:r w:rsidRPr="00465EB1">
              <w:rPr>
                <w:rFonts w:asciiTheme="minorHAnsi" w:hAnsiTheme="minorHAnsi" w:cstheme="minorHAnsi"/>
                <w:i/>
                <w:sz w:val="22"/>
                <w:szCs w:val="22"/>
                <w:u w:val="single"/>
              </w:rPr>
              <w:t xml:space="preserve"> not meet</w:t>
            </w:r>
            <w:r w:rsidRPr="00465EB1">
              <w:rPr>
                <w:rFonts w:asciiTheme="minorHAnsi" w:hAnsiTheme="minorHAnsi" w:cstheme="minorHAnsi"/>
                <w:sz w:val="22"/>
                <w:szCs w:val="22"/>
              </w:rPr>
              <w:t xml:space="preserve"> this criterion.  </w:t>
            </w:r>
          </w:p>
          <w:p w:rsidR="00835514" w:rsidRPr="00465EB1" w:rsidRDefault="00835514" w:rsidP="00835514">
            <w:pPr>
              <w:rPr>
                <w:rFonts w:asciiTheme="minorHAnsi" w:hAnsiTheme="minorHAnsi" w:cstheme="minorHAnsi"/>
                <w:sz w:val="22"/>
                <w:szCs w:val="22"/>
              </w:rPr>
            </w:pPr>
          </w:p>
          <w:p w:rsidR="00835514"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child's whose parent(s) is incarcerated but has never been a part of the child's life </w:t>
            </w:r>
            <w:r w:rsidRPr="00465EB1">
              <w:rPr>
                <w:rFonts w:asciiTheme="minorHAnsi" w:hAnsiTheme="minorHAnsi" w:cstheme="minorHAnsi"/>
                <w:i/>
                <w:sz w:val="22"/>
                <w:szCs w:val="22"/>
                <w:u w:val="single"/>
              </w:rPr>
              <w:t>does not meet</w:t>
            </w:r>
            <w:r w:rsidRPr="00465EB1">
              <w:rPr>
                <w:rFonts w:asciiTheme="minorHAnsi" w:hAnsiTheme="minorHAnsi" w:cstheme="minorHAnsi"/>
                <w:sz w:val="22"/>
                <w:szCs w:val="22"/>
              </w:rPr>
              <w:t xml:space="preserve"> this criterion.</w:t>
            </w:r>
          </w:p>
          <w:p w:rsidR="00835514" w:rsidRPr="00465EB1" w:rsidRDefault="00835514" w:rsidP="00835514">
            <w:pPr>
              <w:rPr>
                <w:rFonts w:asciiTheme="minorHAnsi" w:hAnsiTheme="minorHAnsi" w:cstheme="minorHAnsi"/>
                <w:sz w:val="22"/>
                <w:szCs w:val="22"/>
              </w:rPr>
            </w:pPr>
          </w:p>
        </w:tc>
      </w:tr>
      <w:tr w:rsidR="00835514" w:rsidTr="00835514">
        <w:tc>
          <w:tcPr>
            <w:tcW w:w="14480" w:type="dxa"/>
            <w:gridSpan w:val="3"/>
          </w:tcPr>
          <w:p w:rsidR="00835514" w:rsidRDefault="00835514" w:rsidP="00835514">
            <w:pPr>
              <w:rPr>
                <w:rFonts w:asciiTheme="minorHAnsi" w:hAnsiTheme="minorHAnsi" w:cstheme="minorHAnsi"/>
                <w:i/>
                <w:sz w:val="22"/>
                <w:szCs w:val="22"/>
              </w:rPr>
            </w:pPr>
            <w:r>
              <w:rPr>
                <w:rFonts w:asciiTheme="minorHAnsi" w:hAnsiTheme="minorHAnsi" w:cstheme="minorHAnsi"/>
                <w:b/>
                <w:sz w:val="20"/>
                <w:szCs w:val="22"/>
              </w:rPr>
              <w:t>Res</w:t>
            </w:r>
            <w:r w:rsidRPr="00465EB1">
              <w:rPr>
                <w:rFonts w:asciiTheme="minorHAnsi" w:hAnsiTheme="minorHAnsi" w:cstheme="minorHAnsi"/>
                <w:b/>
                <w:sz w:val="20"/>
                <w:szCs w:val="22"/>
              </w:rPr>
              <w:t xml:space="preserve">earch: </w:t>
            </w:r>
            <w:r w:rsidRPr="00DF6787">
              <w:rPr>
                <w:rFonts w:asciiTheme="minorHAnsi" w:hAnsiTheme="minorHAnsi" w:cstheme="minorHAnsi"/>
                <w:color w:val="000000"/>
                <w:sz w:val="20"/>
                <w:szCs w:val="22"/>
              </w:rPr>
              <w:t>Exposure to a series of trauma or losses can interfere with normal development of the body’s neurological, endocrine and immune system.   “Infants and toddler, because their brains are developing rapidly may be especially vulnerable and damage may be long lasting.”</w:t>
            </w:r>
            <w:r w:rsidRPr="00DF6787">
              <w:rPr>
                <w:rStyle w:val="FootnoteReference"/>
                <w:rFonts w:asciiTheme="minorHAnsi" w:hAnsiTheme="minorHAnsi" w:cstheme="minorHAnsi"/>
                <w:color w:val="000000"/>
                <w:sz w:val="20"/>
                <w:szCs w:val="22"/>
              </w:rPr>
              <w:footnoteReference w:id="15"/>
            </w:r>
            <w:r w:rsidRPr="00DF6787">
              <w:rPr>
                <w:rFonts w:asciiTheme="minorHAnsi" w:hAnsiTheme="minorHAnsi" w:cstheme="minorHAnsi"/>
                <w:color w:val="000000"/>
                <w:sz w:val="20"/>
                <w:szCs w:val="22"/>
              </w:rPr>
              <w:t xml:space="preserve">  Research shows that cumulative stressful experiences are particularly likely to be harmful.</w:t>
            </w:r>
            <w:r w:rsidRPr="00DF6787">
              <w:rPr>
                <w:rStyle w:val="FootnoteReference"/>
                <w:rFonts w:asciiTheme="minorHAnsi" w:hAnsiTheme="minorHAnsi" w:cstheme="minorHAnsi"/>
                <w:color w:val="000000"/>
                <w:sz w:val="20"/>
                <w:szCs w:val="22"/>
              </w:rPr>
              <w:footnoteReference w:id="16"/>
            </w:r>
          </w:p>
        </w:tc>
      </w:tr>
    </w:tbl>
    <w:tbl>
      <w:tblPr>
        <w:tblStyle w:val="TableGrid1"/>
        <w:tblW w:w="14400" w:type="dxa"/>
        <w:tblLook w:val="04A0" w:firstRow="1" w:lastRow="0" w:firstColumn="1" w:lastColumn="0" w:noHBand="0" w:noVBand="1"/>
      </w:tblPr>
      <w:tblGrid>
        <w:gridCol w:w="4680"/>
        <w:gridCol w:w="4860"/>
        <w:gridCol w:w="4860"/>
      </w:tblGrid>
      <w:tr w:rsidR="008F3D25" w:rsidRPr="009A18BE" w:rsidTr="008F3D25">
        <w:tc>
          <w:tcPr>
            <w:tcW w:w="14400" w:type="dxa"/>
            <w:gridSpan w:val="3"/>
            <w:shd w:val="clear" w:color="auto" w:fill="D9D9D9" w:themeFill="background1" w:themeFillShade="D9"/>
          </w:tcPr>
          <w:p w:rsidR="008F3D25" w:rsidRPr="008F3D25" w:rsidRDefault="008F3D25" w:rsidP="00DD7478">
            <w:pPr>
              <w:spacing w:after="200" w:line="276" w:lineRule="auto"/>
              <w:rPr>
                <w:rFonts w:asciiTheme="minorHAnsi" w:hAnsiTheme="minorHAnsi"/>
                <w:sz w:val="22"/>
                <w:szCs w:val="22"/>
              </w:rPr>
            </w:pPr>
            <w:r w:rsidRPr="008F3D25">
              <w:rPr>
                <w:rFonts w:asciiTheme="minorHAnsi" w:hAnsiTheme="minorHAnsi"/>
                <w:b/>
                <w:sz w:val="22"/>
                <w:szCs w:val="22"/>
              </w:rPr>
              <w:lastRenderedPageBreak/>
              <w:t xml:space="preserve">Child Eligibility Factor 12: Substance Exposed Newborn (SEN) Diagnosis </w:t>
            </w:r>
          </w:p>
        </w:tc>
      </w:tr>
      <w:tr w:rsidR="008F3D25" w:rsidRPr="009A18BE" w:rsidTr="008F3D25">
        <w:trPr>
          <w:trHeight w:val="135"/>
        </w:trPr>
        <w:tc>
          <w:tcPr>
            <w:tcW w:w="4680" w:type="dxa"/>
          </w:tcPr>
          <w:p w:rsidR="008F3D25" w:rsidRPr="00E613AB" w:rsidRDefault="008F3D25" w:rsidP="001E060F">
            <w:pPr>
              <w:spacing w:after="200" w:line="276" w:lineRule="auto"/>
              <w:jc w:val="center"/>
              <w:rPr>
                <w:rFonts w:asciiTheme="minorHAnsi" w:hAnsiTheme="minorHAnsi"/>
                <w:b/>
                <w:sz w:val="20"/>
                <w:szCs w:val="22"/>
              </w:rPr>
            </w:pPr>
            <w:r w:rsidRPr="00E613AB">
              <w:rPr>
                <w:rFonts w:asciiTheme="minorHAnsi" w:hAnsiTheme="minorHAnsi"/>
                <w:b/>
                <w:sz w:val="20"/>
                <w:szCs w:val="22"/>
              </w:rPr>
              <w:t>Criteria</w:t>
            </w:r>
          </w:p>
        </w:tc>
        <w:tc>
          <w:tcPr>
            <w:tcW w:w="4860" w:type="dxa"/>
          </w:tcPr>
          <w:p w:rsidR="008F3D25" w:rsidRPr="00E613AB" w:rsidRDefault="008F3D25" w:rsidP="001E060F">
            <w:pPr>
              <w:spacing w:after="200" w:line="276" w:lineRule="auto"/>
              <w:jc w:val="center"/>
              <w:rPr>
                <w:rFonts w:asciiTheme="minorHAnsi" w:hAnsiTheme="minorHAnsi"/>
                <w:sz w:val="20"/>
                <w:szCs w:val="22"/>
              </w:rPr>
            </w:pPr>
            <w:r w:rsidRPr="00E613AB">
              <w:rPr>
                <w:rFonts w:asciiTheme="minorHAnsi" w:hAnsiTheme="minorHAnsi"/>
                <w:b/>
                <w:sz w:val="20"/>
                <w:szCs w:val="22"/>
              </w:rPr>
              <w:t>Procedures for determining presence of eligibility factor/Evidence required</w:t>
            </w:r>
          </w:p>
        </w:tc>
        <w:tc>
          <w:tcPr>
            <w:tcW w:w="4860" w:type="dxa"/>
          </w:tcPr>
          <w:p w:rsidR="008F3D25" w:rsidRPr="00E613AB" w:rsidRDefault="008F3D25" w:rsidP="001E060F">
            <w:pPr>
              <w:spacing w:after="200" w:line="276" w:lineRule="auto"/>
              <w:jc w:val="center"/>
              <w:rPr>
                <w:rFonts w:asciiTheme="minorHAnsi" w:hAnsiTheme="minorHAnsi"/>
                <w:sz w:val="20"/>
                <w:szCs w:val="22"/>
              </w:rPr>
            </w:pPr>
            <w:r w:rsidRPr="00E613AB">
              <w:rPr>
                <w:rFonts w:asciiTheme="minorHAnsi" w:hAnsiTheme="minorHAnsi"/>
                <w:b/>
                <w:sz w:val="20"/>
                <w:szCs w:val="22"/>
              </w:rPr>
              <w:t>Examples/Guidance</w:t>
            </w:r>
          </w:p>
        </w:tc>
      </w:tr>
      <w:tr w:rsidR="008F3D25" w:rsidRPr="009A18BE" w:rsidTr="008F3D25">
        <w:trPr>
          <w:trHeight w:val="135"/>
        </w:trPr>
        <w:tc>
          <w:tcPr>
            <w:tcW w:w="4680" w:type="dxa"/>
          </w:tcPr>
          <w:p w:rsidR="008F3D25" w:rsidRPr="008F3D25" w:rsidRDefault="008F3D25" w:rsidP="00DD7478">
            <w:pPr>
              <w:spacing w:after="200" w:line="276" w:lineRule="auto"/>
              <w:rPr>
                <w:rFonts w:asciiTheme="minorHAnsi" w:hAnsiTheme="minorHAnsi"/>
                <w:sz w:val="22"/>
                <w:szCs w:val="22"/>
              </w:rPr>
            </w:pPr>
            <w:r w:rsidRPr="008F3D25">
              <w:rPr>
                <w:rFonts w:asciiTheme="minorHAnsi" w:hAnsiTheme="minorHAnsi"/>
                <w:sz w:val="22"/>
                <w:szCs w:val="22"/>
              </w:rPr>
              <w:t xml:space="preserve">Diagnosis of Substance Exposed Newborn (SEN) </w:t>
            </w:r>
          </w:p>
          <w:p w:rsidR="008F3D25" w:rsidRPr="008F3D25" w:rsidRDefault="008F3D25" w:rsidP="00DD7478">
            <w:pPr>
              <w:rPr>
                <w:rFonts w:asciiTheme="minorHAnsi" w:hAnsiTheme="minorHAnsi"/>
                <w:b/>
                <w:sz w:val="22"/>
                <w:szCs w:val="22"/>
              </w:rPr>
            </w:pPr>
          </w:p>
        </w:tc>
        <w:tc>
          <w:tcPr>
            <w:tcW w:w="4860" w:type="dxa"/>
          </w:tcPr>
          <w:p w:rsidR="008F3D25" w:rsidRPr="008F3D25" w:rsidRDefault="008F3D25" w:rsidP="00DD7478">
            <w:pPr>
              <w:rPr>
                <w:rFonts w:asciiTheme="minorHAnsi" w:hAnsiTheme="minorHAnsi"/>
                <w:sz w:val="22"/>
                <w:szCs w:val="22"/>
              </w:rPr>
            </w:pPr>
            <w:r w:rsidRPr="008F3D25">
              <w:rPr>
                <w:rFonts w:asciiTheme="minorHAnsi" w:hAnsiTheme="minorHAnsi"/>
                <w:sz w:val="22"/>
                <w:szCs w:val="22"/>
              </w:rPr>
              <w:t>Obtain evidence via medical or birth records of a diagnosis of SEN by a credentialed medical or clinical professional.</w:t>
            </w:r>
          </w:p>
          <w:p w:rsidR="008F3D25" w:rsidRPr="008F3D25" w:rsidRDefault="008F3D25" w:rsidP="00DD7478">
            <w:pPr>
              <w:rPr>
                <w:rFonts w:asciiTheme="minorHAnsi" w:hAnsiTheme="minorHAnsi"/>
                <w:sz w:val="22"/>
                <w:szCs w:val="22"/>
              </w:rPr>
            </w:pPr>
          </w:p>
          <w:p w:rsidR="008F3D25" w:rsidRPr="008F3D25" w:rsidRDefault="008F3D25" w:rsidP="00DD7478">
            <w:pPr>
              <w:rPr>
                <w:rFonts w:asciiTheme="minorHAnsi" w:hAnsiTheme="minorHAnsi"/>
                <w:sz w:val="22"/>
                <w:szCs w:val="22"/>
              </w:rPr>
            </w:pPr>
            <w:r w:rsidRPr="008F3D25">
              <w:rPr>
                <w:rFonts w:asciiTheme="minorHAnsi" w:hAnsiTheme="minorHAnsi"/>
                <w:sz w:val="22"/>
                <w:szCs w:val="22"/>
              </w:rPr>
              <w:t xml:space="preserve">Parent confirms or self-identifies substance use during pregnancy but does not have medical documentation of child’s substance exposure would meet this eligibility criteria. </w:t>
            </w:r>
          </w:p>
          <w:p w:rsidR="008F3D25" w:rsidRPr="008F3D25" w:rsidRDefault="008F3D25" w:rsidP="00DD7478">
            <w:pPr>
              <w:rPr>
                <w:rFonts w:asciiTheme="minorHAnsi" w:hAnsiTheme="minorHAnsi"/>
                <w:sz w:val="22"/>
                <w:szCs w:val="22"/>
              </w:rPr>
            </w:pPr>
          </w:p>
          <w:p w:rsidR="008F3D25" w:rsidRPr="008F3D25" w:rsidRDefault="008F3D25" w:rsidP="00DD7478">
            <w:pPr>
              <w:rPr>
                <w:rFonts w:asciiTheme="minorHAnsi" w:hAnsiTheme="minorHAnsi"/>
                <w:sz w:val="22"/>
                <w:szCs w:val="22"/>
              </w:rPr>
            </w:pPr>
            <w:r w:rsidRPr="008F3D25">
              <w:rPr>
                <w:rFonts w:asciiTheme="minorHAnsi" w:hAnsiTheme="minorHAnsi"/>
                <w:sz w:val="22"/>
                <w:szCs w:val="22"/>
              </w:rPr>
              <w:t>The reported information is documented in the child’s record as part of eligibility determination (intake information, evaluation/assessment or contact note).</w:t>
            </w:r>
          </w:p>
        </w:tc>
        <w:tc>
          <w:tcPr>
            <w:tcW w:w="4860" w:type="dxa"/>
          </w:tcPr>
          <w:p w:rsidR="008F3D25" w:rsidRPr="008F3D25" w:rsidRDefault="008F3D25" w:rsidP="00DD7478">
            <w:pPr>
              <w:pStyle w:val="NoSpacing"/>
              <w:rPr>
                <w:rFonts w:asciiTheme="minorHAnsi" w:hAnsiTheme="minorHAnsi"/>
                <w:sz w:val="22"/>
                <w:szCs w:val="22"/>
              </w:rPr>
            </w:pPr>
            <w:r w:rsidRPr="008F3D25">
              <w:rPr>
                <w:rFonts w:asciiTheme="minorHAnsi" w:hAnsiTheme="minorHAnsi"/>
                <w:sz w:val="22"/>
                <w:szCs w:val="22"/>
              </w:rPr>
              <w:t>A child who has been exposed to substance prenatally and has a diagnosis of Substance Exposed Newborn from their pediatrician would meet these eligibility criteria.</w:t>
            </w:r>
          </w:p>
          <w:p w:rsidR="008F3D25" w:rsidRPr="008F3D25" w:rsidRDefault="008F3D25" w:rsidP="00DD7478">
            <w:pPr>
              <w:pStyle w:val="NoSpacing"/>
              <w:rPr>
                <w:rFonts w:asciiTheme="minorHAnsi" w:hAnsiTheme="minorHAnsi"/>
                <w:sz w:val="22"/>
                <w:szCs w:val="22"/>
              </w:rPr>
            </w:pPr>
          </w:p>
          <w:p w:rsidR="008F3D25" w:rsidRPr="008F3D25" w:rsidRDefault="008F3D25" w:rsidP="00DD7478">
            <w:pPr>
              <w:pStyle w:val="NoSpacing"/>
              <w:rPr>
                <w:rFonts w:asciiTheme="minorHAnsi" w:hAnsiTheme="minorHAnsi"/>
                <w:sz w:val="22"/>
                <w:szCs w:val="22"/>
              </w:rPr>
            </w:pPr>
            <w:r w:rsidRPr="008F3D25">
              <w:rPr>
                <w:rFonts w:asciiTheme="minorHAnsi" w:hAnsiTheme="minorHAnsi"/>
                <w:sz w:val="22"/>
                <w:szCs w:val="22"/>
              </w:rPr>
              <w:t xml:space="preserve">A child whose mother reports substance use during pregnancy but does not have medical documentation of child’s substance exposure would meet this eligibility criteria.  </w:t>
            </w:r>
          </w:p>
        </w:tc>
      </w:tr>
      <w:tr w:rsidR="008F3D25" w:rsidRPr="009A18BE" w:rsidTr="008F3D25">
        <w:tc>
          <w:tcPr>
            <w:tcW w:w="14400" w:type="dxa"/>
            <w:gridSpan w:val="3"/>
          </w:tcPr>
          <w:p w:rsidR="008F3D25" w:rsidRPr="008F3D25" w:rsidRDefault="008F3D25" w:rsidP="00F73814">
            <w:pPr>
              <w:spacing w:after="200"/>
              <w:jc w:val="both"/>
              <w:rPr>
                <w:rFonts w:asciiTheme="minorHAnsi" w:hAnsiTheme="minorHAnsi"/>
                <w:sz w:val="22"/>
                <w:szCs w:val="22"/>
              </w:rPr>
            </w:pPr>
            <w:r w:rsidRPr="008F3D25">
              <w:rPr>
                <w:rFonts w:asciiTheme="minorHAnsi" w:hAnsiTheme="minorHAnsi"/>
                <w:b/>
                <w:sz w:val="20"/>
                <w:szCs w:val="22"/>
              </w:rPr>
              <w:t>Research:</w:t>
            </w:r>
            <w:r w:rsidRPr="008F3D25">
              <w:rPr>
                <w:rFonts w:asciiTheme="minorHAnsi" w:hAnsiTheme="minorHAnsi"/>
                <w:sz w:val="20"/>
                <w:szCs w:val="22"/>
              </w:rPr>
              <w:t xml:space="preserve">  In 2017 the Massachusetts State Health Assessment identified ten health priorities for the Commonwealth including alcohol and substance use, tobacco use, and reproductive health (encompassing maternal, prenatal, and infant health). The identification of the effects of substance exposure on the developing neonate and appropriate interventions for this population directly addresses the priorities set forth by the Massachusetts State Health Assessment. Lower infant scores on cognition, language, motor, social-emotional, and adaptive behavior compared to their peers who were not exposed to substances prenatally</w:t>
            </w:r>
            <w:bookmarkStart w:id="0" w:name="_GoBack"/>
            <w:r w:rsidR="00F73814">
              <w:rPr>
                <w:rFonts w:asciiTheme="minorHAnsi" w:hAnsiTheme="minorHAnsi"/>
                <w:sz w:val="22"/>
                <w:szCs w:val="22"/>
              </w:rPr>
              <w:t>.</w:t>
            </w:r>
            <w:bookmarkEnd w:id="0"/>
          </w:p>
        </w:tc>
      </w:tr>
    </w:tbl>
    <w:p w:rsidR="008F3D25" w:rsidRDefault="008F3D25" w:rsidP="00A22672">
      <w:pPr>
        <w:rPr>
          <w:rFonts w:asciiTheme="minorHAnsi" w:hAnsiTheme="minorHAnsi" w:cstheme="minorHAnsi"/>
          <w:b/>
          <w:sz w:val="28"/>
          <w:szCs w:val="28"/>
        </w:rPr>
      </w:pPr>
    </w:p>
    <w:p w:rsidR="008F3D25" w:rsidRDefault="008F3D25">
      <w:pPr>
        <w:rPr>
          <w:rFonts w:asciiTheme="minorHAnsi" w:hAnsiTheme="minorHAnsi" w:cstheme="minorHAnsi"/>
          <w:b/>
          <w:sz w:val="28"/>
          <w:szCs w:val="28"/>
        </w:rPr>
      </w:pPr>
      <w:r>
        <w:rPr>
          <w:rFonts w:asciiTheme="minorHAnsi" w:hAnsiTheme="minorHAnsi" w:cstheme="minorHAnsi"/>
          <w:b/>
          <w:sz w:val="28"/>
          <w:szCs w:val="28"/>
        </w:rPr>
        <w:br w:type="page"/>
      </w:r>
    </w:p>
    <w:p w:rsidR="008F3D25" w:rsidRDefault="008F3D25" w:rsidP="00A22672">
      <w:pPr>
        <w:rPr>
          <w:rFonts w:asciiTheme="minorHAnsi" w:hAnsiTheme="minorHAnsi" w:cstheme="minorHAnsi"/>
          <w:b/>
          <w:sz w:val="28"/>
          <w:szCs w:val="28"/>
        </w:rPr>
      </w:pPr>
    </w:p>
    <w:tbl>
      <w:tblPr>
        <w:tblStyle w:val="TableGrid3"/>
        <w:tblW w:w="14400" w:type="dxa"/>
        <w:tblLook w:val="04A0" w:firstRow="1" w:lastRow="0" w:firstColumn="1" w:lastColumn="0" w:noHBand="0" w:noVBand="1"/>
      </w:tblPr>
      <w:tblGrid>
        <w:gridCol w:w="4680"/>
        <w:gridCol w:w="4860"/>
        <w:gridCol w:w="4860"/>
      </w:tblGrid>
      <w:tr w:rsidR="008F3D25" w:rsidRPr="008F3D25" w:rsidTr="008F3D25">
        <w:tc>
          <w:tcPr>
            <w:tcW w:w="14400" w:type="dxa"/>
            <w:gridSpan w:val="3"/>
            <w:shd w:val="clear" w:color="auto" w:fill="D9D9D9" w:themeFill="background1" w:themeFillShade="D9"/>
          </w:tcPr>
          <w:p w:rsidR="008F3D25" w:rsidRPr="008F3D25" w:rsidRDefault="008F3D25" w:rsidP="008F3D25">
            <w:pPr>
              <w:spacing w:after="200" w:line="276" w:lineRule="auto"/>
              <w:rPr>
                <w:rFonts w:asciiTheme="minorHAnsi" w:eastAsiaTheme="minorHAnsi" w:hAnsiTheme="minorHAnsi" w:cstheme="minorBidi"/>
                <w:sz w:val="22"/>
                <w:szCs w:val="22"/>
              </w:rPr>
            </w:pPr>
            <w:r w:rsidRPr="008F3D25">
              <w:rPr>
                <w:rFonts w:asciiTheme="minorHAnsi" w:eastAsiaTheme="minorHAnsi" w:hAnsiTheme="minorHAnsi" w:cstheme="minorBidi"/>
                <w:b/>
                <w:sz w:val="22"/>
                <w:szCs w:val="22"/>
              </w:rPr>
              <w:t>Child Eligibility Factor 13: Another child in the family with diagnosis of SEN or NAS</w:t>
            </w:r>
          </w:p>
        </w:tc>
      </w:tr>
      <w:tr w:rsidR="008F3D25" w:rsidRPr="008F3D25" w:rsidTr="008F3D25">
        <w:trPr>
          <w:trHeight w:val="135"/>
        </w:trPr>
        <w:tc>
          <w:tcPr>
            <w:tcW w:w="4680" w:type="dxa"/>
          </w:tcPr>
          <w:p w:rsidR="008F3D25" w:rsidRPr="008F3D25" w:rsidRDefault="008F3D25" w:rsidP="008F3D25">
            <w:pPr>
              <w:spacing w:after="200" w:line="276" w:lineRule="auto"/>
              <w:jc w:val="center"/>
              <w:rPr>
                <w:rFonts w:asciiTheme="minorHAnsi" w:eastAsiaTheme="minorHAnsi" w:hAnsiTheme="minorHAnsi" w:cstheme="minorBidi"/>
                <w:b/>
                <w:sz w:val="20"/>
                <w:szCs w:val="22"/>
              </w:rPr>
            </w:pPr>
            <w:r w:rsidRPr="008F3D25">
              <w:rPr>
                <w:rFonts w:asciiTheme="minorHAnsi" w:eastAsiaTheme="minorHAnsi" w:hAnsiTheme="minorHAnsi" w:cstheme="minorBidi"/>
                <w:b/>
                <w:sz w:val="20"/>
                <w:szCs w:val="22"/>
              </w:rPr>
              <w:t>Criteria</w:t>
            </w:r>
          </w:p>
        </w:tc>
        <w:tc>
          <w:tcPr>
            <w:tcW w:w="4860" w:type="dxa"/>
          </w:tcPr>
          <w:p w:rsidR="008F3D25" w:rsidRPr="008F3D25" w:rsidRDefault="008F3D25" w:rsidP="008F3D25">
            <w:pPr>
              <w:spacing w:after="200" w:line="276" w:lineRule="auto"/>
              <w:jc w:val="center"/>
              <w:rPr>
                <w:rFonts w:asciiTheme="minorHAnsi" w:eastAsiaTheme="minorHAnsi" w:hAnsiTheme="minorHAnsi" w:cstheme="minorBidi"/>
                <w:sz w:val="20"/>
                <w:szCs w:val="22"/>
              </w:rPr>
            </w:pPr>
            <w:r w:rsidRPr="008F3D25">
              <w:rPr>
                <w:rFonts w:asciiTheme="minorHAnsi" w:eastAsiaTheme="minorHAnsi" w:hAnsiTheme="minorHAnsi" w:cstheme="minorBidi"/>
                <w:b/>
                <w:sz w:val="20"/>
                <w:szCs w:val="22"/>
              </w:rPr>
              <w:t>Procedures for determining presence of eligibility factor/Evidence required</w:t>
            </w:r>
          </w:p>
        </w:tc>
        <w:tc>
          <w:tcPr>
            <w:tcW w:w="4860" w:type="dxa"/>
          </w:tcPr>
          <w:p w:rsidR="008F3D25" w:rsidRPr="008F3D25" w:rsidRDefault="008F3D25" w:rsidP="008F3D25">
            <w:pPr>
              <w:spacing w:after="200" w:line="276" w:lineRule="auto"/>
              <w:jc w:val="center"/>
              <w:rPr>
                <w:rFonts w:asciiTheme="minorHAnsi" w:eastAsiaTheme="minorHAnsi" w:hAnsiTheme="minorHAnsi" w:cstheme="minorBidi"/>
                <w:sz w:val="20"/>
                <w:szCs w:val="22"/>
              </w:rPr>
            </w:pPr>
            <w:r w:rsidRPr="008F3D25">
              <w:rPr>
                <w:rFonts w:asciiTheme="minorHAnsi" w:eastAsiaTheme="minorHAnsi" w:hAnsiTheme="minorHAnsi" w:cstheme="minorBidi"/>
                <w:b/>
                <w:sz w:val="20"/>
                <w:szCs w:val="22"/>
              </w:rPr>
              <w:t>Examples/Guidance</w:t>
            </w:r>
          </w:p>
        </w:tc>
      </w:tr>
      <w:tr w:rsidR="008F3D25" w:rsidRPr="008F3D25" w:rsidTr="008F3D25">
        <w:trPr>
          <w:trHeight w:val="135"/>
        </w:trPr>
        <w:tc>
          <w:tcPr>
            <w:tcW w:w="4680" w:type="dxa"/>
          </w:tcPr>
          <w:p w:rsidR="008F3D25" w:rsidRPr="008F3D25" w:rsidRDefault="008F3D25" w:rsidP="008F3D25">
            <w:pPr>
              <w:spacing w:after="200" w:line="276" w:lineRule="auto"/>
              <w:rPr>
                <w:rFonts w:asciiTheme="minorHAnsi" w:eastAsiaTheme="minorHAnsi" w:hAnsiTheme="minorHAnsi" w:cstheme="minorBidi"/>
                <w:sz w:val="22"/>
                <w:szCs w:val="22"/>
              </w:rPr>
            </w:pPr>
            <w:r w:rsidRPr="008F3D25">
              <w:rPr>
                <w:rFonts w:asciiTheme="minorHAnsi" w:eastAsiaTheme="minorHAnsi" w:hAnsiTheme="minorHAnsi" w:cstheme="minorBidi"/>
                <w:sz w:val="22"/>
                <w:szCs w:val="22"/>
              </w:rPr>
              <w:t>Sibling with a diagnosis of Substance Exposed Newborn (SEN) or Neonatal Abstinence Syndrome (NAS)</w:t>
            </w:r>
          </w:p>
          <w:p w:rsidR="008F3D25" w:rsidRPr="008F3D25" w:rsidRDefault="008F3D25" w:rsidP="008F3D25">
            <w:pPr>
              <w:spacing w:after="200" w:line="276" w:lineRule="auto"/>
              <w:rPr>
                <w:rFonts w:asciiTheme="minorHAnsi" w:eastAsiaTheme="minorHAnsi" w:hAnsiTheme="minorHAnsi" w:cstheme="minorBidi"/>
                <w:b/>
                <w:sz w:val="22"/>
                <w:szCs w:val="22"/>
              </w:rPr>
            </w:pPr>
          </w:p>
        </w:tc>
        <w:tc>
          <w:tcPr>
            <w:tcW w:w="4860" w:type="dxa"/>
          </w:tcPr>
          <w:p w:rsidR="008F3D25" w:rsidRPr="008F3D25" w:rsidRDefault="008F3D25" w:rsidP="008F3D25">
            <w:pPr>
              <w:spacing w:after="200" w:line="276" w:lineRule="auto"/>
              <w:rPr>
                <w:rFonts w:asciiTheme="minorHAnsi" w:eastAsiaTheme="minorHAnsi" w:hAnsiTheme="minorHAnsi" w:cstheme="minorBidi"/>
                <w:sz w:val="22"/>
                <w:szCs w:val="22"/>
              </w:rPr>
            </w:pPr>
            <w:r w:rsidRPr="008F3D25">
              <w:rPr>
                <w:rFonts w:asciiTheme="minorHAnsi" w:eastAsiaTheme="minorHAnsi" w:hAnsiTheme="minorHAnsi" w:cstheme="minorBidi"/>
                <w:sz w:val="22"/>
                <w:szCs w:val="22"/>
              </w:rPr>
              <w:t>Parent self-identifies this risk as applicable.</w:t>
            </w:r>
          </w:p>
          <w:p w:rsidR="008F3D25" w:rsidRPr="008F3D25" w:rsidRDefault="008F3D25" w:rsidP="008F3D25">
            <w:pPr>
              <w:spacing w:after="200" w:line="276" w:lineRule="auto"/>
              <w:rPr>
                <w:rFonts w:asciiTheme="minorHAnsi" w:eastAsiaTheme="minorHAnsi" w:hAnsiTheme="minorHAnsi" w:cstheme="minorBidi"/>
                <w:sz w:val="22"/>
                <w:szCs w:val="22"/>
              </w:rPr>
            </w:pPr>
            <w:r w:rsidRPr="008F3D25">
              <w:rPr>
                <w:rFonts w:asciiTheme="minorHAnsi" w:eastAsiaTheme="minorHAnsi" w:hAnsiTheme="minorHAnsi" w:cstheme="minorBidi"/>
                <w:sz w:val="22"/>
                <w:szCs w:val="22"/>
              </w:rPr>
              <w:t>The reported information is documented in the child’s record as part of eligibility determination (intake information, evaluation/assessment or contact note).</w:t>
            </w:r>
          </w:p>
        </w:tc>
        <w:tc>
          <w:tcPr>
            <w:tcW w:w="4860" w:type="dxa"/>
          </w:tcPr>
          <w:p w:rsidR="008F3D25" w:rsidRPr="008F3D25" w:rsidRDefault="008F3D25" w:rsidP="008F3D25">
            <w:pPr>
              <w:spacing w:after="200" w:line="276" w:lineRule="auto"/>
              <w:rPr>
                <w:rFonts w:asciiTheme="minorHAnsi" w:eastAsiaTheme="minorHAnsi" w:hAnsiTheme="minorHAnsi" w:cstheme="minorBidi"/>
                <w:sz w:val="22"/>
                <w:szCs w:val="22"/>
              </w:rPr>
            </w:pPr>
            <w:r w:rsidRPr="008F3D25">
              <w:rPr>
                <w:rFonts w:asciiTheme="minorHAnsi" w:eastAsiaTheme="minorHAnsi" w:hAnsiTheme="minorHAnsi" w:cstheme="minorBidi"/>
                <w:sz w:val="22"/>
                <w:szCs w:val="22"/>
              </w:rPr>
              <w:t xml:space="preserve">Parent reports concerns about previous child’s development based on sibling’s diagnosis of SEN or NAS. </w:t>
            </w:r>
          </w:p>
        </w:tc>
      </w:tr>
      <w:tr w:rsidR="008F3D25" w:rsidRPr="008F3D25" w:rsidTr="008F3D25">
        <w:tc>
          <w:tcPr>
            <w:tcW w:w="14400" w:type="dxa"/>
            <w:gridSpan w:val="3"/>
          </w:tcPr>
          <w:p w:rsidR="008F3D25" w:rsidRPr="008F3D25" w:rsidRDefault="008F3D25" w:rsidP="008F3D25">
            <w:pPr>
              <w:spacing w:after="200" w:line="276" w:lineRule="auto"/>
              <w:rPr>
                <w:rFonts w:asciiTheme="minorHAnsi" w:eastAsiaTheme="minorHAnsi" w:hAnsiTheme="minorHAnsi" w:cstheme="minorBidi"/>
                <w:sz w:val="22"/>
                <w:szCs w:val="22"/>
              </w:rPr>
            </w:pPr>
            <w:r w:rsidRPr="008F3D25">
              <w:rPr>
                <w:rFonts w:asciiTheme="minorHAnsi" w:eastAsiaTheme="minorHAnsi" w:hAnsiTheme="minorHAnsi" w:cstheme="minorBidi"/>
                <w:b/>
                <w:sz w:val="20"/>
                <w:szCs w:val="22"/>
              </w:rPr>
              <w:t>Research:</w:t>
            </w:r>
            <w:r w:rsidRPr="008F3D25">
              <w:rPr>
                <w:rFonts w:asciiTheme="minorHAnsi" w:eastAsiaTheme="minorHAnsi" w:hAnsiTheme="minorHAnsi" w:cstheme="minorBidi"/>
                <w:sz w:val="20"/>
                <w:szCs w:val="22"/>
              </w:rPr>
              <w:t xml:space="preserve">  In 2017 the Massachusetts State Health Assessment identified ten health priorities for the Commonwealth including alcohol and substance use, tobacco use, and reproductive health (encompassing maternal, prenatal, and infant health). The identification of the effects of substance exposure on the developing neonate and appropriate interventions for this population directly addresses the priorities set forth by the Massachusetts State Health Assessment. Lower infant scores on cognition, language, motor, social-emotional, and adaptive behavior compared to their peers who were not exposed to substances prenatally.</w:t>
            </w:r>
          </w:p>
        </w:tc>
      </w:tr>
    </w:tbl>
    <w:p w:rsidR="008F3D25" w:rsidRDefault="008F3D25" w:rsidP="00A22672">
      <w:pPr>
        <w:rPr>
          <w:rFonts w:asciiTheme="minorHAnsi" w:hAnsiTheme="minorHAnsi" w:cstheme="minorHAnsi"/>
          <w:b/>
          <w:sz w:val="28"/>
          <w:szCs w:val="28"/>
        </w:rPr>
      </w:pPr>
    </w:p>
    <w:p w:rsidR="008F3D25" w:rsidRDefault="008F3D25" w:rsidP="00A22672">
      <w:pPr>
        <w:rPr>
          <w:rFonts w:asciiTheme="minorHAnsi" w:hAnsiTheme="minorHAnsi" w:cstheme="minorHAnsi"/>
          <w:b/>
          <w:sz w:val="28"/>
          <w:szCs w:val="28"/>
        </w:rPr>
      </w:pPr>
    </w:p>
    <w:p w:rsidR="008F3D25" w:rsidRDefault="008F3D25">
      <w:pPr>
        <w:rPr>
          <w:rFonts w:asciiTheme="minorHAnsi" w:hAnsiTheme="minorHAnsi" w:cstheme="minorHAnsi"/>
          <w:b/>
          <w:sz w:val="28"/>
          <w:szCs w:val="28"/>
        </w:rPr>
      </w:pPr>
      <w:r>
        <w:rPr>
          <w:rFonts w:asciiTheme="minorHAnsi" w:hAnsiTheme="minorHAnsi" w:cstheme="minorHAnsi"/>
          <w:b/>
          <w:sz w:val="28"/>
          <w:szCs w:val="28"/>
        </w:rPr>
        <w:br w:type="page"/>
      </w:r>
    </w:p>
    <w:p w:rsidR="00F62843" w:rsidRPr="00A12DAE" w:rsidRDefault="00F62843" w:rsidP="00A22672">
      <w:pPr>
        <w:rPr>
          <w:rFonts w:asciiTheme="minorHAnsi" w:hAnsiTheme="minorHAnsi" w:cstheme="minorHAnsi"/>
          <w:b/>
          <w:sz w:val="28"/>
          <w:szCs w:val="28"/>
        </w:rPr>
      </w:pPr>
      <w:r w:rsidRPr="00A12DAE">
        <w:rPr>
          <w:rFonts w:asciiTheme="minorHAnsi" w:hAnsiTheme="minorHAnsi" w:cstheme="minorHAnsi"/>
          <w:b/>
          <w:sz w:val="28"/>
          <w:szCs w:val="28"/>
        </w:rPr>
        <w:lastRenderedPageBreak/>
        <w:t>Early Intervention</w:t>
      </w:r>
      <w:r w:rsidRPr="00A12DAE">
        <w:rPr>
          <w:rFonts w:asciiTheme="minorHAnsi" w:hAnsiTheme="minorHAnsi" w:cstheme="minorHAnsi"/>
          <w:b/>
          <w:color w:val="FF0000"/>
          <w:sz w:val="28"/>
          <w:szCs w:val="28"/>
        </w:rPr>
        <w:t xml:space="preserve"> </w:t>
      </w:r>
      <w:r w:rsidR="00F778CC">
        <w:rPr>
          <w:rFonts w:asciiTheme="minorHAnsi" w:hAnsiTheme="minorHAnsi" w:cstheme="minorHAnsi"/>
          <w:b/>
          <w:color w:val="000000"/>
          <w:sz w:val="28"/>
          <w:szCs w:val="28"/>
        </w:rPr>
        <w:t>Family</w:t>
      </w:r>
      <w:r w:rsidRPr="00A12DAE">
        <w:rPr>
          <w:rFonts w:asciiTheme="minorHAnsi" w:hAnsiTheme="minorHAnsi" w:cstheme="minorHAnsi"/>
          <w:b/>
          <w:color w:val="000000"/>
          <w:sz w:val="28"/>
          <w:szCs w:val="28"/>
        </w:rPr>
        <w:t xml:space="preserve"> Eligibility Factors,</w:t>
      </w:r>
      <w:r w:rsidRPr="00A12DAE">
        <w:rPr>
          <w:rFonts w:asciiTheme="minorHAnsi" w:hAnsiTheme="minorHAnsi" w:cstheme="minorHAnsi"/>
          <w:b/>
          <w:sz w:val="28"/>
          <w:szCs w:val="28"/>
        </w:rPr>
        <w:t xml:space="preserve"> Definitions, Criteria and Procedures</w:t>
      </w:r>
    </w:p>
    <w:p w:rsidR="000B0C70" w:rsidRPr="00465EB1" w:rsidRDefault="000B0C70" w:rsidP="000B0C70">
      <w:pPr>
        <w:rPr>
          <w:rFonts w:asciiTheme="minorHAnsi" w:hAnsiTheme="minorHAnsi" w:cstheme="minorHAnsi"/>
          <w:sz w:val="22"/>
          <w:szCs w:val="22"/>
        </w:rPr>
      </w:pPr>
      <w:r w:rsidRPr="00465EB1">
        <w:rPr>
          <w:rFonts w:asciiTheme="minorHAnsi" w:hAnsiTheme="minorHAnsi" w:cstheme="minorHAnsi"/>
          <w:sz w:val="22"/>
          <w:szCs w:val="22"/>
        </w:rPr>
        <w:t xml:space="preserve">The following consideration will apply to </w:t>
      </w:r>
      <w:r w:rsidRPr="00465EB1">
        <w:rPr>
          <w:rFonts w:asciiTheme="minorHAnsi" w:hAnsiTheme="minorHAnsi" w:cstheme="minorHAnsi"/>
          <w:sz w:val="22"/>
          <w:szCs w:val="22"/>
          <w:u w:val="single"/>
        </w:rPr>
        <w:t>Family Eligibility Factors</w:t>
      </w:r>
      <w:r w:rsidRPr="00465EB1">
        <w:rPr>
          <w:rFonts w:asciiTheme="minorHAnsi" w:hAnsiTheme="minorHAnsi" w:cstheme="minorHAnsi"/>
          <w:sz w:val="22"/>
          <w:szCs w:val="22"/>
        </w:rPr>
        <w:t xml:space="preserve">: </w:t>
      </w:r>
    </w:p>
    <w:p w:rsidR="000B0C70" w:rsidRPr="00465EB1" w:rsidRDefault="000B0C70" w:rsidP="000B0C70">
      <w:pPr>
        <w:numPr>
          <w:ilvl w:val="0"/>
          <w:numId w:val="5"/>
        </w:numPr>
        <w:rPr>
          <w:rFonts w:asciiTheme="minorHAnsi" w:hAnsiTheme="minorHAnsi" w:cstheme="minorHAnsi"/>
          <w:sz w:val="22"/>
          <w:szCs w:val="22"/>
        </w:rPr>
      </w:pPr>
      <w:r w:rsidRPr="00465EB1">
        <w:rPr>
          <w:rFonts w:asciiTheme="minorHAnsi" w:hAnsiTheme="minorHAnsi" w:cstheme="minorHAnsi"/>
          <w:sz w:val="22"/>
          <w:szCs w:val="22"/>
        </w:rPr>
        <w:t xml:space="preserve">If the child is in the care of someone other than the birth parent, and the goal is reunification of child and birth parent, the following Family Eligibility Factors are based upon the characteristics of the birth family as reported/supported by a reliable source (for example, a DCF worker, medical records, or a family member with knowledge of both the child and birth parent).  This takes into consideration children who are in state custody as well as those living with relative-guardians.  </w:t>
      </w:r>
    </w:p>
    <w:p w:rsidR="000B0C70" w:rsidRPr="00465EB1" w:rsidRDefault="000B0C70" w:rsidP="000B0C70">
      <w:pPr>
        <w:numPr>
          <w:ilvl w:val="0"/>
          <w:numId w:val="5"/>
        </w:numPr>
        <w:rPr>
          <w:rFonts w:asciiTheme="minorHAnsi" w:hAnsiTheme="minorHAnsi" w:cstheme="minorHAnsi"/>
          <w:sz w:val="22"/>
          <w:szCs w:val="22"/>
        </w:rPr>
      </w:pPr>
      <w:r w:rsidRPr="00465EB1">
        <w:rPr>
          <w:rFonts w:asciiTheme="minorHAnsi" w:hAnsiTheme="minorHAnsi" w:cstheme="minorHAnsi"/>
          <w:sz w:val="22"/>
          <w:szCs w:val="22"/>
        </w:rPr>
        <w:t xml:space="preserve">If there are no plans for reunification, Family Eligibility Factors would apply to the person(s) serving in the role of parent as defined by the IDEA and the EIOS. </w:t>
      </w:r>
    </w:p>
    <w:p w:rsidR="000B0C70" w:rsidRPr="00465EB1" w:rsidRDefault="000B0C70" w:rsidP="000B0C70">
      <w:pPr>
        <w:numPr>
          <w:ilvl w:val="0"/>
          <w:numId w:val="5"/>
        </w:numPr>
        <w:rPr>
          <w:rFonts w:asciiTheme="minorHAnsi" w:hAnsiTheme="minorHAnsi" w:cstheme="minorHAnsi"/>
          <w:sz w:val="22"/>
          <w:szCs w:val="22"/>
        </w:rPr>
      </w:pPr>
      <w:r w:rsidRPr="00465EB1">
        <w:rPr>
          <w:rFonts w:asciiTheme="minorHAnsi" w:hAnsiTheme="minorHAnsi" w:cstheme="minorHAnsi"/>
          <w:sz w:val="22"/>
          <w:szCs w:val="22"/>
        </w:rPr>
        <w:t>The Family Eligibility Factors are based on parental report unless otherwise indicated.</w:t>
      </w:r>
    </w:p>
    <w:p w:rsidR="000B0C70" w:rsidRPr="00465EB1" w:rsidRDefault="000B0C70" w:rsidP="000B0C70">
      <w:pPr>
        <w:numPr>
          <w:ilvl w:val="0"/>
          <w:numId w:val="5"/>
        </w:numPr>
        <w:rPr>
          <w:rFonts w:asciiTheme="minorHAnsi" w:hAnsiTheme="minorHAnsi" w:cstheme="minorHAnsi"/>
          <w:sz w:val="22"/>
          <w:szCs w:val="22"/>
        </w:rPr>
      </w:pPr>
      <w:r w:rsidRPr="00465EB1">
        <w:rPr>
          <w:rFonts w:asciiTheme="minorHAnsi" w:hAnsiTheme="minorHAnsi" w:cstheme="minorHAnsi"/>
          <w:sz w:val="22"/>
          <w:szCs w:val="22"/>
        </w:rPr>
        <w:t xml:space="preserve">EI staff members are reminded to utilize culturally sensitive, non-discriminatory practices when utilizing informed clinical opinion.  </w:t>
      </w:r>
    </w:p>
    <w:p w:rsidR="000B0C70" w:rsidRDefault="000B0C70" w:rsidP="00807308">
      <w:pPr>
        <w:numPr>
          <w:ilvl w:val="0"/>
          <w:numId w:val="5"/>
        </w:numPr>
        <w:rPr>
          <w:rFonts w:asciiTheme="minorHAnsi" w:hAnsiTheme="minorHAnsi" w:cstheme="minorHAnsi"/>
          <w:sz w:val="22"/>
          <w:szCs w:val="22"/>
        </w:rPr>
      </w:pPr>
      <w:r w:rsidRPr="00465EB1">
        <w:rPr>
          <w:rFonts w:asciiTheme="minorHAnsi" w:hAnsiTheme="minorHAnsi" w:cstheme="minorHAnsi"/>
          <w:sz w:val="22"/>
          <w:szCs w:val="22"/>
        </w:rPr>
        <w:t>Maternal eligibility factors criteria apply as eligibility factors to fathers if the father is the primary caregiver.</w:t>
      </w:r>
    </w:p>
    <w:p w:rsidR="00835514" w:rsidRPr="000C2EE7" w:rsidRDefault="00835514" w:rsidP="00835514">
      <w:pPr>
        <w:ind w:left="360"/>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4826"/>
        <w:gridCol w:w="4827"/>
        <w:gridCol w:w="4827"/>
      </w:tblGrid>
      <w:tr w:rsidR="00835514" w:rsidTr="00995551">
        <w:tc>
          <w:tcPr>
            <w:tcW w:w="14480" w:type="dxa"/>
            <w:gridSpan w:val="3"/>
            <w:shd w:val="clear" w:color="auto" w:fill="D9D9D9" w:themeFill="background1" w:themeFillShade="D9"/>
          </w:tcPr>
          <w:p w:rsidR="00835514" w:rsidRDefault="00835514" w:rsidP="00835514">
            <w:pPr>
              <w:rPr>
                <w:rFonts w:asciiTheme="minorHAnsi" w:hAnsiTheme="minorHAnsi" w:cstheme="minorHAnsi"/>
                <w:sz w:val="22"/>
                <w:szCs w:val="22"/>
              </w:rPr>
            </w:pPr>
            <w:r w:rsidRPr="00465EB1">
              <w:rPr>
                <w:rFonts w:asciiTheme="minorHAnsi" w:hAnsiTheme="minorHAnsi" w:cstheme="minorHAnsi"/>
                <w:b/>
                <w:sz w:val="22"/>
                <w:szCs w:val="22"/>
              </w:rPr>
              <w:t xml:space="preserve">Family Eligibility Factor </w:t>
            </w:r>
            <w:r w:rsidR="001E060F">
              <w:rPr>
                <w:rFonts w:asciiTheme="minorHAnsi" w:hAnsiTheme="minorHAnsi" w:cstheme="minorHAnsi"/>
                <w:b/>
                <w:sz w:val="22"/>
                <w:szCs w:val="22"/>
              </w:rPr>
              <w:t>14</w:t>
            </w:r>
            <w:r w:rsidRPr="00465EB1">
              <w:rPr>
                <w:rFonts w:asciiTheme="minorHAnsi" w:hAnsiTheme="minorHAnsi" w:cstheme="minorHAnsi"/>
                <w:b/>
                <w:sz w:val="22"/>
                <w:szCs w:val="22"/>
              </w:rPr>
              <w:t>. Maternal Age/Parity</w:t>
            </w:r>
          </w:p>
        </w:tc>
      </w:tr>
      <w:tr w:rsidR="00835514" w:rsidTr="001A60AE">
        <w:trPr>
          <w:trHeight w:val="135"/>
        </w:trPr>
        <w:tc>
          <w:tcPr>
            <w:tcW w:w="4826" w:type="dxa"/>
          </w:tcPr>
          <w:p w:rsidR="00835514" w:rsidRPr="00A12DAE" w:rsidRDefault="00835514" w:rsidP="00835514">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835514" w:rsidRPr="00A12DAE" w:rsidRDefault="00B04781" w:rsidP="00835514">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w:t>
            </w:r>
            <w:r w:rsidRPr="00E47D1E">
              <w:rPr>
                <w:rFonts w:asciiTheme="minorHAnsi" w:hAnsiTheme="minorHAnsi" w:cstheme="minorHAnsi"/>
                <w:b/>
                <w:sz w:val="22"/>
                <w:szCs w:val="22"/>
              </w:rPr>
              <w:t>Evidence</w:t>
            </w:r>
            <w:r>
              <w:rPr>
                <w:rFonts w:asciiTheme="minorHAnsi" w:hAnsiTheme="minorHAnsi" w:cstheme="minorHAnsi"/>
                <w:b/>
                <w:sz w:val="20"/>
                <w:szCs w:val="22"/>
              </w:rPr>
              <w:t xml:space="preserve"> required</w:t>
            </w:r>
          </w:p>
        </w:tc>
        <w:tc>
          <w:tcPr>
            <w:tcW w:w="4827" w:type="dxa"/>
          </w:tcPr>
          <w:p w:rsidR="00835514" w:rsidRPr="00A12DAE" w:rsidRDefault="00835514" w:rsidP="00835514">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835514" w:rsidTr="001A60AE">
        <w:trPr>
          <w:trHeight w:val="135"/>
        </w:trPr>
        <w:tc>
          <w:tcPr>
            <w:tcW w:w="4826" w:type="dxa"/>
          </w:tcPr>
          <w:p w:rsidR="00835514" w:rsidRPr="00465EB1" w:rsidRDefault="00835514" w:rsidP="00835514">
            <w:pPr>
              <w:rPr>
                <w:rFonts w:asciiTheme="minorHAnsi" w:hAnsiTheme="minorHAnsi" w:cstheme="minorHAnsi"/>
                <w:sz w:val="22"/>
                <w:szCs w:val="22"/>
                <w:u w:val="single"/>
              </w:rPr>
            </w:pPr>
            <w:r w:rsidRPr="00465EB1">
              <w:rPr>
                <w:rFonts w:asciiTheme="minorHAnsi" w:hAnsiTheme="minorHAnsi" w:cstheme="minorHAnsi"/>
                <w:sz w:val="22"/>
                <w:szCs w:val="22"/>
              </w:rPr>
              <w:t xml:space="preserve">Mother’s age at the time of the child’s birth is </w:t>
            </w:r>
            <w:r w:rsidRPr="00465EB1">
              <w:rPr>
                <w:rFonts w:asciiTheme="minorHAnsi" w:hAnsiTheme="minorHAnsi" w:cstheme="minorHAnsi"/>
                <w:sz w:val="22"/>
                <w:szCs w:val="22"/>
                <w:u w:val="single"/>
              </w:rPr>
              <w:t>less than 17.</w:t>
            </w:r>
          </w:p>
          <w:p w:rsidR="00835514" w:rsidRDefault="00835514" w:rsidP="00835514">
            <w:pPr>
              <w:jc w:val="center"/>
              <w:rPr>
                <w:rFonts w:asciiTheme="minorHAnsi" w:hAnsiTheme="minorHAnsi" w:cstheme="minorHAnsi"/>
                <w:b/>
                <w:i/>
                <w:sz w:val="20"/>
              </w:rPr>
            </w:pPr>
            <w:r w:rsidRPr="00F523E2">
              <w:rPr>
                <w:rFonts w:asciiTheme="minorHAnsi" w:hAnsiTheme="minorHAnsi" w:cstheme="minorHAnsi"/>
                <w:b/>
                <w:i/>
                <w:sz w:val="20"/>
              </w:rPr>
              <w:t>O</w:t>
            </w:r>
            <w:r w:rsidR="00F523E2">
              <w:rPr>
                <w:rFonts w:asciiTheme="minorHAnsi" w:hAnsiTheme="minorHAnsi" w:cstheme="minorHAnsi"/>
                <w:b/>
                <w:i/>
                <w:sz w:val="20"/>
              </w:rPr>
              <w:t>r</w:t>
            </w:r>
          </w:p>
          <w:p w:rsidR="00F523E2" w:rsidRPr="00F523E2" w:rsidRDefault="00F523E2" w:rsidP="00835514">
            <w:pPr>
              <w:jc w:val="center"/>
              <w:rPr>
                <w:rFonts w:asciiTheme="minorHAnsi" w:hAnsiTheme="minorHAnsi" w:cstheme="minorHAnsi"/>
                <w:b/>
                <w:sz w:val="20"/>
              </w:rPr>
            </w:pPr>
          </w:p>
          <w:p w:rsidR="00835514" w:rsidRPr="00465EB1" w:rsidRDefault="00835514" w:rsidP="00835514">
            <w:pPr>
              <w:rPr>
                <w:rFonts w:asciiTheme="minorHAnsi" w:hAnsiTheme="minorHAnsi" w:cstheme="minorHAnsi"/>
                <w:b/>
                <w:sz w:val="22"/>
                <w:szCs w:val="22"/>
              </w:rPr>
            </w:pPr>
            <w:r w:rsidRPr="00465EB1">
              <w:rPr>
                <w:rFonts w:asciiTheme="minorHAnsi" w:hAnsiTheme="minorHAnsi" w:cstheme="minorHAnsi"/>
                <w:sz w:val="22"/>
                <w:szCs w:val="22"/>
              </w:rPr>
              <w:t xml:space="preserve">Mother has given birth to 3 or more children </w:t>
            </w:r>
            <w:r w:rsidRPr="00465EB1">
              <w:rPr>
                <w:rFonts w:asciiTheme="minorHAnsi" w:hAnsiTheme="minorHAnsi" w:cstheme="minorHAnsi"/>
                <w:sz w:val="22"/>
                <w:szCs w:val="22"/>
                <w:u w:val="single"/>
              </w:rPr>
              <w:t>before age 20.</w:t>
            </w:r>
          </w:p>
        </w:tc>
        <w:tc>
          <w:tcPr>
            <w:tcW w:w="4827" w:type="dxa"/>
          </w:tcPr>
          <w:p w:rsidR="00835514" w:rsidRPr="00465EB1" w:rsidRDefault="00835514" w:rsidP="00835514">
            <w:pPr>
              <w:rPr>
                <w:rFonts w:asciiTheme="minorHAnsi" w:hAnsiTheme="minorHAnsi" w:cstheme="minorHAnsi"/>
                <w:b/>
                <w:sz w:val="22"/>
                <w:szCs w:val="22"/>
              </w:rPr>
            </w:pPr>
            <w:r w:rsidRPr="00465EB1">
              <w:rPr>
                <w:rFonts w:asciiTheme="minorHAnsi" w:hAnsiTheme="minorHAnsi" w:cstheme="minorHAnsi"/>
                <w:sz w:val="22"/>
                <w:szCs w:val="22"/>
              </w:rPr>
              <w:t>Maternal age is reported and documented in the child’s record as part of eligibility determination (intake information, evaluation/assessment or contact note).</w:t>
            </w:r>
          </w:p>
        </w:tc>
        <w:tc>
          <w:tcPr>
            <w:tcW w:w="4827" w:type="dxa"/>
          </w:tcPr>
          <w:p w:rsidR="00835514" w:rsidRPr="00465EB1" w:rsidRDefault="00835514" w:rsidP="00835514">
            <w:pPr>
              <w:rPr>
                <w:rFonts w:asciiTheme="minorHAnsi" w:hAnsiTheme="minorHAnsi" w:cstheme="minorHAnsi"/>
                <w:i/>
                <w:sz w:val="22"/>
                <w:szCs w:val="22"/>
                <w:u w:val="single"/>
              </w:rPr>
            </w:pPr>
            <w:r w:rsidRPr="00465EB1">
              <w:rPr>
                <w:rFonts w:asciiTheme="minorHAnsi" w:hAnsiTheme="minorHAnsi" w:cstheme="minorHAnsi"/>
                <w:sz w:val="22"/>
                <w:szCs w:val="22"/>
              </w:rPr>
              <w:t xml:space="preserve">If the mother’s age was 16 ½ when the child born this criterion is </w:t>
            </w:r>
            <w:r w:rsidRPr="00465EB1">
              <w:rPr>
                <w:rFonts w:asciiTheme="minorHAnsi" w:hAnsiTheme="minorHAnsi" w:cstheme="minorHAnsi"/>
                <w:i/>
                <w:sz w:val="22"/>
                <w:szCs w:val="22"/>
                <w:u w:val="single"/>
              </w:rPr>
              <w:t>met.</w:t>
            </w:r>
          </w:p>
          <w:p w:rsidR="00835514" w:rsidRPr="00465EB1" w:rsidRDefault="00835514" w:rsidP="00835514">
            <w:pPr>
              <w:rPr>
                <w:rFonts w:asciiTheme="minorHAnsi" w:hAnsiTheme="minorHAnsi" w:cstheme="minorHAnsi"/>
                <w:i/>
                <w:sz w:val="22"/>
                <w:szCs w:val="22"/>
                <w:u w:val="single"/>
              </w:rPr>
            </w:pPr>
          </w:p>
          <w:p w:rsidR="00835514"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If the mother’s age at the time of birth was 17, this criterion is </w:t>
            </w:r>
            <w:r w:rsidRPr="00465EB1">
              <w:rPr>
                <w:rFonts w:asciiTheme="minorHAnsi" w:hAnsiTheme="minorHAnsi" w:cstheme="minorHAnsi"/>
                <w:i/>
                <w:sz w:val="22"/>
                <w:szCs w:val="22"/>
                <w:u w:val="single"/>
              </w:rPr>
              <w:t>not met</w:t>
            </w:r>
            <w:r w:rsidRPr="00465EB1">
              <w:rPr>
                <w:rFonts w:asciiTheme="minorHAnsi" w:hAnsiTheme="minorHAnsi" w:cstheme="minorHAnsi"/>
                <w:sz w:val="22"/>
                <w:szCs w:val="22"/>
              </w:rPr>
              <w:t>.</w:t>
            </w:r>
          </w:p>
          <w:p w:rsidR="00020597" w:rsidRPr="00465EB1" w:rsidRDefault="00020597" w:rsidP="00835514">
            <w:pPr>
              <w:rPr>
                <w:rFonts w:asciiTheme="minorHAnsi" w:hAnsiTheme="minorHAnsi" w:cstheme="minorHAnsi"/>
                <w:sz w:val="22"/>
                <w:szCs w:val="22"/>
              </w:rPr>
            </w:pPr>
          </w:p>
        </w:tc>
      </w:tr>
      <w:tr w:rsidR="00835514" w:rsidTr="00835514">
        <w:tc>
          <w:tcPr>
            <w:tcW w:w="14480" w:type="dxa"/>
            <w:gridSpan w:val="3"/>
          </w:tcPr>
          <w:p w:rsidR="00835514" w:rsidRDefault="00835514" w:rsidP="00835514">
            <w:pPr>
              <w:rPr>
                <w:rFonts w:asciiTheme="minorHAnsi" w:hAnsiTheme="minorHAnsi" w:cstheme="minorHAnsi"/>
                <w:sz w:val="22"/>
                <w:szCs w:val="22"/>
              </w:rPr>
            </w:pPr>
            <w:r>
              <w:rPr>
                <w:rFonts w:asciiTheme="minorHAnsi" w:hAnsiTheme="minorHAnsi" w:cstheme="minorHAnsi"/>
                <w:b/>
                <w:sz w:val="20"/>
                <w:szCs w:val="22"/>
              </w:rPr>
              <w:t>Res</w:t>
            </w:r>
            <w:r w:rsidRPr="00465EB1">
              <w:rPr>
                <w:rFonts w:asciiTheme="minorHAnsi" w:hAnsiTheme="minorHAnsi" w:cstheme="minorHAnsi"/>
                <w:b/>
                <w:sz w:val="20"/>
                <w:szCs w:val="22"/>
              </w:rPr>
              <w:t xml:space="preserve">earch: </w:t>
            </w:r>
            <w:r w:rsidRPr="00465EB1">
              <w:rPr>
                <w:rFonts w:asciiTheme="minorHAnsi" w:eastAsia="Calibri" w:hAnsiTheme="minorHAnsi" w:cstheme="minorHAnsi"/>
                <w:sz w:val="20"/>
                <w:szCs w:val="22"/>
              </w:rPr>
              <w:t>“Although developmental delay is not an inevitable consequence for infants and toddlers of adolescent mothers, data suggests that infant and toddlers of adolescent parents when compared to children born to adult mothers, are at greater risk for a variety of developmental delay.”</w:t>
            </w:r>
          </w:p>
        </w:tc>
      </w:tr>
    </w:tbl>
    <w:p w:rsidR="00B04781" w:rsidRPr="000C2EE7" w:rsidRDefault="00B04781" w:rsidP="00835514">
      <w:pPr>
        <w:rPr>
          <w:rFonts w:asciiTheme="minorHAnsi" w:hAnsiTheme="minorHAnsi" w:cstheme="minorHAnsi"/>
          <w:sz w:val="16"/>
          <w:szCs w:val="16"/>
        </w:rPr>
      </w:pPr>
    </w:p>
    <w:p w:rsidR="001A60AE" w:rsidRPr="000C2EE7" w:rsidRDefault="001A60AE" w:rsidP="00835514">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4826"/>
        <w:gridCol w:w="4827"/>
        <w:gridCol w:w="4827"/>
      </w:tblGrid>
      <w:tr w:rsidR="00835514" w:rsidTr="00995551">
        <w:tc>
          <w:tcPr>
            <w:tcW w:w="14480" w:type="dxa"/>
            <w:gridSpan w:val="3"/>
            <w:shd w:val="clear" w:color="auto" w:fill="D9D9D9" w:themeFill="background1" w:themeFillShade="D9"/>
          </w:tcPr>
          <w:p w:rsidR="00835514" w:rsidRDefault="00835514" w:rsidP="00DF6A25">
            <w:pPr>
              <w:autoSpaceDE w:val="0"/>
              <w:autoSpaceDN w:val="0"/>
              <w:adjustRightInd w:val="0"/>
              <w:ind w:right="-90"/>
              <w:rPr>
                <w:rFonts w:asciiTheme="minorHAnsi" w:eastAsia="Calibri" w:hAnsiTheme="minorHAnsi" w:cstheme="minorHAnsi"/>
                <w:sz w:val="20"/>
                <w:szCs w:val="22"/>
              </w:rPr>
            </w:pPr>
            <w:r w:rsidRPr="00465EB1">
              <w:rPr>
                <w:rFonts w:asciiTheme="minorHAnsi" w:hAnsiTheme="minorHAnsi" w:cstheme="minorHAnsi"/>
                <w:b/>
                <w:sz w:val="22"/>
                <w:szCs w:val="22"/>
              </w:rPr>
              <w:t xml:space="preserve">Family Eligibility Factor </w:t>
            </w:r>
            <w:r w:rsidR="001E060F">
              <w:rPr>
                <w:rFonts w:asciiTheme="minorHAnsi" w:hAnsiTheme="minorHAnsi" w:cstheme="minorHAnsi"/>
                <w:b/>
                <w:sz w:val="22"/>
                <w:szCs w:val="22"/>
              </w:rPr>
              <w:t>15</w:t>
            </w:r>
            <w:r w:rsidRPr="00465EB1">
              <w:rPr>
                <w:rFonts w:asciiTheme="minorHAnsi" w:hAnsiTheme="minorHAnsi" w:cstheme="minorHAnsi"/>
                <w:b/>
                <w:sz w:val="22"/>
                <w:szCs w:val="22"/>
              </w:rPr>
              <w:t>. Maternal Education</w:t>
            </w:r>
          </w:p>
        </w:tc>
      </w:tr>
      <w:tr w:rsidR="00835514" w:rsidTr="001A60AE">
        <w:trPr>
          <w:trHeight w:val="120"/>
        </w:trPr>
        <w:tc>
          <w:tcPr>
            <w:tcW w:w="4826" w:type="dxa"/>
          </w:tcPr>
          <w:p w:rsidR="00835514" w:rsidRPr="00A12DAE" w:rsidRDefault="00835514" w:rsidP="00835514">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835514" w:rsidRPr="00A12DAE" w:rsidRDefault="00B04781" w:rsidP="00835514">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835514" w:rsidRPr="00A12DAE" w:rsidRDefault="00835514" w:rsidP="00835514">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835514" w:rsidTr="001A60AE">
        <w:trPr>
          <w:trHeight w:val="120"/>
        </w:trPr>
        <w:tc>
          <w:tcPr>
            <w:tcW w:w="4826" w:type="dxa"/>
          </w:tcPr>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Mother has completed </w:t>
            </w:r>
            <w:r w:rsidRPr="00465EB1">
              <w:rPr>
                <w:rFonts w:asciiTheme="minorHAnsi" w:hAnsiTheme="minorHAnsi" w:cstheme="minorHAnsi"/>
                <w:sz w:val="22"/>
                <w:szCs w:val="22"/>
                <w:u w:val="single"/>
              </w:rPr>
              <w:t>10 years or less</w:t>
            </w:r>
            <w:r w:rsidRPr="00465EB1">
              <w:rPr>
                <w:rFonts w:asciiTheme="minorHAnsi" w:hAnsiTheme="minorHAnsi" w:cstheme="minorHAnsi"/>
                <w:sz w:val="22"/>
                <w:szCs w:val="22"/>
              </w:rPr>
              <w:t xml:space="preserve"> of formal education at the time of eligibility evaluation. </w:t>
            </w:r>
          </w:p>
          <w:p w:rsidR="00835514" w:rsidRPr="00465EB1" w:rsidRDefault="00835514" w:rsidP="00835514">
            <w:pPr>
              <w:rPr>
                <w:rFonts w:asciiTheme="minorHAnsi" w:hAnsiTheme="minorHAnsi" w:cstheme="minorHAnsi"/>
                <w:b/>
                <w:sz w:val="22"/>
                <w:szCs w:val="22"/>
              </w:rPr>
            </w:pPr>
          </w:p>
        </w:tc>
        <w:tc>
          <w:tcPr>
            <w:tcW w:w="4827" w:type="dxa"/>
          </w:tcPr>
          <w:p w:rsidR="00835514" w:rsidRPr="00465EB1" w:rsidRDefault="00835514" w:rsidP="00835514">
            <w:pPr>
              <w:rPr>
                <w:rFonts w:asciiTheme="minorHAnsi" w:hAnsiTheme="minorHAnsi" w:cstheme="minorHAnsi"/>
                <w:b/>
                <w:sz w:val="22"/>
                <w:szCs w:val="22"/>
              </w:rPr>
            </w:pPr>
            <w:r w:rsidRPr="00465EB1">
              <w:rPr>
                <w:rFonts w:asciiTheme="minorHAnsi" w:hAnsiTheme="minorHAnsi" w:cstheme="minorHAnsi"/>
                <w:sz w:val="22"/>
                <w:szCs w:val="22"/>
              </w:rPr>
              <w:t>Maternal education is reported and documented in the child’s record as part of eligibility determination (intake information, evaluation/assessment or contact note).</w:t>
            </w:r>
          </w:p>
        </w:tc>
        <w:tc>
          <w:tcPr>
            <w:tcW w:w="4827" w:type="dxa"/>
          </w:tcPr>
          <w:p w:rsidR="00835514" w:rsidRPr="00465EB1" w:rsidRDefault="00835514" w:rsidP="00835514">
            <w:pPr>
              <w:ind w:right="-104"/>
              <w:rPr>
                <w:rFonts w:asciiTheme="minorHAnsi" w:hAnsiTheme="minorHAnsi" w:cstheme="minorHAnsi"/>
                <w:sz w:val="22"/>
                <w:szCs w:val="22"/>
              </w:rPr>
            </w:pPr>
            <w:r w:rsidRPr="00465EB1">
              <w:rPr>
                <w:rFonts w:asciiTheme="minorHAnsi" w:hAnsiTheme="minorHAnsi" w:cstheme="minorHAnsi"/>
                <w:sz w:val="22"/>
                <w:szCs w:val="22"/>
              </w:rPr>
              <w:t xml:space="preserve">If a mother has not completed 10 years of formal education, this criterion is </w:t>
            </w:r>
            <w:r w:rsidRPr="00465EB1">
              <w:rPr>
                <w:rFonts w:asciiTheme="minorHAnsi" w:hAnsiTheme="minorHAnsi" w:cstheme="minorHAnsi"/>
                <w:i/>
                <w:sz w:val="22"/>
                <w:szCs w:val="22"/>
                <w:u w:val="single"/>
              </w:rPr>
              <w:t>met</w:t>
            </w:r>
            <w:r w:rsidRPr="00465EB1">
              <w:rPr>
                <w:rFonts w:asciiTheme="minorHAnsi" w:hAnsiTheme="minorHAnsi" w:cstheme="minorHAnsi"/>
                <w:sz w:val="22"/>
                <w:szCs w:val="22"/>
              </w:rPr>
              <w:t xml:space="preserve">.   </w:t>
            </w:r>
          </w:p>
          <w:p w:rsidR="00835514" w:rsidRPr="00465EB1" w:rsidRDefault="00835514" w:rsidP="00835514">
            <w:pPr>
              <w:rPr>
                <w:rFonts w:asciiTheme="minorHAnsi" w:hAnsiTheme="minorHAnsi" w:cstheme="minorHAnsi"/>
                <w:sz w:val="22"/>
                <w:szCs w:val="22"/>
              </w:rPr>
            </w:pPr>
          </w:p>
          <w:p w:rsidR="00835514" w:rsidRDefault="00835514" w:rsidP="00835514">
            <w:pPr>
              <w:rPr>
                <w:rFonts w:asciiTheme="minorHAnsi" w:hAnsiTheme="minorHAnsi" w:cstheme="minorHAnsi"/>
                <w:i/>
                <w:sz w:val="22"/>
                <w:szCs w:val="22"/>
                <w:u w:val="single"/>
              </w:rPr>
            </w:pPr>
            <w:r w:rsidRPr="00465EB1">
              <w:rPr>
                <w:rFonts w:asciiTheme="minorHAnsi" w:hAnsiTheme="minorHAnsi" w:cstheme="minorHAnsi"/>
                <w:sz w:val="22"/>
                <w:szCs w:val="22"/>
              </w:rPr>
              <w:t>If a mother has her GED/High School equivalence diploma, this criterion has</w:t>
            </w:r>
            <w:r w:rsidRPr="00465EB1">
              <w:rPr>
                <w:rFonts w:asciiTheme="minorHAnsi" w:hAnsiTheme="minorHAnsi" w:cstheme="minorHAnsi"/>
                <w:i/>
                <w:sz w:val="22"/>
                <w:szCs w:val="22"/>
                <w:u w:val="single"/>
              </w:rPr>
              <w:t xml:space="preserve"> not been met.</w:t>
            </w:r>
          </w:p>
          <w:p w:rsidR="00835514" w:rsidRPr="00465EB1" w:rsidRDefault="00835514" w:rsidP="00835514">
            <w:pPr>
              <w:rPr>
                <w:rFonts w:asciiTheme="minorHAnsi" w:hAnsiTheme="minorHAnsi" w:cstheme="minorHAnsi"/>
                <w:b/>
                <w:sz w:val="22"/>
                <w:szCs w:val="22"/>
              </w:rPr>
            </w:pPr>
          </w:p>
        </w:tc>
      </w:tr>
      <w:tr w:rsidR="00835514" w:rsidTr="00835514">
        <w:tc>
          <w:tcPr>
            <w:tcW w:w="14480" w:type="dxa"/>
            <w:gridSpan w:val="3"/>
          </w:tcPr>
          <w:p w:rsidR="00835514" w:rsidRDefault="00835514" w:rsidP="00835514">
            <w:pPr>
              <w:autoSpaceDE w:val="0"/>
              <w:autoSpaceDN w:val="0"/>
              <w:adjustRightInd w:val="0"/>
              <w:ind w:right="-90"/>
              <w:rPr>
                <w:rFonts w:asciiTheme="minorHAnsi" w:eastAsia="Calibri" w:hAnsiTheme="minorHAnsi" w:cstheme="minorHAnsi"/>
                <w:sz w:val="20"/>
                <w:szCs w:val="22"/>
              </w:rPr>
            </w:pPr>
            <w:r>
              <w:rPr>
                <w:rFonts w:asciiTheme="minorHAnsi" w:hAnsiTheme="minorHAnsi" w:cstheme="minorHAnsi"/>
                <w:b/>
                <w:sz w:val="20"/>
                <w:szCs w:val="22"/>
              </w:rPr>
              <w:t>Re</w:t>
            </w:r>
            <w:r w:rsidRPr="00465EB1">
              <w:rPr>
                <w:rFonts w:asciiTheme="minorHAnsi" w:hAnsiTheme="minorHAnsi" w:cstheme="minorHAnsi"/>
                <w:b/>
                <w:sz w:val="20"/>
                <w:szCs w:val="22"/>
              </w:rPr>
              <w:t xml:space="preserve">search: </w:t>
            </w:r>
            <w:r w:rsidRPr="00465EB1">
              <w:rPr>
                <w:rFonts w:asciiTheme="minorHAnsi" w:hAnsiTheme="minorHAnsi" w:cstheme="minorHAnsi"/>
                <w:sz w:val="20"/>
                <w:szCs w:val="22"/>
              </w:rPr>
              <w:t>“Education level of parents is one of the most powerful predictors of child wellbeing beginning in the prenatal period.” “Young children whose parent have less than a high school education are three times more likely to be at moderate risk for developmental delays when compared to parents who have more than a high school education”</w:t>
            </w:r>
            <w:r w:rsidRPr="00465EB1">
              <w:rPr>
                <w:rStyle w:val="FootnoteReference"/>
                <w:rFonts w:asciiTheme="minorHAnsi" w:hAnsiTheme="minorHAnsi" w:cstheme="minorHAnsi"/>
                <w:sz w:val="20"/>
                <w:szCs w:val="22"/>
              </w:rPr>
              <w:footnoteReference w:id="17"/>
            </w:r>
          </w:p>
        </w:tc>
      </w:tr>
    </w:tbl>
    <w:p w:rsidR="00F62843" w:rsidRPr="00465EB1" w:rsidRDefault="00F62843" w:rsidP="00DF6A25">
      <w:pPr>
        <w:shd w:val="clear" w:color="auto" w:fill="FFFFFF" w:themeFill="background1"/>
        <w:autoSpaceDE w:val="0"/>
        <w:autoSpaceDN w:val="0"/>
        <w:adjustRightInd w:val="0"/>
        <w:ind w:right="-90"/>
        <w:rPr>
          <w:rFonts w:asciiTheme="minorHAnsi" w:eastAsia="Calibri" w:hAnsiTheme="minorHAnsi" w:cstheme="minorHAnsi"/>
          <w:sz w:val="20"/>
          <w:szCs w:val="22"/>
        </w:rPr>
      </w:pPr>
    </w:p>
    <w:p w:rsidR="0036344A" w:rsidRDefault="0036344A" w:rsidP="00F62843">
      <w:pPr>
        <w:jc w:val="center"/>
        <w:rPr>
          <w:rFonts w:asciiTheme="minorHAnsi" w:hAnsiTheme="minorHAnsi" w:cstheme="minorHAnsi"/>
          <w:b/>
          <w:sz w:val="28"/>
          <w:szCs w:val="28"/>
        </w:rPr>
      </w:pPr>
    </w:p>
    <w:p w:rsidR="00F62843" w:rsidRPr="00465EB1" w:rsidRDefault="00F62843" w:rsidP="00923050">
      <w:pPr>
        <w:ind w:right="-90"/>
        <w:jc w:val="center"/>
        <w:rPr>
          <w:rFonts w:asciiTheme="minorHAnsi" w:hAnsiTheme="minorHAnsi" w:cstheme="minorHAnsi"/>
          <w:b/>
          <w:sz w:val="16"/>
          <w:szCs w:val="28"/>
        </w:rPr>
      </w:pPr>
    </w:p>
    <w:p w:rsidR="003F0A44" w:rsidRDefault="003F0A44" w:rsidP="00F00057">
      <w:pPr>
        <w:shd w:val="clear" w:color="auto" w:fill="FFFFFF" w:themeFill="background1"/>
        <w:rPr>
          <w:rFonts w:asciiTheme="minorHAnsi" w:hAnsiTheme="minorHAnsi" w:cstheme="minorHAnsi"/>
          <w:b/>
          <w:sz w:val="16"/>
          <w:szCs w:val="28"/>
        </w:rPr>
      </w:pPr>
    </w:p>
    <w:p w:rsidR="001A0484" w:rsidRDefault="001A0484" w:rsidP="00F00057">
      <w:pPr>
        <w:shd w:val="clear" w:color="auto" w:fill="FFFFFF" w:themeFill="background1"/>
        <w:rPr>
          <w:rFonts w:asciiTheme="minorHAnsi" w:hAnsiTheme="minorHAnsi" w:cstheme="minorHAnsi"/>
          <w:b/>
          <w:sz w:val="16"/>
          <w:szCs w:val="28"/>
        </w:rPr>
      </w:pPr>
    </w:p>
    <w:p w:rsidR="00835514" w:rsidRDefault="00835514" w:rsidP="00F00057">
      <w:pPr>
        <w:shd w:val="clear" w:color="auto" w:fill="FFFFFF" w:themeFill="background1"/>
        <w:rPr>
          <w:rFonts w:asciiTheme="minorHAnsi" w:hAnsiTheme="minorHAnsi" w:cstheme="minorHAnsi"/>
          <w:b/>
          <w:sz w:val="16"/>
          <w:szCs w:val="28"/>
        </w:rPr>
      </w:pPr>
    </w:p>
    <w:p w:rsidR="00835514" w:rsidRDefault="00835514" w:rsidP="00F00057">
      <w:pPr>
        <w:shd w:val="clear" w:color="auto" w:fill="FFFFFF" w:themeFill="background1"/>
        <w:rPr>
          <w:rFonts w:asciiTheme="minorHAnsi" w:hAnsiTheme="minorHAnsi" w:cstheme="minorHAnsi"/>
          <w:b/>
          <w:sz w:val="16"/>
          <w:szCs w:val="28"/>
        </w:rPr>
      </w:pPr>
    </w:p>
    <w:p w:rsidR="00835514" w:rsidRDefault="00835514" w:rsidP="00F00057">
      <w:pPr>
        <w:shd w:val="clear" w:color="auto" w:fill="FFFFFF" w:themeFill="background1"/>
        <w:rPr>
          <w:rFonts w:asciiTheme="minorHAnsi" w:hAnsiTheme="minorHAnsi" w:cstheme="minorHAnsi"/>
          <w:b/>
          <w:sz w:val="16"/>
          <w:szCs w:val="28"/>
        </w:rPr>
      </w:pPr>
    </w:p>
    <w:p w:rsidR="00835514" w:rsidRDefault="00835514" w:rsidP="00F00057">
      <w:pPr>
        <w:shd w:val="clear" w:color="auto" w:fill="FFFFFF" w:themeFill="background1"/>
        <w:rPr>
          <w:rFonts w:asciiTheme="minorHAnsi" w:hAnsiTheme="minorHAnsi" w:cstheme="minorHAnsi"/>
          <w:b/>
          <w:sz w:val="16"/>
          <w:szCs w:val="28"/>
        </w:rPr>
      </w:pPr>
    </w:p>
    <w:tbl>
      <w:tblPr>
        <w:tblStyle w:val="TableGrid"/>
        <w:tblW w:w="0" w:type="auto"/>
        <w:tblLook w:val="04A0" w:firstRow="1" w:lastRow="0" w:firstColumn="1" w:lastColumn="0" w:noHBand="0" w:noVBand="1"/>
      </w:tblPr>
      <w:tblGrid>
        <w:gridCol w:w="4826"/>
        <w:gridCol w:w="4827"/>
        <w:gridCol w:w="4827"/>
      </w:tblGrid>
      <w:tr w:rsidR="00835514" w:rsidTr="00995551">
        <w:tc>
          <w:tcPr>
            <w:tcW w:w="14480" w:type="dxa"/>
            <w:gridSpan w:val="3"/>
            <w:shd w:val="clear" w:color="auto" w:fill="D9D9D9" w:themeFill="background1" w:themeFillShade="D9"/>
          </w:tcPr>
          <w:p w:rsidR="00835514" w:rsidRDefault="00835514" w:rsidP="00F00057">
            <w:pPr>
              <w:rPr>
                <w:rFonts w:asciiTheme="minorHAnsi" w:hAnsiTheme="minorHAnsi" w:cstheme="minorHAnsi"/>
                <w:b/>
                <w:sz w:val="16"/>
                <w:szCs w:val="28"/>
              </w:rPr>
            </w:pPr>
            <w:r w:rsidRPr="00465EB1">
              <w:rPr>
                <w:rFonts w:asciiTheme="minorHAnsi" w:hAnsiTheme="minorHAnsi" w:cstheme="minorHAnsi"/>
                <w:b/>
                <w:sz w:val="22"/>
                <w:szCs w:val="22"/>
              </w:rPr>
              <w:t>Family Eligibility Factor 1</w:t>
            </w:r>
            <w:r w:rsidR="001E060F">
              <w:rPr>
                <w:rFonts w:asciiTheme="minorHAnsi" w:hAnsiTheme="minorHAnsi" w:cstheme="minorHAnsi"/>
                <w:b/>
                <w:sz w:val="22"/>
                <w:szCs w:val="22"/>
              </w:rPr>
              <w:t>6</w:t>
            </w:r>
            <w:r w:rsidRPr="00465EB1">
              <w:rPr>
                <w:rFonts w:asciiTheme="minorHAnsi" w:hAnsiTheme="minorHAnsi" w:cstheme="minorHAnsi"/>
                <w:b/>
                <w:sz w:val="22"/>
                <w:szCs w:val="22"/>
              </w:rPr>
              <w:t>. Family Lacking Social Supports</w:t>
            </w:r>
          </w:p>
        </w:tc>
      </w:tr>
      <w:tr w:rsidR="00835514" w:rsidTr="001A60AE">
        <w:trPr>
          <w:trHeight w:val="98"/>
        </w:trPr>
        <w:tc>
          <w:tcPr>
            <w:tcW w:w="4826" w:type="dxa"/>
          </w:tcPr>
          <w:p w:rsidR="00835514" w:rsidRPr="00A12DAE" w:rsidRDefault="00835514" w:rsidP="00835514">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835514" w:rsidRPr="00A12DAE" w:rsidRDefault="00B04781" w:rsidP="00835514">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835514" w:rsidRPr="00A12DAE" w:rsidRDefault="00835514" w:rsidP="00835514">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835514" w:rsidTr="001A60AE">
        <w:trPr>
          <w:trHeight w:val="97"/>
        </w:trPr>
        <w:tc>
          <w:tcPr>
            <w:tcW w:w="4826" w:type="dxa"/>
          </w:tcPr>
          <w:p w:rsidR="00835514" w:rsidRPr="00465EB1" w:rsidRDefault="00835514" w:rsidP="00835514">
            <w:pPr>
              <w:rPr>
                <w:rFonts w:asciiTheme="minorHAnsi" w:hAnsiTheme="minorHAnsi" w:cstheme="minorHAnsi"/>
                <w:b/>
                <w:sz w:val="22"/>
                <w:szCs w:val="22"/>
              </w:rPr>
            </w:pPr>
            <w:r w:rsidRPr="00465EB1">
              <w:rPr>
                <w:rFonts w:asciiTheme="minorHAnsi" w:hAnsiTheme="minorHAnsi" w:cstheme="minorHAnsi"/>
                <w:sz w:val="22"/>
                <w:szCs w:val="22"/>
              </w:rPr>
              <w:t xml:space="preserve">Family is geographically or socially isolated and acknowledges that they are in need of emotional support and services.  </w:t>
            </w:r>
          </w:p>
        </w:tc>
        <w:tc>
          <w:tcPr>
            <w:tcW w:w="4827" w:type="dxa"/>
          </w:tcPr>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Parent self-identifies this risk as applicable to their current living situation. </w:t>
            </w:r>
          </w:p>
          <w:p w:rsidR="00835514" w:rsidRPr="00465EB1" w:rsidRDefault="00835514" w:rsidP="00835514">
            <w:pPr>
              <w:rPr>
                <w:rFonts w:asciiTheme="minorHAnsi" w:hAnsiTheme="minorHAnsi" w:cstheme="minorHAnsi"/>
                <w:sz w:val="22"/>
                <w:szCs w:val="22"/>
              </w:rPr>
            </w:pPr>
          </w:p>
          <w:p w:rsidR="00835514" w:rsidRPr="00465EB1" w:rsidRDefault="00835514" w:rsidP="00835514">
            <w:pPr>
              <w:rPr>
                <w:rFonts w:asciiTheme="minorHAnsi" w:hAnsiTheme="minorHAnsi" w:cstheme="minorHAnsi"/>
                <w:b/>
                <w:sz w:val="22"/>
                <w:szCs w:val="22"/>
              </w:rPr>
            </w:pPr>
            <w:r w:rsidRPr="00465EB1">
              <w:rPr>
                <w:rFonts w:asciiTheme="minorHAnsi" w:hAnsiTheme="minorHAnsi" w:cstheme="minorHAnsi"/>
                <w:sz w:val="22"/>
                <w:szCs w:val="22"/>
              </w:rPr>
              <w:t>The reported information is documented in the child’s record as part of eligibility determination (intake information, evaluation/assessment or contact note).</w:t>
            </w:r>
          </w:p>
        </w:tc>
        <w:tc>
          <w:tcPr>
            <w:tcW w:w="4827" w:type="dxa"/>
          </w:tcPr>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family, new to a community, who does not have the ability/resources to maintain previous personal relationships and/or supports, would </w:t>
            </w:r>
            <w:r w:rsidRPr="00465EB1">
              <w:rPr>
                <w:rFonts w:asciiTheme="minorHAnsi" w:hAnsiTheme="minorHAnsi" w:cstheme="minorHAnsi"/>
                <w:i/>
                <w:sz w:val="22"/>
                <w:szCs w:val="22"/>
                <w:u w:val="single"/>
              </w:rPr>
              <w:t>meet</w:t>
            </w:r>
            <w:r w:rsidRPr="00465EB1">
              <w:rPr>
                <w:rFonts w:asciiTheme="minorHAnsi" w:hAnsiTheme="minorHAnsi" w:cstheme="minorHAnsi"/>
                <w:sz w:val="22"/>
                <w:szCs w:val="22"/>
              </w:rPr>
              <w:t xml:space="preserve"> this criterion.</w:t>
            </w:r>
          </w:p>
          <w:p w:rsidR="00835514" w:rsidRPr="00465EB1" w:rsidRDefault="00835514" w:rsidP="00835514">
            <w:pPr>
              <w:rPr>
                <w:rFonts w:asciiTheme="minorHAnsi" w:hAnsiTheme="minorHAnsi" w:cstheme="minorHAnsi"/>
                <w:sz w:val="22"/>
                <w:szCs w:val="22"/>
              </w:rPr>
            </w:pPr>
          </w:p>
          <w:p w:rsidR="00835514"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family, new to a community who identifies family, friends or services they can access for support </w:t>
            </w:r>
            <w:r w:rsidRPr="00465EB1">
              <w:rPr>
                <w:rFonts w:asciiTheme="minorHAnsi" w:hAnsiTheme="minorHAnsi" w:cstheme="minorHAnsi"/>
                <w:i/>
                <w:sz w:val="22"/>
                <w:szCs w:val="22"/>
                <w:u w:val="single"/>
              </w:rPr>
              <w:t>would not meet</w:t>
            </w:r>
            <w:r w:rsidRPr="00465EB1">
              <w:rPr>
                <w:rFonts w:asciiTheme="minorHAnsi" w:hAnsiTheme="minorHAnsi" w:cstheme="minorHAnsi"/>
                <w:sz w:val="22"/>
                <w:szCs w:val="22"/>
              </w:rPr>
              <w:t xml:space="preserve"> this criterion. </w:t>
            </w:r>
          </w:p>
          <w:p w:rsidR="00835514" w:rsidRPr="00465EB1" w:rsidRDefault="00835514" w:rsidP="00835514">
            <w:pPr>
              <w:rPr>
                <w:rFonts w:asciiTheme="minorHAnsi" w:hAnsiTheme="minorHAnsi" w:cstheme="minorHAnsi"/>
                <w:sz w:val="22"/>
                <w:szCs w:val="22"/>
              </w:rPr>
            </w:pPr>
          </w:p>
        </w:tc>
      </w:tr>
      <w:tr w:rsidR="00835514" w:rsidTr="00835514">
        <w:tc>
          <w:tcPr>
            <w:tcW w:w="14480" w:type="dxa"/>
            <w:gridSpan w:val="3"/>
          </w:tcPr>
          <w:p w:rsidR="00835514" w:rsidRDefault="00835514" w:rsidP="00835514">
            <w:pPr>
              <w:rPr>
                <w:rFonts w:asciiTheme="minorHAnsi" w:hAnsiTheme="minorHAnsi" w:cstheme="minorHAnsi"/>
                <w:b/>
                <w:sz w:val="16"/>
                <w:szCs w:val="28"/>
              </w:rPr>
            </w:pPr>
            <w:r>
              <w:rPr>
                <w:rFonts w:asciiTheme="minorHAnsi" w:hAnsiTheme="minorHAnsi" w:cstheme="minorHAnsi"/>
                <w:b/>
                <w:sz w:val="20"/>
                <w:szCs w:val="22"/>
              </w:rPr>
              <w:t>Re</w:t>
            </w:r>
            <w:r w:rsidRPr="00465EB1">
              <w:rPr>
                <w:rFonts w:asciiTheme="minorHAnsi" w:hAnsiTheme="minorHAnsi" w:cstheme="minorHAnsi"/>
                <w:b/>
                <w:sz w:val="20"/>
                <w:szCs w:val="22"/>
              </w:rPr>
              <w:t xml:space="preserve">search: </w:t>
            </w:r>
            <w:r w:rsidRPr="00465EB1">
              <w:rPr>
                <w:rFonts w:asciiTheme="minorHAnsi" w:hAnsiTheme="minorHAnsi" w:cstheme="minorHAnsi"/>
                <w:sz w:val="20"/>
                <w:szCs w:val="22"/>
              </w:rPr>
              <w:t>“Social Capital – the network of people and institutions upon which a family can rely – is a critical contributor to the well-being of children and their parents.  Social capital can be generated within family relationships and through family engagements in schools, religious institutions and other community networks.  Higher levels of emotional support in mothers’ lives are linked with positive child outcome measures, such as better social competence and engagement in schooling, whereas social isolation is associated with increased rates of abuse and neglect.”</w:t>
            </w:r>
            <w:r w:rsidRPr="00465EB1">
              <w:rPr>
                <w:rStyle w:val="FootnoteReference"/>
                <w:rFonts w:asciiTheme="minorHAnsi" w:hAnsiTheme="minorHAnsi" w:cstheme="minorHAnsi"/>
                <w:sz w:val="20"/>
                <w:szCs w:val="22"/>
              </w:rPr>
              <w:footnoteReference w:id="18"/>
            </w:r>
            <w:r w:rsidRPr="00465EB1">
              <w:rPr>
                <w:rFonts w:asciiTheme="minorHAnsi" w:hAnsiTheme="minorHAnsi" w:cstheme="minorHAnsi"/>
                <w:sz w:val="20"/>
                <w:szCs w:val="21"/>
              </w:rPr>
              <w:t xml:space="preserve">  </w:t>
            </w:r>
          </w:p>
        </w:tc>
      </w:tr>
    </w:tbl>
    <w:p w:rsidR="00A22672" w:rsidRDefault="00A22672"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835514" w:rsidRDefault="00835514" w:rsidP="00F00057">
      <w:pPr>
        <w:shd w:val="clear" w:color="auto" w:fill="FFFFFF" w:themeFill="background1"/>
        <w:rPr>
          <w:rFonts w:asciiTheme="minorHAnsi" w:hAnsiTheme="minorHAnsi" w:cstheme="minorHAnsi"/>
          <w:b/>
          <w:sz w:val="28"/>
          <w:szCs w:val="28"/>
        </w:rPr>
      </w:pPr>
    </w:p>
    <w:p w:rsidR="00C2772D" w:rsidRDefault="00C2772D" w:rsidP="00F00057">
      <w:pPr>
        <w:shd w:val="clear" w:color="auto" w:fill="FFFFFF" w:themeFill="background1"/>
        <w:rPr>
          <w:rFonts w:asciiTheme="minorHAnsi" w:hAnsiTheme="minorHAnsi" w:cstheme="minorHAnsi"/>
          <w:b/>
          <w:sz w:val="28"/>
          <w:szCs w:val="28"/>
        </w:rPr>
      </w:pPr>
    </w:p>
    <w:p w:rsidR="00835514" w:rsidRPr="00835514" w:rsidRDefault="00835514" w:rsidP="00F00057">
      <w:pPr>
        <w:shd w:val="clear" w:color="auto" w:fill="FFFFFF" w:themeFill="background1"/>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4826"/>
        <w:gridCol w:w="4827"/>
        <w:gridCol w:w="4827"/>
      </w:tblGrid>
      <w:tr w:rsidR="00835514" w:rsidTr="00995551">
        <w:tc>
          <w:tcPr>
            <w:tcW w:w="14480" w:type="dxa"/>
            <w:gridSpan w:val="3"/>
            <w:shd w:val="clear" w:color="auto" w:fill="D9D9D9" w:themeFill="background1" w:themeFillShade="D9"/>
          </w:tcPr>
          <w:p w:rsidR="00835514" w:rsidRDefault="00835514" w:rsidP="00F00057">
            <w:pPr>
              <w:rPr>
                <w:rFonts w:asciiTheme="minorHAnsi" w:hAnsiTheme="minorHAnsi" w:cstheme="minorHAnsi"/>
                <w:b/>
                <w:sz w:val="16"/>
                <w:szCs w:val="28"/>
              </w:rPr>
            </w:pPr>
            <w:r w:rsidRPr="00465EB1">
              <w:rPr>
                <w:rFonts w:asciiTheme="minorHAnsi" w:hAnsiTheme="minorHAnsi" w:cstheme="minorHAnsi"/>
                <w:b/>
                <w:sz w:val="22"/>
                <w:szCs w:val="22"/>
              </w:rPr>
              <w:t xml:space="preserve">Family </w:t>
            </w:r>
            <w:r w:rsidRPr="00465EB1">
              <w:rPr>
                <w:rFonts w:asciiTheme="minorHAnsi" w:hAnsiTheme="minorHAnsi" w:cstheme="minorHAnsi"/>
                <w:b/>
                <w:color w:val="000000"/>
                <w:sz w:val="22"/>
                <w:szCs w:val="22"/>
              </w:rPr>
              <w:t>Eligibility Factor 1</w:t>
            </w:r>
            <w:r w:rsidR="001E060F">
              <w:rPr>
                <w:rFonts w:asciiTheme="minorHAnsi" w:hAnsiTheme="minorHAnsi" w:cstheme="minorHAnsi"/>
                <w:b/>
                <w:color w:val="000000"/>
                <w:sz w:val="22"/>
                <w:szCs w:val="22"/>
              </w:rPr>
              <w:t>7</w:t>
            </w:r>
            <w:r w:rsidRPr="00465EB1">
              <w:rPr>
                <w:rFonts w:asciiTheme="minorHAnsi" w:hAnsiTheme="minorHAnsi" w:cstheme="minorHAnsi"/>
                <w:b/>
                <w:color w:val="000000"/>
                <w:sz w:val="22"/>
                <w:szCs w:val="22"/>
              </w:rPr>
              <w:t>. Parental Chronic Illness or Disability</w:t>
            </w:r>
          </w:p>
        </w:tc>
      </w:tr>
      <w:tr w:rsidR="00835514" w:rsidTr="001A60AE">
        <w:trPr>
          <w:trHeight w:val="98"/>
        </w:trPr>
        <w:tc>
          <w:tcPr>
            <w:tcW w:w="4826" w:type="dxa"/>
          </w:tcPr>
          <w:p w:rsidR="00835514" w:rsidRPr="00A12DAE" w:rsidRDefault="00835514" w:rsidP="00835514">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835514" w:rsidRPr="00A12DAE" w:rsidRDefault="00B04781" w:rsidP="00835514">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835514" w:rsidRPr="00A12DAE" w:rsidRDefault="00835514" w:rsidP="00835514">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835514" w:rsidTr="001A60AE">
        <w:trPr>
          <w:trHeight w:val="97"/>
        </w:trPr>
        <w:tc>
          <w:tcPr>
            <w:tcW w:w="4826" w:type="dxa"/>
          </w:tcPr>
          <w:p w:rsidR="00835514" w:rsidRPr="00465EB1" w:rsidRDefault="00835514" w:rsidP="00835514">
            <w:pPr>
              <w:rPr>
                <w:rFonts w:asciiTheme="minorHAnsi" w:hAnsiTheme="minorHAnsi" w:cstheme="minorHAnsi"/>
                <w:color w:val="FF0000"/>
                <w:sz w:val="22"/>
                <w:szCs w:val="22"/>
              </w:rPr>
            </w:pPr>
            <w:r w:rsidRPr="00465EB1">
              <w:rPr>
                <w:rFonts w:asciiTheme="minorHAnsi" w:hAnsiTheme="minorHAnsi" w:cstheme="minorHAnsi"/>
                <w:sz w:val="22"/>
                <w:szCs w:val="22"/>
              </w:rPr>
              <w:t xml:space="preserve">A parent has a diagnosed or suspected chronic illness, sensory, mental health or developmental disability and agrees that it may </w:t>
            </w:r>
            <w:r w:rsidRPr="00465EB1">
              <w:rPr>
                <w:rFonts w:asciiTheme="minorHAnsi" w:hAnsiTheme="minorHAnsi" w:cstheme="minorHAnsi"/>
                <w:b/>
                <w:sz w:val="22"/>
                <w:szCs w:val="22"/>
              </w:rPr>
              <w:t>interfere with or adversely affect the child’s development or the parent’s care giving ability</w:t>
            </w:r>
            <w:r w:rsidRPr="00465EB1">
              <w:rPr>
                <w:rFonts w:asciiTheme="minorHAnsi" w:hAnsiTheme="minorHAnsi" w:cstheme="minorHAnsi"/>
                <w:b/>
                <w:color w:val="0000FF"/>
                <w:sz w:val="22"/>
                <w:szCs w:val="22"/>
              </w:rPr>
              <w:t>.</w:t>
            </w:r>
            <w:r w:rsidRPr="00465EB1">
              <w:rPr>
                <w:rFonts w:asciiTheme="minorHAnsi" w:hAnsiTheme="minorHAnsi" w:cstheme="minorHAnsi"/>
                <w:color w:val="0000FF"/>
                <w:sz w:val="22"/>
                <w:szCs w:val="22"/>
              </w:rPr>
              <w:t xml:space="preserve">  </w:t>
            </w:r>
          </w:p>
          <w:p w:rsidR="00835514" w:rsidRPr="00465EB1" w:rsidRDefault="00835514" w:rsidP="00835514">
            <w:pPr>
              <w:rPr>
                <w:rFonts w:asciiTheme="minorHAnsi" w:hAnsiTheme="minorHAnsi" w:cstheme="minorHAnsi"/>
                <w:b/>
                <w:i/>
                <w:sz w:val="22"/>
                <w:szCs w:val="22"/>
              </w:rPr>
            </w:pPr>
          </w:p>
        </w:tc>
        <w:tc>
          <w:tcPr>
            <w:tcW w:w="4827" w:type="dxa"/>
          </w:tcPr>
          <w:p w:rsidR="00835514" w:rsidRPr="00465EB1" w:rsidRDefault="00835514" w:rsidP="00835514">
            <w:pPr>
              <w:rPr>
                <w:rFonts w:asciiTheme="minorHAnsi" w:hAnsiTheme="minorHAnsi" w:cstheme="minorHAnsi"/>
                <w:b/>
                <w:i/>
                <w:sz w:val="22"/>
                <w:szCs w:val="22"/>
              </w:rPr>
            </w:pPr>
            <w:r w:rsidRPr="00465EB1">
              <w:rPr>
                <w:rFonts w:asciiTheme="minorHAnsi" w:hAnsiTheme="minorHAnsi" w:cstheme="minorHAnsi"/>
                <w:sz w:val="22"/>
                <w:szCs w:val="22"/>
              </w:rPr>
              <w:t xml:space="preserve">A parent self-identifies a diagnosed or suspected chronic illness, sensory, mental health or developmental disability </w:t>
            </w:r>
            <w:r w:rsidRPr="00465EB1">
              <w:rPr>
                <w:rFonts w:asciiTheme="minorHAnsi" w:hAnsiTheme="minorHAnsi" w:cstheme="minorHAnsi"/>
                <w:i/>
                <w:sz w:val="22"/>
                <w:szCs w:val="22"/>
              </w:rPr>
              <w:t>as a perceived concern</w:t>
            </w:r>
            <w:r w:rsidRPr="00465EB1">
              <w:rPr>
                <w:rFonts w:asciiTheme="minorHAnsi" w:hAnsiTheme="minorHAnsi" w:cstheme="minorHAnsi"/>
                <w:b/>
                <w:i/>
                <w:sz w:val="22"/>
                <w:szCs w:val="22"/>
              </w:rPr>
              <w:t xml:space="preserve"> it may interfere with or adversely affect the child’s development or parent’s care giving ability.</w:t>
            </w:r>
          </w:p>
          <w:p w:rsidR="00835514" w:rsidRPr="00465EB1" w:rsidRDefault="00835514" w:rsidP="00835514">
            <w:pPr>
              <w:rPr>
                <w:rFonts w:asciiTheme="minorHAnsi" w:hAnsiTheme="minorHAnsi" w:cstheme="minorHAnsi"/>
                <w:sz w:val="22"/>
                <w:szCs w:val="22"/>
              </w:rPr>
            </w:pPr>
          </w:p>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This information is documented in the child’s record as part of eligibility determination (intake information, evaluation/assessment or contact note).</w:t>
            </w:r>
          </w:p>
          <w:p w:rsidR="00835514" w:rsidRPr="00465EB1" w:rsidRDefault="00835514" w:rsidP="00835514">
            <w:pPr>
              <w:rPr>
                <w:rFonts w:asciiTheme="minorHAnsi" w:hAnsiTheme="minorHAnsi" w:cstheme="minorHAnsi"/>
                <w:b/>
                <w:i/>
                <w:sz w:val="22"/>
                <w:szCs w:val="22"/>
              </w:rPr>
            </w:pPr>
          </w:p>
        </w:tc>
        <w:tc>
          <w:tcPr>
            <w:tcW w:w="4827" w:type="dxa"/>
          </w:tcPr>
          <w:p w:rsidR="00835514" w:rsidRPr="00465EB1" w:rsidRDefault="00835514" w:rsidP="00835514">
            <w:pPr>
              <w:rPr>
                <w:rFonts w:asciiTheme="minorHAnsi" w:hAnsiTheme="minorHAnsi" w:cstheme="minorHAnsi"/>
                <w:sz w:val="22"/>
                <w:szCs w:val="22"/>
              </w:rPr>
            </w:pPr>
            <w:r w:rsidRPr="00465EB1">
              <w:rPr>
                <w:rFonts w:asciiTheme="minorHAnsi" w:hAnsiTheme="minorHAnsi" w:cstheme="minorHAnsi"/>
                <w:sz w:val="22"/>
                <w:szCs w:val="22"/>
              </w:rPr>
              <w:t xml:space="preserve">A parent reports a diagnosed disability which he/she perceives as having the potential of affecting his/her care giving abilities </w:t>
            </w:r>
            <w:r w:rsidRPr="00465EB1">
              <w:rPr>
                <w:rFonts w:asciiTheme="minorHAnsi" w:hAnsiTheme="minorHAnsi" w:cstheme="minorHAnsi"/>
                <w:i/>
                <w:sz w:val="22"/>
                <w:szCs w:val="22"/>
                <w:u w:val="single"/>
              </w:rPr>
              <w:t xml:space="preserve">would meet </w:t>
            </w:r>
            <w:r w:rsidRPr="00465EB1">
              <w:rPr>
                <w:rFonts w:asciiTheme="minorHAnsi" w:hAnsiTheme="minorHAnsi" w:cstheme="minorHAnsi"/>
                <w:sz w:val="22"/>
                <w:szCs w:val="22"/>
              </w:rPr>
              <w:t>this criterion.</w:t>
            </w:r>
          </w:p>
          <w:p w:rsidR="00835514" w:rsidRPr="00465EB1" w:rsidRDefault="00835514" w:rsidP="00835514">
            <w:pPr>
              <w:rPr>
                <w:rFonts w:asciiTheme="minorHAnsi" w:hAnsiTheme="minorHAnsi" w:cstheme="minorHAnsi"/>
                <w:sz w:val="22"/>
                <w:szCs w:val="22"/>
              </w:rPr>
            </w:pPr>
          </w:p>
          <w:p w:rsidR="00835514" w:rsidRDefault="00835514" w:rsidP="00835514">
            <w:pPr>
              <w:rPr>
                <w:rFonts w:asciiTheme="minorHAnsi" w:hAnsiTheme="minorHAnsi" w:cstheme="minorHAnsi"/>
                <w:i/>
                <w:sz w:val="22"/>
                <w:szCs w:val="22"/>
                <w:u w:val="single"/>
              </w:rPr>
            </w:pPr>
            <w:r w:rsidRPr="00465EB1">
              <w:rPr>
                <w:rFonts w:asciiTheme="minorHAnsi" w:hAnsiTheme="minorHAnsi" w:cstheme="minorHAnsi"/>
                <w:sz w:val="22"/>
                <w:szCs w:val="22"/>
              </w:rPr>
              <w:t xml:space="preserve">If a parent discloses a confirmed or suspected chronic illness or disability but does not perceive it to be adversely affecting or interfering with his/her care giving ability and the EI staff observe parent-child interactions which are caring and developmentally appropriate, this criterion </w:t>
            </w:r>
            <w:r w:rsidRPr="00465EB1">
              <w:rPr>
                <w:rFonts w:asciiTheme="minorHAnsi" w:hAnsiTheme="minorHAnsi" w:cstheme="minorHAnsi"/>
                <w:i/>
                <w:sz w:val="22"/>
                <w:szCs w:val="22"/>
                <w:u w:val="single"/>
              </w:rPr>
              <w:t xml:space="preserve">would not be met. </w:t>
            </w:r>
          </w:p>
          <w:p w:rsidR="00835514" w:rsidRPr="00465EB1" w:rsidRDefault="00835514" w:rsidP="00835514">
            <w:pPr>
              <w:rPr>
                <w:rFonts w:asciiTheme="minorHAnsi" w:hAnsiTheme="minorHAnsi" w:cstheme="minorHAnsi"/>
                <w:i/>
                <w:sz w:val="22"/>
                <w:szCs w:val="22"/>
                <w:u w:val="single"/>
              </w:rPr>
            </w:pPr>
          </w:p>
        </w:tc>
      </w:tr>
      <w:tr w:rsidR="00835514" w:rsidTr="00835514">
        <w:tc>
          <w:tcPr>
            <w:tcW w:w="14480" w:type="dxa"/>
            <w:gridSpan w:val="3"/>
          </w:tcPr>
          <w:p w:rsidR="00835514" w:rsidRDefault="00835514" w:rsidP="00835514">
            <w:pPr>
              <w:rPr>
                <w:rFonts w:asciiTheme="minorHAnsi" w:hAnsiTheme="minorHAnsi" w:cstheme="minorHAnsi"/>
                <w:b/>
                <w:sz w:val="16"/>
                <w:szCs w:val="28"/>
              </w:rPr>
            </w:pPr>
            <w:r>
              <w:rPr>
                <w:rFonts w:asciiTheme="minorHAnsi" w:hAnsiTheme="minorHAnsi" w:cstheme="minorHAnsi"/>
                <w:b/>
                <w:sz w:val="20"/>
              </w:rPr>
              <w:t>Re</w:t>
            </w:r>
            <w:r w:rsidRPr="00465EB1">
              <w:rPr>
                <w:rFonts w:asciiTheme="minorHAnsi" w:hAnsiTheme="minorHAnsi" w:cstheme="minorHAnsi"/>
                <w:b/>
                <w:sz w:val="20"/>
              </w:rPr>
              <w:t xml:space="preserve">search: </w:t>
            </w:r>
            <w:r w:rsidRPr="000210F5">
              <w:rPr>
                <w:rFonts w:asciiTheme="minorHAnsi" w:hAnsiTheme="minorHAnsi" w:cstheme="minorHAnsi"/>
                <w:color w:val="000000"/>
                <w:sz w:val="20"/>
              </w:rPr>
              <w:t>“Depression in parents is associated with poor health and developmental outcomes for children of all ages including prenatally.” Maternal depression has been linked to delays in cognitive and motor development among children ages 28-50 months old”</w:t>
            </w:r>
            <w:r w:rsidRPr="000210F5">
              <w:rPr>
                <w:rStyle w:val="FootnoteReference"/>
                <w:rFonts w:asciiTheme="minorHAnsi" w:hAnsiTheme="minorHAnsi" w:cstheme="minorHAnsi"/>
                <w:color w:val="000000"/>
                <w:sz w:val="20"/>
              </w:rPr>
              <w:footnoteReference w:id="19"/>
            </w:r>
            <w:r w:rsidRPr="000210F5">
              <w:rPr>
                <w:rFonts w:asciiTheme="minorHAnsi" w:hAnsiTheme="minorHAnsi" w:cstheme="minorHAnsi"/>
                <w:color w:val="000000"/>
                <w:sz w:val="20"/>
              </w:rPr>
              <w:t xml:space="preserve"> Studies indicate that disability alone is not a predicator of problems or difficulties in children- and that although parent with disabilities may have a different approach to parenting, the presence of a physical or mental health disability is a poor correlate of long term maladjustment in children.</w:t>
            </w:r>
            <w:r w:rsidRPr="000210F5">
              <w:rPr>
                <w:rStyle w:val="FootnoteReference"/>
                <w:rFonts w:asciiTheme="minorHAnsi" w:hAnsiTheme="minorHAnsi" w:cstheme="minorHAnsi"/>
                <w:color w:val="000000"/>
                <w:sz w:val="20"/>
              </w:rPr>
              <w:footnoteReference w:id="20"/>
            </w:r>
            <w:r w:rsidRPr="000210F5">
              <w:rPr>
                <w:rFonts w:asciiTheme="minorHAnsi" w:hAnsiTheme="minorHAnsi" w:cstheme="minorHAnsi"/>
                <w:color w:val="000000"/>
                <w:sz w:val="20"/>
              </w:rPr>
              <w:t xml:space="preserve"> A study done to identify  range of factors that contribute to successful parenting for individuals with intellectual disabilities found these factors to include “higher IQ ( greater than 50 or 60), being married, or living with the child’s grandparents or daily support from a high functioning adult, having fewer children or only one, adequate motivation and willingness to accept support from service providers or informal sources, training in the home to enhance generalization appropriate parent models during childhood, good physical and mental health, adequate finances and low stress and adequate education and reading skills”</w:t>
            </w:r>
            <w:r w:rsidRPr="000210F5">
              <w:rPr>
                <w:rStyle w:val="FootnoteReference"/>
                <w:rFonts w:asciiTheme="minorHAnsi" w:hAnsiTheme="minorHAnsi" w:cstheme="minorHAnsi"/>
                <w:color w:val="000000"/>
                <w:sz w:val="20"/>
              </w:rPr>
              <w:footnoteReference w:id="21"/>
            </w:r>
          </w:p>
        </w:tc>
      </w:tr>
    </w:tbl>
    <w:p w:rsidR="00A22672" w:rsidRDefault="00A22672" w:rsidP="00F00057">
      <w:pPr>
        <w:shd w:val="clear" w:color="auto" w:fill="FFFFFF" w:themeFill="background1"/>
        <w:rPr>
          <w:rFonts w:asciiTheme="minorHAnsi" w:hAnsiTheme="minorHAnsi" w:cstheme="minorHAnsi"/>
          <w:b/>
          <w:sz w:val="16"/>
          <w:szCs w:val="28"/>
        </w:rPr>
      </w:pPr>
    </w:p>
    <w:p w:rsidR="00A22672" w:rsidRDefault="00A22672" w:rsidP="00F00057">
      <w:pPr>
        <w:shd w:val="clear" w:color="auto" w:fill="FFFFFF" w:themeFill="background1"/>
        <w:rPr>
          <w:rFonts w:asciiTheme="minorHAnsi" w:hAnsiTheme="minorHAnsi" w:cstheme="minorHAnsi"/>
          <w:b/>
          <w:sz w:val="16"/>
          <w:szCs w:val="28"/>
        </w:rPr>
      </w:pPr>
    </w:p>
    <w:p w:rsidR="006376EF" w:rsidRDefault="006376EF" w:rsidP="00F00057">
      <w:pPr>
        <w:shd w:val="clear" w:color="auto" w:fill="FFFFFF" w:themeFill="background1"/>
        <w:rPr>
          <w:rFonts w:asciiTheme="minorHAnsi" w:hAnsiTheme="minorHAnsi" w:cstheme="minorHAnsi"/>
          <w:i/>
          <w:sz w:val="28"/>
          <w:szCs w:val="21"/>
        </w:rPr>
      </w:pPr>
    </w:p>
    <w:p w:rsidR="00A22672" w:rsidRDefault="00A22672" w:rsidP="00F00057">
      <w:pPr>
        <w:shd w:val="clear" w:color="auto" w:fill="FFFFFF" w:themeFill="background1"/>
        <w:rPr>
          <w:rFonts w:asciiTheme="minorHAnsi" w:hAnsiTheme="minorHAnsi" w:cstheme="minorHAnsi"/>
          <w:i/>
          <w:sz w:val="28"/>
          <w:szCs w:val="21"/>
        </w:rPr>
      </w:pPr>
    </w:p>
    <w:p w:rsidR="00A22672" w:rsidRDefault="00A22672" w:rsidP="00F00057">
      <w:pPr>
        <w:shd w:val="clear" w:color="auto" w:fill="FFFFFF" w:themeFill="background1"/>
        <w:rPr>
          <w:rFonts w:asciiTheme="minorHAnsi" w:hAnsiTheme="minorHAnsi" w:cstheme="minorHAnsi"/>
          <w:i/>
          <w:sz w:val="28"/>
          <w:szCs w:val="21"/>
        </w:rPr>
      </w:pPr>
    </w:p>
    <w:p w:rsidR="00A22672" w:rsidRDefault="00A22672" w:rsidP="00F00057">
      <w:pPr>
        <w:shd w:val="clear" w:color="auto" w:fill="FFFFFF" w:themeFill="background1"/>
        <w:rPr>
          <w:rFonts w:asciiTheme="minorHAnsi" w:hAnsiTheme="minorHAnsi" w:cstheme="minorHAnsi"/>
          <w:i/>
          <w:sz w:val="28"/>
          <w:szCs w:val="21"/>
        </w:rPr>
      </w:pPr>
    </w:p>
    <w:p w:rsidR="00A22672" w:rsidRDefault="00A22672" w:rsidP="00F00057">
      <w:pPr>
        <w:shd w:val="clear" w:color="auto" w:fill="FFFFFF" w:themeFill="background1"/>
        <w:rPr>
          <w:rFonts w:asciiTheme="minorHAnsi" w:hAnsiTheme="minorHAnsi" w:cstheme="minorHAnsi"/>
          <w:i/>
          <w:sz w:val="28"/>
          <w:szCs w:val="21"/>
        </w:rPr>
      </w:pPr>
    </w:p>
    <w:tbl>
      <w:tblPr>
        <w:tblStyle w:val="TableGrid"/>
        <w:tblW w:w="0" w:type="auto"/>
        <w:tblLook w:val="04A0" w:firstRow="1" w:lastRow="0" w:firstColumn="1" w:lastColumn="0" w:noHBand="0" w:noVBand="1"/>
      </w:tblPr>
      <w:tblGrid>
        <w:gridCol w:w="4826"/>
        <w:gridCol w:w="4827"/>
        <w:gridCol w:w="4827"/>
      </w:tblGrid>
      <w:tr w:rsidR="00945895" w:rsidTr="00995551">
        <w:tc>
          <w:tcPr>
            <w:tcW w:w="14480" w:type="dxa"/>
            <w:gridSpan w:val="3"/>
            <w:shd w:val="clear" w:color="auto" w:fill="D9D9D9" w:themeFill="background1" w:themeFillShade="D9"/>
          </w:tcPr>
          <w:p w:rsidR="00945895" w:rsidRDefault="00945895" w:rsidP="00F00057">
            <w:pPr>
              <w:rPr>
                <w:rFonts w:asciiTheme="minorHAnsi" w:hAnsiTheme="minorHAnsi" w:cstheme="minorHAnsi"/>
                <w:i/>
                <w:sz w:val="28"/>
                <w:szCs w:val="21"/>
              </w:rPr>
            </w:pPr>
            <w:r w:rsidRPr="00465EB1">
              <w:rPr>
                <w:rFonts w:asciiTheme="minorHAnsi" w:hAnsiTheme="minorHAnsi" w:cstheme="minorHAnsi"/>
                <w:b/>
                <w:sz w:val="22"/>
                <w:szCs w:val="22"/>
              </w:rPr>
              <w:t xml:space="preserve">Family </w:t>
            </w:r>
            <w:r w:rsidRPr="00465EB1">
              <w:rPr>
                <w:rFonts w:asciiTheme="minorHAnsi" w:hAnsiTheme="minorHAnsi" w:cstheme="minorHAnsi"/>
                <w:b/>
                <w:color w:val="000000"/>
                <w:sz w:val="22"/>
                <w:szCs w:val="22"/>
              </w:rPr>
              <w:t>Eligibility Factor 1</w:t>
            </w:r>
            <w:r w:rsidR="001E060F">
              <w:rPr>
                <w:rFonts w:asciiTheme="minorHAnsi" w:hAnsiTheme="minorHAnsi" w:cstheme="minorHAnsi"/>
                <w:b/>
                <w:color w:val="000000"/>
                <w:sz w:val="22"/>
                <w:szCs w:val="22"/>
              </w:rPr>
              <w:t>8</w:t>
            </w:r>
            <w:r w:rsidRPr="00465EB1">
              <w:rPr>
                <w:rFonts w:asciiTheme="minorHAnsi" w:hAnsiTheme="minorHAnsi" w:cstheme="minorHAnsi"/>
                <w:b/>
                <w:color w:val="000000"/>
                <w:sz w:val="22"/>
                <w:szCs w:val="22"/>
              </w:rPr>
              <w:t>.  Family Lacking Adequate Food and Clothing</w:t>
            </w:r>
          </w:p>
        </w:tc>
      </w:tr>
      <w:tr w:rsidR="00945895" w:rsidTr="001A60AE">
        <w:trPr>
          <w:trHeight w:val="173"/>
        </w:trPr>
        <w:tc>
          <w:tcPr>
            <w:tcW w:w="4826" w:type="dxa"/>
          </w:tcPr>
          <w:p w:rsidR="00945895" w:rsidRPr="00A12DAE" w:rsidRDefault="00945895" w:rsidP="00945895">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945895" w:rsidRPr="00A12DAE" w:rsidRDefault="00B04781" w:rsidP="00945895">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945895" w:rsidRPr="00A12DAE" w:rsidRDefault="00945895" w:rsidP="00945895">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945895" w:rsidTr="001A60AE">
        <w:trPr>
          <w:trHeight w:val="172"/>
        </w:trPr>
        <w:tc>
          <w:tcPr>
            <w:tcW w:w="4826"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The lack of food or clothing causes life stress for the family. </w:t>
            </w:r>
          </w:p>
          <w:p w:rsidR="00945895" w:rsidRPr="00465EB1" w:rsidRDefault="00945895" w:rsidP="00945895">
            <w:pPr>
              <w:rPr>
                <w:rFonts w:asciiTheme="minorHAnsi" w:hAnsiTheme="minorHAnsi" w:cstheme="minorHAnsi"/>
                <w:b/>
                <w:i/>
                <w:sz w:val="22"/>
                <w:szCs w:val="22"/>
              </w:rPr>
            </w:pPr>
          </w:p>
        </w:tc>
        <w:tc>
          <w:tcPr>
            <w:tcW w:w="4827"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Parent confirms or self-identifies that a lack of food results in life stress for the family.</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b/>
                <w:i/>
                <w:sz w:val="22"/>
                <w:szCs w:val="22"/>
              </w:rPr>
            </w:pPr>
            <w:r w:rsidRPr="00465EB1">
              <w:rPr>
                <w:rFonts w:asciiTheme="minorHAnsi" w:hAnsiTheme="minorHAnsi" w:cstheme="minorHAnsi"/>
                <w:sz w:val="22"/>
                <w:szCs w:val="22"/>
              </w:rPr>
              <w:t>The reported information is documented in the child’s record as part of eligibility determination (intake information, evaluation/assessment or contact note).</w:t>
            </w:r>
          </w:p>
        </w:tc>
        <w:tc>
          <w:tcPr>
            <w:tcW w:w="4827"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 family who asks for information on local food pantries and/or are concerned that they will not have the money for winter outerwear for their child </w:t>
            </w:r>
            <w:r w:rsidRPr="00465EB1">
              <w:rPr>
                <w:rFonts w:asciiTheme="minorHAnsi" w:hAnsiTheme="minorHAnsi" w:cstheme="minorHAnsi"/>
                <w:i/>
                <w:sz w:val="22"/>
                <w:szCs w:val="22"/>
                <w:u w:val="single"/>
              </w:rPr>
              <w:t>would meet</w:t>
            </w:r>
            <w:r w:rsidRPr="00465EB1">
              <w:rPr>
                <w:rFonts w:asciiTheme="minorHAnsi" w:hAnsiTheme="minorHAnsi" w:cstheme="minorHAnsi"/>
                <w:sz w:val="22"/>
                <w:szCs w:val="22"/>
              </w:rPr>
              <w:t xml:space="preserve"> this criterion.  </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 family without transportation identifies their concern that they are expending their food budget, food stamps before the end of the month because the neighborhood store within walking distance is more expensive than a distant grocery store </w:t>
            </w:r>
            <w:r w:rsidRPr="00465EB1">
              <w:rPr>
                <w:rFonts w:asciiTheme="minorHAnsi" w:hAnsiTheme="minorHAnsi" w:cstheme="minorHAnsi"/>
                <w:i/>
                <w:sz w:val="22"/>
                <w:szCs w:val="22"/>
                <w:u w:val="single"/>
              </w:rPr>
              <w:t>would meet</w:t>
            </w:r>
            <w:r w:rsidRPr="00465EB1">
              <w:rPr>
                <w:rFonts w:asciiTheme="minorHAnsi" w:hAnsiTheme="minorHAnsi" w:cstheme="minorHAnsi"/>
                <w:sz w:val="22"/>
                <w:szCs w:val="22"/>
              </w:rPr>
              <w:t xml:space="preserve"> this criterion.  </w:t>
            </w:r>
          </w:p>
          <w:p w:rsidR="00945895" w:rsidRPr="00465EB1" w:rsidRDefault="00945895" w:rsidP="00945895">
            <w:pPr>
              <w:rPr>
                <w:rFonts w:asciiTheme="minorHAnsi" w:hAnsiTheme="minorHAnsi" w:cstheme="minorHAnsi"/>
                <w:sz w:val="22"/>
                <w:szCs w:val="22"/>
              </w:rPr>
            </w:pPr>
          </w:p>
          <w:p w:rsidR="00945895"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 parent, residing with his/her parent who acknowledges that the child’s grandparents willingly subsidize monthly clothing and formula cost </w:t>
            </w:r>
            <w:r w:rsidRPr="00465EB1">
              <w:rPr>
                <w:rFonts w:asciiTheme="minorHAnsi" w:hAnsiTheme="minorHAnsi" w:cstheme="minorHAnsi"/>
                <w:i/>
                <w:sz w:val="22"/>
                <w:szCs w:val="22"/>
                <w:u w:val="single"/>
              </w:rPr>
              <w:t xml:space="preserve">would not meet </w:t>
            </w:r>
            <w:r w:rsidRPr="00465EB1">
              <w:rPr>
                <w:rFonts w:asciiTheme="minorHAnsi" w:hAnsiTheme="minorHAnsi" w:cstheme="minorHAnsi"/>
                <w:sz w:val="22"/>
                <w:szCs w:val="22"/>
              </w:rPr>
              <w:t>this criterion.</w:t>
            </w:r>
          </w:p>
          <w:p w:rsidR="00945895" w:rsidRPr="00465EB1" w:rsidRDefault="00945895" w:rsidP="00945895">
            <w:pPr>
              <w:rPr>
                <w:rFonts w:asciiTheme="minorHAnsi" w:hAnsiTheme="minorHAnsi" w:cstheme="minorHAnsi"/>
                <w:b/>
                <w:i/>
                <w:sz w:val="22"/>
                <w:szCs w:val="22"/>
              </w:rPr>
            </w:pPr>
          </w:p>
        </w:tc>
      </w:tr>
      <w:tr w:rsidR="00945895" w:rsidTr="001A60AE">
        <w:trPr>
          <w:trHeight w:val="172"/>
        </w:trPr>
        <w:tc>
          <w:tcPr>
            <w:tcW w:w="14480" w:type="dxa"/>
            <w:gridSpan w:val="3"/>
          </w:tcPr>
          <w:p w:rsidR="00945895" w:rsidRDefault="00945895" w:rsidP="00945895">
            <w:pPr>
              <w:rPr>
                <w:rFonts w:asciiTheme="minorHAnsi" w:hAnsiTheme="minorHAnsi" w:cstheme="minorHAnsi"/>
                <w:sz w:val="20"/>
                <w:szCs w:val="22"/>
              </w:rPr>
            </w:pPr>
            <w:r>
              <w:rPr>
                <w:rFonts w:asciiTheme="minorHAnsi" w:hAnsiTheme="minorHAnsi" w:cstheme="minorHAnsi"/>
                <w:b/>
                <w:sz w:val="20"/>
                <w:szCs w:val="22"/>
              </w:rPr>
              <w:t>Research: “</w:t>
            </w:r>
            <w:r w:rsidRPr="00465EB1">
              <w:rPr>
                <w:rFonts w:asciiTheme="minorHAnsi" w:hAnsiTheme="minorHAnsi" w:cstheme="minorHAnsi"/>
                <w:sz w:val="20"/>
                <w:szCs w:val="22"/>
              </w:rPr>
              <w:t>Children living below the poverty threshold are 1 to 3 times as likely to experience learning disabilities and developmental delays.”</w:t>
            </w:r>
            <w:r w:rsidRPr="00465EB1">
              <w:rPr>
                <w:rStyle w:val="FootnoteReference"/>
                <w:rFonts w:asciiTheme="minorHAnsi" w:hAnsiTheme="minorHAnsi" w:cstheme="minorHAnsi"/>
                <w:sz w:val="20"/>
                <w:szCs w:val="22"/>
              </w:rPr>
              <w:footnoteReference w:id="22"/>
            </w:r>
          </w:p>
          <w:p w:rsidR="00945895" w:rsidRDefault="00945895" w:rsidP="00945895">
            <w:pPr>
              <w:rPr>
                <w:rFonts w:asciiTheme="minorHAnsi" w:hAnsiTheme="minorHAnsi" w:cstheme="minorHAnsi"/>
                <w:color w:val="000000"/>
                <w:sz w:val="20"/>
                <w:szCs w:val="22"/>
              </w:rPr>
            </w:pPr>
            <w:r w:rsidRPr="00465EB1">
              <w:rPr>
                <w:rFonts w:asciiTheme="minorHAnsi" w:hAnsiTheme="minorHAnsi" w:cstheme="minorHAnsi"/>
                <w:color w:val="000000"/>
                <w:sz w:val="20"/>
                <w:szCs w:val="22"/>
              </w:rPr>
              <w:t xml:space="preserve">“The list of negative child outcomes associated with poverty is long including increased likelihood of illness and injury, psychological and behavioral problems, diminished </w:t>
            </w:r>
            <w:r>
              <w:rPr>
                <w:rFonts w:asciiTheme="minorHAnsi" w:hAnsiTheme="minorHAnsi" w:cstheme="minorHAnsi"/>
                <w:color w:val="000000"/>
                <w:sz w:val="20"/>
                <w:szCs w:val="22"/>
              </w:rPr>
              <w:t xml:space="preserve">  </w:t>
            </w:r>
            <w:r w:rsidRPr="00465EB1">
              <w:rPr>
                <w:rFonts w:asciiTheme="minorHAnsi" w:hAnsiTheme="minorHAnsi" w:cstheme="minorHAnsi"/>
                <w:color w:val="000000"/>
                <w:sz w:val="20"/>
                <w:szCs w:val="22"/>
              </w:rPr>
              <w:t>cognitive development and school achievement and shorter life expectancy”</w:t>
            </w:r>
          </w:p>
          <w:p w:rsidR="00945895" w:rsidRDefault="00945895" w:rsidP="00945895">
            <w:pPr>
              <w:rPr>
                <w:rFonts w:asciiTheme="minorHAnsi" w:hAnsiTheme="minorHAnsi" w:cstheme="minorHAnsi"/>
                <w:color w:val="000000"/>
                <w:sz w:val="20"/>
                <w:szCs w:val="22"/>
              </w:rPr>
            </w:pPr>
            <w:r>
              <w:rPr>
                <w:rFonts w:asciiTheme="minorHAnsi" w:hAnsiTheme="minorHAnsi" w:cstheme="minorHAnsi"/>
                <w:color w:val="000000"/>
                <w:sz w:val="20"/>
                <w:szCs w:val="22"/>
              </w:rPr>
              <w:t>“</w:t>
            </w:r>
            <w:r w:rsidRPr="00465EB1">
              <w:rPr>
                <w:rFonts w:asciiTheme="minorHAnsi" w:hAnsiTheme="minorHAnsi" w:cstheme="minorHAnsi"/>
                <w:color w:val="000000"/>
                <w:sz w:val="20"/>
                <w:szCs w:val="22"/>
              </w:rPr>
              <w:t>Early and chronic poverty are more damaging to child development then is poverty that occurs later in life”</w:t>
            </w:r>
            <w:r w:rsidRPr="00465EB1">
              <w:rPr>
                <w:rStyle w:val="FootnoteReference"/>
                <w:rFonts w:asciiTheme="minorHAnsi" w:hAnsiTheme="minorHAnsi" w:cstheme="minorHAnsi"/>
                <w:color w:val="000000"/>
                <w:sz w:val="20"/>
                <w:szCs w:val="22"/>
              </w:rPr>
              <w:footnoteReference w:id="23"/>
            </w:r>
          </w:p>
          <w:p w:rsidR="00945895" w:rsidRPr="00945895" w:rsidRDefault="00945895" w:rsidP="00945895">
            <w:pPr>
              <w:rPr>
                <w:rFonts w:asciiTheme="minorHAnsi" w:hAnsiTheme="minorHAnsi" w:cstheme="minorHAnsi"/>
                <w:b/>
                <w:sz w:val="20"/>
                <w:szCs w:val="22"/>
              </w:rPr>
            </w:pPr>
            <w:r>
              <w:rPr>
                <w:rFonts w:asciiTheme="minorHAnsi" w:hAnsiTheme="minorHAnsi" w:cstheme="minorHAnsi"/>
                <w:color w:val="000000"/>
                <w:sz w:val="20"/>
                <w:szCs w:val="22"/>
              </w:rPr>
              <w:t>“</w:t>
            </w:r>
            <w:r w:rsidRPr="00465EB1">
              <w:rPr>
                <w:rFonts w:asciiTheme="minorHAnsi" w:hAnsiTheme="minorHAnsi" w:cstheme="minorHAnsi"/>
                <w:color w:val="000000"/>
                <w:sz w:val="20"/>
                <w:szCs w:val="22"/>
              </w:rPr>
              <w:t xml:space="preserve">inadequate food intake is associated with a number of serious health, behavioral and cognitive deficits” </w:t>
            </w:r>
            <w:r w:rsidRPr="00465EB1">
              <w:rPr>
                <w:rStyle w:val="FootnoteReference"/>
                <w:rFonts w:asciiTheme="minorHAnsi" w:hAnsiTheme="minorHAnsi" w:cstheme="minorHAnsi"/>
                <w:color w:val="000000"/>
                <w:sz w:val="20"/>
                <w:szCs w:val="22"/>
              </w:rPr>
              <w:footnoteReference w:id="24"/>
            </w:r>
          </w:p>
        </w:tc>
      </w:tr>
    </w:tbl>
    <w:p w:rsidR="00A22672" w:rsidRDefault="00A22672" w:rsidP="00F00057">
      <w:pPr>
        <w:shd w:val="clear" w:color="auto" w:fill="FFFFFF" w:themeFill="background1"/>
        <w:rPr>
          <w:rFonts w:asciiTheme="minorHAnsi" w:hAnsiTheme="minorHAnsi" w:cstheme="minorHAnsi"/>
          <w:i/>
          <w:sz w:val="28"/>
          <w:szCs w:val="21"/>
        </w:rPr>
      </w:pPr>
    </w:p>
    <w:p w:rsidR="002441EA" w:rsidRPr="00465EB1" w:rsidRDefault="002441EA" w:rsidP="002441EA">
      <w:pPr>
        <w:shd w:val="clear" w:color="auto" w:fill="FFFFFF" w:themeFill="background1"/>
        <w:rPr>
          <w:rFonts w:asciiTheme="minorHAnsi" w:hAnsiTheme="minorHAnsi" w:cstheme="minorHAnsi"/>
          <w:color w:val="000000"/>
          <w:sz w:val="22"/>
          <w:szCs w:val="22"/>
        </w:rPr>
      </w:pPr>
    </w:p>
    <w:p w:rsidR="006463CA" w:rsidRPr="00465EB1" w:rsidRDefault="006463CA" w:rsidP="002441EA">
      <w:pPr>
        <w:shd w:val="clear" w:color="auto" w:fill="FFFFFF" w:themeFill="background1"/>
        <w:rPr>
          <w:rFonts w:asciiTheme="minorHAnsi" w:hAnsiTheme="minorHAnsi" w:cstheme="minorHAnsi"/>
          <w:color w:val="000000"/>
          <w:sz w:val="22"/>
          <w:szCs w:val="22"/>
        </w:rPr>
      </w:pPr>
    </w:p>
    <w:p w:rsidR="006463CA" w:rsidRPr="00465EB1" w:rsidRDefault="006463CA" w:rsidP="002441EA">
      <w:pPr>
        <w:shd w:val="clear" w:color="auto" w:fill="FFFFFF" w:themeFill="background1"/>
        <w:rPr>
          <w:rFonts w:asciiTheme="minorHAnsi" w:hAnsiTheme="minorHAnsi" w:cstheme="minorHAnsi"/>
          <w:color w:val="000000"/>
          <w:sz w:val="22"/>
          <w:szCs w:val="22"/>
        </w:rPr>
      </w:pPr>
    </w:p>
    <w:p w:rsidR="0036344A" w:rsidRDefault="0036344A" w:rsidP="00D7395B">
      <w:pPr>
        <w:jc w:val="center"/>
        <w:rPr>
          <w:rFonts w:asciiTheme="minorHAnsi" w:hAnsiTheme="minorHAnsi" w:cstheme="minorHAnsi"/>
          <w:b/>
          <w:sz w:val="28"/>
          <w:szCs w:val="28"/>
        </w:rPr>
      </w:pPr>
    </w:p>
    <w:p w:rsidR="00945895" w:rsidRDefault="00945895" w:rsidP="00D7395B">
      <w:pPr>
        <w:jc w:val="cente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4826"/>
        <w:gridCol w:w="4827"/>
        <w:gridCol w:w="4827"/>
      </w:tblGrid>
      <w:tr w:rsidR="00945895" w:rsidTr="00995551">
        <w:tc>
          <w:tcPr>
            <w:tcW w:w="14480" w:type="dxa"/>
            <w:gridSpan w:val="3"/>
            <w:shd w:val="clear" w:color="auto" w:fill="D9D9D9" w:themeFill="background1" w:themeFillShade="D9"/>
          </w:tcPr>
          <w:p w:rsidR="00945895" w:rsidRDefault="00945895" w:rsidP="002441EA">
            <w:pPr>
              <w:rPr>
                <w:rFonts w:asciiTheme="minorHAnsi" w:hAnsiTheme="minorHAnsi" w:cstheme="minorHAnsi"/>
                <w:color w:val="000000"/>
                <w:sz w:val="22"/>
                <w:szCs w:val="22"/>
              </w:rPr>
            </w:pPr>
            <w:r w:rsidRPr="00465EB1">
              <w:rPr>
                <w:rFonts w:asciiTheme="minorHAnsi" w:hAnsiTheme="minorHAnsi" w:cstheme="minorHAnsi"/>
                <w:b/>
                <w:sz w:val="22"/>
                <w:szCs w:val="22"/>
              </w:rPr>
              <w:t xml:space="preserve">Family </w:t>
            </w:r>
            <w:r w:rsidRPr="00465EB1">
              <w:rPr>
                <w:rFonts w:asciiTheme="minorHAnsi" w:hAnsiTheme="minorHAnsi" w:cstheme="minorHAnsi"/>
                <w:b/>
                <w:color w:val="000000"/>
                <w:sz w:val="22"/>
                <w:szCs w:val="22"/>
              </w:rPr>
              <w:t>Eligibility Factor 1</w:t>
            </w:r>
            <w:r w:rsidR="001E060F">
              <w:rPr>
                <w:rFonts w:asciiTheme="minorHAnsi" w:hAnsiTheme="minorHAnsi" w:cstheme="minorHAnsi"/>
                <w:b/>
                <w:color w:val="000000"/>
                <w:sz w:val="22"/>
                <w:szCs w:val="22"/>
              </w:rPr>
              <w:t>9</w:t>
            </w:r>
            <w:r w:rsidRPr="00465EB1">
              <w:rPr>
                <w:rFonts w:asciiTheme="minorHAnsi" w:hAnsiTheme="minorHAnsi" w:cstheme="minorHAnsi"/>
                <w:b/>
                <w:color w:val="000000"/>
                <w:sz w:val="22"/>
                <w:szCs w:val="22"/>
              </w:rPr>
              <w:t>. Homelessness</w:t>
            </w:r>
          </w:p>
        </w:tc>
      </w:tr>
      <w:tr w:rsidR="00945895" w:rsidTr="001A60AE">
        <w:trPr>
          <w:trHeight w:val="135"/>
        </w:trPr>
        <w:tc>
          <w:tcPr>
            <w:tcW w:w="4826" w:type="dxa"/>
          </w:tcPr>
          <w:p w:rsidR="00945895" w:rsidRPr="00A12DAE" w:rsidRDefault="00945895" w:rsidP="00945895">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945895" w:rsidRPr="00A12DAE" w:rsidRDefault="00B04781" w:rsidP="00945895">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945895" w:rsidRPr="00A12DAE" w:rsidRDefault="00945895" w:rsidP="00945895">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945895" w:rsidTr="001A60AE">
        <w:trPr>
          <w:trHeight w:val="135"/>
        </w:trPr>
        <w:tc>
          <w:tcPr>
            <w:tcW w:w="4826" w:type="dxa"/>
          </w:tcPr>
          <w:p w:rsidR="00945895" w:rsidRPr="00465EB1" w:rsidRDefault="00945895" w:rsidP="00945895">
            <w:pPr>
              <w:pStyle w:val="NoSpacing"/>
              <w:rPr>
                <w:rFonts w:asciiTheme="minorHAnsi" w:hAnsiTheme="minorHAnsi" w:cstheme="minorHAnsi"/>
                <w:sz w:val="22"/>
                <w:szCs w:val="22"/>
              </w:rPr>
            </w:pPr>
            <w:r w:rsidRPr="00465EB1">
              <w:rPr>
                <w:rFonts w:asciiTheme="minorHAnsi" w:hAnsiTheme="minorHAnsi" w:cstheme="minorHAnsi"/>
                <w:sz w:val="22"/>
                <w:szCs w:val="22"/>
              </w:rPr>
              <w:t>An infant and/or toddler and his/her parents</w:t>
            </w:r>
            <w:r w:rsidRPr="00465EB1">
              <w:rPr>
                <w:rFonts w:asciiTheme="minorHAnsi" w:hAnsiTheme="minorHAnsi" w:cstheme="minorHAnsi"/>
                <w:b/>
                <w:sz w:val="22"/>
                <w:szCs w:val="22"/>
              </w:rPr>
              <w:t xml:space="preserve"> </w:t>
            </w:r>
            <w:r w:rsidRPr="00465EB1">
              <w:rPr>
                <w:rFonts w:asciiTheme="minorHAnsi" w:hAnsiTheme="minorHAnsi" w:cstheme="minorHAnsi"/>
                <w:sz w:val="22"/>
                <w:szCs w:val="22"/>
              </w:rPr>
              <w:t xml:space="preserve">will be considered homeless if: </w:t>
            </w:r>
          </w:p>
          <w:p w:rsidR="00945895" w:rsidRPr="00465EB1" w:rsidRDefault="00945895" w:rsidP="00945895">
            <w:pPr>
              <w:pStyle w:val="NoSpacing"/>
              <w:numPr>
                <w:ilvl w:val="0"/>
                <w:numId w:val="6"/>
              </w:numPr>
              <w:rPr>
                <w:rFonts w:asciiTheme="minorHAnsi" w:hAnsiTheme="minorHAnsi" w:cstheme="minorHAnsi"/>
                <w:sz w:val="22"/>
                <w:szCs w:val="22"/>
              </w:rPr>
            </w:pPr>
            <w:r w:rsidRPr="00465EB1">
              <w:rPr>
                <w:rFonts w:asciiTheme="minorHAnsi" w:hAnsiTheme="minorHAnsi" w:cstheme="minorHAnsi"/>
                <w:sz w:val="22"/>
                <w:szCs w:val="22"/>
              </w:rPr>
              <w:t xml:space="preserve">The family lacks a fixed, regular, and adequate nighttime </w:t>
            </w:r>
            <w:r w:rsidR="008C5453">
              <w:rPr>
                <w:rFonts w:asciiTheme="minorHAnsi" w:hAnsiTheme="minorHAnsi" w:cstheme="minorHAnsi"/>
                <w:sz w:val="22"/>
                <w:szCs w:val="22"/>
              </w:rPr>
              <w:t>residence, or</w:t>
            </w:r>
          </w:p>
          <w:p w:rsidR="00945895" w:rsidRPr="00465EB1" w:rsidRDefault="00945895" w:rsidP="00945895">
            <w:pPr>
              <w:pStyle w:val="NoSpacing"/>
              <w:numPr>
                <w:ilvl w:val="0"/>
                <w:numId w:val="6"/>
              </w:numPr>
              <w:rPr>
                <w:rFonts w:asciiTheme="minorHAnsi" w:hAnsiTheme="minorHAnsi" w:cstheme="minorHAnsi"/>
                <w:sz w:val="22"/>
                <w:szCs w:val="22"/>
              </w:rPr>
            </w:pPr>
            <w:r w:rsidRPr="00465EB1">
              <w:rPr>
                <w:rFonts w:asciiTheme="minorHAnsi" w:hAnsiTheme="minorHAnsi" w:cstheme="minorHAnsi"/>
                <w:sz w:val="22"/>
                <w:szCs w:val="22"/>
              </w:rPr>
              <w:t>The family is sharing the home of other persons due to loss of housing, economi</w:t>
            </w:r>
            <w:r w:rsidR="008C5453">
              <w:rPr>
                <w:rFonts w:asciiTheme="minorHAnsi" w:hAnsiTheme="minorHAnsi" w:cstheme="minorHAnsi"/>
                <w:sz w:val="22"/>
                <w:szCs w:val="22"/>
              </w:rPr>
              <w:t>c hardship, or a similar reason, or</w:t>
            </w:r>
          </w:p>
          <w:p w:rsidR="00945895" w:rsidRPr="00465EB1" w:rsidRDefault="00945895" w:rsidP="00945895">
            <w:pPr>
              <w:pStyle w:val="NoSpacing"/>
              <w:numPr>
                <w:ilvl w:val="0"/>
                <w:numId w:val="6"/>
              </w:numPr>
              <w:rPr>
                <w:rFonts w:asciiTheme="minorHAnsi" w:hAnsiTheme="minorHAnsi" w:cstheme="minorHAnsi"/>
                <w:sz w:val="22"/>
                <w:szCs w:val="22"/>
              </w:rPr>
            </w:pPr>
            <w:r w:rsidRPr="00465EB1">
              <w:rPr>
                <w:rFonts w:asciiTheme="minorHAnsi" w:hAnsiTheme="minorHAnsi" w:cstheme="minorHAnsi"/>
                <w:sz w:val="22"/>
                <w:szCs w:val="22"/>
              </w:rPr>
              <w:t>The family is living in a motel, hotel, camp ground, or emergency or transitional shelter, or the infant/ toddler is abandoned in a hospital or is</w:t>
            </w:r>
            <w:r w:rsidR="008C5453">
              <w:rPr>
                <w:rFonts w:asciiTheme="minorHAnsi" w:hAnsiTheme="minorHAnsi" w:cstheme="minorHAnsi"/>
                <w:sz w:val="22"/>
                <w:szCs w:val="22"/>
              </w:rPr>
              <w:t xml:space="preserve"> awaiting foster care placement, or</w:t>
            </w:r>
          </w:p>
          <w:p w:rsidR="00945895" w:rsidRDefault="00945895" w:rsidP="00945895">
            <w:pPr>
              <w:pStyle w:val="NoSpacing"/>
              <w:numPr>
                <w:ilvl w:val="0"/>
                <w:numId w:val="6"/>
              </w:numPr>
              <w:rPr>
                <w:rFonts w:asciiTheme="minorHAnsi" w:hAnsiTheme="minorHAnsi" w:cstheme="minorHAnsi"/>
                <w:sz w:val="22"/>
                <w:szCs w:val="22"/>
              </w:rPr>
            </w:pPr>
            <w:r w:rsidRPr="00465EB1">
              <w:rPr>
                <w:rFonts w:asciiTheme="minorHAnsi" w:hAnsiTheme="minorHAnsi" w:cstheme="minorHAnsi"/>
                <w:sz w:val="22"/>
                <w:szCs w:val="22"/>
              </w:rPr>
              <w:t>The family is living in a public or private place not designed for or ordinarily used as a regular sleeping accommodation including, but not limited to cars, parks, public spaces, substandard housing, or bus or</w:t>
            </w:r>
            <w:r w:rsidR="008C5453">
              <w:rPr>
                <w:rFonts w:asciiTheme="minorHAnsi" w:hAnsiTheme="minorHAnsi" w:cstheme="minorHAnsi"/>
                <w:sz w:val="22"/>
                <w:szCs w:val="22"/>
              </w:rPr>
              <w:t xml:space="preserve"> train stations, </w:t>
            </w:r>
            <w:r w:rsidRPr="00465EB1">
              <w:rPr>
                <w:rFonts w:asciiTheme="minorHAnsi" w:hAnsiTheme="minorHAnsi" w:cstheme="minorHAnsi"/>
                <w:sz w:val="22"/>
                <w:szCs w:val="22"/>
              </w:rPr>
              <w:t>or</w:t>
            </w:r>
          </w:p>
          <w:p w:rsidR="00945895" w:rsidRDefault="00945895" w:rsidP="00945895">
            <w:pPr>
              <w:pStyle w:val="NoSpacing"/>
              <w:numPr>
                <w:ilvl w:val="0"/>
                <w:numId w:val="6"/>
              </w:numPr>
              <w:rPr>
                <w:rFonts w:asciiTheme="minorHAnsi" w:hAnsiTheme="minorHAnsi" w:cstheme="minorHAnsi"/>
                <w:sz w:val="22"/>
                <w:szCs w:val="22"/>
              </w:rPr>
            </w:pPr>
            <w:r w:rsidRPr="000210F5">
              <w:rPr>
                <w:rFonts w:asciiTheme="minorHAnsi" w:hAnsiTheme="minorHAnsi" w:cstheme="minorHAnsi"/>
                <w:sz w:val="22"/>
                <w:szCs w:val="22"/>
              </w:rPr>
              <w:t>The family is considered to be migratory workers and is living in any of the situations described above.</w:t>
            </w:r>
          </w:p>
          <w:p w:rsidR="00945895" w:rsidRPr="000210F5" w:rsidRDefault="00945895" w:rsidP="00945895">
            <w:pPr>
              <w:pStyle w:val="NoSpacing"/>
              <w:ind w:left="360"/>
              <w:rPr>
                <w:rFonts w:asciiTheme="minorHAnsi" w:hAnsiTheme="minorHAnsi" w:cstheme="minorHAnsi"/>
                <w:sz w:val="22"/>
                <w:szCs w:val="22"/>
              </w:rPr>
            </w:pPr>
          </w:p>
        </w:tc>
        <w:tc>
          <w:tcPr>
            <w:tcW w:w="4827"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Parent confirms or self-identifies as homeless based on the McKinney-Vento Definition (see criteria for details)</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b/>
                <w:i/>
                <w:sz w:val="22"/>
                <w:szCs w:val="22"/>
              </w:rPr>
            </w:pPr>
            <w:r w:rsidRPr="00465EB1">
              <w:rPr>
                <w:rFonts w:asciiTheme="minorHAnsi" w:hAnsiTheme="minorHAnsi" w:cstheme="minorHAnsi"/>
                <w:sz w:val="22"/>
                <w:szCs w:val="22"/>
              </w:rPr>
              <w:t>The reported information is documented in the child’s record as part of eligibility determination (intake information, evaluation/assessment or contact note).</w:t>
            </w:r>
          </w:p>
        </w:tc>
        <w:tc>
          <w:tcPr>
            <w:tcW w:w="4827"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Please see criteria columns for details</w:t>
            </w:r>
          </w:p>
          <w:p w:rsidR="00945895" w:rsidRPr="00465EB1" w:rsidRDefault="00945895" w:rsidP="00945895">
            <w:pPr>
              <w:rPr>
                <w:rFonts w:asciiTheme="minorHAnsi" w:hAnsiTheme="minorHAnsi" w:cstheme="minorHAnsi"/>
                <w:b/>
                <w:i/>
                <w:sz w:val="22"/>
                <w:szCs w:val="22"/>
              </w:rPr>
            </w:pPr>
          </w:p>
        </w:tc>
      </w:tr>
      <w:tr w:rsidR="00945895" w:rsidTr="00945895">
        <w:tc>
          <w:tcPr>
            <w:tcW w:w="14480" w:type="dxa"/>
            <w:gridSpan w:val="3"/>
          </w:tcPr>
          <w:p w:rsidR="00945895" w:rsidRDefault="00945895" w:rsidP="00945895">
            <w:pPr>
              <w:rPr>
                <w:rFonts w:asciiTheme="minorHAnsi" w:hAnsiTheme="minorHAnsi" w:cstheme="minorHAnsi"/>
                <w:color w:val="000000"/>
                <w:sz w:val="22"/>
                <w:szCs w:val="22"/>
              </w:rPr>
            </w:pPr>
            <w:r>
              <w:rPr>
                <w:rFonts w:asciiTheme="minorHAnsi" w:hAnsiTheme="minorHAnsi" w:cstheme="minorHAnsi"/>
                <w:b/>
                <w:sz w:val="20"/>
                <w:szCs w:val="22"/>
              </w:rPr>
              <w:t>Res</w:t>
            </w:r>
            <w:r w:rsidRPr="00465EB1">
              <w:rPr>
                <w:rFonts w:asciiTheme="minorHAnsi" w:hAnsiTheme="minorHAnsi" w:cstheme="minorHAnsi"/>
                <w:b/>
                <w:sz w:val="20"/>
                <w:szCs w:val="22"/>
              </w:rPr>
              <w:t xml:space="preserve">earch: </w:t>
            </w:r>
            <w:r w:rsidRPr="00465EB1">
              <w:rPr>
                <w:rFonts w:asciiTheme="minorHAnsi" w:hAnsiTheme="minorHAnsi" w:cstheme="minorHAnsi"/>
                <w:sz w:val="20"/>
                <w:szCs w:val="22"/>
              </w:rPr>
              <w:t>The quality of the physical environment and in particular, of housing, has substantial effects on development, perhaps especially so for the youngest children, since they lack independent mobility.  In addition, stability of housing plays a role in the children’s wellbeing.</w:t>
            </w:r>
            <w:r w:rsidRPr="00465EB1">
              <w:rPr>
                <w:rStyle w:val="FootnoteReference"/>
                <w:rFonts w:asciiTheme="minorHAnsi" w:hAnsiTheme="minorHAnsi" w:cstheme="minorHAnsi"/>
                <w:sz w:val="20"/>
                <w:szCs w:val="22"/>
              </w:rPr>
              <w:footnoteReference w:id="25"/>
            </w:r>
            <w:r w:rsidRPr="00465EB1">
              <w:rPr>
                <w:rFonts w:asciiTheme="minorHAnsi" w:hAnsiTheme="minorHAnsi" w:cstheme="minorHAnsi"/>
                <w:sz w:val="20"/>
                <w:szCs w:val="22"/>
              </w:rPr>
              <w:t> </w:t>
            </w:r>
          </w:p>
        </w:tc>
      </w:tr>
    </w:tbl>
    <w:p w:rsidR="006463CA" w:rsidRDefault="006463CA" w:rsidP="002441EA">
      <w:pPr>
        <w:shd w:val="clear" w:color="auto" w:fill="FFFFFF" w:themeFill="background1"/>
        <w:rPr>
          <w:rFonts w:asciiTheme="minorHAnsi" w:hAnsiTheme="minorHAnsi" w:cstheme="minorHAnsi"/>
          <w:color w:val="000000"/>
          <w:sz w:val="22"/>
          <w:szCs w:val="22"/>
        </w:rPr>
      </w:pPr>
    </w:p>
    <w:p w:rsidR="00A22672" w:rsidRPr="00465EB1" w:rsidRDefault="00A22672" w:rsidP="002441EA">
      <w:pPr>
        <w:shd w:val="clear" w:color="auto" w:fill="FFFFFF" w:themeFill="background1"/>
        <w:rPr>
          <w:rFonts w:asciiTheme="minorHAnsi" w:hAnsiTheme="minorHAnsi" w:cstheme="minorHAnsi"/>
          <w:color w:val="000000"/>
          <w:sz w:val="22"/>
          <w:szCs w:val="22"/>
        </w:rPr>
      </w:pPr>
    </w:p>
    <w:p w:rsidR="002441EA" w:rsidRPr="00465EB1" w:rsidRDefault="002441EA" w:rsidP="002441EA">
      <w:pPr>
        <w:shd w:val="clear" w:color="auto" w:fill="FFFFFF" w:themeFill="background1"/>
        <w:rPr>
          <w:rFonts w:asciiTheme="minorHAnsi" w:hAnsiTheme="minorHAnsi" w:cstheme="minorHAnsi"/>
          <w:i/>
          <w:sz w:val="22"/>
          <w:szCs w:val="22"/>
        </w:rPr>
      </w:pPr>
    </w:p>
    <w:p w:rsidR="00D9404E" w:rsidRDefault="00D9404E" w:rsidP="002441EA">
      <w:pPr>
        <w:shd w:val="clear" w:color="auto" w:fill="FFFFFF" w:themeFill="background1"/>
        <w:rPr>
          <w:rFonts w:asciiTheme="minorHAnsi" w:hAnsiTheme="minorHAnsi" w:cstheme="minorHAnsi"/>
          <w:i/>
          <w:sz w:val="22"/>
          <w:szCs w:val="22"/>
        </w:rPr>
      </w:pPr>
    </w:p>
    <w:p w:rsidR="00945895" w:rsidRDefault="00945895" w:rsidP="002441EA">
      <w:pPr>
        <w:shd w:val="clear" w:color="auto" w:fill="FFFFFF" w:themeFill="background1"/>
        <w:rPr>
          <w:rFonts w:asciiTheme="minorHAnsi" w:hAnsiTheme="minorHAnsi" w:cstheme="minorHAnsi"/>
          <w:i/>
          <w:sz w:val="22"/>
          <w:szCs w:val="22"/>
        </w:rPr>
      </w:pPr>
    </w:p>
    <w:p w:rsidR="00945895" w:rsidRDefault="00945895" w:rsidP="002441EA">
      <w:pPr>
        <w:shd w:val="clear" w:color="auto" w:fill="FFFFFF" w:themeFill="background1"/>
        <w:rPr>
          <w:rFonts w:asciiTheme="minorHAnsi" w:hAnsiTheme="minorHAnsi" w:cstheme="minorHAnsi"/>
          <w:i/>
          <w:sz w:val="22"/>
          <w:szCs w:val="22"/>
        </w:rPr>
      </w:pPr>
    </w:p>
    <w:p w:rsidR="00945895" w:rsidRDefault="00945895" w:rsidP="002441EA">
      <w:pPr>
        <w:shd w:val="clear" w:color="auto" w:fill="FFFFFF" w:themeFill="background1"/>
        <w:rPr>
          <w:rFonts w:asciiTheme="minorHAnsi" w:hAnsiTheme="minorHAnsi" w:cstheme="minorHAnsi"/>
          <w:i/>
          <w:sz w:val="22"/>
          <w:szCs w:val="22"/>
        </w:rPr>
      </w:pPr>
    </w:p>
    <w:p w:rsidR="009268AB" w:rsidRDefault="009268AB" w:rsidP="002441EA">
      <w:pPr>
        <w:shd w:val="clear" w:color="auto" w:fill="FFFFFF" w:themeFill="background1"/>
        <w:rPr>
          <w:rFonts w:asciiTheme="minorHAnsi" w:hAnsiTheme="minorHAnsi" w:cstheme="minorHAnsi"/>
          <w:i/>
          <w:sz w:val="22"/>
          <w:szCs w:val="22"/>
        </w:rPr>
      </w:pPr>
    </w:p>
    <w:p w:rsidR="00937AC3" w:rsidRDefault="00937AC3" w:rsidP="002441EA">
      <w:pPr>
        <w:shd w:val="clear" w:color="auto" w:fill="FFFFFF" w:themeFill="background1"/>
        <w:rPr>
          <w:rFonts w:asciiTheme="minorHAnsi" w:hAnsiTheme="minorHAnsi" w:cstheme="minorHAnsi"/>
          <w:i/>
          <w:sz w:val="22"/>
          <w:szCs w:val="22"/>
        </w:rPr>
      </w:pPr>
    </w:p>
    <w:p w:rsidR="00945895" w:rsidRDefault="00945895" w:rsidP="002441EA">
      <w:pPr>
        <w:shd w:val="clear" w:color="auto" w:fill="FFFFFF" w:themeFill="background1"/>
        <w:rPr>
          <w:rFonts w:asciiTheme="minorHAnsi" w:hAnsiTheme="minorHAnsi" w:cstheme="minorHAnsi"/>
          <w:i/>
          <w:sz w:val="22"/>
          <w:szCs w:val="22"/>
        </w:rPr>
      </w:pPr>
    </w:p>
    <w:p w:rsidR="00945895" w:rsidRPr="00465EB1" w:rsidRDefault="00945895" w:rsidP="002441EA">
      <w:pPr>
        <w:shd w:val="clear" w:color="auto" w:fill="FFFFFF" w:themeFill="background1"/>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4826"/>
        <w:gridCol w:w="4827"/>
        <w:gridCol w:w="4827"/>
      </w:tblGrid>
      <w:tr w:rsidR="00945895" w:rsidTr="00995551">
        <w:tc>
          <w:tcPr>
            <w:tcW w:w="14480" w:type="dxa"/>
            <w:gridSpan w:val="3"/>
            <w:shd w:val="clear" w:color="auto" w:fill="D9D9D9" w:themeFill="background1" w:themeFillShade="D9"/>
          </w:tcPr>
          <w:p w:rsidR="00945895" w:rsidRDefault="00945895" w:rsidP="002441EA">
            <w:pPr>
              <w:rPr>
                <w:rFonts w:asciiTheme="minorHAnsi" w:hAnsiTheme="minorHAnsi" w:cstheme="minorHAnsi"/>
                <w:sz w:val="22"/>
                <w:szCs w:val="22"/>
              </w:rPr>
            </w:pPr>
            <w:r w:rsidRPr="00465EB1">
              <w:rPr>
                <w:rFonts w:asciiTheme="minorHAnsi" w:hAnsiTheme="minorHAnsi" w:cstheme="minorHAnsi"/>
                <w:b/>
                <w:sz w:val="22"/>
                <w:szCs w:val="22"/>
              </w:rPr>
              <w:t xml:space="preserve">Family Eligibility Factor </w:t>
            </w:r>
            <w:r w:rsidR="001E060F">
              <w:rPr>
                <w:rFonts w:asciiTheme="minorHAnsi" w:hAnsiTheme="minorHAnsi" w:cstheme="minorHAnsi"/>
                <w:b/>
                <w:sz w:val="22"/>
                <w:szCs w:val="22"/>
              </w:rPr>
              <w:t>20</w:t>
            </w:r>
            <w:r w:rsidRPr="00465EB1">
              <w:rPr>
                <w:rFonts w:asciiTheme="minorHAnsi" w:hAnsiTheme="minorHAnsi" w:cstheme="minorHAnsi"/>
                <w:b/>
                <w:sz w:val="22"/>
                <w:szCs w:val="22"/>
              </w:rPr>
              <w:t>. Open or Confirmed Protective Service Investigation</w:t>
            </w:r>
          </w:p>
        </w:tc>
      </w:tr>
      <w:tr w:rsidR="00945895" w:rsidTr="001A60AE">
        <w:trPr>
          <w:trHeight w:val="135"/>
        </w:trPr>
        <w:tc>
          <w:tcPr>
            <w:tcW w:w="4826" w:type="dxa"/>
          </w:tcPr>
          <w:p w:rsidR="00945895" w:rsidRPr="00A12DAE" w:rsidRDefault="00945895" w:rsidP="00945895">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945895" w:rsidRPr="00A12DAE" w:rsidRDefault="00B04781" w:rsidP="00945895">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945895" w:rsidRPr="00A12DAE" w:rsidRDefault="00945895" w:rsidP="00945895">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945895" w:rsidTr="001A60AE">
        <w:trPr>
          <w:trHeight w:val="135"/>
        </w:trPr>
        <w:tc>
          <w:tcPr>
            <w:tcW w:w="4826"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 family meets this eligibility criterion if the family: </w:t>
            </w:r>
          </w:p>
          <w:p w:rsidR="00945895" w:rsidRDefault="00945895" w:rsidP="00945895">
            <w:pPr>
              <w:numPr>
                <w:ilvl w:val="0"/>
                <w:numId w:val="7"/>
              </w:numPr>
              <w:rPr>
                <w:rFonts w:asciiTheme="minorHAnsi" w:hAnsiTheme="minorHAnsi" w:cstheme="minorHAnsi"/>
                <w:sz w:val="22"/>
                <w:szCs w:val="22"/>
              </w:rPr>
            </w:pPr>
            <w:r w:rsidRPr="00465EB1">
              <w:rPr>
                <w:rFonts w:asciiTheme="minorHAnsi" w:hAnsiTheme="minorHAnsi" w:cstheme="minorHAnsi"/>
                <w:sz w:val="22"/>
                <w:szCs w:val="22"/>
              </w:rPr>
              <w:t>Has an open protective service file with the Department of Children and Families (DCF)</w:t>
            </w:r>
          </w:p>
          <w:p w:rsidR="00C16323" w:rsidRPr="00C16323" w:rsidRDefault="00C16323" w:rsidP="00C16323">
            <w:pPr>
              <w:ind w:left="360"/>
              <w:jc w:val="center"/>
              <w:rPr>
                <w:rFonts w:asciiTheme="minorHAnsi" w:hAnsiTheme="minorHAnsi" w:cstheme="minorHAnsi"/>
                <w:b/>
                <w:i/>
                <w:sz w:val="10"/>
                <w:szCs w:val="10"/>
              </w:rPr>
            </w:pPr>
          </w:p>
          <w:p w:rsidR="00C16323" w:rsidRDefault="00C16323" w:rsidP="00C16323">
            <w:pPr>
              <w:ind w:left="360"/>
              <w:jc w:val="center"/>
              <w:rPr>
                <w:rFonts w:asciiTheme="minorHAnsi" w:hAnsiTheme="minorHAnsi" w:cstheme="minorHAnsi"/>
                <w:b/>
                <w:i/>
                <w:sz w:val="22"/>
                <w:szCs w:val="22"/>
              </w:rPr>
            </w:pPr>
            <w:r>
              <w:rPr>
                <w:rFonts w:asciiTheme="minorHAnsi" w:hAnsiTheme="minorHAnsi" w:cstheme="minorHAnsi"/>
                <w:b/>
                <w:i/>
                <w:sz w:val="22"/>
                <w:szCs w:val="22"/>
              </w:rPr>
              <w:t>Or</w:t>
            </w:r>
          </w:p>
          <w:p w:rsidR="00C16323" w:rsidRPr="00C16323" w:rsidRDefault="00C16323" w:rsidP="00C16323">
            <w:pPr>
              <w:ind w:left="360"/>
              <w:jc w:val="center"/>
              <w:rPr>
                <w:rFonts w:asciiTheme="minorHAnsi" w:hAnsiTheme="minorHAnsi" w:cstheme="minorHAnsi"/>
                <w:sz w:val="10"/>
                <w:szCs w:val="10"/>
              </w:rPr>
            </w:pPr>
          </w:p>
          <w:p w:rsidR="00945895" w:rsidRPr="00C16323" w:rsidRDefault="00945895" w:rsidP="00945895">
            <w:pPr>
              <w:numPr>
                <w:ilvl w:val="0"/>
                <w:numId w:val="7"/>
              </w:numPr>
              <w:rPr>
                <w:rFonts w:asciiTheme="minorHAnsi" w:hAnsiTheme="minorHAnsi" w:cstheme="minorHAnsi"/>
                <w:i/>
                <w:sz w:val="22"/>
                <w:szCs w:val="22"/>
                <w:u w:val="single"/>
              </w:rPr>
            </w:pPr>
            <w:r w:rsidRPr="00465EB1">
              <w:rPr>
                <w:rFonts w:asciiTheme="minorHAnsi" w:hAnsiTheme="minorHAnsi" w:cstheme="minorHAnsi"/>
                <w:sz w:val="22"/>
                <w:szCs w:val="22"/>
              </w:rPr>
              <w:t>Is in the period of investigation for child abuse or neglect</w:t>
            </w:r>
          </w:p>
          <w:p w:rsidR="00C16323" w:rsidRDefault="00C16323" w:rsidP="00C16323">
            <w:pPr>
              <w:ind w:left="360"/>
              <w:jc w:val="center"/>
              <w:rPr>
                <w:rFonts w:asciiTheme="minorHAnsi" w:hAnsiTheme="minorHAnsi" w:cstheme="minorHAnsi"/>
                <w:b/>
                <w:i/>
                <w:sz w:val="22"/>
                <w:szCs w:val="22"/>
              </w:rPr>
            </w:pPr>
            <w:r>
              <w:rPr>
                <w:rFonts w:asciiTheme="minorHAnsi" w:hAnsiTheme="minorHAnsi" w:cstheme="minorHAnsi"/>
                <w:b/>
                <w:i/>
                <w:sz w:val="22"/>
                <w:szCs w:val="22"/>
              </w:rPr>
              <w:t>Or</w:t>
            </w:r>
          </w:p>
          <w:p w:rsidR="00C16323" w:rsidRPr="002A3D2C" w:rsidRDefault="00C16323" w:rsidP="00C16323">
            <w:pPr>
              <w:ind w:left="360"/>
              <w:jc w:val="center"/>
              <w:rPr>
                <w:rFonts w:asciiTheme="minorHAnsi" w:hAnsiTheme="minorHAnsi" w:cstheme="minorHAnsi"/>
                <w:b/>
                <w:i/>
                <w:sz w:val="16"/>
                <w:szCs w:val="16"/>
              </w:rPr>
            </w:pPr>
          </w:p>
          <w:p w:rsidR="00945895" w:rsidRPr="000210F5" w:rsidRDefault="00945895" w:rsidP="00945895">
            <w:pPr>
              <w:numPr>
                <w:ilvl w:val="0"/>
                <w:numId w:val="7"/>
              </w:numPr>
              <w:rPr>
                <w:rFonts w:asciiTheme="minorHAnsi" w:hAnsiTheme="minorHAnsi" w:cstheme="minorHAnsi"/>
                <w:i/>
                <w:sz w:val="22"/>
                <w:szCs w:val="22"/>
                <w:u w:val="single"/>
              </w:rPr>
            </w:pPr>
            <w:r w:rsidRPr="000210F5">
              <w:rPr>
                <w:rFonts w:asciiTheme="minorHAnsi" w:hAnsiTheme="minorHAnsi" w:cstheme="minorHAnsi"/>
                <w:sz w:val="22"/>
                <w:szCs w:val="22"/>
              </w:rPr>
              <w:t>Has had its file closed by DCF in the last 3 months.</w:t>
            </w:r>
          </w:p>
        </w:tc>
        <w:tc>
          <w:tcPr>
            <w:tcW w:w="4827"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Parent or DCF identifies at the time of eligibility determination:</w:t>
            </w:r>
          </w:p>
          <w:p w:rsidR="00945895" w:rsidRDefault="00945895" w:rsidP="00945895">
            <w:pPr>
              <w:pStyle w:val="ListParagraph"/>
              <w:numPr>
                <w:ilvl w:val="0"/>
                <w:numId w:val="9"/>
              </w:numPr>
              <w:rPr>
                <w:rFonts w:asciiTheme="minorHAnsi" w:hAnsiTheme="minorHAnsi" w:cstheme="minorHAnsi"/>
                <w:sz w:val="22"/>
                <w:szCs w:val="22"/>
              </w:rPr>
            </w:pPr>
            <w:r w:rsidRPr="00465EB1">
              <w:rPr>
                <w:rFonts w:asciiTheme="minorHAnsi" w:hAnsiTheme="minorHAnsi" w:cstheme="minorHAnsi"/>
                <w:sz w:val="22"/>
                <w:szCs w:val="22"/>
              </w:rPr>
              <w:t>They have an open protective service file with the DCF</w:t>
            </w:r>
          </w:p>
          <w:p w:rsidR="00C16323" w:rsidRPr="00C16323" w:rsidRDefault="00C16323" w:rsidP="00C16323">
            <w:pPr>
              <w:jc w:val="center"/>
              <w:rPr>
                <w:rFonts w:asciiTheme="minorHAnsi" w:hAnsiTheme="minorHAnsi" w:cstheme="minorHAnsi"/>
                <w:b/>
                <w:i/>
                <w:sz w:val="22"/>
                <w:szCs w:val="22"/>
              </w:rPr>
            </w:pPr>
            <w:r w:rsidRPr="00C16323">
              <w:rPr>
                <w:rFonts w:asciiTheme="minorHAnsi" w:hAnsiTheme="minorHAnsi" w:cstheme="minorHAnsi"/>
                <w:b/>
                <w:i/>
                <w:sz w:val="22"/>
                <w:szCs w:val="22"/>
              </w:rPr>
              <w:t>Or</w:t>
            </w:r>
          </w:p>
          <w:p w:rsidR="00C16323" w:rsidRDefault="00945895" w:rsidP="00945895">
            <w:pPr>
              <w:pStyle w:val="ListParagraph"/>
              <w:numPr>
                <w:ilvl w:val="0"/>
                <w:numId w:val="9"/>
              </w:numPr>
              <w:rPr>
                <w:rFonts w:asciiTheme="minorHAnsi" w:hAnsiTheme="minorHAnsi" w:cstheme="minorHAnsi"/>
                <w:sz w:val="22"/>
                <w:szCs w:val="22"/>
              </w:rPr>
            </w:pPr>
            <w:r w:rsidRPr="00465EB1">
              <w:rPr>
                <w:rFonts w:asciiTheme="minorHAnsi" w:hAnsiTheme="minorHAnsi" w:cstheme="minorHAnsi"/>
                <w:sz w:val="22"/>
                <w:szCs w:val="22"/>
              </w:rPr>
              <w:t xml:space="preserve">Is in the period of investigation for child abuse or neglect </w:t>
            </w:r>
          </w:p>
          <w:p w:rsidR="00945895" w:rsidRPr="00C16323" w:rsidRDefault="00C16323" w:rsidP="00C16323">
            <w:pPr>
              <w:jc w:val="center"/>
              <w:rPr>
                <w:rFonts w:asciiTheme="minorHAnsi" w:hAnsiTheme="minorHAnsi" w:cstheme="minorHAnsi"/>
                <w:b/>
                <w:i/>
                <w:sz w:val="22"/>
                <w:szCs w:val="22"/>
              </w:rPr>
            </w:pPr>
            <w:r>
              <w:rPr>
                <w:rFonts w:asciiTheme="minorHAnsi" w:hAnsiTheme="minorHAnsi" w:cstheme="minorHAnsi"/>
                <w:b/>
                <w:i/>
                <w:sz w:val="22"/>
                <w:szCs w:val="22"/>
              </w:rPr>
              <w:t>O</w:t>
            </w:r>
            <w:r w:rsidR="00945895" w:rsidRPr="00C16323">
              <w:rPr>
                <w:rFonts w:asciiTheme="minorHAnsi" w:hAnsiTheme="minorHAnsi" w:cstheme="minorHAnsi"/>
                <w:b/>
                <w:i/>
                <w:sz w:val="22"/>
                <w:szCs w:val="22"/>
              </w:rPr>
              <w:t>r</w:t>
            </w:r>
          </w:p>
          <w:p w:rsidR="00945895" w:rsidRDefault="00945895" w:rsidP="00945895">
            <w:pPr>
              <w:pStyle w:val="ListParagraph"/>
              <w:numPr>
                <w:ilvl w:val="0"/>
                <w:numId w:val="9"/>
              </w:numPr>
              <w:rPr>
                <w:rFonts w:asciiTheme="minorHAnsi" w:hAnsiTheme="minorHAnsi" w:cstheme="minorHAnsi"/>
                <w:sz w:val="22"/>
                <w:szCs w:val="22"/>
              </w:rPr>
            </w:pPr>
            <w:r w:rsidRPr="00465EB1">
              <w:rPr>
                <w:rFonts w:asciiTheme="minorHAnsi" w:hAnsiTheme="minorHAnsi" w:cstheme="minorHAnsi"/>
                <w:sz w:val="22"/>
                <w:szCs w:val="22"/>
              </w:rPr>
              <w:t xml:space="preserve">Has had its file closed by DCF in the last 3 months. </w:t>
            </w:r>
          </w:p>
          <w:p w:rsidR="00945895" w:rsidRPr="00465EB1" w:rsidRDefault="00945895" w:rsidP="00945895">
            <w:pPr>
              <w:pStyle w:val="ListParagraph"/>
              <w:ind w:left="360"/>
              <w:rPr>
                <w:rFonts w:asciiTheme="minorHAnsi" w:hAnsiTheme="minorHAnsi" w:cstheme="minorHAnsi"/>
                <w:sz w:val="22"/>
                <w:szCs w:val="22"/>
              </w:rPr>
            </w:pPr>
          </w:p>
          <w:p w:rsidR="00945895" w:rsidRDefault="00563501" w:rsidP="00945895">
            <w:pPr>
              <w:rPr>
                <w:rFonts w:asciiTheme="minorHAnsi" w:hAnsiTheme="minorHAnsi" w:cstheme="minorHAnsi"/>
                <w:sz w:val="22"/>
                <w:szCs w:val="22"/>
              </w:rPr>
            </w:pPr>
            <w:r>
              <w:rPr>
                <w:rFonts w:asciiTheme="minorHAnsi" w:hAnsiTheme="minorHAnsi" w:cstheme="minorHAnsi"/>
                <w:sz w:val="22"/>
                <w:szCs w:val="22"/>
              </w:rPr>
              <w:t xml:space="preserve">This </w:t>
            </w:r>
            <w:r w:rsidR="00945895" w:rsidRPr="00465EB1">
              <w:rPr>
                <w:rFonts w:asciiTheme="minorHAnsi" w:hAnsiTheme="minorHAnsi" w:cstheme="minorHAnsi"/>
                <w:sz w:val="22"/>
                <w:szCs w:val="22"/>
              </w:rPr>
              <w:t>information is documented in the child’s record as part of eligibility determination (intake information, evaluation/assessment or contact note).</w:t>
            </w:r>
          </w:p>
          <w:p w:rsidR="00945895" w:rsidRPr="00465EB1" w:rsidRDefault="00945895" w:rsidP="00945895">
            <w:pPr>
              <w:rPr>
                <w:rFonts w:asciiTheme="minorHAnsi" w:hAnsiTheme="minorHAnsi" w:cstheme="minorHAnsi"/>
                <w:i/>
                <w:sz w:val="22"/>
                <w:szCs w:val="22"/>
              </w:rPr>
            </w:pPr>
          </w:p>
        </w:tc>
        <w:tc>
          <w:tcPr>
            <w:tcW w:w="4827"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 parent who at the time of eligibility determination is in the middle of a DCF investigation process would </w:t>
            </w:r>
            <w:r w:rsidRPr="00465EB1">
              <w:rPr>
                <w:rFonts w:asciiTheme="minorHAnsi" w:hAnsiTheme="minorHAnsi" w:cstheme="minorHAnsi"/>
                <w:i/>
                <w:sz w:val="22"/>
                <w:szCs w:val="22"/>
                <w:u w:val="single"/>
              </w:rPr>
              <w:t>meet</w:t>
            </w:r>
            <w:r w:rsidRPr="00465EB1">
              <w:rPr>
                <w:rFonts w:asciiTheme="minorHAnsi" w:hAnsiTheme="minorHAnsi" w:cstheme="minorHAnsi"/>
                <w:sz w:val="22"/>
                <w:szCs w:val="22"/>
              </w:rPr>
              <w:t xml:space="preserve"> this criterion.  </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color w:val="FF0000"/>
                <w:sz w:val="22"/>
                <w:szCs w:val="22"/>
              </w:rPr>
            </w:pPr>
            <w:r w:rsidRPr="00465EB1">
              <w:rPr>
                <w:rFonts w:asciiTheme="minorHAnsi" w:hAnsiTheme="minorHAnsi" w:cstheme="minorHAnsi"/>
                <w:sz w:val="22"/>
                <w:szCs w:val="22"/>
              </w:rPr>
              <w:t xml:space="preserve">A parent who reports a prior opened protective case with DCF that was closed over a year ago </w:t>
            </w:r>
            <w:r w:rsidRPr="00465EB1">
              <w:rPr>
                <w:rFonts w:asciiTheme="minorHAnsi" w:hAnsiTheme="minorHAnsi" w:cstheme="minorHAnsi"/>
                <w:i/>
                <w:sz w:val="22"/>
                <w:szCs w:val="22"/>
                <w:u w:val="single"/>
              </w:rPr>
              <w:t>would not meet</w:t>
            </w:r>
            <w:r w:rsidRPr="00465EB1">
              <w:rPr>
                <w:rFonts w:asciiTheme="minorHAnsi" w:hAnsiTheme="minorHAnsi" w:cstheme="minorHAnsi"/>
                <w:sz w:val="22"/>
                <w:szCs w:val="22"/>
              </w:rPr>
              <w:t xml:space="preserve"> this criterion.</w:t>
            </w:r>
          </w:p>
          <w:p w:rsidR="00945895" w:rsidRPr="00465EB1" w:rsidRDefault="00945895" w:rsidP="00945895">
            <w:pPr>
              <w:rPr>
                <w:rFonts w:asciiTheme="minorHAnsi" w:hAnsiTheme="minorHAnsi" w:cstheme="minorHAnsi"/>
                <w:i/>
                <w:sz w:val="22"/>
                <w:szCs w:val="22"/>
              </w:rPr>
            </w:pPr>
          </w:p>
        </w:tc>
      </w:tr>
      <w:tr w:rsidR="00945895" w:rsidTr="00945895">
        <w:tc>
          <w:tcPr>
            <w:tcW w:w="14480" w:type="dxa"/>
            <w:gridSpan w:val="3"/>
          </w:tcPr>
          <w:p w:rsidR="00945895" w:rsidRDefault="00945895" w:rsidP="00945895">
            <w:pPr>
              <w:rPr>
                <w:rFonts w:asciiTheme="minorHAnsi" w:hAnsiTheme="minorHAnsi" w:cstheme="minorHAnsi"/>
                <w:sz w:val="22"/>
                <w:szCs w:val="22"/>
              </w:rPr>
            </w:pPr>
            <w:r>
              <w:rPr>
                <w:rFonts w:asciiTheme="minorHAnsi" w:hAnsiTheme="minorHAnsi" w:cstheme="minorHAnsi"/>
                <w:b/>
                <w:sz w:val="20"/>
                <w:szCs w:val="22"/>
              </w:rPr>
              <w:t>R</w:t>
            </w:r>
            <w:r w:rsidRPr="00465EB1">
              <w:rPr>
                <w:rFonts w:asciiTheme="minorHAnsi" w:hAnsiTheme="minorHAnsi" w:cstheme="minorHAnsi"/>
                <w:b/>
                <w:sz w:val="20"/>
                <w:szCs w:val="22"/>
              </w:rPr>
              <w:t xml:space="preserve">esearch: </w:t>
            </w:r>
            <w:r w:rsidRPr="00465EB1">
              <w:rPr>
                <w:rFonts w:asciiTheme="minorHAnsi" w:hAnsiTheme="minorHAnsi" w:cstheme="minorHAnsi"/>
                <w:sz w:val="20"/>
                <w:szCs w:val="22"/>
              </w:rPr>
              <w:t>“Contrary to popular belief, the mere removal of a young child from an environment of severe neglect is not a guarantee of positive outcomes.  In the absence of appropriate intervention services, neglected children remain at increased risk for a host of problems that have been found to continue through adolescence and into the adult years.  Significant neglect or depravation in the early childhood years influences the development of variety of brain regions that are important for thinking, learning, focus and attention, controlling emotions and managing stress.”</w:t>
            </w:r>
            <w:r w:rsidRPr="00465EB1">
              <w:rPr>
                <w:rStyle w:val="FootnoteReference"/>
                <w:rFonts w:asciiTheme="minorHAnsi" w:hAnsiTheme="minorHAnsi" w:cstheme="minorHAnsi"/>
                <w:sz w:val="20"/>
                <w:szCs w:val="22"/>
              </w:rPr>
              <w:footnoteReference w:id="26"/>
            </w:r>
            <w:r w:rsidRPr="00465EB1">
              <w:rPr>
                <w:rFonts w:asciiTheme="minorHAnsi" w:hAnsiTheme="minorHAnsi" w:cstheme="minorHAnsi"/>
                <w:sz w:val="20"/>
                <w:szCs w:val="22"/>
              </w:rPr>
              <w:t> </w:t>
            </w:r>
          </w:p>
        </w:tc>
      </w:tr>
    </w:tbl>
    <w:p w:rsidR="00A22672" w:rsidRDefault="00A22672" w:rsidP="002441EA">
      <w:pPr>
        <w:shd w:val="clear" w:color="auto" w:fill="FFFFFF" w:themeFill="background1"/>
        <w:rPr>
          <w:rFonts w:asciiTheme="minorHAnsi" w:hAnsiTheme="minorHAnsi" w:cstheme="minorHAnsi"/>
          <w:sz w:val="22"/>
          <w:szCs w:val="22"/>
        </w:rPr>
      </w:pPr>
    </w:p>
    <w:p w:rsidR="00B04781" w:rsidRDefault="00B04781" w:rsidP="002441EA">
      <w:pPr>
        <w:shd w:val="clear" w:color="auto" w:fill="FFFFFF" w:themeFill="background1"/>
        <w:rPr>
          <w:rFonts w:asciiTheme="minorHAnsi" w:hAnsiTheme="minorHAnsi" w:cstheme="minorHAnsi"/>
          <w:sz w:val="22"/>
          <w:szCs w:val="22"/>
        </w:rPr>
      </w:pPr>
    </w:p>
    <w:p w:rsidR="00B04781" w:rsidRDefault="00B04781" w:rsidP="002441EA">
      <w:pPr>
        <w:shd w:val="clear" w:color="auto" w:fill="FFFFFF" w:themeFill="background1"/>
        <w:rPr>
          <w:rFonts w:asciiTheme="minorHAnsi" w:hAnsiTheme="minorHAnsi" w:cstheme="minorHAnsi"/>
          <w:i/>
          <w:sz w:val="22"/>
          <w:szCs w:val="22"/>
        </w:rPr>
      </w:pPr>
    </w:p>
    <w:p w:rsidR="00545131" w:rsidRDefault="00545131" w:rsidP="00C45366">
      <w:pPr>
        <w:shd w:val="clear" w:color="auto" w:fill="FFFFFF" w:themeFill="background1"/>
        <w:rPr>
          <w:rFonts w:asciiTheme="minorHAnsi" w:hAnsiTheme="minorHAnsi" w:cstheme="minorHAnsi"/>
          <w:sz w:val="22"/>
          <w:szCs w:val="22"/>
        </w:rPr>
      </w:pPr>
    </w:p>
    <w:p w:rsidR="00E47D1E" w:rsidRDefault="00E47D1E" w:rsidP="00C45366">
      <w:pPr>
        <w:shd w:val="clear" w:color="auto" w:fill="FFFFFF" w:themeFill="background1"/>
        <w:rPr>
          <w:rFonts w:asciiTheme="minorHAnsi" w:hAnsiTheme="minorHAnsi" w:cstheme="minorHAnsi"/>
          <w:sz w:val="22"/>
          <w:szCs w:val="22"/>
        </w:rPr>
      </w:pPr>
    </w:p>
    <w:p w:rsidR="009268AB" w:rsidRDefault="009268AB" w:rsidP="00C45366">
      <w:pPr>
        <w:shd w:val="clear" w:color="auto" w:fill="FFFFFF" w:themeFill="background1"/>
        <w:rPr>
          <w:rFonts w:asciiTheme="minorHAnsi" w:hAnsiTheme="minorHAnsi" w:cstheme="minorHAnsi"/>
          <w:sz w:val="22"/>
          <w:szCs w:val="22"/>
        </w:rPr>
      </w:pPr>
    </w:p>
    <w:p w:rsidR="002A3D2C" w:rsidRDefault="002A3D2C" w:rsidP="00C45366">
      <w:pPr>
        <w:shd w:val="clear" w:color="auto" w:fill="FFFFFF" w:themeFill="background1"/>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826"/>
        <w:gridCol w:w="4827"/>
        <w:gridCol w:w="4827"/>
      </w:tblGrid>
      <w:tr w:rsidR="00945895" w:rsidTr="00995551">
        <w:tc>
          <w:tcPr>
            <w:tcW w:w="14480" w:type="dxa"/>
            <w:gridSpan w:val="3"/>
            <w:shd w:val="clear" w:color="auto" w:fill="D9D9D9" w:themeFill="background1" w:themeFillShade="D9"/>
          </w:tcPr>
          <w:p w:rsidR="00945895" w:rsidRDefault="00945895" w:rsidP="00A22672">
            <w:pPr>
              <w:ind w:right="-180"/>
              <w:rPr>
                <w:rFonts w:asciiTheme="minorHAnsi" w:hAnsiTheme="minorHAnsi" w:cstheme="minorHAnsi"/>
                <w:sz w:val="22"/>
                <w:szCs w:val="22"/>
              </w:rPr>
            </w:pPr>
            <w:r>
              <w:rPr>
                <w:rFonts w:asciiTheme="minorHAnsi" w:hAnsiTheme="minorHAnsi" w:cstheme="minorHAnsi"/>
                <w:b/>
                <w:sz w:val="22"/>
                <w:szCs w:val="22"/>
              </w:rPr>
              <w:lastRenderedPageBreak/>
              <w:t>F</w:t>
            </w:r>
            <w:r w:rsidRPr="00465EB1">
              <w:rPr>
                <w:rFonts w:asciiTheme="minorHAnsi" w:hAnsiTheme="minorHAnsi" w:cstheme="minorHAnsi"/>
                <w:b/>
                <w:sz w:val="22"/>
                <w:szCs w:val="22"/>
              </w:rPr>
              <w:t xml:space="preserve">amily Eligibility Factor </w:t>
            </w:r>
            <w:r w:rsidR="001E060F">
              <w:rPr>
                <w:rFonts w:asciiTheme="minorHAnsi" w:hAnsiTheme="minorHAnsi" w:cstheme="minorHAnsi"/>
                <w:b/>
                <w:sz w:val="22"/>
                <w:szCs w:val="22"/>
              </w:rPr>
              <w:t>21</w:t>
            </w:r>
            <w:r w:rsidRPr="00465EB1">
              <w:rPr>
                <w:rFonts w:asciiTheme="minorHAnsi" w:hAnsiTheme="minorHAnsi" w:cstheme="minorHAnsi"/>
                <w:b/>
                <w:sz w:val="22"/>
                <w:szCs w:val="22"/>
              </w:rPr>
              <w:t xml:space="preserve">. Substance Abuse  </w:t>
            </w:r>
          </w:p>
        </w:tc>
      </w:tr>
      <w:tr w:rsidR="00945895" w:rsidTr="001A60AE">
        <w:trPr>
          <w:trHeight w:val="135"/>
        </w:trPr>
        <w:tc>
          <w:tcPr>
            <w:tcW w:w="4826" w:type="dxa"/>
          </w:tcPr>
          <w:p w:rsidR="00945895" w:rsidRPr="00A12DAE" w:rsidRDefault="00945895" w:rsidP="00945895">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945895" w:rsidRPr="00A12DAE" w:rsidRDefault="00B04781" w:rsidP="00945895">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945895" w:rsidRPr="00A12DAE" w:rsidRDefault="00945895" w:rsidP="00945895">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945895" w:rsidTr="001A60AE">
        <w:trPr>
          <w:trHeight w:val="135"/>
        </w:trPr>
        <w:tc>
          <w:tcPr>
            <w:tcW w:w="4826"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 family meets this eligibility criterion if substance abuse is having or may have </w:t>
            </w:r>
            <w:r w:rsidRPr="00465EB1">
              <w:rPr>
                <w:rFonts w:asciiTheme="minorHAnsi" w:hAnsiTheme="minorHAnsi" w:cstheme="minorHAnsi"/>
                <w:color w:val="000000"/>
                <w:sz w:val="22"/>
                <w:szCs w:val="22"/>
              </w:rPr>
              <w:t>had an adverse effect on the child's development or the parent(s) caregiving ability</w:t>
            </w:r>
            <w:r w:rsidRPr="00465EB1">
              <w:rPr>
                <w:rFonts w:asciiTheme="minorHAnsi" w:hAnsiTheme="minorHAnsi" w:cstheme="minorHAnsi"/>
                <w:sz w:val="22"/>
                <w:szCs w:val="22"/>
              </w:rPr>
              <w:t>.</w:t>
            </w:r>
          </w:p>
          <w:p w:rsidR="00945895" w:rsidRPr="00465EB1" w:rsidRDefault="00945895" w:rsidP="00945895">
            <w:pPr>
              <w:rPr>
                <w:rFonts w:asciiTheme="minorHAnsi" w:hAnsiTheme="minorHAnsi" w:cstheme="minorHAnsi"/>
                <w:b/>
                <w:i/>
                <w:sz w:val="22"/>
                <w:szCs w:val="22"/>
              </w:rPr>
            </w:pPr>
          </w:p>
        </w:tc>
        <w:tc>
          <w:tcPr>
            <w:tcW w:w="4827"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Parent self-identifies at the time of eligibility determination that substance abuse is having or may have had an adverse effect on the child's development or the parents care giving ability</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The reported information is documented in the child’s record as part of eligibility determination (intake information, eligibility evaluation/assessment or contact note).</w:t>
            </w:r>
          </w:p>
          <w:p w:rsidR="00945895" w:rsidRPr="00465EB1" w:rsidRDefault="00945895" w:rsidP="00945895">
            <w:pPr>
              <w:rPr>
                <w:rFonts w:asciiTheme="minorHAnsi" w:hAnsiTheme="minorHAnsi" w:cstheme="minorHAnsi"/>
                <w:color w:val="FF0000"/>
                <w:sz w:val="22"/>
                <w:szCs w:val="22"/>
              </w:rPr>
            </w:pPr>
          </w:p>
        </w:tc>
        <w:tc>
          <w:tcPr>
            <w:tcW w:w="4827"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 parent who reports his/her priority of maintaining sobriety and is concerned that the amount of time or focus to maintain sobriety may have an adverse effect on his/her child’s development </w:t>
            </w:r>
            <w:r w:rsidRPr="00465EB1">
              <w:rPr>
                <w:rFonts w:asciiTheme="minorHAnsi" w:hAnsiTheme="minorHAnsi" w:cstheme="minorHAnsi"/>
                <w:i/>
                <w:sz w:val="22"/>
                <w:szCs w:val="22"/>
                <w:u w:val="single"/>
              </w:rPr>
              <w:t xml:space="preserve">would meet </w:t>
            </w:r>
            <w:r w:rsidRPr="00465EB1">
              <w:rPr>
                <w:rFonts w:asciiTheme="minorHAnsi" w:hAnsiTheme="minorHAnsi" w:cstheme="minorHAnsi"/>
                <w:sz w:val="22"/>
                <w:szCs w:val="22"/>
              </w:rPr>
              <w:t>this criterion.</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A parent who reports concerns about being the adult-child of-an-alcoholic and the possible adverse effects on the child’s development would</w:t>
            </w:r>
            <w:r w:rsidRPr="00465EB1">
              <w:rPr>
                <w:rFonts w:asciiTheme="minorHAnsi" w:hAnsiTheme="minorHAnsi" w:cstheme="minorHAnsi"/>
                <w:i/>
                <w:sz w:val="22"/>
                <w:szCs w:val="22"/>
                <w:u w:val="single"/>
              </w:rPr>
              <w:t xml:space="preserve"> meet </w:t>
            </w:r>
            <w:r w:rsidRPr="00465EB1">
              <w:rPr>
                <w:rFonts w:asciiTheme="minorHAnsi" w:hAnsiTheme="minorHAnsi" w:cstheme="minorHAnsi"/>
                <w:sz w:val="22"/>
                <w:szCs w:val="22"/>
              </w:rPr>
              <w:t>this criterion.</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color w:val="000000"/>
                <w:sz w:val="22"/>
                <w:szCs w:val="22"/>
              </w:rPr>
            </w:pPr>
            <w:r w:rsidRPr="00465EB1">
              <w:rPr>
                <w:rFonts w:asciiTheme="minorHAnsi" w:hAnsiTheme="minorHAnsi" w:cstheme="minorHAnsi"/>
                <w:color w:val="000000"/>
                <w:sz w:val="22"/>
                <w:szCs w:val="22"/>
              </w:rPr>
              <w:t xml:space="preserve">A parent who reports his/her concern about the impact to his/her child’s development because of the presence of a substance abusing adult in the home where the child is cared for </w:t>
            </w:r>
            <w:r w:rsidRPr="00465EB1">
              <w:rPr>
                <w:rFonts w:asciiTheme="minorHAnsi" w:hAnsiTheme="minorHAnsi" w:cstheme="minorHAnsi"/>
                <w:color w:val="000000"/>
                <w:sz w:val="22"/>
                <w:szCs w:val="22"/>
                <w:u w:val="single"/>
              </w:rPr>
              <w:t>would meet</w:t>
            </w:r>
            <w:r w:rsidRPr="00465EB1">
              <w:rPr>
                <w:rFonts w:asciiTheme="minorHAnsi" w:hAnsiTheme="minorHAnsi" w:cstheme="minorHAnsi"/>
                <w:color w:val="000000"/>
                <w:sz w:val="22"/>
                <w:szCs w:val="22"/>
              </w:rPr>
              <w:t xml:space="preserve"> this criterion.</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An adult-child-of-an-alcoholic who does not have concerns that previous experiences would have an adverse effect on his/her child’s development </w:t>
            </w:r>
            <w:r w:rsidRPr="00465EB1">
              <w:rPr>
                <w:rFonts w:asciiTheme="minorHAnsi" w:hAnsiTheme="minorHAnsi" w:cstheme="minorHAnsi"/>
                <w:i/>
                <w:sz w:val="22"/>
                <w:szCs w:val="22"/>
                <w:u w:val="single"/>
              </w:rPr>
              <w:t xml:space="preserve">would not meet </w:t>
            </w:r>
            <w:r w:rsidRPr="00465EB1">
              <w:rPr>
                <w:rFonts w:asciiTheme="minorHAnsi" w:hAnsiTheme="minorHAnsi" w:cstheme="minorHAnsi"/>
                <w:sz w:val="22"/>
                <w:szCs w:val="22"/>
              </w:rPr>
              <w:t>this criterion.</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 parent who reports the child’s other parent is an active substance abuser, but that the child has no contact with that parent, has taken proactive measures to ensure the child will not have contact with the parent abusing substance(s) and has no concerns about the adverse effects on the child’s development </w:t>
            </w:r>
            <w:r w:rsidRPr="00465EB1">
              <w:rPr>
                <w:rFonts w:asciiTheme="minorHAnsi" w:hAnsiTheme="minorHAnsi" w:cstheme="minorHAnsi"/>
                <w:i/>
                <w:sz w:val="22"/>
                <w:szCs w:val="22"/>
                <w:u w:val="single"/>
              </w:rPr>
              <w:t xml:space="preserve">would not meet </w:t>
            </w:r>
            <w:r w:rsidRPr="00465EB1">
              <w:rPr>
                <w:rFonts w:asciiTheme="minorHAnsi" w:hAnsiTheme="minorHAnsi" w:cstheme="minorHAnsi"/>
                <w:sz w:val="22"/>
                <w:szCs w:val="22"/>
              </w:rPr>
              <w:t xml:space="preserve">this criterion.  </w:t>
            </w:r>
          </w:p>
        </w:tc>
      </w:tr>
      <w:tr w:rsidR="00945895" w:rsidTr="00945895">
        <w:tc>
          <w:tcPr>
            <w:tcW w:w="14480" w:type="dxa"/>
            <w:gridSpan w:val="3"/>
          </w:tcPr>
          <w:p w:rsidR="00945895" w:rsidRPr="00945895" w:rsidRDefault="00945895" w:rsidP="00945895">
            <w:pPr>
              <w:rPr>
                <w:rFonts w:asciiTheme="minorHAnsi" w:hAnsiTheme="minorHAnsi" w:cstheme="minorHAnsi"/>
                <w:sz w:val="20"/>
              </w:rPr>
            </w:pPr>
            <w:r w:rsidRPr="00945895">
              <w:rPr>
                <w:rFonts w:asciiTheme="minorHAnsi" w:hAnsiTheme="minorHAnsi" w:cstheme="minorHAnsi"/>
                <w:b/>
                <w:sz w:val="20"/>
              </w:rPr>
              <w:t>Research:</w:t>
            </w:r>
            <w:r w:rsidRPr="00E55F49">
              <w:rPr>
                <w:rFonts w:asciiTheme="minorHAnsi" w:hAnsiTheme="minorHAnsi" w:cstheme="minorHAnsi"/>
                <w:sz w:val="20"/>
              </w:rPr>
              <w:t xml:space="preserve"> “Children of parents who use or abuse substances and have parenting difficulties have an increased chance of experiencing a variety of negative outcomes including poor cognitive, social and emotional development.”</w:t>
            </w:r>
            <w:r w:rsidRPr="00E55F49">
              <w:rPr>
                <w:rFonts w:asciiTheme="minorHAnsi" w:hAnsiTheme="minorHAnsi" w:cstheme="minorHAnsi"/>
                <w:sz w:val="20"/>
              </w:rPr>
              <w:footnoteReference w:id="27"/>
            </w:r>
          </w:p>
        </w:tc>
      </w:tr>
    </w:tbl>
    <w:p w:rsidR="00A22672" w:rsidRDefault="00A22672" w:rsidP="00A22672">
      <w:pPr>
        <w:shd w:val="clear" w:color="auto" w:fill="FFFFFF" w:themeFill="background1"/>
        <w:ind w:right="-180"/>
        <w:rPr>
          <w:rFonts w:asciiTheme="minorHAnsi" w:hAnsiTheme="minorHAnsi" w:cstheme="minorHAnsi"/>
          <w:sz w:val="22"/>
          <w:szCs w:val="22"/>
        </w:rPr>
      </w:pPr>
    </w:p>
    <w:p w:rsidR="00945895" w:rsidRDefault="00945895" w:rsidP="00A22672">
      <w:pPr>
        <w:shd w:val="clear" w:color="auto" w:fill="FFFFFF" w:themeFill="background1"/>
        <w:ind w:right="-180"/>
        <w:rPr>
          <w:rFonts w:asciiTheme="minorHAnsi" w:hAnsiTheme="minorHAnsi" w:cstheme="minorHAnsi"/>
          <w:sz w:val="22"/>
          <w:szCs w:val="22"/>
        </w:rPr>
      </w:pPr>
    </w:p>
    <w:p w:rsidR="00E55F49" w:rsidRDefault="00E55F49" w:rsidP="00E55F49">
      <w:pPr>
        <w:rPr>
          <w:rFonts w:asciiTheme="minorHAnsi" w:hAnsiTheme="minorHAnsi" w:cstheme="minorHAnsi"/>
          <w:sz w:val="20"/>
        </w:rPr>
      </w:pPr>
    </w:p>
    <w:p w:rsidR="0007621F" w:rsidRPr="00465EB1" w:rsidRDefault="0007621F" w:rsidP="0007621F">
      <w:pPr>
        <w:shd w:val="clear" w:color="auto" w:fill="FFFFFF" w:themeFill="background1"/>
        <w:rPr>
          <w:rFonts w:asciiTheme="minorHAnsi" w:hAnsiTheme="minorHAnsi" w:cstheme="minorHAnsi"/>
          <w:sz w:val="22"/>
          <w:szCs w:val="22"/>
        </w:rPr>
      </w:pPr>
    </w:p>
    <w:p w:rsidR="0007621F" w:rsidRPr="00465EB1" w:rsidRDefault="0007621F" w:rsidP="0007621F">
      <w:pPr>
        <w:shd w:val="clear" w:color="auto" w:fill="FFFFFF" w:themeFill="background1"/>
        <w:rPr>
          <w:rFonts w:asciiTheme="minorHAnsi" w:hAnsiTheme="minorHAnsi" w:cstheme="minorHAnsi"/>
          <w:sz w:val="22"/>
          <w:szCs w:val="22"/>
        </w:rPr>
      </w:pPr>
    </w:p>
    <w:p w:rsidR="0028636F" w:rsidRDefault="0028636F" w:rsidP="0007621F">
      <w:pPr>
        <w:jc w:val="cente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4826"/>
        <w:gridCol w:w="4827"/>
        <w:gridCol w:w="4827"/>
      </w:tblGrid>
      <w:tr w:rsidR="00945895" w:rsidTr="00995551">
        <w:tc>
          <w:tcPr>
            <w:tcW w:w="14480" w:type="dxa"/>
            <w:gridSpan w:val="3"/>
            <w:shd w:val="clear" w:color="auto" w:fill="D9D9D9" w:themeFill="background1" w:themeFillShade="D9"/>
          </w:tcPr>
          <w:p w:rsidR="00945895" w:rsidRPr="00945895" w:rsidRDefault="00945895" w:rsidP="00945895">
            <w:pPr>
              <w:rPr>
                <w:rFonts w:asciiTheme="minorHAnsi" w:hAnsiTheme="minorHAnsi" w:cstheme="minorHAnsi"/>
                <w:b/>
                <w:sz w:val="28"/>
                <w:szCs w:val="28"/>
              </w:rPr>
            </w:pPr>
            <w:r w:rsidRPr="00945895">
              <w:rPr>
                <w:rFonts w:asciiTheme="minorHAnsi" w:hAnsiTheme="minorHAnsi" w:cstheme="minorHAnsi"/>
                <w:b/>
                <w:sz w:val="22"/>
                <w:szCs w:val="22"/>
              </w:rPr>
              <w:t xml:space="preserve">Family Eligibility Factor </w:t>
            </w:r>
            <w:r w:rsidR="001E060F">
              <w:rPr>
                <w:rFonts w:asciiTheme="minorHAnsi" w:hAnsiTheme="minorHAnsi" w:cstheme="minorHAnsi"/>
                <w:b/>
                <w:sz w:val="22"/>
                <w:szCs w:val="22"/>
              </w:rPr>
              <w:t>22</w:t>
            </w:r>
            <w:r w:rsidRPr="00945895">
              <w:rPr>
                <w:rFonts w:asciiTheme="minorHAnsi" w:hAnsiTheme="minorHAnsi" w:cstheme="minorHAnsi"/>
                <w:b/>
                <w:sz w:val="22"/>
                <w:szCs w:val="22"/>
              </w:rPr>
              <w:t>. Domestic Violence/Emotional/Physical or Sexual Abuse</w:t>
            </w:r>
          </w:p>
        </w:tc>
      </w:tr>
      <w:tr w:rsidR="00945895" w:rsidTr="001A60AE">
        <w:trPr>
          <w:trHeight w:val="173"/>
        </w:trPr>
        <w:tc>
          <w:tcPr>
            <w:tcW w:w="4826" w:type="dxa"/>
          </w:tcPr>
          <w:p w:rsidR="00945895" w:rsidRPr="00A12DAE" w:rsidRDefault="00945895" w:rsidP="00945895">
            <w:pPr>
              <w:jc w:val="center"/>
              <w:rPr>
                <w:rFonts w:asciiTheme="minorHAnsi" w:hAnsiTheme="minorHAnsi" w:cstheme="minorHAnsi"/>
                <w:b/>
                <w:sz w:val="20"/>
                <w:szCs w:val="22"/>
              </w:rPr>
            </w:pPr>
            <w:r w:rsidRPr="00A12DAE">
              <w:rPr>
                <w:rFonts w:asciiTheme="minorHAnsi" w:hAnsiTheme="minorHAnsi" w:cstheme="minorHAnsi"/>
                <w:b/>
                <w:sz w:val="20"/>
                <w:szCs w:val="22"/>
              </w:rPr>
              <w:t>Criteria</w:t>
            </w:r>
          </w:p>
        </w:tc>
        <w:tc>
          <w:tcPr>
            <w:tcW w:w="4827" w:type="dxa"/>
          </w:tcPr>
          <w:p w:rsidR="00945895" w:rsidRPr="00A12DAE" w:rsidRDefault="00B04781" w:rsidP="00945895">
            <w:pPr>
              <w:jc w:val="center"/>
              <w:rPr>
                <w:rFonts w:asciiTheme="minorHAnsi" w:hAnsiTheme="minorHAnsi" w:cstheme="minorHAnsi"/>
                <w:sz w:val="20"/>
                <w:szCs w:val="22"/>
              </w:rPr>
            </w:pPr>
            <w:r w:rsidRPr="00A12DAE">
              <w:rPr>
                <w:rFonts w:asciiTheme="minorHAnsi" w:hAnsiTheme="minorHAnsi" w:cstheme="minorHAnsi"/>
                <w:b/>
                <w:sz w:val="20"/>
                <w:szCs w:val="22"/>
              </w:rPr>
              <w:t xml:space="preserve">Procedures for determining presence of </w:t>
            </w:r>
            <w:r>
              <w:rPr>
                <w:rFonts w:asciiTheme="minorHAnsi" w:hAnsiTheme="minorHAnsi" w:cstheme="minorHAnsi"/>
                <w:b/>
                <w:sz w:val="20"/>
                <w:szCs w:val="22"/>
              </w:rPr>
              <w:t>eligibility factor</w:t>
            </w:r>
            <w:r w:rsidRPr="00A12DAE">
              <w:rPr>
                <w:rFonts w:asciiTheme="minorHAnsi" w:hAnsiTheme="minorHAnsi" w:cstheme="minorHAnsi"/>
                <w:b/>
                <w:sz w:val="20"/>
                <w:szCs w:val="22"/>
              </w:rPr>
              <w:t>/Evidence</w:t>
            </w:r>
            <w:r>
              <w:rPr>
                <w:rFonts w:asciiTheme="minorHAnsi" w:hAnsiTheme="minorHAnsi" w:cstheme="minorHAnsi"/>
                <w:b/>
                <w:sz w:val="20"/>
                <w:szCs w:val="22"/>
              </w:rPr>
              <w:t xml:space="preserve"> required</w:t>
            </w:r>
          </w:p>
        </w:tc>
        <w:tc>
          <w:tcPr>
            <w:tcW w:w="4827" w:type="dxa"/>
          </w:tcPr>
          <w:p w:rsidR="00945895" w:rsidRPr="00A12DAE" w:rsidRDefault="00945895" w:rsidP="00945895">
            <w:pPr>
              <w:jc w:val="center"/>
              <w:rPr>
                <w:rFonts w:asciiTheme="minorHAnsi" w:hAnsiTheme="minorHAnsi" w:cstheme="minorHAnsi"/>
                <w:sz w:val="20"/>
                <w:szCs w:val="22"/>
              </w:rPr>
            </w:pPr>
            <w:r w:rsidRPr="00A12DAE">
              <w:rPr>
                <w:rFonts w:asciiTheme="minorHAnsi" w:hAnsiTheme="minorHAnsi" w:cstheme="minorHAnsi"/>
                <w:b/>
                <w:sz w:val="20"/>
                <w:szCs w:val="22"/>
              </w:rPr>
              <w:t>Examples/Guidance</w:t>
            </w:r>
          </w:p>
        </w:tc>
      </w:tr>
      <w:tr w:rsidR="00945895" w:rsidTr="001A60AE">
        <w:trPr>
          <w:trHeight w:val="172"/>
        </w:trPr>
        <w:tc>
          <w:tcPr>
            <w:tcW w:w="4826"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A family meets this eligibility criterion if there is a current, or a history in the family of any of the below: </w:t>
            </w:r>
          </w:p>
          <w:p w:rsidR="00945895" w:rsidRPr="00465EB1" w:rsidRDefault="00945895" w:rsidP="00945895">
            <w:pPr>
              <w:numPr>
                <w:ilvl w:val="0"/>
                <w:numId w:val="10"/>
              </w:numPr>
              <w:rPr>
                <w:rFonts w:asciiTheme="minorHAnsi" w:hAnsiTheme="minorHAnsi" w:cstheme="minorHAnsi"/>
                <w:sz w:val="22"/>
                <w:szCs w:val="22"/>
              </w:rPr>
            </w:pPr>
            <w:r w:rsidRPr="00465EB1">
              <w:rPr>
                <w:rFonts w:asciiTheme="minorHAnsi" w:hAnsiTheme="minorHAnsi" w:cstheme="minorHAnsi"/>
                <w:sz w:val="22"/>
                <w:szCs w:val="22"/>
              </w:rPr>
              <w:t>Domestic Violence</w:t>
            </w:r>
          </w:p>
          <w:p w:rsidR="00945895" w:rsidRPr="00465EB1" w:rsidRDefault="00945895" w:rsidP="00945895">
            <w:pPr>
              <w:numPr>
                <w:ilvl w:val="0"/>
                <w:numId w:val="10"/>
              </w:numPr>
              <w:rPr>
                <w:rFonts w:asciiTheme="minorHAnsi" w:hAnsiTheme="minorHAnsi" w:cstheme="minorHAnsi"/>
                <w:sz w:val="22"/>
                <w:szCs w:val="22"/>
              </w:rPr>
            </w:pPr>
            <w:r w:rsidRPr="00465EB1">
              <w:rPr>
                <w:rFonts w:asciiTheme="minorHAnsi" w:hAnsiTheme="minorHAnsi" w:cstheme="minorHAnsi"/>
                <w:sz w:val="22"/>
                <w:szCs w:val="22"/>
              </w:rPr>
              <w:t>Emotional Abuse</w:t>
            </w:r>
          </w:p>
          <w:p w:rsidR="00945895" w:rsidRPr="00465EB1" w:rsidRDefault="00945895" w:rsidP="00945895">
            <w:pPr>
              <w:numPr>
                <w:ilvl w:val="0"/>
                <w:numId w:val="10"/>
              </w:numPr>
              <w:rPr>
                <w:rFonts w:asciiTheme="minorHAnsi" w:hAnsiTheme="minorHAnsi" w:cstheme="minorHAnsi"/>
                <w:sz w:val="22"/>
                <w:szCs w:val="22"/>
              </w:rPr>
            </w:pPr>
            <w:r w:rsidRPr="00465EB1">
              <w:rPr>
                <w:rFonts w:asciiTheme="minorHAnsi" w:hAnsiTheme="minorHAnsi" w:cstheme="minorHAnsi"/>
                <w:sz w:val="22"/>
                <w:szCs w:val="22"/>
              </w:rPr>
              <w:t xml:space="preserve">Physical Abuse </w:t>
            </w:r>
          </w:p>
          <w:p w:rsidR="00945895" w:rsidRPr="007D644D" w:rsidRDefault="00945895" w:rsidP="00945895">
            <w:pPr>
              <w:numPr>
                <w:ilvl w:val="0"/>
                <w:numId w:val="10"/>
              </w:numPr>
              <w:rPr>
                <w:rFonts w:asciiTheme="minorHAnsi" w:hAnsiTheme="minorHAnsi" w:cstheme="minorHAnsi"/>
                <w:sz w:val="22"/>
                <w:szCs w:val="22"/>
              </w:rPr>
            </w:pPr>
            <w:r w:rsidRPr="00465EB1">
              <w:rPr>
                <w:rFonts w:asciiTheme="minorHAnsi" w:hAnsiTheme="minorHAnsi" w:cstheme="minorHAnsi"/>
                <w:sz w:val="22"/>
                <w:szCs w:val="22"/>
              </w:rPr>
              <w:t>Sexual Abuse</w:t>
            </w:r>
          </w:p>
          <w:p w:rsidR="00945895" w:rsidRPr="00465EB1" w:rsidRDefault="00945895" w:rsidP="00945895">
            <w:pPr>
              <w:rPr>
                <w:rFonts w:asciiTheme="minorHAnsi" w:hAnsiTheme="minorHAnsi" w:cstheme="minorHAnsi"/>
                <w:color w:val="0000FF"/>
                <w:sz w:val="22"/>
                <w:szCs w:val="22"/>
              </w:rPr>
            </w:pPr>
            <w:r w:rsidRPr="00465EB1">
              <w:rPr>
                <w:rFonts w:asciiTheme="minorHAnsi" w:hAnsiTheme="minorHAnsi" w:cstheme="minorHAnsi"/>
                <w:sz w:val="22"/>
                <w:szCs w:val="22"/>
              </w:rPr>
              <w:t>which is likely to interfere with or adversely affect the child’s development or the parent’s care giving ability</w:t>
            </w:r>
            <w:r w:rsidRPr="00465EB1">
              <w:rPr>
                <w:rFonts w:asciiTheme="minorHAnsi" w:hAnsiTheme="minorHAnsi" w:cstheme="minorHAnsi"/>
                <w:color w:val="0000FF"/>
                <w:sz w:val="22"/>
                <w:szCs w:val="22"/>
              </w:rPr>
              <w:t xml:space="preserve">.  </w:t>
            </w:r>
          </w:p>
          <w:p w:rsidR="00945895" w:rsidRPr="00465EB1" w:rsidRDefault="00945895" w:rsidP="00945895">
            <w:pPr>
              <w:rPr>
                <w:rFonts w:asciiTheme="minorHAnsi" w:hAnsiTheme="minorHAnsi" w:cstheme="minorHAnsi"/>
                <w:sz w:val="22"/>
                <w:szCs w:val="22"/>
              </w:rPr>
            </w:pPr>
          </w:p>
          <w:p w:rsidR="00945895" w:rsidRDefault="00945895" w:rsidP="00945895">
            <w:pPr>
              <w:rPr>
                <w:rFonts w:asciiTheme="minorHAnsi" w:hAnsiTheme="minorHAnsi" w:cstheme="minorHAnsi"/>
                <w:i/>
                <w:sz w:val="22"/>
                <w:szCs w:val="22"/>
              </w:rPr>
            </w:pPr>
            <w:r w:rsidRPr="00465EB1">
              <w:rPr>
                <w:rFonts w:asciiTheme="minorHAnsi" w:hAnsiTheme="minorHAnsi" w:cstheme="minorHAnsi"/>
                <w:sz w:val="22"/>
                <w:szCs w:val="22"/>
              </w:rPr>
              <w:t>*</w:t>
            </w:r>
            <w:r w:rsidRPr="00465EB1">
              <w:rPr>
                <w:rFonts w:asciiTheme="minorHAnsi" w:hAnsiTheme="minorHAnsi" w:cstheme="minorHAnsi"/>
                <w:i/>
                <w:sz w:val="22"/>
                <w:szCs w:val="22"/>
              </w:rPr>
              <w:t xml:space="preserve">note: Substance Abuse is covered in risk factor #19  </w:t>
            </w:r>
          </w:p>
          <w:p w:rsidR="00945895" w:rsidRPr="00465EB1" w:rsidRDefault="00945895" w:rsidP="00945895">
            <w:pPr>
              <w:rPr>
                <w:rFonts w:asciiTheme="minorHAnsi" w:hAnsiTheme="minorHAnsi" w:cstheme="minorHAnsi"/>
                <w:sz w:val="22"/>
                <w:szCs w:val="22"/>
              </w:rPr>
            </w:pPr>
          </w:p>
        </w:tc>
        <w:tc>
          <w:tcPr>
            <w:tcW w:w="4827" w:type="dxa"/>
          </w:tcPr>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Parent self-identifies at the time of eligibility determination that domestic violence, emotional, phy</w:t>
            </w:r>
            <w:r w:rsidR="009A0ADA">
              <w:rPr>
                <w:rFonts w:asciiTheme="minorHAnsi" w:hAnsiTheme="minorHAnsi" w:cstheme="minorHAnsi"/>
                <w:sz w:val="22"/>
                <w:szCs w:val="22"/>
              </w:rPr>
              <w:t>sical and /or sexual abuse</w:t>
            </w:r>
            <w:r w:rsidRPr="00465EB1">
              <w:rPr>
                <w:rFonts w:asciiTheme="minorHAnsi" w:hAnsiTheme="minorHAnsi" w:cstheme="minorHAnsi"/>
                <w:sz w:val="22"/>
                <w:szCs w:val="22"/>
              </w:rPr>
              <w:t xml:space="preserve"> is likely to interfere with or adversely affect the child’s development or the parent’s care giving ability</w:t>
            </w:r>
            <w:r w:rsidRPr="00465EB1">
              <w:rPr>
                <w:rFonts w:asciiTheme="minorHAnsi" w:hAnsiTheme="minorHAnsi" w:cstheme="minorHAnsi"/>
                <w:color w:val="0000FF"/>
                <w:sz w:val="22"/>
                <w:szCs w:val="22"/>
              </w:rPr>
              <w:t xml:space="preserve">.  </w:t>
            </w:r>
          </w:p>
          <w:p w:rsidR="00945895" w:rsidRPr="00465EB1" w:rsidRDefault="00945895" w:rsidP="00945895">
            <w:pPr>
              <w:rPr>
                <w:rFonts w:asciiTheme="minorHAnsi" w:hAnsiTheme="minorHAnsi" w:cstheme="minorHAnsi"/>
                <w:sz w:val="22"/>
                <w:szCs w:val="22"/>
              </w:rPr>
            </w:pPr>
            <w:r w:rsidRPr="00465EB1">
              <w:rPr>
                <w:rFonts w:asciiTheme="minorHAnsi" w:hAnsiTheme="minorHAnsi" w:cstheme="minorHAnsi"/>
                <w:sz w:val="22"/>
                <w:szCs w:val="22"/>
              </w:rPr>
              <w:t xml:space="preserve"> </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b/>
                <w:i/>
                <w:sz w:val="22"/>
                <w:szCs w:val="22"/>
              </w:rPr>
            </w:pPr>
            <w:r w:rsidRPr="00465EB1">
              <w:rPr>
                <w:rFonts w:asciiTheme="minorHAnsi" w:hAnsiTheme="minorHAnsi" w:cstheme="minorHAnsi"/>
                <w:sz w:val="22"/>
                <w:szCs w:val="22"/>
              </w:rPr>
              <w:t>The reported information is documented in the child’s record as part of eligibility determination (intake information, eligibility evaluation/assessment or contact note).</w:t>
            </w:r>
          </w:p>
        </w:tc>
        <w:tc>
          <w:tcPr>
            <w:tcW w:w="4827" w:type="dxa"/>
          </w:tcPr>
          <w:p w:rsidR="00945895" w:rsidRPr="00465EB1" w:rsidRDefault="00945895" w:rsidP="00945895">
            <w:pPr>
              <w:rPr>
                <w:rFonts w:asciiTheme="minorHAnsi" w:hAnsiTheme="minorHAnsi" w:cstheme="minorHAnsi"/>
                <w:i/>
                <w:sz w:val="22"/>
                <w:szCs w:val="22"/>
                <w:u w:val="single"/>
              </w:rPr>
            </w:pPr>
            <w:r w:rsidRPr="00465EB1">
              <w:rPr>
                <w:rFonts w:asciiTheme="minorHAnsi" w:hAnsiTheme="minorHAnsi" w:cstheme="minorHAnsi"/>
                <w:sz w:val="22"/>
                <w:szCs w:val="22"/>
              </w:rPr>
              <w:t xml:space="preserve">A parent who reports his/her concern about abuse in relation to his/her child’s development </w:t>
            </w:r>
            <w:r w:rsidRPr="00465EB1">
              <w:rPr>
                <w:rFonts w:asciiTheme="minorHAnsi" w:hAnsiTheme="minorHAnsi" w:cstheme="minorHAnsi"/>
                <w:i/>
                <w:sz w:val="22"/>
                <w:szCs w:val="22"/>
                <w:u w:val="single"/>
              </w:rPr>
              <w:t xml:space="preserve">would meet </w:t>
            </w:r>
            <w:r w:rsidRPr="00465EB1">
              <w:rPr>
                <w:rFonts w:asciiTheme="minorHAnsi" w:hAnsiTheme="minorHAnsi" w:cstheme="minorHAnsi"/>
                <w:sz w:val="22"/>
                <w:szCs w:val="22"/>
              </w:rPr>
              <w:t>this criterion</w:t>
            </w:r>
            <w:r w:rsidRPr="00465EB1">
              <w:rPr>
                <w:rFonts w:asciiTheme="minorHAnsi" w:hAnsiTheme="minorHAnsi" w:cstheme="minorHAnsi"/>
                <w:i/>
                <w:sz w:val="22"/>
                <w:szCs w:val="22"/>
              </w:rPr>
              <w:t>.</w:t>
            </w:r>
          </w:p>
          <w:p w:rsidR="00945895" w:rsidRPr="00465EB1" w:rsidRDefault="00945895" w:rsidP="00945895">
            <w:pPr>
              <w:rPr>
                <w:rFonts w:asciiTheme="minorHAnsi" w:hAnsiTheme="minorHAnsi" w:cstheme="minorHAnsi"/>
                <w:sz w:val="22"/>
                <w:szCs w:val="22"/>
              </w:rPr>
            </w:pPr>
          </w:p>
          <w:p w:rsidR="00945895" w:rsidRPr="00465EB1" w:rsidRDefault="00945895" w:rsidP="00945895">
            <w:pPr>
              <w:rPr>
                <w:rFonts w:asciiTheme="minorHAnsi" w:hAnsiTheme="minorHAnsi" w:cstheme="minorHAnsi"/>
                <w:b/>
                <w:i/>
                <w:sz w:val="22"/>
                <w:szCs w:val="22"/>
              </w:rPr>
            </w:pPr>
            <w:r w:rsidRPr="00465EB1">
              <w:rPr>
                <w:rFonts w:asciiTheme="minorHAnsi" w:hAnsiTheme="minorHAnsi" w:cstheme="minorHAnsi"/>
                <w:sz w:val="22"/>
                <w:szCs w:val="22"/>
              </w:rPr>
              <w:t xml:space="preserve">A parent who reports past experiences of abuse but the child/parent has no contact with the abuser, has taken proactive measures not to have contact with the abuser and has no concerns about the adverse effects on the child’s development </w:t>
            </w:r>
            <w:r w:rsidRPr="00465EB1">
              <w:rPr>
                <w:rFonts w:asciiTheme="minorHAnsi" w:hAnsiTheme="minorHAnsi" w:cstheme="minorHAnsi"/>
                <w:i/>
                <w:sz w:val="22"/>
                <w:szCs w:val="22"/>
                <w:u w:val="single"/>
              </w:rPr>
              <w:t xml:space="preserve">would not meet </w:t>
            </w:r>
            <w:r w:rsidRPr="00465EB1">
              <w:rPr>
                <w:rFonts w:asciiTheme="minorHAnsi" w:hAnsiTheme="minorHAnsi" w:cstheme="minorHAnsi"/>
                <w:sz w:val="22"/>
                <w:szCs w:val="22"/>
              </w:rPr>
              <w:t xml:space="preserve">this criterion.  </w:t>
            </w:r>
          </w:p>
        </w:tc>
      </w:tr>
      <w:tr w:rsidR="00945895" w:rsidTr="00945895">
        <w:tc>
          <w:tcPr>
            <w:tcW w:w="14480" w:type="dxa"/>
            <w:gridSpan w:val="3"/>
          </w:tcPr>
          <w:p w:rsidR="00945895" w:rsidRDefault="00945895" w:rsidP="00945895">
            <w:pPr>
              <w:rPr>
                <w:rFonts w:asciiTheme="minorHAnsi" w:hAnsiTheme="minorHAnsi" w:cstheme="minorHAnsi"/>
                <w:b/>
                <w:sz w:val="28"/>
                <w:szCs w:val="28"/>
              </w:rPr>
            </w:pPr>
            <w:r>
              <w:rPr>
                <w:rFonts w:asciiTheme="minorHAnsi" w:hAnsiTheme="minorHAnsi" w:cstheme="minorHAnsi"/>
                <w:b/>
                <w:sz w:val="20"/>
                <w:szCs w:val="22"/>
              </w:rPr>
              <w:t>Re</w:t>
            </w:r>
            <w:r w:rsidRPr="00465EB1">
              <w:rPr>
                <w:rFonts w:asciiTheme="minorHAnsi" w:hAnsiTheme="minorHAnsi" w:cstheme="minorHAnsi"/>
                <w:b/>
                <w:sz w:val="20"/>
                <w:szCs w:val="22"/>
              </w:rPr>
              <w:t xml:space="preserve">search: </w:t>
            </w:r>
            <w:r w:rsidRPr="00465EB1">
              <w:rPr>
                <w:rFonts w:asciiTheme="minorHAnsi" w:hAnsiTheme="minorHAnsi" w:cstheme="minorHAnsi"/>
                <w:sz w:val="20"/>
                <w:szCs w:val="22"/>
              </w:rPr>
              <w:t>“An experience of violence can lead to lasting physical, mental, and emotional harm, whether the child is the direct victim or a witness”</w:t>
            </w:r>
            <w:r w:rsidRPr="00465EB1">
              <w:rPr>
                <w:rStyle w:val="FootnoteReference"/>
                <w:rFonts w:asciiTheme="minorHAnsi" w:hAnsiTheme="minorHAnsi" w:cstheme="minorHAnsi"/>
                <w:sz w:val="20"/>
                <w:szCs w:val="22"/>
              </w:rPr>
              <w:footnoteReference w:id="28"/>
            </w:r>
          </w:p>
        </w:tc>
      </w:tr>
    </w:tbl>
    <w:p w:rsidR="0007621F" w:rsidRPr="00465EB1" w:rsidRDefault="0007621F" w:rsidP="00945895">
      <w:pPr>
        <w:rPr>
          <w:rFonts w:asciiTheme="minorHAnsi" w:hAnsiTheme="minorHAnsi" w:cstheme="minorHAnsi"/>
          <w:b/>
          <w:sz w:val="28"/>
          <w:szCs w:val="28"/>
        </w:rPr>
      </w:pPr>
    </w:p>
    <w:p w:rsidR="0007621F" w:rsidRPr="00465EB1" w:rsidRDefault="0007621F" w:rsidP="0007621F">
      <w:pPr>
        <w:jc w:val="center"/>
        <w:rPr>
          <w:rFonts w:asciiTheme="minorHAnsi" w:hAnsiTheme="minorHAnsi" w:cstheme="minorHAnsi"/>
          <w:b/>
          <w:sz w:val="28"/>
          <w:szCs w:val="28"/>
        </w:rPr>
      </w:pPr>
    </w:p>
    <w:p w:rsidR="0007621F" w:rsidRPr="00465EB1" w:rsidRDefault="0007621F" w:rsidP="0007621F">
      <w:pPr>
        <w:jc w:val="center"/>
        <w:rPr>
          <w:rFonts w:asciiTheme="minorHAnsi" w:hAnsiTheme="minorHAnsi" w:cstheme="minorHAnsi"/>
          <w:b/>
          <w:sz w:val="28"/>
          <w:szCs w:val="28"/>
        </w:rPr>
      </w:pPr>
    </w:p>
    <w:p w:rsidR="0007621F" w:rsidRPr="0007621F" w:rsidRDefault="0007621F" w:rsidP="001A0484">
      <w:pPr>
        <w:rPr>
          <w:rFonts w:ascii="Arial Narrow" w:hAnsi="Arial Narrow" w:cs="Calibri"/>
          <w:b/>
          <w:sz w:val="28"/>
          <w:szCs w:val="28"/>
        </w:rPr>
      </w:pPr>
    </w:p>
    <w:sectPr w:rsidR="0007621F" w:rsidRPr="0007621F" w:rsidSect="00542848">
      <w:headerReference w:type="default" r:id="rId10"/>
      <w:footerReference w:type="default" r:id="rId11"/>
      <w:type w:val="continuous"/>
      <w:pgSz w:w="15840" w:h="12240" w:orient="landscape" w:code="1"/>
      <w:pgMar w:top="432" w:right="634" w:bottom="432" w:left="720" w:header="432" w:footer="288"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382" w:rsidRDefault="00EA6382" w:rsidP="007173D3">
      <w:r>
        <w:separator/>
      </w:r>
    </w:p>
  </w:endnote>
  <w:endnote w:type="continuationSeparator" w:id="0">
    <w:p w:rsidR="00EA6382" w:rsidRDefault="00EA6382" w:rsidP="0071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0AE" w:rsidRPr="00F62843" w:rsidRDefault="001A60AE" w:rsidP="00E55F49">
    <w:pPr>
      <w:pStyle w:val="Footer"/>
      <w:rPr>
        <w:rFonts w:ascii="Arial Narrow" w:hAnsi="Arial Narrow"/>
        <w:i/>
      </w:rPr>
    </w:pPr>
    <w:r w:rsidRPr="00F62843">
      <w:rPr>
        <w:rFonts w:ascii="Arial Narrow" w:hAnsi="Arial Narrow"/>
        <w:i/>
        <w:color w:val="808080" w:themeColor="background1" w:themeShade="80"/>
        <w:sz w:val="22"/>
      </w:rPr>
      <w:t>Massachusetts DPH/Division of Early Intervention</w:t>
    </w:r>
    <w:r w:rsidRPr="00F62843">
      <w:rPr>
        <w:rFonts w:ascii="Arial Narrow" w:hAnsi="Arial Narrow"/>
        <w:i/>
        <w:color w:val="808080" w:themeColor="background1" w:themeShade="80"/>
        <w:sz w:val="22"/>
      </w:rPr>
      <w:ptab w:relativeTo="margin" w:alignment="center" w:leader="none"/>
    </w:r>
    <w:r w:rsidRPr="00F62843">
      <w:rPr>
        <w:rFonts w:ascii="Arial Narrow" w:hAnsi="Arial Narrow"/>
        <w:i/>
        <w:color w:val="808080" w:themeColor="background1" w:themeShade="80"/>
        <w:sz w:val="22"/>
      </w:rPr>
      <w:t xml:space="preserve">Page </w:t>
    </w:r>
    <w:r w:rsidRPr="00F62843">
      <w:rPr>
        <w:rFonts w:ascii="Arial Narrow" w:hAnsi="Arial Narrow"/>
        <w:b/>
        <w:i/>
        <w:color w:val="808080" w:themeColor="background1" w:themeShade="80"/>
        <w:sz w:val="22"/>
      </w:rPr>
      <w:fldChar w:fldCharType="begin"/>
    </w:r>
    <w:r w:rsidRPr="00F62843">
      <w:rPr>
        <w:rFonts w:ascii="Arial Narrow" w:hAnsi="Arial Narrow"/>
        <w:b/>
        <w:i/>
        <w:color w:val="808080" w:themeColor="background1" w:themeShade="80"/>
        <w:sz w:val="22"/>
      </w:rPr>
      <w:instrText xml:space="preserve"> PAGE  \* Arabic  \* MERGEFORMAT </w:instrText>
    </w:r>
    <w:r w:rsidRPr="00F62843">
      <w:rPr>
        <w:rFonts w:ascii="Arial Narrow" w:hAnsi="Arial Narrow"/>
        <w:b/>
        <w:i/>
        <w:color w:val="808080" w:themeColor="background1" w:themeShade="80"/>
        <w:sz w:val="22"/>
      </w:rPr>
      <w:fldChar w:fldCharType="separate"/>
    </w:r>
    <w:r w:rsidR="00F73814">
      <w:rPr>
        <w:rFonts w:ascii="Arial Narrow" w:hAnsi="Arial Narrow"/>
        <w:b/>
        <w:i/>
        <w:noProof/>
        <w:color w:val="808080" w:themeColor="background1" w:themeShade="80"/>
        <w:sz w:val="22"/>
      </w:rPr>
      <w:t>18</w:t>
    </w:r>
    <w:r w:rsidRPr="00F62843">
      <w:rPr>
        <w:rFonts w:ascii="Arial Narrow" w:hAnsi="Arial Narrow"/>
        <w:b/>
        <w:i/>
        <w:color w:val="808080" w:themeColor="background1" w:themeShade="80"/>
        <w:sz w:val="22"/>
      </w:rPr>
      <w:fldChar w:fldCharType="end"/>
    </w:r>
    <w:r w:rsidRPr="00F62843">
      <w:rPr>
        <w:rFonts w:ascii="Arial Narrow" w:hAnsi="Arial Narrow"/>
        <w:i/>
        <w:color w:val="808080" w:themeColor="background1" w:themeShade="80"/>
        <w:sz w:val="22"/>
      </w:rPr>
      <w:t xml:space="preserve"> of </w:t>
    </w:r>
    <w:r w:rsidRPr="00F62843">
      <w:rPr>
        <w:rFonts w:ascii="Arial Narrow" w:hAnsi="Arial Narrow"/>
        <w:b/>
        <w:i/>
        <w:color w:val="808080" w:themeColor="background1" w:themeShade="80"/>
        <w:sz w:val="22"/>
      </w:rPr>
      <w:fldChar w:fldCharType="begin"/>
    </w:r>
    <w:r w:rsidRPr="00F62843">
      <w:rPr>
        <w:rFonts w:ascii="Arial Narrow" w:hAnsi="Arial Narrow"/>
        <w:b/>
        <w:i/>
        <w:color w:val="808080" w:themeColor="background1" w:themeShade="80"/>
        <w:sz w:val="22"/>
      </w:rPr>
      <w:instrText xml:space="preserve"> NUMPAGES  \* Arabic  \* MERGEFORMAT </w:instrText>
    </w:r>
    <w:r w:rsidRPr="00F62843">
      <w:rPr>
        <w:rFonts w:ascii="Arial Narrow" w:hAnsi="Arial Narrow"/>
        <w:b/>
        <w:i/>
        <w:color w:val="808080" w:themeColor="background1" w:themeShade="80"/>
        <w:sz w:val="22"/>
      </w:rPr>
      <w:fldChar w:fldCharType="separate"/>
    </w:r>
    <w:r w:rsidR="00F73814">
      <w:rPr>
        <w:rFonts w:ascii="Arial Narrow" w:hAnsi="Arial Narrow"/>
        <w:b/>
        <w:i/>
        <w:noProof/>
        <w:color w:val="808080" w:themeColor="background1" w:themeShade="80"/>
        <w:sz w:val="22"/>
      </w:rPr>
      <w:t>18</w:t>
    </w:r>
    <w:r w:rsidRPr="00F62843">
      <w:rPr>
        <w:rFonts w:ascii="Arial Narrow" w:hAnsi="Arial Narrow"/>
        <w:b/>
        <w:i/>
        <w:color w:val="808080" w:themeColor="background1" w:themeShade="80"/>
        <w:sz w:val="22"/>
      </w:rPr>
      <w:fldChar w:fldCharType="end"/>
    </w:r>
    <w:r w:rsidRPr="00F62843">
      <w:rPr>
        <w:rFonts w:ascii="Arial Narrow" w:hAnsi="Arial Narrow"/>
        <w:i/>
        <w:color w:val="808080" w:themeColor="background1" w:themeShade="80"/>
        <w:sz w:val="22"/>
      </w:rPr>
      <w:ptab w:relativeTo="margin" w:alignment="right" w:leader="none"/>
    </w:r>
    <w:r w:rsidR="008F3D25">
      <w:rPr>
        <w:rFonts w:ascii="Arial Narrow" w:hAnsi="Arial Narrow"/>
        <w:i/>
        <w:color w:val="808080" w:themeColor="background1" w:themeShade="80"/>
        <w:sz w:val="22"/>
      </w:rPr>
      <w:t>September</w:t>
    </w:r>
    <w:r w:rsidR="00563501">
      <w:rPr>
        <w:rFonts w:ascii="Arial Narrow" w:hAnsi="Arial Narrow"/>
        <w:i/>
        <w:color w:val="808080" w:themeColor="background1" w:themeShade="80"/>
        <w:sz w:val="22"/>
      </w:rPr>
      <w:t xml:space="preserve">, </w:t>
    </w:r>
    <w:r w:rsidR="008F3D25">
      <w:rPr>
        <w:rFonts w:ascii="Arial Narrow" w:hAnsi="Arial Narrow"/>
        <w:i/>
        <w:color w:val="808080" w:themeColor="background1" w:themeShade="80"/>
        <w:sz w:val="22"/>
      </w:rPr>
      <w:t>2020</w:t>
    </w:r>
  </w:p>
  <w:p w:rsidR="001A60AE" w:rsidRDefault="001A6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382" w:rsidRPr="000C2EE7" w:rsidRDefault="00EA6382" w:rsidP="000C2EE7">
      <w:pPr>
        <w:pStyle w:val="Footer"/>
      </w:pPr>
    </w:p>
  </w:footnote>
  <w:footnote w:type="continuationSeparator" w:id="0">
    <w:p w:rsidR="00EA6382" w:rsidRPr="003E3D30" w:rsidRDefault="00EA6382" w:rsidP="003E3D30">
      <w:pPr>
        <w:pStyle w:val="Footer"/>
      </w:pPr>
    </w:p>
  </w:footnote>
  <w:footnote w:type="continuationNotice" w:id="1">
    <w:p w:rsidR="00EA6382" w:rsidRDefault="00EA6382"/>
  </w:footnote>
  <w:footnote w:id="2">
    <w:p w:rsidR="001A60AE" w:rsidRPr="001A60AE" w:rsidRDefault="001A60AE" w:rsidP="00C66B41">
      <w:pPr>
        <w:pStyle w:val="FootnoteText"/>
        <w:rPr>
          <w:rFonts w:asciiTheme="minorHAnsi" w:hAnsiTheme="minorHAnsi" w:cstheme="minorHAnsi"/>
          <w:sz w:val="17"/>
          <w:szCs w:val="17"/>
        </w:rPr>
      </w:pPr>
      <w:r w:rsidRPr="001A60AE">
        <w:rPr>
          <w:rStyle w:val="FootnoteReference"/>
          <w:rFonts w:asciiTheme="minorHAnsi" w:hAnsiTheme="minorHAnsi" w:cstheme="minorHAnsi"/>
          <w:sz w:val="17"/>
          <w:szCs w:val="17"/>
        </w:rPr>
        <w:footnoteRef/>
      </w:r>
      <w:r w:rsidRPr="001A60AE">
        <w:rPr>
          <w:rFonts w:asciiTheme="minorHAnsi" w:hAnsiTheme="minorHAnsi" w:cstheme="minorHAnsi"/>
          <w:sz w:val="17"/>
          <w:szCs w:val="17"/>
        </w:rPr>
        <w:t xml:space="preserve"> </w:t>
      </w:r>
      <w:proofErr w:type="gramStart"/>
      <w:r w:rsidRPr="001A60AE">
        <w:rPr>
          <w:rFonts w:asciiTheme="minorHAnsi" w:hAnsiTheme="minorHAnsi" w:cstheme="minorHAnsi"/>
          <w:sz w:val="17"/>
          <w:szCs w:val="17"/>
        </w:rPr>
        <w:t>AHRQ.</w:t>
      </w:r>
      <w:proofErr w:type="gramEnd"/>
      <w:r w:rsidRPr="001A60AE">
        <w:rPr>
          <w:rFonts w:asciiTheme="minorHAnsi" w:hAnsiTheme="minorHAnsi" w:cstheme="minorHAnsi"/>
          <w:sz w:val="17"/>
          <w:szCs w:val="17"/>
        </w:rPr>
        <w:t xml:space="preserve"> </w:t>
      </w:r>
      <w:proofErr w:type="gramStart"/>
      <w:r w:rsidRPr="001A60AE">
        <w:rPr>
          <w:rFonts w:asciiTheme="minorHAnsi" w:hAnsiTheme="minorHAnsi" w:cstheme="minorHAnsi"/>
          <w:sz w:val="17"/>
          <w:szCs w:val="17"/>
        </w:rPr>
        <w:t>“Low Birth Weight.</w:t>
      </w:r>
      <w:proofErr w:type="gramEnd"/>
      <w:r w:rsidRPr="001A60AE">
        <w:rPr>
          <w:rFonts w:asciiTheme="minorHAnsi" w:hAnsiTheme="minorHAnsi" w:cstheme="minorHAnsi"/>
          <w:sz w:val="17"/>
          <w:szCs w:val="17"/>
        </w:rPr>
        <w:t xml:space="preserve"> </w:t>
      </w:r>
      <w:proofErr w:type="gramStart"/>
      <w:r w:rsidRPr="001A60AE">
        <w:rPr>
          <w:rFonts w:asciiTheme="minorHAnsi" w:hAnsiTheme="minorHAnsi" w:cstheme="minorHAnsi"/>
          <w:sz w:val="17"/>
          <w:szCs w:val="17"/>
        </w:rPr>
        <w:t>Criteria for Determining Disability in Infants and Children.”</w:t>
      </w:r>
      <w:proofErr w:type="gramEnd"/>
      <w:r w:rsidRPr="001A60AE">
        <w:rPr>
          <w:rFonts w:asciiTheme="minorHAnsi" w:hAnsiTheme="minorHAnsi" w:cstheme="minorHAnsi"/>
          <w:sz w:val="17"/>
          <w:szCs w:val="17"/>
        </w:rPr>
        <w:t xml:space="preserve"> Evidence Report/Technical Assistance: Number 70.  Available at: </w:t>
      </w:r>
      <w:hyperlink r:id="rId1" w:history="1">
        <w:r w:rsidRPr="001A60AE">
          <w:rPr>
            <w:rStyle w:val="Hyperlink"/>
            <w:rFonts w:asciiTheme="minorHAnsi" w:hAnsiTheme="minorHAnsi" w:cstheme="minorHAnsi"/>
            <w:color w:val="auto"/>
            <w:sz w:val="17"/>
            <w:szCs w:val="17"/>
            <w:u w:val="none"/>
          </w:rPr>
          <w:t>http://archive.ahrq.gov/clinic/epcsums/lbwdissum.htm</w:t>
        </w:r>
      </w:hyperlink>
      <w:r w:rsidRPr="001A60AE">
        <w:rPr>
          <w:rFonts w:asciiTheme="minorHAnsi" w:hAnsiTheme="minorHAnsi" w:cstheme="minorHAnsi"/>
          <w:sz w:val="17"/>
          <w:szCs w:val="17"/>
        </w:rPr>
        <w:t xml:space="preserve">. </w:t>
      </w:r>
    </w:p>
  </w:footnote>
  <w:footnote w:id="3">
    <w:p w:rsidR="001A60AE" w:rsidRPr="001A60AE" w:rsidRDefault="001A60AE" w:rsidP="00C66B41">
      <w:pPr>
        <w:pStyle w:val="FootnoteText"/>
        <w:rPr>
          <w:rFonts w:asciiTheme="minorHAnsi" w:hAnsiTheme="minorHAnsi" w:cstheme="minorHAnsi"/>
          <w:sz w:val="17"/>
          <w:szCs w:val="17"/>
        </w:rPr>
      </w:pPr>
      <w:r w:rsidRPr="001A60AE">
        <w:rPr>
          <w:rStyle w:val="FootnoteReference"/>
          <w:rFonts w:asciiTheme="minorHAnsi" w:hAnsiTheme="minorHAnsi" w:cstheme="minorHAnsi"/>
          <w:sz w:val="17"/>
          <w:szCs w:val="17"/>
        </w:rPr>
        <w:footnoteRef/>
      </w:r>
      <w:r w:rsidRPr="001A60AE">
        <w:rPr>
          <w:rFonts w:asciiTheme="minorHAnsi" w:hAnsiTheme="minorHAnsi" w:cstheme="minorHAnsi"/>
          <w:sz w:val="17"/>
          <w:szCs w:val="17"/>
        </w:rPr>
        <w:t xml:space="preserve"> </w:t>
      </w:r>
      <w:proofErr w:type="gramStart"/>
      <w:r w:rsidRPr="001A60AE">
        <w:rPr>
          <w:rFonts w:asciiTheme="minorHAnsi" w:hAnsiTheme="minorHAnsi" w:cstheme="minorHAnsi"/>
          <w:sz w:val="17"/>
          <w:szCs w:val="17"/>
        </w:rPr>
        <w:t>Institute of Medicine.</w:t>
      </w:r>
      <w:proofErr w:type="gramEnd"/>
      <w:r w:rsidRPr="001A60AE">
        <w:rPr>
          <w:rFonts w:asciiTheme="minorHAnsi" w:hAnsiTheme="minorHAnsi" w:cstheme="minorHAnsi"/>
          <w:sz w:val="17"/>
          <w:szCs w:val="17"/>
        </w:rPr>
        <w:t xml:space="preserve"> Preterm Birth: Causes, Consequences and Prevention.  Available at: </w:t>
      </w:r>
      <w:hyperlink r:id="rId2" w:history="1">
        <w:r w:rsidRPr="001A60AE">
          <w:rPr>
            <w:rStyle w:val="Hyperlink"/>
            <w:rFonts w:asciiTheme="minorHAnsi" w:hAnsiTheme="minorHAnsi" w:cstheme="minorHAnsi"/>
            <w:color w:val="auto"/>
            <w:sz w:val="17"/>
            <w:szCs w:val="17"/>
            <w:u w:val="none"/>
          </w:rPr>
          <w:t>http://www.iom.edu/Reports/2006/Preterm-Birth-Causes-Consequences-and-Prevention.aspx</w:t>
        </w:r>
      </w:hyperlink>
      <w:r w:rsidRPr="001A60AE">
        <w:rPr>
          <w:rStyle w:val="Hyperlink"/>
          <w:rFonts w:asciiTheme="minorHAnsi" w:hAnsiTheme="minorHAnsi" w:cstheme="minorHAnsi"/>
          <w:color w:val="auto"/>
          <w:sz w:val="17"/>
          <w:szCs w:val="17"/>
          <w:u w:val="none"/>
        </w:rPr>
        <w:t xml:space="preserve"> </w:t>
      </w:r>
      <w:r w:rsidRPr="001A60AE">
        <w:rPr>
          <w:rFonts w:asciiTheme="minorHAnsi" w:hAnsiTheme="minorHAnsi" w:cstheme="minorHAnsi"/>
          <w:sz w:val="17"/>
          <w:szCs w:val="17"/>
        </w:rPr>
        <w:t xml:space="preserve">. </w:t>
      </w:r>
    </w:p>
    <w:p w:rsidR="001A60AE" w:rsidRPr="00313A54" w:rsidRDefault="001A60AE" w:rsidP="00C66B41">
      <w:pPr>
        <w:pStyle w:val="FootnoteText"/>
      </w:pPr>
    </w:p>
  </w:footnote>
  <w:footnote w:id="4">
    <w:p w:rsidR="001A60AE" w:rsidRPr="001A60AE" w:rsidRDefault="001A60AE" w:rsidP="00C66B41">
      <w:pPr>
        <w:pStyle w:val="FootnoteText"/>
        <w:rPr>
          <w:rFonts w:asciiTheme="minorHAnsi" w:hAnsiTheme="minorHAnsi" w:cstheme="minorHAnsi"/>
          <w:sz w:val="17"/>
          <w:szCs w:val="17"/>
        </w:rPr>
      </w:pPr>
      <w:r w:rsidRPr="001A60AE">
        <w:rPr>
          <w:rStyle w:val="FootnoteReference"/>
          <w:rFonts w:asciiTheme="minorHAnsi" w:hAnsiTheme="minorHAnsi" w:cstheme="minorHAnsi"/>
          <w:sz w:val="17"/>
          <w:szCs w:val="17"/>
        </w:rPr>
        <w:footnoteRef/>
      </w:r>
      <w:r w:rsidRPr="001A60AE">
        <w:rPr>
          <w:rFonts w:asciiTheme="minorHAnsi" w:hAnsiTheme="minorHAnsi" w:cstheme="minorHAnsi"/>
          <w:sz w:val="17"/>
          <w:szCs w:val="17"/>
        </w:rPr>
        <w:t xml:space="preserve"> Schwartz RM, Kellogg R, Muri JH. Specialty newborn care: trends and issues.  </w:t>
      </w:r>
      <w:r w:rsidRPr="001A60AE">
        <w:rPr>
          <w:rFonts w:asciiTheme="minorHAnsi" w:hAnsiTheme="minorHAnsi" w:cstheme="minorHAnsi"/>
          <w:i/>
          <w:sz w:val="17"/>
          <w:szCs w:val="17"/>
        </w:rPr>
        <w:t xml:space="preserve">J </w:t>
      </w:r>
      <w:proofErr w:type="spellStart"/>
      <w:r w:rsidRPr="001A60AE">
        <w:rPr>
          <w:rFonts w:asciiTheme="minorHAnsi" w:hAnsiTheme="minorHAnsi" w:cstheme="minorHAnsi"/>
          <w:i/>
          <w:sz w:val="17"/>
          <w:szCs w:val="17"/>
        </w:rPr>
        <w:t>Perinatol</w:t>
      </w:r>
      <w:proofErr w:type="spellEnd"/>
      <w:r w:rsidRPr="001A60AE">
        <w:rPr>
          <w:rFonts w:asciiTheme="minorHAnsi" w:hAnsiTheme="minorHAnsi" w:cstheme="minorHAnsi"/>
          <w:sz w:val="17"/>
          <w:szCs w:val="17"/>
        </w:rPr>
        <w:t xml:space="preserve"> 2000; 20:520-9.</w:t>
      </w:r>
    </w:p>
  </w:footnote>
  <w:footnote w:id="5">
    <w:p w:rsidR="001A60AE" w:rsidRPr="001A60AE" w:rsidRDefault="001A60AE" w:rsidP="00C66B41">
      <w:pPr>
        <w:pStyle w:val="FootnoteText"/>
        <w:rPr>
          <w:rFonts w:asciiTheme="minorHAnsi" w:hAnsiTheme="minorHAnsi" w:cstheme="minorHAnsi"/>
          <w:sz w:val="17"/>
          <w:szCs w:val="17"/>
        </w:rPr>
      </w:pPr>
      <w:r w:rsidRPr="001A60AE">
        <w:rPr>
          <w:rStyle w:val="FootnoteReference"/>
          <w:rFonts w:asciiTheme="minorHAnsi" w:hAnsiTheme="minorHAnsi" w:cstheme="minorHAnsi"/>
          <w:sz w:val="17"/>
          <w:szCs w:val="17"/>
        </w:rPr>
        <w:footnoteRef/>
      </w:r>
      <w:r w:rsidRPr="001A60AE">
        <w:rPr>
          <w:rFonts w:asciiTheme="minorHAnsi" w:hAnsiTheme="minorHAnsi" w:cstheme="minorHAnsi"/>
          <w:sz w:val="17"/>
          <w:szCs w:val="17"/>
        </w:rPr>
        <w:t xml:space="preserve"> Meadow W, Lee G, Lin K, Lantos J. Changes in mortality for extremely low birth weight infants in the 1990s: implications for treatment decisions and resource use. </w:t>
      </w:r>
      <w:r w:rsidRPr="001A60AE">
        <w:rPr>
          <w:rFonts w:asciiTheme="minorHAnsi" w:hAnsiTheme="minorHAnsi" w:cstheme="minorHAnsi"/>
          <w:i/>
          <w:sz w:val="17"/>
          <w:szCs w:val="17"/>
        </w:rPr>
        <w:t>Pediatrics</w:t>
      </w:r>
      <w:r w:rsidRPr="001A60AE">
        <w:rPr>
          <w:rFonts w:asciiTheme="minorHAnsi" w:hAnsiTheme="minorHAnsi" w:cstheme="minorHAnsi"/>
          <w:sz w:val="17"/>
          <w:szCs w:val="17"/>
        </w:rPr>
        <w:t xml:space="preserve"> 2004; 113:1223-9.</w:t>
      </w:r>
    </w:p>
    <w:p w:rsidR="001A60AE" w:rsidRPr="001A60AE" w:rsidRDefault="001A60AE" w:rsidP="00C66B41">
      <w:pPr>
        <w:pStyle w:val="FootnoteText"/>
        <w:rPr>
          <w:rFonts w:ascii="Arial Narrow" w:hAnsi="Arial Narrow"/>
          <w:sz w:val="17"/>
          <w:szCs w:val="17"/>
        </w:rPr>
      </w:pPr>
      <w:r w:rsidRPr="001A60AE">
        <w:rPr>
          <w:rStyle w:val="FootnoteReference"/>
          <w:rFonts w:asciiTheme="minorHAnsi" w:hAnsiTheme="minorHAnsi" w:cstheme="minorHAnsi"/>
          <w:sz w:val="17"/>
          <w:szCs w:val="17"/>
        </w:rPr>
        <w:t>5</w:t>
      </w:r>
      <w:r w:rsidRPr="001A60AE">
        <w:rPr>
          <w:rFonts w:asciiTheme="minorHAnsi" w:hAnsiTheme="minorHAnsi" w:cstheme="minorHAnsi"/>
          <w:sz w:val="17"/>
          <w:szCs w:val="17"/>
        </w:rPr>
        <w:t xml:space="preserve"> </w:t>
      </w:r>
      <w:proofErr w:type="spellStart"/>
      <w:proofErr w:type="gramStart"/>
      <w:r w:rsidRPr="001A60AE">
        <w:rPr>
          <w:rFonts w:asciiTheme="minorHAnsi" w:hAnsiTheme="minorHAnsi" w:cstheme="minorHAnsi"/>
          <w:sz w:val="17"/>
          <w:szCs w:val="17"/>
        </w:rPr>
        <w:t>Paediatric</w:t>
      </w:r>
      <w:proofErr w:type="spellEnd"/>
      <w:r w:rsidRPr="001A60AE">
        <w:rPr>
          <w:rFonts w:asciiTheme="minorHAnsi" w:hAnsiTheme="minorHAnsi" w:cstheme="minorHAnsi"/>
          <w:sz w:val="17"/>
          <w:szCs w:val="17"/>
        </w:rPr>
        <w:t xml:space="preserve"> Integrated Cancer Service website.</w:t>
      </w:r>
      <w:proofErr w:type="gramEnd"/>
      <w:r w:rsidRPr="001A60AE">
        <w:rPr>
          <w:rFonts w:asciiTheme="minorHAnsi" w:hAnsiTheme="minorHAnsi" w:cstheme="minorHAnsi"/>
          <w:sz w:val="17"/>
          <w:szCs w:val="17"/>
        </w:rPr>
        <w:t xml:space="preserve">  </w:t>
      </w:r>
      <w:proofErr w:type="gramStart"/>
      <w:r w:rsidRPr="001A60AE">
        <w:rPr>
          <w:rFonts w:asciiTheme="minorHAnsi" w:hAnsiTheme="minorHAnsi" w:cstheme="minorHAnsi"/>
          <w:sz w:val="17"/>
          <w:szCs w:val="17"/>
        </w:rPr>
        <w:t>Impact of hospitalization on children and adolescents.</w:t>
      </w:r>
      <w:proofErr w:type="gramEnd"/>
      <w:r w:rsidRPr="001A60AE">
        <w:rPr>
          <w:rFonts w:asciiTheme="minorHAnsi" w:hAnsiTheme="minorHAnsi" w:cstheme="minorHAnsi"/>
          <w:sz w:val="17"/>
          <w:szCs w:val="17"/>
        </w:rPr>
        <w:t xml:space="preserve">  </w:t>
      </w:r>
    </w:p>
    <w:p w:rsidR="001A60AE" w:rsidRPr="00807308" w:rsidRDefault="001A60AE" w:rsidP="00C66B41">
      <w:pPr>
        <w:pStyle w:val="FootnoteText"/>
        <w:rPr>
          <w:rFonts w:asciiTheme="minorHAnsi" w:hAnsiTheme="minorHAnsi"/>
        </w:rPr>
      </w:pPr>
    </w:p>
  </w:footnote>
  <w:footnote w:id="6">
    <w:p w:rsidR="001A60AE" w:rsidRDefault="001A60AE" w:rsidP="00C66B41">
      <w:pPr>
        <w:pStyle w:val="FootnoteText"/>
      </w:pPr>
    </w:p>
  </w:footnote>
  <w:footnote w:id="7">
    <w:p w:rsidR="001A60AE" w:rsidRPr="0028636F" w:rsidRDefault="001A60AE" w:rsidP="00C66B41">
      <w:pPr>
        <w:pStyle w:val="FootnoteText"/>
        <w:rPr>
          <w:rFonts w:asciiTheme="minorHAnsi" w:hAnsiTheme="minorHAnsi" w:cstheme="minorHAnsi"/>
          <w:sz w:val="18"/>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proofErr w:type="gramStart"/>
      <w:r w:rsidRPr="0028636F">
        <w:rPr>
          <w:rFonts w:asciiTheme="minorHAnsi" w:hAnsiTheme="minorHAnsi" w:cstheme="minorHAnsi"/>
          <w:sz w:val="18"/>
        </w:rPr>
        <w:t>The Children’s Hospital of Philadelphia.</w:t>
      </w:r>
      <w:proofErr w:type="gramEnd"/>
      <w:r w:rsidRPr="0028636F">
        <w:rPr>
          <w:rFonts w:asciiTheme="minorHAnsi" w:hAnsiTheme="minorHAnsi" w:cstheme="minorHAnsi"/>
          <w:sz w:val="18"/>
        </w:rPr>
        <w:t xml:space="preserve"> Health Information: Intrauterine Growth Restriction. Available at: </w:t>
      </w:r>
      <w:hyperlink r:id="rId3" w:history="1">
        <w:r w:rsidRPr="0028636F">
          <w:rPr>
            <w:rStyle w:val="Hyperlink"/>
            <w:rFonts w:asciiTheme="minorHAnsi" w:hAnsiTheme="minorHAnsi" w:cstheme="minorHAnsi"/>
            <w:color w:val="auto"/>
            <w:sz w:val="18"/>
            <w:u w:val="none"/>
          </w:rPr>
          <w:t>http://www.chop.edu/healthinfo/intrauterine-growth-restriction-iugr.html</w:t>
        </w:r>
      </w:hyperlink>
      <w:r w:rsidRPr="0028636F">
        <w:rPr>
          <w:rFonts w:asciiTheme="minorHAnsi" w:hAnsiTheme="minorHAnsi" w:cstheme="minorHAnsi"/>
          <w:sz w:val="18"/>
        </w:rPr>
        <w:t xml:space="preserve">.  </w:t>
      </w:r>
    </w:p>
  </w:footnote>
  <w:footnote w:id="8">
    <w:p w:rsidR="001A60AE" w:rsidRDefault="001A60AE" w:rsidP="00B53623">
      <w:pPr>
        <w:pStyle w:val="FootnoteText"/>
        <w:rPr>
          <w:rFonts w:asciiTheme="minorHAnsi" w:hAnsiTheme="minorHAnsi" w:cstheme="minorHAnsi"/>
          <w:color w:val="000000"/>
          <w:sz w:val="18"/>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proofErr w:type="spellStart"/>
      <w:r w:rsidRPr="0028636F">
        <w:rPr>
          <w:rFonts w:asciiTheme="minorHAnsi" w:hAnsiTheme="minorHAnsi" w:cstheme="minorHAnsi"/>
          <w:sz w:val="18"/>
        </w:rPr>
        <w:t>Dattilo</w:t>
      </w:r>
      <w:proofErr w:type="spellEnd"/>
      <w:r w:rsidRPr="0028636F">
        <w:rPr>
          <w:rFonts w:asciiTheme="minorHAnsi" w:hAnsiTheme="minorHAnsi" w:cstheme="minorHAnsi"/>
          <w:sz w:val="18"/>
        </w:rPr>
        <w:t xml:space="preserve"> A, Birch L, Krebs N, et al. Need for Early Interventions in the Prevention of Pediatric Overweight. </w:t>
      </w:r>
      <w:proofErr w:type="gramStart"/>
      <w:r w:rsidRPr="0028636F">
        <w:rPr>
          <w:rFonts w:asciiTheme="minorHAnsi" w:hAnsiTheme="minorHAnsi" w:cstheme="minorHAnsi"/>
          <w:i/>
          <w:sz w:val="18"/>
        </w:rPr>
        <w:t>Journal of Obesity</w:t>
      </w:r>
      <w:r w:rsidRPr="0028636F">
        <w:rPr>
          <w:rFonts w:asciiTheme="minorHAnsi" w:hAnsiTheme="minorHAnsi" w:cstheme="minorHAnsi"/>
          <w:sz w:val="18"/>
        </w:rPr>
        <w:t xml:space="preserve">, 2012; </w:t>
      </w:r>
      <w:hyperlink r:id="rId4" w:history="1">
        <w:r w:rsidRPr="0028636F">
          <w:rPr>
            <w:rFonts w:asciiTheme="minorHAnsi" w:hAnsiTheme="minorHAnsi" w:cstheme="minorHAnsi"/>
            <w:sz w:val="18"/>
          </w:rPr>
          <w:t>http://dx.doi.org/10.1155/2012/123023</w:t>
        </w:r>
      </w:hyperlink>
      <w:r w:rsidRPr="0028636F">
        <w:rPr>
          <w:rFonts w:asciiTheme="minorHAnsi" w:hAnsiTheme="minorHAnsi" w:cstheme="minorHAnsi"/>
          <w:sz w:val="18"/>
        </w:rPr>
        <w:t>.</w:t>
      </w:r>
      <w:proofErr w:type="gramEnd"/>
      <w:r w:rsidRPr="0028636F">
        <w:rPr>
          <w:rFonts w:asciiTheme="minorHAnsi" w:hAnsiTheme="minorHAnsi" w:cstheme="minorHAnsi"/>
          <w:color w:val="000000"/>
          <w:sz w:val="18"/>
        </w:rPr>
        <w:t xml:space="preserve">  </w:t>
      </w:r>
    </w:p>
    <w:p w:rsidR="001A60AE" w:rsidRPr="0028636F" w:rsidRDefault="001A60AE" w:rsidP="00B53623">
      <w:pPr>
        <w:pStyle w:val="FootnoteText"/>
        <w:rPr>
          <w:rFonts w:asciiTheme="minorHAnsi" w:hAnsiTheme="minorHAnsi" w:cstheme="minorHAnsi"/>
          <w:sz w:val="18"/>
        </w:rPr>
      </w:pPr>
    </w:p>
  </w:footnote>
  <w:footnote w:id="9">
    <w:p w:rsidR="001A60AE" w:rsidRPr="0028636F" w:rsidRDefault="001A60AE" w:rsidP="00B53623">
      <w:pPr>
        <w:pStyle w:val="FootnoteText"/>
        <w:rPr>
          <w:rFonts w:asciiTheme="minorHAnsi" w:hAnsiTheme="minorHAnsi" w:cstheme="minorHAnsi"/>
          <w:sz w:val="18"/>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proofErr w:type="gramStart"/>
      <w:r w:rsidRPr="0028636F">
        <w:rPr>
          <w:rFonts w:asciiTheme="minorHAnsi" w:hAnsiTheme="minorHAnsi" w:cstheme="minorHAnsi"/>
          <w:color w:val="333333"/>
          <w:sz w:val="18"/>
        </w:rPr>
        <w:t>National Research Council.</w:t>
      </w:r>
      <w:proofErr w:type="gramEnd"/>
      <w:r w:rsidRPr="0028636F">
        <w:rPr>
          <w:rFonts w:asciiTheme="minorHAnsi" w:hAnsiTheme="minorHAnsi" w:cstheme="minorHAnsi"/>
          <w:color w:val="333333"/>
          <w:sz w:val="18"/>
        </w:rPr>
        <w:t xml:space="preserve"> </w:t>
      </w:r>
      <w:proofErr w:type="gramStart"/>
      <w:r w:rsidRPr="0028636F">
        <w:rPr>
          <w:rFonts w:asciiTheme="minorHAnsi" w:hAnsiTheme="minorHAnsi" w:cstheme="minorHAnsi"/>
          <w:color w:val="333333"/>
          <w:sz w:val="18"/>
        </w:rPr>
        <w:t>Measuring Lead Exposure in Infants, Children, and Other Sensitive Populations.</w:t>
      </w:r>
      <w:proofErr w:type="gramEnd"/>
      <w:r w:rsidRPr="0028636F">
        <w:rPr>
          <w:rFonts w:asciiTheme="minorHAnsi" w:hAnsiTheme="minorHAnsi" w:cstheme="minorHAnsi"/>
          <w:color w:val="333333"/>
          <w:sz w:val="18"/>
        </w:rPr>
        <w:t xml:space="preserve"> Washington, DC: National Academy Press; 1993.</w:t>
      </w:r>
    </w:p>
  </w:footnote>
  <w:footnote w:id="10">
    <w:p w:rsidR="001A60AE" w:rsidRPr="0028636F" w:rsidRDefault="001A60AE" w:rsidP="00B53623">
      <w:pPr>
        <w:pStyle w:val="FootnoteText"/>
        <w:rPr>
          <w:rFonts w:asciiTheme="minorHAnsi" w:hAnsiTheme="minorHAnsi" w:cstheme="minorHAnsi"/>
          <w:sz w:val="18"/>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r w:rsidRPr="0028636F">
        <w:rPr>
          <w:rFonts w:asciiTheme="minorHAnsi" w:hAnsiTheme="minorHAnsi" w:cstheme="minorHAnsi"/>
          <w:color w:val="333333"/>
          <w:sz w:val="18"/>
        </w:rPr>
        <w:t>Schwartz J. Low-level lead exposure and children’s IQ: A meta-analysis and search for a threshold. Environ Res 1994; 65:42-55.</w:t>
      </w:r>
    </w:p>
  </w:footnote>
  <w:footnote w:id="11">
    <w:p w:rsidR="001A60AE" w:rsidRPr="00DF507A" w:rsidRDefault="001A60AE" w:rsidP="00B53623">
      <w:pPr>
        <w:pStyle w:val="FootnoteText"/>
        <w:rPr>
          <w:rFonts w:ascii="Arial Narrow" w:hAnsi="Arial Narrow"/>
          <w:b/>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CDC. </w:t>
      </w:r>
      <w:r w:rsidRPr="0028636F">
        <w:rPr>
          <w:rStyle w:val="Strong"/>
          <w:rFonts w:asciiTheme="minorHAnsi" w:hAnsiTheme="minorHAnsi" w:cstheme="minorHAnsi"/>
          <w:b w:val="0"/>
          <w:sz w:val="18"/>
        </w:rPr>
        <w:t xml:space="preserve">Managing Elevated Blood Lead Levels Among Young Children: Recommendations from the Advisory Committee on Childhood Lead Poisoning Prevention. </w:t>
      </w:r>
      <w:proofErr w:type="gramStart"/>
      <w:r w:rsidRPr="0028636F">
        <w:rPr>
          <w:rStyle w:val="Strong"/>
          <w:rFonts w:asciiTheme="minorHAnsi" w:hAnsiTheme="minorHAnsi" w:cstheme="minorHAnsi"/>
          <w:b w:val="0"/>
          <w:sz w:val="18"/>
        </w:rPr>
        <w:t>Chapter 5.</w:t>
      </w:r>
      <w:proofErr w:type="gramEnd"/>
      <w:r w:rsidRPr="0028636F">
        <w:rPr>
          <w:rStyle w:val="Strong"/>
          <w:rFonts w:asciiTheme="minorHAnsi" w:hAnsiTheme="minorHAnsi" w:cstheme="minorHAnsi"/>
          <w:b w:val="0"/>
          <w:sz w:val="18"/>
        </w:rPr>
        <w:t xml:space="preserve"> </w:t>
      </w:r>
      <w:proofErr w:type="gramStart"/>
      <w:r w:rsidRPr="0028636F">
        <w:rPr>
          <w:rStyle w:val="Strong"/>
          <w:rFonts w:asciiTheme="minorHAnsi" w:hAnsiTheme="minorHAnsi" w:cstheme="minorHAnsi"/>
          <w:b w:val="0"/>
          <w:sz w:val="18"/>
        </w:rPr>
        <w:t>Developmental Assessment and Interventions.</w:t>
      </w:r>
      <w:proofErr w:type="gramEnd"/>
      <w:r w:rsidRPr="0028636F">
        <w:rPr>
          <w:rStyle w:val="Strong"/>
          <w:rFonts w:asciiTheme="minorHAnsi" w:hAnsiTheme="minorHAnsi" w:cstheme="minorHAnsi"/>
          <w:b w:val="0"/>
          <w:sz w:val="18"/>
        </w:rPr>
        <w:t xml:space="preserve"> Available at: http://www.cdc.gov/nceh/lead/casemanagement/casemanage_chap5.htm</w:t>
      </w:r>
    </w:p>
  </w:footnote>
  <w:footnote w:id="12">
    <w:p w:rsidR="001A60AE" w:rsidRPr="0028636F" w:rsidRDefault="001A60AE" w:rsidP="00B53623">
      <w:pPr>
        <w:pStyle w:val="FootnoteText"/>
        <w:rPr>
          <w:rFonts w:asciiTheme="minorHAnsi" w:hAnsiTheme="minorHAnsi" w:cstheme="minorHAnsi"/>
          <w:sz w:val="18"/>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Block R, Krebs, N. Clinical report: Failure to Thrive as a manifestation of Child Abuse, Pediatrics, vol. 116(5 pp1234-1237, 2005.</w:t>
      </w:r>
    </w:p>
  </w:footnote>
  <w:footnote w:id="13">
    <w:p w:rsidR="001A60AE" w:rsidRPr="006376EF" w:rsidRDefault="001A60AE" w:rsidP="00835514">
      <w:pPr>
        <w:pStyle w:val="FootnoteText"/>
        <w:rPr>
          <w:rFonts w:ascii="Arial Narrow" w:hAnsi="Arial Narrow"/>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proofErr w:type="gramStart"/>
      <w:r w:rsidRPr="0028636F">
        <w:rPr>
          <w:rFonts w:asciiTheme="minorHAnsi" w:hAnsiTheme="minorHAnsi" w:cstheme="minorHAnsi"/>
          <w:sz w:val="18"/>
        </w:rPr>
        <w:t>Lieberman, A.</w:t>
      </w:r>
      <w:proofErr w:type="gramEnd"/>
      <w:r w:rsidRPr="0028636F">
        <w:rPr>
          <w:rFonts w:asciiTheme="minorHAnsi" w:hAnsiTheme="minorHAnsi" w:cstheme="minorHAnsi"/>
          <w:sz w:val="18"/>
        </w:rPr>
        <w:t xml:space="preserve">  &amp; Van Horn, P. Psychotherapy with Infants and Young Children: Repairing the Effects of Stress and Trauma on Early Attachment. ( 2011)</w:t>
      </w:r>
    </w:p>
  </w:footnote>
  <w:footnote w:id="14">
    <w:p w:rsidR="001A60AE" w:rsidRPr="000210F5" w:rsidRDefault="001A60AE" w:rsidP="00835514">
      <w:pPr>
        <w:widowControl w:val="0"/>
        <w:tabs>
          <w:tab w:val="left" w:pos="220"/>
          <w:tab w:val="left" w:pos="720"/>
        </w:tabs>
        <w:autoSpaceDE w:val="0"/>
        <w:autoSpaceDN w:val="0"/>
        <w:adjustRightInd w:val="0"/>
        <w:jc w:val="both"/>
        <w:rPr>
          <w:rFonts w:asciiTheme="minorHAnsi" w:eastAsia="Calibri" w:hAnsiTheme="minorHAnsi" w:cstheme="minorHAnsi"/>
          <w:b/>
          <w:bCs/>
          <w:color w:val="312A2A"/>
          <w:sz w:val="20"/>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hyperlink r:id="rId5" w:history="1">
        <w:r w:rsidRPr="0028636F">
          <w:rPr>
            <w:rFonts w:asciiTheme="minorHAnsi" w:eastAsia="Calibri" w:hAnsiTheme="minorHAnsi" w:cstheme="minorHAnsi"/>
            <w:color w:val="262626"/>
            <w:sz w:val="18"/>
          </w:rPr>
          <w:t xml:space="preserve"> </w:t>
        </w:r>
        <w:proofErr w:type="spellStart"/>
        <w:r w:rsidRPr="0028636F">
          <w:rPr>
            <w:rFonts w:asciiTheme="minorHAnsi" w:eastAsia="Calibri" w:hAnsiTheme="minorHAnsi" w:cstheme="minorHAnsi"/>
            <w:color w:val="262626"/>
            <w:sz w:val="18"/>
          </w:rPr>
          <w:t>Behnke</w:t>
        </w:r>
        <w:proofErr w:type="spellEnd"/>
      </w:hyperlink>
      <w:r w:rsidRPr="0028636F">
        <w:rPr>
          <w:rFonts w:asciiTheme="minorHAnsi" w:eastAsia="Calibri" w:hAnsiTheme="minorHAnsi" w:cstheme="minorHAnsi"/>
          <w:color w:val="312A2A"/>
          <w:sz w:val="18"/>
        </w:rPr>
        <w:t xml:space="preserve">, M </w:t>
      </w:r>
      <w:proofErr w:type="gramStart"/>
      <w:r w:rsidRPr="0028636F">
        <w:rPr>
          <w:rFonts w:asciiTheme="minorHAnsi" w:hAnsiTheme="minorHAnsi" w:cstheme="minorHAnsi"/>
          <w:sz w:val="18"/>
        </w:rPr>
        <w:t xml:space="preserve">&amp; </w:t>
      </w:r>
      <w:r w:rsidRPr="0028636F">
        <w:rPr>
          <w:rFonts w:asciiTheme="minorHAnsi" w:eastAsia="Calibri" w:hAnsiTheme="minorHAnsi" w:cstheme="minorHAnsi"/>
          <w:color w:val="312A2A"/>
          <w:sz w:val="18"/>
        </w:rPr>
        <w:t>,Smith</w:t>
      </w:r>
      <w:proofErr w:type="gramEnd"/>
      <w:r w:rsidRPr="0028636F">
        <w:rPr>
          <w:rFonts w:asciiTheme="minorHAnsi" w:eastAsia="Calibri" w:hAnsiTheme="minorHAnsi" w:cstheme="minorHAnsi"/>
          <w:color w:val="312A2A"/>
          <w:sz w:val="18"/>
        </w:rPr>
        <w:t xml:space="preserve"> V.C&gt; Committee on Substance Abuse Committee on Fetus &amp; Newborn American Academy of </w:t>
      </w:r>
      <w:r w:rsidRPr="0028636F">
        <w:rPr>
          <w:rFonts w:asciiTheme="minorHAnsi" w:eastAsia="Calibri" w:hAnsiTheme="minorHAnsi" w:cstheme="minorHAnsi"/>
          <w:color w:val="262700"/>
          <w:sz w:val="18"/>
        </w:rPr>
        <w:t xml:space="preserve">Pediatrics </w:t>
      </w:r>
      <w:r w:rsidRPr="0028636F">
        <w:rPr>
          <w:rFonts w:asciiTheme="minorHAnsi" w:eastAsia="Calibri" w:hAnsiTheme="minorHAnsi" w:cstheme="minorHAnsi"/>
          <w:color w:val="312A2A"/>
          <w:sz w:val="18"/>
        </w:rPr>
        <w:t>Technical Report</w:t>
      </w:r>
      <w:r w:rsidRPr="0028636F">
        <w:rPr>
          <w:rFonts w:asciiTheme="minorHAnsi" w:eastAsia="Calibri" w:hAnsiTheme="minorHAnsi" w:cstheme="minorHAnsi"/>
          <w:b/>
          <w:bCs/>
          <w:color w:val="312A2A"/>
          <w:sz w:val="18"/>
        </w:rPr>
        <w:t xml:space="preserve"> </w:t>
      </w:r>
      <w:r w:rsidRPr="0028636F">
        <w:rPr>
          <w:rFonts w:asciiTheme="minorHAnsi" w:eastAsia="Calibri" w:hAnsiTheme="minorHAnsi" w:cstheme="minorHAnsi"/>
          <w:bCs/>
          <w:color w:val="312A2A"/>
          <w:sz w:val="18"/>
        </w:rPr>
        <w:t>Prenatal Substance Abuse: Short-</w:t>
      </w:r>
      <w:r w:rsidRPr="0028636F">
        <w:rPr>
          <w:rFonts w:asciiTheme="minorHAnsi" w:eastAsia="Calibri" w:hAnsiTheme="minorHAnsi" w:cstheme="minorHAnsi"/>
          <w:b/>
          <w:bCs/>
          <w:color w:val="312A2A"/>
          <w:sz w:val="18"/>
        </w:rPr>
        <w:t xml:space="preserve"> </w:t>
      </w:r>
      <w:r w:rsidRPr="0028636F">
        <w:rPr>
          <w:rFonts w:asciiTheme="minorHAnsi" w:eastAsia="Calibri" w:hAnsiTheme="minorHAnsi" w:cstheme="minorHAnsi"/>
          <w:bCs/>
          <w:color w:val="312A2A"/>
          <w:sz w:val="18"/>
        </w:rPr>
        <w:t>and Long-term Effects on the Exposed Fetus</w:t>
      </w:r>
      <w:r w:rsidRPr="0028636F">
        <w:rPr>
          <w:rFonts w:asciiTheme="minorHAnsi" w:eastAsia="Calibri" w:hAnsiTheme="minorHAnsi" w:cstheme="minorHAnsi"/>
          <w:b/>
          <w:bCs/>
          <w:color w:val="312A2A"/>
          <w:sz w:val="18"/>
        </w:rPr>
        <w:t xml:space="preserve">. </w:t>
      </w:r>
      <w:r w:rsidRPr="0028636F">
        <w:rPr>
          <w:rFonts w:asciiTheme="minorHAnsi" w:eastAsia="Calibri" w:hAnsiTheme="minorHAnsi" w:cstheme="minorHAnsi"/>
          <w:color w:val="262700"/>
          <w:sz w:val="18"/>
        </w:rPr>
        <w:t>Vol. 131 No. 3 March 1, 2013 pp. e1009 -e1024 (</w:t>
      </w:r>
      <w:proofErr w:type="spellStart"/>
      <w:r w:rsidRPr="0028636F">
        <w:rPr>
          <w:rFonts w:asciiTheme="minorHAnsi" w:eastAsia="Calibri" w:hAnsiTheme="minorHAnsi" w:cstheme="minorHAnsi"/>
          <w:color w:val="262700"/>
          <w:sz w:val="18"/>
        </w:rPr>
        <w:t>doi</w:t>
      </w:r>
      <w:proofErr w:type="spellEnd"/>
      <w:r w:rsidRPr="0028636F">
        <w:rPr>
          <w:rFonts w:asciiTheme="minorHAnsi" w:eastAsia="Calibri" w:hAnsiTheme="minorHAnsi" w:cstheme="minorHAnsi"/>
          <w:color w:val="262700"/>
          <w:sz w:val="18"/>
        </w:rPr>
        <w:t>: 10.1542/peds.2012-3931)</w:t>
      </w:r>
    </w:p>
  </w:footnote>
  <w:footnote w:id="15">
    <w:p w:rsidR="001A60AE" w:rsidRPr="00E47D1E" w:rsidRDefault="001A60AE" w:rsidP="00835514">
      <w:pPr>
        <w:pStyle w:val="FootnoteText"/>
        <w:rPr>
          <w:rFonts w:asciiTheme="minorHAnsi" w:hAnsiTheme="minorHAnsi" w:cstheme="minorHAnsi"/>
          <w:sz w:val="17"/>
          <w:szCs w:val="17"/>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proofErr w:type="spellStart"/>
      <w:proofErr w:type="gramStart"/>
      <w:r w:rsidRPr="00E47D1E">
        <w:rPr>
          <w:rFonts w:asciiTheme="minorHAnsi" w:hAnsiTheme="minorHAnsi" w:cstheme="minorHAnsi"/>
          <w:sz w:val="17"/>
          <w:szCs w:val="17"/>
        </w:rPr>
        <w:t>Shonkoff</w:t>
      </w:r>
      <w:proofErr w:type="spellEnd"/>
      <w:r w:rsidRPr="00E47D1E">
        <w:rPr>
          <w:rFonts w:asciiTheme="minorHAnsi" w:hAnsiTheme="minorHAnsi" w:cstheme="minorHAnsi"/>
          <w:sz w:val="17"/>
          <w:szCs w:val="17"/>
        </w:rPr>
        <w:t>, J.P., Garner, A.S., and the Committee on Psychological Aspects of Child and Family Health.</w:t>
      </w:r>
      <w:proofErr w:type="gramEnd"/>
      <w:r w:rsidRPr="00E47D1E">
        <w:rPr>
          <w:rFonts w:asciiTheme="minorHAnsi" w:hAnsiTheme="minorHAnsi" w:cstheme="minorHAnsi"/>
          <w:sz w:val="17"/>
          <w:szCs w:val="17"/>
        </w:rPr>
        <w:t xml:space="preserve"> (2012) </w:t>
      </w:r>
      <w:proofErr w:type="gramStart"/>
      <w:r w:rsidRPr="00E47D1E">
        <w:rPr>
          <w:rFonts w:asciiTheme="minorHAnsi" w:hAnsiTheme="minorHAnsi" w:cstheme="minorHAnsi"/>
          <w:sz w:val="17"/>
          <w:szCs w:val="17"/>
        </w:rPr>
        <w:t>The</w:t>
      </w:r>
      <w:proofErr w:type="gramEnd"/>
      <w:r w:rsidRPr="00E47D1E">
        <w:rPr>
          <w:rFonts w:asciiTheme="minorHAnsi" w:hAnsiTheme="minorHAnsi" w:cstheme="minorHAnsi"/>
          <w:sz w:val="17"/>
          <w:szCs w:val="17"/>
        </w:rPr>
        <w:t xml:space="preserve"> lifelong effects of early childhood adversity and toxic stress. </w:t>
      </w:r>
      <w:proofErr w:type="gramStart"/>
      <w:r w:rsidRPr="00E47D1E">
        <w:rPr>
          <w:rFonts w:asciiTheme="minorHAnsi" w:hAnsiTheme="minorHAnsi" w:cstheme="minorHAnsi"/>
          <w:sz w:val="17"/>
          <w:szCs w:val="17"/>
        </w:rPr>
        <w:t>American Academy of Pediatrics Technical report.</w:t>
      </w:r>
      <w:proofErr w:type="gramEnd"/>
      <w:r w:rsidRPr="00E47D1E">
        <w:rPr>
          <w:rFonts w:asciiTheme="minorHAnsi" w:hAnsiTheme="minorHAnsi" w:cstheme="minorHAnsi"/>
          <w:sz w:val="17"/>
          <w:szCs w:val="17"/>
        </w:rPr>
        <w:t xml:space="preserve"> </w:t>
      </w:r>
    </w:p>
  </w:footnote>
  <w:footnote w:id="16">
    <w:p w:rsidR="001A60AE" w:rsidRPr="00E47D1E" w:rsidRDefault="001A60AE" w:rsidP="00835514">
      <w:pPr>
        <w:pStyle w:val="FootnoteText"/>
        <w:rPr>
          <w:rFonts w:asciiTheme="minorHAnsi" w:hAnsiTheme="minorHAnsi" w:cstheme="minorHAnsi"/>
          <w:sz w:val="17"/>
          <w:szCs w:val="17"/>
        </w:rPr>
      </w:pPr>
      <w:r w:rsidRPr="00E47D1E">
        <w:rPr>
          <w:rStyle w:val="FootnoteReference"/>
          <w:rFonts w:asciiTheme="minorHAnsi" w:hAnsiTheme="minorHAnsi" w:cstheme="minorHAnsi"/>
          <w:sz w:val="17"/>
          <w:szCs w:val="17"/>
        </w:rPr>
        <w:footnoteRef/>
      </w:r>
      <w:r w:rsidRPr="00E47D1E">
        <w:rPr>
          <w:rFonts w:asciiTheme="minorHAnsi" w:hAnsiTheme="minorHAnsi" w:cstheme="minorHAnsi"/>
          <w:sz w:val="17"/>
          <w:szCs w:val="17"/>
        </w:rPr>
        <w:t xml:space="preserve"> </w:t>
      </w:r>
      <w:proofErr w:type="gramStart"/>
      <w:r w:rsidRPr="00E47D1E">
        <w:rPr>
          <w:rFonts w:asciiTheme="minorHAnsi" w:hAnsiTheme="minorHAnsi" w:cstheme="minorHAnsi"/>
          <w:sz w:val="17"/>
          <w:szCs w:val="17"/>
        </w:rPr>
        <w:t xml:space="preserve">Murphey, David, Cooper, Mae and </w:t>
      </w:r>
      <w:proofErr w:type="spellStart"/>
      <w:r w:rsidRPr="00E47D1E">
        <w:rPr>
          <w:rFonts w:asciiTheme="minorHAnsi" w:hAnsiTheme="minorHAnsi" w:cstheme="minorHAnsi"/>
          <w:sz w:val="17"/>
          <w:szCs w:val="17"/>
        </w:rPr>
        <w:t>Forry</w:t>
      </w:r>
      <w:proofErr w:type="spellEnd"/>
      <w:r w:rsidRPr="00E47D1E">
        <w:rPr>
          <w:rFonts w:asciiTheme="minorHAnsi" w:hAnsiTheme="minorHAnsi" w:cstheme="minorHAnsi"/>
          <w:sz w:val="17"/>
          <w:szCs w:val="17"/>
        </w:rPr>
        <w:t>, Nicole.</w:t>
      </w:r>
      <w:proofErr w:type="gramEnd"/>
      <w:r w:rsidRPr="00E47D1E">
        <w:rPr>
          <w:rFonts w:asciiTheme="minorHAnsi" w:hAnsiTheme="minorHAnsi" w:cstheme="minorHAnsi"/>
          <w:sz w:val="17"/>
          <w:szCs w:val="17"/>
        </w:rPr>
        <w:t xml:space="preserve"> The Youngest Americans: A Statistical Portrait of Infants and Toddlers in the US. Robert McCormack Foundation November 2013. (pg. 44)</w:t>
      </w:r>
    </w:p>
    <w:p w:rsidR="001A60AE" w:rsidRPr="006376EF" w:rsidRDefault="001A60AE" w:rsidP="00835514">
      <w:pPr>
        <w:pStyle w:val="FootnoteText"/>
        <w:rPr>
          <w:rFonts w:ascii="Arial Narrow" w:hAnsi="Arial Narrow"/>
        </w:rPr>
      </w:pPr>
    </w:p>
  </w:footnote>
  <w:footnote w:id="17">
    <w:p w:rsidR="001A60AE" w:rsidRPr="00E47D1E" w:rsidRDefault="001A60AE" w:rsidP="00835514">
      <w:pPr>
        <w:pStyle w:val="FootnoteText"/>
        <w:rPr>
          <w:rFonts w:asciiTheme="minorHAnsi" w:hAnsiTheme="minorHAnsi" w:cstheme="minorHAnsi"/>
          <w:sz w:val="17"/>
          <w:szCs w:val="17"/>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proofErr w:type="gramStart"/>
      <w:r w:rsidRPr="00E47D1E">
        <w:rPr>
          <w:rFonts w:asciiTheme="minorHAnsi" w:hAnsiTheme="minorHAnsi" w:cstheme="minorHAnsi"/>
          <w:sz w:val="17"/>
          <w:szCs w:val="17"/>
        </w:rPr>
        <w:t xml:space="preserve">Murphey, David, Cooper, Mae and </w:t>
      </w:r>
      <w:proofErr w:type="spellStart"/>
      <w:r w:rsidRPr="00E47D1E">
        <w:rPr>
          <w:rFonts w:asciiTheme="minorHAnsi" w:hAnsiTheme="minorHAnsi" w:cstheme="minorHAnsi"/>
          <w:sz w:val="17"/>
          <w:szCs w:val="17"/>
        </w:rPr>
        <w:t>Forry</w:t>
      </w:r>
      <w:proofErr w:type="spellEnd"/>
      <w:r w:rsidRPr="00E47D1E">
        <w:rPr>
          <w:rFonts w:asciiTheme="minorHAnsi" w:hAnsiTheme="minorHAnsi" w:cstheme="minorHAnsi"/>
          <w:sz w:val="17"/>
          <w:szCs w:val="17"/>
        </w:rPr>
        <w:t>, Nicole.</w:t>
      </w:r>
      <w:proofErr w:type="gramEnd"/>
      <w:r w:rsidRPr="00E47D1E">
        <w:rPr>
          <w:rFonts w:asciiTheme="minorHAnsi" w:hAnsiTheme="minorHAnsi" w:cstheme="minorHAnsi"/>
          <w:sz w:val="17"/>
          <w:szCs w:val="17"/>
        </w:rPr>
        <w:t xml:space="preserve"> The Youngest Americans: A Statistical Portrait of Infants and Toddlers in the US. Robert McCormack Foundation November 2013. (</w:t>
      </w:r>
      <w:proofErr w:type="spellStart"/>
      <w:r w:rsidRPr="00E47D1E">
        <w:rPr>
          <w:rFonts w:asciiTheme="minorHAnsi" w:hAnsiTheme="minorHAnsi" w:cstheme="minorHAnsi"/>
          <w:sz w:val="17"/>
          <w:szCs w:val="17"/>
        </w:rPr>
        <w:t>pg</w:t>
      </w:r>
      <w:proofErr w:type="spellEnd"/>
      <w:r w:rsidRPr="00E47D1E">
        <w:rPr>
          <w:rFonts w:asciiTheme="minorHAnsi" w:hAnsiTheme="minorHAnsi" w:cstheme="minorHAnsi"/>
          <w:sz w:val="17"/>
          <w:szCs w:val="17"/>
        </w:rPr>
        <w:t xml:space="preserve"> 43, 52)</w:t>
      </w:r>
    </w:p>
  </w:footnote>
  <w:footnote w:id="18">
    <w:p w:rsidR="001A60AE" w:rsidRPr="00E47D1E" w:rsidRDefault="001A60AE" w:rsidP="00835514">
      <w:pPr>
        <w:rPr>
          <w:rFonts w:asciiTheme="minorHAnsi" w:hAnsiTheme="minorHAnsi" w:cstheme="minorHAnsi"/>
          <w:sz w:val="17"/>
          <w:szCs w:val="17"/>
        </w:rPr>
      </w:pPr>
      <w:r w:rsidRPr="00E47D1E">
        <w:rPr>
          <w:rStyle w:val="FootnoteReference"/>
          <w:rFonts w:asciiTheme="minorHAnsi" w:hAnsiTheme="minorHAnsi" w:cstheme="minorHAnsi"/>
          <w:sz w:val="17"/>
          <w:szCs w:val="17"/>
        </w:rPr>
        <w:footnoteRef/>
      </w:r>
      <w:r w:rsidRPr="00E47D1E">
        <w:rPr>
          <w:rFonts w:asciiTheme="minorHAnsi" w:hAnsiTheme="minorHAnsi" w:cstheme="minorHAnsi"/>
          <w:sz w:val="17"/>
          <w:szCs w:val="17"/>
        </w:rPr>
        <w:t xml:space="preserve">Lombardi, J., </w:t>
      </w:r>
      <w:proofErr w:type="spellStart"/>
      <w:r w:rsidRPr="00E47D1E">
        <w:rPr>
          <w:rFonts w:asciiTheme="minorHAnsi" w:hAnsiTheme="minorHAnsi" w:cstheme="minorHAnsi"/>
          <w:sz w:val="17"/>
          <w:szCs w:val="17"/>
        </w:rPr>
        <w:t>Mosle</w:t>
      </w:r>
      <w:proofErr w:type="gramStart"/>
      <w:r w:rsidRPr="00E47D1E">
        <w:rPr>
          <w:rFonts w:asciiTheme="minorHAnsi" w:hAnsiTheme="minorHAnsi" w:cstheme="minorHAnsi"/>
          <w:sz w:val="17"/>
          <w:szCs w:val="17"/>
        </w:rPr>
        <w:t>,A</w:t>
      </w:r>
      <w:proofErr w:type="spellEnd"/>
      <w:proofErr w:type="gramEnd"/>
      <w:r w:rsidRPr="00E47D1E">
        <w:rPr>
          <w:rFonts w:asciiTheme="minorHAnsi" w:hAnsiTheme="minorHAnsi" w:cstheme="minorHAnsi"/>
          <w:sz w:val="17"/>
          <w:szCs w:val="17"/>
        </w:rPr>
        <w:t xml:space="preserve">., </w:t>
      </w:r>
      <w:proofErr w:type="spellStart"/>
      <w:r w:rsidRPr="00E47D1E">
        <w:rPr>
          <w:rFonts w:asciiTheme="minorHAnsi" w:hAnsiTheme="minorHAnsi" w:cstheme="minorHAnsi"/>
          <w:sz w:val="17"/>
          <w:szCs w:val="17"/>
        </w:rPr>
        <w:t>Patel,N</w:t>
      </w:r>
      <w:proofErr w:type="spellEnd"/>
      <w:r w:rsidRPr="00E47D1E">
        <w:rPr>
          <w:rFonts w:asciiTheme="minorHAnsi" w:hAnsiTheme="minorHAnsi" w:cstheme="minorHAnsi"/>
          <w:sz w:val="17"/>
          <w:szCs w:val="17"/>
        </w:rPr>
        <w:t xml:space="preserve">., et al. ASCEND: The Aspen Institute. (2014). </w:t>
      </w:r>
      <w:r w:rsidRPr="00E47D1E">
        <w:rPr>
          <w:rFonts w:asciiTheme="minorHAnsi" w:hAnsiTheme="minorHAnsi" w:cstheme="minorHAnsi"/>
          <w:i/>
          <w:sz w:val="17"/>
          <w:szCs w:val="17"/>
        </w:rPr>
        <w:t>Gateways to Two Generations: The potential for Early Childhood Programs and Partnerships to Support Children and Parents Together</w:t>
      </w:r>
      <w:r w:rsidRPr="00E47D1E">
        <w:rPr>
          <w:rFonts w:asciiTheme="minorHAnsi" w:hAnsiTheme="minorHAnsi" w:cstheme="minorHAnsi"/>
          <w:sz w:val="17"/>
          <w:szCs w:val="17"/>
        </w:rPr>
        <w:t>, pp. 15.</w:t>
      </w:r>
    </w:p>
  </w:footnote>
  <w:footnote w:id="19">
    <w:p w:rsidR="001A60AE" w:rsidRPr="00E47D1E" w:rsidRDefault="001A60AE" w:rsidP="00835514">
      <w:pPr>
        <w:pStyle w:val="FootnoteText"/>
        <w:rPr>
          <w:rFonts w:asciiTheme="minorHAnsi" w:hAnsiTheme="minorHAnsi" w:cstheme="minorHAnsi"/>
          <w:sz w:val="17"/>
          <w:szCs w:val="17"/>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proofErr w:type="gramStart"/>
      <w:r w:rsidRPr="00E47D1E">
        <w:rPr>
          <w:rFonts w:asciiTheme="minorHAnsi" w:hAnsiTheme="minorHAnsi" w:cstheme="minorHAnsi"/>
          <w:sz w:val="17"/>
          <w:szCs w:val="17"/>
        </w:rPr>
        <w:t xml:space="preserve">Murphey, David, Cooper, Mae and </w:t>
      </w:r>
      <w:proofErr w:type="spellStart"/>
      <w:r w:rsidRPr="00E47D1E">
        <w:rPr>
          <w:rFonts w:asciiTheme="minorHAnsi" w:hAnsiTheme="minorHAnsi" w:cstheme="minorHAnsi"/>
          <w:sz w:val="17"/>
          <w:szCs w:val="17"/>
        </w:rPr>
        <w:t>Forry</w:t>
      </w:r>
      <w:proofErr w:type="spellEnd"/>
      <w:r w:rsidRPr="00E47D1E">
        <w:rPr>
          <w:rFonts w:asciiTheme="minorHAnsi" w:hAnsiTheme="minorHAnsi" w:cstheme="minorHAnsi"/>
          <w:sz w:val="17"/>
          <w:szCs w:val="17"/>
        </w:rPr>
        <w:t>, Nicole.</w:t>
      </w:r>
      <w:proofErr w:type="gramEnd"/>
      <w:r w:rsidRPr="00E47D1E">
        <w:rPr>
          <w:rFonts w:asciiTheme="minorHAnsi" w:hAnsiTheme="minorHAnsi" w:cstheme="minorHAnsi"/>
          <w:sz w:val="17"/>
          <w:szCs w:val="17"/>
        </w:rPr>
        <w:t xml:space="preserve"> The Youngest Americans: A Statistical Portrait of Infants and Toddlers in the US. Robert McCormack Foundation November 2013. (</w:t>
      </w:r>
      <w:proofErr w:type="spellStart"/>
      <w:r w:rsidRPr="00E47D1E">
        <w:rPr>
          <w:rFonts w:asciiTheme="minorHAnsi" w:hAnsiTheme="minorHAnsi" w:cstheme="minorHAnsi"/>
          <w:sz w:val="17"/>
          <w:szCs w:val="17"/>
        </w:rPr>
        <w:t>pg</w:t>
      </w:r>
      <w:proofErr w:type="spellEnd"/>
      <w:r w:rsidRPr="00E47D1E">
        <w:rPr>
          <w:rFonts w:asciiTheme="minorHAnsi" w:hAnsiTheme="minorHAnsi" w:cstheme="minorHAnsi"/>
          <w:sz w:val="17"/>
          <w:szCs w:val="17"/>
        </w:rPr>
        <w:t xml:space="preserve"> 60)</w:t>
      </w:r>
    </w:p>
  </w:footnote>
  <w:footnote w:id="20">
    <w:p w:rsidR="001A60AE" w:rsidRPr="00E47D1E" w:rsidRDefault="001A60AE" w:rsidP="00835514">
      <w:pPr>
        <w:pStyle w:val="FootnoteText"/>
        <w:rPr>
          <w:rFonts w:asciiTheme="minorHAnsi" w:hAnsiTheme="minorHAnsi" w:cstheme="minorHAnsi"/>
          <w:sz w:val="17"/>
          <w:szCs w:val="17"/>
        </w:rPr>
      </w:pPr>
      <w:r w:rsidRPr="00E47D1E">
        <w:rPr>
          <w:rStyle w:val="FootnoteReference"/>
          <w:rFonts w:asciiTheme="minorHAnsi" w:hAnsiTheme="minorHAnsi" w:cstheme="minorHAnsi"/>
          <w:sz w:val="17"/>
          <w:szCs w:val="17"/>
        </w:rPr>
        <w:footnoteRef/>
      </w:r>
      <w:r w:rsidRPr="00E47D1E">
        <w:rPr>
          <w:rFonts w:asciiTheme="minorHAnsi" w:hAnsiTheme="minorHAnsi" w:cstheme="minorHAnsi"/>
          <w:sz w:val="17"/>
          <w:szCs w:val="17"/>
        </w:rPr>
        <w:t xml:space="preserve"> Chapter 12, </w:t>
      </w:r>
      <w:proofErr w:type="gramStart"/>
      <w:r w:rsidRPr="00E47D1E">
        <w:rPr>
          <w:rFonts w:asciiTheme="minorHAnsi" w:hAnsiTheme="minorHAnsi" w:cstheme="minorHAnsi"/>
          <w:sz w:val="17"/>
          <w:szCs w:val="17"/>
        </w:rPr>
        <w:t>The</w:t>
      </w:r>
      <w:proofErr w:type="gramEnd"/>
      <w:r w:rsidRPr="00E47D1E">
        <w:rPr>
          <w:rFonts w:asciiTheme="minorHAnsi" w:hAnsiTheme="minorHAnsi" w:cstheme="minorHAnsi"/>
          <w:sz w:val="17"/>
          <w:szCs w:val="17"/>
        </w:rPr>
        <w:t xml:space="preserve"> impact of Disability on Parenting. Available at:  </w:t>
      </w:r>
      <w:hyperlink r:id="rId6" w:history="1">
        <w:r w:rsidRPr="00E47D1E">
          <w:rPr>
            <w:rStyle w:val="Hyperlink"/>
            <w:rFonts w:asciiTheme="minorHAnsi" w:hAnsiTheme="minorHAnsi" w:cstheme="minorHAnsi"/>
            <w:color w:val="auto"/>
            <w:sz w:val="17"/>
            <w:szCs w:val="17"/>
            <w:u w:val="none"/>
          </w:rPr>
          <w:t>http://www.ncd.gov/publications/2012/Sep272012/CH12</w:t>
        </w:r>
      </w:hyperlink>
    </w:p>
  </w:footnote>
  <w:footnote w:id="21">
    <w:p w:rsidR="001A60AE" w:rsidRPr="002441EA" w:rsidRDefault="001A60AE" w:rsidP="00835514">
      <w:pPr>
        <w:pStyle w:val="FootnoteText"/>
        <w:rPr>
          <w:rFonts w:asciiTheme="minorHAnsi" w:hAnsiTheme="minorHAnsi"/>
        </w:rPr>
      </w:pPr>
      <w:r w:rsidRPr="00E47D1E">
        <w:rPr>
          <w:rStyle w:val="FootnoteReference"/>
          <w:rFonts w:asciiTheme="minorHAnsi" w:hAnsiTheme="minorHAnsi" w:cstheme="minorHAnsi"/>
          <w:sz w:val="17"/>
          <w:szCs w:val="17"/>
        </w:rPr>
        <w:footnoteRef/>
      </w:r>
      <w:r w:rsidRPr="00E47D1E">
        <w:rPr>
          <w:rFonts w:asciiTheme="minorHAnsi" w:hAnsiTheme="minorHAnsi" w:cstheme="minorHAnsi"/>
          <w:sz w:val="17"/>
          <w:szCs w:val="17"/>
        </w:rPr>
        <w:t xml:space="preserve">  The ARC parents with Intellectual Disability. Available at: </w:t>
      </w:r>
      <w:hyperlink r:id="rId7" w:history="1">
        <w:r w:rsidRPr="00E47D1E">
          <w:rPr>
            <w:rStyle w:val="Hyperlink"/>
            <w:rFonts w:asciiTheme="minorHAnsi" w:hAnsiTheme="minorHAnsi" w:cstheme="minorHAnsi"/>
            <w:color w:val="auto"/>
            <w:sz w:val="17"/>
            <w:szCs w:val="17"/>
            <w:u w:val="none"/>
          </w:rPr>
          <w:t>http://wwwthearc.org/what-we-do/resources/fact-sheet/parents-with-idd</w:t>
        </w:r>
      </w:hyperlink>
    </w:p>
  </w:footnote>
  <w:footnote w:id="22">
    <w:p w:rsidR="001A60AE" w:rsidRPr="00E47D1E" w:rsidRDefault="001A60AE" w:rsidP="00945895">
      <w:pPr>
        <w:pStyle w:val="Heading2"/>
        <w:jc w:val="left"/>
        <w:rPr>
          <w:rFonts w:asciiTheme="minorHAnsi" w:hAnsiTheme="minorHAnsi" w:cstheme="minorHAnsi"/>
          <w:sz w:val="17"/>
          <w:szCs w:val="17"/>
          <w:u w:val="none"/>
          <w:lang w:val="en"/>
        </w:rPr>
      </w:pPr>
      <w:r w:rsidRPr="00E47D1E">
        <w:rPr>
          <w:rStyle w:val="FootnoteReference"/>
          <w:rFonts w:asciiTheme="minorHAnsi" w:hAnsiTheme="minorHAnsi" w:cstheme="minorHAnsi"/>
          <w:i w:val="0"/>
          <w:sz w:val="17"/>
          <w:szCs w:val="17"/>
          <w:u w:val="none"/>
        </w:rPr>
        <w:footnoteRef/>
      </w:r>
      <w:proofErr w:type="gramStart"/>
      <w:r w:rsidRPr="00E47D1E">
        <w:rPr>
          <w:rFonts w:asciiTheme="minorHAnsi" w:hAnsiTheme="minorHAnsi" w:cstheme="minorHAnsi"/>
          <w:i w:val="0"/>
          <w:sz w:val="17"/>
          <w:szCs w:val="17"/>
          <w:u w:val="none"/>
        </w:rPr>
        <w:t>The Effects of Poverty on Children.</w:t>
      </w:r>
      <w:proofErr w:type="gramEnd"/>
      <w:r w:rsidRPr="00E47D1E">
        <w:rPr>
          <w:rFonts w:asciiTheme="minorHAnsi" w:hAnsiTheme="minorHAnsi" w:cstheme="minorHAnsi"/>
          <w:i w:val="0"/>
          <w:sz w:val="17"/>
          <w:szCs w:val="17"/>
          <w:u w:val="none"/>
        </w:rPr>
        <w:t xml:space="preserve"> </w:t>
      </w:r>
      <w:proofErr w:type="gramStart"/>
      <w:r w:rsidRPr="00E47D1E">
        <w:rPr>
          <w:rFonts w:asciiTheme="minorHAnsi" w:hAnsiTheme="minorHAnsi" w:cstheme="minorHAnsi"/>
          <w:i w:val="0"/>
          <w:sz w:val="17"/>
          <w:szCs w:val="17"/>
          <w:u w:val="none"/>
        </w:rPr>
        <w:t>Brooks-Gunn, Jeanne &amp; Duncan, Greg, J</w:t>
      </w:r>
      <w:r w:rsidRPr="00E47D1E">
        <w:rPr>
          <w:rFonts w:asciiTheme="minorHAnsi" w:hAnsiTheme="minorHAnsi" w:cstheme="minorHAnsi"/>
          <w:sz w:val="17"/>
          <w:szCs w:val="17"/>
          <w:u w:val="none"/>
        </w:rPr>
        <w:t>.</w:t>
      </w:r>
      <w:proofErr w:type="gramEnd"/>
      <w:r w:rsidRPr="00E47D1E">
        <w:rPr>
          <w:rFonts w:asciiTheme="minorHAnsi" w:hAnsiTheme="minorHAnsi" w:cstheme="minorHAnsi"/>
          <w:sz w:val="17"/>
          <w:szCs w:val="17"/>
          <w:u w:val="none"/>
        </w:rPr>
        <w:t xml:space="preserve"> </w:t>
      </w:r>
      <w:r w:rsidRPr="00E47D1E">
        <w:rPr>
          <w:rFonts w:asciiTheme="minorHAnsi" w:hAnsiTheme="minorHAnsi" w:cstheme="minorHAnsi"/>
          <w:i w:val="0"/>
          <w:iCs w:val="0"/>
          <w:sz w:val="17"/>
          <w:szCs w:val="17"/>
          <w:u w:val="none"/>
          <w:lang w:val="en"/>
        </w:rPr>
        <w:t>The Future of Children</w:t>
      </w:r>
      <w:r w:rsidRPr="00E47D1E">
        <w:rPr>
          <w:rFonts w:asciiTheme="minorHAnsi" w:hAnsiTheme="minorHAnsi" w:cstheme="minorHAnsi"/>
          <w:sz w:val="17"/>
          <w:szCs w:val="17"/>
          <w:u w:val="none"/>
          <w:lang w:val="en"/>
        </w:rPr>
        <w:t xml:space="preserve"> Vol. 7, No. 2, Children and Poverty (Summer - Autumn, 1997), pp. 55-71 Published by: </w:t>
      </w:r>
      <w:hyperlink r:id="rId8" w:history="1">
        <w:r w:rsidRPr="00E47D1E">
          <w:rPr>
            <w:rStyle w:val="Hyperlink"/>
            <w:rFonts w:asciiTheme="minorHAnsi" w:hAnsiTheme="minorHAnsi" w:cstheme="minorHAnsi"/>
            <w:color w:val="auto"/>
            <w:sz w:val="17"/>
            <w:szCs w:val="17"/>
            <w:u w:val="none"/>
            <w:lang w:val="en"/>
          </w:rPr>
          <w:t>Princeton University</w:t>
        </w:r>
      </w:hyperlink>
    </w:p>
  </w:footnote>
  <w:footnote w:id="23">
    <w:p w:rsidR="001A60AE" w:rsidRPr="00E47D1E" w:rsidRDefault="001A60AE" w:rsidP="00945895">
      <w:pPr>
        <w:rPr>
          <w:rFonts w:asciiTheme="minorHAnsi" w:hAnsiTheme="minorHAnsi" w:cstheme="minorHAnsi"/>
          <w:sz w:val="17"/>
          <w:szCs w:val="17"/>
        </w:rPr>
      </w:pPr>
      <w:r w:rsidRPr="00E47D1E">
        <w:rPr>
          <w:rStyle w:val="FootnoteReference"/>
          <w:rFonts w:asciiTheme="minorHAnsi" w:hAnsiTheme="minorHAnsi" w:cstheme="minorHAnsi"/>
          <w:sz w:val="17"/>
          <w:szCs w:val="17"/>
        </w:rPr>
        <w:footnoteRef/>
      </w:r>
      <w:r w:rsidRPr="00E47D1E">
        <w:rPr>
          <w:rFonts w:asciiTheme="minorHAnsi" w:hAnsiTheme="minorHAnsi" w:cstheme="minorHAnsi"/>
          <w:sz w:val="17"/>
          <w:szCs w:val="17"/>
        </w:rPr>
        <w:t xml:space="preserve"> </w:t>
      </w:r>
      <w:proofErr w:type="gramStart"/>
      <w:r w:rsidRPr="00E47D1E">
        <w:rPr>
          <w:rFonts w:asciiTheme="minorHAnsi" w:hAnsiTheme="minorHAnsi" w:cstheme="minorHAnsi"/>
          <w:sz w:val="17"/>
          <w:szCs w:val="17"/>
        </w:rPr>
        <w:t xml:space="preserve">Murphey, David, Cooper, Mae and </w:t>
      </w:r>
      <w:proofErr w:type="spellStart"/>
      <w:r w:rsidRPr="00E47D1E">
        <w:rPr>
          <w:rFonts w:asciiTheme="minorHAnsi" w:hAnsiTheme="minorHAnsi" w:cstheme="minorHAnsi"/>
          <w:sz w:val="17"/>
          <w:szCs w:val="17"/>
        </w:rPr>
        <w:t>Forry</w:t>
      </w:r>
      <w:proofErr w:type="spellEnd"/>
      <w:r w:rsidRPr="00E47D1E">
        <w:rPr>
          <w:rFonts w:asciiTheme="minorHAnsi" w:hAnsiTheme="minorHAnsi" w:cstheme="minorHAnsi"/>
          <w:sz w:val="17"/>
          <w:szCs w:val="17"/>
        </w:rPr>
        <w:t>, Nicole.</w:t>
      </w:r>
      <w:proofErr w:type="gramEnd"/>
      <w:r w:rsidRPr="00E47D1E">
        <w:rPr>
          <w:rFonts w:asciiTheme="minorHAnsi" w:hAnsiTheme="minorHAnsi" w:cstheme="minorHAnsi"/>
          <w:sz w:val="17"/>
          <w:szCs w:val="17"/>
        </w:rPr>
        <w:t xml:space="preserve"> The Youngest Americans: A Statistical Portrait of Infants and Toddlers in the US. Robert McCormack Foundation November 2013. </w:t>
      </w:r>
      <w:proofErr w:type="gramStart"/>
      <w:r w:rsidRPr="00E47D1E">
        <w:rPr>
          <w:rFonts w:asciiTheme="minorHAnsi" w:hAnsiTheme="minorHAnsi" w:cstheme="minorHAnsi"/>
          <w:sz w:val="17"/>
          <w:szCs w:val="17"/>
        </w:rPr>
        <w:t>Page 12.</w:t>
      </w:r>
      <w:proofErr w:type="gramEnd"/>
    </w:p>
  </w:footnote>
  <w:footnote w:id="24">
    <w:p w:rsidR="001A60AE" w:rsidRPr="006463CA" w:rsidRDefault="001A60AE" w:rsidP="00945895">
      <w:pPr>
        <w:pStyle w:val="FootnoteText"/>
        <w:rPr>
          <w:rFonts w:ascii="Arial Narrow" w:hAnsi="Arial Narrow"/>
        </w:rPr>
      </w:pPr>
      <w:r w:rsidRPr="0028636F">
        <w:rPr>
          <w:rStyle w:val="FootnoteReference"/>
          <w:rFonts w:asciiTheme="minorHAnsi" w:hAnsiTheme="minorHAnsi" w:cstheme="minorHAnsi"/>
          <w:sz w:val="18"/>
          <w:szCs w:val="18"/>
        </w:rPr>
        <w:footnoteRef/>
      </w:r>
      <w:proofErr w:type="gramStart"/>
      <w:r w:rsidRPr="0028636F">
        <w:rPr>
          <w:rFonts w:asciiTheme="minorHAnsi" w:hAnsiTheme="minorHAnsi" w:cstheme="minorHAnsi"/>
          <w:sz w:val="18"/>
          <w:szCs w:val="18"/>
        </w:rPr>
        <w:t xml:space="preserve">Murphey, David, Cooper, Mae and </w:t>
      </w:r>
      <w:proofErr w:type="spellStart"/>
      <w:r w:rsidRPr="0028636F">
        <w:rPr>
          <w:rFonts w:asciiTheme="minorHAnsi" w:hAnsiTheme="minorHAnsi" w:cstheme="minorHAnsi"/>
          <w:sz w:val="18"/>
          <w:szCs w:val="18"/>
        </w:rPr>
        <w:t>Forry</w:t>
      </w:r>
      <w:proofErr w:type="spellEnd"/>
      <w:r w:rsidRPr="0028636F">
        <w:rPr>
          <w:rFonts w:asciiTheme="minorHAnsi" w:hAnsiTheme="minorHAnsi" w:cstheme="minorHAnsi"/>
          <w:sz w:val="18"/>
          <w:szCs w:val="18"/>
        </w:rPr>
        <w:t>, Nicole.</w:t>
      </w:r>
      <w:proofErr w:type="gramEnd"/>
      <w:r w:rsidRPr="0028636F">
        <w:rPr>
          <w:rFonts w:asciiTheme="minorHAnsi" w:hAnsiTheme="minorHAnsi" w:cstheme="minorHAnsi"/>
          <w:sz w:val="18"/>
          <w:szCs w:val="18"/>
        </w:rPr>
        <w:t xml:space="preserve"> The Youngest Americans: A Statistical Portrait of Infants and Toddlers in the US. Robert McCormack Foundation November 2013. </w:t>
      </w:r>
      <w:proofErr w:type="gramStart"/>
      <w:r w:rsidRPr="0028636F">
        <w:rPr>
          <w:rFonts w:asciiTheme="minorHAnsi" w:hAnsiTheme="minorHAnsi" w:cstheme="minorHAnsi"/>
          <w:sz w:val="18"/>
          <w:szCs w:val="18"/>
        </w:rPr>
        <w:t>Page 41.</w:t>
      </w:r>
      <w:proofErr w:type="gramEnd"/>
    </w:p>
  </w:footnote>
  <w:footnote w:id="25">
    <w:p w:rsidR="001A60AE" w:rsidRPr="00E47D1E" w:rsidRDefault="001A60AE" w:rsidP="00945895">
      <w:pPr>
        <w:rPr>
          <w:rFonts w:asciiTheme="minorHAnsi" w:hAnsiTheme="minorHAnsi" w:cstheme="minorHAnsi"/>
          <w:sz w:val="17"/>
          <w:szCs w:val="17"/>
        </w:rPr>
      </w:pPr>
      <w:r w:rsidRPr="0028636F">
        <w:rPr>
          <w:rStyle w:val="FootnoteReference"/>
          <w:rFonts w:asciiTheme="minorHAnsi" w:hAnsiTheme="minorHAnsi" w:cstheme="minorHAnsi"/>
          <w:sz w:val="18"/>
        </w:rPr>
        <w:footnoteRef/>
      </w:r>
      <w:proofErr w:type="gramStart"/>
      <w:r w:rsidRPr="00E47D1E">
        <w:rPr>
          <w:rFonts w:asciiTheme="minorHAnsi" w:hAnsiTheme="minorHAnsi" w:cstheme="minorHAnsi"/>
          <w:sz w:val="17"/>
          <w:szCs w:val="17"/>
        </w:rPr>
        <w:t xml:space="preserve">Murphey, David, Cooper, Mae and </w:t>
      </w:r>
      <w:proofErr w:type="spellStart"/>
      <w:r w:rsidRPr="00E47D1E">
        <w:rPr>
          <w:rFonts w:asciiTheme="minorHAnsi" w:hAnsiTheme="minorHAnsi" w:cstheme="minorHAnsi"/>
          <w:sz w:val="17"/>
          <w:szCs w:val="17"/>
        </w:rPr>
        <w:t>Forry</w:t>
      </w:r>
      <w:proofErr w:type="spellEnd"/>
      <w:r w:rsidRPr="00E47D1E">
        <w:rPr>
          <w:rFonts w:asciiTheme="minorHAnsi" w:hAnsiTheme="minorHAnsi" w:cstheme="minorHAnsi"/>
          <w:sz w:val="17"/>
          <w:szCs w:val="17"/>
        </w:rPr>
        <w:t>, Nicole.</w:t>
      </w:r>
      <w:proofErr w:type="gramEnd"/>
      <w:r w:rsidRPr="00E47D1E">
        <w:rPr>
          <w:rFonts w:asciiTheme="minorHAnsi" w:hAnsiTheme="minorHAnsi" w:cstheme="minorHAnsi"/>
          <w:sz w:val="17"/>
          <w:szCs w:val="17"/>
        </w:rPr>
        <w:t xml:space="preserve"> The Youngest Americans: A Statistical Portrait of Infants and Toddlers in the US. Robert McCormack Foundation November 2013. </w:t>
      </w:r>
    </w:p>
  </w:footnote>
  <w:footnote w:id="26">
    <w:p w:rsidR="001A60AE" w:rsidRPr="00E47D1E" w:rsidRDefault="001A60AE" w:rsidP="00945895">
      <w:pPr>
        <w:rPr>
          <w:rFonts w:asciiTheme="minorHAnsi" w:hAnsiTheme="minorHAnsi" w:cstheme="minorHAnsi"/>
          <w:sz w:val="17"/>
          <w:szCs w:val="17"/>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r w:rsidRPr="00E47D1E">
        <w:rPr>
          <w:rFonts w:asciiTheme="minorHAnsi" w:hAnsiTheme="minorHAnsi" w:cstheme="minorHAnsi"/>
          <w:sz w:val="17"/>
          <w:szCs w:val="17"/>
        </w:rPr>
        <w:t>Science of Neglect:  the Persistent Absence of Responsive Care Disrupts the Developing Brain : Paper 12 from National Scientific Council on the Developing Child 2012</w:t>
      </w:r>
    </w:p>
    <w:p w:rsidR="001A60AE" w:rsidRPr="00E47D1E" w:rsidRDefault="001A60AE" w:rsidP="00945895">
      <w:pPr>
        <w:rPr>
          <w:rFonts w:ascii="Calibri" w:hAnsi="Calibri"/>
          <w:sz w:val="17"/>
          <w:szCs w:val="17"/>
        </w:rPr>
      </w:pPr>
    </w:p>
  </w:footnote>
  <w:footnote w:id="27">
    <w:p w:rsidR="001A60AE" w:rsidRPr="0028636F" w:rsidRDefault="001A60AE" w:rsidP="00945895">
      <w:pPr>
        <w:rPr>
          <w:rFonts w:asciiTheme="minorHAnsi" w:hAnsiTheme="minorHAnsi" w:cstheme="minorHAnsi"/>
          <w:sz w:val="18"/>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r w:rsidRPr="00E47D1E">
        <w:rPr>
          <w:rFonts w:asciiTheme="minorHAnsi" w:hAnsiTheme="minorHAnsi" w:cstheme="minorHAnsi"/>
          <w:sz w:val="17"/>
          <w:szCs w:val="17"/>
        </w:rPr>
        <w:t xml:space="preserve">Childwelfare.gov referencing a systemic review noted in the Journal of Social Work Practice in </w:t>
      </w:r>
      <w:proofErr w:type="gramStart"/>
      <w:r w:rsidRPr="00E47D1E">
        <w:rPr>
          <w:rFonts w:asciiTheme="minorHAnsi" w:hAnsiTheme="minorHAnsi" w:cstheme="minorHAnsi"/>
          <w:sz w:val="17"/>
          <w:szCs w:val="17"/>
        </w:rPr>
        <w:t>the  Addictions,13</w:t>
      </w:r>
      <w:proofErr w:type="gramEnd"/>
      <w:r w:rsidRPr="00E47D1E">
        <w:rPr>
          <w:rFonts w:asciiTheme="minorHAnsi" w:hAnsiTheme="minorHAnsi" w:cstheme="minorHAnsi"/>
          <w:sz w:val="17"/>
          <w:szCs w:val="17"/>
        </w:rPr>
        <w:t xml:space="preserve"> (1), 6-31. Doi:10.1080/1533256x.2013.752272</w:t>
      </w:r>
    </w:p>
  </w:footnote>
  <w:footnote w:id="28">
    <w:p w:rsidR="001A60AE" w:rsidRPr="00E47D1E" w:rsidRDefault="001A60AE" w:rsidP="00945895">
      <w:pPr>
        <w:rPr>
          <w:rFonts w:asciiTheme="minorHAnsi" w:eastAsia="Calibri" w:hAnsiTheme="minorHAnsi" w:cstheme="minorHAnsi"/>
          <w:color w:val="262626"/>
          <w:sz w:val="17"/>
          <w:szCs w:val="17"/>
        </w:rPr>
      </w:pPr>
      <w:r w:rsidRPr="0028636F">
        <w:rPr>
          <w:rStyle w:val="FootnoteReference"/>
          <w:rFonts w:asciiTheme="minorHAnsi" w:hAnsiTheme="minorHAnsi" w:cstheme="minorHAnsi"/>
          <w:sz w:val="18"/>
        </w:rPr>
        <w:footnoteRef/>
      </w:r>
      <w:r w:rsidRPr="0028636F">
        <w:rPr>
          <w:rFonts w:asciiTheme="minorHAnsi" w:hAnsiTheme="minorHAnsi" w:cstheme="minorHAnsi"/>
          <w:sz w:val="18"/>
        </w:rPr>
        <w:t xml:space="preserve"> </w:t>
      </w:r>
      <w:r w:rsidRPr="0028636F">
        <w:rPr>
          <w:rFonts w:asciiTheme="minorHAnsi" w:eastAsia="Calibri" w:hAnsiTheme="minorHAnsi" w:cstheme="minorHAnsi"/>
          <w:color w:val="262626"/>
          <w:sz w:val="18"/>
        </w:rPr>
        <w:t>"</w:t>
      </w:r>
      <w:r w:rsidRPr="00E47D1E">
        <w:rPr>
          <w:rFonts w:asciiTheme="minorHAnsi" w:eastAsia="Calibri" w:hAnsiTheme="minorHAnsi" w:cstheme="minorHAnsi"/>
          <w:color w:val="262626"/>
          <w:sz w:val="17"/>
          <w:szCs w:val="17"/>
        </w:rPr>
        <w:t xml:space="preserve">The Youngest Americans: A Statistical Portrait of Infants and Toddlers in the United States." </w:t>
      </w:r>
      <w:r w:rsidRPr="00E47D1E">
        <w:rPr>
          <w:rFonts w:asciiTheme="minorHAnsi" w:eastAsia="Calibri" w:hAnsiTheme="minorHAnsi" w:cstheme="minorHAnsi"/>
          <w:i/>
          <w:iCs/>
          <w:color w:val="262626"/>
          <w:sz w:val="17"/>
          <w:szCs w:val="17"/>
        </w:rPr>
        <w:t>Child Trends</w:t>
      </w:r>
      <w:r w:rsidRPr="00E47D1E">
        <w:rPr>
          <w:rFonts w:asciiTheme="minorHAnsi" w:eastAsia="Calibri" w:hAnsiTheme="minorHAnsi" w:cstheme="minorHAnsi"/>
          <w:color w:val="262626"/>
          <w:sz w:val="17"/>
          <w:szCs w:val="17"/>
        </w:rPr>
        <w:t>. 4 Nov. 2013. Web. 20 Jan. 2015. http://www.childtrends.org/?publications=the-youngest-americans-a-statistical-portrait-of-infants-and-toddlers-in-the-united-states.</w:t>
      </w:r>
    </w:p>
    <w:p w:rsidR="001A60AE" w:rsidRPr="00E47D1E" w:rsidRDefault="001A60AE" w:rsidP="00945895">
      <w:pPr>
        <w:pStyle w:val="FootnoteText"/>
        <w:rPr>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D85" w:rsidRPr="00542848" w:rsidRDefault="00544D85" w:rsidP="001A6F16">
    <w:pPr>
      <w:jc w:val="center"/>
      <w:rPr>
        <w:rFonts w:asciiTheme="minorHAnsi" w:hAnsiTheme="minorHAnsi" w:cstheme="minorHAnsi"/>
        <w:b/>
        <w:sz w:val="16"/>
        <w:szCs w:val="16"/>
      </w:rPr>
    </w:pPr>
  </w:p>
  <w:p w:rsidR="003148FD" w:rsidRDefault="001A60AE" w:rsidP="003148FD">
    <w:pPr>
      <w:jc w:val="center"/>
      <w:rPr>
        <w:rFonts w:asciiTheme="minorHAnsi" w:hAnsiTheme="minorHAnsi" w:cstheme="minorHAnsi"/>
        <w:b/>
        <w:sz w:val="28"/>
        <w:szCs w:val="28"/>
      </w:rPr>
    </w:pPr>
    <w:r w:rsidRPr="0028636F">
      <w:rPr>
        <w:rFonts w:asciiTheme="minorHAnsi" w:hAnsiTheme="minorHAnsi" w:cstheme="minorHAnsi"/>
        <w:b/>
        <w:sz w:val="28"/>
        <w:szCs w:val="28"/>
      </w:rPr>
      <w:t>Early Intervention</w:t>
    </w:r>
    <w:r w:rsidRPr="0028636F">
      <w:rPr>
        <w:rFonts w:asciiTheme="minorHAnsi" w:hAnsiTheme="minorHAnsi" w:cstheme="minorHAnsi"/>
        <w:b/>
        <w:color w:val="000000"/>
        <w:sz w:val="28"/>
        <w:szCs w:val="28"/>
      </w:rPr>
      <w:t xml:space="preserve"> Eligibility Factors,</w:t>
    </w:r>
    <w:r w:rsidRPr="0028636F">
      <w:rPr>
        <w:rFonts w:asciiTheme="minorHAnsi" w:hAnsiTheme="minorHAnsi" w:cstheme="minorHAnsi"/>
        <w:b/>
        <w:sz w:val="28"/>
        <w:szCs w:val="28"/>
      </w:rPr>
      <w:t xml:space="preserve"> Definitions, Criteria and Procedures</w:t>
    </w:r>
  </w:p>
  <w:p w:rsidR="001A60AE" w:rsidRPr="00D87A7C" w:rsidRDefault="001A60AE" w:rsidP="001A6F16">
    <w:pPr>
      <w:jc w:val="center"/>
      <w:rPr>
        <w:rFonts w:asciiTheme="minorHAnsi" w:hAnsiTheme="minorHAnsi" w:cstheme="minorHAnsi"/>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41A40"/>
    <w:multiLevelType w:val="hybridMultilevel"/>
    <w:tmpl w:val="9142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53828"/>
    <w:multiLevelType w:val="hybridMultilevel"/>
    <w:tmpl w:val="794602BA"/>
    <w:lvl w:ilvl="0" w:tplc="E73C7C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A3091B"/>
    <w:multiLevelType w:val="hybridMultilevel"/>
    <w:tmpl w:val="0F1AC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1567C6"/>
    <w:multiLevelType w:val="hybridMultilevel"/>
    <w:tmpl w:val="012C68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5A4958"/>
    <w:multiLevelType w:val="hybridMultilevel"/>
    <w:tmpl w:val="1340D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FA30A9"/>
    <w:multiLevelType w:val="hybridMultilevel"/>
    <w:tmpl w:val="CC068952"/>
    <w:lvl w:ilvl="0" w:tplc="FFFFFFFF">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0"/>
        </w:tabs>
        <w:ind w:left="0" w:hanging="360"/>
      </w:pPr>
      <w:rPr>
        <w:rFonts w:ascii="Symbol" w:hAnsi="Symbol" w:hint="default"/>
      </w:rPr>
    </w:lvl>
    <w:lvl w:ilvl="4" w:tplc="FFFFFFFF" w:tentative="1">
      <w:start w:val="1"/>
      <w:numFmt w:val="bullet"/>
      <w:lvlText w:val="o"/>
      <w:lvlJc w:val="left"/>
      <w:pPr>
        <w:tabs>
          <w:tab w:val="num" w:pos="720"/>
        </w:tabs>
        <w:ind w:left="720" w:hanging="360"/>
      </w:pPr>
      <w:rPr>
        <w:rFonts w:ascii="Courier New" w:hAnsi="Courier New" w:cs="Courier New" w:hint="default"/>
      </w:rPr>
    </w:lvl>
    <w:lvl w:ilvl="5" w:tplc="FFFFFFFF" w:tentative="1">
      <w:start w:val="1"/>
      <w:numFmt w:val="bullet"/>
      <w:lvlText w:val=""/>
      <w:lvlJc w:val="left"/>
      <w:pPr>
        <w:tabs>
          <w:tab w:val="num" w:pos="1440"/>
        </w:tabs>
        <w:ind w:left="1440" w:hanging="360"/>
      </w:pPr>
      <w:rPr>
        <w:rFonts w:ascii="Wingdings" w:hAnsi="Wingdings" w:hint="default"/>
      </w:rPr>
    </w:lvl>
    <w:lvl w:ilvl="6" w:tplc="FFFFFFFF" w:tentative="1">
      <w:start w:val="1"/>
      <w:numFmt w:val="bullet"/>
      <w:lvlText w:val=""/>
      <w:lvlJc w:val="left"/>
      <w:pPr>
        <w:tabs>
          <w:tab w:val="num" w:pos="2160"/>
        </w:tabs>
        <w:ind w:left="2160" w:hanging="360"/>
      </w:pPr>
      <w:rPr>
        <w:rFonts w:ascii="Symbol" w:hAnsi="Symbol" w:hint="default"/>
      </w:rPr>
    </w:lvl>
    <w:lvl w:ilvl="7" w:tplc="FFFFFFFF" w:tentative="1">
      <w:start w:val="1"/>
      <w:numFmt w:val="bullet"/>
      <w:lvlText w:val="o"/>
      <w:lvlJc w:val="left"/>
      <w:pPr>
        <w:tabs>
          <w:tab w:val="num" w:pos="2880"/>
        </w:tabs>
        <w:ind w:left="2880" w:hanging="360"/>
      </w:pPr>
      <w:rPr>
        <w:rFonts w:ascii="Courier New" w:hAnsi="Courier New" w:cs="Courier New" w:hint="default"/>
      </w:rPr>
    </w:lvl>
    <w:lvl w:ilvl="8" w:tplc="FFFFFFFF" w:tentative="1">
      <w:start w:val="1"/>
      <w:numFmt w:val="bullet"/>
      <w:lvlText w:val=""/>
      <w:lvlJc w:val="left"/>
      <w:pPr>
        <w:tabs>
          <w:tab w:val="num" w:pos="3600"/>
        </w:tabs>
        <w:ind w:left="3600" w:hanging="360"/>
      </w:pPr>
      <w:rPr>
        <w:rFonts w:ascii="Wingdings" w:hAnsi="Wingdings" w:hint="default"/>
      </w:rPr>
    </w:lvl>
  </w:abstractNum>
  <w:abstractNum w:abstractNumId="7">
    <w:nsid w:val="459D6093"/>
    <w:multiLevelType w:val="hybridMultilevel"/>
    <w:tmpl w:val="68389E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7C70F78"/>
    <w:multiLevelType w:val="hybridMultilevel"/>
    <w:tmpl w:val="7EC8558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1F295E"/>
    <w:multiLevelType w:val="hybridMultilevel"/>
    <w:tmpl w:val="814A7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4"/>
  </w:num>
  <w:num w:numId="6">
    <w:abstractNumId w:val="9"/>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D3"/>
    <w:rsid w:val="00020597"/>
    <w:rsid w:val="000210F5"/>
    <w:rsid w:val="00026927"/>
    <w:rsid w:val="0007621F"/>
    <w:rsid w:val="00084D90"/>
    <w:rsid w:val="000B0C70"/>
    <w:rsid w:val="000C2EE7"/>
    <w:rsid w:val="000D75E3"/>
    <w:rsid w:val="0012665D"/>
    <w:rsid w:val="001324BE"/>
    <w:rsid w:val="00145A80"/>
    <w:rsid w:val="001525F9"/>
    <w:rsid w:val="00165D51"/>
    <w:rsid w:val="00181567"/>
    <w:rsid w:val="00194B3A"/>
    <w:rsid w:val="001A0484"/>
    <w:rsid w:val="001A60AE"/>
    <w:rsid w:val="001A6F16"/>
    <w:rsid w:val="001C1AC4"/>
    <w:rsid w:val="001E060F"/>
    <w:rsid w:val="001E7ABF"/>
    <w:rsid w:val="001F2DD5"/>
    <w:rsid w:val="001F3241"/>
    <w:rsid w:val="002441EA"/>
    <w:rsid w:val="00267320"/>
    <w:rsid w:val="0028636F"/>
    <w:rsid w:val="002946B6"/>
    <w:rsid w:val="00294B07"/>
    <w:rsid w:val="002967BC"/>
    <w:rsid w:val="002A3D2C"/>
    <w:rsid w:val="002D3246"/>
    <w:rsid w:val="002F6A7F"/>
    <w:rsid w:val="003148FD"/>
    <w:rsid w:val="0036344A"/>
    <w:rsid w:val="003740E6"/>
    <w:rsid w:val="003E3D30"/>
    <w:rsid w:val="003F0A44"/>
    <w:rsid w:val="00413614"/>
    <w:rsid w:val="004442CE"/>
    <w:rsid w:val="00465EB1"/>
    <w:rsid w:val="004A1FF5"/>
    <w:rsid w:val="004A77E2"/>
    <w:rsid w:val="00542848"/>
    <w:rsid w:val="00544D85"/>
    <w:rsid w:val="00545131"/>
    <w:rsid w:val="00563067"/>
    <w:rsid w:val="00563501"/>
    <w:rsid w:val="00595020"/>
    <w:rsid w:val="00611B57"/>
    <w:rsid w:val="00611F1C"/>
    <w:rsid w:val="00635B3A"/>
    <w:rsid w:val="006376EF"/>
    <w:rsid w:val="006463CA"/>
    <w:rsid w:val="006473AF"/>
    <w:rsid w:val="006B1DFE"/>
    <w:rsid w:val="006B5D16"/>
    <w:rsid w:val="00704282"/>
    <w:rsid w:val="00707809"/>
    <w:rsid w:val="007173D3"/>
    <w:rsid w:val="007435E8"/>
    <w:rsid w:val="0074708C"/>
    <w:rsid w:val="007515A0"/>
    <w:rsid w:val="00763645"/>
    <w:rsid w:val="00766296"/>
    <w:rsid w:val="00786590"/>
    <w:rsid w:val="007D644D"/>
    <w:rsid w:val="00807308"/>
    <w:rsid w:val="00835514"/>
    <w:rsid w:val="008B64ED"/>
    <w:rsid w:val="008C5453"/>
    <w:rsid w:val="008F3D25"/>
    <w:rsid w:val="00923050"/>
    <w:rsid w:val="009254DD"/>
    <w:rsid w:val="00925B64"/>
    <w:rsid w:val="009268AB"/>
    <w:rsid w:val="00935659"/>
    <w:rsid w:val="00937AC3"/>
    <w:rsid w:val="00945895"/>
    <w:rsid w:val="00960A56"/>
    <w:rsid w:val="00991698"/>
    <w:rsid w:val="00995551"/>
    <w:rsid w:val="009A0ADA"/>
    <w:rsid w:val="009A54BE"/>
    <w:rsid w:val="009B4767"/>
    <w:rsid w:val="00A12DAE"/>
    <w:rsid w:val="00A22672"/>
    <w:rsid w:val="00A27749"/>
    <w:rsid w:val="00AC68B9"/>
    <w:rsid w:val="00B02BA9"/>
    <w:rsid w:val="00B04781"/>
    <w:rsid w:val="00B53623"/>
    <w:rsid w:val="00B67ECA"/>
    <w:rsid w:val="00B87B3A"/>
    <w:rsid w:val="00B95C7C"/>
    <w:rsid w:val="00BB7331"/>
    <w:rsid w:val="00BC0D99"/>
    <w:rsid w:val="00BF2B7B"/>
    <w:rsid w:val="00C16323"/>
    <w:rsid w:val="00C2772D"/>
    <w:rsid w:val="00C3446F"/>
    <w:rsid w:val="00C45366"/>
    <w:rsid w:val="00C6664B"/>
    <w:rsid w:val="00C66B41"/>
    <w:rsid w:val="00CC177F"/>
    <w:rsid w:val="00CC69B9"/>
    <w:rsid w:val="00CD09E0"/>
    <w:rsid w:val="00D009D7"/>
    <w:rsid w:val="00D039FE"/>
    <w:rsid w:val="00D42475"/>
    <w:rsid w:val="00D6253E"/>
    <w:rsid w:val="00D7395B"/>
    <w:rsid w:val="00D87A7C"/>
    <w:rsid w:val="00D92AD1"/>
    <w:rsid w:val="00D9404E"/>
    <w:rsid w:val="00DE1A31"/>
    <w:rsid w:val="00DF380B"/>
    <w:rsid w:val="00DF507A"/>
    <w:rsid w:val="00DF6787"/>
    <w:rsid w:val="00DF6A25"/>
    <w:rsid w:val="00DF7BC9"/>
    <w:rsid w:val="00E20298"/>
    <w:rsid w:val="00E47D1E"/>
    <w:rsid w:val="00E51578"/>
    <w:rsid w:val="00E55F49"/>
    <w:rsid w:val="00E613AB"/>
    <w:rsid w:val="00E742D5"/>
    <w:rsid w:val="00EA6382"/>
    <w:rsid w:val="00EC11C7"/>
    <w:rsid w:val="00EF02FF"/>
    <w:rsid w:val="00EF04F4"/>
    <w:rsid w:val="00F00057"/>
    <w:rsid w:val="00F260A9"/>
    <w:rsid w:val="00F336E1"/>
    <w:rsid w:val="00F523E2"/>
    <w:rsid w:val="00F62843"/>
    <w:rsid w:val="00F73814"/>
    <w:rsid w:val="00F778CC"/>
    <w:rsid w:val="00FA0AA3"/>
    <w:rsid w:val="00FD4204"/>
    <w:rsid w:val="00FE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D3"/>
    <w:rPr>
      <w:sz w:val="24"/>
    </w:rPr>
  </w:style>
  <w:style w:type="paragraph" w:styleId="Heading2">
    <w:name w:val="heading 2"/>
    <w:basedOn w:val="Normal"/>
    <w:next w:val="Normal"/>
    <w:link w:val="Heading2Char"/>
    <w:qFormat/>
    <w:rsid w:val="002441EA"/>
    <w:pPr>
      <w:keepNext/>
      <w:jc w:val="center"/>
      <w:outlineLvl w:val="1"/>
    </w:pPr>
    <w:rPr>
      <w:rFonts w:ascii="Arial" w:hAnsi="Arial" w:cs="Arial"/>
      <w:i/>
      <w:i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173D3"/>
    <w:rPr>
      <w:rFonts w:ascii="Tahoma" w:hAnsi="Tahoma" w:cs="Tahoma"/>
      <w:sz w:val="16"/>
      <w:szCs w:val="16"/>
    </w:rPr>
  </w:style>
  <w:style w:type="character" w:customStyle="1" w:styleId="BalloonTextChar">
    <w:name w:val="Balloon Text Char"/>
    <w:basedOn w:val="DefaultParagraphFont"/>
    <w:link w:val="BalloonText"/>
    <w:rsid w:val="007173D3"/>
    <w:rPr>
      <w:rFonts w:ascii="Tahoma" w:hAnsi="Tahoma" w:cs="Tahoma"/>
      <w:sz w:val="16"/>
      <w:szCs w:val="16"/>
    </w:rPr>
  </w:style>
  <w:style w:type="table" w:styleId="TableGrid">
    <w:name w:val="Table Grid"/>
    <w:basedOn w:val="TableNormal"/>
    <w:rsid w:val="0071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173D3"/>
    <w:rPr>
      <w:sz w:val="20"/>
    </w:rPr>
  </w:style>
  <w:style w:type="character" w:customStyle="1" w:styleId="FootnoteTextChar">
    <w:name w:val="Footnote Text Char"/>
    <w:basedOn w:val="DefaultParagraphFont"/>
    <w:link w:val="FootnoteText"/>
    <w:uiPriority w:val="99"/>
    <w:rsid w:val="007173D3"/>
  </w:style>
  <w:style w:type="character" w:styleId="FootnoteReference">
    <w:name w:val="footnote reference"/>
    <w:uiPriority w:val="99"/>
    <w:unhideWhenUsed/>
    <w:rsid w:val="007173D3"/>
    <w:rPr>
      <w:vertAlign w:val="superscript"/>
    </w:rPr>
  </w:style>
  <w:style w:type="character" w:styleId="Hyperlink">
    <w:name w:val="Hyperlink"/>
    <w:uiPriority w:val="99"/>
    <w:unhideWhenUsed/>
    <w:rsid w:val="007173D3"/>
    <w:rPr>
      <w:color w:val="0000FF"/>
      <w:u w:val="single"/>
    </w:rPr>
  </w:style>
  <w:style w:type="table" w:styleId="Table3Deffects1">
    <w:name w:val="Table 3D effects 1"/>
    <w:basedOn w:val="TableNormal"/>
    <w:rsid w:val="007173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173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173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173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ntentstyle21">
    <w:name w:val="contentstyle21"/>
    <w:rsid w:val="00595020"/>
    <w:rPr>
      <w:strike w:val="0"/>
      <w:dstrike w:val="0"/>
      <w:color w:val="333333"/>
      <w:sz w:val="24"/>
      <w:szCs w:val="24"/>
      <w:u w:val="none"/>
      <w:effect w:val="none"/>
    </w:rPr>
  </w:style>
  <w:style w:type="paragraph" w:customStyle="1" w:styleId="xmsonormal">
    <w:name w:val="x_msonormal"/>
    <w:basedOn w:val="Normal"/>
    <w:rsid w:val="00595020"/>
    <w:pPr>
      <w:spacing w:before="100" w:beforeAutospacing="1" w:after="100" w:afterAutospacing="1"/>
    </w:pPr>
    <w:rPr>
      <w:szCs w:val="24"/>
    </w:rPr>
  </w:style>
  <w:style w:type="paragraph" w:styleId="Header">
    <w:name w:val="header"/>
    <w:basedOn w:val="Normal"/>
    <w:link w:val="HeaderChar"/>
    <w:uiPriority w:val="99"/>
    <w:rsid w:val="00991698"/>
    <w:pPr>
      <w:tabs>
        <w:tab w:val="center" w:pos="4680"/>
        <w:tab w:val="right" w:pos="9360"/>
      </w:tabs>
    </w:pPr>
  </w:style>
  <w:style w:type="character" w:customStyle="1" w:styleId="HeaderChar">
    <w:name w:val="Header Char"/>
    <w:basedOn w:val="DefaultParagraphFont"/>
    <w:link w:val="Header"/>
    <w:uiPriority w:val="99"/>
    <w:rsid w:val="00991698"/>
    <w:rPr>
      <w:sz w:val="24"/>
    </w:rPr>
  </w:style>
  <w:style w:type="paragraph" w:styleId="Footer">
    <w:name w:val="footer"/>
    <w:basedOn w:val="Normal"/>
    <w:link w:val="FooterChar"/>
    <w:uiPriority w:val="99"/>
    <w:rsid w:val="00991698"/>
    <w:pPr>
      <w:tabs>
        <w:tab w:val="center" w:pos="4680"/>
        <w:tab w:val="right" w:pos="9360"/>
      </w:tabs>
    </w:pPr>
  </w:style>
  <w:style w:type="character" w:customStyle="1" w:styleId="FooterChar">
    <w:name w:val="Footer Char"/>
    <w:basedOn w:val="DefaultParagraphFont"/>
    <w:link w:val="Footer"/>
    <w:uiPriority w:val="99"/>
    <w:rsid w:val="00991698"/>
    <w:rPr>
      <w:sz w:val="24"/>
    </w:rPr>
  </w:style>
  <w:style w:type="character" w:styleId="Strong">
    <w:name w:val="Strong"/>
    <w:uiPriority w:val="22"/>
    <w:qFormat/>
    <w:rsid w:val="00E20298"/>
    <w:rPr>
      <w:rFonts w:ascii="Lato" w:hAnsi="Lato" w:hint="default"/>
      <w:b/>
      <w:bCs/>
    </w:rPr>
  </w:style>
  <w:style w:type="paragraph" w:styleId="ListParagraph">
    <w:name w:val="List Paragraph"/>
    <w:basedOn w:val="Normal"/>
    <w:uiPriority w:val="34"/>
    <w:qFormat/>
    <w:rsid w:val="004A1FF5"/>
    <w:pPr>
      <w:ind w:left="720"/>
      <w:contextualSpacing/>
    </w:pPr>
  </w:style>
  <w:style w:type="paragraph" w:styleId="NormalWeb">
    <w:name w:val="Normal (Web)"/>
    <w:basedOn w:val="Normal"/>
    <w:uiPriority w:val="99"/>
    <w:unhideWhenUsed/>
    <w:rsid w:val="00C3446F"/>
    <w:pPr>
      <w:spacing w:before="100" w:beforeAutospacing="1" w:after="100" w:afterAutospacing="1"/>
    </w:pPr>
    <w:rPr>
      <w:rFonts w:ascii="Times" w:eastAsia="Calibri" w:hAnsi="Times"/>
      <w:sz w:val="20"/>
      <w:szCs w:val="22"/>
    </w:rPr>
  </w:style>
  <w:style w:type="character" w:customStyle="1" w:styleId="Heading2Char">
    <w:name w:val="Heading 2 Char"/>
    <w:basedOn w:val="DefaultParagraphFont"/>
    <w:link w:val="Heading2"/>
    <w:rsid w:val="002441EA"/>
    <w:rPr>
      <w:rFonts w:ascii="Arial" w:hAnsi="Arial" w:cs="Arial"/>
      <w:i/>
      <w:iCs/>
      <w:sz w:val="32"/>
      <w:szCs w:val="24"/>
      <w:u w:val="single"/>
    </w:rPr>
  </w:style>
  <w:style w:type="paragraph" w:styleId="NoSpacing">
    <w:name w:val="No Spacing"/>
    <w:uiPriority w:val="1"/>
    <w:qFormat/>
    <w:rsid w:val="002441EA"/>
    <w:rPr>
      <w:sz w:val="24"/>
    </w:rPr>
  </w:style>
  <w:style w:type="table" w:customStyle="1" w:styleId="TableGrid1">
    <w:name w:val="Table Grid1"/>
    <w:basedOn w:val="TableNormal"/>
    <w:next w:val="TableGrid"/>
    <w:rsid w:val="008F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F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F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381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D3"/>
    <w:rPr>
      <w:sz w:val="24"/>
    </w:rPr>
  </w:style>
  <w:style w:type="paragraph" w:styleId="Heading2">
    <w:name w:val="heading 2"/>
    <w:basedOn w:val="Normal"/>
    <w:next w:val="Normal"/>
    <w:link w:val="Heading2Char"/>
    <w:qFormat/>
    <w:rsid w:val="002441EA"/>
    <w:pPr>
      <w:keepNext/>
      <w:jc w:val="center"/>
      <w:outlineLvl w:val="1"/>
    </w:pPr>
    <w:rPr>
      <w:rFonts w:ascii="Arial" w:hAnsi="Arial" w:cs="Arial"/>
      <w:i/>
      <w:i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173D3"/>
    <w:rPr>
      <w:rFonts w:ascii="Tahoma" w:hAnsi="Tahoma" w:cs="Tahoma"/>
      <w:sz w:val="16"/>
      <w:szCs w:val="16"/>
    </w:rPr>
  </w:style>
  <w:style w:type="character" w:customStyle="1" w:styleId="BalloonTextChar">
    <w:name w:val="Balloon Text Char"/>
    <w:basedOn w:val="DefaultParagraphFont"/>
    <w:link w:val="BalloonText"/>
    <w:rsid w:val="007173D3"/>
    <w:rPr>
      <w:rFonts w:ascii="Tahoma" w:hAnsi="Tahoma" w:cs="Tahoma"/>
      <w:sz w:val="16"/>
      <w:szCs w:val="16"/>
    </w:rPr>
  </w:style>
  <w:style w:type="table" w:styleId="TableGrid">
    <w:name w:val="Table Grid"/>
    <w:basedOn w:val="TableNormal"/>
    <w:rsid w:val="0071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173D3"/>
    <w:rPr>
      <w:sz w:val="20"/>
    </w:rPr>
  </w:style>
  <w:style w:type="character" w:customStyle="1" w:styleId="FootnoteTextChar">
    <w:name w:val="Footnote Text Char"/>
    <w:basedOn w:val="DefaultParagraphFont"/>
    <w:link w:val="FootnoteText"/>
    <w:uiPriority w:val="99"/>
    <w:rsid w:val="007173D3"/>
  </w:style>
  <w:style w:type="character" w:styleId="FootnoteReference">
    <w:name w:val="footnote reference"/>
    <w:uiPriority w:val="99"/>
    <w:unhideWhenUsed/>
    <w:rsid w:val="007173D3"/>
    <w:rPr>
      <w:vertAlign w:val="superscript"/>
    </w:rPr>
  </w:style>
  <w:style w:type="character" w:styleId="Hyperlink">
    <w:name w:val="Hyperlink"/>
    <w:uiPriority w:val="99"/>
    <w:unhideWhenUsed/>
    <w:rsid w:val="007173D3"/>
    <w:rPr>
      <w:color w:val="0000FF"/>
      <w:u w:val="single"/>
    </w:rPr>
  </w:style>
  <w:style w:type="table" w:styleId="Table3Deffects1">
    <w:name w:val="Table 3D effects 1"/>
    <w:basedOn w:val="TableNormal"/>
    <w:rsid w:val="007173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173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173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173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ntentstyle21">
    <w:name w:val="contentstyle21"/>
    <w:rsid w:val="00595020"/>
    <w:rPr>
      <w:strike w:val="0"/>
      <w:dstrike w:val="0"/>
      <w:color w:val="333333"/>
      <w:sz w:val="24"/>
      <w:szCs w:val="24"/>
      <w:u w:val="none"/>
      <w:effect w:val="none"/>
    </w:rPr>
  </w:style>
  <w:style w:type="paragraph" w:customStyle="1" w:styleId="xmsonormal">
    <w:name w:val="x_msonormal"/>
    <w:basedOn w:val="Normal"/>
    <w:rsid w:val="00595020"/>
    <w:pPr>
      <w:spacing w:before="100" w:beforeAutospacing="1" w:after="100" w:afterAutospacing="1"/>
    </w:pPr>
    <w:rPr>
      <w:szCs w:val="24"/>
    </w:rPr>
  </w:style>
  <w:style w:type="paragraph" w:styleId="Header">
    <w:name w:val="header"/>
    <w:basedOn w:val="Normal"/>
    <w:link w:val="HeaderChar"/>
    <w:uiPriority w:val="99"/>
    <w:rsid w:val="00991698"/>
    <w:pPr>
      <w:tabs>
        <w:tab w:val="center" w:pos="4680"/>
        <w:tab w:val="right" w:pos="9360"/>
      </w:tabs>
    </w:pPr>
  </w:style>
  <w:style w:type="character" w:customStyle="1" w:styleId="HeaderChar">
    <w:name w:val="Header Char"/>
    <w:basedOn w:val="DefaultParagraphFont"/>
    <w:link w:val="Header"/>
    <w:uiPriority w:val="99"/>
    <w:rsid w:val="00991698"/>
    <w:rPr>
      <w:sz w:val="24"/>
    </w:rPr>
  </w:style>
  <w:style w:type="paragraph" w:styleId="Footer">
    <w:name w:val="footer"/>
    <w:basedOn w:val="Normal"/>
    <w:link w:val="FooterChar"/>
    <w:uiPriority w:val="99"/>
    <w:rsid w:val="00991698"/>
    <w:pPr>
      <w:tabs>
        <w:tab w:val="center" w:pos="4680"/>
        <w:tab w:val="right" w:pos="9360"/>
      </w:tabs>
    </w:pPr>
  </w:style>
  <w:style w:type="character" w:customStyle="1" w:styleId="FooterChar">
    <w:name w:val="Footer Char"/>
    <w:basedOn w:val="DefaultParagraphFont"/>
    <w:link w:val="Footer"/>
    <w:uiPriority w:val="99"/>
    <w:rsid w:val="00991698"/>
    <w:rPr>
      <w:sz w:val="24"/>
    </w:rPr>
  </w:style>
  <w:style w:type="character" w:styleId="Strong">
    <w:name w:val="Strong"/>
    <w:uiPriority w:val="22"/>
    <w:qFormat/>
    <w:rsid w:val="00E20298"/>
    <w:rPr>
      <w:rFonts w:ascii="Lato" w:hAnsi="Lato" w:hint="default"/>
      <w:b/>
      <w:bCs/>
    </w:rPr>
  </w:style>
  <w:style w:type="paragraph" w:styleId="ListParagraph">
    <w:name w:val="List Paragraph"/>
    <w:basedOn w:val="Normal"/>
    <w:uiPriority w:val="34"/>
    <w:qFormat/>
    <w:rsid w:val="004A1FF5"/>
    <w:pPr>
      <w:ind w:left="720"/>
      <w:contextualSpacing/>
    </w:pPr>
  </w:style>
  <w:style w:type="paragraph" w:styleId="NormalWeb">
    <w:name w:val="Normal (Web)"/>
    <w:basedOn w:val="Normal"/>
    <w:uiPriority w:val="99"/>
    <w:unhideWhenUsed/>
    <w:rsid w:val="00C3446F"/>
    <w:pPr>
      <w:spacing w:before="100" w:beforeAutospacing="1" w:after="100" w:afterAutospacing="1"/>
    </w:pPr>
    <w:rPr>
      <w:rFonts w:ascii="Times" w:eastAsia="Calibri" w:hAnsi="Times"/>
      <w:sz w:val="20"/>
      <w:szCs w:val="22"/>
    </w:rPr>
  </w:style>
  <w:style w:type="character" w:customStyle="1" w:styleId="Heading2Char">
    <w:name w:val="Heading 2 Char"/>
    <w:basedOn w:val="DefaultParagraphFont"/>
    <w:link w:val="Heading2"/>
    <w:rsid w:val="002441EA"/>
    <w:rPr>
      <w:rFonts w:ascii="Arial" w:hAnsi="Arial" w:cs="Arial"/>
      <w:i/>
      <w:iCs/>
      <w:sz w:val="32"/>
      <w:szCs w:val="24"/>
      <w:u w:val="single"/>
    </w:rPr>
  </w:style>
  <w:style w:type="paragraph" w:styleId="NoSpacing">
    <w:name w:val="No Spacing"/>
    <w:uiPriority w:val="1"/>
    <w:qFormat/>
    <w:rsid w:val="002441EA"/>
    <w:rPr>
      <w:sz w:val="24"/>
    </w:rPr>
  </w:style>
  <w:style w:type="table" w:customStyle="1" w:styleId="TableGrid1">
    <w:name w:val="Table Grid1"/>
    <w:basedOn w:val="TableNormal"/>
    <w:next w:val="TableGrid"/>
    <w:rsid w:val="008F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F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F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38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www.jstor.org/action/showPublisher?publisherCode=princetonu" TargetMode="External"/><Relationship Id="rId3" Type="http://schemas.openxmlformats.org/officeDocument/2006/relationships/hyperlink" Target="http://www.chop.edu/healthinfo/intrauterine-growth-restriction-iugr.html" TargetMode="External"/><Relationship Id="rId7" Type="http://schemas.openxmlformats.org/officeDocument/2006/relationships/hyperlink" Target="http://wwwthearc.org/what-we-do/resources/fact-sheet/parents-with-idd" TargetMode="External"/><Relationship Id="rId2" Type="http://schemas.openxmlformats.org/officeDocument/2006/relationships/hyperlink" Target="http://www.iom.edu/Reports/2006/Preterm-Birth-Causes-Consequences-and-Prevention.aspx" TargetMode="External"/><Relationship Id="rId1" Type="http://schemas.openxmlformats.org/officeDocument/2006/relationships/hyperlink" Target="http://archive.ahrq.gov/clinic/epcsums/lbwdissum.htm" TargetMode="External"/><Relationship Id="rId6" Type="http://schemas.openxmlformats.org/officeDocument/2006/relationships/hyperlink" Target="http://www.ncd.gov/publications/2012/Sep272012/CH12" TargetMode="External"/><Relationship Id="rId5" Type="http://schemas.openxmlformats.org/officeDocument/2006/relationships/hyperlink" Target="http://pediatrics.aappublications.org/search?author1=Marylou+Behnke&amp;sortspec=date&amp;submit=Submit" TargetMode="External"/><Relationship Id="rId4" Type="http://schemas.openxmlformats.org/officeDocument/2006/relationships/hyperlink" Target="http://dx.doi.org/10.1155/2012/123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77720-7184-42DA-856C-8C731C2C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5168</Words>
  <Characters>29461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3</cp:revision>
  <cp:lastPrinted>2017-03-08T21:12:00Z</cp:lastPrinted>
  <dcterms:created xsi:type="dcterms:W3CDTF">2020-08-31T19:35:00Z</dcterms:created>
  <dcterms:modified xsi:type="dcterms:W3CDTF">2020-09-03T15:01:00Z</dcterms:modified>
</cp:coreProperties>
</file>