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3E92F" w14:textId="77777777" w:rsidR="00FC29E3" w:rsidRDefault="00FC29E3" w:rsidP="00EB0E17">
      <w:pPr>
        <w:rPr>
          <w:rFonts w:ascii="Arial" w:hAnsi="Arial" w:cs="Arial"/>
          <w:b/>
        </w:rPr>
      </w:pPr>
    </w:p>
    <w:p w14:paraId="121592E8" w14:textId="77777777" w:rsidR="00FC29E3" w:rsidRDefault="00FC29E3" w:rsidP="00EB0E17">
      <w:pPr>
        <w:rPr>
          <w:rFonts w:ascii="Arial" w:hAnsi="Arial" w:cs="Arial"/>
          <w:b/>
        </w:rPr>
      </w:pPr>
    </w:p>
    <w:p w14:paraId="60B19829" w14:textId="77777777" w:rsidR="00FC29E3" w:rsidRDefault="00FC29E3" w:rsidP="00EB0E17">
      <w:pPr>
        <w:rPr>
          <w:rFonts w:ascii="Arial" w:hAnsi="Arial" w:cs="Arial"/>
          <w:b/>
        </w:rPr>
      </w:pPr>
    </w:p>
    <w:p w14:paraId="18273A7C" w14:textId="77777777" w:rsidR="00FC29E3" w:rsidRDefault="00FC29E3" w:rsidP="00EB0E17">
      <w:pPr>
        <w:rPr>
          <w:rFonts w:ascii="Arial" w:hAnsi="Arial" w:cs="Arial"/>
          <w:b/>
        </w:rPr>
      </w:pPr>
    </w:p>
    <w:p w14:paraId="33FB5581" w14:textId="77777777" w:rsidR="00FC29E3" w:rsidRDefault="00FC29E3" w:rsidP="00EB0E17">
      <w:pPr>
        <w:rPr>
          <w:rFonts w:ascii="Arial" w:hAnsi="Arial" w:cs="Arial"/>
          <w:b/>
        </w:rPr>
      </w:pPr>
    </w:p>
    <w:p w14:paraId="4C0C0104" w14:textId="77777777" w:rsidR="00FC29E3" w:rsidRDefault="00FC29E3" w:rsidP="00EB0E17">
      <w:pPr>
        <w:rPr>
          <w:rFonts w:ascii="Arial" w:hAnsi="Arial" w:cs="Arial"/>
          <w:b/>
        </w:rPr>
      </w:pPr>
    </w:p>
    <w:p w14:paraId="038FD76A" w14:textId="77777777" w:rsidR="00FC29E3" w:rsidRDefault="00FC29E3" w:rsidP="00EB0E17">
      <w:pPr>
        <w:rPr>
          <w:rFonts w:ascii="Arial" w:hAnsi="Arial" w:cs="Arial"/>
          <w:b/>
        </w:rPr>
      </w:pPr>
    </w:p>
    <w:p w14:paraId="4047B2A2" w14:textId="77777777" w:rsidR="00FC29E3" w:rsidRDefault="00FC29E3" w:rsidP="00EB0E17">
      <w:pPr>
        <w:rPr>
          <w:rFonts w:ascii="Arial" w:hAnsi="Arial" w:cs="Arial"/>
          <w:b/>
        </w:rPr>
      </w:pPr>
    </w:p>
    <w:p w14:paraId="199CC260" w14:textId="77777777" w:rsidR="00FC29E3" w:rsidRDefault="00FC29E3" w:rsidP="00EB0E17">
      <w:pPr>
        <w:rPr>
          <w:rFonts w:ascii="Arial" w:hAnsi="Arial" w:cs="Arial"/>
          <w:b/>
        </w:rPr>
      </w:pPr>
    </w:p>
    <w:p w14:paraId="2DD9A854" w14:textId="77777777" w:rsidR="00FC29E3" w:rsidRDefault="00FC29E3" w:rsidP="00EB0E17">
      <w:pPr>
        <w:rPr>
          <w:rFonts w:ascii="Arial" w:hAnsi="Arial" w:cs="Arial"/>
          <w:b/>
        </w:rPr>
      </w:pPr>
    </w:p>
    <w:p w14:paraId="121B74FC" w14:textId="77777777" w:rsidR="00FC29E3" w:rsidRDefault="00FC29E3" w:rsidP="00EB0E17">
      <w:pPr>
        <w:rPr>
          <w:rFonts w:ascii="Arial" w:hAnsi="Arial" w:cs="Arial"/>
          <w:b/>
        </w:rPr>
      </w:pPr>
    </w:p>
    <w:p w14:paraId="4263B28D" w14:textId="77777777" w:rsidR="00FC29E3" w:rsidRDefault="00FC29E3" w:rsidP="00EB0E17">
      <w:pPr>
        <w:rPr>
          <w:rFonts w:ascii="Arial" w:hAnsi="Arial" w:cs="Arial"/>
          <w:b/>
        </w:rPr>
      </w:pPr>
    </w:p>
    <w:p w14:paraId="05C59E3F" w14:textId="77777777" w:rsidR="00FC29E3" w:rsidRDefault="00FC29E3" w:rsidP="00EB0E17">
      <w:pPr>
        <w:rPr>
          <w:rFonts w:ascii="Arial" w:hAnsi="Arial" w:cs="Arial"/>
          <w:b/>
        </w:rPr>
      </w:pPr>
    </w:p>
    <w:p w14:paraId="09549442" w14:textId="77777777" w:rsidR="00FC29E3" w:rsidRDefault="00FC29E3" w:rsidP="00EB0E17">
      <w:pPr>
        <w:rPr>
          <w:rFonts w:ascii="Arial" w:hAnsi="Arial" w:cs="Arial"/>
          <w:b/>
        </w:rPr>
      </w:pPr>
    </w:p>
    <w:p w14:paraId="0CC85264" w14:textId="77777777" w:rsidR="00FC29E3" w:rsidRDefault="00FC29E3" w:rsidP="004F3A5A">
      <w:pPr>
        <w:jc w:val="center"/>
        <w:rPr>
          <w:rFonts w:ascii="Arial" w:hAnsi="Arial" w:cs="Arial"/>
          <w:b/>
          <w:sz w:val="44"/>
          <w:szCs w:val="44"/>
        </w:rPr>
      </w:pPr>
      <w:r w:rsidRPr="00594A1B">
        <w:rPr>
          <w:rFonts w:ascii="Arial" w:hAnsi="Arial" w:cs="Arial"/>
          <w:b/>
          <w:sz w:val="44"/>
          <w:szCs w:val="44"/>
        </w:rPr>
        <w:t xml:space="preserve">EARLY </w:t>
      </w:r>
      <w:r w:rsidR="004F3A5A">
        <w:rPr>
          <w:rFonts w:ascii="Arial" w:hAnsi="Arial" w:cs="Arial"/>
          <w:b/>
          <w:sz w:val="44"/>
          <w:szCs w:val="44"/>
        </w:rPr>
        <w:t>LITERACY EXPERT PANEL</w:t>
      </w:r>
    </w:p>
    <w:p w14:paraId="7C0D7275" w14:textId="77777777" w:rsidR="004F3A5A" w:rsidRPr="00594A1B" w:rsidRDefault="004F3A5A" w:rsidP="004F3A5A">
      <w:pPr>
        <w:jc w:val="center"/>
        <w:rPr>
          <w:rFonts w:ascii="Arial" w:hAnsi="Arial" w:cs="Arial"/>
          <w:b/>
          <w:sz w:val="44"/>
          <w:szCs w:val="44"/>
        </w:rPr>
      </w:pPr>
      <w:r>
        <w:rPr>
          <w:rFonts w:ascii="Arial" w:hAnsi="Arial" w:cs="Arial"/>
          <w:b/>
          <w:sz w:val="44"/>
          <w:szCs w:val="44"/>
        </w:rPr>
        <w:t>Year One Annual Report</w:t>
      </w:r>
    </w:p>
    <w:p w14:paraId="2AECF22F" w14:textId="77777777" w:rsidR="00FC29E3" w:rsidRDefault="00FC29E3" w:rsidP="00C974B6">
      <w:pPr>
        <w:jc w:val="center"/>
        <w:rPr>
          <w:rFonts w:ascii="Arial" w:hAnsi="Arial" w:cs="Arial"/>
          <w:b/>
          <w:sz w:val="32"/>
          <w:szCs w:val="32"/>
        </w:rPr>
      </w:pPr>
    </w:p>
    <w:p w14:paraId="5F13BC54" w14:textId="77777777" w:rsidR="00FC29E3" w:rsidRDefault="00FC29E3" w:rsidP="00C974B6">
      <w:pPr>
        <w:jc w:val="center"/>
        <w:rPr>
          <w:rFonts w:ascii="Arial" w:hAnsi="Arial" w:cs="Arial"/>
          <w:b/>
          <w:sz w:val="32"/>
          <w:szCs w:val="32"/>
        </w:rPr>
      </w:pPr>
    </w:p>
    <w:p w14:paraId="132CD8C1" w14:textId="77777777" w:rsidR="00FC29E3" w:rsidRDefault="00FC29E3" w:rsidP="00C974B6">
      <w:pPr>
        <w:jc w:val="center"/>
        <w:rPr>
          <w:rFonts w:ascii="Arial" w:hAnsi="Arial" w:cs="Arial"/>
          <w:b/>
          <w:sz w:val="32"/>
          <w:szCs w:val="32"/>
        </w:rPr>
      </w:pPr>
    </w:p>
    <w:p w14:paraId="3A842FB7" w14:textId="77777777" w:rsidR="00FC29E3" w:rsidRDefault="00FC29E3" w:rsidP="00C974B6">
      <w:pPr>
        <w:jc w:val="center"/>
        <w:rPr>
          <w:rFonts w:ascii="Arial" w:hAnsi="Arial" w:cs="Arial"/>
          <w:b/>
          <w:sz w:val="32"/>
          <w:szCs w:val="32"/>
        </w:rPr>
      </w:pPr>
    </w:p>
    <w:p w14:paraId="7C2763E2" w14:textId="77777777" w:rsidR="00FC29E3" w:rsidRDefault="00FC29E3" w:rsidP="00C974B6">
      <w:pPr>
        <w:jc w:val="center"/>
        <w:rPr>
          <w:rFonts w:ascii="Arial" w:hAnsi="Arial" w:cs="Arial"/>
          <w:b/>
          <w:sz w:val="32"/>
          <w:szCs w:val="32"/>
        </w:rPr>
      </w:pPr>
    </w:p>
    <w:p w14:paraId="0E2FBE3B" w14:textId="77777777" w:rsidR="00FC29E3" w:rsidRDefault="00FC29E3" w:rsidP="00C974B6">
      <w:pPr>
        <w:jc w:val="center"/>
        <w:rPr>
          <w:rFonts w:ascii="Arial" w:hAnsi="Arial" w:cs="Arial"/>
          <w:b/>
          <w:sz w:val="32"/>
          <w:szCs w:val="32"/>
        </w:rPr>
      </w:pPr>
    </w:p>
    <w:p w14:paraId="58A18AEA" w14:textId="77777777" w:rsidR="00FC29E3" w:rsidRDefault="00FC29E3" w:rsidP="00C974B6">
      <w:pPr>
        <w:jc w:val="center"/>
        <w:rPr>
          <w:rFonts w:ascii="Arial" w:hAnsi="Arial" w:cs="Arial"/>
          <w:b/>
          <w:sz w:val="32"/>
          <w:szCs w:val="32"/>
        </w:rPr>
      </w:pPr>
    </w:p>
    <w:p w14:paraId="485B16AA" w14:textId="77777777" w:rsidR="00FC29E3" w:rsidRDefault="00FC29E3" w:rsidP="00C974B6">
      <w:pPr>
        <w:jc w:val="center"/>
        <w:rPr>
          <w:rFonts w:ascii="Arial" w:hAnsi="Arial" w:cs="Arial"/>
          <w:b/>
          <w:sz w:val="32"/>
          <w:szCs w:val="32"/>
        </w:rPr>
      </w:pPr>
    </w:p>
    <w:p w14:paraId="6981418F" w14:textId="77777777" w:rsidR="00FC29E3" w:rsidRDefault="00FC29E3" w:rsidP="00C974B6">
      <w:pPr>
        <w:jc w:val="center"/>
        <w:rPr>
          <w:rFonts w:ascii="Arial" w:hAnsi="Arial" w:cs="Arial"/>
          <w:b/>
          <w:sz w:val="32"/>
          <w:szCs w:val="32"/>
        </w:rPr>
      </w:pPr>
    </w:p>
    <w:p w14:paraId="1EBD07EF" w14:textId="77777777" w:rsidR="00FC29E3" w:rsidRDefault="00FC29E3" w:rsidP="00C974B6">
      <w:pPr>
        <w:jc w:val="center"/>
        <w:rPr>
          <w:rFonts w:ascii="Arial" w:hAnsi="Arial" w:cs="Arial"/>
          <w:b/>
          <w:sz w:val="32"/>
          <w:szCs w:val="32"/>
        </w:rPr>
      </w:pPr>
    </w:p>
    <w:p w14:paraId="54E60E66" w14:textId="77777777" w:rsidR="00FC29E3" w:rsidRDefault="00FC29E3" w:rsidP="00C974B6">
      <w:pPr>
        <w:jc w:val="center"/>
        <w:rPr>
          <w:rFonts w:ascii="Arial" w:hAnsi="Arial" w:cs="Arial"/>
          <w:b/>
          <w:sz w:val="32"/>
          <w:szCs w:val="32"/>
        </w:rPr>
      </w:pPr>
    </w:p>
    <w:p w14:paraId="18C35033" w14:textId="77777777" w:rsidR="00FC29E3" w:rsidRDefault="00FC29E3" w:rsidP="00C974B6">
      <w:pPr>
        <w:jc w:val="center"/>
        <w:rPr>
          <w:rFonts w:ascii="Arial" w:hAnsi="Arial" w:cs="Arial"/>
          <w:b/>
          <w:sz w:val="32"/>
          <w:szCs w:val="32"/>
        </w:rPr>
      </w:pPr>
    </w:p>
    <w:p w14:paraId="17E872A5" w14:textId="77777777" w:rsidR="00FC29E3" w:rsidRDefault="00FC29E3" w:rsidP="00C974B6">
      <w:pPr>
        <w:jc w:val="center"/>
        <w:rPr>
          <w:rFonts w:ascii="Arial" w:hAnsi="Arial" w:cs="Arial"/>
          <w:b/>
          <w:sz w:val="32"/>
          <w:szCs w:val="32"/>
        </w:rPr>
      </w:pPr>
    </w:p>
    <w:p w14:paraId="4B82EDAC" w14:textId="77777777" w:rsidR="00FC29E3" w:rsidRDefault="00FC29E3" w:rsidP="00C974B6">
      <w:pPr>
        <w:jc w:val="center"/>
        <w:rPr>
          <w:rFonts w:ascii="Arial" w:hAnsi="Arial" w:cs="Arial"/>
          <w:b/>
          <w:sz w:val="32"/>
          <w:szCs w:val="32"/>
        </w:rPr>
      </w:pPr>
    </w:p>
    <w:p w14:paraId="78E4AF21" w14:textId="77777777" w:rsidR="00FC29E3" w:rsidRDefault="004F3A5A" w:rsidP="00C974B6">
      <w:pPr>
        <w:jc w:val="center"/>
        <w:rPr>
          <w:rFonts w:ascii="Arial" w:hAnsi="Arial" w:cs="Arial"/>
          <w:b/>
          <w:sz w:val="32"/>
          <w:szCs w:val="32"/>
        </w:rPr>
      </w:pPr>
      <w:r>
        <w:rPr>
          <w:rFonts w:ascii="Arial" w:hAnsi="Arial" w:cs="Arial"/>
          <w:b/>
          <w:sz w:val="32"/>
          <w:szCs w:val="32"/>
        </w:rPr>
        <w:t>EXECUTIVE OFFICE OF EDUCATION</w:t>
      </w:r>
    </w:p>
    <w:p w14:paraId="781F8869" w14:textId="77777777" w:rsidR="00FC29E3" w:rsidRDefault="00FC29E3" w:rsidP="00EB0E17">
      <w:pPr>
        <w:rPr>
          <w:rFonts w:ascii="Arial" w:hAnsi="Arial" w:cs="Arial"/>
          <w:b/>
          <w:sz w:val="32"/>
          <w:szCs w:val="32"/>
        </w:rPr>
      </w:pPr>
    </w:p>
    <w:p w14:paraId="6CC1150F" w14:textId="77777777" w:rsidR="00FC29E3" w:rsidRDefault="00FC29E3" w:rsidP="00EB0E17">
      <w:pPr>
        <w:rPr>
          <w:rFonts w:ascii="Arial" w:hAnsi="Arial" w:cs="Arial"/>
          <w:b/>
          <w:sz w:val="32"/>
          <w:szCs w:val="32"/>
        </w:rPr>
      </w:pPr>
    </w:p>
    <w:p w14:paraId="4651D676" w14:textId="77777777" w:rsidR="00FC29E3" w:rsidRPr="007D465F" w:rsidRDefault="004F3A5A" w:rsidP="00C974B6">
      <w:pPr>
        <w:jc w:val="center"/>
        <w:rPr>
          <w:rFonts w:ascii="Arial" w:hAnsi="Arial" w:cs="Arial"/>
          <w:b/>
          <w:sz w:val="32"/>
          <w:szCs w:val="32"/>
        </w:rPr>
      </w:pPr>
      <w:r>
        <w:rPr>
          <w:rFonts w:ascii="Arial" w:hAnsi="Arial" w:cs="Arial"/>
          <w:b/>
          <w:sz w:val="32"/>
          <w:szCs w:val="32"/>
        </w:rPr>
        <w:t>JULY</w:t>
      </w:r>
      <w:r w:rsidR="00FC29E3">
        <w:rPr>
          <w:rFonts w:ascii="Arial" w:hAnsi="Arial" w:cs="Arial"/>
          <w:b/>
          <w:sz w:val="32"/>
          <w:szCs w:val="32"/>
        </w:rPr>
        <w:t xml:space="preserve"> </w:t>
      </w:r>
      <w:r w:rsidR="00FC29E3" w:rsidRPr="007F0790">
        <w:rPr>
          <w:rFonts w:ascii="Arial" w:hAnsi="Arial" w:cs="Arial"/>
          <w:b/>
          <w:sz w:val="32"/>
          <w:szCs w:val="32"/>
        </w:rPr>
        <w:t>201</w:t>
      </w:r>
      <w:r w:rsidR="00FC29E3">
        <w:rPr>
          <w:rFonts w:ascii="Arial" w:hAnsi="Arial" w:cs="Arial"/>
          <w:b/>
          <w:sz w:val="32"/>
          <w:szCs w:val="32"/>
        </w:rPr>
        <w:t>4</w:t>
      </w:r>
    </w:p>
    <w:p w14:paraId="4C9D4A01" w14:textId="77777777" w:rsidR="00FC29E3" w:rsidRPr="007D465F" w:rsidRDefault="00FC29E3" w:rsidP="00EB0E17">
      <w:pPr>
        <w:rPr>
          <w:rFonts w:ascii="Arial" w:hAnsi="Arial" w:cs="Arial"/>
          <w:b/>
        </w:rPr>
      </w:pPr>
    </w:p>
    <w:p w14:paraId="492CD9BC" w14:textId="77777777" w:rsidR="00FC29E3" w:rsidRDefault="00FC29E3" w:rsidP="00701D1F">
      <w:pPr>
        <w:rPr>
          <w:rFonts w:ascii="Arial" w:hAnsi="Arial" w:cs="Arial"/>
          <w:b/>
          <w:i/>
          <w:sz w:val="28"/>
          <w:szCs w:val="28"/>
        </w:rPr>
      </w:pPr>
    </w:p>
    <w:p w14:paraId="58A9E52D" w14:textId="77777777" w:rsidR="004F3A5A" w:rsidRDefault="004F3A5A" w:rsidP="00701D1F">
      <w:pPr>
        <w:rPr>
          <w:rFonts w:ascii="Arial" w:hAnsi="Arial" w:cs="Arial"/>
          <w:b/>
          <w:i/>
          <w:sz w:val="28"/>
          <w:szCs w:val="28"/>
        </w:rPr>
      </w:pPr>
    </w:p>
    <w:p w14:paraId="08C9CE10" w14:textId="77777777" w:rsidR="004F3A5A" w:rsidRDefault="004F3A5A" w:rsidP="00701D1F">
      <w:pPr>
        <w:rPr>
          <w:rFonts w:ascii="Arial" w:hAnsi="Arial" w:cs="Arial"/>
          <w:b/>
          <w:i/>
          <w:sz w:val="28"/>
          <w:szCs w:val="28"/>
        </w:rPr>
      </w:pPr>
    </w:p>
    <w:p w14:paraId="40F2DFB4" w14:textId="77777777" w:rsidR="00FC29E3" w:rsidRPr="00834E54" w:rsidRDefault="00FC29E3" w:rsidP="00C1085B">
      <w:pPr>
        <w:jc w:val="both"/>
        <w:rPr>
          <w:rFonts w:ascii="Arial" w:hAnsi="Arial" w:cs="Arial"/>
          <w:b/>
        </w:rPr>
      </w:pPr>
      <w:r w:rsidRPr="00834E54">
        <w:rPr>
          <w:rFonts w:ascii="Arial" w:hAnsi="Arial" w:cs="Arial"/>
          <w:b/>
        </w:rPr>
        <w:lastRenderedPageBreak/>
        <w:t xml:space="preserve">A. PURPOSE &amp; </w:t>
      </w:r>
      <w:r w:rsidR="004F3A5A">
        <w:rPr>
          <w:rFonts w:ascii="Arial" w:hAnsi="Arial" w:cs="Arial"/>
          <w:b/>
        </w:rPr>
        <w:t>CONTEXT</w:t>
      </w:r>
    </w:p>
    <w:p w14:paraId="407CD674" w14:textId="77777777" w:rsidR="00FC29E3" w:rsidRPr="00834E54" w:rsidRDefault="00FC29E3" w:rsidP="00C974B6">
      <w:pPr>
        <w:rPr>
          <w:rFonts w:ascii="Arial" w:hAnsi="Arial" w:cs="Arial"/>
        </w:rPr>
      </w:pPr>
    </w:p>
    <w:p w14:paraId="103C06B8" w14:textId="6A93DF13" w:rsidR="00994444" w:rsidRDefault="004F3A5A" w:rsidP="004F3A5A">
      <w:pPr>
        <w:rPr>
          <w:rFonts w:ascii="Arial" w:hAnsi="Arial" w:cs="Arial"/>
          <w:sz w:val="22"/>
          <w:szCs w:val="22"/>
        </w:rPr>
      </w:pPr>
      <w:r w:rsidRPr="004F3A5A">
        <w:rPr>
          <w:rFonts w:ascii="Arial" w:hAnsi="Arial" w:cs="Arial"/>
          <w:sz w:val="22"/>
          <w:szCs w:val="22"/>
        </w:rPr>
        <w:t xml:space="preserve">On September 26, 2012, Governor Deval Patrick signed </w:t>
      </w:r>
      <w:r w:rsidRPr="004F3A5A">
        <w:rPr>
          <w:rFonts w:ascii="Arial" w:hAnsi="Arial" w:cs="Arial"/>
          <w:i/>
          <w:sz w:val="22"/>
          <w:szCs w:val="22"/>
        </w:rPr>
        <w:t>An Act Relative to Third Grade Reading Proficiency</w:t>
      </w:r>
      <w:r w:rsidRPr="004F3A5A">
        <w:rPr>
          <w:rFonts w:ascii="Arial" w:hAnsi="Arial" w:cs="Arial"/>
          <w:sz w:val="22"/>
          <w:szCs w:val="22"/>
        </w:rPr>
        <w:t xml:space="preserve"> into law. </w:t>
      </w:r>
      <w:r>
        <w:rPr>
          <w:rFonts w:ascii="Arial" w:hAnsi="Arial" w:cs="Arial"/>
          <w:sz w:val="22"/>
          <w:szCs w:val="22"/>
        </w:rPr>
        <w:t>The legislation</w:t>
      </w:r>
      <w:r w:rsidRPr="004F3A5A">
        <w:rPr>
          <w:rFonts w:ascii="Arial" w:hAnsi="Arial" w:cs="Arial"/>
          <w:sz w:val="22"/>
          <w:szCs w:val="22"/>
        </w:rPr>
        <w:t xml:space="preserve">, filed in January 2011 by </w:t>
      </w:r>
      <w:r w:rsidR="002D3213">
        <w:rPr>
          <w:rFonts w:ascii="Arial" w:hAnsi="Arial" w:cs="Arial"/>
          <w:sz w:val="22"/>
          <w:szCs w:val="22"/>
        </w:rPr>
        <w:t xml:space="preserve">former </w:t>
      </w:r>
      <w:r w:rsidRPr="004F3A5A">
        <w:rPr>
          <w:rFonts w:ascii="Arial" w:hAnsi="Arial" w:cs="Arial"/>
          <w:sz w:val="22"/>
          <w:szCs w:val="22"/>
        </w:rPr>
        <w:t xml:space="preserve">Representative </w:t>
      </w:r>
      <w:r w:rsidR="002D3213">
        <w:rPr>
          <w:rFonts w:ascii="Arial" w:hAnsi="Arial" w:cs="Arial"/>
          <w:sz w:val="22"/>
          <w:szCs w:val="22"/>
        </w:rPr>
        <w:t>Martha</w:t>
      </w:r>
      <w:r w:rsidR="002D3213" w:rsidRPr="004F3A5A">
        <w:rPr>
          <w:rFonts w:ascii="Arial" w:hAnsi="Arial" w:cs="Arial"/>
          <w:sz w:val="22"/>
          <w:szCs w:val="22"/>
        </w:rPr>
        <w:t xml:space="preserve"> </w:t>
      </w:r>
      <w:r w:rsidRPr="004F3A5A">
        <w:rPr>
          <w:rFonts w:ascii="Arial" w:hAnsi="Arial" w:cs="Arial"/>
          <w:sz w:val="22"/>
          <w:szCs w:val="22"/>
        </w:rPr>
        <w:t xml:space="preserve">Walz (D-Boston) and </w:t>
      </w:r>
      <w:r w:rsidR="00BC52A9">
        <w:rPr>
          <w:rFonts w:ascii="Arial" w:hAnsi="Arial" w:cs="Arial"/>
          <w:sz w:val="22"/>
          <w:szCs w:val="22"/>
        </w:rPr>
        <w:t xml:space="preserve">former </w:t>
      </w:r>
      <w:r>
        <w:rPr>
          <w:rFonts w:ascii="Arial" w:hAnsi="Arial" w:cs="Arial"/>
          <w:sz w:val="22"/>
          <w:szCs w:val="22"/>
        </w:rPr>
        <w:t xml:space="preserve">State </w:t>
      </w:r>
      <w:r w:rsidRPr="004F3A5A">
        <w:rPr>
          <w:rFonts w:ascii="Arial" w:hAnsi="Arial" w:cs="Arial"/>
          <w:sz w:val="22"/>
          <w:szCs w:val="22"/>
        </w:rPr>
        <w:t>Senator Katherine Clark (D-Melrose), addresses an important educational benchmark</w:t>
      </w:r>
      <w:r w:rsidR="002D3213">
        <w:rPr>
          <w:rFonts w:ascii="Arial" w:hAnsi="Arial" w:cs="Arial"/>
          <w:sz w:val="22"/>
          <w:szCs w:val="22"/>
        </w:rPr>
        <w:t xml:space="preserve">, third grade reading proficiency, </w:t>
      </w:r>
      <w:r w:rsidR="00D42C26">
        <w:rPr>
          <w:rFonts w:ascii="Arial" w:hAnsi="Arial" w:cs="Arial"/>
          <w:sz w:val="22"/>
          <w:szCs w:val="22"/>
        </w:rPr>
        <w:t xml:space="preserve">which </w:t>
      </w:r>
      <w:r w:rsidRPr="004F3A5A">
        <w:rPr>
          <w:rFonts w:ascii="Arial" w:hAnsi="Arial" w:cs="Arial"/>
          <w:sz w:val="22"/>
          <w:szCs w:val="22"/>
        </w:rPr>
        <w:t>strongly correlate</w:t>
      </w:r>
      <w:r w:rsidR="002D3213">
        <w:rPr>
          <w:rFonts w:ascii="Arial" w:hAnsi="Arial" w:cs="Arial"/>
          <w:sz w:val="22"/>
          <w:szCs w:val="22"/>
        </w:rPr>
        <w:t>s</w:t>
      </w:r>
      <w:r w:rsidRPr="004F3A5A">
        <w:rPr>
          <w:rFonts w:ascii="Arial" w:hAnsi="Arial" w:cs="Arial"/>
          <w:sz w:val="22"/>
          <w:szCs w:val="22"/>
        </w:rPr>
        <w:t xml:space="preserve"> with children’s future success in school and beyond.</w:t>
      </w:r>
      <w:r w:rsidR="002D3213">
        <w:rPr>
          <w:rFonts w:ascii="Arial" w:hAnsi="Arial" w:cs="Arial"/>
          <w:sz w:val="22"/>
          <w:szCs w:val="22"/>
        </w:rPr>
        <w:t xml:space="preserve"> </w:t>
      </w:r>
      <w:r w:rsidR="00994444">
        <w:rPr>
          <w:rFonts w:ascii="Arial" w:hAnsi="Arial" w:cs="Arial"/>
          <w:sz w:val="22"/>
          <w:szCs w:val="22"/>
        </w:rPr>
        <w:t xml:space="preserve">The legislation established an </w:t>
      </w:r>
      <w:r w:rsidR="002D3213">
        <w:rPr>
          <w:rFonts w:ascii="Arial" w:hAnsi="Arial" w:cs="Arial"/>
          <w:sz w:val="22"/>
          <w:szCs w:val="22"/>
        </w:rPr>
        <w:t>Early Literacy Expert Panel</w:t>
      </w:r>
      <w:r w:rsidR="00994444">
        <w:rPr>
          <w:rFonts w:ascii="Arial" w:hAnsi="Arial" w:cs="Arial"/>
          <w:sz w:val="22"/>
          <w:szCs w:val="22"/>
        </w:rPr>
        <w:t>,</w:t>
      </w:r>
      <w:r w:rsidR="002D3213">
        <w:rPr>
          <w:rFonts w:ascii="Arial" w:hAnsi="Arial" w:cs="Arial"/>
          <w:sz w:val="22"/>
          <w:szCs w:val="22"/>
        </w:rPr>
        <w:t xml:space="preserve"> comprised of nine members</w:t>
      </w:r>
      <w:r w:rsidR="00D42C26">
        <w:rPr>
          <w:rFonts w:ascii="Arial" w:hAnsi="Arial" w:cs="Arial"/>
          <w:sz w:val="22"/>
          <w:szCs w:val="22"/>
        </w:rPr>
        <w:t xml:space="preserve">, that is </w:t>
      </w:r>
      <w:r w:rsidR="00994444">
        <w:rPr>
          <w:rFonts w:ascii="Arial" w:hAnsi="Arial" w:cs="Arial"/>
          <w:sz w:val="22"/>
          <w:szCs w:val="22"/>
        </w:rPr>
        <w:t xml:space="preserve">charged with </w:t>
      </w:r>
      <w:r w:rsidR="002D3213">
        <w:rPr>
          <w:rFonts w:ascii="Arial" w:hAnsi="Arial" w:cs="Arial"/>
          <w:sz w:val="22"/>
          <w:szCs w:val="22"/>
        </w:rPr>
        <w:t>provid</w:t>
      </w:r>
      <w:r w:rsidR="00994444">
        <w:rPr>
          <w:rFonts w:ascii="Arial" w:hAnsi="Arial" w:cs="Arial"/>
          <w:sz w:val="22"/>
          <w:szCs w:val="22"/>
        </w:rPr>
        <w:t>ing</w:t>
      </w:r>
      <w:r w:rsidR="002D3213">
        <w:rPr>
          <w:rFonts w:ascii="Arial" w:hAnsi="Arial" w:cs="Arial"/>
          <w:sz w:val="22"/>
          <w:szCs w:val="22"/>
        </w:rPr>
        <w:t xml:space="preserve"> recommendations to state education agencies </w:t>
      </w:r>
      <w:r w:rsidR="00DF31B2">
        <w:rPr>
          <w:rFonts w:ascii="Arial" w:hAnsi="Arial" w:cs="Arial"/>
          <w:sz w:val="22"/>
          <w:szCs w:val="22"/>
        </w:rPr>
        <w:t>on the alignment, coordination, implementation</w:t>
      </w:r>
      <w:r w:rsidR="00DF31B2" w:rsidRPr="00DF31B2">
        <w:rPr>
          <w:rFonts w:ascii="Arial" w:hAnsi="Arial" w:cs="Arial"/>
          <w:sz w:val="22"/>
          <w:szCs w:val="22"/>
        </w:rPr>
        <w:t xml:space="preserve"> </w:t>
      </w:r>
      <w:r w:rsidR="00D42C26">
        <w:rPr>
          <w:rFonts w:ascii="Arial" w:hAnsi="Arial" w:cs="Arial"/>
          <w:sz w:val="22"/>
          <w:szCs w:val="22"/>
        </w:rPr>
        <w:t xml:space="preserve">and improvement </w:t>
      </w:r>
      <w:r w:rsidR="00DF31B2" w:rsidRPr="00DF31B2">
        <w:rPr>
          <w:rFonts w:ascii="Arial" w:hAnsi="Arial" w:cs="Arial"/>
          <w:sz w:val="22"/>
          <w:szCs w:val="22"/>
        </w:rPr>
        <w:t xml:space="preserve">of </w:t>
      </w:r>
      <w:r w:rsidR="00D42C26">
        <w:rPr>
          <w:rFonts w:ascii="Arial" w:hAnsi="Arial" w:cs="Arial"/>
          <w:sz w:val="22"/>
          <w:szCs w:val="22"/>
        </w:rPr>
        <w:t>all</w:t>
      </w:r>
      <w:r w:rsidR="0020375E">
        <w:rPr>
          <w:rFonts w:ascii="Arial" w:hAnsi="Arial" w:cs="Arial"/>
          <w:sz w:val="22"/>
          <w:szCs w:val="22"/>
        </w:rPr>
        <w:t xml:space="preserve"> existing</w:t>
      </w:r>
      <w:r w:rsidR="00994444">
        <w:rPr>
          <w:rFonts w:ascii="Arial" w:hAnsi="Arial" w:cs="Arial"/>
          <w:sz w:val="22"/>
          <w:szCs w:val="22"/>
        </w:rPr>
        <w:t xml:space="preserve"> efforts that bear on children’s literacy outcomes, guided by the goal of improving </w:t>
      </w:r>
      <w:r w:rsidR="00D42C26">
        <w:rPr>
          <w:rFonts w:ascii="Arial" w:hAnsi="Arial" w:cs="Arial"/>
          <w:sz w:val="22"/>
          <w:szCs w:val="22"/>
        </w:rPr>
        <w:t>third grade reading outcomes in the Commonwealth</w:t>
      </w:r>
      <w:r w:rsidR="00994444">
        <w:rPr>
          <w:rFonts w:ascii="Arial" w:hAnsi="Arial" w:cs="Arial"/>
          <w:sz w:val="22"/>
          <w:szCs w:val="22"/>
        </w:rPr>
        <w:t xml:space="preserve">. </w:t>
      </w:r>
    </w:p>
    <w:p w14:paraId="69DA8DDE" w14:textId="77777777" w:rsidR="004F3A5A" w:rsidRDefault="004F3A5A" w:rsidP="004F3A5A">
      <w:pPr>
        <w:rPr>
          <w:rFonts w:ascii="Arial" w:hAnsi="Arial" w:cs="Arial"/>
          <w:sz w:val="22"/>
          <w:szCs w:val="22"/>
        </w:rPr>
      </w:pPr>
    </w:p>
    <w:p w14:paraId="0081735D" w14:textId="29E3CEE5" w:rsidR="004F3A5A" w:rsidRDefault="0020375E" w:rsidP="004F3A5A">
      <w:pPr>
        <w:rPr>
          <w:rFonts w:ascii="Arial" w:hAnsi="Arial" w:cs="Arial"/>
          <w:sz w:val="22"/>
          <w:szCs w:val="22"/>
        </w:rPr>
      </w:pPr>
      <w:r>
        <w:rPr>
          <w:rFonts w:ascii="Arial" w:hAnsi="Arial" w:cs="Arial"/>
          <w:sz w:val="22"/>
          <w:szCs w:val="22"/>
        </w:rPr>
        <w:t>To address this charge, the P</w:t>
      </w:r>
      <w:r w:rsidR="00050F73">
        <w:rPr>
          <w:rFonts w:ascii="Arial" w:hAnsi="Arial" w:cs="Arial"/>
          <w:sz w:val="22"/>
          <w:szCs w:val="22"/>
        </w:rPr>
        <w:t>anel</w:t>
      </w:r>
      <w:r w:rsidR="004F3A5A" w:rsidRPr="004F3A5A">
        <w:rPr>
          <w:rFonts w:ascii="Arial" w:hAnsi="Arial" w:cs="Arial"/>
          <w:sz w:val="22"/>
          <w:szCs w:val="22"/>
        </w:rPr>
        <w:t xml:space="preserve"> </w:t>
      </w:r>
      <w:r w:rsidR="00994444">
        <w:rPr>
          <w:rFonts w:ascii="Arial" w:hAnsi="Arial" w:cs="Arial"/>
          <w:sz w:val="22"/>
          <w:szCs w:val="22"/>
        </w:rPr>
        <w:t>is scheduled to</w:t>
      </w:r>
      <w:r w:rsidR="00994444" w:rsidRPr="004F3A5A">
        <w:rPr>
          <w:rFonts w:ascii="Arial" w:hAnsi="Arial" w:cs="Arial"/>
          <w:sz w:val="22"/>
          <w:szCs w:val="22"/>
        </w:rPr>
        <w:t xml:space="preserve"> </w:t>
      </w:r>
      <w:r w:rsidR="004F3A5A" w:rsidRPr="004F3A5A">
        <w:rPr>
          <w:rFonts w:ascii="Arial" w:hAnsi="Arial" w:cs="Arial"/>
          <w:sz w:val="22"/>
          <w:szCs w:val="22"/>
        </w:rPr>
        <w:t>meet</w:t>
      </w:r>
      <w:r>
        <w:rPr>
          <w:rFonts w:ascii="Arial" w:hAnsi="Arial" w:cs="Arial"/>
          <w:sz w:val="22"/>
          <w:szCs w:val="22"/>
        </w:rPr>
        <w:t xml:space="preserve"> regularly </w:t>
      </w:r>
      <w:r w:rsidR="004F3A5A" w:rsidRPr="004F3A5A">
        <w:rPr>
          <w:rFonts w:ascii="Arial" w:hAnsi="Arial" w:cs="Arial"/>
          <w:sz w:val="22"/>
          <w:szCs w:val="22"/>
        </w:rPr>
        <w:t>be</w:t>
      </w:r>
      <w:r w:rsidR="009A1608">
        <w:rPr>
          <w:rFonts w:ascii="Arial" w:hAnsi="Arial" w:cs="Arial"/>
          <w:sz w:val="22"/>
          <w:szCs w:val="22"/>
        </w:rPr>
        <w:t>tween 2013</w:t>
      </w:r>
      <w:r w:rsidR="004F3A5A" w:rsidRPr="004F3A5A">
        <w:rPr>
          <w:rFonts w:ascii="Arial" w:hAnsi="Arial" w:cs="Arial"/>
          <w:sz w:val="22"/>
          <w:szCs w:val="22"/>
        </w:rPr>
        <w:t xml:space="preserve"> and </w:t>
      </w:r>
      <w:r w:rsidR="009A1608">
        <w:rPr>
          <w:rFonts w:ascii="Arial" w:hAnsi="Arial" w:cs="Arial"/>
          <w:sz w:val="22"/>
          <w:szCs w:val="22"/>
        </w:rPr>
        <w:t>2016</w:t>
      </w:r>
      <w:r w:rsidR="004F3A5A" w:rsidRPr="004F3A5A">
        <w:rPr>
          <w:rFonts w:ascii="Arial" w:hAnsi="Arial" w:cs="Arial"/>
          <w:sz w:val="22"/>
          <w:szCs w:val="22"/>
        </w:rPr>
        <w:t xml:space="preserve">. </w:t>
      </w:r>
      <w:r w:rsidR="00050F73" w:rsidRPr="004F3A5A">
        <w:rPr>
          <w:rFonts w:ascii="Arial" w:hAnsi="Arial" w:cs="Arial"/>
          <w:sz w:val="22"/>
          <w:szCs w:val="22"/>
        </w:rPr>
        <w:t xml:space="preserve">The Panel is co-chaired by Secretary </w:t>
      </w:r>
      <w:r w:rsidR="00A53F32">
        <w:rPr>
          <w:rFonts w:ascii="Arial" w:hAnsi="Arial" w:cs="Arial"/>
          <w:sz w:val="22"/>
          <w:szCs w:val="22"/>
        </w:rPr>
        <w:t xml:space="preserve">of Education Matthew </w:t>
      </w:r>
      <w:r w:rsidR="00050F73" w:rsidRPr="004F3A5A">
        <w:rPr>
          <w:rFonts w:ascii="Arial" w:hAnsi="Arial" w:cs="Arial"/>
          <w:sz w:val="22"/>
          <w:szCs w:val="22"/>
        </w:rPr>
        <w:t>Malone and Nonie Lesaux, Professor of Education at the Harvard Graduate School of Education and a nationa</w:t>
      </w:r>
      <w:r w:rsidR="00050F73">
        <w:rPr>
          <w:rFonts w:ascii="Arial" w:hAnsi="Arial" w:cs="Arial"/>
          <w:sz w:val="22"/>
          <w:szCs w:val="22"/>
        </w:rPr>
        <w:t>l expert on reading development. Its</w:t>
      </w:r>
      <w:r w:rsidR="00050F73" w:rsidRPr="004F3A5A">
        <w:rPr>
          <w:rFonts w:ascii="Arial" w:hAnsi="Arial" w:cs="Arial"/>
          <w:sz w:val="22"/>
          <w:szCs w:val="22"/>
        </w:rPr>
        <w:t xml:space="preserve"> </w:t>
      </w:r>
      <w:r w:rsidR="004F3A5A" w:rsidRPr="004F3A5A">
        <w:rPr>
          <w:rFonts w:ascii="Arial" w:hAnsi="Arial" w:cs="Arial"/>
          <w:sz w:val="22"/>
          <w:szCs w:val="22"/>
        </w:rPr>
        <w:t xml:space="preserve">members, appointed by Secretary Malone in September 2013, represent deep </w:t>
      </w:r>
      <w:r w:rsidR="00050F73">
        <w:rPr>
          <w:rFonts w:ascii="Arial" w:hAnsi="Arial" w:cs="Arial"/>
          <w:sz w:val="22"/>
          <w:szCs w:val="22"/>
        </w:rPr>
        <w:t xml:space="preserve">professional </w:t>
      </w:r>
      <w:r w:rsidR="004F3A5A" w:rsidRPr="004F3A5A">
        <w:rPr>
          <w:rFonts w:ascii="Arial" w:hAnsi="Arial" w:cs="Arial"/>
          <w:sz w:val="22"/>
          <w:szCs w:val="22"/>
        </w:rPr>
        <w:t xml:space="preserve">expertise in a range of </w:t>
      </w:r>
      <w:r w:rsidR="00050F73">
        <w:rPr>
          <w:rFonts w:ascii="Arial" w:hAnsi="Arial" w:cs="Arial"/>
          <w:sz w:val="22"/>
          <w:szCs w:val="22"/>
        </w:rPr>
        <w:t>domains related to children’s reading proficiency</w:t>
      </w:r>
      <w:r w:rsidR="004F3A5A" w:rsidRPr="004F3A5A">
        <w:rPr>
          <w:rFonts w:ascii="Arial" w:hAnsi="Arial" w:cs="Arial"/>
          <w:sz w:val="22"/>
          <w:szCs w:val="22"/>
        </w:rPr>
        <w:t xml:space="preserve">, including </w:t>
      </w:r>
      <w:r w:rsidR="00050F73">
        <w:rPr>
          <w:rFonts w:ascii="Arial" w:hAnsi="Arial" w:cs="Arial"/>
          <w:sz w:val="22"/>
          <w:szCs w:val="22"/>
        </w:rPr>
        <w:t>education</w:t>
      </w:r>
      <w:r w:rsidR="004F3A5A" w:rsidRPr="004F3A5A">
        <w:rPr>
          <w:rFonts w:ascii="Arial" w:hAnsi="Arial" w:cs="Arial"/>
          <w:sz w:val="22"/>
          <w:szCs w:val="22"/>
        </w:rPr>
        <w:t>, medic</w:t>
      </w:r>
      <w:r w:rsidR="00050F73">
        <w:rPr>
          <w:rFonts w:ascii="Arial" w:hAnsi="Arial" w:cs="Arial"/>
          <w:sz w:val="22"/>
          <w:szCs w:val="22"/>
        </w:rPr>
        <w:t>ine</w:t>
      </w:r>
      <w:r w:rsidR="004F3A5A" w:rsidRPr="004F3A5A">
        <w:rPr>
          <w:rFonts w:ascii="Arial" w:hAnsi="Arial" w:cs="Arial"/>
          <w:sz w:val="22"/>
          <w:szCs w:val="22"/>
        </w:rPr>
        <w:t xml:space="preserve">, </w:t>
      </w:r>
      <w:r w:rsidR="00F62F71">
        <w:rPr>
          <w:rFonts w:ascii="Arial" w:hAnsi="Arial" w:cs="Arial"/>
          <w:sz w:val="22"/>
          <w:szCs w:val="22"/>
        </w:rPr>
        <w:t>public policy, as well as community and family promotion</w:t>
      </w:r>
      <w:r w:rsidR="004F3A5A" w:rsidRPr="004F3A5A">
        <w:rPr>
          <w:rFonts w:ascii="Arial" w:hAnsi="Arial" w:cs="Arial"/>
          <w:sz w:val="22"/>
          <w:szCs w:val="22"/>
        </w:rPr>
        <w:t xml:space="preserve">. </w:t>
      </w:r>
      <w:r w:rsidR="00F62F71">
        <w:rPr>
          <w:rFonts w:ascii="Arial" w:hAnsi="Arial" w:cs="Arial"/>
          <w:sz w:val="22"/>
          <w:szCs w:val="22"/>
        </w:rPr>
        <w:t>S</w:t>
      </w:r>
      <w:r w:rsidR="004F3A5A" w:rsidRPr="004F3A5A">
        <w:rPr>
          <w:rFonts w:ascii="Arial" w:hAnsi="Arial" w:cs="Arial"/>
          <w:sz w:val="22"/>
          <w:szCs w:val="22"/>
        </w:rPr>
        <w:t xml:space="preserve">ee </w:t>
      </w:r>
      <w:r w:rsidR="001A1A0A">
        <w:rPr>
          <w:rFonts w:ascii="Arial" w:hAnsi="Arial" w:cs="Arial"/>
          <w:sz w:val="22"/>
          <w:szCs w:val="22"/>
        </w:rPr>
        <w:t>Attachment</w:t>
      </w:r>
      <w:r w:rsidR="001A1A0A" w:rsidRPr="004F3A5A">
        <w:rPr>
          <w:rFonts w:ascii="Arial" w:hAnsi="Arial" w:cs="Arial"/>
          <w:sz w:val="22"/>
          <w:szCs w:val="22"/>
        </w:rPr>
        <w:t xml:space="preserve"> </w:t>
      </w:r>
      <w:r w:rsidR="004F3A5A" w:rsidRPr="004F3A5A">
        <w:rPr>
          <w:rFonts w:ascii="Arial" w:hAnsi="Arial" w:cs="Arial"/>
          <w:sz w:val="22"/>
          <w:szCs w:val="22"/>
        </w:rPr>
        <w:t>A</w:t>
      </w:r>
      <w:r w:rsidR="00F62F71">
        <w:rPr>
          <w:rFonts w:ascii="Arial" w:hAnsi="Arial" w:cs="Arial"/>
          <w:sz w:val="22"/>
          <w:szCs w:val="22"/>
        </w:rPr>
        <w:t xml:space="preserve"> for a list of</w:t>
      </w:r>
      <w:r>
        <w:rPr>
          <w:rFonts w:ascii="Arial" w:hAnsi="Arial" w:cs="Arial"/>
          <w:sz w:val="22"/>
          <w:szCs w:val="22"/>
        </w:rPr>
        <w:t xml:space="preserve"> the panelists.</w:t>
      </w:r>
      <w:r w:rsidR="00F62F71">
        <w:rPr>
          <w:rFonts w:ascii="Arial" w:hAnsi="Arial" w:cs="Arial"/>
          <w:sz w:val="22"/>
          <w:szCs w:val="22"/>
        </w:rPr>
        <w:t xml:space="preserve"> </w:t>
      </w:r>
    </w:p>
    <w:p w14:paraId="57601FDA" w14:textId="77777777" w:rsidR="00EA589C" w:rsidRDefault="00EA589C" w:rsidP="00C974B6">
      <w:pPr>
        <w:rPr>
          <w:rFonts w:ascii="Arial" w:hAnsi="Arial" w:cs="Arial"/>
          <w:sz w:val="22"/>
          <w:szCs w:val="22"/>
        </w:rPr>
      </w:pPr>
    </w:p>
    <w:p w14:paraId="013377FA" w14:textId="3EF3626D" w:rsidR="00FC29E3" w:rsidRPr="00834E54" w:rsidRDefault="004F3A5A" w:rsidP="00C974B6">
      <w:pPr>
        <w:rPr>
          <w:rFonts w:ascii="Arial" w:hAnsi="Arial" w:cs="Arial"/>
          <w:sz w:val="22"/>
          <w:szCs w:val="22"/>
        </w:rPr>
      </w:pPr>
      <w:r w:rsidRPr="004F3A5A">
        <w:rPr>
          <w:rFonts w:ascii="Arial" w:hAnsi="Arial" w:cs="Arial"/>
          <w:sz w:val="22"/>
          <w:szCs w:val="22"/>
        </w:rPr>
        <w:t xml:space="preserve">This </w:t>
      </w:r>
      <w:r w:rsidR="0020375E">
        <w:rPr>
          <w:rFonts w:ascii="Arial" w:hAnsi="Arial" w:cs="Arial"/>
          <w:sz w:val="22"/>
          <w:szCs w:val="22"/>
        </w:rPr>
        <w:t>P</w:t>
      </w:r>
      <w:r w:rsidRPr="004F3A5A">
        <w:rPr>
          <w:rFonts w:ascii="Arial" w:hAnsi="Arial" w:cs="Arial"/>
          <w:sz w:val="22"/>
          <w:szCs w:val="22"/>
        </w:rPr>
        <w:t xml:space="preserve">anel represents a significant opportunity to cut across the boundaries of policy, </w:t>
      </w:r>
      <w:r w:rsidR="00DF0FC4">
        <w:rPr>
          <w:rFonts w:ascii="Arial" w:hAnsi="Arial" w:cs="Arial"/>
          <w:sz w:val="22"/>
          <w:szCs w:val="22"/>
        </w:rPr>
        <w:t>research, and practice and to</w:t>
      </w:r>
      <w:r w:rsidRPr="004F3A5A">
        <w:rPr>
          <w:rFonts w:ascii="Arial" w:hAnsi="Arial" w:cs="Arial"/>
          <w:sz w:val="22"/>
          <w:szCs w:val="22"/>
        </w:rPr>
        <w:t xml:space="preserve"> work collaboratively to discuss and develop new policies</w:t>
      </w:r>
      <w:r w:rsidR="00A751E0">
        <w:rPr>
          <w:rFonts w:ascii="Arial" w:hAnsi="Arial" w:cs="Arial"/>
          <w:sz w:val="22"/>
          <w:szCs w:val="22"/>
        </w:rPr>
        <w:t xml:space="preserve"> and policy-based initiatives</w:t>
      </w:r>
      <w:r w:rsidRPr="004F3A5A">
        <w:rPr>
          <w:rFonts w:ascii="Arial" w:hAnsi="Arial" w:cs="Arial"/>
          <w:sz w:val="22"/>
          <w:szCs w:val="22"/>
        </w:rPr>
        <w:t xml:space="preserve"> </w:t>
      </w:r>
      <w:r w:rsidR="00D42C26">
        <w:rPr>
          <w:rFonts w:ascii="Arial" w:hAnsi="Arial" w:cs="Arial"/>
          <w:sz w:val="22"/>
          <w:szCs w:val="22"/>
        </w:rPr>
        <w:t xml:space="preserve">in a number of domains that influence </w:t>
      </w:r>
      <w:r w:rsidR="00994444">
        <w:rPr>
          <w:rFonts w:ascii="Arial" w:hAnsi="Arial" w:cs="Arial"/>
          <w:sz w:val="22"/>
          <w:szCs w:val="22"/>
        </w:rPr>
        <w:t>children’s</w:t>
      </w:r>
      <w:r w:rsidR="00DD0AE8">
        <w:rPr>
          <w:rFonts w:ascii="Arial" w:hAnsi="Arial" w:cs="Arial"/>
          <w:sz w:val="22"/>
          <w:szCs w:val="22"/>
        </w:rPr>
        <w:t xml:space="preserve"> early literacy development</w:t>
      </w:r>
      <w:r w:rsidR="00D42C26">
        <w:rPr>
          <w:rFonts w:ascii="Arial" w:hAnsi="Arial" w:cs="Arial"/>
          <w:sz w:val="22"/>
          <w:szCs w:val="22"/>
        </w:rPr>
        <w:t>, including:</w:t>
      </w:r>
      <w:r w:rsidRPr="004F3A5A">
        <w:rPr>
          <w:rFonts w:ascii="Arial" w:hAnsi="Arial" w:cs="Arial"/>
          <w:sz w:val="22"/>
          <w:szCs w:val="22"/>
        </w:rPr>
        <w:t xml:space="preserve"> 1) strategies for evaluating the effectiveness of curricula for children in early education and care programs through third grade, 2) effective instructional</w:t>
      </w:r>
      <w:r w:rsidR="00DD0AE8">
        <w:rPr>
          <w:rFonts w:ascii="Arial" w:hAnsi="Arial" w:cs="Arial"/>
          <w:sz w:val="22"/>
          <w:szCs w:val="22"/>
        </w:rPr>
        <w:t xml:space="preserve"> literacy</w:t>
      </w:r>
      <w:r w:rsidRPr="004F3A5A">
        <w:rPr>
          <w:rFonts w:ascii="Arial" w:hAnsi="Arial" w:cs="Arial"/>
          <w:sz w:val="22"/>
          <w:szCs w:val="22"/>
        </w:rPr>
        <w:t xml:space="preserve"> practices</w:t>
      </w:r>
      <w:r w:rsidR="00DD0AE8">
        <w:rPr>
          <w:rFonts w:ascii="Arial" w:hAnsi="Arial" w:cs="Arial"/>
          <w:sz w:val="22"/>
          <w:szCs w:val="22"/>
        </w:rPr>
        <w:t>,</w:t>
      </w:r>
      <w:r w:rsidRPr="004F3A5A">
        <w:rPr>
          <w:rFonts w:ascii="Arial" w:hAnsi="Arial" w:cs="Arial"/>
          <w:sz w:val="22"/>
          <w:szCs w:val="22"/>
        </w:rPr>
        <w:t xml:space="preserve"> 3) pre-service training and professional development for early educators</w:t>
      </w:r>
      <w:r w:rsidR="00DD0AE8">
        <w:rPr>
          <w:rFonts w:ascii="Arial" w:hAnsi="Arial" w:cs="Arial"/>
          <w:sz w:val="22"/>
          <w:szCs w:val="22"/>
        </w:rPr>
        <w:t>,</w:t>
      </w:r>
      <w:r w:rsidRPr="004F3A5A">
        <w:rPr>
          <w:rFonts w:ascii="Arial" w:hAnsi="Arial" w:cs="Arial"/>
          <w:sz w:val="22"/>
          <w:szCs w:val="22"/>
        </w:rPr>
        <w:t xml:space="preserve"> 4) screening and assessment to monitor and report on children’s progress, 5) strategies for establishing family partnership</w:t>
      </w:r>
      <w:r w:rsidR="00DD0AE8">
        <w:rPr>
          <w:rFonts w:ascii="Arial" w:hAnsi="Arial" w:cs="Arial"/>
          <w:sz w:val="22"/>
          <w:szCs w:val="22"/>
        </w:rPr>
        <w:t>s</w:t>
      </w:r>
      <w:r w:rsidRPr="004F3A5A">
        <w:rPr>
          <w:rFonts w:ascii="Arial" w:hAnsi="Arial" w:cs="Arial"/>
          <w:sz w:val="22"/>
          <w:szCs w:val="22"/>
        </w:rPr>
        <w:t xml:space="preserve"> to improve the quality, frequency and efficacy of home-school interactions, and 6)</w:t>
      </w:r>
      <w:r w:rsidR="00A751E0">
        <w:rPr>
          <w:rFonts w:ascii="Arial" w:hAnsi="Arial" w:cs="Arial"/>
          <w:sz w:val="22"/>
          <w:szCs w:val="22"/>
        </w:rPr>
        <w:t xml:space="preserve"> the broader domain of effective </w:t>
      </w:r>
      <w:r w:rsidR="00A751E0" w:rsidRPr="00A751E0">
        <w:rPr>
          <w:rFonts w:ascii="Arial" w:hAnsi="Arial" w:cs="Arial"/>
          <w:i/>
          <w:sz w:val="22"/>
          <w:szCs w:val="22"/>
        </w:rPr>
        <w:t>implementation</w:t>
      </w:r>
      <w:r w:rsidR="00A751E0">
        <w:rPr>
          <w:rFonts w:ascii="Arial" w:hAnsi="Arial" w:cs="Arial"/>
          <w:sz w:val="22"/>
          <w:szCs w:val="22"/>
        </w:rPr>
        <w:t xml:space="preserve"> of policy and policy-based initiatives, guided by what is known from improvement science focused on risk and prevention among children and families</w:t>
      </w:r>
      <w:r w:rsidRPr="004F3A5A">
        <w:rPr>
          <w:rFonts w:ascii="Arial" w:hAnsi="Arial" w:cs="Arial"/>
          <w:sz w:val="22"/>
          <w:szCs w:val="22"/>
        </w:rPr>
        <w:t xml:space="preserve">. </w:t>
      </w:r>
    </w:p>
    <w:p w14:paraId="2E8E6659" w14:textId="77777777" w:rsidR="00FC29E3" w:rsidRPr="00834E54" w:rsidRDefault="00FC29E3" w:rsidP="000337C3">
      <w:pPr>
        <w:rPr>
          <w:rFonts w:ascii="Arial" w:hAnsi="Arial" w:cs="Arial"/>
          <w:b/>
          <w:smallCaps/>
          <w:sz w:val="28"/>
          <w:szCs w:val="28"/>
        </w:rPr>
      </w:pPr>
    </w:p>
    <w:p w14:paraId="27F92FF9" w14:textId="0435C56C" w:rsidR="00FC29E3" w:rsidRDefault="00FC29E3" w:rsidP="00EB0E17">
      <w:pPr>
        <w:rPr>
          <w:rFonts w:ascii="Arial" w:hAnsi="Arial" w:cs="Arial"/>
          <w:b/>
        </w:rPr>
      </w:pPr>
      <w:r w:rsidRPr="00834E54">
        <w:rPr>
          <w:rFonts w:ascii="Arial" w:hAnsi="Arial" w:cs="Arial"/>
          <w:b/>
        </w:rPr>
        <w:t xml:space="preserve">B. OVERSIGHT OF THE </w:t>
      </w:r>
      <w:r w:rsidR="00184AF4">
        <w:rPr>
          <w:rFonts w:ascii="Arial" w:hAnsi="Arial" w:cs="Arial"/>
          <w:b/>
        </w:rPr>
        <w:t>PANEL</w:t>
      </w:r>
    </w:p>
    <w:p w14:paraId="1DB2212A" w14:textId="77777777" w:rsidR="0006355A" w:rsidRDefault="0006355A" w:rsidP="001724A4">
      <w:pPr>
        <w:rPr>
          <w:rFonts w:ascii="Arial" w:hAnsi="Arial" w:cs="Arial"/>
          <w:b/>
        </w:rPr>
      </w:pPr>
    </w:p>
    <w:p w14:paraId="55AEFED8" w14:textId="77777777" w:rsidR="008932E8" w:rsidRPr="00834E54" w:rsidRDefault="00FC29E3" w:rsidP="001724A4">
      <w:pPr>
        <w:rPr>
          <w:rFonts w:ascii="Arial" w:hAnsi="Arial" w:cs="Arial"/>
          <w:sz w:val="22"/>
          <w:szCs w:val="22"/>
        </w:rPr>
      </w:pPr>
      <w:r w:rsidRPr="00834E54">
        <w:rPr>
          <w:rFonts w:ascii="Arial" w:hAnsi="Arial" w:cs="Arial"/>
          <w:sz w:val="22"/>
          <w:szCs w:val="22"/>
        </w:rPr>
        <w:t>The Executive Office of Education</w:t>
      </w:r>
      <w:r w:rsidR="00F40DE2">
        <w:rPr>
          <w:rFonts w:ascii="Arial" w:hAnsi="Arial" w:cs="Arial"/>
          <w:sz w:val="22"/>
          <w:szCs w:val="22"/>
        </w:rPr>
        <w:t xml:space="preserve"> (EOE)</w:t>
      </w:r>
      <w:r w:rsidRPr="00834E54">
        <w:rPr>
          <w:rFonts w:ascii="Arial" w:hAnsi="Arial" w:cs="Arial"/>
          <w:sz w:val="22"/>
          <w:szCs w:val="22"/>
        </w:rPr>
        <w:t xml:space="preserve"> </w:t>
      </w:r>
      <w:r w:rsidR="00F40DE2">
        <w:rPr>
          <w:rFonts w:ascii="Arial" w:hAnsi="Arial" w:cs="Arial"/>
          <w:sz w:val="22"/>
          <w:szCs w:val="22"/>
        </w:rPr>
        <w:t>is responsible for overseeing the Early Literacy Expert Panel and has been working collaboratively with</w:t>
      </w:r>
      <w:r w:rsidRPr="00834E54">
        <w:rPr>
          <w:rFonts w:ascii="Arial" w:hAnsi="Arial" w:cs="Arial"/>
          <w:sz w:val="22"/>
          <w:szCs w:val="22"/>
        </w:rPr>
        <w:t xml:space="preserve"> the Department</w:t>
      </w:r>
      <w:r w:rsidR="00F40DE2">
        <w:rPr>
          <w:rFonts w:ascii="Arial" w:hAnsi="Arial" w:cs="Arial"/>
          <w:sz w:val="22"/>
          <w:szCs w:val="22"/>
        </w:rPr>
        <w:t>s</w:t>
      </w:r>
      <w:r w:rsidRPr="00834E54">
        <w:rPr>
          <w:rFonts w:ascii="Arial" w:hAnsi="Arial" w:cs="Arial"/>
          <w:sz w:val="22"/>
          <w:szCs w:val="22"/>
        </w:rPr>
        <w:t xml:space="preserve"> of </w:t>
      </w:r>
      <w:r w:rsidR="00F40DE2">
        <w:rPr>
          <w:rFonts w:ascii="Arial" w:hAnsi="Arial" w:cs="Arial"/>
          <w:sz w:val="22"/>
          <w:szCs w:val="22"/>
        </w:rPr>
        <w:t xml:space="preserve">Early Education and Care, </w:t>
      </w:r>
      <w:r w:rsidRPr="00834E54">
        <w:rPr>
          <w:rFonts w:ascii="Arial" w:hAnsi="Arial" w:cs="Arial"/>
          <w:sz w:val="22"/>
          <w:szCs w:val="22"/>
        </w:rPr>
        <w:t>Elementary and Secondary Education</w:t>
      </w:r>
      <w:r w:rsidR="00F40DE2">
        <w:rPr>
          <w:rFonts w:ascii="Arial" w:hAnsi="Arial" w:cs="Arial"/>
          <w:sz w:val="22"/>
          <w:szCs w:val="22"/>
        </w:rPr>
        <w:t xml:space="preserve"> and Higher Education. </w:t>
      </w:r>
      <w:r w:rsidRPr="00834E54">
        <w:rPr>
          <w:rFonts w:ascii="Arial" w:hAnsi="Arial" w:cs="Arial"/>
          <w:sz w:val="22"/>
          <w:szCs w:val="22"/>
        </w:rPr>
        <w:t xml:space="preserve"> </w:t>
      </w:r>
      <w:r w:rsidR="002250CD">
        <w:rPr>
          <w:rFonts w:ascii="Arial" w:hAnsi="Arial" w:cs="Arial"/>
          <w:sz w:val="22"/>
          <w:szCs w:val="22"/>
        </w:rPr>
        <w:t xml:space="preserve">The EOE </w:t>
      </w:r>
      <w:r w:rsidR="004F5C35">
        <w:rPr>
          <w:rFonts w:ascii="Arial" w:hAnsi="Arial" w:cs="Arial"/>
          <w:sz w:val="22"/>
          <w:szCs w:val="22"/>
        </w:rPr>
        <w:t>works</w:t>
      </w:r>
      <w:r w:rsidR="00F95038">
        <w:rPr>
          <w:rFonts w:ascii="Arial" w:hAnsi="Arial" w:cs="Arial"/>
          <w:sz w:val="22"/>
          <w:szCs w:val="22"/>
        </w:rPr>
        <w:t xml:space="preserve"> with Panel members, collaborate</w:t>
      </w:r>
      <w:r w:rsidR="00997355">
        <w:rPr>
          <w:rFonts w:ascii="Arial" w:hAnsi="Arial" w:cs="Arial"/>
          <w:sz w:val="22"/>
          <w:szCs w:val="22"/>
        </w:rPr>
        <w:t>s</w:t>
      </w:r>
      <w:r w:rsidR="00F95038">
        <w:rPr>
          <w:rFonts w:ascii="Arial" w:hAnsi="Arial" w:cs="Arial"/>
          <w:sz w:val="22"/>
          <w:szCs w:val="22"/>
        </w:rPr>
        <w:t xml:space="preserve"> with the C</w:t>
      </w:r>
      <w:r w:rsidR="00F40DE2">
        <w:rPr>
          <w:rFonts w:ascii="Arial" w:hAnsi="Arial" w:cs="Arial"/>
          <w:sz w:val="22"/>
          <w:szCs w:val="22"/>
        </w:rPr>
        <w:t>ommi</w:t>
      </w:r>
      <w:r w:rsidR="00F95038">
        <w:rPr>
          <w:rFonts w:ascii="Arial" w:hAnsi="Arial" w:cs="Arial"/>
          <w:sz w:val="22"/>
          <w:szCs w:val="22"/>
        </w:rPr>
        <w:t xml:space="preserve">ssioners from each Department, </w:t>
      </w:r>
      <w:r w:rsidR="00F40DE2">
        <w:rPr>
          <w:rFonts w:ascii="Arial" w:hAnsi="Arial" w:cs="Arial"/>
          <w:sz w:val="22"/>
          <w:szCs w:val="22"/>
        </w:rPr>
        <w:t>communicate</w:t>
      </w:r>
      <w:r w:rsidR="00DD0AE8">
        <w:rPr>
          <w:rFonts w:ascii="Arial" w:hAnsi="Arial" w:cs="Arial"/>
          <w:sz w:val="22"/>
          <w:szCs w:val="22"/>
        </w:rPr>
        <w:t>s</w:t>
      </w:r>
      <w:r w:rsidR="00F40DE2">
        <w:rPr>
          <w:rFonts w:ascii="Arial" w:hAnsi="Arial" w:cs="Arial"/>
          <w:sz w:val="22"/>
          <w:szCs w:val="22"/>
        </w:rPr>
        <w:t xml:space="preserve"> progress to the legislature, share</w:t>
      </w:r>
      <w:r w:rsidR="00DD0AE8">
        <w:rPr>
          <w:rFonts w:ascii="Arial" w:hAnsi="Arial" w:cs="Arial"/>
          <w:sz w:val="22"/>
          <w:szCs w:val="22"/>
        </w:rPr>
        <w:t>s</w:t>
      </w:r>
      <w:r w:rsidR="00F40DE2">
        <w:rPr>
          <w:rFonts w:ascii="Arial" w:hAnsi="Arial" w:cs="Arial"/>
          <w:sz w:val="22"/>
          <w:szCs w:val="22"/>
        </w:rPr>
        <w:t xml:space="preserve"> information with the field</w:t>
      </w:r>
      <w:r w:rsidR="00DD0AE8">
        <w:rPr>
          <w:rFonts w:ascii="Arial" w:hAnsi="Arial" w:cs="Arial"/>
          <w:sz w:val="22"/>
          <w:szCs w:val="22"/>
        </w:rPr>
        <w:t>,</w:t>
      </w:r>
      <w:r w:rsidR="00F40DE2">
        <w:rPr>
          <w:rFonts w:ascii="Arial" w:hAnsi="Arial" w:cs="Arial"/>
          <w:sz w:val="22"/>
          <w:szCs w:val="22"/>
        </w:rPr>
        <w:t xml:space="preserve"> and </w:t>
      </w:r>
      <w:r w:rsidR="00DD0AE8">
        <w:rPr>
          <w:rFonts w:ascii="Arial" w:hAnsi="Arial" w:cs="Arial"/>
          <w:sz w:val="22"/>
          <w:szCs w:val="22"/>
        </w:rPr>
        <w:t xml:space="preserve">informs </w:t>
      </w:r>
      <w:r w:rsidR="00F40DE2">
        <w:rPr>
          <w:rFonts w:ascii="Arial" w:hAnsi="Arial" w:cs="Arial"/>
          <w:sz w:val="22"/>
          <w:szCs w:val="22"/>
        </w:rPr>
        <w:t xml:space="preserve">the general public </w:t>
      </w:r>
      <w:r w:rsidR="00F95038">
        <w:rPr>
          <w:rFonts w:ascii="Arial" w:hAnsi="Arial" w:cs="Arial"/>
          <w:sz w:val="22"/>
          <w:szCs w:val="22"/>
        </w:rPr>
        <w:t>of this important work throughout the year.</w:t>
      </w:r>
    </w:p>
    <w:p w14:paraId="3573779A" w14:textId="77777777" w:rsidR="00FC29E3" w:rsidRPr="00834E54" w:rsidRDefault="00FC29E3" w:rsidP="001724A4">
      <w:pPr>
        <w:rPr>
          <w:rFonts w:ascii="Arial" w:hAnsi="Arial" w:cs="Arial"/>
          <w:sz w:val="22"/>
          <w:szCs w:val="22"/>
        </w:rPr>
      </w:pPr>
    </w:p>
    <w:p w14:paraId="29C029E9" w14:textId="77777777" w:rsidR="00FC29E3" w:rsidRPr="00834E54" w:rsidRDefault="00F40DE2" w:rsidP="001724A4">
      <w:pPr>
        <w:rPr>
          <w:rFonts w:ascii="Arial" w:hAnsi="Arial" w:cs="Arial"/>
          <w:b/>
          <w:strike/>
        </w:rPr>
      </w:pPr>
      <w:r>
        <w:rPr>
          <w:rFonts w:ascii="Arial" w:hAnsi="Arial" w:cs="Arial"/>
          <w:b/>
        </w:rPr>
        <w:t xml:space="preserve">C. </w:t>
      </w:r>
      <w:r w:rsidR="008932E8">
        <w:rPr>
          <w:rFonts w:ascii="Arial" w:hAnsi="Arial" w:cs="Arial"/>
          <w:b/>
        </w:rPr>
        <w:t xml:space="preserve">YEAR ONE </w:t>
      </w:r>
      <w:r>
        <w:rPr>
          <w:rFonts w:ascii="Arial" w:hAnsi="Arial" w:cs="Arial"/>
          <w:b/>
        </w:rPr>
        <w:t>PROGRESS</w:t>
      </w:r>
      <w:r w:rsidR="00FC29E3" w:rsidRPr="00834E54">
        <w:rPr>
          <w:rFonts w:ascii="Arial" w:hAnsi="Arial" w:cs="Arial"/>
          <w:b/>
        </w:rPr>
        <w:t xml:space="preserve"> </w:t>
      </w:r>
    </w:p>
    <w:p w14:paraId="4C1496C0" w14:textId="77777777" w:rsidR="00FC29E3" w:rsidRPr="00834E54" w:rsidRDefault="00FC29E3" w:rsidP="00EB32C6">
      <w:pPr>
        <w:rPr>
          <w:rFonts w:ascii="Arial" w:hAnsi="Arial" w:cs="Arial"/>
          <w:b/>
        </w:rPr>
      </w:pPr>
    </w:p>
    <w:p w14:paraId="4CE82C0D" w14:textId="77777777" w:rsidR="00F40DE2" w:rsidRPr="00FD611C" w:rsidRDefault="00F40DE2" w:rsidP="00EB32C6">
      <w:pPr>
        <w:rPr>
          <w:rFonts w:ascii="Arial" w:hAnsi="Arial" w:cs="Arial"/>
          <w:b/>
          <w:sz w:val="22"/>
          <w:szCs w:val="22"/>
        </w:rPr>
      </w:pPr>
      <w:r w:rsidRPr="00FD611C">
        <w:rPr>
          <w:rFonts w:ascii="Arial" w:hAnsi="Arial" w:cs="Arial"/>
          <w:b/>
          <w:sz w:val="22"/>
          <w:szCs w:val="22"/>
        </w:rPr>
        <w:t>Overview</w:t>
      </w:r>
    </w:p>
    <w:p w14:paraId="3FAB1855" w14:textId="1BD08B78" w:rsidR="00F40DE2" w:rsidRPr="00EA589C" w:rsidRDefault="00B20DDB" w:rsidP="007B4773">
      <w:pPr>
        <w:rPr>
          <w:rFonts w:ascii="Arial" w:hAnsi="Arial" w:cs="Arial"/>
          <w:sz w:val="22"/>
          <w:szCs w:val="22"/>
        </w:rPr>
      </w:pPr>
      <w:r>
        <w:rPr>
          <w:rFonts w:ascii="Arial" w:hAnsi="Arial" w:cs="Arial"/>
          <w:sz w:val="22"/>
          <w:szCs w:val="22"/>
        </w:rPr>
        <w:t>Described in more detail below,</w:t>
      </w:r>
      <w:r w:rsidR="00837D1C">
        <w:rPr>
          <w:rFonts w:ascii="Arial" w:hAnsi="Arial" w:cs="Arial"/>
          <w:sz w:val="22"/>
          <w:szCs w:val="22"/>
        </w:rPr>
        <w:t xml:space="preserve"> </w:t>
      </w:r>
      <w:r>
        <w:rPr>
          <w:rFonts w:ascii="Arial" w:hAnsi="Arial" w:cs="Arial"/>
          <w:sz w:val="22"/>
          <w:szCs w:val="22"/>
        </w:rPr>
        <w:t>t</w:t>
      </w:r>
      <w:r w:rsidR="00994444">
        <w:rPr>
          <w:rFonts w:ascii="Arial" w:hAnsi="Arial" w:cs="Arial"/>
          <w:sz w:val="22"/>
          <w:szCs w:val="22"/>
        </w:rPr>
        <w:t>h</w:t>
      </w:r>
      <w:r w:rsidR="00DD0AE8">
        <w:rPr>
          <w:rFonts w:ascii="Arial" w:hAnsi="Arial" w:cs="Arial"/>
          <w:sz w:val="22"/>
          <w:szCs w:val="22"/>
        </w:rPr>
        <w:t xml:space="preserve">e </w:t>
      </w:r>
      <w:r w:rsidR="008932E8" w:rsidRPr="00FD611C">
        <w:rPr>
          <w:rFonts w:ascii="Arial" w:hAnsi="Arial" w:cs="Arial"/>
          <w:sz w:val="22"/>
          <w:szCs w:val="22"/>
        </w:rPr>
        <w:t xml:space="preserve">Panel met </w:t>
      </w:r>
      <w:r w:rsidR="009F609E" w:rsidRPr="00FD611C">
        <w:rPr>
          <w:rFonts w:ascii="Arial" w:hAnsi="Arial" w:cs="Arial"/>
          <w:sz w:val="22"/>
          <w:szCs w:val="22"/>
        </w:rPr>
        <w:t>six</w:t>
      </w:r>
      <w:r w:rsidR="008932E8" w:rsidRPr="00FD611C">
        <w:rPr>
          <w:rFonts w:ascii="Arial" w:hAnsi="Arial" w:cs="Arial"/>
          <w:sz w:val="22"/>
          <w:szCs w:val="22"/>
        </w:rPr>
        <w:t xml:space="preserve"> times</w:t>
      </w:r>
      <w:r w:rsidR="00994444">
        <w:rPr>
          <w:rFonts w:ascii="Arial" w:hAnsi="Arial" w:cs="Arial"/>
          <w:sz w:val="22"/>
          <w:szCs w:val="22"/>
        </w:rPr>
        <w:t xml:space="preserve"> over the last eight months,</w:t>
      </w:r>
      <w:r w:rsidR="00DD0AE8">
        <w:rPr>
          <w:rFonts w:ascii="Arial" w:hAnsi="Arial" w:cs="Arial"/>
          <w:sz w:val="22"/>
          <w:szCs w:val="22"/>
        </w:rPr>
        <w:t xml:space="preserve"> focusing on </w:t>
      </w:r>
      <w:r>
        <w:rPr>
          <w:rFonts w:ascii="Arial" w:hAnsi="Arial" w:cs="Arial"/>
          <w:sz w:val="22"/>
          <w:szCs w:val="22"/>
        </w:rPr>
        <w:t xml:space="preserve">what they refer to as two </w:t>
      </w:r>
      <w:r w:rsidR="00DD0AE8">
        <w:rPr>
          <w:rFonts w:ascii="Arial" w:hAnsi="Arial" w:cs="Arial"/>
          <w:sz w:val="22"/>
          <w:szCs w:val="22"/>
        </w:rPr>
        <w:t xml:space="preserve">initial phases of the </w:t>
      </w:r>
      <w:r>
        <w:rPr>
          <w:rFonts w:ascii="Arial" w:hAnsi="Arial" w:cs="Arial"/>
          <w:sz w:val="22"/>
          <w:szCs w:val="22"/>
        </w:rPr>
        <w:t>overall work</w:t>
      </w:r>
      <w:r w:rsidR="008C0640">
        <w:rPr>
          <w:rFonts w:ascii="Arial" w:hAnsi="Arial" w:cs="Arial"/>
          <w:sz w:val="22"/>
          <w:szCs w:val="22"/>
        </w:rPr>
        <w:t xml:space="preserve"> </w:t>
      </w:r>
      <w:r>
        <w:rPr>
          <w:rFonts w:ascii="Arial" w:hAnsi="Arial" w:cs="Arial"/>
          <w:sz w:val="22"/>
          <w:szCs w:val="22"/>
        </w:rPr>
        <w:t>plan</w:t>
      </w:r>
      <w:r w:rsidR="00DD0AE8">
        <w:rPr>
          <w:rFonts w:ascii="Arial" w:hAnsi="Arial" w:cs="Arial"/>
          <w:sz w:val="22"/>
          <w:szCs w:val="22"/>
        </w:rPr>
        <w:t>: (1)</w:t>
      </w:r>
      <w:r w:rsidR="008932E8" w:rsidRPr="00FD611C">
        <w:rPr>
          <w:rFonts w:ascii="Arial" w:hAnsi="Arial" w:cs="Arial"/>
          <w:sz w:val="22"/>
          <w:szCs w:val="22"/>
        </w:rPr>
        <w:t xml:space="preserve"> </w:t>
      </w:r>
      <w:r w:rsidR="00FF1441" w:rsidRPr="00FF1441">
        <w:rPr>
          <w:rFonts w:ascii="Arial" w:hAnsi="Arial" w:cs="Arial"/>
          <w:sz w:val="22"/>
          <w:szCs w:val="22"/>
        </w:rPr>
        <w:t xml:space="preserve">preliminary mapping and information gathering, both of promising state-level initiatives across the country as well as current </w:t>
      </w:r>
      <w:r w:rsidR="000F0B69" w:rsidRPr="00FF1441">
        <w:rPr>
          <w:rFonts w:ascii="Arial" w:hAnsi="Arial" w:cs="Arial"/>
          <w:sz w:val="22"/>
          <w:szCs w:val="22"/>
        </w:rPr>
        <w:t>M</w:t>
      </w:r>
      <w:r w:rsidR="000F0B69">
        <w:rPr>
          <w:rFonts w:ascii="Arial" w:hAnsi="Arial" w:cs="Arial"/>
          <w:sz w:val="22"/>
          <w:szCs w:val="22"/>
        </w:rPr>
        <w:t>assachusetts</w:t>
      </w:r>
      <w:r w:rsidR="000F0B69" w:rsidRPr="00FF1441">
        <w:rPr>
          <w:rFonts w:ascii="Arial" w:hAnsi="Arial" w:cs="Arial"/>
          <w:sz w:val="22"/>
          <w:szCs w:val="22"/>
        </w:rPr>
        <w:t xml:space="preserve"> </w:t>
      </w:r>
      <w:r w:rsidR="00FF1441" w:rsidRPr="00FF1441">
        <w:rPr>
          <w:rFonts w:ascii="Arial" w:hAnsi="Arial" w:cs="Arial"/>
          <w:sz w:val="22"/>
          <w:szCs w:val="22"/>
        </w:rPr>
        <w:t>initiatives focused on four</w:t>
      </w:r>
      <w:r w:rsidR="007B4773">
        <w:rPr>
          <w:rFonts w:ascii="Arial" w:hAnsi="Arial" w:cs="Arial"/>
          <w:sz w:val="22"/>
          <w:szCs w:val="22"/>
        </w:rPr>
        <w:t xml:space="preserve"> </w:t>
      </w:r>
      <w:r w:rsidR="00FF1441" w:rsidRPr="00FF1441">
        <w:rPr>
          <w:rFonts w:ascii="Arial" w:hAnsi="Arial" w:cs="Arial"/>
          <w:sz w:val="22"/>
          <w:szCs w:val="22"/>
        </w:rPr>
        <w:t>critical areas of literacy</w:t>
      </w:r>
      <w:r w:rsidR="007B4773">
        <w:rPr>
          <w:rFonts w:ascii="Arial" w:hAnsi="Arial" w:cs="Arial"/>
          <w:sz w:val="22"/>
          <w:szCs w:val="22"/>
        </w:rPr>
        <w:t>: a</w:t>
      </w:r>
      <w:r w:rsidR="007B4773" w:rsidRPr="007B4773">
        <w:rPr>
          <w:rFonts w:ascii="Arial" w:hAnsi="Arial" w:cs="Arial"/>
          <w:sz w:val="22"/>
          <w:szCs w:val="22"/>
        </w:rPr>
        <w:t>ss</w:t>
      </w:r>
      <w:r w:rsidR="007B4773">
        <w:rPr>
          <w:rFonts w:ascii="Arial" w:hAnsi="Arial" w:cs="Arial"/>
          <w:sz w:val="22"/>
          <w:szCs w:val="22"/>
        </w:rPr>
        <w:t>essing learning and development, p</w:t>
      </w:r>
      <w:r w:rsidR="007B4773" w:rsidRPr="007B4773">
        <w:rPr>
          <w:rFonts w:ascii="Arial" w:hAnsi="Arial" w:cs="Arial"/>
          <w:sz w:val="22"/>
          <w:szCs w:val="22"/>
        </w:rPr>
        <w:t>romoting reading skills</w:t>
      </w:r>
      <w:r w:rsidR="007B4773">
        <w:rPr>
          <w:rFonts w:ascii="Arial" w:hAnsi="Arial" w:cs="Arial"/>
          <w:sz w:val="22"/>
          <w:szCs w:val="22"/>
        </w:rPr>
        <w:t>, b</w:t>
      </w:r>
      <w:r w:rsidR="007B4773" w:rsidRPr="007B4773">
        <w:rPr>
          <w:rFonts w:ascii="Arial" w:hAnsi="Arial" w:cs="Arial"/>
          <w:sz w:val="22"/>
          <w:szCs w:val="22"/>
        </w:rPr>
        <w:t xml:space="preserve">uilding </w:t>
      </w:r>
      <w:r w:rsidR="007B4773" w:rsidRPr="007B4773">
        <w:rPr>
          <w:rFonts w:ascii="Arial" w:hAnsi="Arial" w:cs="Arial"/>
          <w:sz w:val="22"/>
          <w:szCs w:val="22"/>
        </w:rPr>
        <w:lastRenderedPageBreak/>
        <w:t>adult capacity</w:t>
      </w:r>
      <w:r w:rsidR="007B4773">
        <w:rPr>
          <w:rFonts w:ascii="Arial" w:hAnsi="Arial" w:cs="Arial"/>
          <w:sz w:val="22"/>
          <w:szCs w:val="22"/>
        </w:rPr>
        <w:t>, and b</w:t>
      </w:r>
      <w:r w:rsidR="007B4773" w:rsidRPr="007B4773">
        <w:rPr>
          <w:rFonts w:ascii="Arial" w:hAnsi="Arial" w:cs="Arial"/>
          <w:sz w:val="22"/>
          <w:szCs w:val="22"/>
        </w:rPr>
        <w:t>uilding language</w:t>
      </w:r>
      <w:r w:rsidR="007B4773">
        <w:rPr>
          <w:rFonts w:ascii="Arial" w:hAnsi="Arial" w:cs="Arial"/>
          <w:sz w:val="22"/>
          <w:szCs w:val="22"/>
        </w:rPr>
        <w:t xml:space="preserve"> </w:t>
      </w:r>
      <w:bookmarkStart w:id="0" w:name="_GoBack"/>
      <w:bookmarkEnd w:id="0"/>
      <w:r w:rsidR="00184AF4">
        <w:rPr>
          <w:rFonts w:ascii="Arial" w:hAnsi="Arial" w:cs="Arial"/>
          <w:sz w:val="22"/>
          <w:szCs w:val="22"/>
        </w:rPr>
        <w:t>from birth to age 8,</w:t>
      </w:r>
      <w:r w:rsidR="00FF1441">
        <w:rPr>
          <w:rFonts w:ascii="Arial" w:hAnsi="Arial" w:cs="Arial"/>
          <w:sz w:val="22"/>
          <w:szCs w:val="22"/>
        </w:rPr>
        <w:t xml:space="preserve"> and (2) </w:t>
      </w:r>
      <w:r w:rsidR="00D42C26">
        <w:rPr>
          <w:rFonts w:ascii="Arial" w:hAnsi="Arial" w:cs="Arial"/>
          <w:sz w:val="22"/>
          <w:szCs w:val="22"/>
        </w:rPr>
        <w:t xml:space="preserve">identifying </w:t>
      </w:r>
      <w:r w:rsidR="006D5F2C">
        <w:rPr>
          <w:rFonts w:ascii="Arial" w:hAnsi="Arial" w:cs="Arial"/>
          <w:sz w:val="22"/>
          <w:szCs w:val="22"/>
        </w:rPr>
        <w:t xml:space="preserve">two </w:t>
      </w:r>
      <w:r w:rsidR="00D42C26">
        <w:rPr>
          <w:rFonts w:ascii="Arial" w:hAnsi="Arial" w:cs="Arial"/>
          <w:sz w:val="22"/>
          <w:szCs w:val="22"/>
        </w:rPr>
        <w:t>early</w:t>
      </w:r>
      <w:r w:rsidR="00FF1441">
        <w:rPr>
          <w:rFonts w:ascii="Arial" w:hAnsi="Arial" w:cs="Arial"/>
          <w:sz w:val="22"/>
          <w:szCs w:val="22"/>
        </w:rPr>
        <w:t xml:space="preserve"> priority areas and </w:t>
      </w:r>
      <w:r w:rsidR="00184AF4">
        <w:rPr>
          <w:rFonts w:ascii="Arial" w:hAnsi="Arial" w:cs="Arial"/>
          <w:sz w:val="22"/>
          <w:szCs w:val="22"/>
        </w:rPr>
        <w:t xml:space="preserve">crafting supporting </w:t>
      </w:r>
      <w:r w:rsidR="00FF1441">
        <w:rPr>
          <w:rFonts w:ascii="Arial" w:hAnsi="Arial" w:cs="Arial"/>
          <w:sz w:val="22"/>
          <w:szCs w:val="22"/>
        </w:rPr>
        <w:t>recommendations</w:t>
      </w:r>
      <w:r w:rsidR="00184AF4">
        <w:rPr>
          <w:rFonts w:ascii="Arial" w:hAnsi="Arial" w:cs="Arial"/>
          <w:sz w:val="22"/>
          <w:szCs w:val="22"/>
        </w:rPr>
        <w:t>.</w:t>
      </w:r>
      <w:r w:rsidR="00D42C26">
        <w:rPr>
          <w:rFonts w:ascii="Arial" w:hAnsi="Arial" w:cs="Arial"/>
          <w:sz w:val="22"/>
          <w:szCs w:val="22"/>
        </w:rPr>
        <w:t xml:space="preserve"> </w:t>
      </w:r>
      <w:r w:rsidR="00FF1441">
        <w:rPr>
          <w:rFonts w:ascii="Arial" w:hAnsi="Arial" w:cs="Arial"/>
          <w:sz w:val="22"/>
          <w:szCs w:val="22"/>
        </w:rPr>
        <w:t>Using the comprehensive information gathered as a platform,</w:t>
      </w:r>
      <w:r w:rsidR="004F5C35">
        <w:rPr>
          <w:rFonts w:ascii="Arial" w:hAnsi="Arial" w:cs="Arial"/>
          <w:sz w:val="22"/>
          <w:szCs w:val="22"/>
        </w:rPr>
        <w:t xml:space="preserve"> t</w:t>
      </w:r>
      <w:r w:rsidR="00651490" w:rsidRPr="00FD611C">
        <w:rPr>
          <w:rFonts w:ascii="Arial" w:hAnsi="Arial" w:cs="Arial"/>
          <w:sz w:val="22"/>
          <w:szCs w:val="22"/>
        </w:rPr>
        <w:t>he Panel</w:t>
      </w:r>
      <w:r w:rsidR="00FF1441">
        <w:rPr>
          <w:rFonts w:ascii="Arial" w:hAnsi="Arial" w:cs="Arial"/>
          <w:sz w:val="22"/>
          <w:szCs w:val="22"/>
        </w:rPr>
        <w:t xml:space="preserve"> plans to </w:t>
      </w:r>
      <w:r w:rsidR="00651490" w:rsidRPr="00FD611C">
        <w:rPr>
          <w:rFonts w:ascii="Arial" w:hAnsi="Arial" w:cs="Arial"/>
          <w:sz w:val="22"/>
          <w:szCs w:val="22"/>
        </w:rPr>
        <w:t xml:space="preserve">make recommendations </w:t>
      </w:r>
      <w:r w:rsidR="00A5598E" w:rsidRPr="00FD611C">
        <w:rPr>
          <w:rFonts w:ascii="Arial" w:hAnsi="Arial" w:cs="Arial"/>
          <w:sz w:val="22"/>
          <w:szCs w:val="22"/>
        </w:rPr>
        <w:t xml:space="preserve">amenable to </w:t>
      </w:r>
      <w:r w:rsidR="00FF1441">
        <w:rPr>
          <w:rFonts w:ascii="Arial" w:hAnsi="Arial" w:cs="Arial"/>
          <w:sz w:val="22"/>
          <w:szCs w:val="22"/>
        </w:rPr>
        <w:t xml:space="preserve">both policymakers and ground-level leaders. These </w:t>
      </w:r>
      <w:r w:rsidR="004F5C35">
        <w:rPr>
          <w:rFonts w:ascii="Arial" w:hAnsi="Arial" w:cs="Arial"/>
          <w:sz w:val="22"/>
          <w:szCs w:val="22"/>
        </w:rPr>
        <w:t>r</w:t>
      </w:r>
      <w:r w:rsidR="00651490" w:rsidRPr="00FD611C">
        <w:rPr>
          <w:rFonts w:ascii="Arial" w:hAnsi="Arial" w:cs="Arial"/>
          <w:sz w:val="22"/>
          <w:szCs w:val="22"/>
        </w:rPr>
        <w:t xml:space="preserve">ecommendations will </w:t>
      </w:r>
      <w:r w:rsidR="00994444">
        <w:rPr>
          <w:rFonts w:ascii="Arial" w:hAnsi="Arial" w:cs="Arial"/>
          <w:sz w:val="22"/>
          <w:szCs w:val="22"/>
        </w:rPr>
        <w:t>be</w:t>
      </w:r>
      <w:r w:rsidR="00D42C26">
        <w:rPr>
          <w:rFonts w:ascii="Arial" w:hAnsi="Arial" w:cs="Arial"/>
          <w:sz w:val="22"/>
          <w:szCs w:val="22"/>
        </w:rPr>
        <w:t xml:space="preserve">: </w:t>
      </w:r>
      <w:r w:rsidR="0006355A">
        <w:rPr>
          <w:rFonts w:ascii="Arial" w:hAnsi="Arial" w:cs="Arial"/>
          <w:sz w:val="22"/>
          <w:szCs w:val="22"/>
        </w:rPr>
        <w:t>1)</w:t>
      </w:r>
      <w:r w:rsidR="00D42C26">
        <w:rPr>
          <w:rFonts w:ascii="Arial" w:hAnsi="Arial" w:cs="Arial"/>
          <w:sz w:val="22"/>
          <w:szCs w:val="22"/>
        </w:rPr>
        <w:t xml:space="preserve"> </w:t>
      </w:r>
      <w:r w:rsidR="00A5598E" w:rsidRPr="00FD611C">
        <w:rPr>
          <w:rFonts w:ascii="Arial" w:hAnsi="Arial" w:cs="Arial"/>
          <w:sz w:val="22"/>
          <w:szCs w:val="22"/>
        </w:rPr>
        <w:t>feasible with respect to resources</w:t>
      </w:r>
      <w:r w:rsidR="0006355A">
        <w:rPr>
          <w:rFonts w:ascii="Arial" w:hAnsi="Arial" w:cs="Arial"/>
          <w:sz w:val="22"/>
          <w:szCs w:val="22"/>
        </w:rPr>
        <w:t xml:space="preserve">; 2) </w:t>
      </w:r>
      <w:r w:rsidR="00994444">
        <w:rPr>
          <w:rFonts w:ascii="Arial" w:hAnsi="Arial" w:cs="Arial"/>
          <w:sz w:val="22"/>
          <w:szCs w:val="22"/>
        </w:rPr>
        <w:t xml:space="preserve">synchronous with </w:t>
      </w:r>
      <w:r w:rsidR="00651490" w:rsidRPr="00FD611C">
        <w:rPr>
          <w:rFonts w:ascii="Arial" w:hAnsi="Arial" w:cs="Arial"/>
          <w:sz w:val="22"/>
          <w:szCs w:val="22"/>
        </w:rPr>
        <w:t>the current context</w:t>
      </w:r>
      <w:r w:rsidR="0006355A">
        <w:rPr>
          <w:rFonts w:ascii="Arial" w:hAnsi="Arial" w:cs="Arial"/>
          <w:sz w:val="22"/>
          <w:szCs w:val="22"/>
        </w:rPr>
        <w:t xml:space="preserve"> and</w:t>
      </w:r>
      <w:r w:rsidR="00B456AA">
        <w:rPr>
          <w:rFonts w:ascii="Arial" w:hAnsi="Arial" w:cs="Arial"/>
          <w:sz w:val="22"/>
          <w:szCs w:val="22"/>
        </w:rPr>
        <w:t xml:space="preserve"> </w:t>
      </w:r>
      <w:r w:rsidR="007B4773">
        <w:rPr>
          <w:rFonts w:ascii="Arial" w:hAnsi="Arial" w:cs="Arial"/>
          <w:sz w:val="22"/>
          <w:szCs w:val="22"/>
        </w:rPr>
        <w:t>policy</w:t>
      </w:r>
      <w:r w:rsidR="007B4773">
        <w:rPr>
          <w:rFonts w:ascii="Arial" w:hAnsi="Arial" w:cs="Arial"/>
          <w:sz w:val="22"/>
          <w:szCs w:val="22"/>
        </w:rPr>
        <w:t xml:space="preserve"> </w:t>
      </w:r>
      <w:r w:rsidR="007B4773">
        <w:rPr>
          <w:rFonts w:ascii="Arial" w:hAnsi="Arial" w:cs="Arial"/>
          <w:sz w:val="22"/>
          <w:szCs w:val="22"/>
        </w:rPr>
        <w:t>environment</w:t>
      </w:r>
      <w:r w:rsidR="0006355A">
        <w:rPr>
          <w:rFonts w:ascii="Arial" w:hAnsi="Arial" w:cs="Arial"/>
          <w:sz w:val="22"/>
          <w:szCs w:val="22"/>
        </w:rPr>
        <w:t xml:space="preserve">; 3) </w:t>
      </w:r>
      <w:r w:rsidR="00651490" w:rsidRPr="00FD611C">
        <w:rPr>
          <w:rFonts w:ascii="Arial" w:hAnsi="Arial" w:cs="Arial"/>
          <w:sz w:val="22"/>
          <w:szCs w:val="22"/>
        </w:rPr>
        <w:t>evidence</w:t>
      </w:r>
      <w:r w:rsidR="00184AF4">
        <w:rPr>
          <w:rFonts w:ascii="Arial" w:hAnsi="Arial" w:cs="Arial"/>
          <w:sz w:val="22"/>
          <w:szCs w:val="22"/>
        </w:rPr>
        <w:t>-</w:t>
      </w:r>
      <w:r w:rsidR="00651490" w:rsidRPr="00FD611C">
        <w:rPr>
          <w:rFonts w:ascii="Arial" w:hAnsi="Arial" w:cs="Arial"/>
          <w:sz w:val="22"/>
          <w:szCs w:val="22"/>
        </w:rPr>
        <w:t>base</w:t>
      </w:r>
      <w:r w:rsidR="0006355A">
        <w:rPr>
          <w:rFonts w:ascii="Arial" w:hAnsi="Arial" w:cs="Arial"/>
          <w:sz w:val="22"/>
          <w:szCs w:val="22"/>
        </w:rPr>
        <w:t xml:space="preserve">d; 4) </w:t>
      </w:r>
      <w:r w:rsidR="009F609E" w:rsidRPr="00FD611C">
        <w:rPr>
          <w:rFonts w:ascii="Arial" w:hAnsi="Arial" w:cs="Arial"/>
          <w:sz w:val="22"/>
          <w:szCs w:val="22"/>
        </w:rPr>
        <w:t>equitable</w:t>
      </w:r>
      <w:r w:rsidR="0006355A">
        <w:rPr>
          <w:rFonts w:ascii="Arial" w:hAnsi="Arial" w:cs="Arial"/>
          <w:sz w:val="22"/>
          <w:szCs w:val="22"/>
        </w:rPr>
        <w:t xml:space="preserve"> in their implementation</w:t>
      </w:r>
      <w:r w:rsidR="00184AF4">
        <w:rPr>
          <w:rFonts w:ascii="Arial" w:hAnsi="Arial" w:cs="Arial"/>
          <w:sz w:val="22"/>
          <w:szCs w:val="22"/>
        </w:rPr>
        <w:t xml:space="preserve"> across populations, communities, and institutions</w:t>
      </w:r>
      <w:r w:rsidR="0006355A">
        <w:rPr>
          <w:rFonts w:ascii="Arial" w:hAnsi="Arial" w:cs="Arial"/>
          <w:sz w:val="22"/>
          <w:szCs w:val="22"/>
        </w:rPr>
        <w:t xml:space="preserve">; and 5) </w:t>
      </w:r>
      <w:r w:rsidR="00184AF4">
        <w:rPr>
          <w:rFonts w:ascii="Arial" w:hAnsi="Arial" w:cs="Arial"/>
          <w:sz w:val="22"/>
          <w:szCs w:val="22"/>
        </w:rPr>
        <w:t xml:space="preserve">largely </w:t>
      </w:r>
      <w:r w:rsidR="00651490" w:rsidRPr="00FD611C">
        <w:rPr>
          <w:rFonts w:ascii="Arial" w:hAnsi="Arial" w:cs="Arial"/>
          <w:sz w:val="22"/>
          <w:szCs w:val="22"/>
        </w:rPr>
        <w:t>universal</w:t>
      </w:r>
      <w:r w:rsidR="00994444">
        <w:rPr>
          <w:rFonts w:ascii="Arial" w:hAnsi="Arial" w:cs="Arial"/>
          <w:sz w:val="22"/>
          <w:szCs w:val="22"/>
        </w:rPr>
        <w:t xml:space="preserve"> in nature, </w:t>
      </w:r>
      <w:r w:rsidR="00184AF4">
        <w:rPr>
          <w:rFonts w:ascii="Arial" w:hAnsi="Arial" w:cs="Arial"/>
          <w:sz w:val="22"/>
          <w:szCs w:val="22"/>
        </w:rPr>
        <w:t xml:space="preserve">in order </w:t>
      </w:r>
      <w:r w:rsidR="00994444">
        <w:rPr>
          <w:rFonts w:ascii="Arial" w:hAnsi="Arial" w:cs="Arial"/>
          <w:sz w:val="22"/>
          <w:szCs w:val="22"/>
        </w:rPr>
        <w:t xml:space="preserve">to have an effect on all </w:t>
      </w:r>
      <w:r w:rsidR="00A5598E" w:rsidRPr="00FD611C">
        <w:rPr>
          <w:rFonts w:ascii="Arial" w:hAnsi="Arial" w:cs="Arial"/>
          <w:sz w:val="22"/>
          <w:szCs w:val="22"/>
        </w:rPr>
        <w:t>children and families</w:t>
      </w:r>
      <w:r w:rsidR="00184AF4">
        <w:rPr>
          <w:rFonts w:ascii="Arial" w:hAnsi="Arial" w:cs="Arial"/>
          <w:sz w:val="22"/>
          <w:szCs w:val="22"/>
        </w:rPr>
        <w:t xml:space="preserve"> in the Commonwealth</w:t>
      </w:r>
      <w:r w:rsidR="00651490" w:rsidRPr="00FD611C">
        <w:rPr>
          <w:rFonts w:ascii="Arial" w:hAnsi="Arial" w:cs="Arial"/>
          <w:sz w:val="22"/>
          <w:szCs w:val="22"/>
        </w:rPr>
        <w:t>.</w:t>
      </w:r>
    </w:p>
    <w:p w14:paraId="21D13EB0" w14:textId="77777777" w:rsidR="00F95038" w:rsidRDefault="00F95038" w:rsidP="00BF71BF">
      <w:pPr>
        <w:autoSpaceDE w:val="0"/>
        <w:autoSpaceDN w:val="0"/>
        <w:adjustRightInd w:val="0"/>
        <w:rPr>
          <w:rFonts w:ascii="Arial" w:hAnsi="Arial" w:cs="Arial"/>
          <w:b/>
          <w:sz w:val="22"/>
          <w:szCs w:val="22"/>
        </w:rPr>
      </w:pPr>
    </w:p>
    <w:p w14:paraId="735EAD31" w14:textId="77777777" w:rsidR="00FC29E3" w:rsidRPr="00FD611C" w:rsidRDefault="00D42C26" w:rsidP="00BF71BF">
      <w:pPr>
        <w:autoSpaceDE w:val="0"/>
        <w:autoSpaceDN w:val="0"/>
        <w:adjustRightInd w:val="0"/>
        <w:rPr>
          <w:rFonts w:ascii="Arial" w:hAnsi="Arial" w:cs="Arial"/>
          <w:b/>
          <w:sz w:val="22"/>
          <w:szCs w:val="22"/>
        </w:rPr>
      </w:pPr>
      <w:r>
        <w:rPr>
          <w:rFonts w:ascii="Arial" w:hAnsi="Arial" w:cs="Arial"/>
          <w:b/>
          <w:sz w:val="22"/>
          <w:szCs w:val="22"/>
        </w:rPr>
        <w:t>FY 13-14 Progress</w:t>
      </w:r>
    </w:p>
    <w:p w14:paraId="1227270A" w14:textId="77777777" w:rsidR="00F40DE2" w:rsidRDefault="00F40DE2" w:rsidP="00BF71BF">
      <w:pPr>
        <w:autoSpaceDE w:val="0"/>
        <w:autoSpaceDN w:val="0"/>
        <w:adjustRightInd w:val="0"/>
        <w:rPr>
          <w:rFonts w:ascii="Arial" w:hAnsi="Arial" w:cs="Arial"/>
          <w:b/>
        </w:rPr>
      </w:pPr>
    </w:p>
    <w:p w14:paraId="03117664" w14:textId="77777777" w:rsidR="009F609E" w:rsidRPr="009F609E" w:rsidRDefault="004F5C35" w:rsidP="009F609E">
      <w:pPr>
        <w:autoSpaceDE w:val="0"/>
        <w:autoSpaceDN w:val="0"/>
        <w:adjustRightInd w:val="0"/>
        <w:rPr>
          <w:rFonts w:ascii="Arial" w:hAnsi="Arial" w:cs="Arial"/>
          <w:sz w:val="22"/>
          <w:szCs w:val="22"/>
          <w:lang w:eastAsia="ja-JP"/>
        </w:rPr>
      </w:pPr>
      <w:r>
        <w:rPr>
          <w:rFonts w:ascii="Arial" w:hAnsi="Arial" w:cs="Arial"/>
          <w:sz w:val="22"/>
          <w:szCs w:val="22"/>
          <w:lang w:eastAsia="ja-JP"/>
        </w:rPr>
        <w:t>As noted, t</w:t>
      </w:r>
      <w:r w:rsidR="009F609E" w:rsidRPr="009F609E">
        <w:rPr>
          <w:rFonts w:ascii="Arial" w:hAnsi="Arial" w:cs="Arial"/>
          <w:sz w:val="22"/>
          <w:szCs w:val="22"/>
          <w:lang w:eastAsia="ja-JP"/>
        </w:rPr>
        <w:t xml:space="preserve">he Panel met </w:t>
      </w:r>
      <w:r w:rsidR="009F609E">
        <w:rPr>
          <w:rFonts w:ascii="Arial" w:hAnsi="Arial" w:cs="Arial"/>
          <w:sz w:val="22"/>
          <w:szCs w:val="22"/>
          <w:lang w:eastAsia="ja-JP"/>
        </w:rPr>
        <w:t>six</w:t>
      </w:r>
      <w:r w:rsidR="001873C4">
        <w:rPr>
          <w:rFonts w:ascii="Arial" w:hAnsi="Arial" w:cs="Arial"/>
          <w:sz w:val="22"/>
          <w:szCs w:val="22"/>
          <w:lang w:eastAsia="ja-JP"/>
        </w:rPr>
        <w:t xml:space="preserve"> times in FY14</w:t>
      </w:r>
      <w:r w:rsidR="002800C5">
        <w:rPr>
          <w:rFonts w:ascii="Arial" w:hAnsi="Arial" w:cs="Arial"/>
          <w:sz w:val="22"/>
          <w:szCs w:val="22"/>
          <w:lang w:eastAsia="ja-JP"/>
        </w:rPr>
        <w:t xml:space="preserve"> and worked between the meetings to ensure progress of an action-oriented and outcome-driven agenda</w:t>
      </w:r>
      <w:r w:rsidR="001873C4">
        <w:rPr>
          <w:rFonts w:ascii="Arial" w:hAnsi="Arial" w:cs="Arial"/>
          <w:sz w:val="22"/>
          <w:szCs w:val="22"/>
          <w:lang w:eastAsia="ja-JP"/>
        </w:rPr>
        <w:t>;</w:t>
      </w:r>
      <w:r w:rsidR="009F609E" w:rsidRPr="009F609E">
        <w:rPr>
          <w:rFonts w:ascii="Arial" w:hAnsi="Arial" w:cs="Arial"/>
          <w:sz w:val="22"/>
          <w:szCs w:val="22"/>
          <w:lang w:eastAsia="ja-JP"/>
        </w:rPr>
        <w:t xml:space="preserve"> a list of</w:t>
      </w:r>
      <w:r w:rsidR="009F609E">
        <w:rPr>
          <w:rFonts w:ascii="Arial" w:hAnsi="Arial" w:cs="Arial"/>
          <w:sz w:val="22"/>
          <w:szCs w:val="22"/>
          <w:lang w:eastAsia="ja-JP"/>
        </w:rPr>
        <w:t xml:space="preserve"> </w:t>
      </w:r>
      <w:r w:rsidR="009F609E" w:rsidRPr="009F609E">
        <w:rPr>
          <w:rFonts w:ascii="Arial" w:hAnsi="Arial" w:cs="Arial"/>
          <w:sz w:val="22"/>
          <w:szCs w:val="22"/>
          <w:lang w:eastAsia="ja-JP"/>
        </w:rPr>
        <w:t>meeting dates</w:t>
      </w:r>
      <w:r w:rsidR="001873C4">
        <w:rPr>
          <w:rFonts w:ascii="Arial" w:hAnsi="Arial" w:cs="Arial"/>
          <w:sz w:val="22"/>
          <w:szCs w:val="22"/>
          <w:lang w:eastAsia="ja-JP"/>
        </w:rPr>
        <w:t xml:space="preserve"> appears</w:t>
      </w:r>
      <w:r w:rsidR="009F609E" w:rsidRPr="009F609E">
        <w:rPr>
          <w:rFonts w:ascii="Arial" w:hAnsi="Arial" w:cs="Arial"/>
          <w:sz w:val="22"/>
          <w:szCs w:val="22"/>
          <w:lang w:eastAsia="ja-JP"/>
        </w:rPr>
        <w:t xml:space="preserve"> in the Timetable section below.</w:t>
      </w:r>
    </w:p>
    <w:p w14:paraId="4FF77FF1" w14:textId="77777777" w:rsidR="009F609E" w:rsidRDefault="009F609E" w:rsidP="009F609E">
      <w:pPr>
        <w:autoSpaceDE w:val="0"/>
        <w:autoSpaceDN w:val="0"/>
        <w:adjustRightInd w:val="0"/>
        <w:rPr>
          <w:rFonts w:ascii="Arial" w:hAnsi="Arial" w:cs="Arial"/>
          <w:sz w:val="22"/>
          <w:szCs w:val="22"/>
          <w:lang w:eastAsia="ja-JP"/>
        </w:rPr>
      </w:pPr>
    </w:p>
    <w:p w14:paraId="64F4216F" w14:textId="7242E9D0" w:rsidR="009F609E" w:rsidRPr="00DE1610" w:rsidRDefault="00DE1610" w:rsidP="001A1A0A">
      <w:pPr>
        <w:pStyle w:val="ListParagraph"/>
        <w:numPr>
          <w:ilvl w:val="0"/>
          <w:numId w:val="27"/>
        </w:numPr>
        <w:autoSpaceDE w:val="0"/>
        <w:autoSpaceDN w:val="0"/>
        <w:adjustRightInd w:val="0"/>
        <w:spacing w:line="240" w:lineRule="auto"/>
        <w:rPr>
          <w:rFonts w:ascii="Arial" w:hAnsi="Arial" w:cs="Arial"/>
          <w:szCs w:val="22"/>
          <w:lang w:eastAsia="ja-JP"/>
        </w:rPr>
      </w:pPr>
      <w:r w:rsidRPr="00DE1610">
        <w:rPr>
          <w:rFonts w:ascii="Arial" w:hAnsi="Arial" w:cs="Arial"/>
          <w:b/>
          <w:szCs w:val="22"/>
          <w:lang w:eastAsia="ja-JP"/>
        </w:rPr>
        <w:t xml:space="preserve">October, 2013. </w:t>
      </w:r>
      <w:r w:rsidR="009F609E" w:rsidRPr="00DE1610">
        <w:rPr>
          <w:rFonts w:ascii="Arial" w:hAnsi="Arial" w:cs="Arial"/>
          <w:szCs w:val="22"/>
          <w:lang w:eastAsia="ja-JP"/>
        </w:rPr>
        <w:t xml:space="preserve">At its inaugural meeting, the Panel co-chairs </w:t>
      </w:r>
      <w:r w:rsidR="0083334A" w:rsidRPr="00DE1610">
        <w:rPr>
          <w:rFonts w:ascii="Arial" w:hAnsi="Arial" w:cs="Arial"/>
          <w:szCs w:val="22"/>
          <w:lang w:eastAsia="ja-JP"/>
        </w:rPr>
        <w:t>outlined the</w:t>
      </w:r>
      <w:r w:rsidR="00380B28">
        <w:rPr>
          <w:rFonts w:ascii="Arial" w:hAnsi="Arial" w:cs="Arial"/>
          <w:szCs w:val="22"/>
          <w:lang w:eastAsia="ja-JP"/>
        </w:rPr>
        <w:t xml:space="preserve"> Panel’s</w:t>
      </w:r>
      <w:r w:rsidR="0083334A" w:rsidRPr="00DE1610">
        <w:rPr>
          <w:rFonts w:ascii="Arial" w:hAnsi="Arial" w:cs="Arial"/>
          <w:szCs w:val="22"/>
          <w:lang w:eastAsia="ja-JP"/>
        </w:rPr>
        <w:t xml:space="preserve"> charge: to make bold recommendations that better align</w:t>
      </w:r>
      <w:r w:rsidR="00380B28">
        <w:rPr>
          <w:rFonts w:ascii="Arial" w:hAnsi="Arial" w:cs="Arial"/>
          <w:szCs w:val="22"/>
          <w:lang w:eastAsia="ja-JP"/>
        </w:rPr>
        <w:t xml:space="preserve"> the</w:t>
      </w:r>
      <w:r w:rsidR="0083334A" w:rsidRPr="00DE1610">
        <w:rPr>
          <w:rFonts w:ascii="Arial" w:hAnsi="Arial" w:cs="Arial"/>
          <w:szCs w:val="22"/>
          <w:lang w:eastAsia="ja-JP"/>
        </w:rPr>
        <w:t xml:space="preserve"> work that impacts early literacy</w:t>
      </w:r>
      <w:r w:rsidR="00380B28">
        <w:rPr>
          <w:rFonts w:ascii="Arial" w:hAnsi="Arial" w:cs="Arial"/>
          <w:szCs w:val="22"/>
          <w:lang w:eastAsia="ja-JP"/>
        </w:rPr>
        <w:t xml:space="preserve"> across the three educational </w:t>
      </w:r>
      <w:r w:rsidR="0083334A" w:rsidRPr="00DE1610">
        <w:rPr>
          <w:rFonts w:ascii="Arial" w:hAnsi="Arial" w:cs="Arial"/>
          <w:szCs w:val="22"/>
          <w:lang w:eastAsia="ja-JP"/>
        </w:rPr>
        <w:t>agencies</w:t>
      </w:r>
      <w:r w:rsidR="00380B28">
        <w:rPr>
          <w:rFonts w:ascii="Arial" w:hAnsi="Arial" w:cs="Arial"/>
          <w:szCs w:val="22"/>
          <w:lang w:eastAsia="ja-JP"/>
        </w:rPr>
        <w:t>, the Department of Early Education and Care</w:t>
      </w:r>
      <w:r w:rsidR="00DA005F">
        <w:rPr>
          <w:rFonts w:ascii="Arial" w:hAnsi="Arial" w:cs="Arial"/>
          <w:szCs w:val="22"/>
          <w:lang w:eastAsia="ja-JP"/>
        </w:rPr>
        <w:t xml:space="preserve"> (EEC)</w:t>
      </w:r>
      <w:r w:rsidR="00380B28">
        <w:rPr>
          <w:rFonts w:ascii="Arial" w:hAnsi="Arial" w:cs="Arial"/>
          <w:szCs w:val="22"/>
          <w:lang w:eastAsia="ja-JP"/>
        </w:rPr>
        <w:t>, the Department of Elementary and Secondary Education</w:t>
      </w:r>
      <w:r w:rsidR="00DA005F">
        <w:rPr>
          <w:rFonts w:ascii="Arial" w:hAnsi="Arial" w:cs="Arial"/>
          <w:szCs w:val="22"/>
          <w:lang w:eastAsia="ja-JP"/>
        </w:rPr>
        <w:t xml:space="preserve"> (ESE)</w:t>
      </w:r>
      <w:r w:rsidR="00380B28">
        <w:rPr>
          <w:rFonts w:ascii="Arial" w:hAnsi="Arial" w:cs="Arial"/>
          <w:szCs w:val="22"/>
          <w:lang w:eastAsia="ja-JP"/>
        </w:rPr>
        <w:t>, and the Department of Higher Education</w:t>
      </w:r>
      <w:r w:rsidR="00DA005F">
        <w:rPr>
          <w:rFonts w:ascii="Arial" w:hAnsi="Arial" w:cs="Arial"/>
          <w:szCs w:val="22"/>
          <w:lang w:eastAsia="ja-JP"/>
        </w:rPr>
        <w:t xml:space="preserve"> (DHE)</w:t>
      </w:r>
      <w:r w:rsidR="0083334A" w:rsidRPr="00DE1610">
        <w:rPr>
          <w:rFonts w:ascii="Arial" w:hAnsi="Arial" w:cs="Arial"/>
          <w:szCs w:val="22"/>
          <w:lang w:eastAsia="ja-JP"/>
        </w:rPr>
        <w:t>. The legislation</w:t>
      </w:r>
      <w:r w:rsidR="00DA005F">
        <w:rPr>
          <w:rFonts w:ascii="Arial" w:hAnsi="Arial" w:cs="Arial"/>
          <w:szCs w:val="22"/>
          <w:lang w:eastAsia="ja-JP"/>
        </w:rPr>
        <w:t xml:space="preserve">, </w:t>
      </w:r>
      <w:r w:rsidR="00DA005F" w:rsidRPr="00DE1610">
        <w:rPr>
          <w:rFonts w:ascii="Arial" w:hAnsi="Arial" w:cs="Arial"/>
          <w:i/>
          <w:szCs w:val="22"/>
        </w:rPr>
        <w:t>An Act Relative to Third Grade Reading Proficiency</w:t>
      </w:r>
      <w:r w:rsidR="00DA005F">
        <w:rPr>
          <w:rFonts w:ascii="Arial" w:hAnsi="Arial" w:cs="Arial"/>
          <w:szCs w:val="22"/>
        </w:rPr>
        <w:t>,</w:t>
      </w:r>
      <w:r w:rsidR="0083334A" w:rsidRPr="00DE1610">
        <w:rPr>
          <w:rFonts w:ascii="Arial" w:hAnsi="Arial" w:cs="Arial"/>
          <w:szCs w:val="22"/>
          <w:lang w:eastAsia="ja-JP"/>
        </w:rPr>
        <w:t xml:space="preserve"> that created the Massachusetts Early Literacy</w:t>
      </w:r>
      <w:r w:rsidRPr="00DE1610">
        <w:rPr>
          <w:rFonts w:ascii="Arial" w:hAnsi="Arial" w:cs="Arial"/>
          <w:szCs w:val="22"/>
          <w:lang w:eastAsia="ja-JP"/>
        </w:rPr>
        <w:t xml:space="preserve"> Expert</w:t>
      </w:r>
      <w:r w:rsidR="0083334A" w:rsidRPr="00DE1610">
        <w:rPr>
          <w:rFonts w:ascii="Arial" w:hAnsi="Arial" w:cs="Arial"/>
          <w:szCs w:val="22"/>
          <w:lang w:eastAsia="ja-JP"/>
        </w:rPr>
        <w:t xml:space="preserve"> Panel is unique among other states becaus</w:t>
      </w:r>
      <w:r w:rsidRPr="00DE1610">
        <w:rPr>
          <w:rFonts w:ascii="Arial" w:hAnsi="Arial" w:cs="Arial"/>
          <w:szCs w:val="22"/>
          <w:lang w:eastAsia="ja-JP"/>
        </w:rPr>
        <w:t xml:space="preserve">e its members are cross-sector; for this reason, the </w:t>
      </w:r>
      <w:r w:rsidR="0083334A" w:rsidRPr="00DE1610">
        <w:rPr>
          <w:rFonts w:ascii="Arial" w:hAnsi="Arial" w:cs="Arial"/>
          <w:szCs w:val="22"/>
          <w:lang w:eastAsia="ja-JP"/>
        </w:rPr>
        <w:t xml:space="preserve">co-chairs urged Panel members to </w:t>
      </w:r>
      <w:r w:rsidR="00F95038" w:rsidRPr="00DE1610">
        <w:rPr>
          <w:rFonts w:ascii="Arial" w:hAnsi="Arial" w:cs="Arial"/>
          <w:szCs w:val="22"/>
          <w:lang w:eastAsia="ja-JP"/>
        </w:rPr>
        <w:t>take</w:t>
      </w:r>
      <w:r w:rsidR="0083334A" w:rsidRPr="00DE1610">
        <w:rPr>
          <w:rFonts w:ascii="Arial" w:hAnsi="Arial" w:cs="Arial"/>
          <w:szCs w:val="22"/>
          <w:lang w:eastAsia="ja-JP"/>
        </w:rPr>
        <w:t xml:space="preserve"> a comprehensive view that includes educators, parents and families, pediatrici</w:t>
      </w:r>
      <w:r w:rsidRPr="00DE1610">
        <w:rPr>
          <w:rFonts w:ascii="Arial" w:hAnsi="Arial" w:cs="Arial"/>
          <w:szCs w:val="22"/>
          <w:lang w:eastAsia="ja-JP"/>
        </w:rPr>
        <w:t>ans and other stakeholders who</w:t>
      </w:r>
      <w:r w:rsidR="00D42C26">
        <w:rPr>
          <w:rFonts w:ascii="Arial" w:hAnsi="Arial" w:cs="Arial"/>
          <w:szCs w:val="22"/>
          <w:lang w:eastAsia="ja-JP"/>
        </w:rPr>
        <w:t xml:space="preserve"> have an</w:t>
      </w:r>
      <w:r w:rsidRPr="00DE1610">
        <w:rPr>
          <w:rFonts w:ascii="Arial" w:hAnsi="Arial" w:cs="Arial"/>
          <w:szCs w:val="22"/>
          <w:lang w:eastAsia="ja-JP"/>
        </w:rPr>
        <w:t xml:space="preserve"> </w:t>
      </w:r>
      <w:r w:rsidR="0083334A" w:rsidRPr="00DE1610">
        <w:rPr>
          <w:rFonts w:ascii="Arial" w:hAnsi="Arial" w:cs="Arial"/>
          <w:szCs w:val="22"/>
          <w:lang w:eastAsia="ja-JP"/>
        </w:rPr>
        <w:t xml:space="preserve">impact </w:t>
      </w:r>
      <w:r w:rsidR="00D42C26">
        <w:rPr>
          <w:rFonts w:ascii="Arial" w:hAnsi="Arial" w:cs="Arial"/>
          <w:szCs w:val="22"/>
          <w:lang w:eastAsia="ja-JP"/>
        </w:rPr>
        <w:t xml:space="preserve">on </w:t>
      </w:r>
      <w:r w:rsidR="0083334A" w:rsidRPr="00DE1610">
        <w:rPr>
          <w:rFonts w:ascii="Arial" w:hAnsi="Arial" w:cs="Arial"/>
          <w:szCs w:val="22"/>
          <w:lang w:eastAsia="ja-JP"/>
        </w:rPr>
        <w:t xml:space="preserve">children’s literacy development. Panel members </w:t>
      </w:r>
      <w:r w:rsidR="004C6FC7" w:rsidRPr="00DE1610">
        <w:rPr>
          <w:rFonts w:ascii="Arial" w:hAnsi="Arial" w:cs="Arial"/>
          <w:szCs w:val="22"/>
          <w:lang w:eastAsia="ja-JP"/>
        </w:rPr>
        <w:t xml:space="preserve">reviewed and </w:t>
      </w:r>
      <w:r w:rsidR="0083334A" w:rsidRPr="00DE1610">
        <w:rPr>
          <w:rFonts w:ascii="Arial" w:hAnsi="Arial" w:cs="Arial"/>
          <w:szCs w:val="22"/>
          <w:lang w:eastAsia="ja-JP"/>
        </w:rPr>
        <w:t xml:space="preserve">discussed </w:t>
      </w:r>
      <w:r w:rsidR="0083334A" w:rsidRPr="00DE1610">
        <w:rPr>
          <w:rFonts w:ascii="Arial" w:hAnsi="Arial" w:cs="Arial"/>
          <w:i/>
          <w:szCs w:val="22"/>
          <w:lang w:eastAsia="ja-JP"/>
        </w:rPr>
        <w:t>Turning the Page: Refocusing Massachusetts for Reading Success</w:t>
      </w:r>
      <w:r w:rsidR="0083334A" w:rsidRPr="00DE1610">
        <w:rPr>
          <w:rFonts w:ascii="Arial" w:hAnsi="Arial" w:cs="Arial"/>
          <w:szCs w:val="22"/>
          <w:lang w:eastAsia="ja-JP"/>
        </w:rPr>
        <w:t xml:space="preserve">, the report that informed </w:t>
      </w:r>
      <w:r w:rsidR="0083334A" w:rsidRPr="00DE1610">
        <w:rPr>
          <w:rFonts w:ascii="Arial" w:hAnsi="Arial" w:cs="Arial"/>
          <w:i/>
          <w:szCs w:val="22"/>
        </w:rPr>
        <w:t>An Act Relative to Third Grade Reading Proficiency.</w:t>
      </w:r>
      <w:r w:rsidR="00317CCD" w:rsidRPr="00DE1610">
        <w:rPr>
          <w:rFonts w:ascii="Arial" w:hAnsi="Arial" w:cs="Arial"/>
          <w:szCs w:val="22"/>
        </w:rPr>
        <w:t xml:space="preserve"> Panelists then agreed to </w:t>
      </w:r>
      <w:r w:rsidR="00D42C26">
        <w:rPr>
          <w:rFonts w:ascii="Arial" w:hAnsi="Arial" w:cs="Arial"/>
          <w:szCs w:val="22"/>
        </w:rPr>
        <w:t xml:space="preserve">an initial </w:t>
      </w:r>
      <w:r w:rsidR="00317CCD" w:rsidRPr="00DE1610">
        <w:rPr>
          <w:rFonts w:ascii="Arial" w:hAnsi="Arial" w:cs="Arial"/>
          <w:szCs w:val="22"/>
        </w:rPr>
        <w:t>mapping</w:t>
      </w:r>
      <w:r w:rsidR="00D42C26">
        <w:rPr>
          <w:rFonts w:ascii="Arial" w:hAnsi="Arial" w:cs="Arial"/>
          <w:szCs w:val="22"/>
        </w:rPr>
        <w:t xml:space="preserve"> phase—to begin to put shape on</w:t>
      </w:r>
      <w:r w:rsidR="00317CCD" w:rsidRPr="00DE1610">
        <w:rPr>
          <w:rFonts w:ascii="Arial" w:hAnsi="Arial" w:cs="Arial"/>
          <w:szCs w:val="22"/>
        </w:rPr>
        <w:t xml:space="preserve"> </w:t>
      </w:r>
      <w:r w:rsidR="00380B28">
        <w:rPr>
          <w:rFonts w:ascii="Arial" w:hAnsi="Arial" w:cs="Arial"/>
          <w:szCs w:val="22"/>
        </w:rPr>
        <w:t>the current statewide initiatives and efforts that</w:t>
      </w:r>
      <w:r w:rsidR="00317CCD" w:rsidRPr="00DE1610">
        <w:rPr>
          <w:rFonts w:ascii="Arial" w:hAnsi="Arial" w:cs="Arial"/>
          <w:szCs w:val="22"/>
        </w:rPr>
        <w:t xml:space="preserve"> support literacy development statewide across the K-12 </w:t>
      </w:r>
      <w:r w:rsidR="004C6FC7" w:rsidRPr="00DE1610">
        <w:rPr>
          <w:rFonts w:ascii="Arial" w:hAnsi="Arial" w:cs="Arial"/>
          <w:szCs w:val="22"/>
        </w:rPr>
        <w:t>system</w:t>
      </w:r>
      <w:r w:rsidR="00317CCD" w:rsidRPr="00DE1610">
        <w:rPr>
          <w:rFonts w:ascii="Arial" w:hAnsi="Arial" w:cs="Arial"/>
          <w:szCs w:val="22"/>
        </w:rPr>
        <w:t xml:space="preserve"> as well as before and around that system, including the work of community-based organizations and medical professionals.</w:t>
      </w:r>
      <w:r w:rsidR="00EC1D91" w:rsidRPr="00DE1610">
        <w:rPr>
          <w:rFonts w:ascii="Arial" w:hAnsi="Arial" w:cs="Arial"/>
          <w:szCs w:val="22"/>
        </w:rPr>
        <w:t xml:space="preserve"> The Panel also </w:t>
      </w:r>
      <w:r w:rsidR="004C6FC7" w:rsidRPr="00DE1610">
        <w:rPr>
          <w:rFonts w:ascii="Arial" w:hAnsi="Arial" w:cs="Arial"/>
          <w:szCs w:val="22"/>
        </w:rPr>
        <w:t>decided</w:t>
      </w:r>
      <w:r w:rsidR="00EC1D91" w:rsidRPr="00DE1610">
        <w:rPr>
          <w:rFonts w:ascii="Arial" w:hAnsi="Arial" w:cs="Arial"/>
          <w:szCs w:val="22"/>
        </w:rPr>
        <w:t xml:space="preserve"> to examine other states with exemplary programs and/or policies that could serve as models for Massachusetts.</w:t>
      </w:r>
    </w:p>
    <w:p w14:paraId="04B38ADA" w14:textId="77777777" w:rsidR="009F609E" w:rsidRDefault="00801B63" w:rsidP="009F609E">
      <w:pPr>
        <w:autoSpaceDE w:val="0"/>
        <w:autoSpaceDN w:val="0"/>
        <w:adjustRightInd w:val="0"/>
        <w:rPr>
          <w:rFonts w:ascii="Arial" w:hAnsi="Arial" w:cs="Arial"/>
          <w:sz w:val="22"/>
          <w:szCs w:val="22"/>
          <w:lang w:eastAsia="ja-JP"/>
        </w:rPr>
      </w:pPr>
      <w:r>
        <w:rPr>
          <w:rFonts w:ascii="Arial" w:hAnsi="Arial" w:cs="Arial"/>
          <w:sz w:val="22"/>
          <w:szCs w:val="22"/>
          <w:lang w:eastAsia="ja-JP"/>
        </w:rPr>
        <w:t xml:space="preserve">  </w:t>
      </w:r>
    </w:p>
    <w:p w14:paraId="76E27368" w14:textId="77777777" w:rsidR="009F609E" w:rsidRPr="00D42C26" w:rsidRDefault="009F609E" w:rsidP="001A1A0A">
      <w:pPr>
        <w:pStyle w:val="ListParagraph"/>
        <w:numPr>
          <w:ilvl w:val="0"/>
          <w:numId w:val="27"/>
        </w:numPr>
        <w:autoSpaceDE w:val="0"/>
        <w:autoSpaceDN w:val="0"/>
        <w:adjustRightInd w:val="0"/>
        <w:spacing w:line="240" w:lineRule="auto"/>
        <w:rPr>
          <w:rFonts w:ascii="Arial" w:hAnsi="Arial" w:cs="Arial"/>
          <w:szCs w:val="22"/>
          <w:lang w:eastAsia="ja-JP"/>
        </w:rPr>
      </w:pPr>
      <w:r w:rsidRPr="00D42C26">
        <w:rPr>
          <w:rFonts w:ascii="Arial" w:hAnsi="Arial" w:cs="Arial"/>
          <w:b/>
          <w:szCs w:val="22"/>
          <w:lang w:eastAsia="ja-JP"/>
        </w:rPr>
        <w:t xml:space="preserve">December, </w:t>
      </w:r>
      <w:r w:rsidR="00DE1610" w:rsidRPr="00D42C26">
        <w:rPr>
          <w:rFonts w:ascii="Arial" w:hAnsi="Arial" w:cs="Arial"/>
          <w:b/>
          <w:szCs w:val="22"/>
          <w:lang w:eastAsia="ja-JP"/>
        </w:rPr>
        <w:t>2013.</w:t>
      </w:r>
      <w:r w:rsidR="00DE1610" w:rsidRPr="00D42C26">
        <w:rPr>
          <w:rFonts w:ascii="Arial" w:hAnsi="Arial" w:cs="Arial"/>
          <w:szCs w:val="22"/>
          <w:lang w:eastAsia="ja-JP"/>
        </w:rPr>
        <w:t xml:space="preserve"> T</w:t>
      </w:r>
      <w:r w:rsidRPr="00D42C26">
        <w:rPr>
          <w:rFonts w:ascii="Arial" w:hAnsi="Arial" w:cs="Arial"/>
          <w:szCs w:val="22"/>
          <w:lang w:eastAsia="ja-JP"/>
        </w:rPr>
        <w:t xml:space="preserve">he Panel created a timeline, work plan and </w:t>
      </w:r>
      <w:r w:rsidR="00317CCD" w:rsidRPr="00D42C26">
        <w:rPr>
          <w:rFonts w:ascii="Arial" w:hAnsi="Arial" w:cs="Arial"/>
          <w:szCs w:val="22"/>
          <w:lang w:eastAsia="ja-JP"/>
        </w:rPr>
        <w:t>organizing framework</w:t>
      </w:r>
      <w:r w:rsidR="00C33FF6" w:rsidRPr="00D42C26">
        <w:rPr>
          <w:rFonts w:ascii="Arial" w:hAnsi="Arial" w:cs="Arial"/>
          <w:szCs w:val="22"/>
          <w:lang w:eastAsia="ja-JP"/>
        </w:rPr>
        <w:t xml:space="preserve"> to guide their efforts</w:t>
      </w:r>
      <w:r w:rsidRPr="00D42C26">
        <w:rPr>
          <w:rFonts w:ascii="Arial" w:hAnsi="Arial" w:cs="Arial"/>
          <w:szCs w:val="22"/>
          <w:lang w:eastAsia="ja-JP"/>
        </w:rPr>
        <w:t xml:space="preserve">. </w:t>
      </w:r>
      <w:r w:rsidR="004C6FC7" w:rsidRPr="00D42C26">
        <w:rPr>
          <w:rFonts w:ascii="Arial" w:hAnsi="Arial" w:cs="Arial"/>
          <w:szCs w:val="22"/>
          <w:lang w:eastAsia="ja-JP"/>
        </w:rPr>
        <w:t xml:space="preserve">The work plan included </w:t>
      </w:r>
      <w:r w:rsidR="00DE651A" w:rsidRPr="00D42C26">
        <w:rPr>
          <w:rFonts w:ascii="Arial" w:hAnsi="Arial" w:cs="Arial"/>
          <w:szCs w:val="22"/>
          <w:lang w:eastAsia="ja-JP"/>
        </w:rPr>
        <w:t xml:space="preserve">delineating two distinct </w:t>
      </w:r>
      <w:r w:rsidR="004C6FC7" w:rsidRPr="00D42C26">
        <w:rPr>
          <w:rFonts w:ascii="Arial" w:hAnsi="Arial" w:cs="Arial"/>
          <w:szCs w:val="22"/>
          <w:lang w:eastAsia="ja-JP"/>
        </w:rPr>
        <w:t>phases</w:t>
      </w:r>
      <w:r w:rsidR="00DE651A" w:rsidRPr="00D42C26">
        <w:rPr>
          <w:rFonts w:ascii="Arial" w:hAnsi="Arial" w:cs="Arial"/>
          <w:szCs w:val="22"/>
          <w:lang w:eastAsia="ja-JP"/>
        </w:rPr>
        <w:t xml:space="preserve">: (1) preliminary mapping and information gathering from </w:t>
      </w:r>
      <w:r w:rsidRPr="00D42C26">
        <w:rPr>
          <w:rFonts w:ascii="Arial" w:hAnsi="Arial" w:cs="Arial"/>
          <w:szCs w:val="22"/>
          <w:lang w:eastAsia="ja-JP"/>
        </w:rPr>
        <w:t>Decemb</w:t>
      </w:r>
      <w:r w:rsidR="004C6FC7" w:rsidRPr="00D42C26">
        <w:rPr>
          <w:rFonts w:ascii="Arial" w:hAnsi="Arial" w:cs="Arial"/>
          <w:szCs w:val="22"/>
          <w:lang w:eastAsia="ja-JP"/>
        </w:rPr>
        <w:t>er 2013-March 2014</w:t>
      </w:r>
      <w:r w:rsidR="00DE651A" w:rsidRPr="00D42C26">
        <w:rPr>
          <w:rFonts w:ascii="Arial" w:hAnsi="Arial" w:cs="Arial"/>
          <w:szCs w:val="22"/>
          <w:lang w:eastAsia="ja-JP"/>
        </w:rPr>
        <w:t xml:space="preserve">, and (2) the development of recommendations in two identified priority areas </w:t>
      </w:r>
      <w:r w:rsidR="00161ECF" w:rsidRPr="00D42C26">
        <w:rPr>
          <w:rFonts w:ascii="Arial" w:hAnsi="Arial" w:cs="Arial"/>
          <w:szCs w:val="22"/>
          <w:lang w:eastAsia="ja-JP"/>
        </w:rPr>
        <w:t>from May-October 2014.</w:t>
      </w:r>
      <w:r w:rsidR="00D42C26">
        <w:rPr>
          <w:rFonts w:ascii="Arial" w:hAnsi="Arial" w:cs="Arial"/>
          <w:szCs w:val="22"/>
          <w:lang w:eastAsia="ja-JP"/>
        </w:rPr>
        <w:t xml:space="preserve"> </w:t>
      </w:r>
      <w:r w:rsidR="00161ECF" w:rsidRPr="00D42C26">
        <w:rPr>
          <w:rFonts w:ascii="Arial" w:hAnsi="Arial" w:cs="Arial"/>
          <w:szCs w:val="22"/>
          <w:lang w:eastAsia="ja-JP"/>
        </w:rPr>
        <w:t>As part of Phase 1, t</w:t>
      </w:r>
      <w:r w:rsidRPr="00D42C26">
        <w:rPr>
          <w:rFonts w:ascii="Arial" w:hAnsi="Arial" w:cs="Arial"/>
          <w:szCs w:val="22"/>
          <w:lang w:eastAsia="ja-JP"/>
        </w:rPr>
        <w:t>he Panel developed an organizing framework for its work. The</w:t>
      </w:r>
      <w:r w:rsidR="00317CCD" w:rsidRPr="00D42C26">
        <w:rPr>
          <w:rFonts w:ascii="Arial" w:hAnsi="Arial" w:cs="Arial"/>
          <w:szCs w:val="22"/>
          <w:lang w:eastAsia="ja-JP"/>
        </w:rPr>
        <w:t xml:space="preserve"> </w:t>
      </w:r>
      <w:r w:rsidRPr="00D42C26">
        <w:rPr>
          <w:rFonts w:ascii="Arial" w:hAnsi="Arial" w:cs="Arial"/>
          <w:szCs w:val="22"/>
          <w:lang w:eastAsia="ja-JP"/>
        </w:rPr>
        <w:t>framework is composed of 4 key domains for developing literacy-related policy strategies: 1) assessing learnin</w:t>
      </w:r>
      <w:r w:rsidR="00161ECF" w:rsidRPr="00D42C26">
        <w:rPr>
          <w:rFonts w:ascii="Arial" w:hAnsi="Arial" w:cs="Arial"/>
          <w:szCs w:val="22"/>
          <w:lang w:eastAsia="ja-JP"/>
        </w:rPr>
        <w:t>g and development; 2) promoting reading;</w:t>
      </w:r>
      <w:r w:rsidRPr="00D42C26">
        <w:rPr>
          <w:rFonts w:ascii="Arial" w:hAnsi="Arial" w:cs="Arial"/>
          <w:szCs w:val="22"/>
          <w:lang w:eastAsia="ja-JP"/>
        </w:rPr>
        <w:t xml:space="preserve"> 3) building language</w:t>
      </w:r>
      <w:r w:rsidR="00161ECF" w:rsidRPr="00D42C26">
        <w:rPr>
          <w:rFonts w:ascii="Arial" w:hAnsi="Arial" w:cs="Arial"/>
          <w:szCs w:val="22"/>
          <w:lang w:eastAsia="ja-JP"/>
        </w:rPr>
        <w:t>;</w:t>
      </w:r>
      <w:r w:rsidRPr="00D42C26">
        <w:rPr>
          <w:rFonts w:ascii="Arial" w:hAnsi="Arial" w:cs="Arial"/>
          <w:szCs w:val="22"/>
          <w:lang w:eastAsia="ja-JP"/>
        </w:rPr>
        <w:t xml:space="preserve"> and 4) building adult capacity.</w:t>
      </w:r>
      <w:r w:rsidR="00DC5E81" w:rsidRPr="00D42C26">
        <w:rPr>
          <w:rFonts w:ascii="Arial" w:hAnsi="Arial" w:cs="Arial"/>
          <w:szCs w:val="22"/>
          <w:lang w:eastAsia="ja-JP"/>
        </w:rPr>
        <w:t xml:space="preserve"> Panelists used th</w:t>
      </w:r>
      <w:r w:rsidR="00DE651A" w:rsidRPr="00D42C26">
        <w:rPr>
          <w:rFonts w:ascii="Arial" w:hAnsi="Arial" w:cs="Arial"/>
          <w:szCs w:val="22"/>
          <w:lang w:eastAsia="ja-JP"/>
        </w:rPr>
        <w:t>is</w:t>
      </w:r>
      <w:r w:rsidR="00DC5E81" w:rsidRPr="00D42C26">
        <w:rPr>
          <w:rFonts w:ascii="Arial" w:hAnsi="Arial" w:cs="Arial"/>
          <w:szCs w:val="22"/>
          <w:lang w:eastAsia="ja-JP"/>
        </w:rPr>
        <w:t xml:space="preserve"> organizing framework to address</w:t>
      </w:r>
      <w:r w:rsidR="002800C5" w:rsidRPr="00D42C26">
        <w:rPr>
          <w:rFonts w:ascii="Arial" w:hAnsi="Arial" w:cs="Arial"/>
          <w:szCs w:val="22"/>
          <w:lang w:eastAsia="ja-JP"/>
        </w:rPr>
        <w:t xml:space="preserve"> and complete</w:t>
      </w:r>
      <w:r w:rsidR="00DC5E81" w:rsidRPr="00D42C26">
        <w:rPr>
          <w:rFonts w:ascii="Arial" w:hAnsi="Arial" w:cs="Arial"/>
          <w:szCs w:val="22"/>
          <w:lang w:eastAsia="ja-JP"/>
        </w:rPr>
        <w:t xml:space="preserve"> two questions for each domain: 1</w:t>
      </w:r>
      <w:r w:rsidR="00161ECF" w:rsidRPr="00D42C26">
        <w:rPr>
          <w:rFonts w:ascii="Arial" w:hAnsi="Arial" w:cs="Arial"/>
          <w:szCs w:val="22"/>
          <w:lang w:eastAsia="ja-JP"/>
        </w:rPr>
        <w:t xml:space="preserve">) what are we currently doing, </w:t>
      </w:r>
      <w:r w:rsidR="00DC5E81" w:rsidRPr="00D42C26">
        <w:rPr>
          <w:rFonts w:ascii="Arial" w:hAnsi="Arial" w:cs="Arial"/>
          <w:szCs w:val="22"/>
          <w:lang w:eastAsia="ja-JP"/>
        </w:rPr>
        <w:t>and 2) what do we wish we were doing</w:t>
      </w:r>
      <w:r w:rsidR="00DE651A" w:rsidRPr="00D42C26">
        <w:rPr>
          <w:rFonts w:ascii="Arial" w:hAnsi="Arial" w:cs="Arial"/>
          <w:szCs w:val="22"/>
          <w:lang w:eastAsia="ja-JP"/>
        </w:rPr>
        <w:t>.</w:t>
      </w:r>
      <w:r w:rsidR="00C139C6" w:rsidRPr="00D42C26">
        <w:rPr>
          <w:rFonts w:ascii="Arial" w:hAnsi="Arial" w:cs="Arial"/>
          <w:szCs w:val="22"/>
          <w:lang w:eastAsia="ja-JP"/>
        </w:rPr>
        <w:t xml:space="preserve"> The Panel also examined some </w:t>
      </w:r>
      <w:r w:rsidR="00DE651A" w:rsidRPr="00D42C26">
        <w:rPr>
          <w:rFonts w:ascii="Arial" w:hAnsi="Arial" w:cs="Arial"/>
          <w:szCs w:val="22"/>
          <w:lang w:eastAsia="ja-JP"/>
        </w:rPr>
        <w:t>exemplars from</w:t>
      </w:r>
      <w:r w:rsidR="00C139C6" w:rsidRPr="00D42C26">
        <w:rPr>
          <w:rFonts w:ascii="Arial" w:hAnsi="Arial" w:cs="Arial"/>
          <w:szCs w:val="22"/>
          <w:lang w:eastAsia="ja-JP"/>
        </w:rPr>
        <w:t xml:space="preserve"> other states: assessment and screening efforts in Minnesota and building adult capacity in New Jersey’s Abbott districts.</w:t>
      </w:r>
      <w:r w:rsidR="00161ECF" w:rsidRPr="00D42C26">
        <w:rPr>
          <w:rFonts w:ascii="Arial" w:hAnsi="Arial" w:cs="Arial"/>
          <w:szCs w:val="22"/>
          <w:lang w:eastAsia="ja-JP"/>
        </w:rPr>
        <w:t xml:space="preserve"> </w:t>
      </w:r>
    </w:p>
    <w:p w14:paraId="68724F0B" w14:textId="77777777" w:rsidR="00161ECF" w:rsidRDefault="00161ECF" w:rsidP="00161ECF">
      <w:pPr>
        <w:pStyle w:val="ListParagraph"/>
        <w:autoSpaceDE w:val="0"/>
        <w:autoSpaceDN w:val="0"/>
        <w:adjustRightInd w:val="0"/>
        <w:rPr>
          <w:rFonts w:ascii="Arial" w:hAnsi="Arial" w:cs="Arial"/>
          <w:szCs w:val="22"/>
          <w:lang w:eastAsia="ja-JP"/>
        </w:rPr>
      </w:pPr>
    </w:p>
    <w:p w14:paraId="044F595A" w14:textId="77777777" w:rsidR="009F609E" w:rsidRPr="00161ECF" w:rsidRDefault="009F609E" w:rsidP="001A1A0A">
      <w:pPr>
        <w:pStyle w:val="ListParagraph"/>
        <w:numPr>
          <w:ilvl w:val="0"/>
          <w:numId w:val="27"/>
        </w:numPr>
        <w:autoSpaceDE w:val="0"/>
        <w:autoSpaceDN w:val="0"/>
        <w:adjustRightInd w:val="0"/>
        <w:spacing w:line="240" w:lineRule="auto"/>
        <w:rPr>
          <w:rFonts w:ascii="Arial" w:hAnsi="Arial" w:cs="Arial"/>
          <w:szCs w:val="22"/>
          <w:lang w:eastAsia="ja-JP"/>
        </w:rPr>
      </w:pPr>
      <w:r w:rsidRPr="0021350A">
        <w:rPr>
          <w:rFonts w:ascii="Arial" w:hAnsi="Arial" w:cs="Arial"/>
          <w:b/>
          <w:szCs w:val="22"/>
          <w:lang w:eastAsia="ja-JP"/>
        </w:rPr>
        <w:lastRenderedPageBreak/>
        <w:t>March,</w:t>
      </w:r>
      <w:r w:rsidR="0021350A">
        <w:rPr>
          <w:rFonts w:ascii="Arial" w:hAnsi="Arial" w:cs="Arial"/>
          <w:b/>
          <w:szCs w:val="22"/>
          <w:lang w:eastAsia="ja-JP"/>
        </w:rPr>
        <w:t xml:space="preserve"> 2014</w:t>
      </w:r>
      <w:r w:rsidR="0021350A" w:rsidRPr="0021350A">
        <w:rPr>
          <w:rFonts w:ascii="Arial" w:hAnsi="Arial" w:cs="Arial"/>
          <w:b/>
          <w:szCs w:val="22"/>
          <w:lang w:eastAsia="ja-JP"/>
        </w:rPr>
        <w:t>.</w:t>
      </w:r>
      <w:r w:rsidRPr="00161ECF">
        <w:rPr>
          <w:rFonts w:ascii="Arial" w:hAnsi="Arial" w:cs="Arial"/>
          <w:szCs w:val="22"/>
          <w:lang w:eastAsia="ja-JP"/>
        </w:rPr>
        <w:t xml:space="preserve"> </w:t>
      </w:r>
      <w:r w:rsidR="0021350A">
        <w:rPr>
          <w:rFonts w:ascii="Arial" w:hAnsi="Arial" w:cs="Arial"/>
          <w:szCs w:val="22"/>
          <w:lang w:eastAsia="ja-JP"/>
        </w:rPr>
        <w:t>T</w:t>
      </w:r>
      <w:r w:rsidRPr="00161ECF">
        <w:rPr>
          <w:rFonts w:ascii="Arial" w:hAnsi="Arial" w:cs="Arial"/>
          <w:szCs w:val="22"/>
          <w:lang w:eastAsia="ja-JP"/>
        </w:rPr>
        <w:t xml:space="preserve">he </w:t>
      </w:r>
      <w:r w:rsidR="00C139C6" w:rsidRPr="00161ECF">
        <w:rPr>
          <w:rFonts w:ascii="Arial" w:hAnsi="Arial" w:cs="Arial"/>
          <w:szCs w:val="22"/>
          <w:lang w:eastAsia="ja-JP"/>
        </w:rPr>
        <w:t xml:space="preserve">Panel </w:t>
      </w:r>
      <w:r w:rsidR="00DC5E81" w:rsidRPr="00161ECF">
        <w:rPr>
          <w:rFonts w:ascii="Arial" w:hAnsi="Arial" w:cs="Arial"/>
          <w:szCs w:val="22"/>
          <w:lang w:eastAsia="ja-JP"/>
        </w:rPr>
        <w:t>revisi</w:t>
      </w:r>
      <w:r w:rsidR="004C6FC7" w:rsidRPr="00161ECF">
        <w:rPr>
          <w:rFonts w:ascii="Arial" w:hAnsi="Arial" w:cs="Arial"/>
          <w:szCs w:val="22"/>
          <w:lang w:eastAsia="ja-JP"/>
        </w:rPr>
        <w:t>ted the organizing framework,</w:t>
      </w:r>
      <w:r w:rsidR="00DC5E81" w:rsidRPr="00161ECF">
        <w:rPr>
          <w:rFonts w:ascii="Arial" w:hAnsi="Arial" w:cs="Arial"/>
          <w:szCs w:val="22"/>
          <w:lang w:eastAsia="ja-JP"/>
        </w:rPr>
        <w:t xml:space="preserve"> reported out on</w:t>
      </w:r>
      <w:r w:rsidR="002800C5">
        <w:rPr>
          <w:rFonts w:ascii="Arial" w:hAnsi="Arial" w:cs="Arial"/>
          <w:szCs w:val="22"/>
          <w:lang w:eastAsia="ja-JP"/>
        </w:rPr>
        <w:t xml:space="preserve"> their learnings about the current initiatives and efforts as well as </w:t>
      </w:r>
      <w:r w:rsidR="00DC5E81" w:rsidRPr="00161ECF">
        <w:rPr>
          <w:rFonts w:ascii="Arial" w:hAnsi="Arial" w:cs="Arial"/>
          <w:szCs w:val="22"/>
          <w:lang w:eastAsia="ja-JP"/>
        </w:rPr>
        <w:t xml:space="preserve">discussed the </w:t>
      </w:r>
      <w:r w:rsidR="004C6FC7" w:rsidRPr="00161ECF">
        <w:rPr>
          <w:rFonts w:ascii="Arial" w:hAnsi="Arial" w:cs="Arial"/>
          <w:szCs w:val="22"/>
          <w:lang w:eastAsia="ja-JP"/>
        </w:rPr>
        <w:t>disparities</w:t>
      </w:r>
      <w:r w:rsidR="00DC5E81" w:rsidRPr="00161ECF">
        <w:rPr>
          <w:rFonts w:ascii="Arial" w:hAnsi="Arial" w:cs="Arial"/>
          <w:szCs w:val="22"/>
          <w:lang w:eastAsia="ja-JP"/>
        </w:rPr>
        <w:t xml:space="preserve"> between </w:t>
      </w:r>
      <w:r w:rsidR="00D42C26">
        <w:rPr>
          <w:rFonts w:ascii="Arial" w:hAnsi="Arial" w:cs="Arial"/>
          <w:szCs w:val="22"/>
          <w:lang w:eastAsia="ja-JP"/>
        </w:rPr>
        <w:t>today’s</w:t>
      </w:r>
      <w:r w:rsidR="002800C5">
        <w:rPr>
          <w:rFonts w:ascii="Arial" w:hAnsi="Arial" w:cs="Arial"/>
          <w:szCs w:val="22"/>
          <w:lang w:eastAsia="ja-JP"/>
        </w:rPr>
        <w:t xml:space="preserve"> context </w:t>
      </w:r>
      <w:r w:rsidR="00DC5E81" w:rsidRPr="00161ECF">
        <w:rPr>
          <w:rFonts w:ascii="Arial" w:hAnsi="Arial" w:cs="Arial"/>
          <w:szCs w:val="22"/>
          <w:lang w:eastAsia="ja-JP"/>
        </w:rPr>
        <w:t xml:space="preserve">and the work that needs to be done. Co-chair </w:t>
      </w:r>
      <w:r w:rsidR="00B90628" w:rsidRPr="00161ECF">
        <w:rPr>
          <w:rFonts w:ascii="Arial" w:hAnsi="Arial" w:cs="Arial"/>
          <w:szCs w:val="22"/>
          <w:lang w:eastAsia="ja-JP"/>
        </w:rPr>
        <w:t xml:space="preserve">Nonie Lesaux encouraged </w:t>
      </w:r>
      <w:r w:rsidR="002800C5">
        <w:rPr>
          <w:rFonts w:ascii="Arial" w:hAnsi="Arial" w:cs="Arial"/>
          <w:szCs w:val="22"/>
          <w:lang w:eastAsia="ja-JP"/>
        </w:rPr>
        <w:t>p</w:t>
      </w:r>
      <w:r w:rsidR="00B90628" w:rsidRPr="00161ECF">
        <w:rPr>
          <w:rFonts w:ascii="Arial" w:hAnsi="Arial" w:cs="Arial"/>
          <w:szCs w:val="22"/>
          <w:lang w:eastAsia="ja-JP"/>
        </w:rPr>
        <w:t xml:space="preserve">anelists to identify gaps in knowledge and outstanding questions and </w:t>
      </w:r>
      <w:r w:rsidR="002800C5">
        <w:rPr>
          <w:rFonts w:ascii="Arial" w:hAnsi="Arial" w:cs="Arial"/>
          <w:szCs w:val="22"/>
          <w:lang w:eastAsia="ja-JP"/>
        </w:rPr>
        <w:t>using this information,</w:t>
      </w:r>
      <w:r w:rsidR="00B90628" w:rsidRPr="00161ECF">
        <w:rPr>
          <w:rFonts w:ascii="Arial" w:hAnsi="Arial" w:cs="Arial"/>
          <w:szCs w:val="22"/>
          <w:lang w:eastAsia="ja-JP"/>
        </w:rPr>
        <w:t xml:space="preserve"> develop a list of experts who could present to the Panel and provide information to fill these gaps. Panelists then discuss</w:t>
      </w:r>
      <w:r w:rsidR="00EA35D6" w:rsidRPr="00161ECF">
        <w:rPr>
          <w:rFonts w:ascii="Arial" w:hAnsi="Arial" w:cs="Arial"/>
          <w:szCs w:val="22"/>
          <w:lang w:eastAsia="ja-JP"/>
        </w:rPr>
        <w:t xml:space="preserve">ed taking a broad lens on the policy recommendations it proposes. For example, the Panel will consider making recommendations about legislated or institutional policy actions as well as policy-based initiatives that emerge from the policy landscape. Panelists will also </w:t>
      </w:r>
      <w:r w:rsidR="004C6FC7" w:rsidRPr="00161ECF">
        <w:rPr>
          <w:rFonts w:ascii="Arial" w:hAnsi="Arial" w:cs="Arial"/>
          <w:szCs w:val="22"/>
          <w:lang w:eastAsia="ja-JP"/>
        </w:rPr>
        <w:t>take into consideration the</w:t>
      </w:r>
      <w:r w:rsidR="00EA35D6" w:rsidRPr="00161ECF">
        <w:rPr>
          <w:rFonts w:ascii="Arial" w:hAnsi="Arial" w:cs="Arial"/>
          <w:szCs w:val="22"/>
          <w:lang w:eastAsia="ja-JP"/>
        </w:rPr>
        <w:t xml:space="preserve"> different levels of policy (federal, state and local) and policy levers (legislation, regulations, and guidelines). Finally, the Panel will examine policy recommendations that are both targeted and universal.</w:t>
      </w:r>
    </w:p>
    <w:p w14:paraId="73238AF0" w14:textId="77777777" w:rsidR="00C139C6" w:rsidRDefault="00C139C6" w:rsidP="009F609E">
      <w:pPr>
        <w:autoSpaceDE w:val="0"/>
        <w:autoSpaceDN w:val="0"/>
        <w:adjustRightInd w:val="0"/>
        <w:rPr>
          <w:rFonts w:ascii="Arial" w:hAnsi="Arial" w:cs="Arial"/>
          <w:sz w:val="22"/>
          <w:szCs w:val="22"/>
          <w:lang w:eastAsia="ja-JP"/>
        </w:rPr>
      </w:pPr>
    </w:p>
    <w:p w14:paraId="359610B3" w14:textId="77777777" w:rsidR="009F609E" w:rsidRPr="0021350A" w:rsidRDefault="0021350A" w:rsidP="001A1A0A">
      <w:pPr>
        <w:pStyle w:val="ListParagraph"/>
        <w:numPr>
          <w:ilvl w:val="0"/>
          <w:numId w:val="27"/>
        </w:numPr>
        <w:autoSpaceDE w:val="0"/>
        <w:autoSpaceDN w:val="0"/>
        <w:adjustRightInd w:val="0"/>
        <w:spacing w:line="240" w:lineRule="auto"/>
        <w:rPr>
          <w:rFonts w:ascii="Arial" w:hAnsi="Arial" w:cs="Arial"/>
          <w:szCs w:val="22"/>
          <w:lang w:eastAsia="ja-JP"/>
        </w:rPr>
      </w:pPr>
      <w:r w:rsidRPr="0021350A">
        <w:rPr>
          <w:rFonts w:ascii="Arial" w:hAnsi="Arial" w:cs="Arial"/>
          <w:b/>
          <w:szCs w:val="22"/>
          <w:lang w:eastAsia="ja-JP"/>
        </w:rPr>
        <w:t>M</w:t>
      </w:r>
      <w:r w:rsidR="00C139C6" w:rsidRPr="0021350A">
        <w:rPr>
          <w:rFonts w:ascii="Arial" w:hAnsi="Arial" w:cs="Arial"/>
          <w:b/>
          <w:szCs w:val="22"/>
          <w:lang w:eastAsia="ja-JP"/>
        </w:rPr>
        <w:t>ay,</w:t>
      </w:r>
      <w:r w:rsidRPr="0021350A">
        <w:rPr>
          <w:rFonts w:ascii="Arial" w:hAnsi="Arial" w:cs="Arial"/>
          <w:b/>
          <w:szCs w:val="22"/>
          <w:lang w:eastAsia="ja-JP"/>
        </w:rPr>
        <w:t xml:space="preserve"> 2014.</w:t>
      </w:r>
      <w:r w:rsidR="00C139C6" w:rsidRPr="0021350A">
        <w:rPr>
          <w:rFonts w:ascii="Arial" w:hAnsi="Arial" w:cs="Arial"/>
          <w:szCs w:val="22"/>
          <w:lang w:eastAsia="ja-JP"/>
        </w:rPr>
        <w:t xml:space="preserve"> </w:t>
      </w:r>
      <w:r w:rsidR="00B90628" w:rsidRPr="0021350A">
        <w:rPr>
          <w:rFonts w:ascii="Arial" w:hAnsi="Arial" w:cs="Arial"/>
          <w:szCs w:val="22"/>
          <w:lang w:eastAsia="ja-JP"/>
        </w:rPr>
        <w:t xml:space="preserve">Panelists </w:t>
      </w:r>
      <w:r w:rsidR="00863827" w:rsidRPr="0021350A">
        <w:rPr>
          <w:rFonts w:ascii="Arial" w:hAnsi="Arial" w:cs="Arial"/>
          <w:szCs w:val="22"/>
          <w:lang w:eastAsia="ja-JP"/>
        </w:rPr>
        <w:t xml:space="preserve">reviewed the work plan and assessed progress on the four domains </w:t>
      </w:r>
      <w:r w:rsidR="00B90628" w:rsidRPr="0021350A">
        <w:rPr>
          <w:rFonts w:ascii="Arial" w:hAnsi="Arial" w:cs="Arial"/>
          <w:szCs w:val="22"/>
          <w:lang w:eastAsia="ja-JP"/>
        </w:rPr>
        <w:t xml:space="preserve">identified </w:t>
      </w:r>
      <w:r w:rsidR="00863827" w:rsidRPr="0021350A">
        <w:rPr>
          <w:rFonts w:ascii="Arial" w:hAnsi="Arial" w:cs="Arial"/>
          <w:szCs w:val="22"/>
          <w:lang w:eastAsia="ja-JP"/>
        </w:rPr>
        <w:t xml:space="preserve">as key policy </w:t>
      </w:r>
      <w:r w:rsidR="0008524B">
        <w:rPr>
          <w:rFonts w:ascii="Arial" w:hAnsi="Arial" w:cs="Arial"/>
          <w:szCs w:val="22"/>
          <w:lang w:eastAsia="ja-JP"/>
        </w:rPr>
        <w:t>levers</w:t>
      </w:r>
      <w:r w:rsidR="00863827" w:rsidRPr="0021350A">
        <w:rPr>
          <w:rFonts w:ascii="Arial" w:hAnsi="Arial" w:cs="Arial"/>
          <w:szCs w:val="22"/>
          <w:lang w:eastAsia="ja-JP"/>
        </w:rPr>
        <w:t xml:space="preserve">. The Panel then moved from Phase 1 (general discussion and input) into Phase 2 (targeted, systematic information gathering and inclusion of public commentary) of the work plan. In launching Phase 2, </w:t>
      </w:r>
      <w:r>
        <w:rPr>
          <w:rFonts w:ascii="Arial" w:hAnsi="Arial" w:cs="Arial"/>
          <w:szCs w:val="22"/>
          <w:lang w:eastAsia="ja-JP"/>
        </w:rPr>
        <w:t>p</w:t>
      </w:r>
      <w:r w:rsidR="00863827" w:rsidRPr="0021350A">
        <w:rPr>
          <w:rFonts w:ascii="Arial" w:hAnsi="Arial" w:cs="Arial"/>
          <w:szCs w:val="22"/>
          <w:lang w:eastAsia="ja-JP"/>
        </w:rPr>
        <w:t>anelists divided into two work groups</w:t>
      </w:r>
      <w:r w:rsidR="00AC2ACA" w:rsidRPr="0021350A">
        <w:rPr>
          <w:rFonts w:ascii="Arial" w:hAnsi="Arial" w:cs="Arial"/>
          <w:szCs w:val="22"/>
          <w:lang w:eastAsia="ja-JP"/>
        </w:rPr>
        <w:t xml:space="preserve"> focused on areas central to early literacy development</w:t>
      </w:r>
      <w:r w:rsidR="00863827" w:rsidRPr="0021350A">
        <w:rPr>
          <w:rFonts w:ascii="Arial" w:hAnsi="Arial" w:cs="Arial"/>
          <w:szCs w:val="22"/>
          <w:lang w:eastAsia="ja-JP"/>
        </w:rPr>
        <w:t xml:space="preserve"> –</w:t>
      </w:r>
      <w:r w:rsidR="004C6FC7" w:rsidRPr="0021350A">
        <w:rPr>
          <w:rFonts w:ascii="Arial" w:hAnsi="Arial" w:cs="Arial"/>
          <w:szCs w:val="22"/>
          <w:lang w:eastAsia="ja-JP"/>
        </w:rPr>
        <w:t xml:space="preserve"> </w:t>
      </w:r>
      <w:r w:rsidR="00863827" w:rsidRPr="0021350A">
        <w:rPr>
          <w:rFonts w:ascii="Arial" w:hAnsi="Arial" w:cs="Arial"/>
          <w:szCs w:val="22"/>
          <w:lang w:eastAsia="ja-JP"/>
        </w:rPr>
        <w:t>assessment and ea</w:t>
      </w:r>
      <w:r w:rsidR="004C6FC7" w:rsidRPr="0021350A">
        <w:rPr>
          <w:rFonts w:ascii="Arial" w:hAnsi="Arial" w:cs="Arial"/>
          <w:szCs w:val="22"/>
          <w:lang w:eastAsia="ja-JP"/>
        </w:rPr>
        <w:t>rly intervention/home visiting</w:t>
      </w:r>
      <w:r w:rsidR="00863827" w:rsidRPr="0021350A">
        <w:rPr>
          <w:rFonts w:ascii="Arial" w:hAnsi="Arial" w:cs="Arial"/>
          <w:szCs w:val="22"/>
          <w:lang w:eastAsia="ja-JP"/>
        </w:rPr>
        <w:t xml:space="preserve">. </w:t>
      </w:r>
      <w:r w:rsidR="00AC2ACA" w:rsidRPr="0021350A">
        <w:rPr>
          <w:rFonts w:ascii="Arial" w:hAnsi="Arial" w:cs="Arial"/>
          <w:szCs w:val="22"/>
          <w:lang w:eastAsia="ja-JP"/>
        </w:rPr>
        <w:t>These areas were selected based on evidence that</w:t>
      </w:r>
      <w:r w:rsidR="0008524B">
        <w:rPr>
          <w:rFonts w:ascii="Arial" w:hAnsi="Arial" w:cs="Arial"/>
          <w:szCs w:val="22"/>
          <w:lang w:eastAsia="ja-JP"/>
        </w:rPr>
        <w:t xml:space="preserve">: (1) </w:t>
      </w:r>
      <w:r w:rsidR="00AC2ACA" w:rsidRPr="0021350A">
        <w:rPr>
          <w:rFonts w:ascii="Arial" w:hAnsi="Arial" w:cs="Arial"/>
          <w:szCs w:val="22"/>
          <w:lang w:eastAsia="ja-JP"/>
        </w:rPr>
        <w:t xml:space="preserve">both are effective </w:t>
      </w:r>
      <w:r w:rsidR="00634BEA" w:rsidRPr="0021350A">
        <w:rPr>
          <w:rFonts w:ascii="Arial" w:hAnsi="Arial" w:cs="Arial"/>
          <w:szCs w:val="22"/>
          <w:lang w:eastAsia="ja-JP"/>
        </w:rPr>
        <w:t xml:space="preserve">ways to improve early literacy </w:t>
      </w:r>
      <w:r w:rsidR="00AC2ACA" w:rsidRPr="0021350A">
        <w:rPr>
          <w:rFonts w:ascii="Arial" w:hAnsi="Arial" w:cs="Arial"/>
          <w:szCs w:val="22"/>
          <w:lang w:eastAsia="ja-JP"/>
        </w:rPr>
        <w:t>when targeted and well-implemented</w:t>
      </w:r>
      <w:r w:rsidR="00D42C26">
        <w:rPr>
          <w:rFonts w:ascii="Arial" w:hAnsi="Arial" w:cs="Arial"/>
          <w:szCs w:val="22"/>
          <w:lang w:eastAsia="ja-JP"/>
        </w:rPr>
        <w:t>;</w:t>
      </w:r>
      <w:r w:rsidR="0008524B">
        <w:rPr>
          <w:rFonts w:ascii="Arial" w:hAnsi="Arial" w:cs="Arial"/>
          <w:szCs w:val="22"/>
          <w:lang w:eastAsia="ja-JP"/>
        </w:rPr>
        <w:t xml:space="preserve"> (2)</w:t>
      </w:r>
      <w:r w:rsidR="00AC2ACA" w:rsidRPr="0021350A">
        <w:rPr>
          <w:rFonts w:ascii="Arial" w:hAnsi="Arial" w:cs="Arial"/>
          <w:szCs w:val="22"/>
          <w:lang w:eastAsia="ja-JP"/>
        </w:rPr>
        <w:t xml:space="preserve"> </w:t>
      </w:r>
      <w:r w:rsidR="004C6FC7" w:rsidRPr="0021350A">
        <w:rPr>
          <w:rFonts w:ascii="Arial" w:hAnsi="Arial" w:cs="Arial"/>
          <w:szCs w:val="22"/>
          <w:lang w:eastAsia="ja-JP"/>
        </w:rPr>
        <w:t>both</w:t>
      </w:r>
      <w:r w:rsidR="00634BEA" w:rsidRPr="0021350A">
        <w:rPr>
          <w:rFonts w:ascii="Arial" w:hAnsi="Arial" w:cs="Arial"/>
          <w:szCs w:val="22"/>
          <w:lang w:eastAsia="ja-JP"/>
        </w:rPr>
        <w:t xml:space="preserve"> provide high leverage for early detection</w:t>
      </w:r>
      <w:r w:rsidR="00D42C26">
        <w:rPr>
          <w:rFonts w:ascii="Arial" w:hAnsi="Arial" w:cs="Arial"/>
          <w:szCs w:val="22"/>
          <w:lang w:eastAsia="ja-JP"/>
        </w:rPr>
        <w:t>;</w:t>
      </w:r>
      <w:r w:rsidR="00634BEA" w:rsidRPr="0021350A">
        <w:rPr>
          <w:rFonts w:ascii="Arial" w:hAnsi="Arial" w:cs="Arial"/>
          <w:szCs w:val="22"/>
          <w:lang w:eastAsia="ja-JP"/>
        </w:rPr>
        <w:t xml:space="preserve"> and</w:t>
      </w:r>
      <w:r w:rsidR="0008524B">
        <w:rPr>
          <w:rFonts w:ascii="Arial" w:hAnsi="Arial" w:cs="Arial"/>
          <w:szCs w:val="22"/>
          <w:lang w:eastAsia="ja-JP"/>
        </w:rPr>
        <w:t xml:space="preserve"> (3)</w:t>
      </w:r>
      <w:r w:rsidR="00634BEA" w:rsidRPr="0021350A">
        <w:rPr>
          <w:rFonts w:ascii="Arial" w:hAnsi="Arial" w:cs="Arial"/>
          <w:szCs w:val="22"/>
          <w:lang w:eastAsia="ja-JP"/>
        </w:rPr>
        <w:t xml:space="preserve"> </w:t>
      </w:r>
      <w:r w:rsidR="004C6FC7" w:rsidRPr="0021350A">
        <w:rPr>
          <w:rFonts w:ascii="Arial" w:hAnsi="Arial" w:cs="Arial"/>
          <w:szCs w:val="22"/>
          <w:lang w:eastAsia="ja-JP"/>
        </w:rPr>
        <w:t>both</w:t>
      </w:r>
      <w:r w:rsidR="00634BEA" w:rsidRPr="0021350A">
        <w:rPr>
          <w:rFonts w:ascii="Arial" w:hAnsi="Arial" w:cs="Arial"/>
          <w:szCs w:val="22"/>
          <w:lang w:eastAsia="ja-JP"/>
        </w:rPr>
        <w:t xml:space="preserve"> already have local, statewide a</w:t>
      </w:r>
      <w:r>
        <w:rPr>
          <w:rFonts w:ascii="Arial" w:hAnsi="Arial" w:cs="Arial"/>
          <w:szCs w:val="22"/>
          <w:lang w:eastAsia="ja-JP"/>
        </w:rPr>
        <w:t>nd national traction. Each work</w:t>
      </w:r>
      <w:r w:rsidR="00634BEA" w:rsidRPr="0021350A">
        <w:rPr>
          <w:rFonts w:ascii="Arial" w:hAnsi="Arial" w:cs="Arial"/>
          <w:szCs w:val="22"/>
          <w:lang w:eastAsia="ja-JP"/>
        </w:rPr>
        <w:t>group conducted an initial document review</w:t>
      </w:r>
      <w:r w:rsidR="0008524B">
        <w:rPr>
          <w:rFonts w:ascii="Arial" w:hAnsi="Arial" w:cs="Arial"/>
          <w:szCs w:val="22"/>
          <w:lang w:eastAsia="ja-JP"/>
        </w:rPr>
        <w:t xml:space="preserve"> highlighting current statewide initiatives and </w:t>
      </w:r>
      <w:r w:rsidR="00224678">
        <w:rPr>
          <w:rFonts w:ascii="Arial" w:hAnsi="Arial" w:cs="Arial"/>
          <w:szCs w:val="22"/>
          <w:lang w:eastAsia="ja-JP"/>
        </w:rPr>
        <w:t>the latest research</w:t>
      </w:r>
      <w:r w:rsidR="00634BEA" w:rsidRPr="0021350A">
        <w:rPr>
          <w:rFonts w:ascii="Arial" w:hAnsi="Arial" w:cs="Arial"/>
          <w:szCs w:val="22"/>
          <w:lang w:eastAsia="ja-JP"/>
        </w:rPr>
        <w:t>, began to explore a mix of short-term and bolder, longer-term recommendations and identified information that is still needed to inform these recommendations.</w:t>
      </w:r>
    </w:p>
    <w:p w14:paraId="590B7213" w14:textId="77777777" w:rsidR="00634BEA" w:rsidRDefault="00634BEA" w:rsidP="009F609E">
      <w:pPr>
        <w:autoSpaceDE w:val="0"/>
        <w:autoSpaceDN w:val="0"/>
        <w:adjustRightInd w:val="0"/>
        <w:rPr>
          <w:rFonts w:ascii="Arial" w:hAnsi="Arial" w:cs="Arial"/>
          <w:sz w:val="22"/>
          <w:szCs w:val="22"/>
          <w:lang w:eastAsia="ja-JP"/>
        </w:rPr>
      </w:pPr>
    </w:p>
    <w:p w14:paraId="272434F2" w14:textId="77777777" w:rsidR="00FC29E3" w:rsidRPr="00F03B23" w:rsidRDefault="0021350A" w:rsidP="001A1A0A">
      <w:pPr>
        <w:pStyle w:val="ListParagraph"/>
        <w:numPr>
          <w:ilvl w:val="0"/>
          <w:numId w:val="27"/>
        </w:numPr>
        <w:autoSpaceDE w:val="0"/>
        <w:autoSpaceDN w:val="0"/>
        <w:adjustRightInd w:val="0"/>
        <w:spacing w:line="240" w:lineRule="auto"/>
        <w:rPr>
          <w:rFonts w:ascii="Arial" w:hAnsi="Arial" w:cs="Arial"/>
          <w:b/>
        </w:rPr>
      </w:pPr>
      <w:r w:rsidRPr="00F03B23">
        <w:rPr>
          <w:rFonts w:ascii="Arial" w:hAnsi="Arial" w:cs="Arial"/>
          <w:b/>
          <w:szCs w:val="22"/>
          <w:lang w:eastAsia="ja-JP"/>
        </w:rPr>
        <w:t>June, 2014</w:t>
      </w:r>
      <w:r w:rsidRPr="00F03B23">
        <w:rPr>
          <w:rFonts w:ascii="Arial" w:hAnsi="Arial" w:cs="Arial"/>
          <w:szCs w:val="22"/>
          <w:lang w:eastAsia="ja-JP"/>
        </w:rPr>
        <w:t>. T</w:t>
      </w:r>
      <w:r w:rsidR="009F609E" w:rsidRPr="00F03B23">
        <w:rPr>
          <w:rFonts w:ascii="Arial" w:hAnsi="Arial" w:cs="Arial"/>
          <w:szCs w:val="22"/>
          <w:lang w:eastAsia="ja-JP"/>
        </w:rPr>
        <w:t>he Panel</w:t>
      </w:r>
      <w:r w:rsidR="002250CD" w:rsidRPr="00F03B23">
        <w:rPr>
          <w:rFonts w:ascii="Arial" w:hAnsi="Arial" w:cs="Arial"/>
          <w:szCs w:val="22"/>
          <w:lang w:eastAsia="ja-JP"/>
        </w:rPr>
        <w:t xml:space="preserve"> met twice</w:t>
      </w:r>
      <w:r w:rsidRPr="00F03B23">
        <w:rPr>
          <w:rFonts w:ascii="Arial" w:hAnsi="Arial" w:cs="Arial"/>
          <w:szCs w:val="22"/>
          <w:lang w:eastAsia="ja-JP"/>
        </w:rPr>
        <w:t xml:space="preserve"> during this month</w:t>
      </w:r>
      <w:r w:rsidR="002250CD" w:rsidRPr="00F03B23">
        <w:rPr>
          <w:rFonts w:ascii="Arial" w:hAnsi="Arial" w:cs="Arial"/>
          <w:szCs w:val="22"/>
          <w:lang w:eastAsia="ja-JP"/>
        </w:rPr>
        <w:t>. At its first meeting on June 16</w:t>
      </w:r>
      <w:r w:rsidR="002250CD" w:rsidRPr="00F03B23">
        <w:rPr>
          <w:rFonts w:ascii="Arial" w:hAnsi="Arial" w:cs="Arial"/>
          <w:szCs w:val="22"/>
          <w:vertAlign w:val="superscript"/>
          <w:lang w:eastAsia="ja-JP"/>
        </w:rPr>
        <w:t>th</w:t>
      </w:r>
      <w:r w:rsidR="002250CD" w:rsidRPr="00F03B23">
        <w:rPr>
          <w:rFonts w:ascii="Arial" w:hAnsi="Arial" w:cs="Arial"/>
          <w:szCs w:val="22"/>
          <w:lang w:eastAsia="ja-JP"/>
        </w:rPr>
        <w:t>,</w:t>
      </w:r>
      <w:r w:rsidR="009F609E" w:rsidRPr="00F03B23">
        <w:rPr>
          <w:rFonts w:ascii="Arial" w:hAnsi="Arial" w:cs="Arial"/>
          <w:szCs w:val="22"/>
          <w:lang w:eastAsia="ja-JP"/>
        </w:rPr>
        <w:t xml:space="preserve"> invited experts </w:t>
      </w:r>
      <w:r w:rsidR="002250CD" w:rsidRPr="00F03B23">
        <w:rPr>
          <w:rFonts w:ascii="Arial" w:hAnsi="Arial" w:cs="Arial"/>
          <w:szCs w:val="22"/>
          <w:lang w:eastAsia="ja-JP"/>
        </w:rPr>
        <w:t xml:space="preserve">provided </w:t>
      </w:r>
      <w:r w:rsidR="009F609E" w:rsidRPr="00F03B23">
        <w:rPr>
          <w:rFonts w:ascii="Arial" w:hAnsi="Arial" w:cs="Arial"/>
          <w:szCs w:val="22"/>
          <w:lang w:eastAsia="ja-JP"/>
        </w:rPr>
        <w:t xml:space="preserve">information and data </w:t>
      </w:r>
      <w:r w:rsidR="002250CD" w:rsidRPr="00F03B23">
        <w:rPr>
          <w:rFonts w:ascii="Arial" w:hAnsi="Arial" w:cs="Arial"/>
          <w:szCs w:val="22"/>
          <w:lang w:eastAsia="ja-JP"/>
        </w:rPr>
        <w:t>to</w:t>
      </w:r>
      <w:r w:rsidR="009F609E" w:rsidRPr="00F03B23">
        <w:rPr>
          <w:rFonts w:ascii="Arial" w:hAnsi="Arial" w:cs="Arial"/>
          <w:szCs w:val="22"/>
          <w:lang w:eastAsia="ja-JP"/>
        </w:rPr>
        <w:t xml:space="preserve"> inform the development of recommendations</w:t>
      </w:r>
      <w:r w:rsidR="00634BEA" w:rsidRPr="00F03B23">
        <w:rPr>
          <w:rFonts w:ascii="Arial" w:hAnsi="Arial" w:cs="Arial"/>
          <w:szCs w:val="22"/>
          <w:lang w:eastAsia="ja-JP"/>
        </w:rPr>
        <w:t xml:space="preserve"> in </w:t>
      </w:r>
      <w:r w:rsidR="00224678">
        <w:rPr>
          <w:rFonts w:ascii="Arial" w:hAnsi="Arial" w:cs="Arial"/>
          <w:szCs w:val="22"/>
          <w:lang w:eastAsia="ja-JP"/>
        </w:rPr>
        <w:t xml:space="preserve">the two identified priority areas: </w:t>
      </w:r>
      <w:r w:rsidR="00634BEA" w:rsidRPr="00F03B23">
        <w:rPr>
          <w:rFonts w:ascii="Arial" w:hAnsi="Arial" w:cs="Arial"/>
          <w:szCs w:val="22"/>
          <w:lang w:eastAsia="ja-JP"/>
        </w:rPr>
        <w:t xml:space="preserve">early intervention/home visiting and </w:t>
      </w:r>
      <w:r w:rsidR="00994444">
        <w:rPr>
          <w:rFonts w:ascii="Arial" w:hAnsi="Arial" w:cs="Arial"/>
          <w:szCs w:val="22"/>
          <w:lang w:eastAsia="ja-JP"/>
        </w:rPr>
        <w:t>screening/</w:t>
      </w:r>
      <w:r w:rsidR="00634BEA" w:rsidRPr="00F03B23">
        <w:rPr>
          <w:rFonts w:ascii="Arial" w:hAnsi="Arial" w:cs="Arial"/>
          <w:szCs w:val="22"/>
          <w:lang w:eastAsia="ja-JP"/>
        </w:rPr>
        <w:t xml:space="preserve">assessment. To inform </w:t>
      </w:r>
      <w:r w:rsidR="00224678">
        <w:rPr>
          <w:rFonts w:ascii="Arial" w:hAnsi="Arial" w:cs="Arial"/>
          <w:szCs w:val="22"/>
          <w:lang w:eastAsia="ja-JP"/>
        </w:rPr>
        <w:t xml:space="preserve">the Panel’s </w:t>
      </w:r>
      <w:r w:rsidR="00634BEA" w:rsidRPr="00F03B23">
        <w:rPr>
          <w:rFonts w:ascii="Arial" w:hAnsi="Arial" w:cs="Arial"/>
          <w:szCs w:val="22"/>
          <w:lang w:eastAsia="ja-JP"/>
        </w:rPr>
        <w:t xml:space="preserve">work </w:t>
      </w:r>
      <w:r w:rsidR="00224678">
        <w:rPr>
          <w:rFonts w:ascii="Arial" w:hAnsi="Arial" w:cs="Arial"/>
          <w:szCs w:val="22"/>
          <w:lang w:eastAsia="ja-JP"/>
        </w:rPr>
        <w:t>o</w:t>
      </w:r>
      <w:r w:rsidR="00634BEA" w:rsidRPr="00F03B23">
        <w:rPr>
          <w:rFonts w:ascii="Arial" w:hAnsi="Arial" w:cs="Arial"/>
          <w:szCs w:val="22"/>
          <w:lang w:eastAsia="ja-JP"/>
        </w:rPr>
        <w:t xml:space="preserve">n </w:t>
      </w:r>
      <w:r w:rsidR="00224678">
        <w:rPr>
          <w:rFonts w:ascii="Arial" w:hAnsi="Arial" w:cs="Arial"/>
          <w:szCs w:val="22"/>
          <w:lang w:eastAsia="ja-JP"/>
        </w:rPr>
        <w:t>early intervention and home visiting</w:t>
      </w:r>
      <w:r w:rsidR="00994444">
        <w:rPr>
          <w:rFonts w:ascii="Arial" w:hAnsi="Arial" w:cs="Arial"/>
          <w:szCs w:val="22"/>
          <w:lang w:eastAsia="ja-JP"/>
        </w:rPr>
        <w:t>,</w:t>
      </w:r>
      <w:r w:rsidR="00224678">
        <w:rPr>
          <w:rFonts w:ascii="Arial" w:hAnsi="Arial" w:cs="Arial"/>
          <w:szCs w:val="22"/>
          <w:lang w:eastAsia="ja-JP"/>
        </w:rPr>
        <w:t xml:space="preserve"> </w:t>
      </w:r>
      <w:r w:rsidR="00634BEA" w:rsidRPr="00F03B23">
        <w:rPr>
          <w:rFonts w:ascii="Arial" w:hAnsi="Arial" w:cs="Arial"/>
          <w:szCs w:val="22"/>
          <w:lang w:eastAsia="ja-JP"/>
        </w:rPr>
        <w:t xml:space="preserve">the Panel </w:t>
      </w:r>
      <w:r w:rsidR="00F03B23" w:rsidRPr="00F03B23">
        <w:rPr>
          <w:rFonts w:ascii="Arial" w:hAnsi="Arial" w:cs="Arial"/>
          <w:szCs w:val="22"/>
          <w:lang w:eastAsia="ja-JP"/>
        </w:rPr>
        <w:t xml:space="preserve">heard from </w:t>
      </w:r>
      <w:r w:rsidR="00994444">
        <w:rPr>
          <w:rFonts w:ascii="Arial" w:hAnsi="Arial" w:cs="Arial"/>
          <w:szCs w:val="22"/>
          <w:lang w:eastAsia="ja-JP"/>
        </w:rPr>
        <w:t>three</w:t>
      </w:r>
      <w:r w:rsidR="003F48BD" w:rsidRPr="00F03B23">
        <w:rPr>
          <w:rFonts w:ascii="Arial" w:hAnsi="Arial" w:cs="Arial"/>
          <w:szCs w:val="22"/>
          <w:lang w:eastAsia="ja-JP"/>
        </w:rPr>
        <w:t xml:space="preserve"> invited speakers:</w:t>
      </w:r>
      <w:r w:rsidR="00634BEA" w:rsidRPr="00F03B23">
        <w:rPr>
          <w:rFonts w:ascii="Arial" w:hAnsi="Arial" w:cs="Arial"/>
          <w:szCs w:val="22"/>
          <w:lang w:eastAsia="ja-JP"/>
        </w:rPr>
        <w:t xml:space="preserve"> </w:t>
      </w:r>
      <w:r w:rsidR="004C6FC7" w:rsidRPr="00F03B23">
        <w:rPr>
          <w:rFonts w:ascii="Arial" w:hAnsi="Arial" w:cs="Arial"/>
          <w:b/>
          <w:i/>
          <w:szCs w:val="22"/>
          <w:lang w:eastAsia="ja-JP"/>
        </w:rPr>
        <w:t>Ron Benham</w:t>
      </w:r>
      <w:r w:rsidR="004C6FC7" w:rsidRPr="00F03B23">
        <w:rPr>
          <w:rFonts w:ascii="Arial" w:hAnsi="Arial" w:cs="Arial"/>
          <w:i/>
          <w:szCs w:val="22"/>
          <w:lang w:eastAsia="ja-JP"/>
        </w:rPr>
        <w:t xml:space="preserve">, Director of the </w:t>
      </w:r>
      <w:r w:rsidR="00634BEA" w:rsidRPr="00F03B23">
        <w:rPr>
          <w:rFonts w:ascii="Arial" w:hAnsi="Arial" w:cs="Arial"/>
          <w:i/>
          <w:szCs w:val="22"/>
          <w:lang w:eastAsia="ja-JP"/>
        </w:rPr>
        <w:t>Bureau of Family</w:t>
      </w:r>
      <w:r w:rsidR="002250CD" w:rsidRPr="00F03B23">
        <w:rPr>
          <w:rFonts w:ascii="Arial" w:hAnsi="Arial" w:cs="Arial"/>
          <w:i/>
          <w:szCs w:val="22"/>
          <w:lang w:eastAsia="ja-JP"/>
        </w:rPr>
        <w:t xml:space="preserve"> Health and Nutrition for the Massachusetts Department </w:t>
      </w:r>
      <w:r w:rsidR="00F03B23" w:rsidRPr="00F03B23">
        <w:rPr>
          <w:rFonts w:ascii="Arial" w:hAnsi="Arial" w:cs="Arial"/>
          <w:i/>
          <w:szCs w:val="22"/>
          <w:lang w:eastAsia="ja-JP"/>
        </w:rPr>
        <w:t xml:space="preserve">of Health and Human Services; </w:t>
      </w:r>
      <w:r w:rsidR="00634BEA" w:rsidRPr="00F03B23">
        <w:rPr>
          <w:rFonts w:ascii="Arial" w:hAnsi="Arial" w:cs="Arial"/>
          <w:b/>
          <w:i/>
          <w:szCs w:val="22"/>
          <w:lang w:eastAsia="ja-JP"/>
        </w:rPr>
        <w:t>Susan Murray</w:t>
      </w:r>
      <w:r w:rsidR="00634BEA" w:rsidRPr="00F03B23">
        <w:rPr>
          <w:rFonts w:ascii="Arial" w:hAnsi="Arial" w:cs="Arial"/>
          <w:i/>
          <w:szCs w:val="22"/>
          <w:lang w:eastAsia="ja-JP"/>
        </w:rPr>
        <w:t>, Northeast/Boston Regional Specialist for Massachusetts Early</w:t>
      </w:r>
      <w:r w:rsidR="002250CD" w:rsidRPr="00F03B23">
        <w:rPr>
          <w:rFonts w:ascii="Arial" w:hAnsi="Arial" w:cs="Arial"/>
          <w:i/>
          <w:szCs w:val="22"/>
          <w:lang w:eastAsia="ja-JP"/>
        </w:rPr>
        <w:t xml:space="preserve"> Intervention Services at the Department</w:t>
      </w:r>
      <w:r w:rsidR="00634BEA" w:rsidRPr="00F03B23">
        <w:rPr>
          <w:rFonts w:ascii="Arial" w:hAnsi="Arial" w:cs="Arial"/>
          <w:i/>
          <w:szCs w:val="22"/>
          <w:lang w:eastAsia="ja-JP"/>
        </w:rPr>
        <w:t xml:space="preserve"> of Health and Human Services and </w:t>
      </w:r>
      <w:r w:rsidR="00634BEA" w:rsidRPr="00F03B23">
        <w:rPr>
          <w:rFonts w:ascii="Arial" w:hAnsi="Arial" w:cs="Arial"/>
          <w:b/>
          <w:i/>
          <w:szCs w:val="22"/>
          <w:lang w:eastAsia="ja-JP"/>
        </w:rPr>
        <w:t>Stephanie Jones</w:t>
      </w:r>
      <w:r w:rsidR="00634BEA" w:rsidRPr="00F03B23">
        <w:rPr>
          <w:rFonts w:ascii="Arial" w:hAnsi="Arial" w:cs="Arial"/>
          <w:i/>
          <w:szCs w:val="22"/>
          <w:lang w:eastAsia="ja-JP"/>
        </w:rPr>
        <w:t>, Marie and Max Kargman Associate Professor in Human D</w:t>
      </w:r>
      <w:r w:rsidR="002250CD" w:rsidRPr="00F03B23">
        <w:rPr>
          <w:rFonts w:ascii="Arial" w:hAnsi="Arial" w:cs="Arial"/>
          <w:i/>
          <w:szCs w:val="22"/>
          <w:lang w:eastAsia="ja-JP"/>
        </w:rPr>
        <w:t xml:space="preserve">evelopment and Urban Education at the </w:t>
      </w:r>
      <w:r w:rsidR="00634BEA" w:rsidRPr="00F03B23">
        <w:rPr>
          <w:rFonts w:ascii="Arial" w:hAnsi="Arial" w:cs="Arial"/>
          <w:i/>
          <w:szCs w:val="22"/>
          <w:lang w:eastAsia="ja-JP"/>
        </w:rPr>
        <w:t>Harvard Graduate School of Education</w:t>
      </w:r>
      <w:r w:rsidR="002250CD" w:rsidRPr="00F03B23">
        <w:rPr>
          <w:rFonts w:ascii="Arial" w:hAnsi="Arial" w:cs="Arial"/>
          <w:szCs w:val="22"/>
          <w:lang w:eastAsia="ja-JP"/>
        </w:rPr>
        <w:t xml:space="preserve">. Panelists provided information on the </w:t>
      </w:r>
      <w:r w:rsidR="004C6FC7" w:rsidRPr="00F03B23">
        <w:rPr>
          <w:rFonts w:ascii="Arial" w:hAnsi="Arial" w:cs="Arial"/>
          <w:szCs w:val="22"/>
          <w:lang w:eastAsia="ja-JP"/>
        </w:rPr>
        <w:t>C</w:t>
      </w:r>
      <w:r w:rsidR="00B010B2" w:rsidRPr="00F03B23">
        <w:rPr>
          <w:rFonts w:ascii="Arial" w:hAnsi="Arial" w:cs="Arial"/>
          <w:szCs w:val="22"/>
          <w:lang w:eastAsia="ja-JP"/>
        </w:rPr>
        <w:t xml:space="preserve">ommonwealth’s current early intervention and home visiting programs and identified strengths, challenges and potential areas of improvement. </w:t>
      </w:r>
      <w:r w:rsidR="002250CD" w:rsidRPr="00F03B23">
        <w:rPr>
          <w:rFonts w:ascii="Arial" w:hAnsi="Arial" w:cs="Arial"/>
          <w:szCs w:val="22"/>
          <w:lang w:eastAsia="ja-JP"/>
        </w:rPr>
        <w:t xml:space="preserve">To inform its work </w:t>
      </w:r>
      <w:r w:rsidR="00224678">
        <w:rPr>
          <w:rFonts w:ascii="Arial" w:hAnsi="Arial" w:cs="Arial"/>
          <w:szCs w:val="22"/>
          <w:lang w:eastAsia="ja-JP"/>
        </w:rPr>
        <w:t xml:space="preserve">on </w:t>
      </w:r>
      <w:r w:rsidR="00994444">
        <w:rPr>
          <w:rFonts w:ascii="Arial" w:hAnsi="Arial" w:cs="Arial"/>
          <w:szCs w:val="22"/>
          <w:lang w:eastAsia="ja-JP"/>
        </w:rPr>
        <w:t>screening/</w:t>
      </w:r>
      <w:r w:rsidR="00224678">
        <w:rPr>
          <w:rFonts w:ascii="Arial" w:hAnsi="Arial" w:cs="Arial"/>
          <w:szCs w:val="22"/>
          <w:lang w:eastAsia="ja-JP"/>
        </w:rPr>
        <w:t>assessment</w:t>
      </w:r>
      <w:r w:rsidR="002250CD" w:rsidRPr="00F03B23">
        <w:rPr>
          <w:rFonts w:ascii="Arial" w:hAnsi="Arial" w:cs="Arial"/>
          <w:szCs w:val="22"/>
          <w:lang w:eastAsia="ja-JP"/>
        </w:rPr>
        <w:t xml:space="preserve">, the Panel </w:t>
      </w:r>
      <w:r w:rsidR="00F03B23" w:rsidRPr="00F03B23">
        <w:rPr>
          <w:rFonts w:ascii="Arial" w:hAnsi="Arial" w:cs="Arial"/>
          <w:szCs w:val="22"/>
          <w:lang w:eastAsia="ja-JP"/>
        </w:rPr>
        <w:t xml:space="preserve">heard from </w:t>
      </w:r>
      <w:r w:rsidR="00994444">
        <w:rPr>
          <w:rFonts w:ascii="Arial" w:hAnsi="Arial" w:cs="Arial"/>
          <w:szCs w:val="22"/>
          <w:lang w:eastAsia="ja-JP"/>
        </w:rPr>
        <w:t>four</w:t>
      </w:r>
      <w:r w:rsidR="00F03B23" w:rsidRPr="00F03B23">
        <w:rPr>
          <w:rFonts w:ascii="Arial" w:hAnsi="Arial" w:cs="Arial"/>
          <w:szCs w:val="22"/>
          <w:lang w:eastAsia="ja-JP"/>
        </w:rPr>
        <w:t xml:space="preserve"> invited speakers: </w:t>
      </w:r>
      <w:r w:rsidR="002250CD" w:rsidRPr="00F03B23">
        <w:rPr>
          <w:rFonts w:ascii="Arial" w:hAnsi="Arial" w:cs="Arial"/>
          <w:szCs w:val="22"/>
          <w:lang w:eastAsia="ja-JP"/>
        </w:rPr>
        <w:t xml:space="preserve"> </w:t>
      </w:r>
      <w:r w:rsidR="002250CD" w:rsidRPr="00F03B23">
        <w:rPr>
          <w:rFonts w:ascii="Arial" w:hAnsi="Arial" w:cs="Arial"/>
          <w:b/>
          <w:i/>
          <w:szCs w:val="22"/>
          <w:lang w:eastAsia="ja-JP"/>
        </w:rPr>
        <w:t>Alison Schonwald</w:t>
      </w:r>
      <w:r w:rsidR="002250CD" w:rsidRPr="00F03B23">
        <w:rPr>
          <w:rFonts w:ascii="Arial" w:hAnsi="Arial" w:cs="Arial"/>
          <w:i/>
          <w:szCs w:val="22"/>
          <w:lang w:eastAsia="ja-JP"/>
        </w:rPr>
        <w:t>, Medical Director of Developmental Behavioral Outreach</w:t>
      </w:r>
      <w:r w:rsidR="004C6FC7" w:rsidRPr="00F03B23">
        <w:rPr>
          <w:rFonts w:ascii="Arial" w:hAnsi="Arial" w:cs="Arial"/>
          <w:i/>
          <w:szCs w:val="22"/>
          <w:lang w:eastAsia="ja-JP"/>
        </w:rPr>
        <w:t xml:space="preserve"> at Boston Children’s Hospital</w:t>
      </w:r>
      <w:r w:rsidR="002250CD" w:rsidRPr="00F03B23">
        <w:rPr>
          <w:rFonts w:ascii="Arial" w:hAnsi="Arial" w:cs="Arial"/>
          <w:i/>
          <w:szCs w:val="22"/>
          <w:lang w:eastAsia="ja-JP"/>
        </w:rPr>
        <w:t xml:space="preserve"> and Assistant Professor in Pediatrics at the Harvard Medical School, </w:t>
      </w:r>
      <w:r w:rsidR="002250CD" w:rsidRPr="00F03B23">
        <w:rPr>
          <w:rFonts w:ascii="Arial" w:hAnsi="Arial" w:cs="Arial"/>
          <w:b/>
          <w:i/>
          <w:szCs w:val="22"/>
          <w:lang w:eastAsia="ja-JP"/>
        </w:rPr>
        <w:t>Donna Traynham</w:t>
      </w:r>
      <w:r w:rsidR="002250CD" w:rsidRPr="00F03B23">
        <w:rPr>
          <w:rFonts w:ascii="Arial" w:hAnsi="Arial" w:cs="Arial"/>
          <w:i/>
          <w:szCs w:val="22"/>
          <w:lang w:eastAsia="ja-JP"/>
        </w:rPr>
        <w:t xml:space="preserve">, Education Specialist in Learning Support Services at the Massachusetts Department of Elementary and Secondary Education, </w:t>
      </w:r>
      <w:r w:rsidR="002250CD" w:rsidRPr="00F03B23">
        <w:rPr>
          <w:rFonts w:ascii="Arial" w:hAnsi="Arial" w:cs="Arial"/>
          <w:b/>
          <w:i/>
          <w:szCs w:val="22"/>
          <w:lang w:eastAsia="ja-JP"/>
        </w:rPr>
        <w:t>Betsy Edes</w:t>
      </w:r>
      <w:r w:rsidR="002250CD" w:rsidRPr="00F03B23">
        <w:rPr>
          <w:rFonts w:ascii="Arial" w:hAnsi="Arial" w:cs="Arial"/>
          <w:i/>
          <w:szCs w:val="22"/>
          <w:lang w:eastAsia="ja-JP"/>
        </w:rPr>
        <w:t xml:space="preserve">, Early Education Coordinator at the Massachusetts Department of Early Education and Care, and </w:t>
      </w:r>
      <w:r w:rsidR="002250CD" w:rsidRPr="00F03B23">
        <w:rPr>
          <w:rFonts w:ascii="Arial" w:hAnsi="Arial" w:cs="Arial"/>
          <w:b/>
          <w:i/>
          <w:szCs w:val="22"/>
          <w:lang w:eastAsia="ja-JP"/>
        </w:rPr>
        <w:t>Doug McNally</w:t>
      </w:r>
      <w:r w:rsidR="002250CD" w:rsidRPr="00F03B23">
        <w:rPr>
          <w:rFonts w:ascii="Arial" w:hAnsi="Arial" w:cs="Arial"/>
          <w:i/>
          <w:szCs w:val="22"/>
          <w:lang w:eastAsia="ja-JP"/>
        </w:rPr>
        <w:t xml:space="preserve">, Director of the Berkshires Readiness Center at the </w:t>
      </w:r>
      <w:r w:rsidR="002250CD" w:rsidRPr="00F03B23">
        <w:rPr>
          <w:rFonts w:ascii="Arial" w:hAnsi="Arial" w:cs="Arial"/>
          <w:i/>
          <w:szCs w:val="22"/>
          <w:lang w:eastAsia="ja-JP"/>
        </w:rPr>
        <w:lastRenderedPageBreak/>
        <w:t>Massachusetts College of Liberal Arts.</w:t>
      </w:r>
      <w:r w:rsidR="002250CD" w:rsidRPr="00F03B23">
        <w:rPr>
          <w:rFonts w:ascii="Arial" w:hAnsi="Arial" w:cs="Arial"/>
          <w:szCs w:val="22"/>
          <w:lang w:eastAsia="ja-JP"/>
        </w:rPr>
        <w:t xml:space="preserve"> </w:t>
      </w:r>
      <w:r w:rsidR="00B010B2" w:rsidRPr="00F03B23">
        <w:rPr>
          <w:rFonts w:ascii="Arial" w:hAnsi="Arial" w:cs="Arial"/>
          <w:szCs w:val="22"/>
          <w:lang w:eastAsia="ja-JP"/>
        </w:rPr>
        <w:t>Panelists described the status of the Massachusetts Kindergarten Entry Assessment and</w:t>
      </w:r>
      <w:r w:rsidR="00FB603B" w:rsidRPr="00F03B23">
        <w:rPr>
          <w:rFonts w:ascii="Arial" w:hAnsi="Arial" w:cs="Arial"/>
          <w:szCs w:val="22"/>
          <w:lang w:eastAsia="ja-JP"/>
        </w:rPr>
        <w:t xml:space="preserve"> the challenges of</w:t>
      </w:r>
      <w:r w:rsidR="00B010B2" w:rsidRPr="00F03B23">
        <w:rPr>
          <w:rFonts w:ascii="Arial" w:hAnsi="Arial" w:cs="Arial"/>
          <w:szCs w:val="22"/>
          <w:lang w:eastAsia="ja-JP"/>
        </w:rPr>
        <w:t xml:space="preserve"> its implementation to date as well as the current </w:t>
      </w:r>
      <w:r w:rsidR="00F03B23" w:rsidRPr="00F03B23">
        <w:rPr>
          <w:rFonts w:ascii="Arial" w:hAnsi="Arial" w:cs="Arial"/>
          <w:szCs w:val="22"/>
          <w:lang w:eastAsia="ja-JP"/>
        </w:rPr>
        <w:t xml:space="preserve">developmental screening process through pediatric clinics, </w:t>
      </w:r>
      <w:r w:rsidR="00B010B2" w:rsidRPr="00F03B23">
        <w:rPr>
          <w:rFonts w:ascii="Arial" w:hAnsi="Arial" w:cs="Arial"/>
          <w:szCs w:val="22"/>
          <w:lang w:eastAsia="ja-JP"/>
        </w:rPr>
        <w:t xml:space="preserve">and its strengths and challenges. </w:t>
      </w:r>
      <w:r w:rsidR="002250CD" w:rsidRPr="00F03B23">
        <w:rPr>
          <w:rFonts w:ascii="Arial" w:hAnsi="Arial" w:cs="Arial"/>
          <w:szCs w:val="22"/>
          <w:lang w:eastAsia="ja-JP"/>
        </w:rPr>
        <w:t xml:space="preserve">At its second June meeting, the </w:t>
      </w:r>
      <w:r w:rsidR="00F03B23">
        <w:rPr>
          <w:rFonts w:ascii="Arial" w:hAnsi="Arial" w:cs="Arial"/>
          <w:szCs w:val="22"/>
          <w:lang w:eastAsia="ja-JP"/>
        </w:rPr>
        <w:t xml:space="preserve">final one of the academic year, the </w:t>
      </w:r>
      <w:r w:rsidR="002250CD" w:rsidRPr="00F03B23">
        <w:rPr>
          <w:rFonts w:ascii="Arial" w:hAnsi="Arial" w:cs="Arial"/>
          <w:szCs w:val="22"/>
          <w:lang w:eastAsia="ja-JP"/>
        </w:rPr>
        <w:t>Panel discussed the information presented by experts and implication</w:t>
      </w:r>
      <w:r w:rsidR="00FB603B" w:rsidRPr="00F03B23">
        <w:rPr>
          <w:rFonts w:ascii="Arial" w:hAnsi="Arial" w:cs="Arial"/>
          <w:szCs w:val="22"/>
          <w:lang w:eastAsia="ja-JP"/>
        </w:rPr>
        <w:t xml:space="preserve">s for potential recommendations before splitting into the two work groups for </w:t>
      </w:r>
      <w:r w:rsidR="00224678">
        <w:rPr>
          <w:rFonts w:ascii="Arial" w:hAnsi="Arial" w:cs="Arial"/>
          <w:szCs w:val="22"/>
          <w:lang w:eastAsia="ja-JP"/>
        </w:rPr>
        <w:t xml:space="preserve">more </w:t>
      </w:r>
      <w:r w:rsidR="00FB603B" w:rsidRPr="00F03B23">
        <w:rPr>
          <w:rFonts w:ascii="Arial" w:hAnsi="Arial" w:cs="Arial"/>
          <w:szCs w:val="22"/>
          <w:lang w:eastAsia="ja-JP"/>
        </w:rPr>
        <w:t xml:space="preserve">in-depth discussions. </w:t>
      </w:r>
      <w:r w:rsidR="002250CD" w:rsidRPr="00F03B23">
        <w:rPr>
          <w:rFonts w:ascii="Arial" w:hAnsi="Arial" w:cs="Arial"/>
          <w:szCs w:val="22"/>
          <w:lang w:eastAsia="ja-JP"/>
        </w:rPr>
        <w:t xml:space="preserve">The Panel </w:t>
      </w:r>
      <w:r w:rsidR="00FB603B" w:rsidRPr="00F03B23">
        <w:rPr>
          <w:rFonts w:ascii="Arial" w:hAnsi="Arial" w:cs="Arial"/>
          <w:szCs w:val="22"/>
          <w:lang w:eastAsia="ja-JP"/>
        </w:rPr>
        <w:t xml:space="preserve">then </w:t>
      </w:r>
      <w:r w:rsidR="002250CD" w:rsidRPr="00F03B23">
        <w:rPr>
          <w:rFonts w:ascii="Arial" w:hAnsi="Arial" w:cs="Arial"/>
          <w:szCs w:val="22"/>
          <w:lang w:eastAsia="ja-JP"/>
        </w:rPr>
        <w:t xml:space="preserve">generated a list of questions </w:t>
      </w:r>
      <w:r w:rsidR="00B010B2" w:rsidRPr="00F03B23">
        <w:rPr>
          <w:rFonts w:ascii="Arial" w:hAnsi="Arial" w:cs="Arial"/>
          <w:szCs w:val="22"/>
          <w:lang w:eastAsia="ja-JP"/>
        </w:rPr>
        <w:t xml:space="preserve">(see Attachment B) </w:t>
      </w:r>
      <w:r w:rsidR="002250CD" w:rsidRPr="00F03B23">
        <w:rPr>
          <w:rFonts w:ascii="Arial" w:hAnsi="Arial" w:cs="Arial"/>
          <w:szCs w:val="22"/>
          <w:lang w:eastAsia="ja-JP"/>
        </w:rPr>
        <w:t xml:space="preserve">that will be used to guide </w:t>
      </w:r>
      <w:r w:rsidR="00224678">
        <w:rPr>
          <w:rFonts w:ascii="Arial" w:hAnsi="Arial" w:cs="Arial"/>
          <w:szCs w:val="22"/>
          <w:lang w:eastAsia="ja-JP"/>
        </w:rPr>
        <w:t xml:space="preserve">further </w:t>
      </w:r>
      <w:r w:rsidR="002250CD" w:rsidRPr="00F03B23">
        <w:rPr>
          <w:rFonts w:ascii="Arial" w:hAnsi="Arial" w:cs="Arial"/>
          <w:szCs w:val="22"/>
          <w:lang w:eastAsia="ja-JP"/>
        </w:rPr>
        <w:t>information gathe</w:t>
      </w:r>
      <w:r w:rsidR="00B010B2" w:rsidRPr="00F03B23">
        <w:rPr>
          <w:rFonts w:ascii="Arial" w:hAnsi="Arial" w:cs="Arial"/>
          <w:szCs w:val="22"/>
          <w:lang w:eastAsia="ja-JP"/>
        </w:rPr>
        <w:t>ring</w:t>
      </w:r>
      <w:r w:rsidR="00224678">
        <w:rPr>
          <w:rFonts w:ascii="Arial" w:hAnsi="Arial" w:cs="Arial"/>
          <w:szCs w:val="22"/>
          <w:lang w:eastAsia="ja-JP"/>
        </w:rPr>
        <w:t xml:space="preserve"> efforts </w:t>
      </w:r>
      <w:r w:rsidR="00B010B2" w:rsidRPr="00F03B23">
        <w:rPr>
          <w:rFonts w:ascii="Arial" w:hAnsi="Arial" w:cs="Arial"/>
          <w:szCs w:val="22"/>
          <w:lang w:eastAsia="ja-JP"/>
        </w:rPr>
        <w:t>in July and August.</w:t>
      </w:r>
    </w:p>
    <w:p w14:paraId="330FECED" w14:textId="77777777" w:rsidR="00FC29E3" w:rsidRDefault="00FC29E3" w:rsidP="000B2751">
      <w:pPr>
        <w:rPr>
          <w:rFonts w:ascii="Arial" w:hAnsi="Arial" w:cs="Arial"/>
          <w:b/>
        </w:rPr>
      </w:pPr>
    </w:p>
    <w:p w14:paraId="0500FEBE" w14:textId="77777777" w:rsidR="00FC29E3" w:rsidRDefault="00FC29E3" w:rsidP="000B2751">
      <w:pPr>
        <w:rPr>
          <w:rFonts w:ascii="Arial" w:hAnsi="Arial" w:cs="Arial"/>
          <w:b/>
        </w:rPr>
      </w:pPr>
      <w:r w:rsidRPr="007D465F">
        <w:rPr>
          <w:rFonts w:ascii="Arial" w:hAnsi="Arial" w:cs="Arial"/>
          <w:b/>
        </w:rPr>
        <w:t>Timetable</w:t>
      </w:r>
    </w:p>
    <w:p w14:paraId="12396CCF" w14:textId="77777777" w:rsidR="009F609E" w:rsidRPr="00834E54" w:rsidRDefault="009F609E" w:rsidP="000B2751">
      <w:pPr>
        <w:rPr>
          <w:rFonts w:ascii="Arial" w:hAnsi="Arial" w:cs="Arial"/>
          <w:b/>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2520"/>
        <w:gridCol w:w="2610"/>
      </w:tblGrid>
      <w:tr w:rsidR="00FC29E3" w:rsidRPr="00126CCE" w14:paraId="368C5928" w14:textId="77777777" w:rsidTr="00B010B2">
        <w:tc>
          <w:tcPr>
            <w:tcW w:w="4050" w:type="dxa"/>
            <w:shd w:val="clear" w:color="auto" w:fill="E0E0E0"/>
          </w:tcPr>
          <w:p w14:paraId="400FF400" w14:textId="77777777" w:rsidR="00FC29E3" w:rsidRPr="00126CCE" w:rsidRDefault="00F40DE2" w:rsidP="00561AF9">
            <w:pPr>
              <w:rPr>
                <w:rFonts w:ascii="Arial" w:hAnsi="Arial" w:cs="Arial"/>
                <w:b/>
              </w:rPr>
            </w:pPr>
            <w:r>
              <w:rPr>
                <w:rFonts w:ascii="Arial" w:hAnsi="Arial" w:cs="Arial"/>
                <w:b/>
                <w:sz w:val="22"/>
                <w:szCs w:val="22"/>
              </w:rPr>
              <w:t>Panel</w:t>
            </w:r>
            <w:r w:rsidR="00FC29E3" w:rsidRPr="00126CCE">
              <w:rPr>
                <w:rFonts w:ascii="Arial" w:hAnsi="Arial" w:cs="Arial"/>
                <w:b/>
                <w:sz w:val="22"/>
                <w:szCs w:val="22"/>
              </w:rPr>
              <w:t xml:space="preserve"> Activity</w:t>
            </w:r>
          </w:p>
        </w:tc>
        <w:tc>
          <w:tcPr>
            <w:tcW w:w="2520" w:type="dxa"/>
            <w:shd w:val="clear" w:color="auto" w:fill="E0E0E0"/>
          </w:tcPr>
          <w:p w14:paraId="3F1083AF" w14:textId="77777777" w:rsidR="00FC29E3" w:rsidRPr="00B010B2" w:rsidRDefault="00FC29E3" w:rsidP="00561AF9">
            <w:pPr>
              <w:rPr>
                <w:rFonts w:ascii="Arial" w:hAnsi="Arial" w:cs="Arial"/>
                <w:b/>
              </w:rPr>
            </w:pPr>
            <w:r w:rsidRPr="00B010B2">
              <w:rPr>
                <w:rFonts w:ascii="Arial" w:hAnsi="Arial" w:cs="Arial"/>
                <w:b/>
                <w:sz w:val="22"/>
                <w:szCs w:val="22"/>
              </w:rPr>
              <w:t>Timeframe</w:t>
            </w:r>
          </w:p>
        </w:tc>
        <w:tc>
          <w:tcPr>
            <w:tcW w:w="2610" w:type="dxa"/>
            <w:shd w:val="clear" w:color="auto" w:fill="E0E0E0"/>
          </w:tcPr>
          <w:p w14:paraId="7798A8B0" w14:textId="77777777" w:rsidR="00FC29E3" w:rsidRPr="00126CCE" w:rsidRDefault="009F609E" w:rsidP="00561AF9">
            <w:pPr>
              <w:rPr>
                <w:rFonts w:ascii="Arial" w:hAnsi="Arial" w:cs="Arial"/>
                <w:b/>
              </w:rPr>
            </w:pPr>
            <w:r>
              <w:rPr>
                <w:rFonts w:ascii="Arial" w:hAnsi="Arial" w:cs="Arial"/>
                <w:b/>
                <w:sz w:val="22"/>
                <w:szCs w:val="22"/>
              </w:rPr>
              <w:t>Progress</w:t>
            </w:r>
          </w:p>
        </w:tc>
      </w:tr>
      <w:tr w:rsidR="00FC29E3" w:rsidRPr="00126CCE" w14:paraId="72FFDE7D" w14:textId="77777777" w:rsidTr="00B010B2">
        <w:tc>
          <w:tcPr>
            <w:tcW w:w="4050" w:type="dxa"/>
          </w:tcPr>
          <w:p w14:paraId="414518B1" w14:textId="77777777" w:rsidR="00FC29E3" w:rsidRPr="00126CCE" w:rsidRDefault="00A5598E" w:rsidP="00A5598E">
            <w:pPr>
              <w:rPr>
                <w:rFonts w:ascii="Arial" w:hAnsi="Arial" w:cs="Arial"/>
              </w:rPr>
            </w:pPr>
            <w:r>
              <w:rPr>
                <w:rFonts w:ascii="Arial" w:hAnsi="Arial" w:cs="Arial"/>
                <w:sz w:val="22"/>
                <w:szCs w:val="22"/>
              </w:rPr>
              <w:t>Communication to</w:t>
            </w:r>
            <w:r w:rsidR="00EC1D91">
              <w:rPr>
                <w:rFonts w:ascii="Arial" w:hAnsi="Arial" w:cs="Arial"/>
                <w:sz w:val="22"/>
                <w:szCs w:val="22"/>
              </w:rPr>
              <w:t xml:space="preserve"> and with</w:t>
            </w:r>
            <w:r>
              <w:rPr>
                <w:rFonts w:ascii="Arial" w:hAnsi="Arial" w:cs="Arial"/>
                <w:sz w:val="22"/>
                <w:szCs w:val="22"/>
              </w:rPr>
              <w:t xml:space="preserve"> education</w:t>
            </w:r>
            <w:r w:rsidR="00FC29E3" w:rsidRPr="00126CCE">
              <w:rPr>
                <w:rFonts w:ascii="Arial" w:hAnsi="Arial" w:cs="Arial"/>
                <w:sz w:val="22"/>
                <w:szCs w:val="22"/>
              </w:rPr>
              <w:t xml:space="preserve"> </w:t>
            </w:r>
            <w:r>
              <w:rPr>
                <w:rFonts w:ascii="Arial" w:hAnsi="Arial" w:cs="Arial"/>
                <w:sz w:val="22"/>
                <w:szCs w:val="22"/>
              </w:rPr>
              <w:t>stakeholders</w:t>
            </w:r>
          </w:p>
        </w:tc>
        <w:tc>
          <w:tcPr>
            <w:tcW w:w="2520" w:type="dxa"/>
          </w:tcPr>
          <w:p w14:paraId="12D10AE1" w14:textId="77777777" w:rsidR="00FC29E3" w:rsidRPr="00B010B2" w:rsidRDefault="00FC29E3" w:rsidP="00561AF9">
            <w:pPr>
              <w:rPr>
                <w:rFonts w:ascii="Arial" w:hAnsi="Arial" w:cs="Arial"/>
              </w:rPr>
            </w:pPr>
            <w:r w:rsidRPr="00B010B2">
              <w:rPr>
                <w:rFonts w:ascii="Arial" w:hAnsi="Arial" w:cs="Arial"/>
                <w:sz w:val="22"/>
                <w:szCs w:val="22"/>
              </w:rPr>
              <w:t>Ongoing</w:t>
            </w:r>
          </w:p>
        </w:tc>
        <w:tc>
          <w:tcPr>
            <w:tcW w:w="2610" w:type="dxa"/>
          </w:tcPr>
          <w:p w14:paraId="789B25A3" w14:textId="77777777" w:rsidR="00FC29E3" w:rsidRPr="00317CCD" w:rsidRDefault="00FC29E3" w:rsidP="00A5598E">
            <w:pPr>
              <w:rPr>
                <w:rFonts w:ascii="Arial" w:hAnsi="Arial" w:cs="Arial"/>
              </w:rPr>
            </w:pPr>
            <w:r w:rsidRPr="00317CCD">
              <w:rPr>
                <w:rFonts w:ascii="Arial" w:hAnsi="Arial" w:cs="Arial"/>
                <w:sz w:val="22"/>
                <w:szCs w:val="22"/>
              </w:rPr>
              <w:t xml:space="preserve">Initial communications have </w:t>
            </w:r>
            <w:r w:rsidR="00A5598E" w:rsidRPr="00317CCD">
              <w:rPr>
                <w:rFonts w:ascii="Arial" w:hAnsi="Arial" w:cs="Arial"/>
                <w:sz w:val="22"/>
                <w:szCs w:val="22"/>
              </w:rPr>
              <w:t>informed stakeholders of meeting dates and content</w:t>
            </w:r>
            <w:r w:rsidRPr="00317CCD">
              <w:rPr>
                <w:rFonts w:ascii="Arial" w:hAnsi="Arial" w:cs="Arial"/>
                <w:sz w:val="22"/>
                <w:szCs w:val="22"/>
              </w:rPr>
              <w:t xml:space="preserve">; </w:t>
            </w:r>
            <w:r w:rsidR="00A5598E" w:rsidRPr="00317CCD">
              <w:rPr>
                <w:rFonts w:ascii="Arial" w:hAnsi="Arial" w:cs="Arial"/>
                <w:sz w:val="22"/>
                <w:szCs w:val="22"/>
              </w:rPr>
              <w:t>updates and information are provided through the EOE web site</w:t>
            </w:r>
          </w:p>
        </w:tc>
      </w:tr>
      <w:tr w:rsidR="00FC29E3" w:rsidRPr="00126CCE" w14:paraId="757D3276" w14:textId="77777777" w:rsidTr="00B010B2">
        <w:tc>
          <w:tcPr>
            <w:tcW w:w="4050" w:type="dxa"/>
          </w:tcPr>
          <w:p w14:paraId="5D07606A" w14:textId="77777777" w:rsidR="00FC29E3" w:rsidRPr="00126CCE" w:rsidRDefault="00651490" w:rsidP="00561AF9">
            <w:pPr>
              <w:rPr>
                <w:rFonts w:ascii="Arial" w:hAnsi="Arial" w:cs="Arial"/>
              </w:rPr>
            </w:pPr>
            <w:r>
              <w:rPr>
                <w:rFonts w:ascii="Arial" w:hAnsi="Arial" w:cs="Arial"/>
                <w:sz w:val="22"/>
                <w:szCs w:val="22"/>
              </w:rPr>
              <w:t xml:space="preserve">Year 1: </w:t>
            </w:r>
            <w:r w:rsidR="00A5598E">
              <w:rPr>
                <w:rFonts w:ascii="Arial" w:hAnsi="Arial" w:cs="Arial"/>
                <w:sz w:val="22"/>
                <w:szCs w:val="22"/>
              </w:rPr>
              <w:t>Meeting One</w:t>
            </w:r>
          </w:p>
        </w:tc>
        <w:tc>
          <w:tcPr>
            <w:tcW w:w="2520" w:type="dxa"/>
          </w:tcPr>
          <w:p w14:paraId="7F0A97D9" w14:textId="4948D509" w:rsidR="00FC29E3" w:rsidRPr="00B010B2" w:rsidRDefault="00A5598E" w:rsidP="00F32384">
            <w:pPr>
              <w:rPr>
                <w:rFonts w:ascii="Arial" w:hAnsi="Arial" w:cs="Arial"/>
              </w:rPr>
            </w:pPr>
            <w:r w:rsidRPr="00B010B2">
              <w:rPr>
                <w:rFonts w:ascii="Arial" w:hAnsi="Arial" w:cs="Arial"/>
                <w:sz w:val="22"/>
                <w:szCs w:val="22"/>
              </w:rPr>
              <w:t xml:space="preserve">October 31, </w:t>
            </w:r>
            <w:r w:rsidR="00F32384" w:rsidRPr="00B010B2">
              <w:rPr>
                <w:rFonts w:ascii="Arial" w:hAnsi="Arial" w:cs="Arial"/>
                <w:sz w:val="22"/>
                <w:szCs w:val="22"/>
              </w:rPr>
              <w:t>201</w:t>
            </w:r>
            <w:r w:rsidR="00F32384">
              <w:rPr>
                <w:rFonts w:ascii="Arial" w:hAnsi="Arial" w:cs="Arial"/>
                <w:sz w:val="22"/>
                <w:szCs w:val="22"/>
              </w:rPr>
              <w:t>3</w:t>
            </w:r>
          </w:p>
        </w:tc>
        <w:tc>
          <w:tcPr>
            <w:tcW w:w="2610" w:type="dxa"/>
          </w:tcPr>
          <w:p w14:paraId="54705BC3" w14:textId="77777777" w:rsidR="00FC29E3" w:rsidRPr="00317CCD" w:rsidRDefault="00317CCD" w:rsidP="004F5C35">
            <w:pPr>
              <w:rPr>
                <w:rFonts w:ascii="Arial" w:hAnsi="Arial" w:cs="Arial"/>
              </w:rPr>
            </w:pPr>
            <w:r w:rsidRPr="00317CCD">
              <w:rPr>
                <w:rFonts w:ascii="Arial" w:hAnsi="Arial" w:cs="Arial"/>
                <w:sz w:val="22"/>
                <w:szCs w:val="22"/>
              </w:rPr>
              <w:t xml:space="preserve">Reviewed </w:t>
            </w:r>
            <w:r w:rsidRPr="00FB603B">
              <w:rPr>
                <w:rFonts w:ascii="Arial" w:hAnsi="Arial" w:cs="Arial"/>
                <w:i/>
                <w:sz w:val="22"/>
                <w:szCs w:val="22"/>
              </w:rPr>
              <w:t>Turning the Page</w:t>
            </w:r>
            <w:r>
              <w:rPr>
                <w:rFonts w:ascii="Arial" w:hAnsi="Arial" w:cs="Arial"/>
                <w:sz w:val="22"/>
                <w:szCs w:val="22"/>
              </w:rPr>
              <w:t xml:space="preserve"> report</w:t>
            </w:r>
            <w:r w:rsidR="004F5C35">
              <w:rPr>
                <w:rFonts w:ascii="Arial" w:hAnsi="Arial" w:cs="Arial"/>
                <w:sz w:val="22"/>
                <w:szCs w:val="22"/>
              </w:rPr>
              <w:t xml:space="preserve"> that informed the legislation;  </w:t>
            </w:r>
            <w:r w:rsidR="00EC1D91">
              <w:rPr>
                <w:rFonts w:ascii="Arial" w:hAnsi="Arial" w:cs="Arial"/>
                <w:sz w:val="22"/>
                <w:szCs w:val="22"/>
              </w:rPr>
              <w:t xml:space="preserve">developed </w:t>
            </w:r>
            <w:r w:rsidR="0078763E">
              <w:rPr>
                <w:rFonts w:ascii="Arial" w:hAnsi="Arial" w:cs="Arial"/>
                <w:sz w:val="22"/>
                <w:szCs w:val="22"/>
              </w:rPr>
              <w:t xml:space="preserve">process </w:t>
            </w:r>
            <w:r w:rsidR="004F5C35">
              <w:rPr>
                <w:rFonts w:ascii="Arial" w:hAnsi="Arial" w:cs="Arial"/>
                <w:sz w:val="22"/>
                <w:szCs w:val="22"/>
              </w:rPr>
              <w:t>to guide initial work; discussed</w:t>
            </w:r>
            <w:r w:rsidR="0078763E">
              <w:rPr>
                <w:rFonts w:ascii="Arial" w:hAnsi="Arial" w:cs="Arial"/>
                <w:sz w:val="22"/>
                <w:szCs w:val="22"/>
              </w:rPr>
              <w:t xml:space="preserve"> </w:t>
            </w:r>
            <w:r w:rsidR="00EC1D91">
              <w:rPr>
                <w:rFonts w:ascii="Arial" w:hAnsi="Arial" w:cs="Arial"/>
                <w:sz w:val="22"/>
                <w:szCs w:val="22"/>
              </w:rPr>
              <w:t>next steps for future meetings</w:t>
            </w:r>
          </w:p>
        </w:tc>
      </w:tr>
      <w:tr w:rsidR="00FC29E3" w:rsidRPr="00126CCE" w14:paraId="6A131656" w14:textId="77777777" w:rsidTr="00B010B2">
        <w:tc>
          <w:tcPr>
            <w:tcW w:w="4050" w:type="dxa"/>
          </w:tcPr>
          <w:p w14:paraId="5F05C4EA" w14:textId="77777777" w:rsidR="00FC29E3" w:rsidRPr="00126CCE" w:rsidRDefault="00651490" w:rsidP="00561AF9">
            <w:pPr>
              <w:rPr>
                <w:rFonts w:ascii="Arial" w:hAnsi="Arial" w:cs="Arial"/>
              </w:rPr>
            </w:pPr>
            <w:r>
              <w:rPr>
                <w:rFonts w:ascii="Arial" w:hAnsi="Arial" w:cs="Arial"/>
                <w:sz w:val="22"/>
                <w:szCs w:val="22"/>
              </w:rPr>
              <w:t>Year 1: Meeting Two</w:t>
            </w:r>
          </w:p>
        </w:tc>
        <w:tc>
          <w:tcPr>
            <w:tcW w:w="2520" w:type="dxa"/>
          </w:tcPr>
          <w:p w14:paraId="7B601C25" w14:textId="0A21A2A6" w:rsidR="00FC29E3" w:rsidRPr="00B010B2" w:rsidRDefault="00651490" w:rsidP="00F32384">
            <w:pPr>
              <w:rPr>
                <w:rFonts w:ascii="Arial" w:hAnsi="Arial" w:cs="Arial"/>
              </w:rPr>
            </w:pPr>
            <w:r w:rsidRPr="00B010B2">
              <w:rPr>
                <w:rFonts w:ascii="Arial" w:hAnsi="Arial" w:cs="Arial"/>
                <w:sz w:val="22"/>
                <w:szCs w:val="22"/>
              </w:rPr>
              <w:t xml:space="preserve">December 4, </w:t>
            </w:r>
            <w:r w:rsidR="00F32384" w:rsidRPr="00B010B2">
              <w:rPr>
                <w:rFonts w:ascii="Arial" w:hAnsi="Arial" w:cs="Arial"/>
                <w:sz w:val="22"/>
                <w:szCs w:val="22"/>
              </w:rPr>
              <w:t>201</w:t>
            </w:r>
            <w:r w:rsidR="00F32384">
              <w:rPr>
                <w:rFonts w:ascii="Arial" w:hAnsi="Arial" w:cs="Arial"/>
                <w:sz w:val="22"/>
                <w:szCs w:val="22"/>
              </w:rPr>
              <w:t>3</w:t>
            </w:r>
          </w:p>
        </w:tc>
        <w:tc>
          <w:tcPr>
            <w:tcW w:w="2610" w:type="dxa"/>
          </w:tcPr>
          <w:p w14:paraId="3124C129" w14:textId="77777777" w:rsidR="00FC29E3" w:rsidRPr="00317CCD" w:rsidRDefault="00EC1D91" w:rsidP="00561AF9">
            <w:pPr>
              <w:rPr>
                <w:rFonts w:ascii="Arial" w:hAnsi="Arial" w:cs="Arial"/>
              </w:rPr>
            </w:pPr>
            <w:r>
              <w:rPr>
                <w:rFonts w:ascii="Arial" w:hAnsi="Arial" w:cs="Arial"/>
                <w:sz w:val="22"/>
                <w:szCs w:val="22"/>
              </w:rPr>
              <w:t xml:space="preserve">Developed </w:t>
            </w:r>
            <w:r w:rsidR="004F5C35">
              <w:rPr>
                <w:rFonts w:ascii="Arial" w:hAnsi="Arial" w:cs="Arial"/>
                <w:sz w:val="22"/>
                <w:szCs w:val="22"/>
              </w:rPr>
              <w:t xml:space="preserve">work plan, organizing framework, </w:t>
            </w:r>
            <w:r>
              <w:rPr>
                <w:rFonts w:ascii="Arial" w:hAnsi="Arial" w:cs="Arial"/>
                <w:sz w:val="22"/>
                <w:szCs w:val="22"/>
              </w:rPr>
              <w:t>and timeline</w:t>
            </w:r>
            <w:r w:rsidR="0006355A">
              <w:rPr>
                <w:rFonts w:ascii="Arial" w:hAnsi="Arial" w:cs="Arial"/>
                <w:sz w:val="22"/>
                <w:szCs w:val="22"/>
              </w:rPr>
              <w:t>; started Massachusetts mapping work</w:t>
            </w:r>
          </w:p>
        </w:tc>
      </w:tr>
      <w:tr w:rsidR="00FC29E3" w:rsidRPr="00126CCE" w14:paraId="025CE47D" w14:textId="77777777" w:rsidTr="00B010B2">
        <w:tc>
          <w:tcPr>
            <w:tcW w:w="4050" w:type="dxa"/>
          </w:tcPr>
          <w:p w14:paraId="794CD647" w14:textId="77777777" w:rsidR="00FC29E3" w:rsidRPr="00126CCE" w:rsidRDefault="00651490" w:rsidP="00651490">
            <w:pPr>
              <w:rPr>
                <w:rFonts w:ascii="Arial" w:hAnsi="Arial" w:cs="Arial"/>
              </w:rPr>
            </w:pPr>
            <w:r>
              <w:rPr>
                <w:rFonts w:ascii="Arial" w:hAnsi="Arial" w:cs="Arial"/>
                <w:sz w:val="22"/>
                <w:szCs w:val="22"/>
              </w:rPr>
              <w:t>Year 1: Meeting Three</w:t>
            </w:r>
          </w:p>
        </w:tc>
        <w:tc>
          <w:tcPr>
            <w:tcW w:w="2520" w:type="dxa"/>
          </w:tcPr>
          <w:p w14:paraId="13C5575C" w14:textId="77777777" w:rsidR="00FC29E3" w:rsidRPr="00B010B2" w:rsidRDefault="009F609E" w:rsidP="00561AF9">
            <w:pPr>
              <w:rPr>
                <w:rFonts w:ascii="Arial" w:hAnsi="Arial" w:cs="Arial"/>
              </w:rPr>
            </w:pPr>
            <w:r w:rsidRPr="00B010B2">
              <w:rPr>
                <w:rFonts w:ascii="Arial" w:hAnsi="Arial" w:cs="Arial"/>
                <w:sz w:val="22"/>
                <w:szCs w:val="22"/>
              </w:rPr>
              <w:t>March 31, 2014</w:t>
            </w:r>
          </w:p>
        </w:tc>
        <w:tc>
          <w:tcPr>
            <w:tcW w:w="2610" w:type="dxa"/>
          </w:tcPr>
          <w:p w14:paraId="14B517C0" w14:textId="77777777" w:rsidR="00FC29E3" w:rsidRPr="00317CCD" w:rsidRDefault="00B010B2" w:rsidP="0006355A">
            <w:pPr>
              <w:rPr>
                <w:rFonts w:ascii="Arial" w:hAnsi="Arial" w:cs="Arial"/>
              </w:rPr>
            </w:pPr>
            <w:r>
              <w:rPr>
                <w:rFonts w:ascii="Arial" w:hAnsi="Arial" w:cs="Arial"/>
                <w:sz w:val="22"/>
                <w:szCs w:val="22"/>
              </w:rPr>
              <w:t>Discussed information</w:t>
            </w:r>
            <w:r w:rsidR="004F5C35">
              <w:rPr>
                <w:rFonts w:ascii="Arial" w:hAnsi="Arial" w:cs="Arial"/>
                <w:sz w:val="22"/>
                <w:szCs w:val="22"/>
              </w:rPr>
              <w:t>-</w:t>
            </w:r>
            <w:r>
              <w:rPr>
                <w:rFonts w:ascii="Arial" w:hAnsi="Arial" w:cs="Arial"/>
                <w:sz w:val="22"/>
                <w:szCs w:val="22"/>
              </w:rPr>
              <w:t xml:space="preserve"> gathering process and </w:t>
            </w:r>
            <w:r w:rsidR="0006355A">
              <w:rPr>
                <w:rFonts w:ascii="Arial" w:hAnsi="Arial" w:cs="Arial"/>
                <w:sz w:val="22"/>
                <w:szCs w:val="22"/>
              </w:rPr>
              <w:t xml:space="preserve">different types of </w:t>
            </w:r>
            <w:r>
              <w:rPr>
                <w:rFonts w:ascii="Arial" w:hAnsi="Arial" w:cs="Arial"/>
                <w:sz w:val="22"/>
                <w:szCs w:val="22"/>
              </w:rPr>
              <w:t>types of policy recommendations</w:t>
            </w:r>
            <w:r w:rsidR="0006355A">
              <w:rPr>
                <w:rFonts w:ascii="Arial" w:hAnsi="Arial" w:cs="Arial"/>
                <w:sz w:val="22"/>
                <w:szCs w:val="22"/>
              </w:rPr>
              <w:t>; continued Massachusetts mapping work</w:t>
            </w:r>
          </w:p>
        </w:tc>
      </w:tr>
      <w:tr w:rsidR="00FC29E3" w:rsidRPr="00126CCE" w14:paraId="1D89EF6C" w14:textId="77777777" w:rsidTr="00B010B2">
        <w:tc>
          <w:tcPr>
            <w:tcW w:w="4050" w:type="dxa"/>
          </w:tcPr>
          <w:p w14:paraId="40B64AAE" w14:textId="77777777" w:rsidR="00FC29E3" w:rsidRPr="00126CCE" w:rsidRDefault="00651490" w:rsidP="00651490">
            <w:pPr>
              <w:rPr>
                <w:rFonts w:ascii="Arial" w:hAnsi="Arial" w:cs="Arial"/>
              </w:rPr>
            </w:pPr>
            <w:r>
              <w:rPr>
                <w:rFonts w:ascii="Arial" w:hAnsi="Arial" w:cs="Arial"/>
                <w:sz w:val="22"/>
                <w:szCs w:val="22"/>
              </w:rPr>
              <w:t>Year 1: Meeting Four</w:t>
            </w:r>
          </w:p>
        </w:tc>
        <w:tc>
          <w:tcPr>
            <w:tcW w:w="2520" w:type="dxa"/>
          </w:tcPr>
          <w:p w14:paraId="2C5BC2B1" w14:textId="77777777" w:rsidR="00FC29E3" w:rsidRPr="00B010B2" w:rsidRDefault="009F609E" w:rsidP="00561AF9">
            <w:pPr>
              <w:rPr>
                <w:rFonts w:ascii="Arial" w:hAnsi="Arial" w:cs="Arial"/>
              </w:rPr>
            </w:pPr>
            <w:r w:rsidRPr="00B010B2">
              <w:rPr>
                <w:rFonts w:ascii="Arial" w:hAnsi="Arial" w:cs="Arial"/>
                <w:sz w:val="22"/>
                <w:szCs w:val="22"/>
              </w:rPr>
              <w:t>May 14, 2014</w:t>
            </w:r>
          </w:p>
        </w:tc>
        <w:tc>
          <w:tcPr>
            <w:tcW w:w="2610" w:type="dxa"/>
          </w:tcPr>
          <w:p w14:paraId="5748C3BC" w14:textId="77777777" w:rsidR="00FC29E3" w:rsidRPr="00317CCD" w:rsidRDefault="00B010B2" w:rsidP="004F5C35">
            <w:pPr>
              <w:rPr>
                <w:rFonts w:ascii="Arial" w:hAnsi="Arial" w:cs="Arial"/>
              </w:rPr>
            </w:pPr>
            <w:r>
              <w:rPr>
                <w:rFonts w:ascii="Arial" w:hAnsi="Arial" w:cs="Arial"/>
                <w:sz w:val="22"/>
                <w:szCs w:val="22"/>
              </w:rPr>
              <w:t>Launched Phase 2</w:t>
            </w:r>
            <w:r w:rsidR="004F5C35">
              <w:rPr>
                <w:rFonts w:ascii="Arial" w:hAnsi="Arial" w:cs="Arial"/>
                <w:sz w:val="22"/>
                <w:szCs w:val="22"/>
              </w:rPr>
              <w:t xml:space="preserve"> of the Panel work, consisting of </w:t>
            </w:r>
            <w:r>
              <w:rPr>
                <w:rFonts w:ascii="Arial" w:hAnsi="Arial" w:cs="Arial"/>
                <w:sz w:val="22"/>
                <w:szCs w:val="22"/>
              </w:rPr>
              <w:t>more targeted information gathering</w:t>
            </w:r>
            <w:r w:rsidR="004F5C35">
              <w:rPr>
                <w:rFonts w:ascii="Arial" w:hAnsi="Arial" w:cs="Arial"/>
                <w:sz w:val="22"/>
                <w:szCs w:val="22"/>
              </w:rPr>
              <w:t xml:space="preserve"> </w:t>
            </w:r>
            <w:r w:rsidR="0078763E">
              <w:rPr>
                <w:rFonts w:ascii="Arial" w:hAnsi="Arial" w:cs="Arial"/>
                <w:sz w:val="22"/>
                <w:szCs w:val="22"/>
              </w:rPr>
              <w:t xml:space="preserve">in </w:t>
            </w:r>
            <w:r>
              <w:rPr>
                <w:rFonts w:ascii="Arial" w:hAnsi="Arial" w:cs="Arial"/>
                <w:sz w:val="22"/>
                <w:szCs w:val="22"/>
              </w:rPr>
              <w:t xml:space="preserve">two areas: </w:t>
            </w:r>
            <w:r w:rsidR="004F5C35">
              <w:rPr>
                <w:rFonts w:ascii="Arial" w:hAnsi="Arial" w:cs="Arial"/>
                <w:sz w:val="22"/>
                <w:szCs w:val="22"/>
              </w:rPr>
              <w:t xml:space="preserve">1) </w:t>
            </w:r>
            <w:r>
              <w:rPr>
                <w:rFonts w:ascii="Arial" w:hAnsi="Arial" w:cs="Arial"/>
                <w:sz w:val="22"/>
                <w:szCs w:val="22"/>
              </w:rPr>
              <w:t xml:space="preserve">early intervention/home visiting and </w:t>
            </w:r>
            <w:r w:rsidR="004F5C35">
              <w:rPr>
                <w:rFonts w:ascii="Arial" w:hAnsi="Arial" w:cs="Arial"/>
                <w:sz w:val="22"/>
                <w:szCs w:val="22"/>
              </w:rPr>
              <w:t xml:space="preserve">2) </w:t>
            </w:r>
            <w:r>
              <w:rPr>
                <w:rFonts w:ascii="Arial" w:hAnsi="Arial" w:cs="Arial"/>
                <w:sz w:val="22"/>
                <w:szCs w:val="22"/>
              </w:rPr>
              <w:t>assessment</w:t>
            </w:r>
          </w:p>
        </w:tc>
      </w:tr>
      <w:tr w:rsidR="009F609E" w:rsidRPr="00126CCE" w14:paraId="05083350" w14:textId="77777777" w:rsidTr="00B010B2">
        <w:tc>
          <w:tcPr>
            <w:tcW w:w="4050" w:type="dxa"/>
          </w:tcPr>
          <w:p w14:paraId="4FB2B9D5" w14:textId="77777777" w:rsidR="009F609E" w:rsidRPr="00126CCE" w:rsidRDefault="009F609E" w:rsidP="00651490">
            <w:pPr>
              <w:rPr>
                <w:rFonts w:ascii="Arial" w:hAnsi="Arial" w:cs="Arial"/>
              </w:rPr>
            </w:pPr>
            <w:r>
              <w:rPr>
                <w:rFonts w:ascii="Arial" w:hAnsi="Arial" w:cs="Arial"/>
                <w:sz w:val="22"/>
                <w:szCs w:val="22"/>
              </w:rPr>
              <w:lastRenderedPageBreak/>
              <w:t>Year 1: Meeting Five</w:t>
            </w:r>
          </w:p>
        </w:tc>
        <w:tc>
          <w:tcPr>
            <w:tcW w:w="2520" w:type="dxa"/>
          </w:tcPr>
          <w:p w14:paraId="168FF1AE" w14:textId="77777777" w:rsidR="009F609E" w:rsidRPr="00B010B2" w:rsidRDefault="009F609E" w:rsidP="00A751E0">
            <w:pPr>
              <w:rPr>
                <w:rFonts w:ascii="Arial" w:hAnsi="Arial" w:cs="Arial"/>
              </w:rPr>
            </w:pPr>
            <w:r w:rsidRPr="00B010B2">
              <w:rPr>
                <w:rFonts w:ascii="Arial" w:hAnsi="Arial" w:cs="Arial"/>
                <w:sz w:val="22"/>
                <w:szCs w:val="22"/>
              </w:rPr>
              <w:t>June 16, 2014</w:t>
            </w:r>
          </w:p>
        </w:tc>
        <w:tc>
          <w:tcPr>
            <w:tcW w:w="2610" w:type="dxa"/>
          </w:tcPr>
          <w:p w14:paraId="2B3756C3" w14:textId="77777777" w:rsidR="009F609E" w:rsidRPr="00317CCD" w:rsidRDefault="00FD611C" w:rsidP="00561AF9">
            <w:pPr>
              <w:rPr>
                <w:rFonts w:ascii="Arial" w:hAnsi="Arial" w:cs="Arial"/>
              </w:rPr>
            </w:pPr>
            <w:r>
              <w:rPr>
                <w:rFonts w:ascii="Arial" w:hAnsi="Arial" w:cs="Arial"/>
                <w:sz w:val="22"/>
                <w:szCs w:val="22"/>
              </w:rPr>
              <w:t xml:space="preserve">Expert </w:t>
            </w:r>
            <w:r w:rsidR="00DA005F">
              <w:rPr>
                <w:rFonts w:ascii="Arial" w:hAnsi="Arial" w:cs="Arial"/>
                <w:sz w:val="22"/>
                <w:szCs w:val="22"/>
              </w:rPr>
              <w:t xml:space="preserve">outside </w:t>
            </w:r>
            <w:r>
              <w:rPr>
                <w:rFonts w:ascii="Arial" w:hAnsi="Arial" w:cs="Arial"/>
                <w:sz w:val="22"/>
                <w:szCs w:val="22"/>
              </w:rPr>
              <w:t xml:space="preserve">panelists </w:t>
            </w:r>
            <w:r w:rsidR="00B010B2">
              <w:rPr>
                <w:rFonts w:ascii="Arial" w:hAnsi="Arial" w:cs="Arial"/>
                <w:sz w:val="22"/>
                <w:szCs w:val="22"/>
              </w:rPr>
              <w:t>presen</w:t>
            </w:r>
            <w:r>
              <w:rPr>
                <w:rFonts w:ascii="Arial" w:hAnsi="Arial" w:cs="Arial"/>
                <w:sz w:val="22"/>
                <w:szCs w:val="22"/>
              </w:rPr>
              <w:t xml:space="preserve">ted </w:t>
            </w:r>
            <w:r w:rsidR="00B010B2">
              <w:rPr>
                <w:rFonts w:ascii="Arial" w:hAnsi="Arial" w:cs="Arial"/>
                <w:sz w:val="22"/>
                <w:szCs w:val="22"/>
              </w:rPr>
              <w:t>on early intervention/home visiting and assessment</w:t>
            </w:r>
          </w:p>
        </w:tc>
      </w:tr>
      <w:tr w:rsidR="009F609E" w:rsidRPr="00126CCE" w14:paraId="2B0A661C" w14:textId="77777777" w:rsidTr="00B010B2">
        <w:tc>
          <w:tcPr>
            <w:tcW w:w="4050" w:type="dxa"/>
          </w:tcPr>
          <w:p w14:paraId="26A52795" w14:textId="77777777" w:rsidR="009F609E" w:rsidRDefault="009F609E" w:rsidP="00651490">
            <w:pPr>
              <w:rPr>
                <w:rFonts w:ascii="Arial" w:hAnsi="Arial" w:cs="Arial"/>
              </w:rPr>
            </w:pPr>
            <w:r>
              <w:rPr>
                <w:rFonts w:ascii="Arial" w:hAnsi="Arial" w:cs="Arial"/>
                <w:sz w:val="22"/>
                <w:szCs w:val="22"/>
              </w:rPr>
              <w:t>Year 1: Meeting Six</w:t>
            </w:r>
          </w:p>
        </w:tc>
        <w:tc>
          <w:tcPr>
            <w:tcW w:w="2520" w:type="dxa"/>
          </w:tcPr>
          <w:p w14:paraId="28EC365A" w14:textId="77777777" w:rsidR="009F609E" w:rsidRPr="00B010B2" w:rsidRDefault="009F609E" w:rsidP="00A751E0">
            <w:pPr>
              <w:rPr>
                <w:rFonts w:ascii="Arial" w:hAnsi="Arial" w:cs="Arial"/>
              </w:rPr>
            </w:pPr>
            <w:r w:rsidRPr="00B010B2">
              <w:rPr>
                <w:rFonts w:ascii="Arial" w:hAnsi="Arial" w:cs="Arial"/>
                <w:sz w:val="22"/>
                <w:szCs w:val="22"/>
              </w:rPr>
              <w:t>June 19, 2014</w:t>
            </w:r>
          </w:p>
        </w:tc>
        <w:tc>
          <w:tcPr>
            <w:tcW w:w="2610" w:type="dxa"/>
          </w:tcPr>
          <w:p w14:paraId="08EDEF85" w14:textId="77777777" w:rsidR="009F609E" w:rsidRPr="00317CCD" w:rsidRDefault="0006355A" w:rsidP="00FD611C">
            <w:pPr>
              <w:rPr>
                <w:rFonts w:ascii="Arial" w:hAnsi="Arial" w:cs="Arial"/>
              </w:rPr>
            </w:pPr>
            <w:r>
              <w:rPr>
                <w:rFonts w:ascii="Arial" w:hAnsi="Arial" w:cs="Arial"/>
                <w:sz w:val="22"/>
                <w:szCs w:val="22"/>
              </w:rPr>
              <w:t>Debriefed on</w:t>
            </w:r>
            <w:r w:rsidR="00FD611C">
              <w:rPr>
                <w:rFonts w:ascii="Arial" w:hAnsi="Arial" w:cs="Arial"/>
                <w:sz w:val="22"/>
                <w:szCs w:val="22"/>
              </w:rPr>
              <w:t xml:space="preserve"> expert presentations, identified areas for information gathering</w:t>
            </w:r>
            <w:r>
              <w:rPr>
                <w:rFonts w:ascii="Arial" w:hAnsi="Arial" w:cs="Arial"/>
                <w:sz w:val="22"/>
                <w:szCs w:val="22"/>
              </w:rPr>
              <w:t xml:space="preserve"> in the short-term</w:t>
            </w:r>
            <w:r w:rsidR="00FD611C">
              <w:rPr>
                <w:rFonts w:ascii="Arial" w:hAnsi="Arial" w:cs="Arial"/>
                <w:sz w:val="22"/>
                <w:szCs w:val="22"/>
              </w:rPr>
              <w:t xml:space="preserve"> and explored potential recommendations</w:t>
            </w:r>
            <w:r>
              <w:rPr>
                <w:rFonts w:ascii="Arial" w:hAnsi="Arial" w:cs="Arial"/>
                <w:sz w:val="22"/>
                <w:szCs w:val="22"/>
              </w:rPr>
              <w:t xml:space="preserve"> in the two </w:t>
            </w:r>
            <w:r w:rsidR="00DA005F">
              <w:rPr>
                <w:rFonts w:ascii="Arial" w:hAnsi="Arial" w:cs="Arial"/>
                <w:sz w:val="22"/>
                <w:szCs w:val="22"/>
              </w:rPr>
              <w:t xml:space="preserve">priority </w:t>
            </w:r>
            <w:r>
              <w:rPr>
                <w:rFonts w:ascii="Arial" w:hAnsi="Arial" w:cs="Arial"/>
                <w:sz w:val="22"/>
                <w:szCs w:val="22"/>
              </w:rPr>
              <w:t>areas.</w:t>
            </w:r>
          </w:p>
        </w:tc>
      </w:tr>
      <w:tr w:rsidR="009F609E" w:rsidRPr="00126CCE" w14:paraId="6C96711A" w14:textId="77777777" w:rsidTr="00B010B2">
        <w:tc>
          <w:tcPr>
            <w:tcW w:w="4050" w:type="dxa"/>
          </w:tcPr>
          <w:p w14:paraId="48FBFAC4" w14:textId="77777777" w:rsidR="009F609E" w:rsidRDefault="009F609E" w:rsidP="00651490">
            <w:pPr>
              <w:rPr>
                <w:rFonts w:ascii="Arial" w:hAnsi="Arial" w:cs="Arial"/>
              </w:rPr>
            </w:pPr>
            <w:r>
              <w:rPr>
                <w:rFonts w:ascii="Arial" w:hAnsi="Arial" w:cs="Arial"/>
                <w:sz w:val="22"/>
                <w:szCs w:val="22"/>
              </w:rPr>
              <w:t>Annual Report</w:t>
            </w:r>
          </w:p>
        </w:tc>
        <w:tc>
          <w:tcPr>
            <w:tcW w:w="2520" w:type="dxa"/>
          </w:tcPr>
          <w:p w14:paraId="05D00CB2" w14:textId="3A17138A" w:rsidR="009F609E" w:rsidRPr="00B010B2" w:rsidRDefault="00AE24A9" w:rsidP="00561AF9">
            <w:pPr>
              <w:rPr>
                <w:rFonts w:ascii="Arial" w:hAnsi="Arial" w:cs="Arial"/>
              </w:rPr>
            </w:pPr>
            <w:r>
              <w:rPr>
                <w:rFonts w:ascii="Arial" w:hAnsi="Arial" w:cs="Arial"/>
                <w:sz w:val="22"/>
                <w:szCs w:val="22"/>
              </w:rPr>
              <w:t>July</w:t>
            </w:r>
            <w:r w:rsidR="00184AF4">
              <w:rPr>
                <w:rFonts w:ascii="Arial" w:hAnsi="Arial" w:cs="Arial"/>
                <w:sz w:val="22"/>
                <w:szCs w:val="22"/>
              </w:rPr>
              <w:t>,</w:t>
            </w:r>
            <w:r w:rsidR="009F609E" w:rsidRPr="00B010B2">
              <w:rPr>
                <w:rFonts w:ascii="Arial" w:hAnsi="Arial" w:cs="Arial"/>
                <w:sz w:val="22"/>
                <w:szCs w:val="22"/>
              </w:rPr>
              <w:t xml:space="preserve"> 2014</w:t>
            </w:r>
          </w:p>
        </w:tc>
        <w:tc>
          <w:tcPr>
            <w:tcW w:w="2610" w:type="dxa"/>
          </w:tcPr>
          <w:p w14:paraId="1983B3D3" w14:textId="77777777" w:rsidR="009F609E" w:rsidRPr="00317CCD" w:rsidRDefault="009F609E" w:rsidP="00561AF9">
            <w:pPr>
              <w:rPr>
                <w:rFonts w:ascii="Arial" w:hAnsi="Arial" w:cs="Arial"/>
              </w:rPr>
            </w:pPr>
            <w:r w:rsidRPr="00317CCD">
              <w:rPr>
                <w:rFonts w:ascii="Arial" w:hAnsi="Arial" w:cs="Arial"/>
                <w:sz w:val="22"/>
                <w:szCs w:val="22"/>
              </w:rPr>
              <w:t>Completed</w:t>
            </w:r>
          </w:p>
        </w:tc>
      </w:tr>
      <w:tr w:rsidR="009F609E" w:rsidRPr="00126CCE" w14:paraId="37296380" w14:textId="77777777" w:rsidTr="00B010B2">
        <w:tc>
          <w:tcPr>
            <w:tcW w:w="4050" w:type="dxa"/>
          </w:tcPr>
          <w:p w14:paraId="627DEF46" w14:textId="77777777" w:rsidR="009F609E" w:rsidRPr="00126CCE" w:rsidRDefault="009F609E" w:rsidP="00651490">
            <w:pPr>
              <w:rPr>
                <w:rFonts w:ascii="Arial" w:hAnsi="Arial" w:cs="Arial"/>
              </w:rPr>
            </w:pPr>
            <w:r>
              <w:rPr>
                <w:rFonts w:ascii="Arial" w:hAnsi="Arial" w:cs="Arial"/>
                <w:sz w:val="22"/>
                <w:szCs w:val="22"/>
              </w:rPr>
              <w:t>Year 2: Meeting One</w:t>
            </w:r>
          </w:p>
        </w:tc>
        <w:tc>
          <w:tcPr>
            <w:tcW w:w="2520" w:type="dxa"/>
          </w:tcPr>
          <w:p w14:paraId="145141F3" w14:textId="77777777" w:rsidR="009F609E" w:rsidRPr="00B010B2" w:rsidRDefault="009F609E" w:rsidP="00561AF9">
            <w:pPr>
              <w:rPr>
                <w:rFonts w:ascii="Arial" w:hAnsi="Arial" w:cs="Arial"/>
              </w:rPr>
            </w:pPr>
            <w:r w:rsidRPr="00B010B2">
              <w:rPr>
                <w:rFonts w:ascii="Arial" w:hAnsi="Arial" w:cs="Arial"/>
                <w:sz w:val="22"/>
                <w:szCs w:val="22"/>
              </w:rPr>
              <w:t>September 10, 2014</w:t>
            </w:r>
          </w:p>
        </w:tc>
        <w:tc>
          <w:tcPr>
            <w:tcW w:w="2610" w:type="dxa"/>
          </w:tcPr>
          <w:p w14:paraId="0C5BC1E0" w14:textId="77777777" w:rsidR="009F609E" w:rsidRPr="00317CCD" w:rsidRDefault="0078763E" w:rsidP="00561AF9">
            <w:pPr>
              <w:rPr>
                <w:rFonts w:ascii="Arial" w:hAnsi="Arial" w:cs="Arial"/>
              </w:rPr>
            </w:pPr>
            <w:r>
              <w:rPr>
                <w:rFonts w:ascii="Arial" w:hAnsi="Arial" w:cs="Arial"/>
                <w:sz w:val="22"/>
                <w:szCs w:val="22"/>
              </w:rPr>
              <w:t>Share and discuss</w:t>
            </w:r>
            <w:r w:rsidR="00FD611C">
              <w:rPr>
                <w:rFonts w:ascii="Arial" w:hAnsi="Arial" w:cs="Arial"/>
                <w:sz w:val="22"/>
                <w:szCs w:val="22"/>
              </w:rPr>
              <w:t xml:space="preserve"> information gathered over the summer months</w:t>
            </w:r>
          </w:p>
        </w:tc>
      </w:tr>
      <w:tr w:rsidR="009F609E" w:rsidRPr="00126CCE" w14:paraId="798E69F0" w14:textId="77777777" w:rsidTr="00B010B2">
        <w:tc>
          <w:tcPr>
            <w:tcW w:w="4050" w:type="dxa"/>
          </w:tcPr>
          <w:p w14:paraId="49DAF706" w14:textId="77777777" w:rsidR="009F609E" w:rsidRPr="00126CCE" w:rsidRDefault="009F609E" w:rsidP="00561AF9">
            <w:pPr>
              <w:rPr>
                <w:rFonts w:ascii="Arial" w:hAnsi="Arial" w:cs="Arial"/>
              </w:rPr>
            </w:pPr>
            <w:r>
              <w:rPr>
                <w:rFonts w:ascii="Arial" w:hAnsi="Arial" w:cs="Arial"/>
                <w:sz w:val="22"/>
                <w:szCs w:val="22"/>
              </w:rPr>
              <w:t>Year 2: Meeting Two</w:t>
            </w:r>
          </w:p>
        </w:tc>
        <w:tc>
          <w:tcPr>
            <w:tcW w:w="2520" w:type="dxa"/>
          </w:tcPr>
          <w:p w14:paraId="70436CA1" w14:textId="77777777" w:rsidR="009F609E" w:rsidRPr="00B010B2" w:rsidRDefault="009F609E" w:rsidP="00561AF9">
            <w:pPr>
              <w:rPr>
                <w:rFonts w:ascii="Arial" w:hAnsi="Arial" w:cs="Arial"/>
              </w:rPr>
            </w:pPr>
            <w:r w:rsidRPr="00B010B2">
              <w:rPr>
                <w:rFonts w:ascii="Arial" w:hAnsi="Arial" w:cs="Arial"/>
                <w:sz w:val="22"/>
                <w:szCs w:val="22"/>
              </w:rPr>
              <w:t>September 24, 2014</w:t>
            </w:r>
          </w:p>
        </w:tc>
        <w:tc>
          <w:tcPr>
            <w:tcW w:w="2610" w:type="dxa"/>
          </w:tcPr>
          <w:p w14:paraId="65AB5951" w14:textId="62FE49FC" w:rsidR="009F609E" w:rsidRPr="00317CCD" w:rsidRDefault="00FD611C" w:rsidP="00FD611C">
            <w:pPr>
              <w:rPr>
                <w:rFonts w:ascii="Arial" w:hAnsi="Arial" w:cs="Arial"/>
              </w:rPr>
            </w:pPr>
            <w:r>
              <w:rPr>
                <w:rFonts w:ascii="Arial" w:hAnsi="Arial" w:cs="Arial"/>
                <w:sz w:val="22"/>
                <w:szCs w:val="22"/>
              </w:rPr>
              <w:t xml:space="preserve">Draft recommendations related to early intervention/home visiting and </w:t>
            </w:r>
            <w:r w:rsidR="00184AF4">
              <w:rPr>
                <w:rFonts w:ascii="Arial" w:hAnsi="Arial" w:cs="Arial"/>
                <w:sz w:val="22"/>
                <w:szCs w:val="22"/>
              </w:rPr>
              <w:t>screening/</w:t>
            </w:r>
            <w:r>
              <w:rPr>
                <w:rFonts w:ascii="Arial" w:hAnsi="Arial" w:cs="Arial"/>
                <w:sz w:val="22"/>
                <w:szCs w:val="22"/>
              </w:rPr>
              <w:t>assessment</w:t>
            </w:r>
          </w:p>
        </w:tc>
      </w:tr>
    </w:tbl>
    <w:p w14:paraId="67832382" w14:textId="77777777" w:rsidR="009F609E" w:rsidRDefault="009F609E" w:rsidP="00BF71BF">
      <w:pPr>
        <w:autoSpaceDE w:val="0"/>
        <w:autoSpaceDN w:val="0"/>
        <w:adjustRightInd w:val="0"/>
        <w:rPr>
          <w:rFonts w:ascii="Arial" w:hAnsi="Arial" w:cs="Arial"/>
          <w:b/>
          <w:lang w:eastAsia="ja-JP"/>
        </w:rPr>
      </w:pPr>
    </w:p>
    <w:p w14:paraId="2CF60DDE" w14:textId="77777777" w:rsidR="00FC29E3" w:rsidRPr="007D465F" w:rsidRDefault="00FC29E3" w:rsidP="00BF71BF">
      <w:pPr>
        <w:autoSpaceDE w:val="0"/>
        <w:autoSpaceDN w:val="0"/>
        <w:adjustRightInd w:val="0"/>
        <w:rPr>
          <w:rFonts w:ascii="Arial" w:hAnsi="Arial" w:cs="Arial"/>
          <w:b/>
          <w:lang w:eastAsia="ja-JP"/>
        </w:rPr>
      </w:pPr>
      <w:r w:rsidRPr="007D465F">
        <w:rPr>
          <w:rFonts w:ascii="Arial" w:hAnsi="Arial" w:cs="Arial"/>
          <w:b/>
          <w:lang w:eastAsia="ja-JP"/>
        </w:rPr>
        <w:t xml:space="preserve">C. </w:t>
      </w:r>
      <w:r w:rsidR="004F3A5A">
        <w:rPr>
          <w:rFonts w:ascii="Arial" w:hAnsi="Arial" w:cs="Arial"/>
          <w:b/>
          <w:lang w:eastAsia="ja-JP"/>
        </w:rPr>
        <w:t>NEXT STEPS</w:t>
      </w:r>
    </w:p>
    <w:p w14:paraId="767EB6BE" w14:textId="77777777" w:rsidR="00FC29E3" w:rsidRPr="007D465F" w:rsidRDefault="00FC29E3" w:rsidP="00BF71BF">
      <w:pPr>
        <w:autoSpaceDE w:val="0"/>
        <w:autoSpaceDN w:val="0"/>
        <w:adjustRightInd w:val="0"/>
        <w:rPr>
          <w:rFonts w:ascii="Arial" w:hAnsi="Arial" w:cs="Arial"/>
          <w:b/>
          <w:i/>
          <w:sz w:val="22"/>
          <w:szCs w:val="22"/>
          <w:lang w:eastAsia="ja-JP"/>
        </w:rPr>
      </w:pPr>
    </w:p>
    <w:p w14:paraId="15C61062" w14:textId="74F60672" w:rsidR="00FC29E3" w:rsidRPr="007D465F" w:rsidRDefault="00FC29E3" w:rsidP="001A1A0A">
      <w:pPr>
        <w:rPr>
          <w:rFonts w:ascii="Arial" w:hAnsi="Arial" w:cs="Arial"/>
          <w:b/>
          <w:lang w:eastAsia="ja-JP"/>
        </w:rPr>
      </w:pPr>
      <w:r w:rsidRPr="007D465F">
        <w:rPr>
          <w:rFonts w:ascii="Arial" w:hAnsi="Arial" w:cs="Arial"/>
          <w:sz w:val="22"/>
          <w:szCs w:val="22"/>
          <w:lang w:eastAsia="ja-JP"/>
        </w:rPr>
        <w:t xml:space="preserve">The </w:t>
      </w:r>
      <w:r w:rsidR="00FD611C">
        <w:rPr>
          <w:rFonts w:ascii="Arial" w:hAnsi="Arial" w:cs="Arial"/>
          <w:sz w:val="22"/>
          <w:szCs w:val="22"/>
          <w:lang w:eastAsia="ja-JP"/>
        </w:rPr>
        <w:t>Executive Office of Education</w:t>
      </w:r>
      <w:r w:rsidRPr="007D465F">
        <w:rPr>
          <w:rFonts w:ascii="Arial" w:hAnsi="Arial" w:cs="Arial"/>
          <w:sz w:val="22"/>
          <w:szCs w:val="22"/>
          <w:lang w:eastAsia="ja-JP"/>
        </w:rPr>
        <w:t xml:space="preserve"> is excited to </w:t>
      </w:r>
      <w:r w:rsidR="00994444">
        <w:rPr>
          <w:rFonts w:ascii="Arial" w:hAnsi="Arial" w:cs="Arial"/>
          <w:sz w:val="22"/>
          <w:szCs w:val="22"/>
          <w:lang w:eastAsia="ja-JP"/>
        </w:rPr>
        <w:t xml:space="preserve">be leading </w:t>
      </w:r>
      <w:r w:rsidR="00FD611C">
        <w:rPr>
          <w:rFonts w:ascii="Arial" w:hAnsi="Arial" w:cs="Arial"/>
          <w:sz w:val="22"/>
          <w:szCs w:val="22"/>
          <w:lang w:eastAsia="ja-JP"/>
        </w:rPr>
        <w:t xml:space="preserve">the Early Literacy Expert Panel and </w:t>
      </w:r>
      <w:r w:rsidRPr="007D465F">
        <w:rPr>
          <w:rFonts w:ascii="Arial" w:hAnsi="Arial" w:cs="Arial"/>
          <w:sz w:val="22"/>
          <w:szCs w:val="22"/>
          <w:lang w:eastAsia="ja-JP"/>
        </w:rPr>
        <w:t xml:space="preserve">will continue to work closely with </w:t>
      </w:r>
      <w:r w:rsidR="00FD611C">
        <w:rPr>
          <w:rFonts w:ascii="Arial" w:hAnsi="Arial" w:cs="Arial"/>
          <w:sz w:val="22"/>
          <w:szCs w:val="22"/>
          <w:lang w:eastAsia="ja-JP"/>
        </w:rPr>
        <w:t>all three agencies (EEC, ESE, DHE)</w:t>
      </w:r>
      <w:r w:rsidRPr="007D465F">
        <w:rPr>
          <w:rFonts w:ascii="Arial" w:hAnsi="Arial" w:cs="Arial"/>
          <w:sz w:val="22"/>
          <w:szCs w:val="22"/>
          <w:lang w:eastAsia="ja-JP"/>
        </w:rPr>
        <w:t xml:space="preserve"> </w:t>
      </w:r>
      <w:r w:rsidR="00FD611C">
        <w:rPr>
          <w:rFonts w:ascii="Arial" w:hAnsi="Arial" w:cs="Arial"/>
          <w:sz w:val="22"/>
          <w:szCs w:val="22"/>
          <w:lang w:eastAsia="ja-JP"/>
        </w:rPr>
        <w:t xml:space="preserve">to inform </w:t>
      </w:r>
      <w:r w:rsidR="0078763E">
        <w:rPr>
          <w:rFonts w:ascii="Arial" w:hAnsi="Arial" w:cs="Arial"/>
          <w:sz w:val="22"/>
          <w:szCs w:val="22"/>
          <w:lang w:eastAsia="ja-JP"/>
        </w:rPr>
        <w:t>each</w:t>
      </w:r>
      <w:r w:rsidR="00FD611C">
        <w:rPr>
          <w:rFonts w:ascii="Arial" w:hAnsi="Arial" w:cs="Arial"/>
          <w:sz w:val="22"/>
          <w:szCs w:val="22"/>
          <w:lang w:eastAsia="ja-JP"/>
        </w:rPr>
        <w:t xml:space="preserve"> of the Panel’s progress, seek input</w:t>
      </w:r>
      <w:r w:rsidR="00DA005F">
        <w:rPr>
          <w:rFonts w:ascii="Arial" w:hAnsi="Arial" w:cs="Arial"/>
          <w:sz w:val="22"/>
          <w:szCs w:val="22"/>
          <w:lang w:eastAsia="ja-JP"/>
        </w:rPr>
        <w:t>,</w:t>
      </w:r>
      <w:r w:rsidR="00FD611C">
        <w:rPr>
          <w:rFonts w:ascii="Arial" w:hAnsi="Arial" w:cs="Arial"/>
          <w:sz w:val="22"/>
          <w:szCs w:val="22"/>
          <w:lang w:eastAsia="ja-JP"/>
        </w:rPr>
        <w:t xml:space="preserve"> and to identify </w:t>
      </w:r>
      <w:r w:rsidR="00994444">
        <w:rPr>
          <w:rFonts w:ascii="Arial" w:hAnsi="Arial" w:cs="Arial"/>
          <w:sz w:val="22"/>
          <w:szCs w:val="22"/>
          <w:lang w:eastAsia="ja-JP"/>
        </w:rPr>
        <w:t xml:space="preserve">opportunities for </w:t>
      </w:r>
      <w:r w:rsidR="00DA005F">
        <w:rPr>
          <w:rFonts w:ascii="Arial" w:hAnsi="Arial" w:cs="Arial"/>
          <w:sz w:val="22"/>
          <w:szCs w:val="22"/>
          <w:lang w:eastAsia="ja-JP"/>
        </w:rPr>
        <w:t>collaboration</w:t>
      </w:r>
      <w:r w:rsidRPr="007D465F">
        <w:rPr>
          <w:rFonts w:ascii="Arial" w:hAnsi="Arial" w:cs="Arial"/>
          <w:sz w:val="22"/>
          <w:szCs w:val="22"/>
          <w:lang w:eastAsia="ja-JP"/>
        </w:rPr>
        <w:t xml:space="preserve">. </w:t>
      </w:r>
      <w:r w:rsidR="00ED0E17" w:rsidRPr="001B5809">
        <w:rPr>
          <w:rFonts w:ascii="Arial" w:hAnsi="Arial" w:cs="Arial"/>
          <w:sz w:val="22"/>
          <w:szCs w:val="22"/>
          <w:lang w:eastAsia="ja-JP"/>
        </w:rPr>
        <w:t xml:space="preserve">At </w:t>
      </w:r>
      <w:r w:rsidR="00184AF4">
        <w:rPr>
          <w:rFonts w:ascii="Arial" w:hAnsi="Arial" w:cs="Arial"/>
          <w:sz w:val="22"/>
          <w:szCs w:val="22"/>
          <w:lang w:eastAsia="ja-JP"/>
        </w:rPr>
        <w:t>the Panel’s</w:t>
      </w:r>
      <w:r w:rsidR="00184AF4" w:rsidRPr="001B5809">
        <w:rPr>
          <w:rFonts w:ascii="Arial" w:hAnsi="Arial" w:cs="Arial"/>
          <w:sz w:val="22"/>
          <w:szCs w:val="22"/>
          <w:lang w:eastAsia="ja-JP"/>
        </w:rPr>
        <w:t xml:space="preserve"> </w:t>
      </w:r>
      <w:r w:rsidR="00ED0E17" w:rsidRPr="001B5809">
        <w:rPr>
          <w:rFonts w:ascii="Arial" w:hAnsi="Arial" w:cs="Arial"/>
          <w:sz w:val="22"/>
          <w:szCs w:val="22"/>
          <w:lang w:eastAsia="ja-JP"/>
        </w:rPr>
        <w:t xml:space="preserve">September meetings, </w:t>
      </w:r>
      <w:r w:rsidR="00184AF4">
        <w:rPr>
          <w:rFonts w:ascii="Arial" w:hAnsi="Arial" w:cs="Arial"/>
          <w:sz w:val="22"/>
          <w:szCs w:val="22"/>
          <w:lang w:eastAsia="ja-JP"/>
        </w:rPr>
        <w:t xml:space="preserve">members will explore and develop </w:t>
      </w:r>
      <w:r w:rsidR="00ED0E17" w:rsidRPr="001B5809">
        <w:rPr>
          <w:rFonts w:ascii="Arial" w:hAnsi="Arial" w:cs="Arial"/>
          <w:sz w:val="22"/>
          <w:szCs w:val="22"/>
          <w:lang w:eastAsia="ja-JP"/>
        </w:rPr>
        <w:t xml:space="preserve">recommendations related to better aligning and coordinating early intervention and home visiting programs with </w:t>
      </w:r>
      <w:r w:rsidR="00184AF4">
        <w:rPr>
          <w:rFonts w:ascii="Arial" w:hAnsi="Arial" w:cs="Arial"/>
          <w:sz w:val="22"/>
          <w:szCs w:val="22"/>
          <w:lang w:eastAsia="ja-JP"/>
        </w:rPr>
        <w:t>the Commonwealth’s</w:t>
      </w:r>
      <w:r w:rsidR="00184AF4" w:rsidRPr="001B5809">
        <w:rPr>
          <w:rFonts w:ascii="Arial" w:hAnsi="Arial" w:cs="Arial"/>
          <w:sz w:val="22"/>
          <w:szCs w:val="22"/>
          <w:lang w:eastAsia="ja-JP"/>
        </w:rPr>
        <w:t xml:space="preserve"> </w:t>
      </w:r>
      <w:r w:rsidR="00ED0E17" w:rsidRPr="001B5809">
        <w:rPr>
          <w:rFonts w:ascii="Arial" w:hAnsi="Arial" w:cs="Arial"/>
          <w:sz w:val="22"/>
          <w:szCs w:val="22"/>
          <w:lang w:eastAsia="ja-JP"/>
        </w:rPr>
        <w:t xml:space="preserve">system of early education and care, </w:t>
      </w:r>
      <w:r w:rsidR="006E7989" w:rsidRPr="001B5809">
        <w:rPr>
          <w:rFonts w:ascii="Arial" w:hAnsi="Arial" w:cs="Arial"/>
          <w:sz w:val="22"/>
          <w:szCs w:val="22"/>
          <w:lang w:eastAsia="ja-JP"/>
        </w:rPr>
        <w:t>expanding screening programs, and identifying new assessment opportunities for early elementary students.</w:t>
      </w:r>
      <w:r w:rsidR="00886368">
        <w:rPr>
          <w:rFonts w:ascii="Arial" w:hAnsi="Arial" w:cs="Arial"/>
          <w:sz w:val="22"/>
          <w:szCs w:val="22"/>
          <w:lang w:eastAsia="ja-JP"/>
        </w:rPr>
        <w:t xml:space="preserve"> </w:t>
      </w:r>
      <w:r w:rsidR="001B5809" w:rsidRPr="001B5809">
        <w:rPr>
          <w:rFonts w:ascii="Arial" w:hAnsi="Arial" w:cs="Arial"/>
          <w:sz w:val="22"/>
          <w:szCs w:val="22"/>
          <w:lang w:eastAsia="ja-JP"/>
        </w:rPr>
        <w:t xml:space="preserve">For the remainder of 2014, </w:t>
      </w:r>
      <w:r w:rsidR="00FD611C" w:rsidRPr="001B5809">
        <w:rPr>
          <w:rFonts w:ascii="Arial" w:hAnsi="Arial" w:cs="Arial"/>
          <w:sz w:val="22"/>
          <w:szCs w:val="22"/>
          <w:lang w:eastAsia="ja-JP"/>
        </w:rPr>
        <w:t>the Panel</w:t>
      </w:r>
      <w:r w:rsidRPr="001B5809">
        <w:rPr>
          <w:rFonts w:ascii="Arial" w:hAnsi="Arial" w:cs="Arial"/>
          <w:sz w:val="22"/>
          <w:szCs w:val="22"/>
          <w:lang w:eastAsia="ja-JP"/>
        </w:rPr>
        <w:t xml:space="preserve"> will </w:t>
      </w:r>
      <w:r w:rsidR="00CF27B8" w:rsidRPr="001B5809">
        <w:rPr>
          <w:rFonts w:ascii="Arial" w:hAnsi="Arial" w:cs="Arial"/>
          <w:sz w:val="22"/>
          <w:szCs w:val="22"/>
          <w:lang w:eastAsia="ja-JP"/>
        </w:rPr>
        <w:t>be focused on bringing more coherence and connectivity to the Commonwealth’s system for children and</w:t>
      </w:r>
      <w:r w:rsidR="00CF27B8">
        <w:rPr>
          <w:rFonts w:ascii="Arial" w:hAnsi="Arial" w:cs="Arial"/>
          <w:sz w:val="22"/>
          <w:szCs w:val="22"/>
          <w:lang w:eastAsia="ja-JP"/>
        </w:rPr>
        <w:t xml:space="preserve"> will </w:t>
      </w:r>
      <w:r w:rsidR="001B5809">
        <w:rPr>
          <w:rFonts w:ascii="Arial" w:hAnsi="Arial" w:cs="Arial"/>
          <w:sz w:val="22"/>
          <w:szCs w:val="22"/>
          <w:lang w:eastAsia="ja-JP"/>
        </w:rPr>
        <w:t>develop</w:t>
      </w:r>
      <w:r w:rsidR="00FD611C">
        <w:rPr>
          <w:rFonts w:ascii="Arial" w:hAnsi="Arial" w:cs="Arial"/>
          <w:sz w:val="22"/>
          <w:szCs w:val="22"/>
          <w:lang w:eastAsia="ja-JP"/>
        </w:rPr>
        <w:t xml:space="preserve"> bold, actionable recommendations supported by evidence that will set Massachusetts on a course to closing its early literacy achievement gaps and ensuring that all students are proficient readers by third grade.</w:t>
      </w:r>
    </w:p>
    <w:p w14:paraId="41A1ECE0" w14:textId="77777777" w:rsidR="001A1A0A" w:rsidRDefault="001A1A0A">
      <w:pPr>
        <w:rPr>
          <w:rFonts w:ascii="Arial" w:hAnsi="Arial" w:cs="Arial"/>
          <w:b/>
          <w:sz w:val="28"/>
          <w:szCs w:val="28"/>
          <w:lang w:eastAsia="ja-JP"/>
        </w:rPr>
      </w:pPr>
      <w:r>
        <w:rPr>
          <w:rFonts w:ascii="Arial" w:hAnsi="Arial" w:cs="Arial"/>
          <w:b/>
          <w:sz w:val="28"/>
          <w:szCs w:val="28"/>
          <w:lang w:eastAsia="ja-JP"/>
        </w:rPr>
        <w:br w:type="page"/>
      </w:r>
    </w:p>
    <w:p w14:paraId="404FBEF8" w14:textId="38CD938A" w:rsidR="00FC29E3" w:rsidRPr="007D465F" w:rsidRDefault="00FC29E3" w:rsidP="00FB603B">
      <w:pPr>
        <w:jc w:val="center"/>
        <w:rPr>
          <w:rFonts w:ascii="Arial" w:hAnsi="Arial" w:cs="Arial"/>
          <w:b/>
          <w:sz w:val="28"/>
          <w:szCs w:val="28"/>
          <w:lang w:eastAsia="ja-JP"/>
        </w:rPr>
      </w:pPr>
      <w:r w:rsidRPr="007D465F">
        <w:rPr>
          <w:rFonts w:ascii="Arial" w:hAnsi="Arial" w:cs="Arial"/>
          <w:b/>
          <w:sz w:val="28"/>
          <w:szCs w:val="28"/>
          <w:lang w:eastAsia="ja-JP"/>
        </w:rPr>
        <w:lastRenderedPageBreak/>
        <w:t>Attachment A</w:t>
      </w:r>
    </w:p>
    <w:p w14:paraId="4E5DFA33" w14:textId="77777777" w:rsidR="00A5598E" w:rsidRDefault="00A5598E" w:rsidP="00A5598E">
      <w:pPr>
        <w:jc w:val="center"/>
        <w:rPr>
          <w:rFonts w:ascii="Arial" w:hAnsi="Arial" w:cs="Arial"/>
          <w:b/>
          <w:sz w:val="22"/>
          <w:szCs w:val="22"/>
        </w:rPr>
      </w:pPr>
      <w:r w:rsidRPr="00A5598E">
        <w:rPr>
          <w:rFonts w:ascii="Arial" w:hAnsi="Arial" w:cs="Arial"/>
          <w:b/>
          <w:sz w:val="22"/>
          <w:szCs w:val="22"/>
        </w:rPr>
        <w:t>Early Literacy Panel Members</w:t>
      </w:r>
    </w:p>
    <w:p w14:paraId="065442A9" w14:textId="77777777" w:rsidR="008932E8" w:rsidRDefault="008932E8" w:rsidP="00A5598E">
      <w:pPr>
        <w:jc w:val="center"/>
        <w:rPr>
          <w:rFonts w:ascii="Arial" w:hAnsi="Arial" w:cs="Arial"/>
          <w:b/>
          <w:sz w:val="22"/>
          <w:szCs w:val="22"/>
        </w:rPr>
      </w:pPr>
    </w:p>
    <w:p w14:paraId="698DEF7C" w14:textId="77777777" w:rsidR="00A5598E" w:rsidRPr="00A5598E" w:rsidRDefault="00A5598E" w:rsidP="00A5598E">
      <w:pPr>
        <w:jc w:val="center"/>
        <w:rPr>
          <w:rFonts w:ascii="Arial" w:hAnsi="Arial" w:cs="Arial"/>
          <w:b/>
          <w:sz w:val="22"/>
          <w:szCs w:val="22"/>
        </w:rPr>
      </w:pPr>
    </w:p>
    <w:p w14:paraId="05295AB1" w14:textId="77777777" w:rsidR="008932E8" w:rsidRDefault="008932E8" w:rsidP="00A5598E">
      <w:pPr>
        <w:numPr>
          <w:ilvl w:val="0"/>
          <w:numId w:val="22"/>
        </w:numPr>
        <w:rPr>
          <w:rFonts w:ascii="Arial" w:hAnsi="Arial" w:cs="Arial"/>
          <w:b/>
          <w:sz w:val="22"/>
          <w:szCs w:val="22"/>
        </w:rPr>
      </w:pPr>
      <w:r>
        <w:rPr>
          <w:rFonts w:ascii="Arial" w:hAnsi="Arial" w:cs="Arial"/>
          <w:b/>
          <w:sz w:val="22"/>
          <w:szCs w:val="22"/>
        </w:rPr>
        <w:t>Matthew H. Malone</w:t>
      </w:r>
      <w:r>
        <w:rPr>
          <w:rFonts w:ascii="Arial" w:hAnsi="Arial" w:cs="Arial"/>
          <w:sz w:val="22"/>
          <w:szCs w:val="22"/>
        </w:rPr>
        <w:t>, Co-chair</w:t>
      </w:r>
    </w:p>
    <w:p w14:paraId="1E88E855" w14:textId="77777777" w:rsidR="008932E8" w:rsidRDefault="008932E8" w:rsidP="008932E8">
      <w:pPr>
        <w:ind w:left="720"/>
        <w:rPr>
          <w:rFonts w:ascii="Arial" w:hAnsi="Arial" w:cs="Arial"/>
          <w:b/>
          <w:sz w:val="22"/>
          <w:szCs w:val="22"/>
        </w:rPr>
      </w:pPr>
      <w:r>
        <w:rPr>
          <w:rFonts w:ascii="Arial" w:hAnsi="Arial" w:cs="Arial"/>
          <w:sz w:val="22"/>
          <w:szCs w:val="22"/>
        </w:rPr>
        <w:t>Secretary of Education, Massachusetts Executive Office of Education</w:t>
      </w:r>
    </w:p>
    <w:p w14:paraId="0545C8EB" w14:textId="77777777" w:rsidR="008932E8" w:rsidRDefault="008932E8" w:rsidP="008932E8">
      <w:pPr>
        <w:ind w:left="720"/>
        <w:rPr>
          <w:rFonts w:ascii="Arial" w:hAnsi="Arial" w:cs="Arial"/>
          <w:b/>
          <w:sz w:val="22"/>
          <w:szCs w:val="22"/>
        </w:rPr>
      </w:pPr>
    </w:p>
    <w:p w14:paraId="61399026" w14:textId="77777777" w:rsidR="008932E8" w:rsidRPr="008932E8" w:rsidRDefault="008932E8" w:rsidP="00A5598E">
      <w:pPr>
        <w:numPr>
          <w:ilvl w:val="0"/>
          <w:numId w:val="22"/>
        </w:numPr>
        <w:rPr>
          <w:rFonts w:ascii="Arial" w:hAnsi="Arial" w:cs="Arial"/>
          <w:b/>
          <w:sz w:val="22"/>
          <w:szCs w:val="22"/>
        </w:rPr>
      </w:pPr>
      <w:r>
        <w:rPr>
          <w:rFonts w:ascii="Arial" w:hAnsi="Arial" w:cs="Arial"/>
          <w:b/>
          <w:sz w:val="22"/>
          <w:szCs w:val="22"/>
        </w:rPr>
        <w:t>Nonie Lesaux</w:t>
      </w:r>
      <w:r>
        <w:rPr>
          <w:rFonts w:ascii="Arial" w:hAnsi="Arial" w:cs="Arial"/>
          <w:sz w:val="22"/>
          <w:szCs w:val="22"/>
        </w:rPr>
        <w:t>, Co-chair</w:t>
      </w:r>
    </w:p>
    <w:p w14:paraId="785BE528" w14:textId="77777777" w:rsidR="008932E8" w:rsidRPr="008932E8" w:rsidRDefault="008932E8" w:rsidP="008932E8">
      <w:pPr>
        <w:ind w:left="720"/>
        <w:rPr>
          <w:rFonts w:ascii="Arial" w:hAnsi="Arial" w:cs="Arial"/>
          <w:sz w:val="22"/>
          <w:szCs w:val="22"/>
        </w:rPr>
      </w:pPr>
      <w:r>
        <w:rPr>
          <w:rFonts w:ascii="Arial" w:hAnsi="Arial" w:cs="Arial"/>
          <w:sz w:val="22"/>
          <w:szCs w:val="22"/>
        </w:rPr>
        <w:t>Professor of Education,</w:t>
      </w:r>
      <w:r w:rsidRPr="008932E8">
        <w:rPr>
          <w:rFonts w:ascii="Arial" w:hAnsi="Arial" w:cs="Arial"/>
          <w:sz w:val="22"/>
          <w:szCs w:val="22"/>
        </w:rPr>
        <w:t xml:space="preserve"> Harvard Graduate School of Education</w:t>
      </w:r>
    </w:p>
    <w:p w14:paraId="78732A30" w14:textId="77777777" w:rsidR="008932E8" w:rsidRDefault="008932E8" w:rsidP="008932E8">
      <w:pPr>
        <w:ind w:left="720"/>
        <w:rPr>
          <w:rFonts w:ascii="Arial" w:hAnsi="Arial" w:cs="Arial"/>
          <w:b/>
          <w:sz w:val="22"/>
          <w:szCs w:val="22"/>
        </w:rPr>
      </w:pPr>
    </w:p>
    <w:p w14:paraId="75265A9C" w14:textId="77777777" w:rsidR="00A5598E" w:rsidRPr="00A5598E" w:rsidRDefault="00A5598E" w:rsidP="00A5598E">
      <w:pPr>
        <w:numPr>
          <w:ilvl w:val="0"/>
          <w:numId w:val="22"/>
        </w:numPr>
        <w:rPr>
          <w:rFonts w:ascii="Arial" w:hAnsi="Arial" w:cs="Arial"/>
          <w:b/>
          <w:sz w:val="22"/>
          <w:szCs w:val="22"/>
        </w:rPr>
      </w:pPr>
      <w:r w:rsidRPr="00A5598E">
        <w:rPr>
          <w:rFonts w:ascii="Arial" w:hAnsi="Arial" w:cs="Arial"/>
          <w:b/>
          <w:sz w:val="22"/>
          <w:szCs w:val="22"/>
        </w:rPr>
        <w:t>Lisa Antonelli</w:t>
      </w:r>
    </w:p>
    <w:p w14:paraId="5B6F1785" w14:textId="77777777" w:rsidR="00A5598E" w:rsidRDefault="008932E8" w:rsidP="00A5598E">
      <w:pPr>
        <w:ind w:left="720"/>
        <w:rPr>
          <w:rFonts w:ascii="Arial" w:hAnsi="Arial" w:cs="Arial"/>
          <w:sz w:val="22"/>
          <w:szCs w:val="22"/>
        </w:rPr>
      </w:pPr>
      <w:r>
        <w:rPr>
          <w:rFonts w:ascii="Arial" w:hAnsi="Arial" w:cs="Arial"/>
          <w:sz w:val="22"/>
          <w:szCs w:val="22"/>
        </w:rPr>
        <w:t xml:space="preserve">Kindergarten 1 Teacher, </w:t>
      </w:r>
      <w:r w:rsidR="00F95038">
        <w:rPr>
          <w:rFonts w:ascii="Arial" w:hAnsi="Arial" w:cs="Arial"/>
          <w:sz w:val="22"/>
          <w:szCs w:val="22"/>
        </w:rPr>
        <w:t xml:space="preserve">Franklin D. Roosevelt School, </w:t>
      </w:r>
      <w:r w:rsidR="00E60782" w:rsidRPr="00A5598E">
        <w:rPr>
          <w:rFonts w:ascii="Arial" w:hAnsi="Arial" w:cs="Arial"/>
          <w:sz w:val="22"/>
          <w:szCs w:val="22"/>
        </w:rPr>
        <w:t>Boston</w:t>
      </w:r>
    </w:p>
    <w:p w14:paraId="4FE6251A" w14:textId="77777777" w:rsidR="00A5598E" w:rsidRPr="00A5598E" w:rsidRDefault="00A5598E" w:rsidP="00A5598E">
      <w:pPr>
        <w:ind w:left="720"/>
        <w:rPr>
          <w:rFonts w:ascii="Arial" w:hAnsi="Arial" w:cs="Arial"/>
          <w:sz w:val="22"/>
          <w:szCs w:val="22"/>
        </w:rPr>
      </w:pPr>
    </w:p>
    <w:p w14:paraId="4B2A43D7" w14:textId="77777777" w:rsidR="00A5598E" w:rsidRPr="00A5598E" w:rsidRDefault="00A5598E" w:rsidP="00A5598E">
      <w:pPr>
        <w:numPr>
          <w:ilvl w:val="0"/>
          <w:numId w:val="22"/>
        </w:numPr>
        <w:rPr>
          <w:rFonts w:ascii="Arial" w:hAnsi="Arial" w:cs="Arial"/>
          <w:b/>
          <w:sz w:val="22"/>
          <w:szCs w:val="22"/>
        </w:rPr>
      </w:pPr>
      <w:r w:rsidRPr="00A5598E">
        <w:rPr>
          <w:rFonts w:ascii="Arial" w:hAnsi="Arial" w:cs="Arial"/>
          <w:b/>
          <w:sz w:val="22"/>
          <w:szCs w:val="22"/>
        </w:rPr>
        <w:t>Maryellen Brunelle</w:t>
      </w:r>
    </w:p>
    <w:p w14:paraId="2F797070" w14:textId="77777777" w:rsidR="00A5598E" w:rsidRDefault="008932E8" w:rsidP="00A5598E">
      <w:pPr>
        <w:ind w:left="720"/>
        <w:rPr>
          <w:rFonts w:ascii="Arial" w:hAnsi="Arial" w:cs="Arial"/>
          <w:sz w:val="22"/>
          <w:szCs w:val="22"/>
        </w:rPr>
      </w:pPr>
      <w:r>
        <w:rPr>
          <w:rFonts w:ascii="Arial" w:hAnsi="Arial" w:cs="Arial"/>
          <w:sz w:val="22"/>
          <w:szCs w:val="22"/>
        </w:rPr>
        <w:t xml:space="preserve">Superintendent, </w:t>
      </w:r>
      <w:r w:rsidR="00E60782" w:rsidRPr="00A5598E">
        <w:rPr>
          <w:rFonts w:ascii="Arial" w:hAnsi="Arial" w:cs="Arial"/>
          <w:sz w:val="22"/>
          <w:szCs w:val="22"/>
        </w:rPr>
        <w:t>Auburn Public Schools</w:t>
      </w:r>
    </w:p>
    <w:p w14:paraId="60DB50A7" w14:textId="77777777" w:rsidR="00A5598E" w:rsidRPr="00A5598E" w:rsidRDefault="00A5598E" w:rsidP="00A5598E">
      <w:pPr>
        <w:ind w:left="720"/>
        <w:rPr>
          <w:rFonts w:ascii="Arial" w:hAnsi="Arial" w:cs="Arial"/>
          <w:sz w:val="22"/>
          <w:szCs w:val="22"/>
        </w:rPr>
      </w:pPr>
    </w:p>
    <w:p w14:paraId="58B1F9F2" w14:textId="77777777" w:rsidR="00A5598E" w:rsidRPr="00A5598E" w:rsidRDefault="00A5598E" w:rsidP="00A5598E">
      <w:pPr>
        <w:numPr>
          <w:ilvl w:val="0"/>
          <w:numId w:val="22"/>
        </w:numPr>
        <w:rPr>
          <w:rFonts w:ascii="Arial" w:hAnsi="Arial" w:cs="Arial"/>
          <w:b/>
          <w:sz w:val="22"/>
          <w:szCs w:val="22"/>
        </w:rPr>
      </w:pPr>
      <w:r w:rsidRPr="00A5598E">
        <w:rPr>
          <w:rFonts w:ascii="Arial" w:hAnsi="Arial" w:cs="Arial"/>
          <w:b/>
          <w:sz w:val="22"/>
          <w:szCs w:val="22"/>
        </w:rPr>
        <w:t>Joan Kagan</w:t>
      </w:r>
    </w:p>
    <w:p w14:paraId="3ECEAC9B" w14:textId="77777777" w:rsidR="00A5598E" w:rsidRDefault="00E60782" w:rsidP="00A5598E">
      <w:pPr>
        <w:ind w:left="720"/>
        <w:rPr>
          <w:rFonts w:ascii="Arial" w:hAnsi="Arial" w:cs="Arial"/>
          <w:sz w:val="22"/>
          <w:szCs w:val="22"/>
        </w:rPr>
      </w:pPr>
      <w:r w:rsidRPr="00A5598E">
        <w:rPr>
          <w:rFonts w:ascii="Arial" w:hAnsi="Arial" w:cs="Arial"/>
          <w:sz w:val="22"/>
          <w:szCs w:val="22"/>
        </w:rPr>
        <w:t>President</w:t>
      </w:r>
      <w:r w:rsidR="008932E8">
        <w:rPr>
          <w:rFonts w:ascii="Arial" w:hAnsi="Arial" w:cs="Arial"/>
          <w:sz w:val="22"/>
          <w:szCs w:val="22"/>
        </w:rPr>
        <w:t xml:space="preserve"> and Chief Executive Officer, </w:t>
      </w:r>
      <w:r w:rsidRPr="00A5598E">
        <w:rPr>
          <w:rFonts w:ascii="Arial" w:hAnsi="Arial" w:cs="Arial"/>
          <w:sz w:val="22"/>
          <w:szCs w:val="22"/>
        </w:rPr>
        <w:t>Square One</w:t>
      </w:r>
      <w:r w:rsidR="00F95038">
        <w:rPr>
          <w:rFonts w:ascii="Arial" w:hAnsi="Arial" w:cs="Arial"/>
          <w:sz w:val="22"/>
          <w:szCs w:val="22"/>
        </w:rPr>
        <w:t xml:space="preserve">, </w:t>
      </w:r>
      <w:r w:rsidR="00A5598E" w:rsidRPr="00A5598E">
        <w:rPr>
          <w:rFonts w:ascii="Arial" w:hAnsi="Arial" w:cs="Arial"/>
          <w:sz w:val="22"/>
          <w:szCs w:val="22"/>
        </w:rPr>
        <w:t>Springfield</w:t>
      </w:r>
    </w:p>
    <w:p w14:paraId="19C07B2C" w14:textId="77777777" w:rsidR="00A5598E" w:rsidRPr="00A5598E" w:rsidRDefault="00A5598E" w:rsidP="00A5598E">
      <w:pPr>
        <w:ind w:left="720"/>
        <w:rPr>
          <w:rFonts w:ascii="Arial" w:hAnsi="Arial" w:cs="Arial"/>
          <w:sz w:val="22"/>
          <w:szCs w:val="22"/>
        </w:rPr>
      </w:pPr>
    </w:p>
    <w:p w14:paraId="0841F7B1" w14:textId="77777777" w:rsidR="00A5598E" w:rsidRPr="008932E8" w:rsidRDefault="00A5598E" w:rsidP="00A5598E">
      <w:pPr>
        <w:numPr>
          <w:ilvl w:val="0"/>
          <w:numId w:val="22"/>
        </w:numPr>
        <w:rPr>
          <w:rFonts w:ascii="Arial" w:hAnsi="Arial" w:cs="Arial"/>
          <w:b/>
          <w:sz w:val="22"/>
          <w:szCs w:val="22"/>
        </w:rPr>
      </w:pPr>
      <w:r w:rsidRPr="008932E8">
        <w:rPr>
          <w:rFonts w:ascii="Arial" w:hAnsi="Arial" w:cs="Arial"/>
          <w:b/>
          <w:sz w:val="22"/>
          <w:szCs w:val="22"/>
        </w:rPr>
        <w:t>Kelly Kulsrud</w:t>
      </w:r>
    </w:p>
    <w:p w14:paraId="65C7F752" w14:textId="77777777" w:rsidR="00A5598E" w:rsidRDefault="00E60782" w:rsidP="00A5598E">
      <w:pPr>
        <w:ind w:left="720"/>
        <w:rPr>
          <w:rFonts w:ascii="Arial" w:hAnsi="Arial" w:cs="Arial"/>
          <w:sz w:val="22"/>
          <w:szCs w:val="22"/>
        </w:rPr>
      </w:pPr>
      <w:r w:rsidRPr="00A5598E">
        <w:rPr>
          <w:rFonts w:ascii="Arial" w:hAnsi="Arial" w:cs="Arial"/>
          <w:sz w:val="22"/>
          <w:szCs w:val="22"/>
        </w:rPr>
        <w:t>Dir</w:t>
      </w:r>
      <w:r w:rsidR="008932E8">
        <w:rPr>
          <w:rFonts w:ascii="Arial" w:hAnsi="Arial" w:cs="Arial"/>
          <w:sz w:val="22"/>
          <w:szCs w:val="22"/>
        </w:rPr>
        <w:t xml:space="preserve">ector of Reading Proficiency, </w:t>
      </w:r>
      <w:r w:rsidRPr="00A5598E">
        <w:rPr>
          <w:rFonts w:ascii="Arial" w:hAnsi="Arial" w:cs="Arial"/>
          <w:sz w:val="22"/>
          <w:szCs w:val="22"/>
        </w:rPr>
        <w:t>Strategies for Children</w:t>
      </w:r>
    </w:p>
    <w:p w14:paraId="43680391" w14:textId="77777777" w:rsidR="008932E8" w:rsidRPr="00A5598E" w:rsidRDefault="008932E8" w:rsidP="00A5598E">
      <w:pPr>
        <w:ind w:left="720"/>
        <w:rPr>
          <w:rFonts w:ascii="Arial" w:hAnsi="Arial" w:cs="Arial"/>
          <w:sz w:val="22"/>
          <w:szCs w:val="22"/>
        </w:rPr>
      </w:pPr>
    </w:p>
    <w:p w14:paraId="085DB868" w14:textId="77777777" w:rsidR="008932E8" w:rsidRPr="008932E8" w:rsidRDefault="008932E8" w:rsidP="00A5598E">
      <w:pPr>
        <w:numPr>
          <w:ilvl w:val="0"/>
          <w:numId w:val="22"/>
        </w:numPr>
        <w:rPr>
          <w:rFonts w:ascii="Arial" w:hAnsi="Arial" w:cs="Arial"/>
          <w:b/>
          <w:sz w:val="22"/>
          <w:szCs w:val="22"/>
        </w:rPr>
      </w:pPr>
      <w:r w:rsidRPr="008932E8">
        <w:rPr>
          <w:rFonts w:ascii="Arial" w:hAnsi="Arial" w:cs="Arial"/>
          <w:b/>
          <w:sz w:val="22"/>
          <w:szCs w:val="22"/>
        </w:rPr>
        <w:t>Mariela M. Páez</w:t>
      </w:r>
    </w:p>
    <w:p w14:paraId="0E782262" w14:textId="77777777" w:rsidR="00A5598E" w:rsidRPr="00A5598E" w:rsidRDefault="00E60782" w:rsidP="008932E8">
      <w:pPr>
        <w:ind w:left="720"/>
        <w:rPr>
          <w:rFonts w:ascii="Arial" w:hAnsi="Arial" w:cs="Arial"/>
          <w:sz w:val="22"/>
          <w:szCs w:val="22"/>
        </w:rPr>
      </w:pPr>
      <w:r w:rsidRPr="00A5598E">
        <w:rPr>
          <w:rFonts w:ascii="Arial" w:hAnsi="Arial" w:cs="Arial"/>
          <w:sz w:val="22"/>
          <w:szCs w:val="22"/>
        </w:rPr>
        <w:t>Asso</w:t>
      </w:r>
      <w:r w:rsidR="008932E8">
        <w:rPr>
          <w:rFonts w:ascii="Arial" w:hAnsi="Arial" w:cs="Arial"/>
          <w:sz w:val="22"/>
          <w:szCs w:val="22"/>
        </w:rPr>
        <w:t xml:space="preserve">ciate Professor of Education, </w:t>
      </w:r>
      <w:r w:rsidRPr="00A5598E">
        <w:rPr>
          <w:rFonts w:ascii="Arial" w:hAnsi="Arial" w:cs="Arial"/>
          <w:sz w:val="22"/>
          <w:szCs w:val="22"/>
        </w:rPr>
        <w:t>Boston College</w:t>
      </w:r>
    </w:p>
    <w:p w14:paraId="31CBD0B6" w14:textId="77777777" w:rsidR="008932E8" w:rsidRDefault="008932E8" w:rsidP="008932E8">
      <w:pPr>
        <w:ind w:left="720"/>
        <w:rPr>
          <w:rFonts w:ascii="Arial" w:hAnsi="Arial" w:cs="Arial"/>
          <w:sz w:val="22"/>
          <w:szCs w:val="22"/>
        </w:rPr>
      </w:pPr>
    </w:p>
    <w:p w14:paraId="7312980D" w14:textId="77777777" w:rsidR="008932E8" w:rsidRPr="008932E8" w:rsidRDefault="008932E8" w:rsidP="00A5598E">
      <w:pPr>
        <w:numPr>
          <w:ilvl w:val="0"/>
          <w:numId w:val="22"/>
        </w:numPr>
        <w:rPr>
          <w:rFonts w:ascii="Arial" w:hAnsi="Arial" w:cs="Arial"/>
          <w:b/>
          <w:sz w:val="22"/>
          <w:szCs w:val="22"/>
        </w:rPr>
      </w:pPr>
      <w:r w:rsidRPr="008932E8">
        <w:rPr>
          <w:rFonts w:ascii="Arial" w:hAnsi="Arial" w:cs="Arial"/>
          <w:b/>
          <w:sz w:val="22"/>
          <w:szCs w:val="22"/>
        </w:rPr>
        <w:t>Jessica R. Roth</w:t>
      </w:r>
    </w:p>
    <w:p w14:paraId="2B6024EF" w14:textId="77777777" w:rsidR="00A5598E" w:rsidRDefault="008932E8" w:rsidP="008932E8">
      <w:pPr>
        <w:ind w:left="720"/>
        <w:rPr>
          <w:rFonts w:ascii="Arial" w:hAnsi="Arial" w:cs="Arial"/>
          <w:sz w:val="22"/>
          <w:szCs w:val="22"/>
        </w:rPr>
      </w:pPr>
      <w:r>
        <w:rPr>
          <w:rFonts w:ascii="Arial" w:hAnsi="Arial" w:cs="Arial"/>
          <w:sz w:val="22"/>
          <w:szCs w:val="22"/>
        </w:rPr>
        <w:t xml:space="preserve">Pediatrician, </w:t>
      </w:r>
      <w:r w:rsidR="00E60782" w:rsidRPr="00A5598E">
        <w:rPr>
          <w:rFonts w:ascii="Arial" w:hAnsi="Arial" w:cs="Arial"/>
          <w:sz w:val="22"/>
          <w:szCs w:val="22"/>
        </w:rPr>
        <w:t>Children’s Hospital Boston and the Martha Eliot Health Center</w:t>
      </w:r>
    </w:p>
    <w:p w14:paraId="2275A231" w14:textId="77777777" w:rsidR="008932E8" w:rsidRPr="00A5598E" w:rsidRDefault="008932E8" w:rsidP="008932E8">
      <w:pPr>
        <w:ind w:left="720"/>
        <w:rPr>
          <w:rFonts w:ascii="Arial" w:hAnsi="Arial" w:cs="Arial"/>
          <w:sz w:val="22"/>
          <w:szCs w:val="22"/>
        </w:rPr>
      </w:pPr>
    </w:p>
    <w:p w14:paraId="15DC0294" w14:textId="77777777" w:rsidR="008932E8" w:rsidRPr="008932E8" w:rsidRDefault="008932E8" w:rsidP="00A5598E">
      <w:pPr>
        <w:numPr>
          <w:ilvl w:val="0"/>
          <w:numId w:val="22"/>
        </w:numPr>
        <w:rPr>
          <w:rFonts w:ascii="Arial" w:hAnsi="Arial" w:cs="Arial"/>
          <w:b/>
          <w:sz w:val="22"/>
          <w:szCs w:val="22"/>
        </w:rPr>
      </w:pPr>
      <w:r w:rsidRPr="008932E8">
        <w:rPr>
          <w:rFonts w:ascii="Arial" w:hAnsi="Arial" w:cs="Arial"/>
          <w:b/>
          <w:sz w:val="22"/>
          <w:szCs w:val="22"/>
        </w:rPr>
        <w:t>Wayne Ysaguirre</w:t>
      </w:r>
    </w:p>
    <w:p w14:paraId="345B93E6" w14:textId="77777777" w:rsidR="00A751E0" w:rsidRDefault="008932E8" w:rsidP="008932E8">
      <w:pPr>
        <w:ind w:left="720"/>
        <w:rPr>
          <w:rFonts w:ascii="Arial" w:hAnsi="Arial" w:cs="Arial"/>
          <w:sz w:val="22"/>
          <w:szCs w:val="22"/>
        </w:rPr>
      </w:pPr>
      <w:r>
        <w:rPr>
          <w:rFonts w:ascii="Arial" w:hAnsi="Arial" w:cs="Arial"/>
          <w:sz w:val="22"/>
          <w:szCs w:val="22"/>
        </w:rPr>
        <w:t xml:space="preserve">President and CEO, </w:t>
      </w:r>
      <w:r w:rsidR="00DA005F">
        <w:rPr>
          <w:rFonts w:ascii="Arial" w:hAnsi="Arial" w:cs="Arial"/>
          <w:sz w:val="22"/>
          <w:szCs w:val="22"/>
        </w:rPr>
        <w:t>Nurtury</w:t>
      </w:r>
      <w:r w:rsidR="00F95038">
        <w:rPr>
          <w:rFonts w:ascii="Arial" w:hAnsi="Arial" w:cs="Arial"/>
          <w:sz w:val="22"/>
          <w:szCs w:val="22"/>
        </w:rPr>
        <w:t>, B</w:t>
      </w:r>
      <w:r w:rsidR="00A5598E" w:rsidRPr="00A5598E">
        <w:rPr>
          <w:rFonts w:ascii="Arial" w:hAnsi="Arial" w:cs="Arial"/>
          <w:sz w:val="22"/>
          <w:szCs w:val="22"/>
        </w:rPr>
        <w:t>oston</w:t>
      </w:r>
    </w:p>
    <w:p w14:paraId="3845B7DF" w14:textId="77777777" w:rsidR="009F609E" w:rsidRDefault="009F609E" w:rsidP="008932E8">
      <w:pPr>
        <w:ind w:left="720"/>
        <w:rPr>
          <w:rFonts w:ascii="Arial" w:hAnsi="Arial" w:cs="Arial"/>
          <w:sz w:val="22"/>
          <w:szCs w:val="22"/>
        </w:rPr>
      </w:pPr>
    </w:p>
    <w:p w14:paraId="65ABAD44" w14:textId="77777777" w:rsidR="009F609E" w:rsidRDefault="009F609E" w:rsidP="008932E8">
      <w:pPr>
        <w:ind w:left="720"/>
        <w:rPr>
          <w:rFonts w:ascii="Arial" w:hAnsi="Arial" w:cs="Arial"/>
          <w:sz w:val="22"/>
          <w:szCs w:val="22"/>
        </w:rPr>
      </w:pPr>
    </w:p>
    <w:p w14:paraId="0622FFF2" w14:textId="77777777" w:rsidR="009F609E" w:rsidRDefault="009F609E" w:rsidP="008932E8">
      <w:pPr>
        <w:ind w:left="720"/>
        <w:rPr>
          <w:rFonts w:ascii="Arial" w:hAnsi="Arial" w:cs="Arial"/>
          <w:sz w:val="22"/>
          <w:szCs w:val="22"/>
        </w:rPr>
      </w:pPr>
    </w:p>
    <w:p w14:paraId="07C18C28" w14:textId="77777777" w:rsidR="009F609E" w:rsidRDefault="009F609E" w:rsidP="008932E8">
      <w:pPr>
        <w:ind w:left="720"/>
        <w:rPr>
          <w:rFonts w:ascii="Arial" w:hAnsi="Arial" w:cs="Arial"/>
          <w:sz w:val="22"/>
          <w:szCs w:val="22"/>
        </w:rPr>
      </w:pPr>
    </w:p>
    <w:p w14:paraId="272A9893" w14:textId="77777777" w:rsidR="009F609E" w:rsidRDefault="009F609E" w:rsidP="008932E8">
      <w:pPr>
        <w:ind w:left="720"/>
        <w:rPr>
          <w:rFonts w:ascii="Arial" w:hAnsi="Arial" w:cs="Arial"/>
          <w:sz w:val="22"/>
          <w:szCs w:val="22"/>
        </w:rPr>
      </w:pPr>
    </w:p>
    <w:p w14:paraId="282C022A" w14:textId="77777777" w:rsidR="009F609E" w:rsidRDefault="009F609E" w:rsidP="008932E8">
      <w:pPr>
        <w:ind w:left="720"/>
        <w:rPr>
          <w:rFonts w:ascii="Arial" w:hAnsi="Arial" w:cs="Arial"/>
          <w:sz w:val="22"/>
          <w:szCs w:val="22"/>
        </w:rPr>
      </w:pPr>
    </w:p>
    <w:p w14:paraId="3B5BD907" w14:textId="77777777" w:rsidR="009F609E" w:rsidRDefault="009F609E" w:rsidP="008932E8">
      <w:pPr>
        <w:ind w:left="720"/>
        <w:rPr>
          <w:rFonts w:ascii="Arial" w:hAnsi="Arial" w:cs="Arial"/>
          <w:sz w:val="22"/>
          <w:szCs w:val="22"/>
        </w:rPr>
      </w:pPr>
    </w:p>
    <w:p w14:paraId="4DA1BE3B" w14:textId="77777777" w:rsidR="009F609E" w:rsidRDefault="009F609E" w:rsidP="008932E8">
      <w:pPr>
        <w:ind w:left="720"/>
        <w:rPr>
          <w:rFonts w:ascii="Arial" w:hAnsi="Arial" w:cs="Arial"/>
          <w:sz w:val="22"/>
          <w:szCs w:val="22"/>
        </w:rPr>
      </w:pPr>
    </w:p>
    <w:p w14:paraId="510BAB5C" w14:textId="77777777" w:rsidR="009F609E" w:rsidRDefault="009F609E" w:rsidP="008932E8">
      <w:pPr>
        <w:ind w:left="720"/>
        <w:rPr>
          <w:rFonts w:ascii="Arial" w:hAnsi="Arial" w:cs="Arial"/>
          <w:sz w:val="22"/>
          <w:szCs w:val="22"/>
        </w:rPr>
      </w:pPr>
    </w:p>
    <w:p w14:paraId="47B9BEAA" w14:textId="77777777" w:rsidR="009F609E" w:rsidRDefault="009F609E" w:rsidP="008932E8">
      <w:pPr>
        <w:ind w:left="720"/>
        <w:rPr>
          <w:rFonts w:ascii="Arial" w:hAnsi="Arial" w:cs="Arial"/>
          <w:sz w:val="22"/>
          <w:szCs w:val="22"/>
        </w:rPr>
      </w:pPr>
    </w:p>
    <w:p w14:paraId="3BD45C38" w14:textId="77777777" w:rsidR="009F609E" w:rsidRDefault="009F609E" w:rsidP="008932E8">
      <w:pPr>
        <w:ind w:left="720"/>
        <w:rPr>
          <w:rFonts w:ascii="Arial" w:hAnsi="Arial" w:cs="Arial"/>
          <w:sz w:val="22"/>
          <w:szCs w:val="22"/>
        </w:rPr>
      </w:pPr>
    </w:p>
    <w:p w14:paraId="5CE2AFBA" w14:textId="77777777" w:rsidR="009F609E" w:rsidRDefault="009F609E" w:rsidP="008932E8">
      <w:pPr>
        <w:ind w:left="720"/>
        <w:rPr>
          <w:rFonts w:ascii="Arial" w:hAnsi="Arial" w:cs="Arial"/>
          <w:sz w:val="22"/>
          <w:szCs w:val="22"/>
        </w:rPr>
      </w:pPr>
    </w:p>
    <w:p w14:paraId="7F7C552C" w14:textId="77777777" w:rsidR="009F609E" w:rsidRDefault="009F609E" w:rsidP="008932E8">
      <w:pPr>
        <w:ind w:left="720"/>
        <w:rPr>
          <w:rFonts w:ascii="Arial" w:hAnsi="Arial" w:cs="Arial"/>
          <w:sz w:val="22"/>
          <w:szCs w:val="22"/>
        </w:rPr>
      </w:pPr>
    </w:p>
    <w:p w14:paraId="5FDC7AAF" w14:textId="77777777" w:rsidR="009F609E" w:rsidRDefault="009F609E" w:rsidP="008932E8">
      <w:pPr>
        <w:ind w:left="720"/>
        <w:rPr>
          <w:rFonts w:ascii="Arial" w:hAnsi="Arial" w:cs="Arial"/>
          <w:sz w:val="22"/>
          <w:szCs w:val="22"/>
        </w:rPr>
      </w:pPr>
    </w:p>
    <w:p w14:paraId="285B7599" w14:textId="77777777" w:rsidR="009F609E" w:rsidRDefault="009F609E" w:rsidP="008932E8">
      <w:pPr>
        <w:ind w:left="720"/>
        <w:rPr>
          <w:rFonts w:ascii="Arial" w:hAnsi="Arial" w:cs="Arial"/>
          <w:sz w:val="22"/>
          <w:szCs w:val="22"/>
        </w:rPr>
      </w:pPr>
    </w:p>
    <w:p w14:paraId="57BB493F" w14:textId="77777777" w:rsidR="009F609E" w:rsidRDefault="009F609E" w:rsidP="008932E8">
      <w:pPr>
        <w:ind w:left="720"/>
        <w:rPr>
          <w:rFonts w:ascii="Arial" w:hAnsi="Arial" w:cs="Arial"/>
          <w:sz w:val="22"/>
          <w:szCs w:val="22"/>
        </w:rPr>
      </w:pPr>
    </w:p>
    <w:p w14:paraId="46F5C77C" w14:textId="77777777" w:rsidR="009F609E" w:rsidRDefault="009F609E" w:rsidP="008932E8">
      <w:pPr>
        <w:ind w:left="720"/>
        <w:rPr>
          <w:rFonts w:ascii="Arial" w:hAnsi="Arial" w:cs="Arial"/>
          <w:sz w:val="22"/>
          <w:szCs w:val="22"/>
        </w:rPr>
      </w:pPr>
    </w:p>
    <w:p w14:paraId="5DF2B277" w14:textId="77777777" w:rsidR="009F609E" w:rsidRDefault="009F609E" w:rsidP="008932E8">
      <w:pPr>
        <w:ind w:left="720"/>
        <w:rPr>
          <w:rFonts w:ascii="Arial" w:hAnsi="Arial" w:cs="Arial"/>
          <w:sz w:val="22"/>
          <w:szCs w:val="22"/>
        </w:rPr>
      </w:pPr>
    </w:p>
    <w:p w14:paraId="42B577F1" w14:textId="77777777" w:rsidR="009F609E" w:rsidRDefault="009F609E" w:rsidP="008932E8">
      <w:pPr>
        <w:ind w:left="720"/>
        <w:rPr>
          <w:rFonts w:ascii="Arial" w:hAnsi="Arial" w:cs="Arial"/>
          <w:sz w:val="22"/>
          <w:szCs w:val="22"/>
        </w:rPr>
      </w:pPr>
    </w:p>
    <w:p w14:paraId="46C723EE" w14:textId="77777777" w:rsidR="009F609E" w:rsidRDefault="009F609E" w:rsidP="008932E8">
      <w:pPr>
        <w:ind w:left="720"/>
        <w:rPr>
          <w:rFonts w:ascii="Arial" w:hAnsi="Arial" w:cs="Arial"/>
          <w:sz w:val="22"/>
          <w:szCs w:val="22"/>
        </w:rPr>
      </w:pPr>
    </w:p>
    <w:p w14:paraId="60BA30F5" w14:textId="77777777" w:rsidR="009F609E" w:rsidRPr="007D465F" w:rsidRDefault="009F609E" w:rsidP="009F609E">
      <w:pPr>
        <w:jc w:val="center"/>
        <w:rPr>
          <w:rFonts w:ascii="Arial" w:hAnsi="Arial" w:cs="Arial"/>
          <w:b/>
          <w:sz w:val="28"/>
          <w:szCs w:val="28"/>
          <w:lang w:eastAsia="ja-JP"/>
        </w:rPr>
      </w:pPr>
      <w:r>
        <w:rPr>
          <w:rFonts w:ascii="Arial" w:hAnsi="Arial" w:cs="Arial"/>
          <w:b/>
          <w:sz w:val="28"/>
          <w:szCs w:val="28"/>
          <w:lang w:eastAsia="ja-JP"/>
        </w:rPr>
        <w:lastRenderedPageBreak/>
        <w:t>Attachment B</w:t>
      </w:r>
    </w:p>
    <w:p w14:paraId="61F51C7D" w14:textId="77777777" w:rsidR="009F609E" w:rsidRDefault="00FB603B" w:rsidP="009F609E">
      <w:pPr>
        <w:jc w:val="center"/>
        <w:rPr>
          <w:rFonts w:ascii="Arial" w:hAnsi="Arial" w:cs="Arial"/>
          <w:b/>
          <w:sz w:val="22"/>
          <w:szCs w:val="22"/>
        </w:rPr>
      </w:pPr>
      <w:r>
        <w:rPr>
          <w:rFonts w:ascii="Arial" w:hAnsi="Arial" w:cs="Arial"/>
          <w:b/>
          <w:sz w:val="22"/>
          <w:szCs w:val="22"/>
        </w:rPr>
        <w:t xml:space="preserve">Questions Related to </w:t>
      </w:r>
      <w:r w:rsidR="009F609E">
        <w:rPr>
          <w:rFonts w:ascii="Arial" w:hAnsi="Arial" w:cs="Arial"/>
          <w:b/>
          <w:sz w:val="22"/>
          <w:szCs w:val="22"/>
        </w:rPr>
        <w:t>Early Interventi</w:t>
      </w:r>
      <w:r>
        <w:rPr>
          <w:rFonts w:ascii="Arial" w:hAnsi="Arial" w:cs="Arial"/>
          <w:b/>
          <w:sz w:val="22"/>
          <w:szCs w:val="22"/>
        </w:rPr>
        <w:t>on/Home Visiting and Assessment</w:t>
      </w:r>
    </w:p>
    <w:p w14:paraId="1352E06C" w14:textId="77777777" w:rsidR="009F609E" w:rsidRDefault="009F609E" w:rsidP="009F609E">
      <w:pPr>
        <w:autoSpaceDE w:val="0"/>
        <w:autoSpaceDN w:val="0"/>
        <w:adjustRightInd w:val="0"/>
        <w:rPr>
          <w:rFonts w:ascii="Cambria-Bold" w:hAnsi="Cambria-Bold" w:cs="Cambria-Bold"/>
          <w:bCs/>
        </w:rPr>
      </w:pPr>
    </w:p>
    <w:p w14:paraId="6D78501F" w14:textId="77777777" w:rsidR="009F609E" w:rsidRPr="00FB603B" w:rsidRDefault="009F609E" w:rsidP="009F609E">
      <w:pPr>
        <w:autoSpaceDE w:val="0"/>
        <w:autoSpaceDN w:val="0"/>
        <w:adjustRightInd w:val="0"/>
        <w:rPr>
          <w:rFonts w:ascii="Arial" w:hAnsi="Arial" w:cs="Arial"/>
          <w:b/>
          <w:sz w:val="22"/>
          <w:szCs w:val="22"/>
        </w:rPr>
      </w:pPr>
      <w:r w:rsidRPr="00FB603B">
        <w:rPr>
          <w:rFonts w:ascii="Arial" w:hAnsi="Arial" w:cs="Arial"/>
          <w:b/>
          <w:sz w:val="22"/>
          <w:szCs w:val="22"/>
        </w:rPr>
        <w:t>Early Intervention</w:t>
      </w:r>
    </w:p>
    <w:p w14:paraId="3BA69AA4" w14:textId="77777777" w:rsidR="009F609E" w:rsidRPr="009F609E" w:rsidRDefault="009F609E" w:rsidP="001A1A0A">
      <w:pPr>
        <w:pStyle w:val="ListParagraph"/>
        <w:numPr>
          <w:ilvl w:val="0"/>
          <w:numId w:val="23"/>
        </w:numPr>
        <w:spacing w:line="240" w:lineRule="auto"/>
        <w:rPr>
          <w:rFonts w:ascii="Arial" w:hAnsi="Arial" w:cs="Arial"/>
          <w:szCs w:val="22"/>
        </w:rPr>
      </w:pPr>
      <w:r>
        <w:rPr>
          <w:rFonts w:ascii="Arial" w:hAnsi="Arial" w:cs="Arial"/>
          <w:szCs w:val="22"/>
        </w:rPr>
        <w:t>W</w:t>
      </w:r>
      <w:r w:rsidRPr="009F609E">
        <w:rPr>
          <w:rFonts w:ascii="Arial" w:hAnsi="Arial" w:cs="Arial"/>
          <w:szCs w:val="22"/>
        </w:rPr>
        <w:t>ho and how many children are rece</w:t>
      </w:r>
      <w:r>
        <w:rPr>
          <w:rFonts w:ascii="Arial" w:hAnsi="Arial" w:cs="Arial"/>
          <w:szCs w:val="22"/>
        </w:rPr>
        <w:t xml:space="preserve">iving both EI and home visiting? </w:t>
      </w:r>
      <w:r w:rsidRPr="009F609E">
        <w:rPr>
          <w:rFonts w:ascii="Arial" w:hAnsi="Arial" w:cs="Arial"/>
          <w:szCs w:val="22"/>
        </w:rPr>
        <w:t>To what extent are EI and home visiting redundant?</w:t>
      </w:r>
      <w:r>
        <w:rPr>
          <w:rFonts w:ascii="Arial" w:hAnsi="Arial" w:cs="Arial"/>
          <w:szCs w:val="22"/>
        </w:rPr>
        <w:t xml:space="preserve"> </w:t>
      </w:r>
      <w:r w:rsidRPr="009F609E">
        <w:rPr>
          <w:rFonts w:ascii="Arial" w:hAnsi="Arial" w:cs="Arial"/>
          <w:szCs w:val="22"/>
        </w:rPr>
        <w:t>What budgetary constraints exist that might keep EI and home visiting separate?</w:t>
      </w:r>
    </w:p>
    <w:p w14:paraId="01875648" w14:textId="77777777" w:rsidR="009F609E" w:rsidRDefault="009F609E" w:rsidP="001A1A0A">
      <w:pPr>
        <w:pStyle w:val="ListParagraph"/>
        <w:numPr>
          <w:ilvl w:val="0"/>
          <w:numId w:val="23"/>
        </w:numPr>
        <w:spacing w:line="240" w:lineRule="auto"/>
        <w:rPr>
          <w:rFonts w:ascii="Arial" w:hAnsi="Arial" w:cs="Arial"/>
          <w:szCs w:val="22"/>
        </w:rPr>
      </w:pPr>
      <w:r>
        <w:rPr>
          <w:rFonts w:ascii="Arial" w:hAnsi="Arial" w:cs="Arial"/>
          <w:szCs w:val="22"/>
        </w:rPr>
        <w:t>In terms of implementation of EI services, w</w:t>
      </w:r>
      <w:r w:rsidRPr="009F609E">
        <w:rPr>
          <w:rFonts w:ascii="Arial" w:hAnsi="Arial" w:cs="Arial"/>
          <w:szCs w:val="22"/>
        </w:rPr>
        <w:t xml:space="preserve">hat is the balance between educating parents and </w:t>
      </w:r>
      <w:r>
        <w:rPr>
          <w:rFonts w:ascii="Arial" w:hAnsi="Arial" w:cs="Arial"/>
          <w:szCs w:val="22"/>
        </w:rPr>
        <w:t xml:space="preserve">providing </w:t>
      </w:r>
      <w:r w:rsidRPr="009F609E">
        <w:rPr>
          <w:rFonts w:ascii="Arial" w:hAnsi="Arial" w:cs="Arial"/>
          <w:szCs w:val="22"/>
        </w:rPr>
        <w:t xml:space="preserve">highly qualified personnel </w:t>
      </w:r>
      <w:r>
        <w:rPr>
          <w:rFonts w:ascii="Arial" w:hAnsi="Arial" w:cs="Arial"/>
          <w:szCs w:val="22"/>
        </w:rPr>
        <w:t>who deliver</w:t>
      </w:r>
      <w:r w:rsidRPr="009F609E">
        <w:rPr>
          <w:rFonts w:ascii="Arial" w:hAnsi="Arial" w:cs="Arial"/>
          <w:szCs w:val="22"/>
        </w:rPr>
        <w:t xml:space="preserve"> direct services to children?</w:t>
      </w:r>
    </w:p>
    <w:p w14:paraId="4005AD52" w14:textId="77777777" w:rsidR="009F609E" w:rsidRPr="009F609E" w:rsidRDefault="009F609E" w:rsidP="001A1A0A">
      <w:pPr>
        <w:pStyle w:val="ListParagraph"/>
        <w:numPr>
          <w:ilvl w:val="0"/>
          <w:numId w:val="23"/>
        </w:numPr>
        <w:spacing w:line="240" w:lineRule="auto"/>
        <w:rPr>
          <w:rFonts w:ascii="Arial" w:hAnsi="Arial" w:cs="Arial"/>
          <w:szCs w:val="22"/>
        </w:rPr>
      </w:pPr>
      <w:r>
        <w:rPr>
          <w:rFonts w:ascii="Arial" w:hAnsi="Arial" w:cs="Arial"/>
          <w:szCs w:val="22"/>
        </w:rPr>
        <w:t>T</w:t>
      </w:r>
      <w:r w:rsidRPr="009F609E">
        <w:rPr>
          <w:rFonts w:ascii="Arial" w:hAnsi="Arial" w:cs="Arial"/>
          <w:szCs w:val="22"/>
        </w:rPr>
        <w:t xml:space="preserve">o what extent is EI helping </w:t>
      </w:r>
      <w:r>
        <w:rPr>
          <w:rFonts w:ascii="Arial" w:hAnsi="Arial" w:cs="Arial"/>
          <w:szCs w:val="22"/>
        </w:rPr>
        <w:t>the h</w:t>
      </w:r>
      <w:r w:rsidRPr="009F609E">
        <w:rPr>
          <w:rFonts w:ascii="Arial" w:hAnsi="Arial" w:cs="Arial"/>
          <w:szCs w:val="22"/>
        </w:rPr>
        <w:t>igh rates of toddler boys referred for low-language levels</w:t>
      </w:r>
      <w:r>
        <w:rPr>
          <w:rFonts w:ascii="Arial" w:hAnsi="Arial" w:cs="Arial"/>
          <w:szCs w:val="22"/>
        </w:rPr>
        <w:t>?</w:t>
      </w:r>
      <w:r w:rsidRPr="009F609E">
        <w:rPr>
          <w:rFonts w:ascii="Arial" w:hAnsi="Arial" w:cs="Arial"/>
          <w:szCs w:val="22"/>
        </w:rPr>
        <w:t xml:space="preserve"> (</w:t>
      </w:r>
      <w:r>
        <w:rPr>
          <w:rFonts w:ascii="Arial" w:hAnsi="Arial" w:cs="Arial"/>
          <w:szCs w:val="22"/>
        </w:rPr>
        <w:t>Is this supported by data</w:t>
      </w:r>
      <w:r w:rsidRPr="009F609E">
        <w:rPr>
          <w:rFonts w:ascii="Arial" w:hAnsi="Arial" w:cs="Arial"/>
          <w:szCs w:val="22"/>
        </w:rPr>
        <w:t>?</w:t>
      </w:r>
      <w:r>
        <w:rPr>
          <w:rFonts w:ascii="Arial" w:hAnsi="Arial" w:cs="Arial"/>
          <w:szCs w:val="22"/>
        </w:rPr>
        <w:t xml:space="preserve">) </w:t>
      </w:r>
      <w:r w:rsidRPr="009F609E">
        <w:rPr>
          <w:rFonts w:ascii="Arial" w:hAnsi="Arial" w:cs="Arial"/>
          <w:szCs w:val="22"/>
        </w:rPr>
        <w:t>Are there ways to take more preventative approaches for this population?</w:t>
      </w:r>
    </w:p>
    <w:p w14:paraId="34D7003A" w14:textId="77777777" w:rsidR="009F609E" w:rsidRDefault="009F609E" w:rsidP="001A1A0A">
      <w:pPr>
        <w:pStyle w:val="ListParagraph"/>
        <w:numPr>
          <w:ilvl w:val="0"/>
          <w:numId w:val="23"/>
        </w:numPr>
        <w:spacing w:line="240" w:lineRule="auto"/>
        <w:rPr>
          <w:rFonts w:ascii="Arial" w:hAnsi="Arial" w:cs="Arial"/>
          <w:szCs w:val="22"/>
        </w:rPr>
      </w:pPr>
      <w:r>
        <w:rPr>
          <w:rFonts w:ascii="Arial" w:hAnsi="Arial" w:cs="Arial"/>
          <w:szCs w:val="22"/>
        </w:rPr>
        <w:t xml:space="preserve">In what ways might EI’s </w:t>
      </w:r>
      <w:r w:rsidRPr="009F609E">
        <w:rPr>
          <w:rFonts w:ascii="Arial" w:hAnsi="Arial" w:cs="Arial"/>
          <w:szCs w:val="22"/>
        </w:rPr>
        <w:t xml:space="preserve">impact </w:t>
      </w:r>
      <w:r>
        <w:rPr>
          <w:rFonts w:ascii="Arial" w:hAnsi="Arial" w:cs="Arial"/>
          <w:szCs w:val="22"/>
        </w:rPr>
        <w:t xml:space="preserve">lead to improvements </w:t>
      </w:r>
      <w:r w:rsidRPr="009F609E">
        <w:rPr>
          <w:rFonts w:ascii="Arial" w:hAnsi="Arial" w:cs="Arial"/>
          <w:szCs w:val="22"/>
        </w:rPr>
        <w:t>in the language and literacy domain – from referral through to services?</w:t>
      </w:r>
    </w:p>
    <w:p w14:paraId="4F20AA64" w14:textId="263FB13F" w:rsidR="00C70E50" w:rsidRPr="00C70E50" w:rsidRDefault="00C70E50" w:rsidP="001A1A0A">
      <w:pPr>
        <w:pStyle w:val="ListParagraph"/>
        <w:numPr>
          <w:ilvl w:val="0"/>
          <w:numId w:val="23"/>
        </w:numPr>
        <w:spacing w:line="240" w:lineRule="auto"/>
        <w:rPr>
          <w:rFonts w:ascii="Arial" w:hAnsi="Arial" w:cs="Arial"/>
          <w:szCs w:val="22"/>
        </w:rPr>
      </w:pPr>
      <w:r w:rsidRPr="00C70E50">
        <w:rPr>
          <w:rFonts w:ascii="Arial" w:hAnsi="Arial" w:cs="Arial"/>
          <w:szCs w:val="22"/>
        </w:rPr>
        <w:t xml:space="preserve">How does the program approach screening and services for </w:t>
      </w:r>
      <w:r>
        <w:rPr>
          <w:rFonts w:ascii="Arial" w:hAnsi="Arial" w:cs="Arial"/>
          <w:szCs w:val="22"/>
        </w:rPr>
        <w:t>families who speak a primary language other than English?</w:t>
      </w:r>
      <w:r w:rsidRPr="00C70E50">
        <w:rPr>
          <w:rFonts w:ascii="Arial" w:hAnsi="Arial" w:cs="Arial"/>
          <w:szCs w:val="22"/>
        </w:rPr>
        <w:t xml:space="preserve"> Are the screenings provided in a language other than English? Are services provided for these families, and in what language? How many families are served (if any) in a language other than English?</w:t>
      </w:r>
    </w:p>
    <w:p w14:paraId="3730836B" w14:textId="77777777" w:rsidR="009F609E" w:rsidRPr="00FB603B" w:rsidRDefault="009F609E" w:rsidP="001A1A0A">
      <w:pPr>
        <w:rPr>
          <w:rFonts w:ascii="Arial" w:hAnsi="Arial" w:cs="Arial"/>
          <w:b/>
          <w:sz w:val="22"/>
          <w:szCs w:val="22"/>
        </w:rPr>
      </w:pPr>
      <w:r w:rsidRPr="00FB603B">
        <w:rPr>
          <w:rFonts w:ascii="Arial" w:hAnsi="Arial" w:cs="Arial"/>
          <w:b/>
          <w:sz w:val="22"/>
          <w:szCs w:val="22"/>
        </w:rPr>
        <w:t>Home Visiting</w:t>
      </w:r>
    </w:p>
    <w:p w14:paraId="5B2E6B3F" w14:textId="77777777" w:rsidR="009F609E" w:rsidRPr="009F609E" w:rsidRDefault="009F609E" w:rsidP="001A1A0A">
      <w:pPr>
        <w:pStyle w:val="ListParagraph"/>
        <w:numPr>
          <w:ilvl w:val="0"/>
          <w:numId w:val="23"/>
        </w:numPr>
        <w:spacing w:line="240" w:lineRule="auto"/>
        <w:rPr>
          <w:rFonts w:ascii="Arial" w:hAnsi="Arial" w:cs="Arial"/>
          <w:szCs w:val="22"/>
        </w:rPr>
      </w:pPr>
      <w:r w:rsidRPr="009F609E">
        <w:rPr>
          <w:rFonts w:ascii="Arial" w:hAnsi="Arial" w:cs="Arial"/>
          <w:szCs w:val="22"/>
        </w:rPr>
        <w:t>Which of the home visiting programs in MA line up with the principles of developing early language skills?</w:t>
      </w:r>
    </w:p>
    <w:p w14:paraId="1ED545C0" w14:textId="77777777" w:rsidR="009F609E" w:rsidRPr="009F609E" w:rsidRDefault="009F609E" w:rsidP="001A1A0A">
      <w:pPr>
        <w:pStyle w:val="ListParagraph"/>
        <w:numPr>
          <w:ilvl w:val="0"/>
          <w:numId w:val="23"/>
        </w:numPr>
        <w:spacing w:line="240" w:lineRule="auto"/>
        <w:rPr>
          <w:rFonts w:ascii="Arial" w:hAnsi="Arial" w:cs="Arial"/>
          <w:szCs w:val="22"/>
        </w:rPr>
      </w:pPr>
      <w:r w:rsidRPr="009F609E">
        <w:rPr>
          <w:rFonts w:ascii="Arial" w:hAnsi="Arial" w:cs="Arial"/>
          <w:szCs w:val="22"/>
        </w:rPr>
        <w:t>For those programs that do align, what are the rates of children served and implementation of the program – scope and reach?</w:t>
      </w:r>
    </w:p>
    <w:p w14:paraId="76E1A5DF" w14:textId="77777777" w:rsidR="009F609E" w:rsidRDefault="009F609E" w:rsidP="001A1A0A">
      <w:pPr>
        <w:pStyle w:val="ListParagraph"/>
        <w:numPr>
          <w:ilvl w:val="0"/>
          <w:numId w:val="23"/>
        </w:numPr>
        <w:spacing w:line="240" w:lineRule="auto"/>
        <w:rPr>
          <w:rFonts w:ascii="Arial" w:hAnsi="Arial" w:cs="Arial"/>
          <w:szCs w:val="22"/>
        </w:rPr>
      </w:pPr>
      <w:r w:rsidRPr="009F609E">
        <w:rPr>
          <w:rFonts w:ascii="Arial" w:hAnsi="Arial" w:cs="Arial"/>
          <w:szCs w:val="22"/>
        </w:rPr>
        <w:t xml:space="preserve">Within these home visiting programs related to early language skills, what is the measurement, if any, of children’s language growth? Are there ways to augment that? </w:t>
      </w:r>
    </w:p>
    <w:p w14:paraId="49A55505" w14:textId="77777777" w:rsidR="009F609E" w:rsidRDefault="009F609E" w:rsidP="001A1A0A">
      <w:pPr>
        <w:pStyle w:val="ListParagraph"/>
        <w:numPr>
          <w:ilvl w:val="0"/>
          <w:numId w:val="23"/>
        </w:numPr>
        <w:spacing w:line="240" w:lineRule="auto"/>
        <w:rPr>
          <w:rFonts w:ascii="Arial" w:hAnsi="Arial" w:cs="Arial"/>
          <w:szCs w:val="22"/>
        </w:rPr>
      </w:pPr>
      <w:r w:rsidRPr="009F609E">
        <w:rPr>
          <w:rFonts w:ascii="Arial" w:hAnsi="Arial" w:cs="Arial"/>
          <w:szCs w:val="22"/>
        </w:rPr>
        <w:t>What are the measures and screeners within the program, beyond ASQ, for the adults?</w:t>
      </w:r>
    </w:p>
    <w:p w14:paraId="185F8F2E" w14:textId="26D41F3A" w:rsidR="00C70E50" w:rsidRPr="00C70E50" w:rsidRDefault="00C70E50" w:rsidP="001A1A0A">
      <w:pPr>
        <w:pStyle w:val="ListParagraph"/>
        <w:numPr>
          <w:ilvl w:val="0"/>
          <w:numId w:val="23"/>
        </w:numPr>
        <w:spacing w:line="240" w:lineRule="auto"/>
        <w:rPr>
          <w:rFonts w:ascii="Arial" w:hAnsi="Arial" w:cs="Arial"/>
          <w:szCs w:val="22"/>
        </w:rPr>
      </w:pPr>
      <w:r>
        <w:rPr>
          <w:rFonts w:ascii="Arial" w:hAnsi="Arial" w:cs="Arial"/>
          <w:szCs w:val="22"/>
        </w:rPr>
        <w:t>How do</w:t>
      </w:r>
      <w:r w:rsidRPr="00C70E50">
        <w:rPr>
          <w:rFonts w:ascii="Arial" w:hAnsi="Arial" w:cs="Arial"/>
          <w:szCs w:val="22"/>
        </w:rPr>
        <w:t xml:space="preserve"> the</w:t>
      </w:r>
      <w:r>
        <w:rPr>
          <w:rFonts w:ascii="Arial" w:hAnsi="Arial" w:cs="Arial"/>
          <w:szCs w:val="22"/>
        </w:rPr>
        <w:t>se</w:t>
      </w:r>
      <w:r w:rsidRPr="00C70E50">
        <w:rPr>
          <w:rFonts w:ascii="Arial" w:hAnsi="Arial" w:cs="Arial"/>
          <w:szCs w:val="22"/>
        </w:rPr>
        <w:t xml:space="preserve"> program</w:t>
      </w:r>
      <w:r>
        <w:rPr>
          <w:rFonts w:ascii="Arial" w:hAnsi="Arial" w:cs="Arial"/>
          <w:szCs w:val="22"/>
        </w:rPr>
        <w:t>s</w:t>
      </w:r>
      <w:r w:rsidRPr="00C70E50">
        <w:rPr>
          <w:rFonts w:ascii="Arial" w:hAnsi="Arial" w:cs="Arial"/>
          <w:szCs w:val="22"/>
        </w:rPr>
        <w:t xml:space="preserve"> approach screening and services for </w:t>
      </w:r>
      <w:r>
        <w:rPr>
          <w:rFonts w:ascii="Arial" w:hAnsi="Arial" w:cs="Arial"/>
          <w:szCs w:val="22"/>
        </w:rPr>
        <w:t>families who speak a primary language other than English?</w:t>
      </w:r>
      <w:r w:rsidRPr="00C70E50">
        <w:rPr>
          <w:rFonts w:ascii="Arial" w:hAnsi="Arial" w:cs="Arial"/>
          <w:szCs w:val="22"/>
        </w:rPr>
        <w:t xml:space="preserve"> Are services provided for these families, and in what language? How many families are served (if any) in a language other than English?</w:t>
      </w:r>
    </w:p>
    <w:p w14:paraId="66BB8824" w14:textId="77777777" w:rsidR="009F609E" w:rsidRPr="00FB603B" w:rsidRDefault="009F609E" w:rsidP="001A1A0A">
      <w:pPr>
        <w:rPr>
          <w:rFonts w:ascii="Arial" w:hAnsi="Arial" w:cs="Arial"/>
          <w:b/>
          <w:sz w:val="22"/>
          <w:szCs w:val="22"/>
        </w:rPr>
      </w:pPr>
      <w:r w:rsidRPr="00FB603B">
        <w:rPr>
          <w:rFonts w:ascii="Arial" w:hAnsi="Arial" w:cs="Arial"/>
          <w:b/>
          <w:sz w:val="22"/>
          <w:szCs w:val="22"/>
        </w:rPr>
        <w:t>Screening</w:t>
      </w:r>
    </w:p>
    <w:p w14:paraId="4362B96D" w14:textId="77777777" w:rsidR="009F609E" w:rsidRDefault="009F609E" w:rsidP="001A1A0A">
      <w:pPr>
        <w:pStyle w:val="ListParagraph"/>
        <w:numPr>
          <w:ilvl w:val="0"/>
          <w:numId w:val="24"/>
        </w:numPr>
        <w:spacing w:line="240" w:lineRule="auto"/>
        <w:rPr>
          <w:rFonts w:ascii="Arial" w:hAnsi="Arial" w:cs="Arial"/>
          <w:szCs w:val="22"/>
        </w:rPr>
      </w:pPr>
      <w:r w:rsidRPr="009F609E">
        <w:rPr>
          <w:rFonts w:ascii="Arial" w:hAnsi="Arial" w:cs="Arial"/>
          <w:szCs w:val="22"/>
        </w:rPr>
        <w:t>What are the implications for early language development for children with mothers suffering from undiagnosed post-partum depression</w:t>
      </w:r>
      <w:r>
        <w:rPr>
          <w:rFonts w:ascii="Arial" w:hAnsi="Arial" w:cs="Arial"/>
          <w:szCs w:val="22"/>
        </w:rPr>
        <w:t xml:space="preserve"> (which is currently not reimbursed)</w:t>
      </w:r>
      <w:r w:rsidRPr="009F609E">
        <w:rPr>
          <w:rFonts w:ascii="Arial" w:hAnsi="Arial" w:cs="Arial"/>
          <w:szCs w:val="22"/>
        </w:rPr>
        <w:t>?</w:t>
      </w:r>
    </w:p>
    <w:p w14:paraId="3D70571A" w14:textId="77777777" w:rsidR="009F609E" w:rsidRPr="009F609E" w:rsidRDefault="009F609E" w:rsidP="001A1A0A">
      <w:pPr>
        <w:pStyle w:val="ListParagraph"/>
        <w:numPr>
          <w:ilvl w:val="0"/>
          <w:numId w:val="24"/>
        </w:numPr>
        <w:spacing w:line="240" w:lineRule="auto"/>
        <w:rPr>
          <w:rFonts w:ascii="Arial" w:hAnsi="Arial" w:cs="Arial"/>
          <w:szCs w:val="22"/>
        </w:rPr>
      </w:pPr>
      <w:r>
        <w:rPr>
          <w:rFonts w:ascii="Arial" w:hAnsi="Arial" w:cs="Arial"/>
          <w:szCs w:val="22"/>
        </w:rPr>
        <w:t>What are the current rates of English language learners who are screened? How might we increase these rates? (For example, deliver screenings in multiple languages.)</w:t>
      </w:r>
    </w:p>
    <w:p w14:paraId="19CA4562" w14:textId="77777777" w:rsidR="009F609E" w:rsidRPr="00FB603B" w:rsidRDefault="009F609E" w:rsidP="001A1A0A">
      <w:pPr>
        <w:rPr>
          <w:rFonts w:ascii="Arial" w:hAnsi="Arial" w:cs="Arial"/>
          <w:b/>
          <w:sz w:val="22"/>
          <w:szCs w:val="22"/>
        </w:rPr>
      </w:pPr>
      <w:r w:rsidRPr="00FB603B">
        <w:rPr>
          <w:rFonts w:ascii="Arial" w:hAnsi="Arial" w:cs="Arial"/>
          <w:b/>
          <w:sz w:val="22"/>
          <w:szCs w:val="22"/>
        </w:rPr>
        <w:t>MKEA Assessment</w:t>
      </w:r>
    </w:p>
    <w:p w14:paraId="7FD47845" w14:textId="77777777" w:rsidR="009F609E" w:rsidRPr="009F609E" w:rsidRDefault="009F609E" w:rsidP="001A1A0A">
      <w:pPr>
        <w:pStyle w:val="ListParagraph"/>
        <w:numPr>
          <w:ilvl w:val="0"/>
          <w:numId w:val="25"/>
        </w:numPr>
        <w:spacing w:line="240" w:lineRule="auto"/>
        <w:rPr>
          <w:rFonts w:ascii="Arial" w:hAnsi="Arial" w:cs="Arial"/>
          <w:szCs w:val="22"/>
        </w:rPr>
      </w:pPr>
      <w:r>
        <w:rPr>
          <w:rFonts w:ascii="Arial" w:hAnsi="Arial" w:cs="Arial"/>
          <w:szCs w:val="22"/>
        </w:rPr>
        <w:t xml:space="preserve">What is the core goal of MKEA? </w:t>
      </w:r>
      <w:r w:rsidRPr="009F609E">
        <w:rPr>
          <w:rFonts w:ascii="Arial" w:hAnsi="Arial" w:cs="Arial"/>
          <w:szCs w:val="22"/>
        </w:rPr>
        <w:t xml:space="preserve">What does MKEA </w:t>
      </w:r>
      <w:r w:rsidR="00FB603B">
        <w:rPr>
          <w:rFonts w:ascii="Arial" w:hAnsi="Arial" w:cs="Arial"/>
          <w:szCs w:val="22"/>
        </w:rPr>
        <w:t xml:space="preserve">currently </w:t>
      </w:r>
      <w:r w:rsidRPr="009F609E">
        <w:rPr>
          <w:rFonts w:ascii="Arial" w:hAnsi="Arial" w:cs="Arial"/>
          <w:szCs w:val="22"/>
        </w:rPr>
        <w:t>provide to the state</w:t>
      </w:r>
      <w:r>
        <w:rPr>
          <w:rFonts w:ascii="Arial" w:hAnsi="Arial" w:cs="Arial"/>
          <w:szCs w:val="22"/>
        </w:rPr>
        <w:t>?</w:t>
      </w:r>
    </w:p>
    <w:p w14:paraId="1516EDB3" w14:textId="77777777" w:rsidR="00FC29E3" w:rsidRPr="009F609E" w:rsidRDefault="009F609E" w:rsidP="001A1A0A">
      <w:pPr>
        <w:pStyle w:val="ListParagraph"/>
        <w:numPr>
          <w:ilvl w:val="0"/>
          <w:numId w:val="25"/>
        </w:numPr>
        <w:spacing w:line="240" w:lineRule="auto"/>
        <w:rPr>
          <w:rFonts w:ascii="Arial" w:hAnsi="Arial" w:cs="Arial"/>
          <w:szCs w:val="22"/>
        </w:rPr>
      </w:pPr>
      <w:r w:rsidRPr="009F609E">
        <w:rPr>
          <w:rFonts w:ascii="Arial" w:hAnsi="Arial" w:cs="Arial"/>
          <w:szCs w:val="22"/>
        </w:rPr>
        <w:t>Given the current implementation of MKEA, how do we maintain our focus on the problem that the 3rd grade MCAS scores are the first measure of reading skills within the early elementary population?</w:t>
      </w:r>
    </w:p>
    <w:sectPr w:rsidR="00FC29E3" w:rsidRPr="009F609E" w:rsidSect="00ED0E17">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144"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86220" w14:textId="77777777" w:rsidR="00910397" w:rsidRDefault="00910397">
      <w:r>
        <w:separator/>
      </w:r>
    </w:p>
  </w:endnote>
  <w:endnote w:type="continuationSeparator" w:id="0">
    <w:p w14:paraId="1A973A04" w14:textId="77777777" w:rsidR="00910397" w:rsidRDefault="0091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Rounded MT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DB856" w14:textId="77777777" w:rsidR="00886368" w:rsidRDefault="00886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084928"/>
      <w:docPartObj>
        <w:docPartGallery w:val="Page Numbers (Bottom of Page)"/>
        <w:docPartUnique/>
      </w:docPartObj>
    </w:sdtPr>
    <w:sdtEndPr>
      <w:rPr>
        <w:noProof/>
      </w:rPr>
    </w:sdtEndPr>
    <w:sdtContent>
      <w:p w14:paraId="711CFA08" w14:textId="77777777" w:rsidR="00184AF4" w:rsidRDefault="00184AF4">
        <w:pPr>
          <w:pStyle w:val="Footer"/>
          <w:jc w:val="right"/>
        </w:pPr>
        <w:r>
          <w:fldChar w:fldCharType="begin"/>
        </w:r>
        <w:r>
          <w:instrText xml:space="preserve"> PAGE   \* MERGEFORMAT </w:instrText>
        </w:r>
        <w:r>
          <w:fldChar w:fldCharType="separate"/>
        </w:r>
        <w:r w:rsidR="007B4773">
          <w:rPr>
            <w:noProof/>
          </w:rPr>
          <w:t>3</w:t>
        </w:r>
        <w:r>
          <w:rPr>
            <w:noProof/>
          </w:rPr>
          <w:fldChar w:fldCharType="end"/>
        </w:r>
      </w:p>
    </w:sdtContent>
  </w:sdt>
  <w:p w14:paraId="7FB0FB37" w14:textId="77777777" w:rsidR="00184AF4" w:rsidRDefault="00184A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75F45" w14:textId="77777777" w:rsidR="00886368" w:rsidRDefault="00886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57EB5" w14:textId="77777777" w:rsidR="00910397" w:rsidRDefault="00910397">
      <w:r>
        <w:separator/>
      </w:r>
    </w:p>
  </w:footnote>
  <w:footnote w:type="continuationSeparator" w:id="0">
    <w:p w14:paraId="0903E207" w14:textId="77777777" w:rsidR="00910397" w:rsidRDefault="00910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3E97" w14:textId="77777777" w:rsidR="00886368" w:rsidRDefault="008863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91A00" w14:textId="4D7FD7D7" w:rsidR="00184AF4" w:rsidRPr="00C52A0A" w:rsidRDefault="00184AF4" w:rsidP="00C52A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185E5" w14:textId="77777777" w:rsidR="00886368" w:rsidRDefault="008863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C79"/>
    <w:multiLevelType w:val="hybridMultilevel"/>
    <w:tmpl w:val="1258FD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30126"/>
    <w:multiLevelType w:val="hybridMultilevel"/>
    <w:tmpl w:val="8A3C8A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F535D1"/>
    <w:multiLevelType w:val="hybridMultilevel"/>
    <w:tmpl w:val="C0D8A2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74EC7"/>
    <w:multiLevelType w:val="hybridMultilevel"/>
    <w:tmpl w:val="F244AE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21DB03A6"/>
    <w:multiLevelType w:val="hybridMultilevel"/>
    <w:tmpl w:val="3C9EDC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3675B3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274239AA"/>
    <w:multiLevelType w:val="hybridMultilevel"/>
    <w:tmpl w:val="D8CE0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F62B5C"/>
    <w:multiLevelType w:val="hybridMultilevel"/>
    <w:tmpl w:val="CCC2D80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473AE7"/>
    <w:multiLevelType w:val="hybridMultilevel"/>
    <w:tmpl w:val="77765450"/>
    <w:lvl w:ilvl="0" w:tplc="9A96D21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338348B"/>
    <w:multiLevelType w:val="hybridMultilevel"/>
    <w:tmpl w:val="5E10E1B6"/>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C7464BD"/>
    <w:multiLevelType w:val="hybridMultilevel"/>
    <w:tmpl w:val="0C3A65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FD87D3E"/>
    <w:multiLevelType w:val="hybridMultilevel"/>
    <w:tmpl w:val="1E425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720D0E"/>
    <w:multiLevelType w:val="hybridMultilevel"/>
    <w:tmpl w:val="1CBE2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B800E0"/>
    <w:multiLevelType w:val="hybridMultilevel"/>
    <w:tmpl w:val="93860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9F59A5"/>
    <w:multiLevelType w:val="hybridMultilevel"/>
    <w:tmpl w:val="B450D6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A011A2"/>
    <w:multiLevelType w:val="hybridMultilevel"/>
    <w:tmpl w:val="C8AE6290"/>
    <w:lvl w:ilvl="0" w:tplc="845C65E8">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C4B6CF2"/>
    <w:multiLevelType w:val="hybridMultilevel"/>
    <w:tmpl w:val="B31CA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CD5D2A"/>
    <w:multiLevelType w:val="hybridMultilevel"/>
    <w:tmpl w:val="CF8CD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F841021"/>
    <w:multiLevelType w:val="hybridMultilevel"/>
    <w:tmpl w:val="DD00D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D13177"/>
    <w:multiLevelType w:val="hybridMultilevel"/>
    <w:tmpl w:val="347A7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180505"/>
    <w:multiLevelType w:val="hybridMultilevel"/>
    <w:tmpl w:val="057E0C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76C44B2"/>
    <w:multiLevelType w:val="hybridMultilevel"/>
    <w:tmpl w:val="62F49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02364E"/>
    <w:multiLevelType w:val="hybridMultilevel"/>
    <w:tmpl w:val="02526042"/>
    <w:lvl w:ilvl="0" w:tplc="04090005">
      <w:start w:val="1"/>
      <w:numFmt w:val="bullet"/>
      <w:lvlText w:val=""/>
      <w:lvlJc w:val="left"/>
      <w:pPr>
        <w:ind w:left="720" w:hanging="360"/>
      </w:pPr>
      <w:rPr>
        <w:rFonts w:ascii="Wingdings" w:hAnsi="Wingdings" w:hint="default"/>
      </w:rPr>
    </w:lvl>
    <w:lvl w:ilvl="1" w:tplc="C9B6FAA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DF20C0"/>
    <w:multiLevelType w:val="hybridMultilevel"/>
    <w:tmpl w:val="2DDA4A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7B2769D5"/>
    <w:multiLevelType w:val="hybridMultilevel"/>
    <w:tmpl w:val="C3A413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5B1584"/>
    <w:multiLevelType w:val="hybridMultilevel"/>
    <w:tmpl w:val="32705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D63C04"/>
    <w:multiLevelType w:val="hybridMultilevel"/>
    <w:tmpl w:val="29063C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7"/>
  </w:num>
  <w:num w:numId="3">
    <w:abstractNumId w:val="6"/>
  </w:num>
  <w:num w:numId="4">
    <w:abstractNumId w:val="19"/>
  </w:num>
  <w:num w:numId="5">
    <w:abstractNumId w:val="11"/>
  </w:num>
  <w:num w:numId="6">
    <w:abstractNumId w:val="10"/>
  </w:num>
  <w:num w:numId="7">
    <w:abstractNumId w:val="8"/>
  </w:num>
  <w:num w:numId="8">
    <w:abstractNumId w:val="20"/>
  </w:num>
  <w:num w:numId="9">
    <w:abstractNumId w:val="7"/>
  </w:num>
  <w:num w:numId="10">
    <w:abstractNumId w:val="13"/>
  </w:num>
  <w:num w:numId="11">
    <w:abstractNumId w:val="21"/>
  </w:num>
  <w:num w:numId="12">
    <w:abstractNumId w:val="14"/>
  </w:num>
  <w:num w:numId="13">
    <w:abstractNumId w:val="0"/>
  </w:num>
  <w:num w:numId="14">
    <w:abstractNumId w:val="25"/>
  </w:num>
  <w:num w:numId="15">
    <w:abstractNumId w:val="9"/>
  </w:num>
  <w:num w:numId="16">
    <w:abstractNumId w:val="12"/>
  </w:num>
  <w:num w:numId="17">
    <w:abstractNumId w:val="16"/>
  </w:num>
  <w:num w:numId="18">
    <w:abstractNumId w:val="4"/>
  </w:num>
  <w:num w:numId="19">
    <w:abstractNumId w:val="23"/>
  </w:num>
  <w:num w:numId="20">
    <w:abstractNumId w:val="5"/>
  </w:num>
  <w:num w:numId="21">
    <w:abstractNumId w:val="26"/>
  </w:num>
  <w:num w:numId="22">
    <w:abstractNumId w:val="22"/>
  </w:num>
  <w:num w:numId="23">
    <w:abstractNumId w:val="24"/>
  </w:num>
  <w:num w:numId="24">
    <w:abstractNumId w:val="1"/>
  </w:num>
  <w:num w:numId="25">
    <w:abstractNumId w:val="2"/>
  </w:num>
  <w:num w:numId="26">
    <w:abstractNumId w:val="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E17"/>
    <w:rsid w:val="00000B62"/>
    <w:rsid w:val="0000373E"/>
    <w:rsid w:val="000055A5"/>
    <w:rsid w:val="000064A8"/>
    <w:rsid w:val="0000672E"/>
    <w:rsid w:val="0001338F"/>
    <w:rsid w:val="0001478F"/>
    <w:rsid w:val="00021A86"/>
    <w:rsid w:val="00022CC9"/>
    <w:rsid w:val="000236C4"/>
    <w:rsid w:val="000328EC"/>
    <w:rsid w:val="000337C3"/>
    <w:rsid w:val="00034564"/>
    <w:rsid w:val="0003727F"/>
    <w:rsid w:val="00040105"/>
    <w:rsid w:val="000463BC"/>
    <w:rsid w:val="00047399"/>
    <w:rsid w:val="00050F73"/>
    <w:rsid w:val="00054163"/>
    <w:rsid w:val="00054877"/>
    <w:rsid w:val="00055BE9"/>
    <w:rsid w:val="00062992"/>
    <w:rsid w:val="0006355A"/>
    <w:rsid w:val="000640CD"/>
    <w:rsid w:val="00064CBE"/>
    <w:rsid w:val="00076441"/>
    <w:rsid w:val="000809AA"/>
    <w:rsid w:val="000829C1"/>
    <w:rsid w:val="00083E27"/>
    <w:rsid w:val="0008524B"/>
    <w:rsid w:val="000909CF"/>
    <w:rsid w:val="00092402"/>
    <w:rsid w:val="000958A9"/>
    <w:rsid w:val="000A392E"/>
    <w:rsid w:val="000B2270"/>
    <w:rsid w:val="000B2751"/>
    <w:rsid w:val="000B2B4B"/>
    <w:rsid w:val="000E2575"/>
    <w:rsid w:val="000F0B69"/>
    <w:rsid w:val="000F29E3"/>
    <w:rsid w:val="000F3F2B"/>
    <w:rsid w:val="000F7E42"/>
    <w:rsid w:val="001052BE"/>
    <w:rsid w:val="00107BE9"/>
    <w:rsid w:val="0011196F"/>
    <w:rsid w:val="001137FB"/>
    <w:rsid w:val="0011387D"/>
    <w:rsid w:val="00120FF3"/>
    <w:rsid w:val="00121355"/>
    <w:rsid w:val="00125723"/>
    <w:rsid w:val="00126CCE"/>
    <w:rsid w:val="0013044B"/>
    <w:rsid w:val="001319D9"/>
    <w:rsid w:val="00141FA0"/>
    <w:rsid w:val="001420F2"/>
    <w:rsid w:val="00142C30"/>
    <w:rsid w:val="001435EB"/>
    <w:rsid w:val="00144E68"/>
    <w:rsid w:val="0015062D"/>
    <w:rsid w:val="00155930"/>
    <w:rsid w:val="00155DD7"/>
    <w:rsid w:val="00161ECF"/>
    <w:rsid w:val="00162DD3"/>
    <w:rsid w:val="0016506F"/>
    <w:rsid w:val="001702AC"/>
    <w:rsid w:val="001724A4"/>
    <w:rsid w:val="00175B7B"/>
    <w:rsid w:val="00183BD1"/>
    <w:rsid w:val="00184AF4"/>
    <w:rsid w:val="0018630C"/>
    <w:rsid w:val="001873C4"/>
    <w:rsid w:val="0019346C"/>
    <w:rsid w:val="00195CE0"/>
    <w:rsid w:val="00196509"/>
    <w:rsid w:val="001A1A0A"/>
    <w:rsid w:val="001A1D99"/>
    <w:rsid w:val="001B2C4F"/>
    <w:rsid w:val="001B45F6"/>
    <w:rsid w:val="001B55DA"/>
    <w:rsid w:val="001B5809"/>
    <w:rsid w:val="001B6F62"/>
    <w:rsid w:val="001C0F9E"/>
    <w:rsid w:val="001C4199"/>
    <w:rsid w:val="001C4D7B"/>
    <w:rsid w:val="001C6BF3"/>
    <w:rsid w:val="001C712B"/>
    <w:rsid w:val="001D5629"/>
    <w:rsid w:val="001E0A48"/>
    <w:rsid w:val="001E3FAF"/>
    <w:rsid w:val="0020375E"/>
    <w:rsid w:val="00204C94"/>
    <w:rsid w:val="00211F6B"/>
    <w:rsid w:val="0021350A"/>
    <w:rsid w:val="00224678"/>
    <w:rsid w:val="002250CD"/>
    <w:rsid w:val="0022694A"/>
    <w:rsid w:val="00242163"/>
    <w:rsid w:val="00242CE0"/>
    <w:rsid w:val="00255B06"/>
    <w:rsid w:val="00255C5D"/>
    <w:rsid w:val="00256E12"/>
    <w:rsid w:val="00262D2B"/>
    <w:rsid w:val="00263838"/>
    <w:rsid w:val="00263876"/>
    <w:rsid w:val="00264504"/>
    <w:rsid w:val="00265731"/>
    <w:rsid w:val="00266AA4"/>
    <w:rsid w:val="00266F12"/>
    <w:rsid w:val="00273AB3"/>
    <w:rsid w:val="00273D9F"/>
    <w:rsid w:val="0027568E"/>
    <w:rsid w:val="002800C5"/>
    <w:rsid w:val="00287BEB"/>
    <w:rsid w:val="00295838"/>
    <w:rsid w:val="00297462"/>
    <w:rsid w:val="002A343B"/>
    <w:rsid w:val="002A53F3"/>
    <w:rsid w:val="002B1461"/>
    <w:rsid w:val="002B2013"/>
    <w:rsid w:val="002B29A4"/>
    <w:rsid w:val="002B2B4F"/>
    <w:rsid w:val="002B31E4"/>
    <w:rsid w:val="002B40F6"/>
    <w:rsid w:val="002C303A"/>
    <w:rsid w:val="002C56F5"/>
    <w:rsid w:val="002C5F77"/>
    <w:rsid w:val="002D22A5"/>
    <w:rsid w:val="002D3213"/>
    <w:rsid w:val="002D4B8D"/>
    <w:rsid w:val="002D5DEC"/>
    <w:rsid w:val="002E21D8"/>
    <w:rsid w:val="002F2131"/>
    <w:rsid w:val="003028DC"/>
    <w:rsid w:val="003033EF"/>
    <w:rsid w:val="00305223"/>
    <w:rsid w:val="00305ADB"/>
    <w:rsid w:val="003069BF"/>
    <w:rsid w:val="00312470"/>
    <w:rsid w:val="00315314"/>
    <w:rsid w:val="00317CCD"/>
    <w:rsid w:val="00321C3B"/>
    <w:rsid w:val="00322969"/>
    <w:rsid w:val="00323AF6"/>
    <w:rsid w:val="00332E36"/>
    <w:rsid w:val="003372C2"/>
    <w:rsid w:val="00337F30"/>
    <w:rsid w:val="00341796"/>
    <w:rsid w:val="00343A46"/>
    <w:rsid w:val="00346BE0"/>
    <w:rsid w:val="003505EE"/>
    <w:rsid w:val="00350A3D"/>
    <w:rsid w:val="00362F3F"/>
    <w:rsid w:val="00364E8E"/>
    <w:rsid w:val="00366C4C"/>
    <w:rsid w:val="003746F2"/>
    <w:rsid w:val="00380B28"/>
    <w:rsid w:val="00380F06"/>
    <w:rsid w:val="003823FD"/>
    <w:rsid w:val="00382A14"/>
    <w:rsid w:val="00391DDA"/>
    <w:rsid w:val="003921FF"/>
    <w:rsid w:val="00393D7D"/>
    <w:rsid w:val="00395235"/>
    <w:rsid w:val="003959CB"/>
    <w:rsid w:val="003A2AA7"/>
    <w:rsid w:val="003A74B5"/>
    <w:rsid w:val="003A7AFC"/>
    <w:rsid w:val="003B05D0"/>
    <w:rsid w:val="003B12E2"/>
    <w:rsid w:val="003B24CE"/>
    <w:rsid w:val="003C03D9"/>
    <w:rsid w:val="003C08A3"/>
    <w:rsid w:val="003C75BD"/>
    <w:rsid w:val="003D3FB2"/>
    <w:rsid w:val="003E1936"/>
    <w:rsid w:val="003E23CF"/>
    <w:rsid w:val="003F08B6"/>
    <w:rsid w:val="003F3167"/>
    <w:rsid w:val="003F48BD"/>
    <w:rsid w:val="003F6D56"/>
    <w:rsid w:val="0040144D"/>
    <w:rsid w:val="00401C54"/>
    <w:rsid w:val="00401EC4"/>
    <w:rsid w:val="004035CC"/>
    <w:rsid w:val="00404E94"/>
    <w:rsid w:val="004057DB"/>
    <w:rsid w:val="00410491"/>
    <w:rsid w:val="00410CF3"/>
    <w:rsid w:val="00412564"/>
    <w:rsid w:val="00415234"/>
    <w:rsid w:val="00417939"/>
    <w:rsid w:val="00423BDA"/>
    <w:rsid w:val="004300B0"/>
    <w:rsid w:val="00432034"/>
    <w:rsid w:val="0043343A"/>
    <w:rsid w:val="00434A91"/>
    <w:rsid w:val="00442C63"/>
    <w:rsid w:val="00444B95"/>
    <w:rsid w:val="00445443"/>
    <w:rsid w:val="004510C9"/>
    <w:rsid w:val="00455CEC"/>
    <w:rsid w:val="00460B97"/>
    <w:rsid w:val="00460D9B"/>
    <w:rsid w:val="00466726"/>
    <w:rsid w:val="00467076"/>
    <w:rsid w:val="004679D5"/>
    <w:rsid w:val="00470AAB"/>
    <w:rsid w:val="00472C56"/>
    <w:rsid w:val="00483D82"/>
    <w:rsid w:val="0048473F"/>
    <w:rsid w:val="004857D4"/>
    <w:rsid w:val="00486A11"/>
    <w:rsid w:val="00495872"/>
    <w:rsid w:val="00495A76"/>
    <w:rsid w:val="0049742F"/>
    <w:rsid w:val="004974FA"/>
    <w:rsid w:val="00497D44"/>
    <w:rsid w:val="004A24C0"/>
    <w:rsid w:val="004A355D"/>
    <w:rsid w:val="004B391C"/>
    <w:rsid w:val="004B70DE"/>
    <w:rsid w:val="004B7B92"/>
    <w:rsid w:val="004B7F28"/>
    <w:rsid w:val="004C16E9"/>
    <w:rsid w:val="004C5227"/>
    <w:rsid w:val="004C583E"/>
    <w:rsid w:val="004C5876"/>
    <w:rsid w:val="004C6FC7"/>
    <w:rsid w:val="004C73E2"/>
    <w:rsid w:val="004D1A09"/>
    <w:rsid w:val="004D1DFE"/>
    <w:rsid w:val="004D70FB"/>
    <w:rsid w:val="004E5197"/>
    <w:rsid w:val="004F0572"/>
    <w:rsid w:val="004F11FB"/>
    <w:rsid w:val="004F2409"/>
    <w:rsid w:val="004F3A5A"/>
    <w:rsid w:val="004F5B8B"/>
    <w:rsid w:val="004F5C35"/>
    <w:rsid w:val="004F6411"/>
    <w:rsid w:val="00502D90"/>
    <w:rsid w:val="005039DE"/>
    <w:rsid w:val="00505ED1"/>
    <w:rsid w:val="00511A20"/>
    <w:rsid w:val="00513C21"/>
    <w:rsid w:val="00526CB2"/>
    <w:rsid w:val="00526F98"/>
    <w:rsid w:val="00527D40"/>
    <w:rsid w:val="00530810"/>
    <w:rsid w:val="00542A44"/>
    <w:rsid w:val="00543FD2"/>
    <w:rsid w:val="005448B6"/>
    <w:rsid w:val="00547426"/>
    <w:rsid w:val="00553C3E"/>
    <w:rsid w:val="00554B60"/>
    <w:rsid w:val="005571A2"/>
    <w:rsid w:val="00560033"/>
    <w:rsid w:val="0056019A"/>
    <w:rsid w:val="00561AF9"/>
    <w:rsid w:val="00564CDE"/>
    <w:rsid w:val="00567D6E"/>
    <w:rsid w:val="00571E56"/>
    <w:rsid w:val="00573F98"/>
    <w:rsid w:val="00585E18"/>
    <w:rsid w:val="00587F27"/>
    <w:rsid w:val="00592696"/>
    <w:rsid w:val="00594A1B"/>
    <w:rsid w:val="005958A3"/>
    <w:rsid w:val="005979B3"/>
    <w:rsid w:val="005A191D"/>
    <w:rsid w:val="005A570D"/>
    <w:rsid w:val="005A6E00"/>
    <w:rsid w:val="005A792F"/>
    <w:rsid w:val="005B2370"/>
    <w:rsid w:val="005B28B7"/>
    <w:rsid w:val="005B29EF"/>
    <w:rsid w:val="005B2A46"/>
    <w:rsid w:val="005B30BA"/>
    <w:rsid w:val="005C3C81"/>
    <w:rsid w:val="005C6D0E"/>
    <w:rsid w:val="005C7366"/>
    <w:rsid w:val="005C7D37"/>
    <w:rsid w:val="005D0225"/>
    <w:rsid w:val="005D0D71"/>
    <w:rsid w:val="005D1D74"/>
    <w:rsid w:val="005D38C5"/>
    <w:rsid w:val="005D3F77"/>
    <w:rsid w:val="005D5604"/>
    <w:rsid w:val="005E29D0"/>
    <w:rsid w:val="005E3072"/>
    <w:rsid w:val="005E5278"/>
    <w:rsid w:val="005E6AAA"/>
    <w:rsid w:val="005F529C"/>
    <w:rsid w:val="00604E67"/>
    <w:rsid w:val="006175B9"/>
    <w:rsid w:val="00620399"/>
    <w:rsid w:val="00620ACD"/>
    <w:rsid w:val="00621352"/>
    <w:rsid w:val="006258C1"/>
    <w:rsid w:val="006276DB"/>
    <w:rsid w:val="00632806"/>
    <w:rsid w:val="00633BD4"/>
    <w:rsid w:val="00634BEA"/>
    <w:rsid w:val="0063561F"/>
    <w:rsid w:val="0064045B"/>
    <w:rsid w:val="006476BF"/>
    <w:rsid w:val="006476C4"/>
    <w:rsid w:val="00651490"/>
    <w:rsid w:val="00655700"/>
    <w:rsid w:val="00657A16"/>
    <w:rsid w:val="006630B3"/>
    <w:rsid w:val="00663A08"/>
    <w:rsid w:val="0066405E"/>
    <w:rsid w:val="00665702"/>
    <w:rsid w:val="006900E5"/>
    <w:rsid w:val="006935CE"/>
    <w:rsid w:val="00695008"/>
    <w:rsid w:val="00697C36"/>
    <w:rsid w:val="006A0C93"/>
    <w:rsid w:val="006A1C82"/>
    <w:rsid w:val="006A4DC4"/>
    <w:rsid w:val="006A6B55"/>
    <w:rsid w:val="006B0D59"/>
    <w:rsid w:val="006B11D6"/>
    <w:rsid w:val="006B2A6C"/>
    <w:rsid w:val="006C0CB8"/>
    <w:rsid w:val="006C21EE"/>
    <w:rsid w:val="006C43C1"/>
    <w:rsid w:val="006C5B71"/>
    <w:rsid w:val="006C6802"/>
    <w:rsid w:val="006C6EA2"/>
    <w:rsid w:val="006D06D9"/>
    <w:rsid w:val="006D5F2C"/>
    <w:rsid w:val="006E2627"/>
    <w:rsid w:val="006E7989"/>
    <w:rsid w:val="006F1392"/>
    <w:rsid w:val="006F4516"/>
    <w:rsid w:val="006F4A2B"/>
    <w:rsid w:val="006F4E47"/>
    <w:rsid w:val="006F545B"/>
    <w:rsid w:val="006F6D93"/>
    <w:rsid w:val="007010BD"/>
    <w:rsid w:val="00701D1F"/>
    <w:rsid w:val="00704B0A"/>
    <w:rsid w:val="00706D88"/>
    <w:rsid w:val="00707B81"/>
    <w:rsid w:val="007147F8"/>
    <w:rsid w:val="00714ED1"/>
    <w:rsid w:val="0071679B"/>
    <w:rsid w:val="00716E2B"/>
    <w:rsid w:val="00722B39"/>
    <w:rsid w:val="00723AEE"/>
    <w:rsid w:val="0072419C"/>
    <w:rsid w:val="0072429D"/>
    <w:rsid w:val="007301D9"/>
    <w:rsid w:val="007329DA"/>
    <w:rsid w:val="00735294"/>
    <w:rsid w:val="00736682"/>
    <w:rsid w:val="007373DD"/>
    <w:rsid w:val="0074099E"/>
    <w:rsid w:val="00741F05"/>
    <w:rsid w:val="0074550A"/>
    <w:rsid w:val="00747788"/>
    <w:rsid w:val="00747F66"/>
    <w:rsid w:val="007544BF"/>
    <w:rsid w:val="00754FD5"/>
    <w:rsid w:val="007553E4"/>
    <w:rsid w:val="00757748"/>
    <w:rsid w:val="007578CE"/>
    <w:rsid w:val="007621F0"/>
    <w:rsid w:val="00762510"/>
    <w:rsid w:val="00764396"/>
    <w:rsid w:val="0076701A"/>
    <w:rsid w:val="00767E08"/>
    <w:rsid w:val="00775FB0"/>
    <w:rsid w:val="007841DA"/>
    <w:rsid w:val="00784BDA"/>
    <w:rsid w:val="00785B49"/>
    <w:rsid w:val="0078691A"/>
    <w:rsid w:val="00787322"/>
    <w:rsid w:val="0078763E"/>
    <w:rsid w:val="007930E4"/>
    <w:rsid w:val="007956DF"/>
    <w:rsid w:val="007A24C3"/>
    <w:rsid w:val="007A4B2D"/>
    <w:rsid w:val="007A5737"/>
    <w:rsid w:val="007B06E3"/>
    <w:rsid w:val="007B340E"/>
    <w:rsid w:val="007B4773"/>
    <w:rsid w:val="007C5178"/>
    <w:rsid w:val="007C58D4"/>
    <w:rsid w:val="007C76B3"/>
    <w:rsid w:val="007D086A"/>
    <w:rsid w:val="007D4110"/>
    <w:rsid w:val="007D465F"/>
    <w:rsid w:val="007D69F2"/>
    <w:rsid w:val="007E4515"/>
    <w:rsid w:val="007F0790"/>
    <w:rsid w:val="007F42AA"/>
    <w:rsid w:val="007F62EF"/>
    <w:rsid w:val="008006A8"/>
    <w:rsid w:val="00801B63"/>
    <w:rsid w:val="00805938"/>
    <w:rsid w:val="00805A1A"/>
    <w:rsid w:val="00806417"/>
    <w:rsid w:val="0081252E"/>
    <w:rsid w:val="008139D7"/>
    <w:rsid w:val="00821896"/>
    <w:rsid w:val="0082215F"/>
    <w:rsid w:val="00825EEB"/>
    <w:rsid w:val="00830CCD"/>
    <w:rsid w:val="0083334A"/>
    <w:rsid w:val="00833DAB"/>
    <w:rsid w:val="008341D6"/>
    <w:rsid w:val="00834E54"/>
    <w:rsid w:val="00837476"/>
    <w:rsid w:val="00837D1C"/>
    <w:rsid w:val="00841D88"/>
    <w:rsid w:val="00846BA2"/>
    <w:rsid w:val="0084748E"/>
    <w:rsid w:val="00852576"/>
    <w:rsid w:val="00857871"/>
    <w:rsid w:val="008622F6"/>
    <w:rsid w:val="00863827"/>
    <w:rsid w:val="00865D62"/>
    <w:rsid w:val="00866668"/>
    <w:rsid w:val="0087166E"/>
    <w:rsid w:val="00872453"/>
    <w:rsid w:val="00872D4B"/>
    <w:rsid w:val="00875F70"/>
    <w:rsid w:val="0088129C"/>
    <w:rsid w:val="00882656"/>
    <w:rsid w:val="008844AF"/>
    <w:rsid w:val="00886368"/>
    <w:rsid w:val="00887C34"/>
    <w:rsid w:val="0089179F"/>
    <w:rsid w:val="008932E8"/>
    <w:rsid w:val="008966CC"/>
    <w:rsid w:val="008A3C21"/>
    <w:rsid w:val="008A673E"/>
    <w:rsid w:val="008A7014"/>
    <w:rsid w:val="008B1C8C"/>
    <w:rsid w:val="008B63C8"/>
    <w:rsid w:val="008B7F20"/>
    <w:rsid w:val="008C0640"/>
    <w:rsid w:val="008C2E11"/>
    <w:rsid w:val="008C4D90"/>
    <w:rsid w:val="008C6FEA"/>
    <w:rsid w:val="008E1393"/>
    <w:rsid w:val="008E38E8"/>
    <w:rsid w:val="008E5971"/>
    <w:rsid w:val="008E5A95"/>
    <w:rsid w:val="008E7BE6"/>
    <w:rsid w:val="008F3FBD"/>
    <w:rsid w:val="008F5D62"/>
    <w:rsid w:val="00910397"/>
    <w:rsid w:val="009129CA"/>
    <w:rsid w:val="009175D4"/>
    <w:rsid w:val="009242FC"/>
    <w:rsid w:val="00925EF9"/>
    <w:rsid w:val="00934268"/>
    <w:rsid w:val="0093511D"/>
    <w:rsid w:val="009423C7"/>
    <w:rsid w:val="00946527"/>
    <w:rsid w:val="009465BC"/>
    <w:rsid w:val="009520F4"/>
    <w:rsid w:val="00952436"/>
    <w:rsid w:val="009547E8"/>
    <w:rsid w:val="009608C1"/>
    <w:rsid w:val="009723AF"/>
    <w:rsid w:val="00974B74"/>
    <w:rsid w:val="00980C6D"/>
    <w:rsid w:val="00982395"/>
    <w:rsid w:val="00982877"/>
    <w:rsid w:val="009868E6"/>
    <w:rsid w:val="009868EA"/>
    <w:rsid w:val="00986B83"/>
    <w:rsid w:val="00990662"/>
    <w:rsid w:val="00993E75"/>
    <w:rsid w:val="00994444"/>
    <w:rsid w:val="00997355"/>
    <w:rsid w:val="00997E8B"/>
    <w:rsid w:val="009A0141"/>
    <w:rsid w:val="009A1608"/>
    <w:rsid w:val="009A2A78"/>
    <w:rsid w:val="009A6733"/>
    <w:rsid w:val="009A6812"/>
    <w:rsid w:val="009A6CB6"/>
    <w:rsid w:val="009A708D"/>
    <w:rsid w:val="009B4A36"/>
    <w:rsid w:val="009B73A8"/>
    <w:rsid w:val="009C0D61"/>
    <w:rsid w:val="009C78B7"/>
    <w:rsid w:val="009D3051"/>
    <w:rsid w:val="009D3BB2"/>
    <w:rsid w:val="009D4270"/>
    <w:rsid w:val="009E05BC"/>
    <w:rsid w:val="009E1327"/>
    <w:rsid w:val="009E15CB"/>
    <w:rsid w:val="009E2A5D"/>
    <w:rsid w:val="009F03A3"/>
    <w:rsid w:val="009F1386"/>
    <w:rsid w:val="009F2E54"/>
    <w:rsid w:val="009F3832"/>
    <w:rsid w:val="009F609E"/>
    <w:rsid w:val="009F6D27"/>
    <w:rsid w:val="00A047D6"/>
    <w:rsid w:val="00A06667"/>
    <w:rsid w:val="00A137D8"/>
    <w:rsid w:val="00A1445C"/>
    <w:rsid w:val="00A1454B"/>
    <w:rsid w:val="00A1551F"/>
    <w:rsid w:val="00A2034F"/>
    <w:rsid w:val="00A20CFA"/>
    <w:rsid w:val="00A26552"/>
    <w:rsid w:val="00A275D8"/>
    <w:rsid w:val="00A27ACC"/>
    <w:rsid w:val="00A31226"/>
    <w:rsid w:val="00A31841"/>
    <w:rsid w:val="00A342A8"/>
    <w:rsid w:val="00A3557D"/>
    <w:rsid w:val="00A45A80"/>
    <w:rsid w:val="00A45F92"/>
    <w:rsid w:val="00A50938"/>
    <w:rsid w:val="00A50F29"/>
    <w:rsid w:val="00A53F32"/>
    <w:rsid w:val="00A54920"/>
    <w:rsid w:val="00A5598E"/>
    <w:rsid w:val="00A6151E"/>
    <w:rsid w:val="00A61A45"/>
    <w:rsid w:val="00A61F51"/>
    <w:rsid w:val="00A62E04"/>
    <w:rsid w:val="00A63BE6"/>
    <w:rsid w:val="00A67C9D"/>
    <w:rsid w:val="00A751E0"/>
    <w:rsid w:val="00A80F18"/>
    <w:rsid w:val="00A83742"/>
    <w:rsid w:val="00A84503"/>
    <w:rsid w:val="00A870E6"/>
    <w:rsid w:val="00A946D7"/>
    <w:rsid w:val="00A949FC"/>
    <w:rsid w:val="00A9591B"/>
    <w:rsid w:val="00AA1B6D"/>
    <w:rsid w:val="00AA1C6B"/>
    <w:rsid w:val="00AA24AA"/>
    <w:rsid w:val="00AA6D06"/>
    <w:rsid w:val="00AB323F"/>
    <w:rsid w:val="00AB43BD"/>
    <w:rsid w:val="00AB5CEC"/>
    <w:rsid w:val="00AC086E"/>
    <w:rsid w:val="00AC1D07"/>
    <w:rsid w:val="00AC2922"/>
    <w:rsid w:val="00AC2ACA"/>
    <w:rsid w:val="00AC5584"/>
    <w:rsid w:val="00AC6941"/>
    <w:rsid w:val="00AD358D"/>
    <w:rsid w:val="00AD41AF"/>
    <w:rsid w:val="00AE183F"/>
    <w:rsid w:val="00AE2458"/>
    <w:rsid w:val="00AE24A9"/>
    <w:rsid w:val="00AE4797"/>
    <w:rsid w:val="00AE5751"/>
    <w:rsid w:val="00AF0429"/>
    <w:rsid w:val="00AF1096"/>
    <w:rsid w:val="00AF1292"/>
    <w:rsid w:val="00AF2B2C"/>
    <w:rsid w:val="00B010B2"/>
    <w:rsid w:val="00B047D2"/>
    <w:rsid w:val="00B06511"/>
    <w:rsid w:val="00B066BA"/>
    <w:rsid w:val="00B12EF4"/>
    <w:rsid w:val="00B20DDB"/>
    <w:rsid w:val="00B2140A"/>
    <w:rsid w:val="00B231D5"/>
    <w:rsid w:val="00B274BA"/>
    <w:rsid w:val="00B3220C"/>
    <w:rsid w:val="00B33EA1"/>
    <w:rsid w:val="00B36576"/>
    <w:rsid w:val="00B41319"/>
    <w:rsid w:val="00B456AA"/>
    <w:rsid w:val="00B4685C"/>
    <w:rsid w:val="00B56FC6"/>
    <w:rsid w:val="00B628FC"/>
    <w:rsid w:val="00B64DDA"/>
    <w:rsid w:val="00B67AF7"/>
    <w:rsid w:val="00B67C68"/>
    <w:rsid w:val="00B70660"/>
    <w:rsid w:val="00B73C6F"/>
    <w:rsid w:val="00B75188"/>
    <w:rsid w:val="00B76A5F"/>
    <w:rsid w:val="00B82D03"/>
    <w:rsid w:val="00B90628"/>
    <w:rsid w:val="00B91D55"/>
    <w:rsid w:val="00B95820"/>
    <w:rsid w:val="00B9706E"/>
    <w:rsid w:val="00B97EA3"/>
    <w:rsid w:val="00BA1628"/>
    <w:rsid w:val="00BB4E10"/>
    <w:rsid w:val="00BB5009"/>
    <w:rsid w:val="00BB508D"/>
    <w:rsid w:val="00BB5A76"/>
    <w:rsid w:val="00BB7CBF"/>
    <w:rsid w:val="00BC2066"/>
    <w:rsid w:val="00BC52A9"/>
    <w:rsid w:val="00BC6290"/>
    <w:rsid w:val="00BD06B1"/>
    <w:rsid w:val="00BD07C3"/>
    <w:rsid w:val="00BD33A7"/>
    <w:rsid w:val="00BD5D4E"/>
    <w:rsid w:val="00BD6DBC"/>
    <w:rsid w:val="00BE3455"/>
    <w:rsid w:val="00BF0163"/>
    <w:rsid w:val="00BF0C8F"/>
    <w:rsid w:val="00BF33A8"/>
    <w:rsid w:val="00BF377A"/>
    <w:rsid w:val="00BF71BF"/>
    <w:rsid w:val="00C02062"/>
    <w:rsid w:val="00C0558A"/>
    <w:rsid w:val="00C06BA4"/>
    <w:rsid w:val="00C07261"/>
    <w:rsid w:val="00C1085B"/>
    <w:rsid w:val="00C119FD"/>
    <w:rsid w:val="00C1362B"/>
    <w:rsid w:val="00C139C6"/>
    <w:rsid w:val="00C144A2"/>
    <w:rsid w:val="00C15A80"/>
    <w:rsid w:val="00C172F4"/>
    <w:rsid w:val="00C179E2"/>
    <w:rsid w:val="00C17B37"/>
    <w:rsid w:val="00C24692"/>
    <w:rsid w:val="00C24E36"/>
    <w:rsid w:val="00C24F01"/>
    <w:rsid w:val="00C3138C"/>
    <w:rsid w:val="00C32389"/>
    <w:rsid w:val="00C33FF6"/>
    <w:rsid w:val="00C44374"/>
    <w:rsid w:val="00C45752"/>
    <w:rsid w:val="00C476DF"/>
    <w:rsid w:val="00C47E5E"/>
    <w:rsid w:val="00C52A0A"/>
    <w:rsid w:val="00C60225"/>
    <w:rsid w:val="00C660E7"/>
    <w:rsid w:val="00C70E50"/>
    <w:rsid w:val="00C718B0"/>
    <w:rsid w:val="00C72F56"/>
    <w:rsid w:val="00C8174C"/>
    <w:rsid w:val="00C90D74"/>
    <w:rsid w:val="00C91E39"/>
    <w:rsid w:val="00C93642"/>
    <w:rsid w:val="00C94DF2"/>
    <w:rsid w:val="00C95CAD"/>
    <w:rsid w:val="00C963F4"/>
    <w:rsid w:val="00C974B6"/>
    <w:rsid w:val="00C97859"/>
    <w:rsid w:val="00CA2C1D"/>
    <w:rsid w:val="00CA2DEB"/>
    <w:rsid w:val="00CA4809"/>
    <w:rsid w:val="00CA73EB"/>
    <w:rsid w:val="00CB1B85"/>
    <w:rsid w:val="00CB254F"/>
    <w:rsid w:val="00CB4D3E"/>
    <w:rsid w:val="00CB6D68"/>
    <w:rsid w:val="00CC4AF3"/>
    <w:rsid w:val="00CC754A"/>
    <w:rsid w:val="00CD1984"/>
    <w:rsid w:val="00CD655E"/>
    <w:rsid w:val="00CE18EB"/>
    <w:rsid w:val="00CE1E1D"/>
    <w:rsid w:val="00CE2A4D"/>
    <w:rsid w:val="00CE4E06"/>
    <w:rsid w:val="00CE572E"/>
    <w:rsid w:val="00CE575B"/>
    <w:rsid w:val="00CE598D"/>
    <w:rsid w:val="00CE5FEB"/>
    <w:rsid w:val="00CE748C"/>
    <w:rsid w:val="00CF27B8"/>
    <w:rsid w:val="00CF2E11"/>
    <w:rsid w:val="00D0447C"/>
    <w:rsid w:val="00D11843"/>
    <w:rsid w:val="00D2428B"/>
    <w:rsid w:val="00D26F35"/>
    <w:rsid w:val="00D30D95"/>
    <w:rsid w:val="00D330B6"/>
    <w:rsid w:val="00D333A4"/>
    <w:rsid w:val="00D33A32"/>
    <w:rsid w:val="00D42C26"/>
    <w:rsid w:val="00D50610"/>
    <w:rsid w:val="00D524F0"/>
    <w:rsid w:val="00D61CF6"/>
    <w:rsid w:val="00D65420"/>
    <w:rsid w:val="00D67FEF"/>
    <w:rsid w:val="00D7341F"/>
    <w:rsid w:val="00D734AF"/>
    <w:rsid w:val="00D73594"/>
    <w:rsid w:val="00D75CB4"/>
    <w:rsid w:val="00D8671C"/>
    <w:rsid w:val="00D943F1"/>
    <w:rsid w:val="00D97364"/>
    <w:rsid w:val="00DA005F"/>
    <w:rsid w:val="00DA0A9D"/>
    <w:rsid w:val="00DA73B9"/>
    <w:rsid w:val="00DB083D"/>
    <w:rsid w:val="00DB0912"/>
    <w:rsid w:val="00DB5944"/>
    <w:rsid w:val="00DB7595"/>
    <w:rsid w:val="00DB7BBB"/>
    <w:rsid w:val="00DC234A"/>
    <w:rsid w:val="00DC5E81"/>
    <w:rsid w:val="00DD0AE8"/>
    <w:rsid w:val="00DD6020"/>
    <w:rsid w:val="00DD72C3"/>
    <w:rsid w:val="00DD7C87"/>
    <w:rsid w:val="00DE1610"/>
    <w:rsid w:val="00DE372A"/>
    <w:rsid w:val="00DE385E"/>
    <w:rsid w:val="00DE651A"/>
    <w:rsid w:val="00DF03C4"/>
    <w:rsid w:val="00DF0FC4"/>
    <w:rsid w:val="00DF31B2"/>
    <w:rsid w:val="00DF4A32"/>
    <w:rsid w:val="00DF605E"/>
    <w:rsid w:val="00E02290"/>
    <w:rsid w:val="00E06137"/>
    <w:rsid w:val="00E11898"/>
    <w:rsid w:val="00E13641"/>
    <w:rsid w:val="00E203EC"/>
    <w:rsid w:val="00E23519"/>
    <w:rsid w:val="00E23AF4"/>
    <w:rsid w:val="00E3036B"/>
    <w:rsid w:val="00E330DE"/>
    <w:rsid w:val="00E4316B"/>
    <w:rsid w:val="00E47CF8"/>
    <w:rsid w:val="00E60782"/>
    <w:rsid w:val="00E60C20"/>
    <w:rsid w:val="00E72A0F"/>
    <w:rsid w:val="00E75822"/>
    <w:rsid w:val="00E75CEF"/>
    <w:rsid w:val="00E7635C"/>
    <w:rsid w:val="00E80F6B"/>
    <w:rsid w:val="00E81B64"/>
    <w:rsid w:val="00E83F3C"/>
    <w:rsid w:val="00E840A1"/>
    <w:rsid w:val="00E8501B"/>
    <w:rsid w:val="00E86FB5"/>
    <w:rsid w:val="00E8745A"/>
    <w:rsid w:val="00E940C6"/>
    <w:rsid w:val="00E945D4"/>
    <w:rsid w:val="00E9504C"/>
    <w:rsid w:val="00EA1597"/>
    <w:rsid w:val="00EA35D6"/>
    <w:rsid w:val="00EA589C"/>
    <w:rsid w:val="00EB0912"/>
    <w:rsid w:val="00EB0E17"/>
    <w:rsid w:val="00EB1873"/>
    <w:rsid w:val="00EB32C6"/>
    <w:rsid w:val="00EB363A"/>
    <w:rsid w:val="00EC1D91"/>
    <w:rsid w:val="00EC1DBF"/>
    <w:rsid w:val="00EC2BBF"/>
    <w:rsid w:val="00EC698F"/>
    <w:rsid w:val="00EC7C16"/>
    <w:rsid w:val="00ED0E17"/>
    <w:rsid w:val="00ED1DD4"/>
    <w:rsid w:val="00ED5935"/>
    <w:rsid w:val="00EE1393"/>
    <w:rsid w:val="00EE462F"/>
    <w:rsid w:val="00EF0FA4"/>
    <w:rsid w:val="00EF7C0A"/>
    <w:rsid w:val="00F01505"/>
    <w:rsid w:val="00F03B23"/>
    <w:rsid w:val="00F04704"/>
    <w:rsid w:val="00F04A1B"/>
    <w:rsid w:val="00F051BD"/>
    <w:rsid w:val="00F0621B"/>
    <w:rsid w:val="00F07D88"/>
    <w:rsid w:val="00F10A08"/>
    <w:rsid w:val="00F15075"/>
    <w:rsid w:val="00F1510C"/>
    <w:rsid w:val="00F173AA"/>
    <w:rsid w:val="00F257A7"/>
    <w:rsid w:val="00F32384"/>
    <w:rsid w:val="00F36204"/>
    <w:rsid w:val="00F37000"/>
    <w:rsid w:val="00F37A12"/>
    <w:rsid w:val="00F37CBB"/>
    <w:rsid w:val="00F408F4"/>
    <w:rsid w:val="00F40DE2"/>
    <w:rsid w:val="00F4242C"/>
    <w:rsid w:val="00F45306"/>
    <w:rsid w:val="00F476D3"/>
    <w:rsid w:val="00F54105"/>
    <w:rsid w:val="00F57C2C"/>
    <w:rsid w:val="00F62F71"/>
    <w:rsid w:val="00F65380"/>
    <w:rsid w:val="00F67DAB"/>
    <w:rsid w:val="00F701A5"/>
    <w:rsid w:val="00F712BC"/>
    <w:rsid w:val="00F7196C"/>
    <w:rsid w:val="00F72D70"/>
    <w:rsid w:val="00F74E86"/>
    <w:rsid w:val="00F8006C"/>
    <w:rsid w:val="00F82A38"/>
    <w:rsid w:val="00F8512C"/>
    <w:rsid w:val="00F8785D"/>
    <w:rsid w:val="00F92CC6"/>
    <w:rsid w:val="00F95038"/>
    <w:rsid w:val="00FA5D71"/>
    <w:rsid w:val="00FA6684"/>
    <w:rsid w:val="00FA687B"/>
    <w:rsid w:val="00FB426F"/>
    <w:rsid w:val="00FB4434"/>
    <w:rsid w:val="00FB603B"/>
    <w:rsid w:val="00FC0FD5"/>
    <w:rsid w:val="00FC29E3"/>
    <w:rsid w:val="00FC3953"/>
    <w:rsid w:val="00FC4310"/>
    <w:rsid w:val="00FD611C"/>
    <w:rsid w:val="00FE0D41"/>
    <w:rsid w:val="00FE0D91"/>
    <w:rsid w:val="00FE0EDB"/>
    <w:rsid w:val="00FE7A06"/>
    <w:rsid w:val="00FF1441"/>
    <w:rsid w:val="00FF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38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E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71BF"/>
    <w:pPr>
      <w:tabs>
        <w:tab w:val="center" w:pos="4320"/>
        <w:tab w:val="right" w:pos="8640"/>
      </w:tabs>
    </w:pPr>
  </w:style>
  <w:style w:type="character" w:customStyle="1" w:styleId="FooterChar">
    <w:name w:val="Footer Char"/>
    <w:basedOn w:val="DefaultParagraphFont"/>
    <w:link w:val="Footer"/>
    <w:uiPriority w:val="99"/>
    <w:locked/>
    <w:rsid w:val="00263876"/>
    <w:rPr>
      <w:rFonts w:eastAsia="Times New Roman" w:cs="Times New Roman"/>
      <w:sz w:val="24"/>
    </w:rPr>
  </w:style>
  <w:style w:type="character" w:styleId="PageNumber">
    <w:name w:val="page number"/>
    <w:basedOn w:val="DefaultParagraphFont"/>
    <w:uiPriority w:val="99"/>
    <w:rsid w:val="00BF71BF"/>
    <w:rPr>
      <w:rFonts w:cs="Times New Roman"/>
    </w:rPr>
  </w:style>
  <w:style w:type="paragraph" w:styleId="Header">
    <w:name w:val="header"/>
    <w:basedOn w:val="Normal"/>
    <w:link w:val="HeaderChar"/>
    <w:uiPriority w:val="99"/>
    <w:rsid w:val="00263876"/>
    <w:pPr>
      <w:tabs>
        <w:tab w:val="center" w:pos="4680"/>
        <w:tab w:val="right" w:pos="9360"/>
      </w:tabs>
    </w:pPr>
  </w:style>
  <w:style w:type="character" w:customStyle="1" w:styleId="HeaderChar">
    <w:name w:val="Header Char"/>
    <w:basedOn w:val="DefaultParagraphFont"/>
    <w:link w:val="Header"/>
    <w:uiPriority w:val="99"/>
    <w:locked/>
    <w:rsid w:val="00263876"/>
    <w:rPr>
      <w:rFonts w:eastAsia="Times New Roman" w:cs="Times New Roman"/>
      <w:sz w:val="24"/>
    </w:rPr>
  </w:style>
  <w:style w:type="paragraph" w:styleId="ListParagraph">
    <w:name w:val="List Paragraph"/>
    <w:basedOn w:val="Normal"/>
    <w:link w:val="ListParagraphChar"/>
    <w:uiPriority w:val="34"/>
    <w:qFormat/>
    <w:rsid w:val="009F6D27"/>
    <w:pPr>
      <w:spacing w:after="200" w:line="276" w:lineRule="auto"/>
      <w:ind w:left="720"/>
      <w:contextualSpacing/>
    </w:pPr>
    <w:rPr>
      <w:rFonts w:ascii="Calibri" w:hAnsi="Calibri"/>
      <w:sz w:val="22"/>
      <w:szCs w:val="20"/>
    </w:rPr>
  </w:style>
  <w:style w:type="paragraph" w:customStyle="1" w:styleId="Default">
    <w:name w:val="Default"/>
    <w:uiPriority w:val="99"/>
    <w:rsid w:val="009F6D27"/>
    <w:pPr>
      <w:autoSpaceDE w:val="0"/>
      <w:autoSpaceDN w:val="0"/>
      <w:adjustRightInd w:val="0"/>
    </w:pPr>
    <w:rPr>
      <w:color w:val="000000"/>
      <w:sz w:val="24"/>
      <w:szCs w:val="24"/>
    </w:rPr>
  </w:style>
  <w:style w:type="character" w:customStyle="1" w:styleId="ListParagraphChar">
    <w:name w:val="List Paragraph Char"/>
    <w:link w:val="ListParagraph"/>
    <w:uiPriority w:val="99"/>
    <w:locked/>
    <w:rsid w:val="009F6D27"/>
    <w:rPr>
      <w:rFonts w:ascii="Calibri" w:hAnsi="Calibri"/>
      <w:sz w:val="22"/>
      <w:lang w:val="en-US" w:eastAsia="en-US"/>
    </w:rPr>
  </w:style>
  <w:style w:type="character" w:styleId="Hyperlink">
    <w:name w:val="Hyperlink"/>
    <w:basedOn w:val="DefaultParagraphFont"/>
    <w:uiPriority w:val="99"/>
    <w:rsid w:val="009F6D27"/>
    <w:rPr>
      <w:rFonts w:cs="Times New Roman"/>
      <w:color w:val="0000FF"/>
      <w:u w:val="single"/>
    </w:rPr>
  </w:style>
  <w:style w:type="table" w:styleId="TableGrid">
    <w:name w:val="Table Grid"/>
    <w:basedOn w:val="TableNormal"/>
    <w:uiPriority w:val="99"/>
    <w:rsid w:val="00663A0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cOffice">
    <w:name w:val="Exec Office"/>
    <w:basedOn w:val="Normal"/>
    <w:uiPriority w:val="99"/>
    <w:rsid w:val="00663A08"/>
    <w:pPr>
      <w:framePr w:w="6927" w:hSpace="187" w:wrap="notBeside" w:vAnchor="text" w:hAnchor="page" w:x="3594" w:y="1"/>
      <w:jc w:val="center"/>
    </w:pPr>
    <w:rPr>
      <w:rFonts w:ascii="Arial" w:hAnsi="Arial"/>
      <w:sz w:val="28"/>
      <w:szCs w:val="20"/>
    </w:rPr>
  </w:style>
  <w:style w:type="paragraph" w:customStyle="1" w:styleId="Weld">
    <w:name w:val="Weld"/>
    <w:basedOn w:val="Normal"/>
    <w:uiPriority w:val="99"/>
    <w:rsid w:val="00663A08"/>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uiPriority w:val="99"/>
    <w:rsid w:val="00663A08"/>
    <w:pPr>
      <w:framePr w:hSpace="187" w:wrap="notBeside" w:vAnchor="text" w:hAnchor="page" w:x="546" w:y="141"/>
      <w:spacing w:after="120"/>
      <w:jc w:val="center"/>
    </w:pPr>
    <w:rPr>
      <w:rFonts w:ascii="Arial Rounded MT Bold" w:hAnsi="Arial Rounded MT Bold"/>
      <w:sz w:val="14"/>
      <w:szCs w:val="20"/>
    </w:rPr>
  </w:style>
  <w:style w:type="character" w:styleId="CommentReference">
    <w:name w:val="annotation reference"/>
    <w:basedOn w:val="DefaultParagraphFont"/>
    <w:uiPriority w:val="99"/>
    <w:rsid w:val="00C45752"/>
    <w:rPr>
      <w:rFonts w:cs="Times New Roman"/>
      <w:sz w:val="16"/>
      <w:szCs w:val="16"/>
    </w:rPr>
  </w:style>
  <w:style w:type="paragraph" w:styleId="CommentText">
    <w:name w:val="annotation text"/>
    <w:basedOn w:val="Normal"/>
    <w:link w:val="CommentTextChar"/>
    <w:uiPriority w:val="99"/>
    <w:rsid w:val="00C45752"/>
    <w:rPr>
      <w:sz w:val="20"/>
      <w:szCs w:val="20"/>
    </w:rPr>
  </w:style>
  <w:style w:type="character" w:customStyle="1" w:styleId="CommentTextChar">
    <w:name w:val="Comment Text Char"/>
    <w:basedOn w:val="DefaultParagraphFont"/>
    <w:link w:val="CommentText"/>
    <w:uiPriority w:val="99"/>
    <w:locked/>
    <w:rsid w:val="00C45752"/>
    <w:rPr>
      <w:rFonts w:eastAsia="Times New Roman" w:cs="Times New Roman"/>
    </w:rPr>
  </w:style>
  <w:style w:type="paragraph" w:styleId="CommentSubject">
    <w:name w:val="annotation subject"/>
    <w:basedOn w:val="CommentText"/>
    <w:next w:val="CommentText"/>
    <w:link w:val="CommentSubjectChar"/>
    <w:uiPriority w:val="99"/>
    <w:rsid w:val="00C45752"/>
    <w:rPr>
      <w:b/>
      <w:bCs/>
    </w:rPr>
  </w:style>
  <w:style w:type="character" w:customStyle="1" w:styleId="CommentSubjectChar">
    <w:name w:val="Comment Subject Char"/>
    <w:basedOn w:val="CommentTextChar"/>
    <w:link w:val="CommentSubject"/>
    <w:uiPriority w:val="99"/>
    <w:locked/>
    <w:rsid w:val="00C45752"/>
    <w:rPr>
      <w:rFonts w:eastAsia="Times New Roman" w:cs="Times New Roman"/>
      <w:b/>
      <w:bCs/>
    </w:rPr>
  </w:style>
  <w:style w:type="paragraph" w:styleId="BalloonText">
    <w:name w:val="Balloon Text"/>
    <w:basedOn w:val="Normal"/>
    <w:link w:val="BalloonTextChar"/>
    <w:uiPriority w:val="99"/>
    <w:rsid w:val="00C45752"/>
    <w:rPr>
      <w:rFonts w:ascii="Tahoma" w:hAnsi="Tahoma" w:cs="Tahoma"/>
      <w:sz w:val="16"/>
      <w:szCs w:val="16"/>
    </w:rPr>
  </w:style>
  <w:style w:type="character" w:customStyle="1" w:styleId="BalloonTextChar">
    <w:name w:val="Balloon Text Char"/>
    <w:basedOn w:val="DefaultParagraphFont"/>
    <w:link w:val="BalloonText"/>
    <w:uiPriority w:val="99"/>
    <w:locked/>
    <w:rsid w:val="00C45752"/>
    <w:rPr>
      <w:rFonts w:ascii="Tahoma" w:hAnsi="Tahoma" w:cs="Tahoma"/>
      <w:sz w:val="16"/>
      <w:szCs w:val="16"/>
    </w:rPr>
  </w:style>
  <w:style w:type="paragraph" w:styleId="Revision">
    <w:name w:val="Revision"/>
    <w:hidden/>
    <w:uiPriority w:val="99"/>
    <w:semiHidden/>
    <w:rsid w:val="00D42C2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E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71BF"/>
    <w:pPr>
      <w:tabs>
        <w:tab w:val="center" w:pos="4320"/>
        <w:tab w:val="right" w:pos="8640"/>
      </w:tabs>
    </w:pPr>
  </w:style>
  <w:style w:type="character" w:customStyle="1" w:styleId="FooterChar">
    <w:name w:val="Footer Char"/>
    <w:basedOn w:val="DefaultParagraphFont"/>
    <w:link w:val="Footer"/>
    <w:uiPriority w:val="99"/>
    <w:locked/>
    <w:rsid w:val="00263876"/>
    <w:rPr>
      <w:rFonts w:eastAsia="Times New Roman" w:cs="Times New Roman"/>
      <w:sz w:val="24"/>
    </w:rPr>
  </w:style>
  <w:style w:type="character" w:styleId="PageNumber">
    <w:name w:val="page number"/>
    <w:basedOn w:val="DefaultParagraphFont"/>
    <w:uiPriority w:val="99"/>
    <w:rsid w:val="00BF71BF"/>
    <w:rPr>
      <w:rFonts w:cs="Times New Roman"/>
    </w:rPr>
  </w:style>
  <w:style w:type="paragraph" w:styleId="Header">
    <w:name w:val="header"/>
    <w:basedOn w:val="Normal"/>
    <w:link w:val="HeaderChar"/>
    <w:uiPriority w:val="99"/>
    <w:rsid w:val="00263876"/>
    <w:pPr>
      <w:tabs>
        <w:tab w:val="center" w:pos="4680"/>
        <w:tab w:val="right" w:pos="9360"/>
      </w:tabs>
    </w:pPr>
  </w:style>
  <w:style w:type="character" w:customStyle="1" w:styleId="HeaderChar">
    <w:name w:val="Header Char"/>
    <w:basedOn w:val="DefaultParagraphFont"/>
    <w:link w:val="Header"/>
    <w:uiPriority w:val="99"/>
    <w:locked/>
    <w:rsid w:val="00263876"/>
    <w:rPr>
      <w:rFonts w:eastAsia="Times New Roman" w:cs="Times New Roman"/>
      <w:sz w:val="24"/>
    </w:rPr>
  </w:style>
  <w:style w:type="paragraph" w:styleId="ListParagraph">
    <w:name w:val="List Paragraph"/>
    <w:basedOn w:val="Normal"/>
    <w:link w:val="ListParagraphChar"/>
    <w:uiPriority w:val="34"/>
    <w:qFormat/>
    <w:rsid w:val="009F6D27"/>
    <w:pPr>
      <w:spacing w:after="200" w:line="276" w:lineRule="auto"/>
      <w:ind w:left="720"/>
      <w:contextualSpacing/>
    </w:pPr>
    <w:rPr>
      <w:rFonts w:ascii="Calibri" w:hAnsi="Calibri"/>
      <w:sz w:val="22"/>
      <w:szCs w:val="20"/>
    </w:rPr>
  </w:style>
  <w:style w:type="paragraph" w:customStyle="1" w:styleId="Default">
    <w:name w:val="Default"/>
    <w:uiPriority w:val="99"/>
    <w:rsid w:val="009F6D27"/>
    <w:pPr>
      <w:autoSpaceDE w:val="0"/>
      <w:autoSpaceDN w:val="0"/>
      <w:adjustRightInd w:val="0"/>
    </w:pPr>
    <w:rPr>
      <w:color w:val="000000"/>
      <w:sz w:val="24"/>
      <w:szCs w:val="24"/>
    </w:rPr>
  </w:style>
  <w:style w:type="character" w:customStyle="1" w:styleId="ListParagraphChar">
    <w:name w:val="List Paragraph Char"/>
    <w:link w:val="ListParagraph"/>
    <w:uiPriority w:val="99"/>
    <w:locked/>
    <w:rsid w:val="009F6D27"/>
    <w:rPr>
      <w:rFonts w:ascii="Calibri" w:hAnsi="Calibri"/>
      <w:sz w:val="22"/>
      <w:lang w:val="en-US" w:eastAsia="en-US"/>
    </w:rPr>
  </w:style>
  <w:style w:type="character" w:styleId="Hyperlink">
    <w:name w:val="Hyperlink"/>
    <w:basedOn w:val="DefaultParagraphFont"/>
    <w:uiPriority w:val="99"/>
    <w:rsid w:val="009F6D27"/>
    <w:rPr>
      <w:rFonts w:cs="Times New Roman"/>
      <w:color w:val="0000FF"/>
      <w:u w:val="single"/>
    </w:rPr>
  </w:style>
  <w:style w:type="table" w:styleId="TableGrid">
    <w:name w:val="Table Grid"/>
    <w:basedOn w:val="TableNormal"/>
    <w:uiPriority w:val="99"/>
    <w:rsid w:val="00663A0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cOffice">
    <w:name w:val="Exec Office"/>
    <w:basedOn w:val="Normal"/>
    <w:uiPriority w:val="99"/>
    <w:rsid w:val="00663A08"/>
    <w:pPr>
      <w:framePr w:w="6927" w:hSpace="187" w:wrap="notBeside" w:vAnchor="text" w:hAnchor="page" w:x="3594" w:y="1"/>
      <w:jc w:val="center"/>
    </w:pPr>
    <w:rPr>
      <w:rFonts w:ascii="Arial" w:hAnsi="Arial"/>
      <w:sz w:val="28"/>
      <w:szCs w:val="20"/>
    </w:rPr>
  </w:style>
  <w:style w:type="paragraph" w:customStyle="1" w:styleId="Weld">
    <w:name w:val="Weld"/>
    <w:basedOn w:val="Normal"/>
    <w:uiPriority w:val="99"/>
    <w:rsid w:val="00663A08"/>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uiPriority w:val="99"/>
    <w:rsid w:val="00663A08"/>
    <w:pPr>
      <w:framePr w:hSpace="187" w:wrap="notBeside" w:vAnchor="text" w:hAnchor="page" w:x="546" w:y="141"/>
      <w:spacing w:after="120"/>
      <w:jc w:val="center"/>
    </w:pPr>
    <w:rPr>
      <w:rFonts w:ascii="Arial Rounded MT Bold" w:hAnsi="Arial Rounded MT Bold"/>
      <w:sz w:val="14"/>
      <w:szCs w:val="20"/>
    </w:rPr>
  </w:style>
  <w:style w:type="character" w:styleId="CommentReference">
    <w:name w:val="annotation reference"/>
    <w:basedOn w:val="DefaultParagraphFont"/>
    <w:uiPriority w:val="99"/>
    <w:rsid w:val="00C45752"/>
    <w:rPr>
      <w:rFonts w:cs="Times New Roman"/>
      <w:sz w:val="16"/>
      <w:szCs w:val="16"/>
    </w:rPr>
  </w:style>
  <w:style w:type="paragraph" w:styleId="CommentText">
    <w:name w:val="annotation text"/>
    <w:basedOn w:val="Normal"/>
    <w:link w:val="CommentTextChar"/>
    <w:uiPriority w:val="99"/>
    <w:rsid w:val="00C45752"/>
    <w:rPr>
      <w:sz w:val="20"/>
      <w:szCs w:val="20"/>
    </w:rPr>
  </w:style>
  <w:style w:type="character" w:customStyle="1" w:styleId="CommentTextChar">
    <w:name w:val="Comment Text Char"/>
    <w:basedOn w:val="DefaultParagraphFont"/>
    <w:link w:val="CommentText"/>
    <w:uiPriority w:val="99"/>
    <w:locked/>
    <w:rsid w:val="00C45752"/>
    <w:rPr>
      <w:rFonts w:eastAsia="Times New Roman" w:cs="Times New Roman"/>
    </w:rPr>
  </w:style>
  <w:style w:type="paragraph" w:styleId="CommentSubject">
    <w:name w:val="annotation subject"/>
    <w:basedOn w:val="CommentText"/>
    <w:next w:val="CommentText"/>
    <w:link w:val="CommentSubjectChar"/>
    <w:uiPriority w:val="99"/>
    <w:rsid w:val="00C45752"/>
    <w:rPr>
      <w:b/>
      <w:bCs/>
    </w:rPr>
  </w:style>
  <w:style w:type="character" w:customStyle="1" w:styleId="CommentSubjectChar">
    <w:name w:val="Comment Subject Char"/>
    <w:basedOn w:val="CommentTextChar"/>
    <w:link w:val="CommentSubject"/>
    <w:uiPriority w:val="99"/>
    <w:locked/>
    <w:rsid w:val="00C45752"/>
    <w:rPr>
      <w:rFonts w:eastAsia="Times New Roman" w:cs="Times New Roman"/>
      <w:b/>
      <w:bCs/>
    </w:rPr>
  </w:style>
  <w:style w:type="paragraph" w:styleId="BalloonText">
    <w:name w:val="Balloon Text"/>
    <w:basedOn w:val="Normal"/>
    <w:link w:val="BalloonTextChar"/>
    <w:uiPriority w:val="99"/>
    <w:rsid w:val="00C45752"/>
    <w:rPr>
      <w:rFonts w:ascii="Tahoma" w:hAnsi="Tahoma" w:cs="Tahoma"/>
      <w:sz w:val="16"/>
      <w:szCs w:val="16"/>
    </w:rPr>
  </w:style>
  <w:style w:type="character" w:customStyle="1" w:styleId="BalloonTextChar">
    <w:name w:val="Balloon Text Char"/>
    <w:basedOn w:val="DefaultParagraphFont"/>
    <w:link w:val="BalloonText"/>
    <w:uiPriority w:val="99"/>
    <w:locked/>
    <w:rsid w:val="00C45752"/>
    <w:rPr>
      <w:rFonts w:ascii="Tahoma" w:hAnsi="Tahoma" w:cs="Tahoma"/>
      <w:sz w:val="16"/>
      <w:szCs w:val="16"/>
    </w:rPr>
  </w:style>
  <w:style w:type="paragraph" w:styleId="Revision">
    <w:name w:val="Revision"/>
    <w:hidden/>
    <w:uiPriority w:val="99"/>
    <w:semiHidden/>
    <w:rsid w:val="00D42C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74734">
      <w:marLeft w:val="0"/>
      <w:marRight w:val="0"/>
      <w:marTop w:val="0"/>
      <w:marBottom w:val="0"/>
      <w:divBdr>
        <w:top w:val="none" w:sz="0" w:space="0" w:color="auto"/>
        <w:left w:val="none" w:sz="0" w:space="0" w:color="auto"/>
        <w:bottom w:val="none" w:sz="0" w:space="0" w:color="auto"/>
        <w:right w:val="none" w:sz="0" w:space="0" w:color="auto"/>
      </w:divBdr>
    </w:div>
    <w:div w:id="419374735">
      <w:marLeft w:val="0"/>
      <w:marRight w:val="0"/>
      <w:marTop w:val="0"/>
      <w:marBottom w:val="0"/>
      <w:divBdr>
        <w:top w:val="none" w:sz="0" w:space="0" w:color="auto"/>
        <w:left w:val="none" w:sz="0" w:space="0" w:color="auto"/>
        <w:bottom w:val="none" w:sz="0" w:space="0" w:color="auto"/>
        <w:right w:val="none" w:sz="0" w:space="0" w:color="auto"/>
      </w:divBdr>
    </w:div>
    <w:div w:id="419374736">
      <w:marLeft w:val="0"/>
      <w:marRight w:val="0"/>
      <w:marTop w:val="0"/>
      <w:marBottom w:val="0"/>
      <w:divBdr>
        <w:top w:val="none" w:sz="0" w:space="0" w:color="auto"/>
        <w:left w:val="none" w:sz="0" w:space="0" w:color="auto"/>
        <w:bottom w:val="none" w:sz="0" w:space="0" w:color="auto"/>
        <w:right w:val="none" w:sz="0" w:space="0" w:color="auto"/>
      </w:divBdr>
    </w:div>
    <w:div w:id="419374737">
      <w:marLeft w:val="0"/>
      <w:marRight w:val="0"/>
      <w:marTop w:val="0"/>
      <w:marBottom w:val="0"/>
      <w:divBdr>
        <w:top w:val="none" w:sz="0" w:space="0" w:color="auto"/>
        <w:left w:val="none" w:sz="0" w:space="0" w:color="auto"/>
        <w:bottom w:val="none" w:sz="0" w:space="0" w:color="auto"/>
        <w:right w:val="none" w:sz="0" w:space="0" w:color="auto"/>
      </w:divBdr>
    </w:div>
    <w:div w:id="419374738">
      <w:marLeft w:val="0"/>
      <w:marRight w:val="0"/>
      <w:marTop w:val="0"/>
      <w:marBottom w:val="0"/>
      <w:divBdr>
        <w:top w:val="none" w:sz="0" w:space="0" w:color="auto"/>
        <w:left w:val="none" w:sz="0" w:space="0" w:color="auto"/>
        <w:bottom w:val="none" w:sz="0" w:space="0" w:color="auto"/>
        <w:right w:val="none" w:sz="0" w:space="0" w:color="auto"/>
      </w:divBdr>
    </w:div>
    <w:div w:id="419374739">
      <w:marLeft w:val="0"/>
      <w:marRight w:val="0"/>
      <w:marTop w:val="0"/>
      <w:marBottom w:val="0"/>
      <w:divBdr>
        <w:top w:val="none" w:sz="0" w:space="0" w:color="auto"/>
        <w:left w:val="none" w:sz="0" w:space="0" w:color="auto"/>
        <w:bottom w:val="none" w:sz="0" w:space="0" w:color="auto"/>
        <w:right w:val="none" w:sz="0" w:space="0" w:color="auto"/>
      </w:divBdr>
    </w:div>
    <w:div w:id="419374740">
      <w:marLeft w:val="0"/>
      <w:marRight w:val="0"/>
      <w:marTop w:val="0"/>
      <w:marBottom w:val="0"/>
      <w:divBdr>
        <w:top w:val="none" w:sz="0" w:space="0" w:color="auto"/>
        <w:left w:val="none" w:sz="0" w:space="0" w:color="auto"/>
        <w:bottom w:val="none" w:sz="0" w:space="0" w:color="auto"/>
        <w:right w:val="none" w:sz="0" w:space="0" w:color="auto"/>
      </w:divBdr>
    </w:div>
    <w:div w:id="419374741">
      <w:marLeft w:val="0"/>
      <w:marRight w:val="0"/>
      <w:marTop w:val="0"/>
      <w:marBottom w:val="0"/>
      <w:divBdr>
        <w:top w:val="none" w:sz="0" w:space="0" w:color="auto"/>
        <w:left w:val="none" w:sz="0" w:space="0" w:color="auto"/>
        <w:bottom w:val="none" w:sz="0" w:space="0" w:color="auto"/>
        <w:right w:val="none" w:sz="0" w:space="0" w:color="auto"/>
      </w:divBdr>
    </w:div>
    <w:div w:id="419374742">
      <w:marLeft w:val="0"/>
      <w:marRight w:val="0"/>
      <w:marTop w:val="0"/>
      <w:marBottom w:val="0"/>
      <w:divBdr>
        <w:top w:val="none" w:sz="0" w:space="0" w:color="auto"/>
        <w:left w:val="none" w:sz="0" w:space="0" w:color="auto"/>
        <w:bottom w:val="none" w:sz="0" w:space="0" w:color="auto"/>
        <w:right w:val="none" w:sz="0" w:space="0" w:color="auto"/>
      </w:divBdr>
    </w:div>
    <w:div w:id="419374743">
      <w:marLeft w:val="0"/>
      <w:marRight w:val="0"/>
      <w:marTop w:val="0"/>
      <w:marBottom w:val="0"/>
      <w:divBdr>
        <w:top w:val="none" w:sz="0" w:space="0" w:color="auto"/>
        <w:left w:val="none" w:sz="0" w:space="0" w:color="auto"/>
        <w:bottom w:val="none" w:sz="0" w:space="0" w:color="auto"/>
        <w:right w:val="none" w:sz="0" w:space="0" w:color="auto"/>
      </w:divBdr>
    </w:div>
    <w:div w:id="497817820">
      <w:bodyDiv w:val="1"/>
      <w:marLeft w:val="0"/>
      <w:marRight w:val="0"/>
      <w:marTop w:val="0"/>
      <w:marBottom w:val="0"/>
      <w:divBdr>
        <w:top w:val="none" w:sz="0" w:space="0" w:color="auto"/>
        <w:left w:val="none" w:sz="0" w:space="0" w:color="auto"/>
        <w:bottom w:val="none" w:sz="0" w:space="0" w:color="auto"/>
        <w:right w:val="none" w:sz="0" w:space="0" w:color="auto"/>
      </w:divBdr>
      <w:divsChild>
        <w:div w:id="627705971">
          <w:marLeft w:val="0"/>
          <w:marRight w:val="0"/>
          <w:marTop w:val="0"/>
          <w:marBottom w:val="0"/>
          <w:divBdr>
            <w:top w:val="none" w:sz="0" w:space="0" w:color="auto"/>
            <w:left w:val="none" w:sz="0" w:space="0" w:color="auto"/>
            <w:bottom w:val="none" w:sz="0" w:space="0" w:color="auto"/>
            <w:right w:val="none" w:sz="0" w:space="0" w:color="auto"/>
          </w:divBdr>
          <w:divsChild>
            <w:div w:id="1873573214">
              <w:marLeft w:val="0"/>
              <w:marRight w:val="0"/>
              <w:marTop w:val="0"/>
              <w:marBottom w:val="0"/>
              <w:divBdr>
                <w:top w:val="none" w:sz="0" w:space="0" w:color="auto"/>
                <w:left w:val="none" w:sz="0" w:space="0" w:color="auto"/>
                <w:bottom w:val="none" w:sz="0" w:space="0" w:color="auto"/>
                <w:right w:val="none" w:sz="0" w:space="0" w:color="auto"/>
              </w:divBdr>
              <w:divsChild>
                <w:div w:id="1650941154">
                  <w:marLeft w:val="0"/>
                  <w:marRight w:val="0"/>
                  <w:marTop w:val="0"/>
                  <w:marBottom w:val="0"/>
                  <w:divBdr>
                    <w:top w:val="none" w:sz="0" w:space="0" w:color="auto"/>
                    <w:left w:val="none" w:sz="0" w:space="0" w:color="auto"/>
                    <w:bottom w:val="none" w:sz="0" w:space="0" w:color="auto"/>
                    <w:right w:val="none" w:sz="0" w:space="0" w:color="auto"/>
                  </w:divBdr>
                  <w:divsChild>
                    <w:div w:id="14332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4236">
              <w:marLeft w:val="0"/>
              <w:marRight w:val="0"/>
              <w:marTop w:val="0"/>
              <w:marBottom w:val="0"/>
              <w:divBdr>
                <w:top w:val="none" w:sz="0" w:space="0" w:color="auto"/>
                <w:left w:val="none" w:sz="0" w:space="0" w:color="auto"/>
                <w:bottom w:val="none" w:sz="0" w:space="0" w:color="auto"/>
                <w:right w:val="none" w:sz="0" w:space="0" w:color="auto"/>
              </w:divBdr>
              <w:divsChild>
                <w:div w:id="886796925">
                  <w:marLeft w:val="0"/>
                  <w:marRight w:val="0"/>
                  <w:marTop w:val="0"/>
                  <w:marBottom w:val="0"/>
                  <w:divBdr>
                    <w:top w:val="none" w:sz="0" w:space="0" w:color="auto"/>
                    <w:left w:val="none" w:sz="0" w:space="0" w:color="auto"/>
                    <w:bottom w:val="none" w:sz="0" w:space="0" w:color="auto"/>
                    <w:right w:val="none" w:sz="0" w:space="0" w:color="auto"/>
                  </w:divBdr>
                  <w:divsChild>
                    <w:div w:id="1333794492">
                      <w:marLeft w:val="0"/>
                      <w:marRight w:val="0"/>
                      <w:marTop w:val="0"/>
                      <w:marBottom w:val="0"/>
                      <w:divBdr>
                        <w:top w:val="none" w:sz="0" w:space="0" w:color="auto"/>
                        <w:left w:val="none" w:sz="0" w:space="0" w:color="auto"/>
                        <w:bottom w:val="none" w:sz="0" w:space="0" w:color="auto"/>
                        <w:right w:val="none" w:sz="0" w:space="0" w:color="auto"/>
                      </w:divBdr>
                      <w:divsChild>
                        <w:div w:id="1809978805">
                          <w:marLeft w:val="0"/>
                          <w:marRight w:val="0"/>
                          <w:marTop w:val="0"/>
                          <w:marBottom w:val="0"/>
                          <w:divBdr>
                            <w:top w:val="none" w:sz="0" w:space="0" w:color="auto"/>
                            <w:left w:val="none" w:sz="0" w:space="0" w:color="auto"/>
                            <w:bottom w:val="none" w:sz="0" w:space="0" w:color="auto"/>
                            <w:right w:val="none" w:sz="0" w:space="0" w:color="auto"/>
                          </w:divBdr>
                          <w:divsChild>
                            <w:div w:id="502087330">
                              <w:marLeft w:val="0"/>
                              <w:marRight w:val="0"/>
                              <w:marTop w:val="0"/>
                              <w:marBottom w:val="0"/>
                              <w:divBdr>
                                <w:top w:val="none" w:sz="0" w:space="0" w:color="auto"/>
                                <w:left w:val="none" w:sz="0" w:space="0" w:color="auto"/>
                                <w:bottom w:val="none" w:sz="0" w:space="0" w:color="auto"/>
                                <w:right w:val="none" w:sz="0" w:space="0" w:color="auto"/>
                              </w:divBdr>
                              <w:divsChild>
                                <w:div w:id="900485637">
                                  <w:marLeft w:val="0"/>
                                  <w:marRight w:val="0"/>
                                  <w:marTop w:val="0"/>
                                  <w:marBottom w:val="0"/>
                                  <w:divBdr>
                                    <w:top w:val="none" w:sz="0" w:space="0" w:color="auto"/>
                                    <w:left w:val="none" w:sz="0" w:space="0" w:color="auto"/>
                                    <w:bottom w:val="none" w:sz="0" w:space="0" w:color="auto"/>
                                    <w:right w:val="none" w:sz="0" w:space="0" w:color="auto"/>
                                  </w:divBdr>
                                </w:div>
                                <w:div w:id="661587712">
                                  <w:marLeft w:val="0"/>
                                  <w:marRight w:val="0"/>
                                  <w:marTop w:val="0"/>
                                  <w:marBottom w:val="0"/>
                                  <w:divBdr>
                                    <w:top w:val="none" w:sz="0" w:space="0" w:color="auto"/>
                                    <w:left w:val="none" w:sz="0" w:space="0" w:color="auto"/>
                                    <w:bottom w:val="none" w:sz="0" w:space="0" w:color="auto"/>
                                    <w:right w:val="none" w:sz="0" w:space="0" w:color="auto"/>
                                  </w:divBdr>
                                </w:div>
                                <w:div w:id="240136962">
                                  <w:marLeft w:val="0"/>
                                  <w:marRight w:val="0"/>
                                  <w:marTop w:val="0"/>
                                  <w:marBottom w:val="0"/>
                                  <w:divBdr>
                                    <w:top w:val="none" w:sz="0" w:space="0" w:color="auto"/>
                                    <w:left w:val="none" w:sz="0" w:space="0" w:color="auto"/>
                                    <w:bottom w:val="none" w:sz="0" w:space="0" w:color="auto"/>
                                    <w:right w:val="none" w:sz="0" w:space="0" w:color="auto"/>
                                  </w:divBdr>
                                </w:div>
                                <w:div w:id="1949315480">
                                  <w:marLeft w:val="0"/>
                                  <w:marRight w:val="0"/>
                                  <w:marTop w:val="0"/>
                                  <w:marBottom w:val="0"/>
                                  <w:divBdr>
                                    <w:top w:val="none" w:sz="0" w:space="0" w:color="auto"/>
                                    <w:left w:val="none" w:sz="0" w:space="0" w:color="auto"/>
                                    <w:bottom w:val="none" w:sz="0" w:space="0" w:color="auto"/>
                                    <w:right w:val="none" w:sz="0" w:space="0" w:color="auto"/>
                                  </w:divBdr>
                                </w:div>
                                <w:div w:id="667708594">
                                  <w:marLeft w:val="0"/>
                                  <w:marRight w:val="0"/>
                                  <w:marTop w:val="0"/>
                                  <w:marBottom w:val="0"/>
                                  <w:divBdr>
                                    <w:top w:val="none" w:sz="0" w:space="0" w:color="auto"/>
                                    <w:left w:val="none" w:sz="0" w:space="0" w:color="auto"/>
                                    <w:bottom w:val="none" w:sz="0" w:space="0" w:color="auto"/>
                                    <w:right w:val="none" w:sz="0" w:space="0" w:color="auto"/>
                                  </w:divBdr>
                                </w:div>
                                <w:div w:id="556549952">
                                  <w:marLeft w:val="0"/>
                                  <w:marRight w:val="0"/>
                                  <w:marTop w:val="0"/>
                                  <w:marBottom w:val="0"/>
                                  <w:divBdr>
                                    <w:top w:val="none" w:sz="0" w:space="0" w:color="auto"/>
                                    <w:left w:val="none" w:sz="0" w:space="0" w:color="auto"/>
                                    <w:bottom w:val="none" w:sz="0" w:space="0" w:color="auto"/>
                                    <w:right w:val="none" w:sz="0" w:space="0" w:color="auto"/>
                                  </w:divBdr>
                                </w:div>
                                <w:div w:id="1997881553">
                                  <w:marLeft w:val="0"/>
                                  <w:marRight w:val="0"/>
                                  <w:marTop w:val="0"/>
                                  <w:marBottom w:val="0"/>
                                  <w:divBdr>
                                    <w:top w:val="none" w:sz="0" w:space="0" w:color="auto"/>
                                    <w:left w:val="none" w:sz="0" w:space="0" w:color="auto"/>
                                    <w:bottom w:val="none" w:sz="0" w:space="0" w:color="auto"/>
                                    <w:right w:val="none" w:sz="0" w:space="0" w:color="auto"/>
                                  </w:divBdr>
                                </w:div>
                                <w:div w:id="1019621423">
                                  <w:marLeft w:val="0"/>
                                  <w:marRight w:val="0"/>
                                  <w:marTop w:val="0"/>
                                  <w:marBottom w:val="0"/>
                                  <w:divBdr>
                                    <w:top w:val="none" w:sz="0" w:space="0" w:color="auto"/>
                                    <w:left w:val="none" w:sz="0" w:space="0" w:color="auto"/>
                                    <w:bottom w:val="none" w:sz="0" w:space="0" w:color="auto"/>
                                    <w:right w:val="none" w:sz="0" w:space="0" w:color="auto"/>
                                  </w:divBdr>
                                </w:div>
                                <w:div w:id="450973114">
                                  <w:marLeft w:val="0"/>
                                  <w:marRight w:val="0"/>
                                  <w:marTop w:val="0"/>
                                  <w:marBottom w:val="0"/>
                                  <w:divBdr>
                                    <w:top w:val="none" w:sz="0" w:space="0" w:color="auto"/>
                                    <w:left w:val="none" w:sz="0" w:space="0" w:color="auto"/>
                                    <w:bottom w:val="none" w:sz="0" w:space="0" w:color="auto"/>
                                    <w:right w:val="none" w:sz="0" w:space="0" w:color="auto"/>
                                  </w:divBdr>
                                </w:div>
                                <w:div w:id="2052028391">
                                  <w:marLeft w:val="0"/>
                                  <w:marRight w:val="0"/>
                                  <w:marTop w:val="0"/>
                                  <w:marBottom w:val="0"/>
                                  <w:divBdr>
                                    <w:top w:val="none" w:sz="0" w:space="0" w:color="auto"/>
                                    <w:left w:val="none" w:sz="0" w:space="0" w:color="auto"/>
                                    <w:bottom w:val="none" w:sz="0" w:space="0" w:color="auto"/>
                                    <w:right w:val="none" w:sz="0" w:space="0" w:color="auto"/>
                                  </w:divBdr>
                                </w:div>
                                <w:div w:id="192307845">
                                  <w:marLeft w:val="0"/>
                                  <w:marRight w:val="0"/>
                                  <w:marTop w:val="0"/>
                                  <w:marBottom w:val="0"/>
                                  <w:divBdr>
                                    <w:top w:val="none" w:sz="0" w:space="0" w:color="auto"/>
                                    <w:left w:val="none" w:sz="0" w:space="0" w:color="auto"/>
                                    <w:bottom w:val="none" w:sz="0" w:space="0" w:color="auto"/>
                                    <w:right w:val="none" w:sz="0" w:space="0" w:color="auto"/>
                                  </w:divBdr>
                                </w:div>
                                <w:div w:id="802842557">
                                  <w:marLeft w:val="0"/>
                                  <w:marRight w:val="0"/>
                                  <w:marTop w:val="0"/>
                                  <w:marBottom w:val="0"/>
                                  <w:divBdr>
                                    <w:top w:val="none" w:sz="0" w:space="0" w:color="auto"/>
                                    <w:left w:val="none" w:sz="0" w:space="0" w:color="auto"/>
                                    <w:bottom w:val="none" w:sz="0" w:space="0" w:color="auto"/>
                                    <w:right w:val="none" w:sz="0" w:space="0" w:color="auto"/>
                                  </w:divBdr>
                                </w:div>
                                <w:div w:id="2006199138">
                                  <w:marLeft w:val="0"/>
                                  <w:marRight w:val="0"/>
                                  <w:marTop w:val="0"/>
                                  <w:marBottom w:val="0"/>
                                  <w:divBdr>
                                    <w:top w:val="none" w:sz="0" w:space="0" w:color="auto"/>
                                    <w:left w:val="none" w:sz="0" w:space="0" w:color="auto"/>
                                    <w:bottom w:val="none" w:sz="0" w:space="0" w:color="auto"/>
                                    <w:right w:val="none" w:sz="0" w:space="0" w:color="auto"/>
                                  </w:divBdr>
                                </w:div>
                                <w:div w:id="1703477642">
                                  <w:marLeft w:val="0"/>
                                  <w:marRight w:val="0"/>
                                  <w:marTop w:val="0"/>
                                  <w:marBottom w:val="0"/>
                                  <w:divBdr>
                                    <w:top w:val="none" w:sz="0" w:space="0" w:color="auto"/>
                                    <w:left w:val="none" w:sz="0" w:space="0" w:color="auto"/>
                                    <w:bottom w:val="none" w:sz="0" w:space="0" w:color="auto"/>
                                    <w:right w:val="none" w:sz="0" w:space="0" w:color="auto"/>
                                  </w:divBdr>
                                </w:div>
                                <w:div w:id="161169341">
                                  <w:marLeft w:val="0"/>
                                  <w:marRight w:val="0"/>
                                  <w:marTop w:val="0"/>
                                  <w:marBottom w:val="0"/>
                                  <w:divBdr>
                                    <w:top w:val="none" w:sz="0" w:space="0" w:color="auto"/>
                                    <w:left w:val="none" w:sz="0" w:space="0" w:color="auto"/>
                                    <w:bottom w:val="none" w:sz="0" w:space="0" w:color="auto"/>
                                    <w:right w:val="none" w:sz="0" w:space="0" w:color="auto"/>
                                  </w:divBdr>
                                </w:div>
                                <w:div w:id="1072778007">
                                  <w:marLeft w:val="0"/>
                                  <w:marRight w:val="0"/>
                                  <w:marTop w:val="0"/>
                                  <w:marBottom w:val="0"/>
                                  <w:divBdr>
                                    <w:top w:val="none" w:sz="0" w:space="0" w:color="auto"/>
                                    <w:left w:val="none" w:sz="0" w:space="0" w:color="auto"/>
                                    <w:bottom w:val="none" w:sz="0" w:space="0" w:color="auto"/>
                                    <w:right w:val="none" w:sz="0" w:space="0" w:color="auto"/>
                                  </w:divBdr>
                                </w:div>
                                <w:div w:id="1595163297">
                                  <w:marLeft w:val="0"/>
                                  <w:marRight w:val="0"/>
                                  <w:marTop w:val="0"/>
                                  <w:marBottom w:val="0"/>
                                  <w:divBdr>
                                    <w:top w:val="none" w:sz="0" w:space="0" w:color="auto"/>
                                    <w:left w:val="none" w:sz="0" w:space="0" w:color="auto"/>
                                    <w:bottom w:val="none" w:sz="0" w:space="0" w:color="auto"/>
                                    <w:right w:val="none" w:sz="0" w:space="0" w:color="auto"/>
                                  </w:divBdr>
                                </w:div>
                                <w:div w:id="850950836">
                                  <w:marLeft w:val="0"/>
                                  <w:marRight w:val="0"/>
                                  <w:marTop w:val="0"/>
                                  <w:marBottom w:val="0"/>
                                  <w:divBdr>
                                    <w:top w:val="none" w:sz="0" w:space="0" w:color="auto"/>
                                    <w:left w:val="none" w:sz="0" w:space="0" w:color="auto"/>
                                    <w:bottom w:val="none" w:sz="0" w:space="0" w:color="auto"/>
                                    <w:right w:val="none" w:sz="0" w:space="0" w:color="auto"/>
                                  </w:divBdr>
                                </w:div>
                                <w:div w:id="1857232502">
                                  <w:marLeft w:val="0"/>
                                  <w:marRight w:val="0"/>
                                  <w:marTop w:val="0"/>
                                  <w:marBottom w:val="0"/>
                                  <w:divBdr>
                                    <w:top w:val="none" w:sz="0" w:space="0" w:color="auto"/>
                                    <w:left w:val="none" w:sz="0" w:space="0" w:color="auto"/>
                                    <w:bottom w:val="none" w:sz="0" w:space="0" w:color="auto"/>
                                    <w:right w:val="none" w:sz="0" w:space="0" w:color="auto"/>
                                  </w:divBdr>
                                </w:div>
                                <w:div w:id="792559360">
                                  <w:marLeft w:val="0"/>
                                  <w:marRight w:val="0"/>
                                  <w:marTop w:val="0"/>
                                  <w:marBottom w:val="0"/>
                                  <w:divBdr>
                                    <w:top w:val="none" w:sz="0" w:space="0" w:color="auto"/>
                                    <w:left w:val="none" w:sz="0" w:space="0" w:color="auto"/>
                                    <w:bottom w:val="none" w:sz="0" w:space="0" w:color="auto"/>
                                    <w:right w:val="none" w:sz="0" w:space="0" w:color="auto"/>
                                  </w:divBdr>
                                </w:div>
                                <w:div w:id="1472752345">
                                  <w:marLeft w:val="0"/>
                                  <w:marRight w:val="0"/>
                                  <w:marTop w:val="0"/>
                                  <w:marBottom w:val="0"/>
                                  <w:divBdr>
                                    <w:top w:val="none" w:sz="0" w:space="0" w:color="auto"/>
                                    <w:left w:val="none" w:sz="0" w:space="0" w:color="auto"/>
                                    <w:bottom w:val="none" w:sz="0" w:space="0" w:color="auto"/>
                                    <w:right w:val="none" w:sz="0" w:space="0" w:color="auto"/>
                                  </w:divBdr>
                                </w:div>
                                <w:div w:id="7462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692118">
      <w:bodyDiv w:val="1"/>
      <w:marLeft w:val="0"/>
      <w:marRight w:val="0"/>
      <w:marTop w:val="0"/>
      <w:marBottom w:val="0"/>
      <w:divBdr>
        <w:top w:val="none" w:sz="0" w:space="0" w:color="auto"/>
        <w:left w:val="none" w:sz="0" w:space="0" w:color="auto"/>
        <w:bottom w:val="none" w:sz="0" w:space="0" w:color="auto"/>
        <w:right w:val="none" w:sz="0" w:space="0" w:color="auto"/>
      </w:divBdr>
      <w:divsChild>
        <w:div w:id="1491365301">
          <w:marLeft w:val="0"/>
          <w:marRight w:val="0"/>
          <w:marTop w:val="0"/>
          <w:marBottom w:val="0"/>
          <w:divBdr>
            <w:top w:val="none" w:sz="0" w:space="0" w:color="auto"/>
            <w:left w:val="none" w:sz="0" w:space="0" w:color="auto"/>
            <w:bottom w:val="none" w:sz="0" w:space="0" w:color="auto"/>
            <w:right w:val="none" w:sz="0" w:space="0" w:color="auto"/>
          </w:divBdr>
          <w:divsChild>
            <w:div w:id="979309278">
              <w:marLeft w:val="0"/>
              <w:marRight w:val="0"/>
              <w:marTop w:val="0"/>
              <w:marBottom w:val="0"/>
              <w:divBdr>
                <w:top w:val="none" w:sz="0" w:space="0" w:color="auto"/>
                <w:left w:val="none" w:sz="0" w:space="0" w:color="auto"/>
                <w:bottom w:val="none" w:sz="0" w:space="0" w:color="auto"/>
                <w:right w:val="none" w:sz="0" w:space="0" w:color="auto"/>
              </w:divBdr>
              <w:divsChild>
                <w:div w:id="6367626">
                  <w:marLeft w:val="0"/>
                  <w:marRight w:val="0"/>
                  <w:marTop w:val="0"/>
                  <w:marBottom w:val="0"/>
                  <w:divBdr>
                    <w:top w:val="none" w:sz="0" w:space="0" w:color="auto"/>
                    <w:left w:val="none" w:sz="0" w:space="0" w:color="auto"/>
                    <w:bottom w:val="none" w:sz="0" w:space="0" w:color="auto"/>
                    <w:right w:val="none" w:sz="0" w:space="0" w:color="auto"/>
                  </w:divBdr>
                  <w:divsChild>
                    <w:div w:id="16473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9025">
              <w:marLeft w:val="0"/>
              <w:marRight w:val="0"/>
              <w:marTop w:val="0"/>
              <w:marBottom w:val="0"/>
              <w:divBdr>
                <w:top w:val="none" w:sz="0" w:space="0" w:color="auto"/>
                <w:left w:val="none" w:sz="0" w:space="0" w:color="auto"/>
                <w:bottom w:val="none" w:sz="0" w:space="0" w:color="auto"/>
                <w:right w:val="none" w:sz="0" w:space="0" w:color="auto"/>
              </w:divBdr>
              <w:divsChild>
                <w:div w:id="870612618">
                  <w:marLeft w:val="0"/>
                  <w:marRight w:val="0"/>
                  <w:marTop w:val="0"/>
                  <w:marBottom w:val="0"/>
                  <w:divBdr>
                    <w:top w:val="none" w:sz="0" w:space="0" w:color="auto"/>
                    <w:left w:val="none" w:sz="0" w:space="0" w:color="auto"/>
                    <w:bottom w:val="none" w:sz="0" w:space="0" w:color="auto"/>
                    <w:right w:val="none" w:sz="0" w:space="0" w:color="auto"/>
                  </w:divBdr>
                  <w:divsChild>
                    <w:div w:id="483278063">
                      <w:marLeft w:val="0"/>
                      <w:marRight w:val="0"/>
                      <w:marTop w:val="0"/>
                      <w:marBottom w:val="0"/>
                      <w:divBdr>
                        <w:top w:val="none" w:sz="0" w:space="0" w:color="auto"/>
                        <w:left w:val="none" w:sz="0" w:space="0" w:color="auto"/>
                        <w:bottom w:val="none" w:sz="0" w:space="0" w:color="auto"/>
                        <w:right w:val="none" w:sz="0" w:space="0" w:color="auto"/>
                      </w:divBdr>
                      <w:divsChild>
                        <w:div w:id="2121606708">
                          <w:marLeft w:val="0"/>
                          <w:marRight w:val="0"/>
                          <w:marTop w:val="0"/>
                          <w:marBottom w:val="0"/>
                          <w:divBdr>
                            <w:top w:val="none" w:sz="0" w:space="0" w:color="auto"/>
                            <w:left w:val="none" w:sz="0" w:space="0" w:color="auto"/>
                            <w:bottom w:val="none" w:sz="0" w:space="0" w:color="auto"/>
                            <w:right w:val="none" w:sz="0" w:space="0" w:color="auto"/>
                          </w:divBdr>
                          <w:divsChild>
                            <w:div w:id="1579898916">
                              <w:marLeft w:val="0"/>
                              <w:marRight w:val="0"/>
                              <w:marTop w:val="0"/>
                              <w:marBottom w:val="0"/>
                              <w:divBdr>
                                <w:top w:val="none" w:sz="0" w:space="0" w:color="auto"/>
                                <w:left w:val="none" w:sz="0" w:space="0" w:color="auto"/>
                                <w:bottom w:val="none" w:sz="0" w:space="0" w:color="auto"/>
                                <w:right w:val="none" w:sz="0" w:space="0" w:color="auto"/>
                              </w:divBdr>
                              <w:divsChild>
                                <w:div w:id="1825004340">
                                  <w:marLeft w:val="0"/>
                                  <w:marRight w:val="0"/>
                                  <w:marTop w:val="0"/>
                                  <w:marBottom w:val="0"/>
                                  <w:divBdr>
                                    <w:top w:val="none" w:sz="0" w:space="0" w:color="auto"/>
                                    <w:left w:val="none" w:sz="0" w:space="0" w:color="auto"/>
                                    <w:bottom w:val="none" w:sz="0" w:space="0" w:color="auto"/>
                                    <w:right w:val="none" w:sz="0" w:space="0" w:color="auto"/>
                                  </w:divBdr>
                                </w:div>
                                <w:div w:id="78526308">
                                  <w:marLeft w:val="0"/>
                                  <w:marRight w:val="0"/>
                                  <w:marTop w:val="0"/>
                                  <w:marBottom w:val="0"/>
                                  <w:divBdr>
                                    <w:top w:val="none" w:sz="0" w:space="0" w:color="auto"/>
                                    <w:left w:val="none" w:sz="0" w:space="0" w:color="auto"/>
                                    <w:bottom w:val="none" w:sz="0" w:space="0" w:color="auto"/>
                                    <w:right w:val="none" w:sz="0" w:space="0" w:color="auto"/>
                                  </w:divBdr>
                                </w:div>
                                <w:div w:id="551037428">
                                  <w:marLeft w:val="0"/>
                                  <w:marRight w:val="0"/>
                                  <w:marTop w:val="0"/>
                                  <w:marBottom w:val="0"/>
                                  <w:divBdr>
                                    <w:top w:val="none" w:sz="0" w:space="0" w:color="auto"/>
                                    <w:left w:val="none" w:sz="0" w:space="0" w:color="auto"/>
                                    <w:bottom w:val="none" w:sz="0" w:space="0" w:color="auto"/>
                                    <w:right w:val="none" w:sz="0" w:space="0" w:color="auto"/>
                                  </w:divBdr>
                                </w:div>
                                <w:div w:id="288318596">
                                  <w:marLeft w:val="0"/>
                                  <w:marRight w:val="0"/>
                                  <w:marTop w:val="0"/>
                                  <w:marBottom w:val="0"/>
                                  <w:divBdr>
                                    <w:top w:val="none" w:sz="0" w:space="0" w:color="auto"/>
                                    <w:left w:val="none" w:sz="0" w:space="0" w:color="auto"/>
                                    <w:bottom w:val="none" w:sz="0" w:space="0" w:color="auto"/>
                                    <w:right w:val="none" w:sz="0" w:space="0" w:color="auto"/>
                                  </w:divBdr>
                                </w:div>
                                <w:div w:id="1312101545">
                                  <w:marLeft w:val="0"/>
                                  <w:marRight w:val="0"/>
                                  <w:marTop w:val="0"/>
                                  <w:marBottom w:val="0"/>
                                  <w:divBdr>
                                    <w:top w:val="none" w:sz="0" w:space="0" w:color="auto"/>
                                    <w:left w:val="none" w:sz="0" w:space="0" w:color="auto"/>
                                    <w:bottom w:val="none" w:sz="0" w:space="0" w:color="auto"/>
                                    <w:right w:val="none" w:sz="0" w:space="0" w:color="auto"/>
                                  </w:divBdr>
                                </w:div>
                                <w:div w:id="804616685">
                                  <w:marLeft w:val="0"/>
                                  <w:marRight w:val="0"/>
                                  <w:marTop w:val="0"/>
                                  <w:marBottom w:val="0"/>
                                  <w:divBdr>
                                    <w:top w:val="none" w:sz="0" w:space="0" w:color="auto"/>
                                    <w:left w:val="none" w:sz="0" w:space="0" w:color="auto"/>
                                    <w:bottom w:val="none" w:sz="0" w:space="0" w:color="auto"/>
                                    <w:right w:val="none" w:sz="0" w:space="0" w:color="auto"/>
                                  </w:divBdr>
                                </w:div>
                                <w:div w:id="906182201">
                                  <w:marLeft w:val="0"/>
                                  <w:marRight w:val="0"/>
                                  <w:marTop w:val="0"/>
                                  <w:marBottom w:val="0"/>
                                  <w:divBdr>
                                    <w:top w:val="none" w:sz="0" w:space="0" w:color="auto"/>
                                    <w:left w:val="none" w:sz="0" w:space="0" w:color="auto"/>
                                    <w:bottom w:val="none" w:sz="0" w:space="0" w:color="auto"/>
                                    <w:right w:val="none" w:sz="0" w:space="0" w:color="auto"/>
                                  </w:divBdr>
                                </w:div>
                                <w:div w:id="506480937">
                                  <w:marLeft w:val="0"/>
                                  <w:marRight w:val="0"/>
                                  <w:marTop w:val="0"/>
                                  <w:marBottom w:val="0"/>
                                  <w:divBdr>
                                    <w:top w:val="none" w:sz="0" w:space="0" w:color="auto"/>
                                    <w:left w:val="none" w:sz="0" w:space="0" w:color="auto"/>
                                    <w:bottom w:val="none" w:sz="0" w:space="0" w:color="auto"/>
                                    <w:right w:val="none" w:sz="0" w:space="0" w:color="auto"/>
                                  </w:divBdr>
                                </w:div>
                                <w:div w:id="1366175524">
                                  <w:marLeft w:val="0"/>
                                  <w:marRight w:val="0"/>
                                  <w:marTop w:val="0"/>
                                  <w:marBottom w:val="0"/>
                                  <w:divBdr>
                                    <w:top w:val="none" w:sz="0" w:space="0" w:color="auto"/>
                                    <w:left w:val="none" w:sz="0" w:space="0" w:color="auto"/>
                                    <w:bottom w:val="none" w:sz="0" w:space="0" w:color="auto"/>
                                    <w:right w:val="none" w:sz="0" w:space="0" w:color="auto"/>
                                  </w:divBdr>
                                </w:div>
                                <w:div w:id="170610029">
                                  <w:marLeft w:val="0"/>
                                  <w:marRight w:val="0"/>
                                  <w:marTop w:val="0"/>
                                  <w:marBottom w:val="0"/>
                                  <w:divBdr>
                                    <w:top w:val="none" w:sz="0" w:space="0" w:color="auto"/>
                                    <w:left w:val="none" w:sz="0" w:space="0" w:color="auto"/>
                                    <w:bottom w:val="none" w:sz="0" w:space="0" w:color="auto"/>
                                    <w:right w:val="none" w:sz="0" w:space="0" w:color="auto"/>
                                  </w:divBdr>
                                </w:div>
                                <w:div w:id="1635676712">
                                  <w:marLeft w:val="0"/>
                                  <w:marRight w:val="0"/>
                                  <w:marTop w:val="0"/>
                                  <w:marBottom w:val="0"/>
                                  <w:divBdr>
                                    <w:top w:val="none" w:sz="0" w:space="0" w:color="auto"/>
                                    <w:left w:val="none" w:sz="0" w:space="0" w:color="auto"/>
                                    <w:bottom w:val="none" w:sz="0" w:space="0" w:color="auto"/>
                                    <w:right w:val="none" w:sz="0" w:space="0" w:color="auto"/>
                                  </w:divBdr>
                                </w:div>
                                <w:div w:id="595285945">
                                  <w:marLeft w:val="0"/>
                                  <w:marRight w:val="0"/>
                                  <w:marTop w:val="0"/>
                                  <w:marBottom w:val="0"/>
                                  <w:divBdr>
                                    <w:top w:val="none" w:sz="0" w:space="0" w:color="auto"/>
                                    <w:left w:val="none" w:sz="0" w:space="0" w:color="auto"/>
                                    <w:bottom w:val="none" w:sz="0" w:space="0" w:color="auto"/>
                                    <w:right w:val="none" w:sz="0" w:space="0" w:color="auto"/>
                                  </w:divBdr>
                                </w:div>
                                <w:div w:id="1690522159">
                                  <w:marLeft w:val="0"/>
                                  <w:marRight w:val="0"/>
                                  <w:marTop w:val="0"/>
                                  <w:marBottom w:val="0"/>
                                  <w:divBdr>
                                    <w:top w:val="none" w:sz="0" w:space="0" w:color="auto"/>
                                    <w:left w:val="none" w:sz="0" w:space="0" w:color="auto"/>
                                    <w:bottom w:val="none" w:sz="0" w:space="0" w:color="auto"/>
                                    <w:right w:val="none" w:sz="0" w:space="0" w:color="auto"/>
                                  </w:divBdr>
                                </w:div>
                                <w:div w:id="109785303">
                                  <w:marLeft w:val="0"/>
                                  <w:marRight w:val="0"/>
                                  <w:marTop w:val="0"/>
                                  <w:marBottom w:val="0"/>
                                  <w:divBdr>
                                    <w:top w:val="none" w:sz="0" w:space="0" w:color="auto"/>
                                    <w:left w:val="none" w:sz="0" w:space="0" w:color="auto"/>
                                    <w:bottom w:val="none" w:sz="0" w:space="0" w:color="auto"/>
                                    <w:right w:val="none" w:sz="0" w:space="0" w:color="auto"/>
                                  </w:divBdr>
                                </w:div>
                                <w:div w:id="1212108421">
                                  <w:marLeft w:val="0"/>
                                  <w:marRight w:val="0"/>
                                  <w:marTop w:val="0"/>
                                  <w:marBottom w:val="0"/>
                                  <w:divBdr>
                                    <w:top w:val="none" w:sz="0" w:space="0" w:color="auto"/>
                                    <w:left w:val="none" w:sz="0" w:space="0" w:color="auto"/>
                                    <w:bottom w:val="none" w:sz="0" w:space="0" w:color="auto"/>
                                    <w:right w:val="none" w:sz="0" w:space="0" w:color="auto"/>
                                  </w:divBdr>
                                </w:div>
                                <w:div w:id="1645037606">
                                  <w:marLeft w:val="0"/>
                                  <w:marRight w:val="0"/>
                                  <w:marTop w:val="0"/>
                                  <w:marBottom w:val="0"/>
                                  <w:divBdr>
                                    <w:top w:val="none" w:sz="0" w:space="0" w:color="auto"/>
                                    <w:left w:val="none" w:sz="0" w:space="0" w:color="auto"/>
                                    <w:bottom w:val="none" w:sz="0" w:space="0" w:color="auto"/>
                                    <w:right w:val="none" w:sz="0" w:space="0" w:color="auto"/>
                                  </w:divBdr>
                                </w:div>
                                <w:div w:id="1814059659">
                                  <w:marLeft w:val="0"/>
                                  <w:marRight w:val="0"/>
                                  <w:marTop w:val="0"/>
                                  <w:marBottom w:val="0"/>
                                  <w:divBdr>
                                    <w:top w:val="none" w:sz="0" w:space="0" w:color="auto"/>
                                    <w:left w:val="none" w:sz="0" w:space="0" w:color="auto"/>
                                    <w:bottom w:val="none" w:sz="0" w:space="0" w:color="auto"/>
                                    <w:right w:val="none" w:sz="0" w:space="0" w:color="auto"/>
                                  </w:divBdr>
                                </w:div>
                                <w:div w:id="449476635">
                                  <w:marLeft w:val="0"/>
                                  <w:marRight w:val="0"/>
                                  <w:marTop w:val="0"/>
                                  <w:marBottom w:val="0"/>
                                  <w:divBdr>
                                    <w:top w:val="none" w:sz="0" w:space="0" w:color="auto"/>
                                    <w:left w:val="none" w:sz="0" w:space="0" w:color="auto"/>
                                    <w:bottom w:val="none" w:sz="0" w:space="0" w:color="auto"/>
                                    <w:right w:val="none" w:sz="0" w:space="0" w:color="auto"/>
                                  </w:divBdr>
                                </w:div>
                                <w:div w:id="1466315835">
                                  <w:marLeft w:val="0"/>
                                  <w:marRight w:val="0"/>
                                  <w:marTop w:val="0"/>
                                  <w:marBottom w:val="0"/>
                                  <w:divBdr>
                                    <w:top w:val="none" w:sz="0" w:space="0" w:color="auto"/>
                                    <w:left w:val="none" w:sz="0" w:space="0" w:color="auto"/>
                                    <w:bottom w:val="none" w:sz="0" w:space="0" w:color="auto"/>
                                    <w:right w:val="none" w:sz="0" w:space="0" w:color="auto"/>
                                  </w:divBdr>
                                </w:div>
                                <w:div w:id="1464078004">
                                  <w:marLeft w:val="0"/>
                                  <w:marRight w:val="0"/>
                                  <w:marTop w:val="0"/>
                                  <w:marBottom w:val="0"/>
                                  <w:divBdr>
                                    <w:top w:val="none" w:sz="0" w:space="0" w:color="auto"/>
                                    <w:left w:val="none" w:sz="0" w:space="0" w:color="auto"/>
                                    <w:bottom w:val="none" w:sz="0" w:space="0" w:color="auto"/>
                                    <w:right w:val="none" w:sz="0" w:space="0" w:color="auto"/>
                                  </w:divBdr>
                                </w:div>
                                <w:div w:id="223881019">
                                  <w:marLeft w:val="0"/>
                                  <w:marRight w:val="0"/>
                                  <w:marTop w:val="0"/>
                                  <w:marBottom w:val="0"/>
                                  <w:divBdr>
                                    <w:top w:val="none" w:sz="0" w:space="0" w:color="auto"/>
                                    <w:left w:val="none" w:sz="0" w:space="0" w:color="auto"/>
                                    <w:bottom w:val="none" w:sz="0" w:space="0" w:color="auto"/>
                                    <w:right w:val="none" w:sz="0" w:space="0" w:color="auto"/>
                                  </w:divBdr>
                                </w:div>
                                <w:div w:id="7177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B6904-F939-49FE-95B6-FA3F3BAE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SASID Assignment for EI Children</vt:lpstr>
    </vt:vector>
  </TitlesOfParts>
  <Company>DPH</Company>
  <LinksUpToDate>false</LinksUpToDate>
  <CharactersWithSpaces>16626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2014-09-10T01:39:00Z</dcterms:created>
  <dc:creator>PFougere</dc:creator>
  <lastModifiedBy>Jill Norton</lastModifiedBy>
  <lastPrinted>2014-07-28T01:25:00Z</lastPrinted>
  <dcterms:modified xsi:type="dcterms:W3CDTF">2014-09-10T01:39:00Z</dcterms:modified>
  <revision>2</revision>
  <dc:title>SASID Assignment for EI Children</dc:title>
</coreProperties>
</file>