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61D" w:rsidRDefault="004D661D" w:rsidP="004D661D">
      <w:pPr>
        <w:jc w:val="center"/>
        <w:rPr>
          <w:rFonts w:ascii="Calibri" w:hAnsi="Calibri" w:cs="Arial"/>
          <w:b/>
          <w:bCs/>
        </w:rPr>
      </w:pPr>
      <w:r>
        <w:rPr>
          <w:rFonts w:ascii="Calibri" w:hAnsi="Calibri" w:cs="Arial"/>
          <w:b/>
          <w:bCs/>
        </w:rPr>
        <w:t xml:space="preserve">Board of Early Education and Care </w:t>
      </w:r>
    </w:p>
    <w:p w:rsidR="004D661D" w:rsidRDefault="004D661D" w:rsidP="004D661D">
      <w:pPr>
        <w:jc w:val="center"/>
        <w:rPr>
          <w:rFonts w:ascii="Calibri" w:hAnsi="Calibri" w:cs="Courier New"/>
          <w:b/>
        </w:rPr>
      </w:pPr>
      <w:r>
        <w:rPr>
          <w:rFonts w:ascii="Calibri" w:hAnsi="Calibri" w:cs="Arial"/>
          <w:b/>
        </w:rPr>
        <w:t>November 14, 2017</w:t>
      </w:r>
    </w:p>
    <w:p w:rsidR="004D661D" w:rsidRDefault="004D661D" w:rsidP="004D661D">
      <w:pPr>
        <w:jc w:val="center"/>
        <w:rPr>
          <w:rFonts w:ascii="Calibri" w:hAnsi="Calibri" w:cs="Arial"/>
          <w:b/>
        </w:rPr>
      </w:pPr>
      <w:r>
        <w:rPr>
          <w:rFonts w:ascii="Calibri" w:hAnsi="Calibri" w:cs="Arial"/>
          <w:b/>
        </w:rPr>
        <w:t>1:00 PM – 4:00 PM</w:t>
      </w:r>
    </w:p>
    <w:p w:rsidR="004D661D" w:rsidRDefault="004D661D" w:rsidP="004D661D">
      <w:pPr>
        <w:jc w:val="center"/>
        <w:rPr>
          <w:rFonts w:ascii="Calibri" w:hAnsi="Calibri" w:cs="Arial"/>
          <w:bCs/>
          <w:sz w:val="16"/>
          <w:szCs w:val="16"/>
        </w:rPr>
      </w:pPr>
    </w:p>
    <w:p w:rsidR="004D661D" w:rsidRDefault="004D661D" w:rsidP="004D661D">
      <w:pPr>
        <w:jc w:val="center"/>
        <w:rPr>
          <w:rFonts w:ascii="Calibri" w:hAnsi="Calibri"/>
          <w:b/>
        </w:rPr>
      </w:pPr>
      <w:r>
        <w:rPr>
          <w:rFonts w:ascii="Calibri" w:hAnsi="Calibri"/>
          <w:b/>
        </w:rPr>
        <w:t>Department of Early Education and Care</w:t>
      </w:r>
    </w:p>
    <w:p w:rsidR="004D661D" w:rsidRDefault="004D661D" w:rsidP="004D661D">
      <w:pPr>
        <w:jc w:val="center"/>
        <w:rPr>
          <w:rFonts w:ascii="Calibri" w:hAnsi="Calibri"/>
          <w:b/>
        </w:rPr>
      </w:pPr>
      <w:r>
        <w:rPr>
          <w:rFonts w:ascii="Calibri" w:hAnsi="Calibri"/>
          <w:b/>
        </w:rPr>
        <w:t>51 Sleeper Street, 4th Floor</w:t>
      </w:r>
    </w:p>
    <w:p w:rsidR="004D661D" w:rsidRDefault="004D661D" w:rsidP="004D661D">
      <w:pPr>
        <w:jc w:val="center"/>
        <w:rPr>
          <w:rFonts w:ascii="Calibri" w:hAnsi="Calibri"/>
          <w:b/>
        </w:rPr>
      </w:pPr>
      <w:r>
        <w:rPr>
          <w:rFonts w:ascii="Calibri" w:hAnsi="Calibri"/>
          <w:b/>
        </w:rPr>
        <w:t>Boston, MA 02210</w:t>
      </w:r>
    </w:p>
    <w:p w:rsidR="004D661D" w:rsidRDefault="004D661D" w:rsidP="004D661D">
      <w:pPr>
        <w:pBdr>
          <w:bottom w:val="single" w:sz="12" w:space="1" w:color="auto"/>
        </w:pBdr>
        <w:jc w:val="center"/>
        <w:rPr>
          <w:rFonts w:ascii="Calibri" w:hAnsi="Calibri" w:cs="Arial"/>
          <w:bCs/>
          <w:sz w:val="16"/>
          <w:szCs w:val="16"/>
        </w:rPr>
      </w:pPr>
    </w:p>
    <w:p w:rsidR="004D661D" w:rsidRDefault="004D661D" w:rsidP="004D661D">
      <w:pPr>
        <w:rPr>
          <w:rFonts w:ascii="Verdana" w:hAnsi="Verdana" w:cs="Arial"/>
          <w:b/>
          <w:sz w:val="2"/>
          <w:szCs w:val="2"/>
        </w:rPr>
      </w:pPr>
    </w:p>
    <w:p w:rsidR="004D661D" w:rsidRDefault="004D661D" w:rsidP="004D661D">
      <w:pPr>
        <w:jc w:val="center"/>
        <w:rPr>
          <w:rFonts w:ascii="Calibri" w:hAnsi="Calibri" w:cs="Arial"/>
          <w:sz w:val="16"/>
          <w:szCs w:val="16"/>
        </w:rPr>
      </w:pPr>
    </w:p>
    <w:p w:rsidR="004D661D" w:rsidRDefault="004D661D" w:rsidP="004D661D">
      <w:pPr>
        <w:jc w:val="center"/>
        <w:rPr>
          <w:rFonts w:ascii="Calibri" w:hAnsi="Calibri" w:cs="Arial"/>
          <w:b/>
        </w:rPr>
      </w:pPr>
      <w:r>
        <w:rPr>
          <w:rFonts w:ascii="Calibri" w:hAnsi="Calibri" w:cs="Arial"/>
          <w:b/>
        </w:rPr>
        <w:t xml:space="preserve">AGENDA: </w:t>
      </w:r>
    </w:p>
    <w:p w:rsidR="004D661D" w:rsidRPr="00C8203B" w:rsidRDefault="004D661D" w:rsidP="004D661D">
      <w:pPr>
        <w:pStyle w:val="ListParagraph"/>
        <w:ind w:left="1440"/>
        <w:jc w:val="both"/>
        <w:rPr>
          <w:rFonts w:ascii="Calibri" w:hAnsi="Calibri"/>
          <w:b/>
          <w:bCs/>
        </w:rPr>
      </w:pPr>
    </w:p>
    <w:p w:rsidR="004D661D" w:rsidRPr="00C8203B" w:rsidRDefault="004D661D" w:rsidP="004D661D">
      <w:pPr>
        <w:jc w:val="both"/>
        <w:rPr>
          <w:rFonts w:ascii="Calibri" w:hAnsi="Calibri"/>
          <w:b/>
          <w:bCs/>
        </w:rPr>
      </w:pPr>
      <w:r w:rsidRPr="00C8203B">
        <w:rPr>
          <w:rFonts w:ascii="Calibri" w:hAnsi="Calibri"/>
          <w:b/>
          <w:bCs/>
        </w:rPr>
        <w:t>Welcome and Comments from the Chair</w:t>
      </w:r>
    </w:p>
    <w:p w:rsidR="004D661D" w:rsidRPr="00C8203B" w:rsidRDefault="004D661D" w:rsidP="004D661D">
      <w:pPr>
        <w:jc w:val="both"/>
        <w:rPr>
          <w:rFonts w:ascii="Calibri" w:hAnsi="Calibri"/>
          <w:b/>
          <w:bCs/>
        </w:rPr>
      </w:pPr>
    </w:p>
    <w:p w:rsidR="004D661D" w:rsidRPr="00C8203B" w:rsidRDefault="004D661D" w:rsidP="004D661D">
      <w:pPr>
        <w:jc w:val="both"/>
        <w:rPr>
          <w:rFonts w:ascii="Calibri" w:hAnsi="Calibri"/>
          <w:b/>
          <w:bCs/>
        </w:rPr>
      </w:pPr>
      <w:r w:rsidRPr="00C8203B">
        <w:rPr>
          <w:rFonts w:ascii="Calibri" w:hAnsi="Calibri"/>
          <w:b/>
          <w:bCs/>
        </w:rPr>
        <w:t>Comments from the Secretary</w:t>
      </w:r>
    </w:p>
    <w:p w:rsidR="004D661D" w:rsidRPr="00C8203B" w:rsidRDefault="004D661D" w:rsidP="004D661D">
      <w:pPr>
        <w:jc w:val="both"/>
        <w:rPr>
          <w:rFonts w:ascii="Calibri" w:hAnsi="Calibri"/>
          <w:b/>
          <w:bCs/>
        </w:rPr>
      </w:pPr>
    </w:p>
    <w:p w:rsidR="004D661D" w:rsidRPr="00C8203B" w:rsidRDefault="004D661D" w:rsidP="004D661D">
      <w:pPr>
        <w:jc w:val="both"/>
        <w:rPr>
          <w:rFonts w:ascii="Calibri" w:hAnsi="Calibri"/>
          <w:b/>
          <w:bCs/>
        </w:rPr>
      </w:pPr>
      <w:r w:rsidRPr="00C8203B">
        <w:rPr>
          <w:rFonts w:ascii="Calibri" w:hAnsi="Calibri"/>
          <w:b/>
          <w:bCs/>
        </w:rPr>
        <w:t>Comments from the Commissioner</w:t>
      </w:r>
    </w:p>
    <w:p w:rsidR="004D661D" w:rsidRPr="00C8203B" w:rsidRDefault="004D661D" w:rsidP="004D661D">
      <w:pPr>
        <w:jc w:val="both"/>
        <w:rPr>
          <w:rFonts w:ascii="Calibri" w:hAnsi="Calibri"/>
          <w:b/>
          <w:bCs/>
        </w:rPr>
      </w:pPr>
    </w:p>
    <w:p w:rsidR="004D661D" w:rsidRPr="00C8203B" w:rsidRDefault="004D661D" w:rsidP="004D661D">
      <w:pPr>
        <w:jc w:val="both"/>
        <w:rPr>
          <w:rFonts w:ascii="Calibri" w:hAnsi="Calibri"/>
          <w:b/>
          <w:bCs/>
        </w:rPr>
      </w:pPr>
      <w:r w:rsidRPr="00C8203B">
        <w:rPr>
          <w:rFonts w:ascii="Calibri" w:hAnsi="Calibri"/>
          <w:b/>
          <w:bCs/>
        </w:rPr>
        <w:t>Statements from the Public*</w:t>
      </w:r>
    </w:p>
    <w:p w:rsidR="004D661D" w:rsidRPr="00C8203B" w:rsidRDefault="004D661D" w:rsidP="004D661D">
      <w:pPr>
        <w:jc w:val="both"/>
        <w:rPr>
          <w:rFonts w:ascii="Calibri" w:hAnsi="Calibri"/>
          <w:bCs/>
        </w:rPr>
      </w:pPr>
    </w:p>
    <w:p w:rsidR="004D661D" w:rsidRPr="00C8203B" w:rsidRDefault="004D661D" w:rsidP="004D661D">
      <w:pPr>
        <w:jc w:val="both"/>
        <w:rPr>
          <w:rFonts w:ascii="Calibri" w:hAnsi="Calibri"/>
          <w:b/>
          <w:bCs/>
        </w:rPr>
      </w:pPr>
      <w:r w:rsidRPr="00C8203B">
        <w:rPr>
          <w:rFonts w:ascii="Calibri" w:hAnsi="Calibri"/>
          <w:b/>
          <w:bCs/>
        </w:rPr>
        <w:t>Routine Business:</w:t>
      </w:r>
    </w:p>
    <w:p w:rsidR="004D661D" w:rsidRPr="00C8203B" w:rsidRDefault="004D661D" w:rsidP="004D661D">
      <w:pPr>
        <w:jc w:val="both"/>
        <w:rPr>
          <w:rFonts w:ascii="Calibri" w:hAnsi="Calibri"/>
          <w:b/>
          <w:bCs/>
        </w:rPr>
      </w:pPr>
    </w:p>
    <w:p w:rsidR="004D661D" w:rsidRPr="001835EE" w:rsidRDefault="004D661D" w:rsidP="004D661D">
      <w:pPr>
        <w:pStyle w:val="ListParagraph"/>
        <w:numPr>
          <w:ilvl w:val="0"/>
          <w:numId w:val="1"/>
        </w:numPr>
        <w:jc w:val="both"/>
        <w:rPr>
          <w:rFonts w:ascii="Calibri" w:hAnsi="Calibri"/>
          <w:b/>
          <w:bCs/>
        </w:rPr>
      </w:pPr>
      <w:r w:rsidRPr="00C8203B">
        <w:rPr>
          <w:rFonts w:ascii="Calibri" w:hAnsi="Calibri"/>
          <w:bCs/>
        </w:rPr>
        <w:t xml:space="preserve">Approval of Minutes from September 12, 2017 Meeting – Vote </w:t>
      </w:r>
    </w:p>
    <w:p w:rsidR="001835EE" w:rsidRPr="004D661D" w:rsidRDefault="001835EE" w:rsidP="001835EE">
      <w:pPr>
        <w:pStyle w:val="ListParagraph"/>
        <w:ind w:left="1080"/>
        <w:jc w:val="both"/>
        <w:rPr>
          <w:rFonts w:ascii="Calibri" w:hAnsi="Calibri"/>
          <w:b/>
          <w:bCs/>
        </w:rPr>
      </w:pPr>
    </w:p>
    <w:p w:rsidR="001835EE" w:rsidRPr="001835EE" w:rsidRDefault="004D661D" w:rsidP="001835EE">
      <w:pPr>
        <w:pStyle w:val="ListParagraph"/>
        <w:numPr>
          <w:ilvl w:val="0"/>
          <w:numId w:val="1"/>
        </w:numPr>
        <w:jc w:val="both"/>
        <w:rPr>
          <w:rFonts w:ascii="Calibri" w:hAnsi="Calibri"/>
          <w:b/>
          <w:bCs/>
        </w:rPr>
      </w:pPr>
      <w:r>
        <w:rPr>
          <w:rFonts w:ascii="Calibri" w:hAnsi="Calibri"/>
          <w:bCs/>
        </w:rPr>
        <w:t xml:space="preserve">Approval of Minutes from October 10, 2017 Meeting – Vote </w:t>
      </w:r>
    </w:p>
    <w:p w:rsidR="001835EE" w:rsidRPr="00AB4CF7" w:rsidRDefault="001835EE" w:rsidP="001835EE">
      <w:pPr>
        <w:pStyle w:val="ListParagraph"/>
        <w:ind w:left="1080"/>
        <w:jc w:val="both"/>
        <w:rPr>
          <w:rFonts w:ascii="Calibri" w:hAnsi="Calibri"/>
          <w:b/>
          <w:bCs/>
        </w:rPr>
      </w:pPr>
    </w:p>
    <w:p w:rsidR="00AB4CF7" w:rsidRPr="00AB4CF7" w:rsidRDefault="00AB4CF7" w:rsidP="00AB4CF7">
      <w:pPr>
        <w:pStyle w:val="ListParagraph"/>
        <w:numPr>
          <w:ilvl w:val="0"/>
          <w:numId w:val="1"/>
        </w:numPr>
        <w:jc w:val="both"/>
        <w:rPr>
          <w:rFonts w:ascii="Calibri" w:hAnsi="Calibri"/>
          <w:b/>
          <w:bCs/>
        </w:rPr>
      </w:pPr>
      <w:r>
        <w:rPr>
          <w:rFonts w:ascii="Calibri" w:hAnsi="Calibri"/>
          <w:bCs/>
        </w:rPr>
        <w:t>Board Committee Updates:</w:t>
      </w:r>
    </w:p>
    <w:p w:rsidR="00AB4CF7" w:rsidRPr="00AB4CF7" w:rsidRDefault="00AB4CF7" w:rsidP="00AB4CF7">
      <w:pPr>
        <w:pStyle w:val="ListParagraph"/>
        <w:numPr>
          <w:ilvl w:val="1"/>
          <w:numId w:val="1"/>
        </w:numPr>
        <w:jc w:val="both"/>
        <w:rPr>
          <w:rFonts w:ascii="Calibri" w:hAnsi="Calibri"/>
          <w:b/>
          <w:bCs/>
        </w:rPr>
      </w:pPr>
      <w:r>
        <w:rPr>
          <w:rFonts w:ascii="Calibri" w:hAnsi="Calibri"/>
          <w:bCs/>
        </w:rPr>
        <w:t>Fiscal and Oversight</w:t>
      </w:r>
    </w:p>
    <w:p w:rsidR="00AB4CF7" w:rsidRPr="00AB4CF7" w:rsidRDefault="007A68BB" w:rsidP="00AB4CF7">
      <w:pPr>
        <w:pStyle w:val="ListParagraph"/>
        <w:numPr>
          <w:ilvl w:val="1"/>
          <w:numId w:val="1"/>
        </w:numPr>
        <w:jc w:val="both"/>
        <w:rPr>
          <w:rFonts w:ascii="Calibri" w:hAnsi="Calibri"/>
          <w:b/>
          <w:bCs/>
        </w:rPr>
      </w:pPr>
      <w:r>
        <w:rPr>
          <w:rFonts w:ascii="Calibri" w:hAnsi="Calibri"/>
          <w:bCs/>
        </w:rPr>
        <w:t>CCDF Ad Hoc Working Group</w:t>
      </w:r>
    </w:p>
    <w:p w:rsidR="004D661D" w:rsidRPr="00C8203B" w:rsidRDefault="004D661D" w:rsidP="004D661D">
      <w:pPr>
        <w:jc w:val="both"/>
        <w:rPr>
          <w:rFonts w:ascii="Calibri" w:hAnsi="Calibri"/>
          <w:bCs/>
        </w:rPr>
      </w:pPr>
    </w:p>
    <w:p w:rsidR="004D661D" w:rsidRPr="00C8203B" w:rsidRDefault="004D661D" w:rsidP="004D661D">
      <w:pPr>
        <w:jc w:val="both"/>
        <w:rPr>
          <w:rFonts w:ascii="Calibri" w:hAnsi="Calibri"/>
          <w:b/>
          <w:bCs/>
        </w:rPr>
      </w:pPr>
      <w:r w:rsidRPr="00C8203B">
        <w:rPr>
          <w:rFonts w:ascii="Calibri" w:hAnsi="Calibri"/>
          <w:b/>
          <w:bCs/>
        </w:rPr>
        <w:t>Items for Discussion and Action:</w:t>
      </w:r>
      <w:r w:rsidR="00E95B4E">
        <w:rPr>
          <w:rFonts w:ascii="Calibri" w:hAnsi="Calibri"/>
          <w:b/>
          <w:bCs/>
        </w:rPr>
        <w:t xml:space="preserve"> </w:t>
      </w:r>
      <w:bookmarkStart w:id="0" w:name="_GoBack"/>
      <w:bookmarkEnd w:id="0"/>
    </w:p>
    <w:p w:rsidR="004D661D" w:rsidRPr="00256DA7" w:rsidRDefault="004D661D" w:rsidP="004D661D">
      <w:pPr>
        <w:jc w:val="both"/>
        <w:rPr>
          <w:rFonts w:ascii="Calibri" w:hAnsi="Calibri"/>
          <w:b/>
          <w:bCs/>
          <w:sz w:val="20"/>
          <w:szCs w:val="20"/>
        </w:rPr>
      </w:pPr>
    </w:p>
    <w:p w:rsidR="004D661D" w:rsidRPr="00C8203B" w:rsidRDefault="00947621" w:rsidP="004D661D">
      <w:pPr>
        <w:pStyle w:val="ListParagraph"/>
        <w:numPr>
          <w:ilvl w:val="0"/>
          <w:numId w:val="2"/>
        </w:numPr>
        <w:jc w:val="both"/>
        <w:rPr>
          <w:rFonts w:ascii="Calibri" w:hAnsi="Calibri"/>
          <w:b/>
          <w:bCs/>
        </w:rPr>
      </w:pPr>
      <w:r>
        <w:rPr>
          <w:rFonts w:ascii="Calibri" w:hAnsi="Calibri"/>
          <w:bCs/>
        </w:rPr>
        <w:t xml:space="preserve">FY19 Board of Early Education and Care Budget – Discussion and Vote </w:t>
      </w:r>
      <w:r w:rsidR="004D661D">
        <w:rPr>
          <w:rFonts w:ascii="Calibri" w:hAnsi="Calibri"/>
          <w:bCs/>
        </w:rPr>
        <w:t xml:space="preserve"> </w:t>
      </w:r>
    </w:p>
    <w:p w:rsidR="004D661D" w:rsidRPr="00256DA7" w:rsidRDefault="004D661D" w:rsidP="004D661D">
      <w:pPr>
        <w:pStyle w:val="ListParagraph"/>
        <w:rPr>
          <w:rFonts w:ascii="Calibri" w:hAnsi="Calibri"/>
          <w:b/>
          <w:bCs/>
          <w:sz w:val="20"/>
          <w:szCs w:val="20"/>
        </w:rPr>
      </w:pPr>
    </w:p>
    <w:p w:rsidR="004D661D" w:rsidRDefault="004D661D" w:rsidP="004D661D">
      <w:pPr>
        <w:pStyle w:val="ListParagraph"/>
        <w:numPr>
          <w:ilvl w:val="0"/>
          <w:numId w:val="2"/>
        </w:numPr>
        <w:jc w:val="both"/>
        <w:rPr>
          <w:rFonts w:ascii="Calibri" w:hAnsi="Calibri"/>
          <w:bCs/>
        </w:rPr>
      </w:pPr>
      <w:r w:rsidRPr="00C8203B">
        <w:rPr>
          <w:rFonts w:ascii="Calibri" w:hAnsi="Calibri"/>
          <w:bCs/>
        </w:rPr>
        <w:t xml:space="preserve">Adoption and Placement Regulations – </w:t>
      </w:r>
      <w:r w:rsidR="00947621">
        <w:rPr>
          <w:rFonts w:ascii="Calibri" w:hAnsi="Calibri"/>
          <w:bCs/>
        </w:rPr>
        <w:t xml:space="preserve">Discussion and </w:t>
      </w:r>
      <w:r>
        <w:rPr>
          <w:rFonts w:ascii="Calibri" w:hAnsi="Calibri"/>
          <w:bCs/>
        </w:rPr>
        <w:t xml:space="preserve">Vote </w:t>
      </w:r>
    </w:p>
    <w:p w:rsidR="00947621" w:rsidRPr="00256DA7" w:rsidRDefault="00947621" w:rsidP="00947621">
      <w:pPr>
        <w:pStyle w:val="ListParagraph"/>
        <w:rPr>
          <w:rFonts w:ascii="Calibri" w:hAnsi="Calibri"/>
          <w:bCs/>
          <w:sz w:val="20"/>
          <w:szCs w:val="20"/>
        </w:rPr>
      </w:pPr>
    </w:p>
    <w:p w:rsidR="00947621" w:rsidRDefault="00947621" w:rsidP="004D661D">
      <w:pPr>
        <w:pStyle w:val="ListParagraph"/>
        <w:numPr>
          <w:ilvl w:val="0"/>
          <w:numId w:val="2"/>
        </w:numPr>
        <w:jc w:val="both"/>
        <w:rPr>
          <w:rFonts w:ascii="Calibri" w:hAnsi="Calibri"/>
          <w:bCs/>
        </w:rPr>
      </w:pPr>
      <w:r>
        <w:rPr>
          <w:rFonts w:ascii="Calibri" w:hAnsi="Calibri"/>
          <w:bCs/>
        </w:rPr>
        <w:t xml:space="preserve">Background Records Checks Regulations – Discussion and Vote </w:t>
      </w:r>
    </w:p>
    <w:p w:rsidR="00947621" w:rsidRPr="00256DA7" w:rsidRDefault="00947621" w:rsidP="00947621">
      <w:pPr>
        <w:pStyle w:val="ListParagraph"/>
        <w:rPr>
          <w:rFonts w:ascii="Calibri" w:hAnsi="Calibri"/>
          <w:bCs/>
          <w:sz w:val="20"/>
          <w:szCs w:val="20"/>
        </w:rPr>
      </w:pPr>
    </w:p>
    <w:p w:rsidR="00026875" w:rsidRPr="00947621" w:rsidRDefault="00947621" w:rsidP="004D661D">
      <w:pPr>
        <w:pStyle w:val="ListParagraph"/>
        <w:numPr>
          <w:ilvl w:val="0"/>
          <w:numId w:val="2"/>
        </w:numPr>
        <w:jc w:val="both"/>
        <w:rPr>
          <w:rFonts w:ascii="Calibri" w:hAnsi="Calibri"/>
          <w:bCs/>
        </w:rPr>
      </w:pPr>
      <w:r w:rsidRPr="00947621">
        <w:rPr>
          <w:rFonts w:ascii="Calibri" w:hAnsi="Calibri"/>
          <w:bCs/>
        </w:rPr>
        <w:t xml:space="preserve">Workforce and Program Quality: Plans for FY19 Grant Funding – Discussion </w:t>
      </w:r>
    </w:p>
    <w:p w:rsidR="004D661D" w:rsidRDefault="004D661D" w:rsidP="004D661D">
      <w:pPr>
        <w:tabs>
          <w:tab w:val="left" w:pos="2200"/>
        </w:tabs>
        <w:ind w:left="-270"/>
        <w:rPr>
          <w:rFonts w:ascii="Times New Roman" w:hAnsi="Times New Roman"/>
          <w:sz w:val="16"/>
          <w:szCs w:val="16"/>
        </w:rPr>
      </w:pPr>
    </w:p>
    <w:p w:rsidR="004D661D" w:rsidRDefault="004D661D" w:rsidP="004D661D">
      <w:pPr>
        <w:tabs>
          <w:tab w:val="left" w:pos="2200"/>
        </w:tabs>
        <w:ind w:left="-270"/>
        <w:rPr>
          <w:rFonts w:ascii="Times New Roman" w:hAnsi="Times New Roman"/>
          <w:sz w:val="16"/>
          <w:szCs w:val="16"/>
        </w:rPr>
      </w:pPr>
    </w:p>
    <w:p w:rsidR="004D661D" w:rsidRPr="00F7675B" w:rsidRDefault="004D661D" w:rsidP="00256DA7">
      <w:pPr>
        <w:tabs>
          <w:tab w:val="left" w:pos="2200"/>
        </w:tabs>
        <w:rPr>
          <w:rFonts w:ascii="Times New Roman" w:hAnsi="Times New Roman"/>
        </w:r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rsidR="004D661D" w:rsidRPr="00F7675B" w:rsidRDefault="004D661D" w:rsidP="004D661D">
      <w:pPr>
        <w:tabs>
          <w:tab w:val="left" w:pos="2200"/>
        </w:tabs>
        <w:ind w:left="-270"/>
        <w:rPr>
          <w:rFonts w:ascii="Times New Roman" w:hAnsi="Times New Roman"/>
        </w:rPr>
        <w:sectPr w:rsidR="004D661D" w:rsidRPr="00F7675B" w:rsidSect="004D661D">
          <w:footerReference w:type="default" r:id="rId7"/>
          <w:headerReference w:type="first" r:id="rId8"/>
          <w:footerReference w:type="first" r:id="rId9"/>
          <w:pgSz w:w="12240" w:h="15840"/>
          <w:pgMar w:top="1440" w:right="1440" w:bottom="1267" w:left="1170" w:header="432" w:footer="475" w:gutter="0"/>
          <w:cols w:space="720"/>
          <w:titlePg/>
          <w:docGrid w:linePitch="326"/>
        </w:sectPr>
      </w:pPr>
    </w:p>
    <w:p w:rsidR="004D661D" w:rsidRPr="00256DA7" w:rsidRDefault="004D661D" w:rsidP="004D661D">
      <w:pPr>
        <w:tabs>
          <w:tab w:val="left" w:pos="2200"/>
        </w:tabs>
        <w:rPr>
          <w:rFonts w:ascii="Times New Roman" w:hAnsi="Times New Roman"/>
          <w:sz w:val="4"/>
          <w:szCs w:val="4"/>
        </w:rPr>
      </w:pPr>
    </w:p>
    <w:p w:rsidR="00492835" w:rsidRPr="00256DA7" w:rsidRDefault="00492835">
      <w:pPr>
        <w:rPr>
          <w:sz w:val="4"/>
          <w:szCs w:val="4"/>
        </w:rPr>
      </w:pPr>
    </w:p>
    <w:sectPr w:rsidR="00492835" w:rsidRPr="00256DA7"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F95" w:rsidRDefault="00825F95">
      <w:r>
        <w:separator/>
      </w:r>
    </w:p>
  </w:endnote>
  <w:endnote w:type="continuationSeparator" w:id="0">
    <w:p w:rsidR="00825F95" w:rsidRDefault="0082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default"/>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61F" w:rsidRPr="00FA6FB0" w:rsidRDefault="00825F95"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61F" w:rsidRDefault="004D661D"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-750570</wp:posOffset>
              </wp:positionH>
              <wp:positionV relativeFrom="paragraph">
                <wp:posOffset>-343535</wp:posOffset>
              </wp:positionV>
              <wp:extent cx="7429500" cy="934720"/>
              <wp:effectExtent l="190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61F" w:rsidRPr="002122FB" w:rsidRDefault="00D217AF"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rsidR="00C7561F" w:rsidRPr="00152179" w:rsidRDefault="00D217AF"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LotQIAALk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" filled="f" stroked="f">
              <v:textbox>
                <w:txbxContent>
                  <w:p w:rsidR="00C7561F" w:rsidRPr="002122FB" w:rsidRDefault="00D217AF"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rsidR="00C7561F" w:rsidRPr="00152179" w:rsidRDefault="00D217AF"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F95" w:rsidRDefault="00825F95">
      <w:r>
        <w:separator/>
      </w:r>
    </w:p>
  </w:footnote>
  <w:footnote w:type="continuationSeparator" w:id="0">
    <w:p w:rsidR="00825F95" w:rsidRDefault="00825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BC09E4" w:rsidTr="00BC09E4">
      <w:tc>
        <w:tcPr>
          <w:tcW w:w="11250" w:type="dxa"/>
          <w:tcBorders>
            <w:top w:val="nil"/>
            <w:left w:val="nil"/>
            <w:bottom w:val="nil"/>
            <w:right w:val="nil"/>
          </w:tcBorders>
        </w:tcPr>
        <w:p w:rsidR="00BC09E4" w:rsidRDefault="004D661D" w:rsidP="00BC09E4">
          <w:pPr>
            <w:tabs>
              <w:tab w:val="left" w:pos="5742"/>
            </w:tabs>
          </w:pPr>
          <w:r w:rsidRPr="00C31219">
            <w:rPr>
              <w:noProof/>
            </w:rPr>
            <w:drawing>
              <wp:inline distT="0" distB="0" distL="0" distR="0">
                <wp:extent cx="2316480" cy="624840"/>
                <wp:effectExtent l="0" t="0" r="7620" b="3810"/>
                <wp:docPr id="2" name="Picture 2"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624840"/>
                        </a:xfrm>
                        <a:prstGeom prst="rect">
                          <a:avLst/>
                        </a:prstGeom>
                        <a:noFill/>
                        <a:ln>
                          <a:noFill/>
                        </a:ln>
                      </pic:spPr>
                    </pic:pic>
                  </a:graphicData>
                </a:graphic>
              </wp:inline>
            </w:drawing>
          </w:r>
          <w:r w:rsidR="00D217AF">
            <w:tab/>
          </w:r>
          <w:r w:rsidR="00D217AF">
            <w:tab/>
          </w:r>
          <w:r w:rsidR="00D217AF">
            <w:tab/>
          </w:r>
          <w:r w:rsidR="00D217AF">
            <w:tab/>
          </w:r>
          <w:r w:rsidR="00D217AF">
            <w:tab/>
          </w:r>
          <w:r w:rsidR="00D217AF">
            <w:tab/>
          </w:r>
          <w:r w:rsidR="00D217AF">
            <w:tab/>
            <w:t xml:space="preserve">      </w:t>
          </w:r>
          <w:r w:rsidRPr="00C31219">
            <w:rPr>
              <w:noProof/>
            </w:rPr>
            <w:drawing>
              <wp:inline distT="0" distB="0" distL="0" distR="0">
                <wp:extent cx="480060" cy="601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tc>
    </w:tr>
    <w:tr w:rsidR="00BC09E4" w:rsidTr="00BC09E4">
      <w:tc>
        <w:tcPr>
          <w:tcW w:w="11250" w:type="dxa"/>
          <w:tcBorders>
            <w:top w:val="nil"/>
            <w:left w:val="nil"/>
            <w:bottom w:val="single" w:sz="18" w:space="0" w:color="auto"/>
            <w:right w:val="nil"/>
          </w:tcBorders>
        </w:tcPr>
        <w:p w:rsidR="00BC09E4" w:rsidRPr="00BC09E4" w:rsidRDefault="00D217AF" w:rsidP="00C52234">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ab/>
          </w:r>
          <w:r w:rsidRPr="00BC09E4">
            <w:rPr>
              <w:rFonts w:ascii="Arial Narrow" w:hAnsi="Arial Narrow" w:cs="Arial"/>
              <w:b/>
              <w:sz w:val="20"/>
              <w:szCs w:val="20"/>
            </w:rPr>
            <w:tab/>
            <w:t xml:space="preserve">Thomas L. Weber, </w:t>
          </w:r>
          <w:r>
            <w:rPr>
              <w:rFonts w:ascii="Arial Narrow" w:hAnsi="Arial Narrow" w:cs="Arial"/>
              <w:b/>
              <w:sz w:val="20"/>
              <w:szCs w:val="20"/>
            </w:rPr>
            <w:t xml:space="preserve"> </w:t>
          </w:r>
          <w:r w:rsidRPr="00BC09E4">
            <w:rPr>
              <w:rFonts w:ascii="Arial Narrow" w:hAnsi="Arial Narrow" w:cs="Arial"/>
              <w:b/>
              <w:sz w:val="20"/>
              <w:szCs w:val="20"/>
            </w:rPr>
            <w:t>Commissioner</w:t>
          </w:r>
        </w:p>
      </w:tc>
    </w:tr>
  </w:tbl>
  <w:p w:rsidR="00C7561F" w:rsidRDefault="00825F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1D"/>
    <w:rsid w:val="00026875"/>
    <w:rsid w:val="001835EE"/>
    <w:rsid w:val="00256DA7"/>
    <w:rsid w:val="00492835"/>
    <w:rsid w:val="004D661D"/>
    <w:rsid w:val="006A70EE"/>
    <w:rsid w:val="007A68BB"/>
    <w:rsid w:val="00825F95"/>
    <w:rsid w:val="00947621"/>
    <w:rsid w:val="00AB4CF7"/>
    <w:rsid w:val="00D217AF"/>
    <w:rsid w:val="00E95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404F7F-6570-4D53-94F6-69D8F792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61D"/>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661D"/>
    <w:pPr>
      <w:tabs>
        <w:tab w:val="center" w:pos="4320"/>
        <w:tab w:val="right" w:pos="8640"/>
      </w:tabs>
    </w:pPr>
  </w:style>
  <w:style w:type="character" w:customStyle="1" w:styleId="HeaderChar">
    <w:name w:val="Header Char"/>
    <w:basedOn w:val="DefaultParagraphFont"/>
    <w:link w:val="Header"/>
    <w:rsid w:val="004D661D"/>
    <w:rPr>
      <w:rFonts w:ascii="Courier" w:eastAsia="Times New Roman" w:hAnsi="Courier" w:cs="Times New Roman"/>
      <w:sz w:val="24"/>
      <w:szCs w:val="24"/>
    </w:rPr>
  </w:style>
  <w:style w:type="paragraph" w:customStyle="1" w:styleId="Default">
    <w:name w:val="Default"/>
    <w:rsid w:val="004D661D"/>
    <w:pPr>
      <w:autoSpaceDE w:val="0"/>
      <w:autoSpaceDN w:val="0"/>
      <w:adjustRightInd w:val="0"/>
      <w:spacing w:after="0" w:line="240" w:lineRule="auto"/>
    </w:pPr>
    <w:rPr>
      <w:rFonts w:ascii="Garamond" w:eastAsia="Calibri" w:hAnsi="Garamond" w:cs="Garamond"/>
      <w:color w:val="000000"/>
      <w:sz w:val="24"/>
      <w:szCs w:val="24"/>
    </w:rPr>
  </w:style>
  <w:style w:type="paragraph" w:styleId="ListParagraph">
    <w:name w:val="List Paragraph"/>
    <w:basedOn w:val="Normal"/>
    <w:uiPriority w:val="34"/>
    <w:qFormat/>
    <w:rsid w:val="004D661D"/>
    <w:pPr>
      <w:ind w:left="720"/>
    </w:pPr>
    <w:rPr>
      <w:rFonts w:ascii="Courier New" w:hAnsi="Courier New"/>
    </w:rPr>
  </w:style>
  <w:style w:type="paragraph" w:styleId="BalloonText">
    <w:name w:val="Balloon Text"/>
    <w:basedOn w:val="Normal"/>
    <w:link w:val="BalloonTextChar"/>
    <w:uiPriority w:val="99"/>
    <w:semiHidden/>
    <w:unhideWhenUsed/>
    <w:rsid w:val="00E95B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B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2607</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Hart, Kathleen (EEC)</cp:lastModifiedBy>
  <cp:revision>10</cp:revision>
  <cp:lastPrinted>2017-11-08T16:35:00Z</cp:lastPrinted>
  <dcterms:created xsi:type="dcterms:W3CDTF">2017-11-06T20:39:00Z</dcterms:created>
  <dcterms:modified xsi:type="dcterms:W3CDTF">2017-11-10T19:39:00Z</dcterms:modified>
</cp:coreProperties>
</file>