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C7308" w14:textId="1FF1C195" w:rsidR="007673F6" w:rsidRPr="00BA0C76" w:rsidRDefault="00000000">
      <w:pPr>
        <w:spacing w:after="0"/>
        <w:rPr>
          <w:b/>
          <w:bCs/>
          <w:sz w:val="24"/>
          <w:szCs w:val="24"/>
          <w:lang w:val="pt-PT"/>
        </w:rPr>
      </w:pPr>
      <w:r w:rsidRPr="00BA0C76">
        <w:rPr>
          <w:b/>
          <w:bCs/>
          <w:sz w:val="24"/>
          <w:szCs w:val="24"/>
          <w:lang w:val="pt-PT"/>
        </w:rPr>
        <w:t xml:space="preserve">PARA </w:t>
      </w:r>
      <w:r w:rsidR="00D46CB4">
        <w:rPr>
          <w:b/>
          <w:bCs/>
          <w:sz w:val="24"/>
          <w:szCs w:val="24"/>
          <w:lang w:val="pt-PT"/>
        </w:rPr>
        <w:t>DIVULGA</w:t>
      </w:r>
      <w:r w:rsidRPr="00BA0C76">
        <w:rPr>
          <w:b/>
          <w:bCs/>
          <w:sz w:val="24"/>
          <w:szCs w:val="24"/>
          <w:lang w:val="pt-PT"/>
        </w:rPr>
        <w:t>ÇÃO IMEDIATA:</w:t>
      </w:r>
    </w:p>
    <w:p w14:paraId="02B5FCCF" w14:textId="77777777" w:rsidR="007673F6" w:rsidRPr="00BA0C76" w:rsidRDefault="00000000">
      <w:pPr>
        <w:spacing w:after="0"/>
        <w:rPr>
          <w:sz w:val="24"/>
          <w:szCs w:val="24"/>
          <w:lang w:val="pt-PT"/>
        </w:rPr>
      </w:pPr>
      <w:r w:rsidRPr="00BA0C76">
        <w:rPr>
          <w:sz w:val="24"/>
          <w:szCs w:val="24"/>
          <w:lang w:val="pt-PT"/>
        </w:rPr>
        <w:t>Sábado, 24 de agosto de 2024</w:t>
      </w:r>
    </w:p>
    <w:p w14:paraId="3C477666" w14:textId="77777777" w:rsidR="00090007" w:rsidRPr="00BA0C76" w:rsidRDefault="00090007" w:rsidP="00090007">
      <w:pPr>
        <w:spacing w:after="0"/>
        <w:rPr>
          <w:sz w:val="24"/>
          <w:szCs w:val="24"/>
          <w:lang w:val="pt-PT"/>
        </w:rPr>
      </w:pPr>
    </w:p>
    <w:p w14:paraId="1AB05144" w14:textId="77777777" w:rsidR="007673F6" w:rsidRDefault="00000000">
      <w:pPr>
        <w:spacing w:after="0"/>
        <w:rPr>
          <w:b/>
          <w:bCs/>
          <w:sz w:val="24"/>
          <w:szCs w:val="24"/>
        </w:rPr>
      </w:pPr>
      <w:r>
        <w:rPr>
          <w:b/>
          <w:bCs/>
          <w:sz w:val="24"/>
          <w:szCs w:val="24"/>
        </w:rPr>
        <w:t>CONTACTOS:</w:t>
      </w:r>
    </w:p>
    <w:p w14:paraId="792A5CCB" w14:textId="77777777" w:rsidR="007673F6" w:rsidRDefault="00000000">
      <w:pPr>
        <w:spacing w:after="0"/>
        <w:rPr>
          <w:sz w:val="24"/>
          <w:szCs w:val="24"/>
        </w:rPr>
      </w:pPr>
      <w:r>
        <w:rPr>
          <w:sz w:val="24"/>
          <w:szCs w:val="24"/>
        </w:rPr>
        <w:t xml:space="preserve">Ann Scales, Ann.Scales@mass.gov </w:t>
      </w:r>
    </w:p>
    <w:p w14:paraId="6936C657" w14:textId="77777777" w:rsidR="007673F6" w:rsidRDefault="00000000">
      <w:pPr>
        <w:spacing w:after="0"/>
        <w:rPr>
          <w:sz w:val="24"/>
          <w:szCs w:val="24"/>
        </w:rPr>
      </w:pPr>
      <w:r>
        <w:rPr>
          <w:sz w:val="24"/>
          <w:szCs w:val="24"/>
        </w:rPr>
        <w:t xml:space="preserve">Danielle Burney, </w:t>
      </w:r>
      <w:hyperlink r:id="rId5" w:history="1">
        <w:r w:rsidRPr="00995E33">
          <w:rPr>
            <w:rStyle w:val="Hyperlink"/>
            <w:sz w:val="24"/>
            <w:szCs w:val="24"/>
          </w:rPr>
          <w:t>Danielle.burney@mass.gov</w:t>
        </w:r>
      </w:hyperlink>
    </w:p>
    <w:p w14:paraId="437ECDEA" w14:textId="77777777" w:rsidR="00090007" w:rsidRDefault="00090007" w:rsidP="00090007">
      <w:pPr>
        <w:rPr>
          <w:b/>
          <w:bCs/>
        </w:rPr>
      </w:pPr>
    </w:p>
    <w:p w14:paraId="7563D556" w14:textId="78B73632" w:rsidR="007673F6" w:rsidRPr="00BA0C76" w:rsidRDefault="00000000">
      <w:pPr>
        <w:spacing w:after="0"/>
        <w:jc w:val="center"/>
        <w:rPr>
          <w:b/>
          <w:bCs/>
          <w:sz w:val="32"/>
          <w:szCs w:val="32"/>
          <w:lang w:val="pt-PT"/>
        </w:rPr>
      </w:pPr>
      <w:r w:rsidRPr="00BA0C76">
        <w:rPr>
          <w:b/>
          <w:bCs/>
          <w:sz w:val="32"/>
          <w:szCs w:val="32"/>
          <w:lang w:val="pt-PT"/>
        </w:rPr>
        <w:t xml:space="preserve">Autoridades estatais anunciam planos de </w:t>
      </w:r>
      <w:r w:rsidR="67D402EE" w:rsidRPr="00BA0C76">
        <w:rPr>
          <w:b/>
          <w:bCs/>
          <w:sz w:val="32"/>
          <w:szCs w:val="32"/>
          <w:lang w:val="pt-PT"/>
        </w:rPr>
        <w:t xml:space="preserve">pulverização </w:t>
      </w:r>
      <w:r w:rsidRPr="00BA0C76">
        <w:rPr>
          <w:b/>
          <w:bCs/>
          <w:sz w:val="32"/>
          <w:szCs w:val="32"/>
          <w:lang w:val="pt-PT"/>
        </w:rPr>
        <w:t xml:space="preserve">contra mosquitos em </w:t>
      </w:r>
      <w:r w:rsidR="00FF7227" w:rsidRPr="00BA0C76">
        <w:rPr>
          <w:b/>
          <w:bCs/>
          <w:sz w:val="32"/>
          <w:szCs w:val="32"/>
          <w:lang w:val="pt-PT"/>
        </w:rPr>
        <w:t xml:space="preserve">secções dos </w:t>
      </w:r>
      <w:r w:rsidRPr="00BA0C76">
        <w:rPr>
          <w:b/>
          <w:bCs/>
          <w:sz w:val="32"/>
          <w:szCs w:val="32"/>
          <w:lang w:val="pt-PT"/>
        </w:rPr>
        <w:t xml:space="preserve">condados de Worcester e Plymouth </w:t>
      </w:r>
      <w:r w:rsidR="694798FE" w:rsidRPr="00BA0C76">
        <w:rPr>
          <w:b/>
          <w:bCs/>
          <w:sz w:val="32"/>
          <w:szCs w:val="32"/>
          <w:lang w:val="pt-PT"/>
        </w:rPr>
        <w:t xml:space="preserve">devido à </w:t>
      </w:r>
      <w:r w:rsidR="00BA0C76" w:rsidRPr="00BA0C76">
        <w:rPr>
          <w:b/>
          <w:bCs/>
          <w:sz w:val="32"/>
          <w:szCs w:val="32"/>
          <w:lang w:val="pt-PT"/>
        </w:rPr>
        <w:t>Ea</w:t>
      </w:r>
      <w:r w:rsidR="00BA0C76">
        <w:rPr>
          <w:b/>
          <w:bCs/>
          <w:sz w:val="32"/>
          <w:szCs w:val="32"/>
          <w:lang w:val="pt-PT"/>
        </w:rPr>
        <w:t xml:space="preserve">stern Equine Encephalitis (Encefalite </w:t>
      </w:r>
      <w:r w:rsidR="00D576BE">
        <w:rPr>
          <w:b/>
          <w:bCs/>
          <w:sz w:val="32"/>
          <w:szCs w:val="32"/>
          <w:lang w:val="pt-PT"/>
        </w:rPr>
        <w:t xml:space="preserve">Equina </w:t>
      </w:r>
      <w:r w:rsidR="00A2007B">
        <w:rPr>
          <w:b/>
          <w:bCs/>
          <w:sz w:val="32"/>
          <w:szCs w:val="32"/>
          <w:lang w:val="pt-PT"/>
        </w:rPr>
        <w:t>do Leste</w:t>
      </w:r>
      <w:r w:rsidR="00D576BE">
        <w:rPr>
          <w:b/>
          <w:bCs/>
          <w:sz w:val="32"/>
          <w:szCs w:val="32"/>
          <w:lang w:val="pt-PT"/>
        </w:rPr>
        <w:t xml:space="preserve">), </w:t>
      </w:r>
      <w:r w:rsidR="694798FE" w:rsidRPr="00BA0C76">
        <w:rPr>
          <w:b/>
          <w:bCs/>
          <w:sz w:val="32"/>
          <w:szCs w:val="32"/>
          <w:lang w:val="pt-PT"/>
        </w:rPr>
        <w:t>EEE</w:t>
      </w:r>
    </w:p>
    <w:p w14:paraId="2DDE00BC" w14:textId="6C3C424A" w:rsidR="630717BE" w:rsidRPr="00BA0C76" w:rsidRDefault="630717BE" w:rsidP="630717BE">
      <w:pPr>
        <w:jc w:val="center"/>
        <w:rPr>
          <w:i/>
          <w:iCs/>
          <w:sz w:val="24"/>
          <w:szCs w:val="24"/>
          <w:lang w:val="pt-PT"/>
        </w:rPr>
      </w:pPr>
    </w:p>
    <w:p w14:paraId="11FC4D5D" w14:textId="0DCF24BF" w:rsidR="007673F6" w:rsidRPr="00BA0C76" w:rsidRDefault="00000000">
      <w:pPr>
        <w:jc w:val="center"/>
        <w:rPr>
          <w:i/>
          <w:sz w:val="24"/>
          <w:szCs w:val="24"/>
          <w:lang w:val="pt-PT"/>
        </w:rPr>
      </w:pPr>
      <w:r w:rsidRPr="00BA0C76">
        <w:rPr>
          <w:i/>
          <w:sz w:val="24"/>
          <w:szCs w:val="24"/>
          <w:lang w:val="pt-PT"/>
        </w:rPr>
        <w:t xml:space="preserve">A pulverização de </w:t>
      </w:r>
      <w:r w:rsidRPr="00BA0C76">
        <w:rPr>
          <w:i/>
          <w:iCs/>
          <w:sz w:val="24"/>
          <w:szCs w:val="24"/>
          <w:lang w:val="pt-PT"/>
        </w:rPr>
        <w:t xml:space="preserve">mosquitos </w:t>
      </w:r>
      <w:r w:rsidRPr="00BA0C76">
        <w:rPr>
          <w:i/>
          <w:sz w:val="24"/>
          <w:szCs w:val="24"/>
          <w:lang w:val="pt-PT"/>
        </w:rPr>
        <w:t xml:space="preserve">é </w:t>
      </w:r>
      <w:r w:rsidR="50C20759" w:rsidRPr="00BA0C76">
        <w:rPr>
          <w:i/>
          <w:iCs/>
          <w:sz w:val="24"/>
          <w:szCs w:val="24"/>
          <w:lang w:val="pt-PT"/>
        </w:rPr>
        <w:t xml:space="preserve">uma componente da </w:t>
      </w:r>
      <w:r w:rsidR="3278D14E" w:rsidRPr="00BA0C76">
        <w:rPr>
          <w:i/>
          <w:iCs/>
          <w:sz w:val="24"/>
          <w:szCs w:val="24"/>
          <w:lang w:val="pt-PT"/>
        </w:rPr>
        <w:t xml:space="preserve">resposta </w:t>
      </w:r>
      <w:r w:rsidRPr="00BA0C76">
        <w:rPr>
          <w:i/>
          <w:sz w:val="24"/>
          <w:szCs w:val="24"/>
          <w:lang w:val="pt-PT"/>
        </w:rPr>
        <w:t xml:space="preserve">de saúde pública </w:t>
      </w:r>
      <w:r w:rsidR="2850D0AA" w:rsidRPr="00BA0C76">
        <w:rPr>
          <w:i/>
          <w:iCs/>
          <w:sz w:val="24"/>
          <w:szCs w:val="24"/>
          <w:lang w:val="pt-PT"/>
        </w:rPr>
        <w:t xml:space="preserve">para reduzir o risco do </w:t>
      </w:r>
      <w:r w:rsidRPr="00BA0C76">
        <w:rPr>
          <w:i/>
          <w:sz w:val="24"/>
          <w:szCs w:val="24"/>
          <w:lang w:val="pt-PT"/>
        </w:rPr>
        <w:t xml:space="preserve">raro mas grave </w:t>
      </w:r>
      <w:r w:rsidRPr="00BA0C76">
        <w:rPr>
          <w:i/>
          <w:iCs/>
          <w:sz w:val="24"/>
          <w:szCs w:val="24"/>
          <w:lang w:val="pt-PT"/>
        </w:rPr>
        <w:t xml:space="preserve">vírus </w:t>
      </w:r>
      <w:r w:rsidR="00A2007B">
        <w:rPr>
          <w:i/>
          <w:iCs/>
          <w:sz w:val="24"/>
          <w:szCs w:val="24"/>
          <w:lang w:val="pt-PT"/>
        </w:rPr>
        <w:t xml:space="preserve">Eastern Equine Encephalitis (Encefalite Equina do Leste), </w:t>
      </w:r>
      <w:r w:rsidRPr="00BA0C76">
        <w:rPr>
          <w:i/>
          <w:sz w:val="24"/>
          <w:szCs w:val="24"/>
          <w:lang w:val="pt-PT"/>
        </w:rPr>
        <w:t>EEE</w:t>
      </w:r>
    </w:p>
    <w:p w14:paraId="1730ABD9" w14:textId="53633886" w:rsidR="007673F6" w:rsidRPr="00BA0C76" w:rsidRDefault="00000000">
      <w:pPr>
        <w:spacing w:after="0"/>
        <w:rPr>
          <w:sz w:val="24"/>
          <w:szCs w:val="24"/>
          <w:lang w:val="pt-PT"/>
        </w:rPr>
      </w:pPr>
      <w:r w:rsidRPr="00BA0C76">
        <w:rPr>
          <w:b/>
          <w:sz w:val="24"/>
          <w:szCs w:val="24"/>
          <w:lang w:val="pt-PT"/>
        </w:rPr>
        <w:t xml:space="preserve">BOSTON </w:t>
      </w:r>
      <w:r w:rsidRPr="00BA0C76">
        <w:rPr>
          <w:sz w:val="24"/>
          <w:szCs w:val="24"/>
          <w:lang w:val="pt-PT"/>
        </w:rPr>
        <w:t xml:space="preserve">- </w:t>
      </w:r>
      <w:r w:rsidR="00043C58" w:rsidRPr="00BA0C76">
        <w:rPr>
          <w:sz w:val="24"/>
          <w:szCs w:val="24"/>
          <w:lang w:val="pt-PT"/>
        </w:rPr>
        <w:t xml:space="preserve">O </w:t>
      </w:r>
      <w:r w:rsidR="005015F1" w:rsidRPr="00BA0C76">
        <w:rPr>
          <w:sz w:val="24"/>
          <w:szCs w:val="24"/>
          <w:lang w:val="pt-PT"/>
        </w:rPr>
        <w:t xml:space="preserve">Departamento de Saúde Pública de Massachusetts (DPH) e o </w:t>
      </w:r>
      <w:r w:rsidR="00043C58" w:rsidRPr="00BA0C76">
        <w:rPr>
          <w:sz w:val="24"/>
          <w:szCs w:val="24"/>
          <w:lang w:val="pt-PT"/>
        </w:rPr>
        <w:t xml:space="preserve">Departamento de Recursos Agrícolas de Massachusetts (MDAR) anunciaram </w:t>
      </w:r>
      <w:r w:rsidR="00822555" w:rsidRPr="00BA0C76">
        <w:rPr>
          <w:sz w:val="24"/>
          <w:szCs w:val="24"/>
          <w:lang w:val="pt-PT"/>
        </w:rPr>
        <w:t xml:space="preserve">hoje </w:t>
      </w:r>
      <w:r w:rsidR="000A3686" w:rsidRPr="00BA0C76">
        <w:rPr>
          <w:sz w:val="24"/>
          <w:szCs w:val="24"/>
          <w:lang w:val="pt-PT"/>
        </w:rPr>
        <w:t xml:space="preserve">planos </w:t>
      </w:r>
      <w:r w:rsidR="009206AA" w:rsidRPr="00BA0C76">
        <w:rPr>
          <w:sz w:val="24"/>
          <w:szCs w:val="24"/>
          <w:lang w:val="pt-PT"/>
        </w:rPr>
        <w:t xml:space="preserve">para realizar pulverizações </w:t>
      </w:r>
      <w:r w:rsidR="000A3686" w:rsidRPr="00BA0C76">
        <w:rPr>
          <w:sz w:val="24"/>
          <w:szCs w:val="24"/>
          <w:lang w:val="pt-PT"/>
        </w:rPr>
        <w:t xml:space="preserve">aéreas </w:t>
      </w:r>
      <w:r w:rsidR="009B4CEC" w:rsidRPr="00BA0C76">
        <w:rPr>
          <w:sz w:val="24"/>
          <w:szCs w:val="24"/>
          <w:lang w:val="pt-PT"/>
        </w:rPr>
        <w:t xml:space="preserve">contra mosquitos em áreas do condado de Plymouth e pulverizações montadas em camiões </w:t>
      </w:r>
      <w:r w:rsidR="00E20638" w:rsidRPr="00BA0C76">
        <w:rPr>
          <w:sz w:val="24"/>
          <w:szCs w:val="24"/>
          <w:lang w:val="pt-PT"/>
        </w:rPr>
        <w:t xml:space="preserve">em partes </w:t>
      </w:r>
      <w:r w:rsidR="00043C58" w:rsidRPr="00BA0C76">
        <w:rPr>
          <w:sz w:val="24"/>
          <w:szCs w:val="24"/>
          <w:lang w:val="pt-PT"/>
        </w:rPr>
        <w:t xml:space="preserve">do condado de Worcester. A </w:t>
      </w:r>
      <w:r w:rsidR="1AE1D2D2" w:rsidRPr="00BA0C76">
        <w:rPr>
          <w:sz w:val="24"/>
          <w:szCs w:val="24"/>
          <w:lang w:val="pt-PT"/>
        </w:rPr>
        <w:t>partir de 24 de agosto de 2024</w:t>
      </w:r>
      <w:r w:rsidR="00E20638" w:rsidRPr="00BA0C76">
        <w:rPr>
          <w:sz w:val="24"/>
          <w:szCs w:val="24"/>
          <w:lang w:val="pt-PT"/>
        </w:rPr>
        <w:t xml:space="preserve">, dez comunidades </w:t>
      </w:r>
      <w:r w:rsidR="00043C58" w:rsidRPr="00BA0C76">
        <w:rPr>
          <w:sz w:val="24"/>
          <w:szCs w:val="24"/>
          <w:lang w:val="pt-PT"/>
        </w:rPr>
        <w:t xml:space="preserve">em Massachusetts foram consideradas </w:t>
      </w:r>
      <w:r w:rsidR="002A5537" w:rsidRPr="00BA0C76">
        <w:rPr>
          <w:sz w:val="24"/>
          <w:szCs w:val="24"/>
          <w:lang w:val="pt-PT"/>
        </w:rPr>
        <w:t xml:space="preserve">de </w:t>
      </w:r>
      <w:r w:rsidR="00043C58" w:rsidRPr="00BA0C76">
        <w:rPr>
          <w:sz w:val="24"/>
          <w:szCs w:val="24"/>
          <w:lang w:val="pt-PT"/>
        </w:rPr>
        <w:t xml:space="preserve">risco </w:t>
      </w:r>
      <w:r w:rsidR="002A5537" w:rsidRPr="00BA0C76">
        <w:rPr>
          <w:sz w:val="24"/>
          <w:szCs w:val="24"/>
          <w:lang w:val="pt-PT"/>
        </w:rPr>
        <w:t xml:space="preserve">elevado ou </w:t>
      </w:r>
      <w:r w:rsidR="00043C58" w:rsidRPr="00BA0C76">
        <w:rPr>
          <w:sz w:val="24"/>
          <w:szCs w:val="24"/>
          <w:lang w:val="pt-PT"/>
        </w:rPr>
        <w:t xml:space="preserve">crítico para o vírus da Encefalite Equina </w:t>
      </w:r>
      <w:r w:rsidR="00A2007B">
        <w:rPr>
          <w:sz w:val="24"/>
          <w:szCs w:val="24"/>
          <w:lang w:val="pt-PT"/>
        </w:rPr>
        <w:t>do Leste</w:t>
      </w:r>
      <w:r w:rsidR="00043C58" w:rsidRPr="00BA0C76">
        <w:rPr>
          <w:sz w:val="24"/>
          <w:szCs w:val="24"/>
          <w:lang w:val="pt-PT"/>
        </w:rPr>
        <w:t xml:space="preserve"> (EEE) pelo </w:t>
      </w:r>
      <w:r w:rsidR="002D40F5">
        <w:rPr>
          <w:sz w:val="24"/>
          <w:szCs w:val="24"/>
          <w:lang w:val="pt-PT"/>
        </w:rPr>
        <w:t>Department of Public Health (Departamento de Saúde Pública)</w:t>
      </w:r>
      <w:r w:rsidR="00A34D36">
        <w:rPr>
          <w:sz w:val="24"/>
          <w:szCs w:val="24"/>
          <w:lang w:val="pt-PT"/>
        </w:rPr>
        <w:t>,</w:t>
      </w:r>
      <w:r w:rsidR="002D40F5">
        <w:rPr>
          <w:sz w:val="24"/>
          <w:szCs w:val="24"/>
          <w:lang w:val="pt-PT"/>
        </w:rPr>
        <w:t xml:space="preserve"> </w:t>
      </w:r>
      <w:r w:rsidR="00043C58" w:rsidRPr="00BA0C76">
        <w:rPr>
          <w:sz w:val="24"/>
          <w:szCs w:val="24"/>
          <w:lang w:val="pt-PT"/>
        </w:rPr>
        <w:t>DPH</w:t>
      </w:r>
      <w:r w:rsidR="002A5537" w:rsidRPr="00BA0C76">
        <w:rPr>
          <w:sz w:val="24"/>
          <w:szCs w:val="24"/>
          <w:lang w:val="pt-PT"/>
        </w:rPr>
        <w:t>.</w:t>
      </w:r>
    </w:p>
    <w:p w14:paraId="4451CF32" w14:textId="77777777" w:rsidR="00043C58" w:rsidRPr="00BA0C76" w:rsidRDefault="00043C58" w:rsidP="00043C58">
      <w:pPr>
        <w:spacing w:after="0"/>
        <w:rPr>
          <w:rFonts w:cstheme="minorHAnsi"/>
          <w:sz w:val="24"/>
          <w:szCs w:val="24"/>
          <w:lang w:val="pt-PT"/>
        </w:rPr>
      </w:pPr>
    </w:p>
    <w:p w14:paraId="413D6D1D" w14:textId="2EBAB54D" w:rsidR="007673F6" w:rsidRPr="00BA0C76" w:rsidRDefault="00000000">
      <w:pPr>
        <w:spacing w:after="0"/>
        <w:rPr>
          <w:rFonts w:cstheme="minorHAnsi"/>
          <w:sz w:val="24"/>
          <w:szCs w:val="24"/>
          <w:lang w:val="pt-PT"/>
        </w:rPr>
      </w:pPr>
      <w:r w:rsidRPr="00BA0C76">
        <w:rPr>
          <w:rFonts w:cstheme="minorHAnsi"/>
          <w:sz w:val="24"/>
          <w:szCs w:val="24"/>
          <w:lang w:val="pt-PT"/>
        </w:rPr>
        <w:t xml:space="preserve">O State Reclamation Mosquito Control Board </w:t>
      </w:r>
      <w:r w:rsidR="002D40F5">
        <w:rPr>
          <w:rFonts w:cstheme="minorHAnsi"/>
          <w:sz w:val="24"/>
          <w:szCs w:val="24"/>
          <w:lang w:val="pt-PT"/>
        </w:rPr>
        <w:t xml:space="preserve">(Conselho Estatal de Reclamação e Controlo de Mosquitos) </w:t>
      </w:r>
      <w:r w:rsidRPr="00BA0C76">
        <w:rPr>
          <w:rFonts w:cstheme="minorHAnsi"/>
          <w:sz w:val="24"/>
          <w:szCs w:val="24"/>
          <w:lang w:val="pt-PT"/>
        </w:rPr>
        <w:t>(SRMCB)</w:t>
      </w:r>
      <w:r w:rsidR="009C64C3" w:rsidRPr="00BA0C76">
        <w:rPr>
          <w:rFonts w:cstheme="minorHAnsi"/>
          <w:sz w:val="24"/>
          <w:szCs w:val="24"/>
          <w:lang w:val="pt-PT"/>
        </w:rPr>
        <w:t xml:space="preserve">, </w:t>
      </w:r>
      <w:r w:rsidRPr="00BA0C76">
        <w:rPr>
          <w:rFonts w:cstheme="minorHAnsi"/>
          <w:sz w:val="24"/>
          <w:szCs w:val="24"/>
          <w:lang w:val="pt-PT"/>
        </w:rPr>
        <w:t xml:space="preserve">com a assistência do </w:t>
      </w:r>
      <w:r w:rsidR="002D40F5">
        <w:rPr>
          <w:rFonts w:cstheme="minorHAnsi"/>
          <w:sz w:val="24"/>
          <w:szCs w:val="24"/>
          <w:lang w:val="pt-PT"/>
        </w:rPr>
        <w:t>Massachusetts Department of Agricultural Resources (Departamento de Recurso</w:t>
      </w:r>
      <w:r w:rsidR="0066559D">
        <w:rPr>
          <w:rFonts w:cstheme="minorHAnsi"/>
          <w:sz w:val="24"/>
          <w:szCs w:val="24"/>
          <w:lang w:val="pt-PT"/>
        </w:rPr>
        <w:t>s</w:t>
      </w:r>
      <w:r w:rsidR="002D40F5">
        <w:rPr>
          <w:rFonts w:cstheme="minorHAnsi"/>
          <w:sz w:val="24"/>
          <w:szCs w:val="24"/>
          <w:lang w:val="pt-PT"/>
        </w:rPr>
        <w:t xml:space="preserve"> Agrícolas de Massachusetts), </w:t>
      </w:r>
      <w:r w:rsidRPr="00BA0C76">
        <w:rPr>
          <w:rFonts w:cstheme="minorHAnsi"/>
          <w:sz w:val="24"/>
          <w:szCs w:val="24"/>
          <w:lang w:val="pt-PT"/>
        </w:rPr>
        <w:t>MDAR</w:t>
      </w:r>
      <w:r w:rsidR="009C64C3" w:rsidRPr="00BA0C76">
        <w:rPr>
          <w:rFonts w:cstheme="minorHAnsi"/>
          <w:sz w:val="24"/>
          <w:szCs w:val="24"/>
          <w:lang w:val="pt-PT"/>
        </w:rPr>
        <w:t xml:space="preserve">, </w:t>
      </w:r>
      <w:r w:rsidRPr="00BA0C76">
        <w:rPr>
          <w:rFonts w:cstheme="minorHAnsi"/>
          <w:sz w:val="24"/>
          <w:szCs w:val="24"/>
          <w:lang w:val="pt-PT"/>
        </w:rPr>
        <w:t xml:space="preserve">conduzirá e monitorizará a pulverização aérea em partes do condado de Plymouth e supervisionará a pulverização terrestre montada em camiões em partes do condado de Worcester. </w:t>
      </w:r>
    </w:p>
    <w:p w14:paraId="10A67073" w14:textId="77777777" w:rsidR="00AF0997" w:rsidRPr="00BA0C76" w:rsidRDefault="00AF0997" w:rsidP="00043C58">
      <w:pPr>
        <w:spacing w:after="0"/>
        <w:rPr>
          <w:rFonts w:cstheme="minorHAnsi"/>
          <w:sz w:val="24"/>
          <w:szCs w:val="24"/>
          <w:lang w:val="pt-PT"/>
        </w:rPr>
      </w:pPr>
    </w:p>
    <w:p w14:paraId="6C8FBDBC" w14:textId="77777777" w:rsidR="007673F6" w:rsidRPr="00BA0C76" w:rsidRDefault="00000000">
      <w:pPr>
        <w:spacing w:after="0"/>
        <w:rPr>
          <w:rFonts w:cstheme="minorHAnsi"/>
          <w:sz w:val="24"/>
          <w:szCs w:val="24"/>
          <w:lang w:val="pt-PT"/>
        </w:rPr>
      </w:pPr>
      <w:r w:rsidRPr="00BA0C76">
        <w:rPr>
          <w:rFonts w:cstheme="minorHAnsi"/>
          <w:sz w:val="24"/>
          <w:szCs w:val="24"/>
          <w:lang w:val="pt-PT"/>
        </w:rPr>
        <w:t xml:space="preserve">As </w:t>
      </w:r>
      <w:r w:rsidR="00487F3D" w:rsidRPr="00BA0C76">
        <w:rPr>
          <w:rFonts w:cstheme="minorHAnsi"/>
          <w:sz w:val="24"/>
          <w:szCs w:val="24"/>
          <w:lang w:val="pt-PT"/>
        </w:rPr>
        <w:t xml:space="preserve">oito </w:t>
      </w:r>
      <w:r w:rsidRPr="00BA0C76">
        <w:rPr>
          <w:rFonts w:cstheme="minorHAnsi"/>
          <w:sz w:val="24"/>
          <w:szCs w:val="24"/>
          <w:lang w:val="pt-PT"/>
        </w:rPr>
        <w:t xml:space="preserve">comunidades na zona de pulverização </w:t>
      </w:r>
      <w:r w:rsidR="00043C58" w:rsidRPr="00BA0C76">
        <w:rPr>
          <w:rFonts w:cstheme="minorHAnsi"/>
          <w:sz w:val="24"/>
          <w:szCs w:val="24"/>
          <w:lang w:val="pt-PT"/>
        </w:rPr>
        <w:t xml:space="preserve">aérea </w:t>
      </w:r>
      <w:r w:rsidRPr="00BA0C76">
        <w:rPr>
          <w:rFonts w:cstheme="minorHAnsi"/>
          <w:sz w:val="24"/>
          <w:szCs w:val="24"/>
          <w:lang w:val="pt-PT"/>
        </w:rPr>
        <w:t xml:space="preserve">são </w:t>
      </w:r>
      <w:r w:rsidR="00043C58" w:rsidRPr="00BA0C76">
        <w:rPr>
          <w:rFonts w:cstheme="minorHAnsi"/>
          <w:sz w:val="24"/>
          <w:szCs w:val="24"/>
          <w:lang w:val="pt-PT"/>
        </w:rPr>
        <w:t xml:space="preserve">Carver, Halifax, Kingston, Middleborough, Plymouth, Plympton, </w:t>
      </w:r>
      <w:r w:rsidR="00BC5EEA" w:rsidRPr="00BA0C76">
        <w:rPr>
          <w:rFonts w:cstheme="minorHAnsi"/>
          <w:sz w:val="24"/>
          <w:szCs w:val="24"/>
          <w:lang w:val="pt-PT"/>
        </w:rPr>
        <w:t xml:space="preserve">Rochester </w:t>
      </w:r>
      <w:r w:rsidR="00043C58" w:rsidRPr="00BA0C76">
        <w:rPr>
          <w:rFonts w:cstheme="minorHAnsi"/>
          <w:sz w:val="24"/>
          <w:szCs w:val="24"/>
          <w:lang w:val="pt-PT"/>
        </w:rPr>
        <w:t>e Wareham.</w:t>
      </w:r>
    </w:p>
    <w:p w14:paraId="719AF684" w14:textId="77777777" w:rsidR="00043C58" w:rsidRPr="00BA0C76" w:rsidRDefault="00043C58" w:rsidP="00043C58">
      <w:pPr>
        <w:spacing w:after="0"/>
        <w:rPr>
          <w:rFonts w:cstheme="minorHAnsi"/>
          <w:sz w:val="24"/>
          <w:szCs w:val="24"/>
          <w:lang w:val="pt-PT"/>
        </w:rPr>
      </w:pPr>
    </w:p>
    <w:p w14:paraId="616ECB15" w14:textId="77777777" w:rsidR="007673F6" w:rsidRPr="00BA0C76" w:rsidRDefault="00000000">
      <w:pPr>
        <w:spacing w:after="0"/>
        <w:rPr>
          <w:rFonts w:cstheme="minorHAnsi"/>
          <w:sz w:val="24"/>
          <w:szCs w:val="24"/>
          <w:lang w:val="pt-PT"/>
        </w:rPr>
      </w:pPr>
      <w:r w:rsidRPr="00BA0C76">
        <w:rPr>
          <w:rFonts w:cstheme="minorHAnsi"/>
          <w:sz w:val="24"/>
          <w:szCs w:val="24"/>
          <w:lang w:val="pt-PT"/>
        </w:rPr>
        <w:t>As cinco comunidades na zona de pulverização dos camiões são Douglas, Dudley, Oxford, Sutton e Uxbridge.</w:t>
      </w:r>
    </w:p>
    <w:p w14:paraId="600C5245" w14:textId="7552782E" w:rsidR="00A3389F" w:rsidRPr="00BA0C76" w:rsidRDefault="00A3389F" w:rsidP="00A3389F">
      <w:pPr>
        <w:spacing w:after="0"/>
        <w:rPr>
          <w:rFonts w:cstheme="minorHAnsi"/>
          <w:sz w:val="24"/>
          <w:szCs w:val="24"/>
          <w:lang w:val="pt-PT"/>
        </w:rPr>
      </w:pPr>
    </w:p>
    <w:p w14:paraId="7271D325" w14:textId="6336E9EA" w:rsidR="007673F6" w:rsidRPr="00BA0C76" w:rsidRDefault="00000000">
      <w:pPr>
        <w:spacing w:after="0"/>
        <w:rPr>
          <w:sz w:val="24"/>
          <w:szCs w:val="24"/>
          <w:lang w:val="pt-PT"/>
        </w:rPr>
      </w:pPr>
      <w:r w:rsidRPr="00BA0C76">
        <w:rPr>
          <w:sz w:val="24"/>
          <w:szCs w:val="24"/>
          <w:lang w:val="pt-PT"/>
        </w:rPr>
        <w:t xml:space="preserve">O planeamento e a coordenação da próxima operação de pulverização estão em curso. Os pormenores sobre o calendário exato serão fornecidos logo que possível, mas prevê-se que a pulverização ocorra durante a semana de 26 de agosto. A pulverização está programada para ter lugar à noite, começando pouco depois do anoitecer e terminando de manhã cedo. Tenha em atenção que este horário depende das condições climatéricas e pode ser alterado a curto prazo. </w:t>
      </w:r>
      <w:r w:rsidRPr="00BA0C76">
        <w:rPr>
          <w:sz w:val="24"/>
          <w:szCs w:val="24"/>
          <w:lang w:val="pt-PT"/>
        </w:rPr>
        <w:lastRenderedPageBreak/>
        <w:t xml:space="preserve">Os residentes </w:t>
      </w:r>
      <w:r w:rsidR="4E5124FB" w:rsidRPr="00BA0C76">
        <w:rPr>
          <w:sz w:val="24"/>
          <w:szCs w:val="24"/>
          <w:lang w:val="pt-PT"/>
        </w:rPr>
        <w:t xml:space="preserve">poderão </w:t>
      </w:r>
      <w:r w:rsidRPr="00BA0C76">
        <w:rPr>
          <w:sz w:val="24"/>
          <w:szCs w:val="24"/>
          <w:lang w:val="pt-PT"/>
        </w:rPr>
        <w:t xml:space="preserve">visitar o </w:t>
      </w:r>
      <w:hyperlink r:id="rId6" w:history="1">
        <w:r w:rsidR="199FB9D6" w:rsidRPr="00BA0C76">
          <w:rPr>
            <w:rStyle w:val="Hyperlink"/>
            <w:sz w:val="24"/>
            <w:szCs w:val="24"/>
            <w:lang w:val="pt-PT"/>
          </w:rPr>
          <w:t>sítio Web</w:t>
        </w:r>
      </w:hyperlink>
      <w:r w:rsidRPr="00BA0C76">
        <w:rPr>
          <w:sz w:val="24"/>
          <w:szCs w:val="24"/>
          <w:lang w:val="pt-PT"/>
        </w:rPr>
        <w:t xml:space="preserve"> do </w:t>
      </w:r>
      <w:r w:rsidR="00A34D36">
        <w:rPr>
          <w:sz w:val="24"/>
          <w:szCs w:val="24"/>
          <w:lang w:val="pt-PT"/>
        </w:rPr>
        <w:t>Department of Public Health (Departamento de Saúde Pública), DPH</w:t>
      </w:r>
      <w:r w:rsidRPr="00BA0C76">
        <w:rPr>
          <w:sz w:val="24"/>
          <w:szCs w:val="24"/>
          <w:lang w:val="pt-PT"/>
        </w:rPr>
        <w:t xml:space="preserve"> para </w:t>
      </w:r>
      <w:r w:rsidR="6B6192AB" w:rsidRPr="00BA0C76">
        <w:rPr>
          <w:sz w:val="24"/>
          <w:szCs w:val="24"/>
          <w:lang w:val="pt-PT"/>
        </w:rPr>
        <w:t xml:space="preserve">obterem </w:t>
      </w:r>
      <w:r w:rsidRPr="00BA0C76">
        <w:rPr>
          <w:sz w:val="24"/>
          <w:szCs w:val="24"/>
          <w:lang w:val="pt-PT"/>
        </w:rPr>
        <w:t xml:space="preserve">mais informações </w:t>
      </w:r>
      <w:r w:rsidR="6B6192AB" w:rsidRPr="00BA0C76">
        <w:rPr>
          <w:sz w:val="24"/>
          <w:szCs w:val="24"/>
          <w:lang w:val="pt-PT"/>
        </w:rPr>
        <w:t>à medida que estas forem sendo disponibilizadas</w:t>
      </w:r>
      <w:r w:rsidRPr="00BA0C76">
        <w:rPr>
          <w:sz w:val="24"/>
          <w:szCs w:val="24"/>
          <w:lang w:val="pt-PT"/>
        </w:rPr>
        <w:t>.</w:t>
      </w:r>
    </w:p>
    <w:p w14:paraId="0DDA8ED1" w14:textId="77777777" w:rsidR="00BE6323" w:rsidRPr="00BA0C76" w:rsidRDefault="00BE6323" w:rsidP="00043C58">
      <w:pPr>
        <w:spacing w:after="0"/>
        <w:rPr>
          <w:rFonts w:cstheme="minorHAnsi"/>
          <w:sz w:val="24"/>
          <w:szCs w:val="24"/>
          <w:lang w:val="pt-PT"/>
        </w:rPr>
      </w:pPr>
    </w:p>
    <w:p w14:paraId="13BE2F93" w14:textId="77777777" w:rsidR="007673F6" w:rsidRPr="00BA0C76" w:rsidRDefault="00000000">
      <w:pPr>
        <w:spacing w:after="0"/>
        <w:rPr>
          <w:sz w:val="24"/>
          <w:szCs w:val="24"/>
          <w:lang w:val="pt-PT"/>
        </w:rPr>
      </w:pPr>
      <w:r w:rsidRPr="00BA0C76">
        <w:rPr>
          <w:sz w:val="24"/>
          <w:szCs w:val="24"/>
          <w:lang w:val="pt-PT"/>
        </w:rPr>
        <w:t xml:space="preserve">A EEE é uma doença rara, mas grave e potencialmente fatal, que pode afetar pessoas de todas as idades. Em 16 de agosto, o DPH </w:t>
      </w:r>
      <w:hyperlink r:id="rId7">
        <w:r w:rsidRPr="00BA0C76">
          <w:rPr>
            <w:rStyle w:val="Hyperlink"/>
            <w:sz w:val="24"/>
            <w:szCs w:val="24"/>
            <w:lang w:val="pt-PT"/>
          </w:rPr>
          <w:t>anunciou</w:t>
        </w:r>
      </w:hyperlink>
      <w:r w:rsidRPr="00BA0C76">
        <w:rPr>
          <w:sz w:val="24"/>
          <w:szCs w:val="24"/>
          <w:lang w:val="pt-PT"/>
        </w:rPr>
        <w:t xml:space="preserve"> o primeiro caso humano deste ano de infeção pelo vírus da EEE, um homem na casa dos 80 anos que foi exposto à EEE no condado de Worcester.</w:t>
      </w:r>
      <w:r w:rsidR="00300457" w:rsidRPr="00BA0C76">
        <w:rPr>
          <w:sz w:val="24"/>
          <w:szCs w:val="24"/>
          <w:lang w:val="pt-PT"/>
        </w:rPr>
        <w:t xml:space="preserve"> Durante o último surto de EEE em Massachusetts, em 2019-2020, houve 17 casos humanos e sete mortes.</w:t>
      </w:r>
    </w:p>
    <w:p w14:paraId="688EA3ED" w14:textId="2F4F73E2" w:rsidR="051F7B2F" w:rsidRPr="00BA0C76" w:rsidRDefault="051F7B2F" w:rsidP="051F7B2F">
      <w:pPr>
        <w:spacing w:after="0"/>
        <w:rPr>
          <w:sz w:val="24"/>
          <w:szCs w:val="24"/>
          <w:lang w:val="pt-PT"/>
        </w:rPr>
      </w:pPr>
    </w:p>
    <w:p w14:paraId="0233DB12" w14:textId="2DAFED48" w:rsidR="007673F6" w:rsidRPr="00BA0C76" w:rsidRDefault="00000000">
      <w:pPr>
        <w:spacing w:line="257" w:lineRule="auto"/>
        <w:rPr>
          <w:rFonts w:ascii="Calibri" w:eastAsia="Calibri" w:hAnsi="Calibri" w:cs="Calibri"/>
          <w:color w:val="000000" w:themeColor="text1"/>
          <w:sz w:val="24"/>
          <w:szCs w:val="24"/>
          <w:lang w:val="pt-PT"/>
        </w:rPr>
      </w:pPr>
      <w:r w:rsidRPr="00BA0C76">
        <w:rPr>
          <w:rFonts w:ascii="Calibri" w:eastAsia="Calibri" w:hAnsi="Calibri" w:cs="Calibri"/>
          <w:color w:val="000000" w:themeColor="text1"/>
          <w:sz w:val="24"/>
          <w:szCs w:val="24"/>
          <w:lang w:val="pt-PT"/>
        </w:rPr>
        <w:t xml:space="preserve"> "Há quatro anos que não se regista um surto de EEE em Massachusetts", </w:t>
      </w:r>
      <w:r w:rsidRPr="00BA0C76">
        <w:rPr>
          <w:rFonts w:ascii="Calibri" w:eastAsia="Calibri" w:hAnsi="Calibri" w:cs="Calibri"/>
          <w:b/>
          <w:bCs/>
          <w:color w:val="000000" w:themeColor="text1"/>
          <w:sz w:val="24"/>
          <w:szCs w:val="24"/>
          <w:lang w:val="pt-PT"/>
        </w:rPr>
        <w:t xml:space="preserve">afirmou o Comissário do </w:t>
      </w:r>
      <w:r w:rsidR="00A34D36">
        <w:rPr>
          <w:rFonts w:ascii="Calibri" w:eastAsia="Calibri" w:hAnsi="Calibri" w:cs="Calibri"/>
          <w:b/>
          <w:bCs/>
          <w:color w:val="000000" w:themeColor="text1"/>
          <w:sz w:val="24"/>
          <w:szCs w:val="24"/>
          <w:lang w:val="pt-PT"/>
        </w:rPr>
        <w:t>Department of Public Health (Departamento de Saúde Pública), DPH</w:t>
      </w:r>
      <w:r w:rsidRPr="00BA0C76">
        <w:rPr>
          <w:rFonts w:ascii="Calibri" w:eastAsia="Calibri" w:hAnsi="Calibri" w:cs="Calibri"/>
          <w:b/>
          <w:bCs/>
          <w:color w:val="000000" w:themeColor="text1"/>
          <w:sz w:val="24"/>
          <w:szCs w:val="24"/>
          <w:lang w:val="pt-PT"/>
        </w:rPr>
        <w:t>, Robbie Goldstein. MD, PhD.</w:t>
      </w:r>
      <w:r w:rsidRPr="00BA0C76">
        <w:rPr>
          <w:rFonts w:ascii="Calibri" w:eastAsia="Calibri" w:hAnsi="Calibri" w:cs="Calibri"/>
          <w:color w:val="000000" w:themeColor="text1"/>
          <w:sz w:val="24"/>
          <w:szCs w:val="24"/>
          <w:lang w:val="pt-PT"/>
        </w:rPr>
        <w:t xml:space="preserve"> "O surto e a atividade deste ano aumentam o risco para as comunidades em algumas partes do estado. Precisamos de usar todas as nossas ferramentas disponíveis para reduzir o risco e proteger as nossas comunidades. Estamos a pedir a todos que façam a sua parte".</w:t>
      </w:r>
    </w:p>
    <w:p w14:paraId="2EFFDED6" w14:textId="77777777" w:rsidR="00BE6323" w:rsidRPr="00BA0C76" w:rsidRDefault="00BE6323" w:rsidP="00043C58">
      <w:pPr>
        <w:spacing w:after="0"/>
        <w:rPr>
          <w:rFonts w:cstheme="minorHAnsi"/>
          <w:sz w:val="24"/>
          <w:szCs w:val="24"/>
          <w:lang w:val="pt-PT"/>
        </w:rPr>
      </w:pPr>
    </w:p>
    <w:p w14:paraId="1A67EBA7" w14:textId="77777777" w:rsidR="007673F6" w:rsidRPr="00BA0C76" w:rsidRDefault="00000000">
      <w:pPr>
        <w:spacing w:after="0"/>
        <w:rPr>
          <w:rFonts w:cstheme="minorHAnsi"/>
          <w:sz w:val="24"/>
          <w:szCs w:val="24"/>
          <w:lang w:val="pt-PT"/>
        </w:rPr>
      </w:pPr>
      <w:r w:rsidRPr="00BA0C76">
        <w:rPr>
          <w:rFonts w:cstheme="minorHAnsi"/>
          <w:sz w:val="24"/>
          <w:szCs w:val="24"/>
          <w:lang w:val="pt-PT"/>
        </w:rPr>
        <w:t>"Devido ao aumento do risco de EEE e ao primeiro caso humano da época, o Estado está a tomar medidas decisivas para proteger a saúde pública</w:t>
      </w:r>
      <w:r w:rsidR="00BC774D" w:rsidRPr="00BA0C76">
        <w:rPr>
          <w:rFonts w:cstheme="minorHAnsi"/>
          <w:sz w:val="24"/>
          <w:szCs w:val="24"/>
          <w:lang w:val="pt-PT"/>
        </w:rPr>
        <w:t xml:space="preserve">", </w:t>
      </w:r>
      <w:r w:rsidR="00BC774D" w:rsidRPr="00BA0C76">
        <w:rPr>
          <w:rFonts w:cstheme="minorHAnsi"/>
          <w:b/>
          <w:bCs/>
          <w:sz w:val="24"/>
          <w:szCs w:val="24"/>
          <w:lang w:val="pt-PT"/>
        </w:rPr>
        <w:t>afirmou a Comissária do MDAR, Ashley Randle. "</w:t>
      </w:r>
      <w:r w:rsidR="00F03039" w:rsidRPr="00BA0C76">
        <w:rPr>
          <w:rFonts w:cstheme="minorHAnsi"/>
          <w:sz w:val="24"/>
          <w:szCs w:val="24"/>
          <w:lang w:val="pt-PT"/>
        </w:rPr>
        <w:t>A pulverização aérea terá como alvo os mosquitos portadores do vírus EEE. Embora estas medidas sejam cruciais para reduzir o risco de transmissão, é vital que todos se mantenham vigilantes e sigam as diretrizes de proteção pessoal para salvaguardar a nossa comunidade</w:t>
      </w:r>
      <w:r w:rsidRPr="00BA0C76">
        <w:rPr>
          <w:rFonts w:cstheme="minorHAnsi"/>
          <w:sz w:val="24"/>
          <w:szCs w:val="24"/>
          <w:lang w:val="pt-PT"/>
        </w:rPr>
        <w:t>"</w:t>
      </w:r>
      <w:r w:rsidR="00F03039" w:rsidRPr="00BA0C76">
        <w:rPr>
          <w:rFonts w:cstheme="minorHAnsi"/>
          <w:sz w:val="24"/>
          <w:szCs w:val="24"/>
          <w:lang w:val="pt-PT"/>
        </w:rPr>
        <w:t>.</w:t>
      </w:r>
    </w:p>
    <w:p w14:paraId="1FC81C4C" w14:textId="77777777" w:rsidR="007673F6" w:rsidRPr="00BA0C76" w:rsidRDefault="00000000">
      <w:pPr>
        <w:spacing w:after="0"/>
        <w:rPr>
          <w:sz w:val="24"/>
          <w:szCs w:val="24"/>
          <w:lang w:val="pt-PT"/>
        </w:rPr>
      </w:pPr>
      <w:r w:rsidRPr="00BA0C76">
        <w:rPr>
          <w:lang w:val="pt-PT"/>
        </w:rPr>
        <w:br/>
      </w:r>
      <w:r w:rsidR="003B3B34" w:rsidRPr="00BA0C76">
        <w:rPr>
          <w:sz w:val="24"/>
          <w:szCs w:val="24"/>
          <w:lang w:val="pt-PT"/>
        </w:rPr>
        <w:t xml:space="preserve">O pesticida utilizado é o Anvil 10+10, um produto registado na EPA, amplamente testado e utilizado em pulverizações terrestres e aéreas nos EUA para controlar os mosquitos. </w:t>
      </w:r>
      <w:commentRangeStart w:id="0"/>
      <w:r w:rsidR="7F8BBA9A" w:rsidRPr="00BA0C76">
        <w:rPr>
          <w:sz w:val="24"/>
          <w:szCs w:val="24"/>
          <w:lang w:val="pt-PT"/>
        </w:rPr>
        <w:t xml:space="preserve">Os compostos deste produto provaram ser altamente eficazes no controlo dos mosquitos em todo o mundo durante mais de 20 anos. </w:t>
      </w:r>
      <w:commentRangeEnd w:id="0"/>
      <w:r>
        <w:rPr>
          <w:rStyle w:val="CommentReference"/>
        </w:rPr>
        <w:commentReference w:id="0"/>
      </w:r>
      <w:commentRangeStart w:id="1"/>
      <w:commentRangeStart w:id="2"/>
      <w:commentRangeStart w:id="3"/>
      <w:commentRangeStart w:id="4"/>
      <w:commentRangeStart w:id="5"/>
      <w:commentRangeStart w:id="6"/>
      <w:commentRangeStart w:id="7"/>
      <w:commentRangeEnd w:id="1"/>
      <w:r w:rsidR="00432CAB">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commentRangeEnd w:id="6"/>
      <w:r w:rsidR="00BB0263">
        <w:rPr>
          <w:rStyle w:val="CommentReference"/>
        </w:rPr>
        <w:commentReference w:id="6"/>
      </w:r>
      <w:commentRangeEnd w:id="7"/>
      <w:r>
        <w:rPr>
          <w:rStyle w:val="CommentReference"/>
        </w:rPr>
        <w:commentReference w:id="7"/>
      </w:r>
    </w:p>
    <w:p w14:paraId="1EA21721" w14:textId="77777777" w:rsidR="00CE3463" w:rsidRPr="00BA0C76" w:rsidRDefault="00CE3463" w:rsidP="001D48AA">
      <w:pPr>
        <w:spacing w:after="0"/>
        <w:rPr>
          <w:sz w:val="24"/>
          <w:szCs w:val="24"/>
          <w:lang w:val="pt-PT"/>
        </w:rPr>
      </w:pPr>
    </w:p>
    <w:p w14:paraId="48919383" w14:textId="77777777" w:rsidR="007673F6" w:rsidRPr="00BA0C76" w:rsidRDefault="00000000">
      <w:pPr>
        <w:spacing w:after="0"/>
        <w:rPr>
          <w:rFonts w:cstheme="minorHAnsi"/>
          <w:sz w:val="24"/>
          <w:szCs w:val="24"/>
          <w:lang w:val="pt-PT"/>
        </w:rPr>
      </w:pPr>
      <w:r w:rsidRPr="00BA0C76">
        <w:rPr>
          <w:rFonts w:cstheme="minorHAnsi"/>
          <w:sz w:val="24"/>
          <w:szCs w:val="24"/>
          <w:lang w:val="pt-PT"/>
        </w:rPr>
        <w:t xml:space="preserve">O Anvil 10+10 é aplicado utilizando um </w:t>
      </w:r>
      <w:r w:rsidR="00AA55BA" w:rsidRPr="00BA0C76">
        <w:rPr>
          <w:rFonts w:cstheme="minorHAnsi"/>
          <w:sz w:val="24"/>
          <w:szCs w:val="24"/>
          <w:lang w:val="pt-PT"/>
        </w:rPr>
        <w:t xml:space="preserve">aerossol de </w:t>
      </w:r>
      <w:r w:rsidRPr="00BA0C76">
        <w:rPr>
          <w:rFonts w:cstheme="minorHAnsi"/>
          <w:sz w:val="24"/>
          <w:szCs w:val="24"/>
          <w:lang w:val="pt-PT"/>
        </w:rPr>
        <w:t>volume ultra baixo (ULV)</w:t>
      </w:r>
      <w:commentRangeStart w:id="8"/>
      <w:r w:rsidRPr="00BA0C76">
        <w:rPr>
          <w:rFonts w:cstheme="minorHAnsi"/>
          <w:sz w:val="24"/>
          <w:szCs w:val="24"/>
          <w:lang w:val="pt-PT"/>
        </w:rPr>
        <w:t xml:space="preserve"> que</w:t>
      </w:r>
      <w:commentRangeEnd w:id="8"/>
      <w:r w:rsidR="004A39C0">
        <w:rPr>
          <w:rStyle w:val="CommentReference"/>
          <w:kern w:val="0"/>
          <w14:ligatures w14:val="none"/>
        </w:rPr>
        <w:commentReference w:id="8"/>
      </w:r>
      <w:r w:rsidRPr="00BA0C76">
        <w:rPr>
          <w:rFonts w:cstheme="minorHAnsi"/>
          <w:sz w:val="24"/>
          <w:szCs w:val="24"/>
          <w:lang w:val="pt-PT"/>
        </w:rPr>
        <w:t xml:space="preserve"> utiliza quantidades muito pequenas do inseticida. É pouco provável que uma pessoa seja exposta a quantidades que possam causar efeitos adversos para a saúde. Embora não sejam necessárias precauções especiais, os residentes nas áreas afectadas que preferem evitar ou minimizar a exposição podem permanecer em casa durante a pulverização. As pessoas com sensibilidades conhecidas a produtos químicos ou com problemas respiratórios, como a asma, são encorajadas a permanecer em casa durante a pulverização para reduzir as hipóteses de agravamento desses problemas. </w:t>
      </w:r>
      <w:r w:rsidR="00465189" w:rsidRPr="00BA0C76">
        <w:rPr>
          <w:rFonts w:cstheme="minorHAnsi"/>
          <w:sz w:val="24"/>
          <w:szCs w:val="24"/>
          <w:lang w:val="pt-PT"/>
        </w:rPr>
        <w:t xml:space="preserve">O consumo </w:t>
      </w:r>
      <w:r w:rsidRPr="00BA0C76">
        <w:rPr>
          <w:rFonts w:cstheme="minorHAnsi"/>
          <w:sz w:val="24"/>
          <w:szCs w:val="24"/>
          <w:lang w:val="pt-PT"/>
        </w:rPr>
        <w:t xml:space="preserve">de legumes e frutos cultivados na área tratada ou de água potável que possa ser retirada de massas de água superficiais perto das operações de pulverização </w:t>
      </w:r>
      <w:commentRangeStart w:id="9"/>
      <w:commentRangeStart w:id="10"/>
      <w:commentRangeEnd w:id="9"/>
      <w:r w:rsidR="00235202">
        <w:rPr>
          <w:rStyle w:val="CommentReference"/>
          <w:kern w:val="0"/>
          <w14:ligatures w14:val="none"/>
        </w:rPr>
        <w:commentReference w:id="9"/>
      </w:r>
      <w:commentRangeEnd w:id="10"/>
      <w:r w:rsidR="00F3527B">
        <w:rPr>
          <w:rStyle w:val="CommentReference"/>
          <w:kern w:val="0"/>
          <w14:ligatures w14:val="none"/>
        </w:rPr>
        <w:commentReference w:id="10"/>
      </w:r>
      <w:r w:rsidR="00112478" w:rsidRPr="00BA0C76">
        <w:rPr>
          <w:rFonts w:cstheme="minorHAnsi"/>
          <w:sz w:val="24"/>
          <w:szCs w:val="24"/>
          <w:lang w:val="pt-PT"/>
        </w:rPr>
        <w:t xml:space="preserve"> é considerado seguro</w:t>
      </w:r>
      <w:r w:rsidRPr="00BA0C76">
        <w:rPr>
          <w:rFonts w:cstheme="minorHAnsi"/>
          <w:sz w:val="24"/>
          <w:szCs w:val="24"/>
          <w:lang w:val="pt-PT"/>
        </w:rPr>
        <w:t>.</w:t>
      </w:r>
    </w:p>
    <w:p w14:paraId="60A656CB" w14:textId="77777777" w:rsidR="002D2C35" w:rsidRPr="00BA0C76" w:rsidRDefault="002D2C35" w:rsidP="002D2C35">
      <w:pPr>
        <w:spacing w:after="0"/>
        <w:rPr>
          <w:rFonts w:cstheme="minorHAnsi"/>
          <w:sz w:val="24"/>
          <w:szCs w:val="24"/>
          <w:lang w:val="pt-PT"/>
        </w:rPr>
      </w:pPr>
    </w:p>
    <w:p w14:paraId="5D3F87AD" w14:textId="77777777" w:rsidR="007673F6" w:rsidRPr="00BA0C76" w:rsidRDefault="00431A13">
      <w:pPr>
        <w:spacing w:after="0"/>
        <w:rPr>
          <w:sz w:val="24"/>
          <w:szCs w:val="24"/>
          <w:lang w:val="pt-PT"/>
        </w:rPr>
      </w:pPr>
      <w:commentRangeStart w:id="11"/>
      <w:commentRangeStart w:id="12"/>
      <w:commentRangeEnd w:id="11"/>
      <w:r>
        <w:rPr>
          <w:rStyle w:val="CommentReference"/>
        </w:rPr>
        <w:lastRenderedPageBreak/>
        <w:commentReference w:id="11"/>
      </w:r>
      <w:commentRangeEnd w:id="12"/>
      <w:r w:rsidR="00A11D60">
        <w:rPr>
          <w:rStyle w:val="CommentReference"/>
        </w:rPr>
        <w:commentReference w:id="12"/>
      </w:r>
      <w:r w:rsidR="00A11D60" w:rsidRPr="00BA0C76">
        <w:rPr>
          <w:sz w:val="24"/>
          <w:szCs w:val="24"/>
          <w:lang w:val="pt-PT"/>
        </w:rPr>
        <w:t xml:space="preserve">É menos provável que os peixes estejam à superfície a alimentar-se e é mais provável que as abelhas estejam nas suas colmeias </w:t>
      </w:r>
      <w:r w:rsidR="00E93304" w:rsidRPr="00BA0C76">
        <w:rPr>
          <w:sz w:val="24"/>
          <w:szCs w:val="24"/>
          <w:lang w:val="pt-PT"/>
        </w:rPr>
        <w:t xml:space="preserve">durante a pulverização </w:t>
      </w:r>
      <w:r w:rsidR="2E6A0180" w:rsidRPr="00BA0C76">
        <w:rPr>
          <w:sz w:val="24"/>
          <w:szCs w:val="24"/>
          <w:lang w:val="pt-PT"/>
        </w:rPr>
        <w:t>nocturna</w:t>
      </w:r>
      <w:r w:rsidR="00A11D60" w:rsidRPr="00BA0C76">
        <w:rPr>
          <w:sz w:val="24"/>
          <w:szCs w:val="24"/>
          <w:lang w:val="pt-PT"/>
        </w:rPr>
        <w:t>. Os proprietários de pequenos viveiros de peixes ornamentais na área de pulverização aérea do condado de Plymouth devem cobri-los durante a noite de pulverização. Para os apicultores, se as abelhas se reunirem fora da(s) caixa(s) da colmeia, considere a possibilidade de aplicar uma cobertura à entrada da colmeia ou sobre toda a(s) caixa(s) da colmeia utilizando um pano molhado solto (serapilheira, lençol, etc.) para evitar que as abelhas saiam e entrem em contacto direto durante a aplicação. Não é necessário trazer os animais para dentro de casa durante a pulverização, mas manter os animais de estimação dentro de casa minimizará a sua exposição.</w:t>
      </w:r>
    </w:p>
    <w:p w14:paraId="27668429" w14:textId="77777777" w:rsidR="001D48AA" w:rsidRPr="00BA0C76" w:rsidRDefault="001D48AA" w:rsidP="001D48AA">
      <w:pPr>
        <w:spacing w:after="0"/>
        <w:rPr>
          <w:rFonts w:cstheme="minorHAnsi"/>
          <w:sz w:val="24"/>
          <w:szCs w:val="24"/>
          <w:lang w:val="pt-PT"/>
        </w:rPr>
      </w:pPr>
    </w:p>
    <w:p w14:paraId="5929F9A4" w14:textId="04ACDCDC" w:rsidR="007673F6" w:rsidRPr="00BA0C76" w:rsidRDefault="00000000">
      <w:pPr>
        <w:spacing w:after="0"/>
        <w:rPr>
          <w:rFonts w:cstheme="minorHAnsi"/>
          <w:sz w:val="24"/>
          <w:szCs w:val="24"/>
          <w:lang w:val="pt-PT"/>
        </w:rPr>
      </w:pPr>
      <w:r w:rsidRPr="00BA0C76">
        <w:rPr>
          <w:rFonts w:cstheme="minorHAnsi"/>
          <w:sz w:val="24"/>
          <w:szCs w:val="24"/>
          <w:lang w:val="pt-PT"/>
        </w:rPr>
        <w:t xml:space="preserve">Embora </w:t>
      </w:r>
      <w:r w:rsidR="00D22E4E" w:rsidRPr="00BA0C76">
        <w:rPr>
          <w:rFonts w:cstheme="minorHAnsi"/>
          <w:sz w:val="24"/>
          <w:szCs w:val="24"/>
          <w:lang w:val="pt-PT"/>
        </w:rPr>
        <w:t xml:space="preserve">estas </w:t>
      </w:r>
      <w:r w:rsidRPr="00BA0C76">
        <w:rPr>
          <w:rFonts w:cstheme="minorHAnsi"/>
          <w:sz w:val="24"/>
          <w:szCs w:val="24"/>
          <w:lang w:val="pt-PT"/>
        </w:rPr>
        <w:t>pulverizações de controlo de mosquitos sejam necessárias para reduzir o risco humano de EEE, não o eliminam. Recorda-se a todos os residentes que devem continuar a proteger-se das picadas de mosquito aplicando repelente de insectos com um ingrediente ativo registado na EPA sempre que estiverem ao ar livre. As comunidades em risco elevado e crítico são aconselhadas a programar as actividades ao ar livre de modo a evitar as horas entre o anoitecer e o amanhecer</w:t>
      </w:r>
      <w:r w:rsidR="00451E14" w:rsidRPr="00BA0C76">
        <w:rPr>
          <w:rFonts w:cstheme="minorHAnsi"/>
          <w:sz w:val="24"/>
          <w:szCs w:val="24"/>
          <w:lang w:val="pt-PT"/>
        </w:rPr>
        <w:t xml:space="preserve">, </w:t>
      </w:r>
      <w:r w:rsidRPr="00BA0C76">
        <w:rPr>
          <w:rFonts w:cstheme="minorHAnsi"/>
          <w:sz w:val="24"/>
          <w:szCs w:val="24"/>
          <w:lang w:val="pt-PT"/>
        </w:rPr>
        <w:t xml:space="preserve">a </w:t>
      </w:r>
      <w:r w:rsidR="00451E14" w:rsidRPr="00BA0C76">
        <w:rPr>
          <w:rFonts w:cstheme="minorHAnsi"/>
          <w:sz w:val="24"/>
          <w:szCs w:val="24"/>
          <w:lang w:val="pt-PT"/>
        </w:rPr>
        <w:t xml:space="preserve">fim de </w:t>
      </w:r>
      <w:r w:rsidRPr="00BA0C76">
        <w:rPr>
          <w:rFonts w:cstheme="minorHAnsi"/>
          <w:sz w:val="24"/>
          <w:szCs w:val="24"/>
          <w:lang w:val="pt-PT"/>
        </w:rPr>
        <w:t xml:space="preserve">minimizar a exposição aos mosquitos mais susceptíveis de propagar a EEE. O </w:t>
      </w:r>
      <w:r w:rsidR="00A34D36">
        <w:rPr>
          <w:rFonts w:cstheme="minorHAnsi"/>
          <w:sz w:val="24"/>
          <w:szCs w:val="24"/>
          <w:lang w:val="pt-PT"/>
        </w:rPr>
        <w:t>Department of Public Health (Departamento de Saúde Pública), DPH</w:t>
      </w:r>
      <w:r w:rsidRPr="00BA0C76">
        <w:rPr>
          <w:rFonts w:cstheme="minorHAnsi"/>
          <w:sz w:val="24"/>
          <w:szCs w:val="24"/>
          <w:lang w:val="pt-PT"/>
        </w:rPr>
        <w:t xml:space="preserve"> recomenda as seguintes precauções</w:t>
      </w:r>
      <w:r w:rsidR="002D2C35" w:rsidRPr="00BA0C76">
        <w:rPr>
          <w:rFonts w:cstheme="minorHAnsi"/>
          <w:sz w:val="24"/>
          <w:szCs w:val="24"/>
          <w:lang w:val="pt-PT"/>
        </w:rPr>
        <w:t>:</w:t>
      </w:r>
    </w:p>
    <w:p w14:paraId="4970BB99" w14:textId="77777777" w:rsidR="001D48AA" w:rsidRPr="00BA0C76" w:rsidRDefault="001D48AA" w:rsidP="001D48AA">
      <w:pPr>
        <w:spacing w:after="0"/>
        <w:rPr>
          <w:rFonts w:cstheme="minorHAnsi"/>
          <w:sz w:val="24"/>
          <w:szCs w:val="24"/>
          <w:lang w:val="pt-PT"/>
        </w:rPr>
      </w:pPr>
    </w:p>
    <w:p w14:paraId="3A5AF3A7" w14:textId="77777777" w:rsidR="007673F6" w:rsidRPr="00BA0C76" w:rsidRDefault="00000000">
      <w:pPr>
        <w:rPr>
          <w:rFonts w:eastAsia="Times New Roman"/>
          <w:b/>
          <w:sz w:val="24"/>
          <w:szCs w:val="24"/>
          <w:u w:val="single"/>
          <w:lang w:val="pt-PT"/>
        </w:rPr>
      </w:pPr>
      <w:r w:rsidRPr="00BA0C76">
        <w:rPr>
          <w:rFonts w:eastAsia="Times New Roman"/>
          <w:b/>
          <w:sz w:val="24"/>
          <w:szCs w:val="24"/>
          <w:u w:val="single"/>
          <w:lang w:val="pt-PT"/>
        </w:rPr>
        <w:t>Evitar as picadas de mosquito</w:t>
      </w:r>
    </w:p>
    <w:p w14:paraId="4E4216CC" w14:textId="34A91739" w:rsidR="007673F6" w:rsidRPr="00BA0C76" w:rsidRDefault="00000000">
      <w:pPr>
        <w:rPr>
          <w:rFonts w:eastAsia="Times New Roman"/>
          <w:sz w:val="24"/>
          <w:szCs w:val="24"/>
          <w:lang w:val="pt-PT"/>
        </w:rPr>
      </w:pPr>
      <w:r w:rsidRPr="00BA0C76">
        <w:rPr>
          <w:rFonts w:eastAsia="Times New Roman"/>
          <w:sz w:val="24"/>
          <w:szCs w:val="24"/>
          <w:lang w:val="pt-PT"/>
        </w:rPr>
        <w:t xml:space="preserve">Aplicar repelente de insectos quando estiver ao ar livre. Utilize um repelente com um ingrediente registado pela </w:t>
      </w:r>
      <w:r w:rsidR="00A34D36">
        <w:rPr>
          <w:rFonts w:eastAsia="Times New Roman"/>
          <w:sz w:val="24"/>
          <w:szCs w:val="24"/>
          <w:lang w:val="pt-PT"/>
        </w:rPr>
        <w:t xml:space="preserve">Environmental Protection Agency (Agência de Proteção Do Meio Ambiente), </w:t>
      </w:r>
      <w:r w:rsidRPr="00BA0C76">
        <w:rPr>
          <w:rFonts w:eastAsia="Times New Roman"/>
          <w:sz w:val="24"/>
          <w:szCs w:val="24"/>
          <w:lang w:val="pt-PT"/>
        </w:rPr>
        <w:t xml:space="preserve">EPA (DEET (N,N-dietil-m-toluamida), permetrina, picaridina (KBR 3023), óleo de eucalipto limão </w:t>
      </w:r>
      <w:commentRangeStart w:id="13"/>
      <w:commentRangeStart w:id="14"/>
      <w:commentRangeStart w:id="15"/>
      <w:commentRangeEnd w:id="13"/>
      <w:r w:rsidR="6C1921D1">
        <w:rPr>
          <w:rStyle w:val="CommentReference"/>
        </w:rPr>
        <w:commentReference w:id="13"/>
      </w:r>
      <w:commentRangeEnd w:id="14"/>
      <w:r w:rsidR="6C1921D1">
        <w:rPr>
          <w:rStyle w:val="CommentReference"/>
        </w:rPr>
        <w:commentReference w:id="14"/>
      </w:r>
      <w:commentRangeEnd w:id="15"/>
      <w:r w:rsidR="00F552E4">
        <w:rPr>
          <w:rStyle w:val="CommentReference"/>
          <w:kern w:val="0"/>
          <w14:ligatures w14:val="none"/>
        </w:rPr>
        <w:commentReference w:id="15"/>
      </w:r>
      <w:r w:rsidRPr="00BA0C76">
        <w:rPr>
          <w:rFonts w:eastAsia="Times New Roman"/>
          <w:sz w:val="24"/>
          <w:szCs w:val="24"/>
          <w:lang w:val="pt-PT"/>
        </w:rPr>
        <w:t xml:space="preserve"> [p-Mentano-3,8-diol (PMD)] ou IR3535) de acordo com as instruções no rótulo do produto. Os produtos com DEET não devem ser utilizados em bebés com menos de dois meses de idade e devem ser utilizados em concentrações de 30% ou menos em crianças mais velhas. O óleo de eucalipto-limão não deve ser utilizado em crianças com menos de três anos de idade.</w:t>
      </w:r>
    </w:p>
    <w:p w14:paraId="3D60428C" w14:textId="77777777" w:rsidR="007673F6" w:rsidRPr="00BA0C76" w:rsidRDefault="00000000">
      <w:pPr>
        <w:rPr>
          <w:rFonts w:eastAsia="Times New Roman"/>
          <w:sz w:val="24"/>
          <w:szCs w:val="24"/>
          <w:lang w:val="pt-PT"/>
        </w:rPr>
      </w:pPr>
      <w:r w:rsidRPr="00BA0C76">
        <w:rPr>
          <w:rFonts w:eastAsia="Times New Roman"/>
          <w:b/>
          <w:sz w:val="24"/>
          <w:szCs w:val="24"/>
          <w:lang w:val="pt-PT"/>
        </w:rPr>
        <w:t xml:space="preserve">Cuidado com as horas de pico dos mosquitos. </w:t>
      </w:r>
      <w:r w:rsidRPr="00BA0C76">
        <w:rPr>
          <w:rFonts w:eastAsia="Times New Roman"/>
          <w:sz w:val="24"/>
          <w:szCs w:val="24"/>
          <w:lang w:val="pt-PT"/>
        </w:rPr>
        <w:t>As horas entre o anoitecer e o amanhecer são as horas de maior picada para muitos mosquitos. Considere reagendar actividades ao ar livre que ocorram durante a noite ou de manhã cedo em áreas de alto risco.</w:t>
      </w:r>
    </w:p>
    <w:p w14:paraId="30E5B839" w14:textId="77777777" w:rsidR="007673F6" w:rsidRPr="00BA0C76" w:rsidRDefault="00000000">
      <w:pPr>
        <w:rPr>
          <w:rFonts w:eastAsia="Times New Roman"/>
          <w:sz w:val="24"/>
          <w:szCs w:val="24"/>
          <w:lang w:val="pt-PT"/>
        </w:rPr>
      </w:pPr>
      <w:r w:rsidRPr="00BA0C76">
        <w:rPr>
          <w:rFonts w:eastAsia="Times New Roman"/>
          <w:b/>
          <w:sz w:val="24"/>
          <w:szCs w:val="24"/>
          <w:lang w:val="pt-PT"/>
        </w:rPr>
        <w:t>O vestuário pode ajudar a reduzir as picadas de mosquito.</w:t>
      </w:r>
      <w:r w:rsidRPr="00BA0C76">
        <w:rPr>
          <w:rFonts w:eastAsia="Times New Roman"/>
          <w:sz w:val="24"/>
          <w:szCs w:val="24"/>
          <w:lang w:val="pt-PT"/>
        </w:rPr>
        <w:t xml:space="preserve"> Usar mangas compridas, calças compridas e meias quando estiver ao ar livre ajudará a manter os mosquitos longe da sua pele.</w:t>
      </w:r>
    </w:p>
    <w:p w14:paraId="77D9217E" w14:textId="77777777" w:rsidR="007673F6" w:rsidRPr="00BA0C76" w:rsidRDefault="00000000">
      <w:pPr>
        <w:rPr>
          <w:rFonts w:eastAsia="Times New Roman"/>
          <w:b/>
          <w:sz w:val="24"/>
          <w:szCs w:val="24"/>
          <w:u w:val="single"/>
          <w:lang w:val="pt-PT"/>
        </w:rPr>
      </w:pPr>
      <w:r w:rsidRPr="00BA0C76">
        <w:rPr>
          <w:rFonts w:eastAsia="Times New Roman"/>
          <w:b/>
          <w:sz w:val="24"/>
          <w:szCs w:val="24"/>
          <w:u w:val="single"/>
          <w:lang w:val="pt-PT"/>
        </w:rPr>
        <w:t>A sua casa à prova de mosquitos</w:t>
      </w:r>
    </w:p>
    <w:p w14:paraId="5FE6E737" w14:textId="77777777" w:rsidR="007673F6" w:rsidRPr="00BA0C76" w:rsidRDefault="00000000">
      <w:pPr>
        <w:rPr>
          <w:rFonts w:eastAsia="Times New Roman"/>
          <w:sz w:val="24"/>
          <w:szCs w:val="24"/>
          <w:lang w:val="pt-PT"/>
        </w:rPr>
      </w:pPr>
      <w:r w:rsidRPr="00BA0C76">
        <w:rPr>
          <w:rFonts w:eastAsia="Times New Roman"/>
          <w:b/>
          <w:sz w:val="24"/>
          <w:szCs w:val="24"/>
          <w:lang w:val="pt-PT"/>
        </w:rPr>
        <w:t xml:space="preserve">Drenar a água parada. </w:t>
      </w:r>
      <w:r w:rsidRPr="00BA0C76">
        <w:rPr>
          <w:rFonts w:eastAsia="Times New Roman"/>
          <w:sz w:val="24"/>
          <w:szCs w:val="24"/>
          <w:lang w:val="pt-PT"/>
        </w:rPr>
        <w:t>Os mosquitos põem os seus ovos em água parada. Limite o número de locais à volta da sua casa onde os mosquitos se podem reproduzir, drenando ou deitando fora objectos que retenham água. Verifique os algerozes e os esgotos. Esvazie os vasos de flores e as piscinas infantis não utilizados e mude frequentemente a água dos bebedouros para pássaros.</w:t>
      </w:r>
    </w:p>
    <w:p w14:paraId="38412058" w14:textId="77777777" w:rsidR="007673F6" w:rsidRPr="00BA0C76" w:rsidRDefault="00000000">
      <w:pPr>
        <w:rPr>
          <w:rFonts w:eastAsia="Times New Roman"/>
          <w:sz w:val="24"/>
          <w:szCs w:val="24"/>
          <w:lang w:val="pt-PT"/>
        </w:rPr>
      </w:pPr>
      <w:r w:rsidRPr="00BA0C76">
        <w:rPr>
          <w:rFonts w:eastAsia="Times New Roman"/>
          <w:b/>
          <w:sz w:val="24"/>
          <w:szCs w:val="24"/>
          <w:lang w:val="pt-PT"/>
        </w:rPr>
        <w:lastRenderedPageBreak/>
        <w:t>Instalar ou reparar telas.</w:t>
      </w:r>
      <w:r w:rsidRPr="00BA0C76">
        <w:rPr>
          <w:rFonts w:eastAsia="Times New Roman"/>
          <w:sz w:val="24"/>
          <w:szCs w:val="24"/>
          <w:lang w:val="pt-PT"/>
        </w:rPr>
        <w:t xml:space="preserve"> Mantenha os mosquitos do lado de fora, colocando telas bem ajustadas em todas as janelas e portas.</w:t>
      </w:r>
    </w:p>
    <w:p w14:paraId="35829102" w14:textId="77777777" w:rsidR="007673F6" w:rsidRPr="00BA0C76" w:rsidRDefault="00000000">
      <w:pPr>
        <w:rPr>
          <w:rFonts w:eastAsia="Times New Roman"/>
          <w:b/>
          <w:sz w:val="24"/>
          <w:szCs w:val="24"/>
          <w:u w:val="single"/>
          <w:lang w:val="pt-PT"/>
        </w:rPr>
      </w:pPr>
      <w:r w:rsidRPr="00BA0C76">
        <w:rPr>
          <w:rFonts w:eastAsia="Times New Roman"/>
          <w:b/>
          <w:sz w:val="24"/>
          <w:szCs w:val="24"/>
          <w:u w:val="single"/>
          <w:lang w:val="pt-PT"/>
        </w:rPr>
        <w:t>Proteja os seus animais</w:t>
      </w:r>
    </w:p>
    <w:p w14:paraId="6D01C6AD" w14:textId="3788E659" w:rsidR="007673F6" w:rsidRPr="00BA0C76" w:rsidRDefault="00000000">
      <w:pPr>
        <w:rPr>
          <w:rFonts w:eastAsia="Times New Roman" w:cstheme="minorHAnsi"/>
          <w:sz w:val="24"/>
          <w:szCs w:val="24"/>
          <w:lang w:val="pt-PT"/>
        </w:rPr>
      </w:pPr>
      <w:r w:rsidRPr="00BA0C76">
        <w:rPr>
          <w:rFonts w:eastAsia="Times New Roman"/>
          <w:sz w:val="24"/>
          <w:szCs w:val="24"/>
          <w:lang w:val="pt-PT"/>
        </w:rPr>
        <w:t xml:space="preserve">Os proprietários de animais devem reduzir os potenciais locais de reprodução de mosquitos na sua propriedade, eliminando a água parada de recipientes como baldes, pneus e piscinas infantis - especialmente após chuvas fortes. Os bebedouros proporcionam excelentes habitats para a reprodução de mosquitos e devem ser limpos pelo menos uma vez por semana durante os meses de verão para reduzir os mosquitos perto das áreas de </w:t>
      </w:r>
      <w:r w:rsidR="009D707E">
        <w:rPr>
          <w:rFonts w:eastAsia="Times New Roman"/>
          <w:sz w:val="24"/>
          <w:szCs w:val="24"/>
          <w:lang w:val="pt-PT"/>
        </w:rPr>
        <w:t>pasto</w:t>
      </w:r>
      <w:r w:rsidRPr="00BA0C76">
        <w:rPr>
          <w:rFonts w:eastAsia="Times New Roman"/>
          <w:sz w:val="24"/>
          <w:szCs w:val="24"/>
          <w:lang w:val="pt-PT"/>
        </w:rPr>
        <w:t xml:space="preserve">. Os proprietários de cavalos devem mantê-los em estábulos interiores durante a noite para reduzir o risco de exposição aos mosquitos. Os proprietários devem também falar com o seu veterinário sobre os repelentes de mosquitos aprovados para utilização em animais e sobre as vacinas para prevenir o </w:t>
      </w:r>
      <w:r w:rsidR="00AC441C">
        <w:rPr>
          <w:rFonts w:eastAsia="Times New Roman"/>
          <w:sz w:val="24"/>
          <w:szCs w:val="24"/>
          <w:lang w:val="pt-PT"/>
        </w:rPr>
        <w:t xml:space="preserve">West Nile Virus (Virus do Nilo Ocidental), </w:t>
      </w:r>
      <w:r w:rsidRPr="00BA0C76">
        <w:rPr>
          <w:rFonts w:eastAsia="Times New Roman"/>
          <w:sz w:val="24"/>
          <w:szCs w:val="24"/>
          <w:lang w:val="pt-PT"/>
        </w:rPr>
        <w:t xml:space="preserve">WNV e o </w:t>
      </w:r>
      <w:r w:rsidR="00AC441C">
        <w:rPr>
          <w:rFonts w:eastAsia="Times New Roman"/>
          <w:sz w:val="24"/>
          <w:szCs w:val="24"/>
          <w:lang w:val="pt-PT"/>
        </w:rPr>
        <w:t xml:space="preserve">Eastern Equine Encephalitis (Encefalite </w:t>
      </w:r>
      <w:r w:rsidR="009D707E">
        <w:rPr>
          <w:rFonts w:eastAsia="Times New Roman"/>
          <w:sz w:val="24"/>
          <w:szCs w:val="24"/>
          <w:lang w:val="pt-PT"/>
        </w:rPr>
        <w:t>E</w:t>
      </w:r>
      <w:r w:rsidR="00AC441C">
        <w:rPr>
          <w:rFonts w:eastAsia="Times New Roman"/>
          <w:sz w:val="24"/>
          <w:szCs w:val="24"/>
          <w:lang w:val="pt-PT"/>
        </w:rPr>
        <w:t xml:space="preserve">quina do Leste), </w:t>
      </w:r>
      <w:r w:rsidRPr="00BA0C76">
        <w:rPr>
          <w:rFonts w:eastAsia="Times New Roman"/>
          <w:sz w:val="24"/>
          <w:szCs w:val="24"/>
          <w:lang w:val="pt-PT"/>
        </w:rPr>
        <w:t xml:space="preserve">EEE. Se um animal for suspeito de ter </w:t>
      </w:r>
      <w:r w:rsidR="00AC441C">
        <w:rPr>
          <w:rFonts w:eastAsia="Times New Roman"/>
          <w:sz w:val="24"/>
          <w:szCs w:val="24"/>
          <w:lang w:val="pt-PT"/>
        </w:rPr>
        <w:t xml:space="preserve">West Nile Virus (Virus do Nilo Ocidental), </w:t>
      </w:r>
      <w:r w:rsidRPr="00BA0C76">
        <w:rPr>
          <w:rFonts w:eastAsia="Times New Roman"/>
          <w:sz w:val="24"/>
          <w:szCs w:val="24"/>
          <w:lang w:val="pt-PT"/>
        </w:rPr>
        <w:t xml:space="preserve">WNV ou </w:t>
      </w:r>
      <w:r w:rsidR="00AC441C">
        <w:rPr>
          <w:rFonts w:eastAsia="Times New Roman"/>
          <w:sz w:val="24"/>
          <w:szCs w:val="24"/>
          <w:lang w:val="pt-PT"/>
        </w:rPr>
        <w:t xml:space="preserve">Eastern Equine Encephalitis (Encefalite equina do Leste), </w:t>
      </w:r>
      <w:r w:rsidRPr="00BA0C76">
        <w:rPr>
          <w:rFonts w:eastAsia="Times New Roman"/>
          <w:sz w:val="24"/>
          <w:szCs w:val="24"/>
          <w:lang w:val="pt-PT"/>
        </w:rPr>
        <w:t xml:space="preserve">EEE, os proprietários devem informar o </w:t>
      </w:r>
      <w:r w:rsidR="00AC441C">
        <w:rPr>
          <w:rFonts w:eastAsia="Times New Roman"/>
          <w:sz w:val="24"/>
          <w:szCs w:val="24"/>
          <w:lang w:val="pt-PT"/>
        </w:rPr>
        <w:t>Dep</w:t>
      </w:r>
      <w:r w:rsidR="007F497E">
        <w:rPr>
          <w:rFonts w:eastAsia="Times New Roman"/>
          <w:sz w:val="24"/>
          <w:szCs w:val="24"/>
          <w:lang w:val="pt-PT"/>
        </w:rPr>
        <w:t>artment of Agricultural Resources (</w:t>
      </w:r>
      <w:r w:rsidRPr="00BA0C76">
        <w:rPr>
          <w:rFonts w:eastAsia="Times New Roman"/>
          <w:sz w:val="24"/>
          <w:szCs w:val="24"/>
          <w:lang w:val="pt-PT"/>
        </w:rPr>
        <w:t>Departamento de Recursos Agrícolas</w:t>
      </w:r>
      <w:r w:rsidR="007F497E">
        <w:rPr>
          <w:rFonts w:eastAsia="Times New Roman"/>
          <w:sz w:val="24"/>
          <w:szCs w:val="24"/>
          <w:lang w:val="pt-PT"/>
        </w:rPr>
        <w:t>)</w:t>
      </w:r>
      <w:r w:rsidRPr="00BA0C76">
        <w:rPr>
          <w:rFonts w:eastAsia="Times New Roman"/>
          <w:sz w:val="24"/>
          <w:szCs w:val="24"/>
          <w:lang w:val="pt-PT"/>
        </w:rPr>
        <w:t xml:space="preserve">, </w:t>
      </w:r>
      <w:r w:rsidR="007F497E">
        <w:rPr>
          <w:rFonts w:eastAsia="Times New Roman"/>
          <w:sz w:val="24"/>
          <w:szCs w:val="24"/>
          <w:lang w:val="pt-PT"/>
        </w:rPr>
        <w:t>Division of Animal Health (</w:t>
      </w:r>
      <w:r w:rsidRPr="00BA0C76">
        <w:rPr>
          <w:rFonts w:eastAsia="Times New Roman"/>
          <w:sz w:val="24"/>
          <w:szCs w:val="24"/>
          <w:lang w:val="pt-PT"/>
        </w:rPr>
        <w:t>Divisão de Saúde Animal</w:t>
      </w:r>
      <w:r w:rsidR="007F497E">
        <w:rPr>
          <w:rFonts w:eastAsia="Times New Roman"/>
          <w:sz w:val="24"/>
          <w:szCs w:val="24"/>
          <w:lang w:val="pt-PT"/>
        </w:rPr>
        <w:t>)</w:t>
      </w:r>
      <w:r w:rsidRPr="00BA0C76">
        <w:rPr>
          <w:rFonts w:eastAsia="Times New Roman"/>
          <w:sz w:val="24"/>
          <w:szCs w:val="24"/>
          <w:lang w:val="pt-PT"/>
        </w:rPr>
        <w:t xml:space="preserve">, através do número 617-626-1795, e o </w:t>
      </w:r>
      <w:r w:rsidR="007F497E">
        <w:rPr>
          <w:rFonts w:eastAsia="Times New Roman"/>
          <w:sz w:val="24"/>
          <w:szCs w:val="24"/>
          <w:lang w:val="pt-PT"/>
        </w:rPr>
        <w:t>Department of Public Health (</w:t>
      </w:r>
      <w:r w:rsidRPr="00BA0C76">
        <w:rPr>
          <w:rFonts w:eastAsia="Times New Roman"/>
          <w:sz w:val="24"/>
          <w:szCs w:val="24"/>
          <w:lang w:val="pt-PT"/>
        </w:rPr>
        <w:t>Departamento de Saúde Pública</w:t>
      </w:r>
      <w:r w:rsidR="007F497E">
        <w:rPr>
          <w:rFonts w:eastAsia="Times New Roman"/>
          <w:sz w:val="24"/>
          <w:szCs w:val="24"/>
          <w:lang w:val="pt-PT"/>
        </w:rPr>
        <w:t>)</w:t>
      </w:r>
      <w:r w:rsidRPr="00BA0C76">
        <w:rPr>
          <w:rFonts w:eastAsia="Times New Roman"/>
          <w:sz w:val="24"/>
          <w:szCs w:val="24"/>
          <w:lang w:val="pt-PT"/>
        </w:rPr>
        <w:t xml:space="preserve"> através do número 617-983-6800.</w:t>
      </w:r>
    </w:p>
    <w:p w14:paraId="52EE330F" w14:textId="0B0F624D" w:rsidR="0FF70264" w:rsidRPr="00BA0C76" w:rsidRDefault="0FF70264" w:rsidP="0FF70264">
      <w:pPr>
        <w:rPr>
          <w:b/>
          <w:bCs/>
          <w:sz w:val="24"/>
          <w:szCs w:val="24"/>
          <w:lang w:val="pt-PT"/>
        </w:rPr>
      </w:pPr>
    </w:p>
    <w:p w14:paraId="782FC997" w14:textId="19A8605B" w:rsidR="007673F6" w:rsidRPr="00BA0C76" w:rsidRDefault="00000000">
      <w:pPr>
        <w:rPr>
          <w:rFonts w:cstheme="minorHAnsi"/>
          <w:b/>
          <w:sz w:val="24"/>
          <w:szCs w:val="24"/>
          <w:lang w:val="pt-PT"/>
        </w:rPr>
      </w:pPr>
      <w:r w:rsidRPr="00BA0C76">
        <w:rPr>
          <w:rFonts w:cstheme="minorHAnsi"/>
          <w:b/>
          <w:sz w:val="24"/>
          <w:szCs w:val="24"/>
          <w:lang w:val="pt-PT"/>
        </w:rPr>
        <w:t xml:space="preserve">Para obter uma lista de perguntas frequentes sobre o controlo e a pulverização de mosquitos, </w:t>
      </w:r>
      <w:r w:rsidRPr="00BA0C76">
        <w:rPr>
          <w:rFonts w:cstheme="minorHAnsi"/>
          <w:bCs/>
          <w:sz w:val="24"/>
          <w:szCs w:val="24"/>
          <w:lang w:val="pt-PT"/>
        </w:rPr>
        <w:t xml:space="preserve">visite o sítio Web do </w:t>
      </w:r>
      <w:r w:rsidR="00A34D36">
        <w:rPr>
          <w:rFonts w:cstheme="minorHAnsi"/>
          <w:bCs/>
          <w:sz w:val="24"/>
          <w:szCs w:val="24"/>
          <w:lang w:val="pt-PT"/>
        </w:rPr>
        <w:t>DPH</w:t>
      </w:r>
      <w:r w:rsidRPr="00BA0C76">
        <w:rPr>
          <w:rFonts w:cstheme="minorHAnsi"/>
          <w:bCs/>
          <w:sz w:val="24"/>
          <w:szCs w:val="24"/>
          <w:lang w:val="pt-PT"/>
        </w:rPr>
        <w:t xml:space="preserve"> </w:t>
      </w:r>
      <w:hyperlink r:id="rId12" w:history="1">
        <w:r w:rsidRPr="00BA0C76">
          <w:rPr>
            <w:rStyle w:val="Hyperlink"/>
            <w:rFonts w:cstheme="minorHAnsi"/>
            <w:bCs/>
            <w:sz w:val="24"/>
            <w:szCs w:val="24"/>
            <w:lang w:val="pt-PT"/>
          </w:rPr>
          <w:t>aqui</w:t>
        </w:r>
      </w:hyperlink>
      <w:r w:rsidRPr="00BA0C76">
        <w:rPr>
          <w:rFonts w:cstheme="minorHAnsi"/>
          <w:b/>
          <w:sz w:val="24"/>
          <w:szCs w:val="24"/>
          <w:lang w:val="pt-PT"/>
        </w:rPr>
        <w:t xml:space="preserve">. </w:t>
      </w:r>
    </w:p>
    <w:p w14:paraId="5C5591AD" w14:textId="77777777" w:rsidR="007673F6" w:rsidRPr="00BA0C76" w:rsidRDefault="00000000">
      <w:pPr>
        <w:rPr>
          <w:rFonts w:cstheme="minorHAnsi"/>
          <w:b/>
          <w:sz w:val="24"/>
          <w:szCs w:val="24"/>
          <w:lang w:val="pt-PT"/>
        </w:rPr>
      </w:pPr>
      <w:r w:rsidRPr="00BA0C76">
        <w:rPr>
          <w:rFonts w:cstheme="minorHAnsi"/>
          <w:b/>
          <w:sz w:val="24"/>
          <w:szCs w:val="24"/>
          <w:lang w:val="pt-PT"/>
        </w:rPr>
        <w:t xml:space="preserve">Para questões sobre pulverização, </w:t>
      </w:r>
      <w:r w:rsidRPr="00BA0C76">
        <w:rPr>
          <w:rFonts w:cstheme="minorHAnsi"/>
          <w:sz w:val="24"/>
          <w:szCs w:val="24"/>
          <w:lang w:val="pt-PT"/>
        </w:rPr>
        <w:t>contactar os Serviços de Culturas e Pragas do MDAR em mosquitoprogram@mass.gov.</w:t>
      </w:r>
      <w:r w:rsidRPr="00BA0C76">
        <w:rPr>
          <w:rFonts w:cstheme="minorHAnsi"/>
          <w:b/>
          <w:sz w:val="24"/>
          <w:szCs w:val="24"/>
          <w:lang w:val="pt-PT"/>
        </w:rPr>
        <w:t xml:space="preserve">               </w:t>
      </w:r>
    </w:p>
    <w:p w14:paraId="59C2825F" w14:textId="56C0D6E7" w:rsidR="007673F6" w:rsidRPr="00BA0C76" w:rsidRDefault="00000000">
      <w:pPr>
        <w:rPr>
          <w:rFonts w:cstheme="minorHAnsi"/>
          <w:sz w:val="24"/>
          <w:szCs w:val="24"/>
          <w:lang w:val="pt-PT"/>
        </w:rPr>
      </w:pPr>
      <w:r w:rsidRPr="00BA0C76">
        <w:rPr>
          <w:rFonts w:cstheme="minorHAnsi"/>
          <w:b/>
          <w:sz w:val="24"/>
          <w:szCs w:val="24"/>
          <w:lang w:val="pt-PT"/>
        </w:rPr>
        <w:t xml:space="preserve">Para obter as informações mais actualizadas sobre o risco e a doença do EEE, </w:t>
      </w:r>
      <w:r w:rsidRPr="00BA0C76">
        <w:rPr>
          <w:rFonts w:cstheme="minorHAnsi"/>
          <w:sz w:val="24"/>
          <w:szCs w:val="24"/>
          <w:lang w:val="pt-PT"/>
        </w:rPr>
        <w:t xml:space="preserve">contacte a Divisão de Epidemiologia do </w:t>
      </w:r>
      <w:r w:rsidR="00A34D36">
        <w:rPr>
          <w:rFonts w:cstheme="minorHAnsi"/>
          <w:sz w:val="24"/>
          <w:szCs w:val="24"/>
          <w:lang w:val="pt-PT"/>
        </w:rPr>
        <w:t>DPH</w:t>
      </w:r>
      <w:r w:rsidRPr="00BA0C76">
        <w:rPr>
          <w:rFonts w:cstheme="minorHAnsi"/>
          <w:sz w:val="24"/>
          <w:szCs w:val="24"/>
          <w:lang w:val="pt-PT"/>
        </w:rPr>
        <w:t xml:space="preserve"> através do número (617) 983-6800 ou visite o website do </w:t>
      </w:r>
      <w:r w:rsidR="00A34D36">
        <w:rPr>
          <w:rFonts w:cstheme="minorHAnsi"/>
          <w:sz w:val="24"/>
          <w:szCs w:val="24"/>
          <w:lang w:val="pt-PT"/>
        </w:rPr>
        <w:t>DPH</w:t>
      </w:r>
      <w:r w:rsidRPr="00BA0C76">
        <w:rPr>
          <w:rFonts w:cstheme="minorHAnsi"/>
          <w:sz w:val="24"/>
          <w:szCs w:val="24"/>
          <w:lang w:val="pt-PT"/>
        </w:rPr>
        <w:t xml:space="preserve"> </w:t>
      </w:r>
      <w:hyperlink r:id="rId13" w:history="1">
        <w:r w:rsidRPr="00BA0C76">
          <w:rPr>
            <w:rStyle w:val="Hyperlink"/>
            <w:rFonts w:cstheme="minorHAnsi"/>
            <w:sz w:val="24"/>
            <w:szCs w:val="24"/>
            <w:lang w:val="pt-PT"/>
          </w:rPr>
          <w:t>Mosquito-borne Diseases | Mass.gov</w:t>
        </w:r>
      </w:hyperlink>
      <w:r w:rsidRPr="00BA0C76">
        <w:rPr>
          <w:rFonts w:cstheme="minorHAnsi"/>
          <w:sz w:val="24"/>
          <w:szCs w:val="24"/>
          <w:lang w:val="pt-PT"/>
        </w:rPr>
        <w:t xml:space="preserve"> para obter níveis de risco actualizados, resultados dos mosquitos, mapas e incidência de amostras positivas de mosquitos.</w:t>
      </w:r>
    </w:p>
    <w:p w14:paraId="16105F44" w14:textId="77777777" w:rsidR="007673F6" w:rsidRPr="00BA0C76" w:rsidRDefault="00000000">
      <w:pPr>
        <w:rPr>
          <w:sz w:val="24"/>
          <w:szCs w:val="24"/>
          <w:lang w:val="pt-PT"/>
        </w:rPr>
      </w:pPr>
      <w:r w:rsidRPr="00BA0C76">
        <w:rPr>
          <w:b/>
          <w:sz w:val="24"/>
          <w:szCs w:val="24"/>
          <w:lang w:val="pt-PT"/>
        </w:rPr>
        <w:t xml:space="preserve">Para questões sobre o controlo de mosquitos na sua cidade ou vila: </w:t>
      </w:r>
      <w:r w:rsidRPr="00BA0C76">
        <w:rPr>
          <w:sz w:val="24"/>
          <w:szCs w:val="24"/>
          <w:lang w:val="pt-PT"/>
        </w:rPr>
        <w:t>Contacte o conselho de saúde local</w:t>
      </w:r>
      <w:r w:rsidR="000C56AE" w:rsidRPr="00BA0C76">
        <w:rPr>
          <w:sz w:val="24"/>
          <w:szCs w:val="24"/>
          <w:lang w:val="pt-PT"/>
        </w:rPr>
        <w:t>.</w:t>
      </w:r>
      <w:commentRangeStart w:id="16"/>
      <w:commentRangeStart w:id="17"/>
      <w:commentRangeEnd w:id="16"/>
      <w:r w:rsidDel="000C56AE">
        <w:rPr>
          <w:rStyle w:val="CommentReference"/>
        </w:rPr>
        <w:commentReference w:id="16"/>
      </w:r>
      <w:commentRangeEnd w:id="17"/>
      <w:r>
        <w:rPr>
          <w:rStyle w:val="CommentReference"/>
        </w:rPr>
        <w:commentReference w:id="17"/>
      </w:r>
    </w:p>
    <w:p w14:paraId="05C575B6" w14:textId="712FE7A6" w:rsidR="007673F6" w:rsidRPr="00BA0C76" w:rsidRDefault="00000000">
      <w:pPr>
        <w:rPr>
          <w:rFonts w:cstheme="minorHAnsi"/>
          <w:sz w:val="24"/>
          <w:szCs w:val="24"/>
          <w:lang w:val="pt-PT"/>
        </w:rPr>
      </w:pPr>
      <w:r w:rsidRPr="00BA0C76">
        <w:rPr>
          <w:rFonts w:cstheme="minorHAnsi"/>
          <w:b/>
          <w:sz w:val="24"/>
          <w:szCs w:val="24"/>
          <w:lang w:val="pt-PT"/>
        </w:rPr>
        <w:t xml:space="preserve">Para obter informações gerais sobre o controlo de mosquitos, </w:t>
      </w:r>
      <w:r w:rsidRPr="006D7460">
        <w:rPr>
          <w:rFonts w:cstheme="minorHAnsi"/>
          <w:sz w:val="24"/>
          <w:szCs w:val="24"/>
          <w:lang w:val="pt-PT"/>
        </w:rPr>
        <w:t>contacte o</w:t>
      </w:r>
      <w:r w:rsidRPr="006D7460">
        <w:rPr>
          <w:rFonts w:cstheme="minorHAnsi"/>
          <w:sz w:val="24"/>
          <w:szCs w:val="24"/>
          <w:u w:val="single"/>
          <w:lang w:val="pt-PT"/>
        </w:rPr>
        <w:t xml:space="preserve"> </w:t>
      </w:r>
      <w:r w:rsidR="007F497E" w:rsidRPr="006D7460">
        <w:rPr>
          <w:rFonts w:cstheme="minorHAnsi"/>
          <w:color w:val="4472C4" w:themeColor="accent1"/>
          <w:sz w:val="24"/>
          <w:szCs w:val="24"/>
          <w:u w:val="single"/>
          <w:lang w:val="pt-PT"/>
        </w:rPr>
        <w:t>State Reclamation and Mosquito Control Board</w:t>
      </w:r>
      <w:r w:rsidR="007F497E" w:rsidRPr="006D7460">
        <w:rPr>
          <w:rFonts w:cstheme="minorHAnsi"/>
          <w:sz w:val="24"/>
          <w:szCs w:val="24"/>
          <w:u w:val="single"/>
          <w:lang w:val="pt-PT"/>
        </w:rPr>
        <w:t xml:space="preserve"> </w:t>
      </w:r>
      <w:r w:rsidR="006D7460" w:rsidRPr="006D7460">
        <w:rPr>
          <w:rFonts w:cstheme="minorHAnsi"/>
          <w:color w:val="4472C4" w:themeColor="accent1"/>
          <w:sz w:val="24"/>
          <w:szCs w:val="24"/>
          <w:u w:val="single"/>
          <w:lang w:val="pt-PT"/>
        </w:rPr>
        <w:t>(</w:t>
      </w:r>
      <w:hyperlink r:id="rId14" w:history="1">
        <w:r w:rsidRPr="00BA0C76">
          <w:rPr>
            <w:rStyle w:val="Hyperlink"/>
            <w:rFonts w:cstheme="minorHAnsi"/>
            <w:sz w:val="24"/>
            <w:szCs w:val="24"/>
            <w:lang w:val="pt-PT"/>
          </w:rPr>
          <w:t>Conselho Estatal de Reclamação e Controlo de Mosquitos</w:t>
        </w:r>
      </w:hyperlink>
      <w:r w:rsidR="006D7460">
        <w:rPr>
          <w:rStyle w:val="Hyperlink"/>
          <w:rFonts w:cstheme="minorHAnsi"/>
          <w:sz w:val="24"/>
          <w:szCs w:val="24"/>
          <w:lang w:val="pt-PT"/>
        </w:rPr>
        <w:t>)</w:t>
      </w:r>
      <w:r w:rsidRPr="00BA0C76">
        <w:rPr>
          <w:rFonts w:cstheme="minorHAnsi"/>
          <w:sz w:val="24"/>
          <w:szCs w:val="24"/>
          <w:lang w:val="pt-PT"/>
        </w:rPr>
        <w:t xml:space="preserve"> do </w:t>
      </w:r>
      <w:r w:rsidR="0066559D">
        <w:rPr>
          <w:rFonts w:cstheme="minorHAnsi"/>
          <w:sz w:val="24"/>
          <w:szCs w:val="24"/>
          <w:lang w:val="pt-PT"/>
        </w:rPr>
        <w:t xml:space="preserve">Massachusetts Department of Agricultural Resources (Departamento de Recursos Agrícolas de Massachusetts), </w:t>
      </w:r>
      <w:r w:rsidRPr="00BA0C76">
        <w:rPr>
          <w:rFonts w:cstheme="minorHAnsi"/>
          <w:sz w:val="24"/>
          <w:szCs w:val="24"/>
          <w:lang w:val="pt-PT"/>
        </w:rPr>
        <w:t>MDAR através do número (508) 281-6786 ou do endereço eletrónico mosquitoprogram@mass.gov.</w:t>
      </w:r>
    </w:p>
    <w:p w14:paraId="41B88A5A" w14:textId="77777777" w:rsidR="00E8459B" w:rsidRPr="00BA0C76" w:rsidRDefault="00E8459B" w:rsidP="00E8459B">
      <w:pPr>
        <w:rPr>
          <w:rFonts w:ascii="Calibri" w:hAnsi="Calibri" w:cs="Calibri"/>
          <w:lang w:val="pt-PT"/>
        </w:rPr>
      </w:pPr>
    </w:p>
    <w:p w14:paraId="5FA07E3A" w14:textId="77777777" w:rsidR="00E8459B" w:rsidRPr="00BA0C76" w:rsidRDefault="00E8459B" w:rsidP="00E8459B">
      <w:pPr>
        <w:rPr>
          <w:rFonts w:ascii="Calibri" w:hAnsi="Calibri" w:cs="Calibri"/>
          <w:sz w:val="24"/>
          <w:szCs w:val="24"/>
          <w:lang w:val="pt-PT"/>
        </w:rPr>
      </w:pPr>
    </w:p>
    <w:p w14:paraId="44EE8BC8" w14:textId="2A761E45" w:rsidR="00951C95" w:rsidRPr="00BA0C76" w:rsidRDefault="00951C95" w:rsidP="00951C95">
      <w:pPr>
        <w:rPr>
          <w:lang w:val="pt-PT"/>
        </w:rPr>
      </w:pPr>
      <w:r w:rsidRPr="00BA0C76">
        <w:rPr>
          <w:lang w:val="pt-PT"/>
        </w:rPr>
        <w:lastRenderedPageBreak/>
        <w:t> </w:t>
      </w:r>
    </w:p>
    <w:sectPr w:rsidR="00951C95" w:rsidRPr="00BA0C7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diman, Maria B (EEA)" w:date="2024-08-24T09:58:00Z" w:initials="H(">
    <w:p w14:paraId="0341889C" w14:textId="77777777" w:rsidR="007673F6" w:rsidRDefault="00000000">
      <w:pPr>
        <w:pStyle w:val="CommentText"/>
      </w:pPr>
      <w:r>
        <w:t>Existe alguma citação para este facto?</w:t>
      </w:r>
      <w:r>
        <w:rPr>
          <w:rStyle w:val="CommentReference"/>
        </w:rPr>
        <w:annotationRef/>
      </w:r>
    </w:p>
  </w:comment>
  <w:comment w:id="1" w:author="Hardiman, Maria B (EEA) [2]" w:date="2024-08-23T23:03:00Z" w:initials="MH">
    <w:p w14:paraId="042272B6" w14:textId="77777777" w:rsidR="007673F6" w:rsidRDefault="00000000">
      <w:r>
        <w:rPr>
          <w:rStyle w:val="CommentReference"/>
        </w:rPr>
        <w:annotationRef/>
      </w:r>
      <w:r>
        <w:rPr>
          <w:kern w:val="0"/>
          <w:sz w:val="20"/>
          <w:szCs w:val="20"/>
          <w14:ligatures w14:val="none"/>
        </w:rPr>
        <w:t>Existe alguma citação para este facto?</w:t>
      </w:r>
    </w:p>
  </w:comment>
  <w:comment w:id="2" w:author="Hardiman, Maria B (EEA)" w:date="2024-08-24T09:37:00Z" w:initials="H(">
    <w:p w14:paraId="38975FC6" w14:textId="77777777" w:rsidR="007673F6" w:rsidRDefault="00000000">
      <w:pPr>
        <w:pStyle w:val="CommentText"/>
      </w:pPr>
      <w:r>
        <w:t>O protocolo de saúde pública é da responsabilidade do DPH, mas parece ser algo que poderíamos reduzir e fornecer se nos pedissem? E centrar a linguagem na sua utilização segura/apropriada</w:t>
      </w:r>
      <w:r w:rsidR="35D94438">
        <w:rPr>
          <w:rStyle w:val="CommentReference"/>
        </w:rPr>
        <w:annotationRef/>
      </w:r>
    </w:p>
  </w:comment>
  <w:comment w:id="3" w:author="LaScola, Taryn (AGR)" w:date="2024-08-24T10:16:00Z" w:initials="TL">
    <w:p w14:paraId="22420D7B" w14:textId="77777777" w:rsidR="007673F6" w:rsidRDefault="00000000">
      <w:pPr>
        <w:pStyle w:val="CommentText"/>
      </w:pPr>
      <w:r>
        <w:rPr>
          <w:rStyle w:val="CommentReference"/>
        </w:rPr>
        <w:annotationRef/>
      </w:r>
      <w:r>
        <w:t xml:space="preserve">Penso que temos de manter esta informação. As pessoas que não apoiam esta abordagem vão querer saber mais sobre ela, para além do facto de ser eficaz.  As perguntas frequentes são mais específicas, mas penso que isto é suficiente.  </w:t>
      </w:r>
    </w:p>
  </w:comment>
  <w:comment w:id="4" w:author="Hardiman, Maria B (EEA)" w:date="2024-08-24T10:21:00Z" w:initials="H(">
    <w:p w14:paraId="5B0BFB14" w14:textId="77777777" w:rsidR="007673F6" w:rsidRDefault="00000000">
      <w:pPr>
        <w:pStyle w:val="CommentText"/>
      </w:pPr>
      <w:r>
        <w:t xml:space="preserve">Penso que a minha preocupação é o facto de estarmos a liderar com esta mensagem e de ela ser altamente técnica/alarmista. Queremos que o comportamento das pessoas se centre nas informações que se seguem. </w:t>
      </w:r>
      <w:r>
        <w:rPr>
          <w:rStyle w:val="CommentReference"/>
        </w:rPr>
        <w:annotationRef/>
      </w:r>
    </w:p>
  </w:comment>
  <w:comment w:id="5" w:author="Hardiman, Maria B (EEA)" w:date="2024-08-24T10:24:00Z" w:initials="H(">
    <w:p w14:paraId="75AC0E78" w14:textId="77777777" w:rsidR="007673F6" w:rsidRDefault="00000000">
      <w:pPr>
        <w:pStyle w:val="CommentText"/>
      </w:pPr>
      <w:r>
        <w:t>Se calhar, colocá-lo mais baixo funcionaria</w:t>
      </w:r>
      <w:r>
        <w:rPr>
          <w:rStyle w:val="CommentReference"/>
        </w:rPr>
        <w:annotationRef/>
      </w:r>
    </w:p>
  </w:comment>
  <w:comment w:id="6" w:author="Burney, Danielle (EEA)" w:date="2024-08-24T10:28:00Z" w:initials="DB">
    <w:p w14:paraId="64B41A7C" w14:textId="77777777" w:rsidR="007673F6" w:rsidRDefault="00000000">
      <w:r>
        <w:rPr>
          <w:rStyle w:val="CommentReference"/>
        </w:rPr>
        <w:annotationRef/>
      </w:r>
      <w:r>
        <w:rPr>
          <w:kern w:val="0"/>
          <w:sz w:val="20"/>
          <w:szCs w:val="20"/>
          <w14:ligatures w14:val="none"/>
        </w:rPr>
        <w:t>Estas informações constam do documento de perguntas e respostas? Podemos ligar a esse documento? Ou podemos deslocá-la para baixo.</w:t>
      </w:r>
    </w:p>
  </w:comment>
  <w:comment w:id="7" w:author="Bouchard, Alisha (AGR)" w:date="2024-08-24T13:12:00Z" w:initials="B(">
    <w:p w14:paraId="6C6901DA" w14:textId="77777777" w:rsidR="007673F6" w:rsidRDefault="00000000">
      <w:pPr>
        <w:pStyle w:val="CommentText"/>
      </w:pPr>
      <w:r>
        <w:t xml:space="preserve">precisamos mesmo de manter a linguagem da bigorna, pois é uma das perguntas número 1 que nos fazem e explicá-la fornece mais contexto sobre o funcionamento do produto.  Tem sido a linguagem habitual nestes comunicados de imprensa </w:t>
      </w:r>
      <w:r>
        <w:rPr>
          <w:rStyle w:val="CommentReference"/>
        </w:rPr>
        <w:annotationRef/>
      </w:r>
    </w:p>
    <w:p w14:paraId="6C03C8DE" w14:textId="1864F35C" w:rsidR="64760026" w:rsidRDefault="64760026">
      <w:pPr>
        <w:pStyle w:val="CommentText"/>
      </w:pPr>
    </w:p>
  </w:comment>
  <w:comment w:id="8" w:author="Forman-Orth, Jennifer (AGR)" w:date="2024-08-23T22:38:00Z" w:initials="JF">
    <w:p w14:paraId="1378FD3D" w14:textId="77777777" w:rsidR="007673F6" w:rsidRDefault="00000000">
      <w:pPr>
        <w:pStyle w:val="CommentText"/>
      </w:pPr>
      <w:r>
        <w:rPr>
          <w:rStyle w:val="CommentReference"/>
        </w:rPr>
        <w:annotationRef/>
      </w:r>
      <w:r>
        <w:t>Sei que aerossol pode ser uma palavra demasiado complicada. Se assim for, basta mudar o modo para "método"</w:t>
      </w:r>
    </w:p>
  </w:comment>
  <w:comment w:id="9" w:author="Forman-Orth, Jennifer (AGR)" w:date="2024-08-23T22:44:00Z" w:initials="JF">
    <w:p w14:paraId="2397B626" w14:textId="77777777" w:rsidR="007673F6" w:rsidRDefault="00000000">
      <w:pPr>
        <w:pStyle w:val="CommentText"/>
      </w:pPr>
      <w:r>
        <w:rPr>
          <w:rStyle w:val="CommentReference"/>
        </w:rPr>
        <w:annotationRef/>
      </w:r>
      <w:r>
        <w:t xml:space="preserve">Penso que esta última frase deveria ser reformulada. Soa muito ameaçadora. Não é "expetável" que represente uma ameaça? Isso implica que pode de facto representar uma ameaça... ou que podemos fazer asneira e causar a ameaça. </w:t>
      </w:r>
      <w:r>
        <w:br/>
      </w:r>
      <w:r>
        <w:br/>
        <w:t xml:space="preserve"> Dito isto, não tenho uma boa sugestão para uma forma alternativa de enquadrar esta questão.</w:t>
      </w:r>
    </w:p>
  </w:comment>
  <w:comment w:id="10" w:author="Hardiman, Maria B (EEA) [2]" w:date="2024-08-23T23:05:00Z" w:initials="MH">
    <w:p w14:paraId="0E3390FF" w14:textId="77777777" w:rsidR="007673F6" w:rsidRDefault="00000000">
      <w:r>
        <w:rPr>
          <w:rStyle w:val="CommentReference"/>
        </w:rPr>
        <w:annotationRef/>
      </w:r>
      <w:r>
        <w:rPr>
          <w:kern w:val="0"/>
          <w:sz w:val="20"/>
          <w:szCs w:val="20"/>
          <w14:ligatures w14:val="none"/>
        </w:rPr>
        <w:t>A DPH deve ser consultada, mas aqui fica uma sugestão</w:t>
      </w:r>
    </w:p>
  </w:comment>
  <w:comment w:id="11" w:author="LaScola, Taryn (AGR)" w:date="2024-08-24T10:23:00Z" w:initials="TL">
    <w:p w14:paraId="6B4E3B29" w14:textId="77777777" w:rsidR="007673F6" w:rsidRDefault="00000000">
      <w:pPr>
        <w:pStyle w:val="CommentText"/>
      </w:pPr>
      <w:r>
        <w:rPr>
          <w:rStyle w:val="CommentReference"/>
        </w:rPr>
        <w:annotationRef/>
      </w:r>
      <w:r>
        <w:t xml:space="preserve">Este ponto deve permanecer... não sei se faz sentido retirá-lo, porque, nesse caso, apenas menciona que os peixes não se alimentam à superfície, mas não a razão pela qual não se alimentam à superfície.  </w:t>
      </w:r>
    </w:p>
  </w:comment>
  <w:comment w:id="12" w:author="Bouchard, Alisha (AGR)" w:date="2024-08-24T10:27:00Z" w:initials="B(">
    <w:p w14:paraId="33407A66" w14:textId="77777777" w:rsidR="007673F6" w:rsidRDefault="00000000">
      <w:pPr>
        <w:pStyle w:val="CommentText"/>
      </w:pPr>
      <w:r>
        <w:t>acordado</w:t>
      </w:r>
      <w:r>
        <w:rPr>
          <w:rStyle w:val="CommentReference"/>
        </w:rPr>
        <w:annotationRef/>
      </w:r>
    </w:p>
  </w:comment>
  <w:comment w:id="13" w:author="Hardiman, Maria B (EEA)" w:date="2024-08-24T09:54:00Z" w:initials="H(">
    <w:p w14:paraId="4BA4611D" w14:textId="77777777" w:rsidR="007673F6" w:rsidRDefault="00000000">
      <w:pPr>
        <w:pStyle w:val="CommentText"/>
      </w:pPr>
      <w:r>
        <w:t>simplificou um pouco isto e estabeleceu uma ligação ao sítio da EPA sobre repelentes de mosquitos</w:t>
      </w:r>
      <w:r>
        <w:rPr>
          <w:rStyle w:val="CommentReference"/>
        </w:rPr>
        <w:annotationRef/>
      </w:r>
    </w:p>
    <w:p w14:paraId="17C327E9" w14:textId="20884D2E" w:rsidR="21FCF305" w:rsidRDefault="21FCF305">
      <w:pPr>
        <w:pStyle w:val="CommentText"/>
      </w:pPr>
    </w:p>
    <w:p w14:paraId="7C2E6900" w14:textId="77777777" w:rsidR="007673F6" w:rsidRDefault="00000000">
      <w:pPr>
        <w:pStyle w:val="CommentText"/>
      </w:pPr>
      <w:hyperlink r:id="rId1">
        <w:r w:rsidR="21FCF305" w:rsidRPr="21FCF305">
          <w:rPr>
            <w:rStyle w:val="Hyperlink"/>
          </w:rPr>
          <w:t xml:space="preserve">https://www.epa.gov/insect-repellents/find-repellent-right-you </w:t>
        </w:r>
      </w:hyperlink>
    </w:p>
  </w:comment>
  <w:comment w:id="14" w:author="Brown, Catherine (DPH)" w:date="2024-08-24T13:27:00Z" w:initials="B(">
    <w:p w14:paraId="1B7F328B" w14:textId="77777777" w:rsidR="007673F6" w:rsidRDefault="00000000">
      <w:pPr>
        <w:pStyle w:val="CommentText"/>
      </w:pPr>
      <w:r>
        <w:t>É nossa firme convicção manter a língua original. Incluímo-la em todos os comunicados de imprensa sobre WNV e EEE. Espero que não haja problema</w:t>
      </w:r>
      <w:r>
        <w:rPr>
          <w:rStyle w:val="CommentReference"/>
        </w:rPr>
        <w:annotationRef/>
      </w:r>
    </w:p>
  </w:comment>
  <w:comment w:id="15" w:author="Hardiman, Maria B (EEA) [2]" w:date="2024-08-24T13:32:00Z" w:initials="MH">
    <w:p w14:paraId="79C2B69D" w14:textId="77777777" w:rsidR="007673F6" w:rsidRDefault="00000000">
      <w:r>
        <w:rPr>
          <w:rStyle w:val="CommentReference"/>
        </w:rPr>
        <w:annotationRef/>
      </w:r>
      <w:r>
        <w:rPr>
          <w:kern w:val="0"/>
          <w:sz w:val="20"/>
          <w:szCs w:val="20"/>
          <w14:ligatures w14:val="none"/>
        </w:rPr>
        <w:t>Compreendido. Sinto-me melhor agora que o DPH está a enviar. Tivemos uma semana difícil com a cobertura de herbicidas, por isso esta mensagem não é bem aceite pelo nosso público de imprensa, mas será mais apropriada para os repórteres de saúde pública.</w:t>
      </w:r>
    </w:p>
  </w:comment>
  <w:comment w:id="16" w:author="Brown, Catherine (DPH)" w:date="2024-08-23T16:20:00Z" w:initials="BC(">
    <w:p w14:paraId="3DE4A71C" w14:textId="77777777" w:rsidR="007673F6" w:rsidRDefault="00000000">
      <w:pPr>
        <w:pStyle w:val="CommentText"/>
      </w:pPr>
      <w:r>
        <w:rPr>
          <w:rStyle w:val="CommentReference"/>
        </w:rPr>
        <w:annotationRef/>
      </w:r>
      <w:r>
        <w:t>Ainda é apropriado?</w:t>
      </w:r>
    </w:p>
  </w:comment>
  <w:comment w:id="17" w:author="Bouchard, Alisha (AGR)" w:date="2024-08-24T11:44:00Z" w:initials="B(">
    <w:p w14:paraId="07EBC39A" w14:textId="77777777" w:rsidR="007673F6" w:rsidRDefault="00000000">
      <w:pPr>
        <w:pStyle w:val="CommentText"/>
      </w:pPr>
      <w:r>
        <w:t xml:space="preserve">As informações de contacto do SRB estão corretas e vamos atualizar as mensagens de vídeo </w:t>
      </w:r>
      <w:r>
        <w:rPr>
          <w:rStyle w:val="CommentReference"/>
        </w:rPr>
        <w:annotationRef/>
      </w:r>
    </w:p>
    <w:p w14:paraId="6D55289E" w14:textId="448AFB5B" w:rsidR="62CB7918" w:rsidRDefault="62CB791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41889C" w15:done="0"/>
  <w15:commentEx w15:paraId="042272B6" w15:done="0"/>
  <w15:commentEx w15:paraId="38975FC6" w15:done="0"/>
  <w15:commentEx w15:paraId="22420D7B" w15:done="0"/>
  <w15:commentEx w15:paraId="5B0BFB14" w15:done="0"/>
  <w15:commentEx w15:paraId="75AC0E78" w15:done="0"/>
  <w15:commentEx w15:paraId="64B41A7C" w15:done="0"/>
  <w15:commentEx w15:paraId="6C03C8DE" w15:done="1"/>
  <w15:commentEx w15:paraId="1378FD3D" w15:done="0"/>
  <w15:commentEx w15:paraId="2397B626" w15:done="0"/>
  <w15:commentEx w15:paraId="0E3390FF" w15:done="0"/>
  <w15:commentEx w15:paraId="6B4E3B29" w15:done="0"/>
  <w15:commentEx w15:paraId="33407A66" w15:done="0"/>
  <w15:commentEx w15:paraId="7C2E6900" w15:done="0"/>
  <w15:commentEx w15:paraId="1B7F328B" w15:done="0"/>
  <w15:commentEx w15:paraId="79C2B69D" w15:done="0"/>
  <w15:commentEx w15:paraId="3DE4A71C" w15:done="0"/>
  <w15:commentEx w15:paraId="6D552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BFF619" w16cex:dateUtc="2024-08-24T17:12:00Z"/>
  <w16cex:commentExtensible w16cex:durableId="3E2586D0" w16cex:dateUtc="2024-08-2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41889C" w16cid:durableId="33E1FD55"/>
  <w16cid:commentId w16cid:paraId="042272B6" w16cid:durableId="664FFEF7"/>
  <w16cid:commentId w16cid:paraId="38975FC6" w16cid:durableId="45039BCE"/>
  <w16cid:commentId w16cid:paraId="22420D7B" w16cid:durableId="09BDF914"/>
  <w16cid:commentId w16cid:paraId="5B0BFB14" w16cid:durableId="01F30ACD"/>
  <w16cid:commentId w16cid:paraId="75AC0E78" w16cid:durableId="03E7A31B"/>
  <w16cid:commentId w16cid:paraId="64B41A7C" w16cid:durableId="7F173070"/>
  <w16cid:commentId w16cid:paraId="6C03C8DE" w16cid:durableId="0ABFF619"/>
  <w16cid:commentId w16cid:paraId="1378FD3D" w16cid:durableId="0C576BB7"/>
  <w16cid:commentId w16cid:paraId="2397B626" w16cid:durableId="547D17B4"/>
  <w16cid:commentId w16cid:paraId="0E3390FF" w16cid:durableId="4BFBAE13"/>
  <w16cid:commentId w16cid:paraId="6B4E3B29" w16cid:durableId="0BCCF4BF"/>
  <w16cid:commentId w16cid:paraId="33407A66" w16cid:durableId="67383CB3"/>
  <w16cid:commentId w16cid:paraId="7C2E6900" w16cid:durableId="46318278"/>
  <w16cid:commentId w16cid:paraId="1B7F328B" w16cid:durableId="6B007AC9"/>
  <w16cid:commentId w16cid:paraId="79C2B69D" w16cid:durableId="6BCB7729"/>
  <w16cid:commentId w16cid:paraId="3DE4A71C" w16cid:durableId="3B2C80C4"/>
  <w16cid:commentId w16cid:paraId="6D55289E" w16cid:durableId="3E2586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diman, Maria B (EEA)">
    <w15:presenceInfo w15:providerId="AD" w15:userId="S::maria.b.hardiman@mass.gov::e317a2e0-a1cd-4fc1-847f-64c6b25cb959"/>
  </w15:person>
  <w15:person w15:author="Hardiman, Maria B (EEA) [2]">
    <w15:presenceInfo w15:providerId="AD" w15:userId="S::Maria.B.Hardiman@mass.gov::e317a2e0-a1cd-4fc1-847f-64c6b25cb959"/>
  </w15:person>
  <w15:person w15:author="LaScola, Taryn (AGR)">
    <w15:presenceInfo w15:providerId="AD" w15:userId="S::taryn.lascola@mass.gov::89043e11-bca3-4e03-a26d-bdbeeae20f9c"/>
  </w15:person>
  <w15:person w15:author="Burney, Danielle (EEA)">
    <w15:presenceInfo w15:providerId="AD" w15:userId="S::Danielle.Burney@mass.gov::c60d5657-4caf-4328-912f-b71963a8d6dc"/>
  </w15:person>
  <w15:person w15:author="Bouchard, Alisha (AGR)">
    <w15:presenceInfo w15:providerId="AD" w15:userId="S::alisha.bouchard@mass.gov::3fc72a86-4e64-4ff0-aec8-996737abbd46"/>
  </w15:person>
  <w15:person w15:author="Forman-Orth, Jennifer (AGR)">
    <w15:presenceInfo w15:providerId="AD" w15:userId="S::jennifer.forman-orth@mass.gov::69bac7a9-fc6d-496a-9663-6c1536a17380"/>
  </w15:person>
  <w15:person w15:author="Brown, Catherine (DPH)">
    <w15:presenceInfo w15:providerId="AD" w15:userId="S::catherine.brown@mass.gov::4a77f272-69bf-4d4c-a0b7-e8d5503ac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D40F5"/>
    <w:rsid w:val="002F1613"/>
    <w:rsid w:val="002F4D94"/>
    <w:rsid w:val="00300457"/>
    <w:rsid w:val="0030195C"/>
    <w:rsid w:val="003020D0"/>
    <w:rsid w:val="003246D4"/>
    <w:rsid w:val="00332519"/>
    <w:rsid w:val="003329B3"/>
    <w:rsid w:val="00334F83"/>
    <w:rsid w:val="00342EB0"/>
    <w:rsid w:val="00345EFA"/>
    <w:rsid w:val="0035315F"/>
    <w:rsid w:val="003770E7"/>
    <w:rsid w:val="00385179"/>
    <w:rsid w:val="00391EC4"/>
    <w:rsid w:val="003A4824"/>
    <w:rsid w:val="003B3B34"/>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6559D"/>
    <w:rsid w:val="006813D7"/>
    <w:rsid w:val="006820DE"/>
    <w:rsid w:val="006874FE"/>
    <w:rsid w:val="006A6F97"/>
    <w:rsid w:val="006B3180"/>
    <w:rsid w:val="006B402D"/>
    <w:rsid w:val="006B7023"/>
    <w:rsid w:val="006B70EE"/>
    <w:rsid w:val="006D7460"/>
    <w:rsid w:val="007510D0"/>
    <w:rsid w:val="00751DA8"/>
    <w:rsid w:val="0075332F"/>
    <w:rsid w:val="00763A53"/>
    <w:rsid w:val="007673F6"/>
    <w:rsid w:val="007707A2"/>
    <w:rsid w:val="00776424"/>
    <w:rsid w:val="007801EB"/>
    <w:rsid w:val="00791444"/>
    <w:rsid w:val="00791F9F"/>
    <w:rsid w:val="00795716"/>
    <w:rsid w:val="007A1364"/>
    <w:rsid w:val="007A311B"/>
    <w:rsid w:val="007B3E49"/>
    <w:rsid w:val="007C61C3"/>
    <w:rsid w:val="007C6847"/>
    <w:rsid w:val="007E3085"/>
    <w:rsid w:val="007F497E"/>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6773B"/>
    <w:rsid w:val="0099223B"/>
    <w:rsid w:val="00996F12"/>
    <w:rsid w:val="009B1594"/>
    <w:rsid w:val="009B1783"/>
    <w:rsid w:val="009B4CEC"/>
    <w:rsid w:val="009B6C9E"/>
    <w:rsid w:val="009C64C3"/>
    <w:rsid w:val="009D707E"/>
    <w:rsid w:val="009E0CB4"/>
    <w:rsid w:val="009E52F0"/>
    <w:rsid w:val="009E7C32"/>
    <w:rsid w:val="009F257A"/>
    <w:rsid w:val="009F4CA7"/>
    <w:rsid w:val="00A11D60"/>
    <w:rsid w:val="00A2007B"/>
    <w:rsid w:val="00A277A9"/>
    <w:rsid w:val="00A331D5"/>
    <w:rsid w:val="00A3389F"/>
    <w:rsid w:val="00A34D36"/>
    <w:rsid w:val="00A73B8E"/>
    <w:rsid w:val="00A86710"/>
    <w:rsid w:val="00A86833"/>
    <w:rsid w:val="00A941F5"/>
    <w:rsid w:val="00A96D3D"/>
    <w:rsid w:val="00AA0608"/>
    <w:rsid w:val="00AA55BA"/>
    <w:rsid w:val="00AB7102"/>
    <w:rsid w:val="00AC441C"/>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0C76"/>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54C4"/>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46CB4"/>
    <w:rsid w:val="00D515F7"/>
    <w:rsid w:val="00D551DC"/>
    <w:rsid w:val="00D576BE"/>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pa.gov/insect-repellents/find-repellent-right-yo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ass.gov/mosquito-borne-diseases" TargetMode="External"/><Relationship Id="rId3" Type="http://schemas.openxmlformats.org/officeDocument/2006/relationships/settings" Target="settings.xml"/><Relationship Id="rId7"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2" Type="http://schemas.openxmlformats.org/officeDocument/2006/relationships/hyperlink" Target="https://www.mass.gov/info-details/mosquito-control-and-sprayin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mass.gov/mosquito-borne-diseases" TargetMode="External"/><Relationship Id="rId11" Type="http://schemas.microsoft.com/office/2018/08/relationships/commentsExtensible" Target="commentsExtensible.xml"/><Relationship Id="rId5" Type="http://schemas.openxmlformats.org/officeDocument/2006/relationships/hyperlink" Target="mailto:Danielle.burney@mass.gov" TargetMode="Externa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mass.gov/state-reclamation-and-mosquito-control-board-srmcb?_gl=1*jg5865*_ga*NTIxNDk4NTQyLjE3MTM1Mjk3Mzg.*_ga_MCLPEGW7WM*MTcyNDQ1MjIzOC4yNy4wLjE3MjQ0NTIyMzg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docId:D5433C5FE9C520BCC55C3B7068EF1793</cp:keywords>
  <dc:description/>
  <cp:lastModifiedBy>User</cp:lastModifiedBy>
  <cp:revision>15</cp:revision>
  <dcterms:created xsi:type="dcterms:W3CDTF">2024-08-24T17:45:00Z</dcterms:created>
  <dcterms:modified xsi:type="dcterms:W3CDTF">2024-08-25T11:32:00Z</dcterms:modified>
</cp:coreProperties>
</file>