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8DB" w:rsidRDefault="007068DB" w:rsidP="00984484">
      <w:pPr>
        <w:pStyle w:val="NoSpacing"/>
        <w:jc w:val="center"/>
        <w:rPr>
          <w:b/>
          <w:caps/>
          <w:sz w:val="32"/>
          <w:szCs w:val="32"/>
        </w:rPr>
      </w:pPr>
      <w:bookmarkStart w:id="0" w:name="_GoBack"/>
      <w:bookmarkEnd w:id="0"/>
    </w:p>
    <w:p w:rsidR="007068DB" w:rsidRDefault="007068DB" w:rsidP="00984484">
      <w:pPr>
        <w:pStyle w:val="NoSpacing"/>
        <w:jc w:val="center"/>
        <w:rPr>
          <w:b/>
          <w:caps/>
          <w:sz w:val="32"/>
          <w:szCs w:val="32"/>
        </w:rPr>
      </w:pPr>
    </w:p>
    <w:p w:rsidR="007068DB" w:rsidRDefault="007068DB" w:rsidP="00984484">
      <w:pPr>
        <w:pStyle w:val="NoSpacing"/>
        <w:jc w:val="center"/>
        <w:rPr>
          <w:b/>
          <w:caps/>
          <w:sz w:val="32"/>
          <w:szCs w:val="32"/>
        </w:rPr>
      </w:pPr>
    </w:p>
    <w:p w:rsidR="007068DB" w:rsidRDefault="007068DB" w:rsidP="00984484">
      <w:pPr>
        <w:pStyle w:val="NoSpacing"/>
        <w:jc w:val="center"/>
        <w:rPr>
          <w:b/>
          <w:caps/>
          <w:sz w:val="32"/>
          <w:szCs w:val="32"/>
        </w:rPr>
      </w:pPr>
    </w:p>
    <w:p w:rsidR="007068DB" w:rsidRDefault="007068DB" w:rsidP="00984484">
      <w:pPr>
        <w:pStyle w:val="NoSpacing"/>
        <w:jc w:val="center"/>
        <w:rPr>
          <w:b/>
          <w:caps/>
          <w:sz w:val="32"/>
          <w:szCs w:val="32"/>
        </w:rPr>
      </w:pPr>
    </w:p>
    <w:p w:rsidR="007068DB" w:rsidRDefault="007068DB" w:rsidP="00984484">
      <w:pPr>
        <w:pStyle w:val="NoSpacing"/>
        <w:jc w:val="center"/>
        <w:rPr>
          <w:b/>
          <w:caps/>
          <w:sz w:val="32"/>
          <w:szCs w:val="32"/>
        </w:rPr>
      </w:pPr>
    </w:p>
    <w:p w:rsidR="00984484" w:rsidRPr="00A91487" w:rsidRDefault="00984484" w:rsidP="00984484">
      <w:pPr>
        <w:pStyle w:val="NoSpacing"/>
        <w:jc w:val="center"/>
        <w:rPr>
          <w:b/>
          <w:caps/>
          <w:sz w:val="32"/>
          <w:szCs w:val="32"/>
        </w:rPr>
      </w:pPr>
      <w:r w:rsidRPr="00A91487">
        <w:rPr>
          <w:b/>
          <w:caps/>
          <w:sz w:val="32"/>
          <w:szCs w:val="32"/>
        </w:rPr>
        <w:t xml:space="preserve">Commonwealth of Massachusetts </w:t>
      </w:r>
    </w:p>
    <w:p w:rsidR="00984484" w:rsidRPr="00A91487" w:rsidRDefault="00984484" w:rsidP="00984484">
      <w:pPr>
        <w:pStyle w:val="NoSpacing"/>
        <w:jc w:val="center"/>
        <w:rPr>
          <w:b/>
          <w:caps/>
          <w:sz w:val="32"/>
          <w:szCs w:val="32"/>
        </w:rPr>
      </w:pPr>
      <w:r w:rsidRPr="00A91487">
        <w:rPr>
          <w:b/>
          <w:caps/>
          <w:sz w:val="32"/>
          <w:szCs w:val="32"/>
        </w:rPr>
        <w:t>Department of Energy Resources (DOER)</w:t>
      </w:r>
    </w:p>
    <w:p w:rsidR="00984484" w:rsidRPr="00A91487" w:rsidRDefault="00ED25AF" w:rsidP="00984484">
      <w:pPr>
        <w:pStyle w:val="Title"/>
        <w:rPr>
          <w:rFonts w:ascii="Calibri" w:hAnsi="Calibri"/>
        </w:rPr>
      </w:pPr>
      <w:r>
        <w:rPr>
          <w:rFonts w:ascii="Calibri" w:hAnsi="Calibri"/>
        </w:rPr>
        <w:t>Meg Lusardi</w:t>
      </w:r>
      <w:r w:rsidR="00984484" w:rsidRPr="00A91487">
        <w:rPr>
          <w:rFonts w:ascii="Calibri" w:hAnsi="Calibri"/>
        </w:rPr>
        <w:t xml:space="preserve">, </w:t>
      </w:r>
      <w:r>
        <w:rPr>
          <w:rFonts w:ascii="Calibri" w:hAnsi="Calibri"/>
        </w:rPr>
        <w:t xml:space="preserve">Acting </w:t>
      </w:r>
      <w:r w:rsidR="00984484" w:rsidRPr="00A91487">
        <w:rPr>
          <w:rFonts w:ascii="Calibri" w:hAnsi="Calibri"/>
        </w:rPr>
        <w:t>Commissioner</w:t>
      </w:r>
    </w:p>
    <w:p w:rsidR="00984484" w:rsidRPr="00A91487" w:rsidRDefault="00984484" w:rsidP="00984484">
      <w:pPr>
        <w:pStyle w:val="NoSpacing"/>
        <w:jc w:val="center"/>
        <w:rPr>
          <w:b/>
          <w:caps/>
          <w:sz w:val="32"/>
          <w:szCs w:val="32"/>
        </w:rPr>
      </w:pPr>
    </w:p>
    <w:p w:rsidR="00984484" w:rsidRPr="00A91487" w:rsidRDefault="00984484" w:rsidP="00984484">
      <w:pPr>
        <w:pStyle w:val="NoSpacing"/>
        <w:jc w:val="center"/>
        <w:rPr>
          <w:caps/>
        </w:rPr>
      </w:pPr>
      <w:r w:rsidRPr="00C17289">
        <w:rPr>
          <w:b/>
          <w:caps/>
          <w:sz w:val="32"/>
          <w:szCs w:val="32"/>
        </w:rPr>
        <w:t>RFQ-ENE-</w:t>
      </w:r>
      <w:r w:rsidR="008A14C7" w:rsidRPr="00C17289">
        <w:rPr>
          <w:b/>
          <w:caps/>
          <w:sz w:val="32"/>
          <w:szCs w:val="32"/>
        </w:rPr>
        <w:t>201</w:t>
      </w:r>
      <w:r w:rsidR="008A14C7">
        <w:rPr>
          <w:b/>
          <w:caps/>
          <w:sz w:val="32"/>
          <w:szCs w:val="32"/>
        </w:rPr>
        <w:t>5</w:t>
      </w:r>
      <w:r w:rsidR="00585F62" w:rsidRPr="00C17289">
        <w:rPr>
          <w:b/>
          <w:caps/>
          <w:sz w:val="32"/>
          <w:szCs w:val="32"/>
        </w:rPr>
        <w:t>-</w:t>
      </w:r>
      <w:r w:rsidR="008A14C7">
        <w:rPr>
          <w:b/>
          <w:caps/>
          <w:sz w:val="32"/>
          <w:szCs w:val="32"/>
        </w:rPr>
        <w:t>010</w:t>
      </w:r>
    </w:p>
    <w:p w:rsidR="00984484" w:rsidRPr="00A91487" w:rsidRDefault="0001525A" w:rsidP="00984484">
      <w:pPr>
        <w:pStyle w:val="Title"/>
        <w:rPr>
          <w:rFonts w:ascii="Calibri" w:hAnsi="Calibri"/>
        </w:rPr>
      </w:pPr>
      <w:r>
        <w:rPr>
          <w:rFonts w:ascii="Calibri" w:hAnsi="Calibri"/>
          <w:noProof/>
        </w:rPr>
        <w:drawing>
          <wp:inline distT="0" distB="0" distL="0" distR="0">
            <wp:extent cx="1838325" cy="1076325"/>
            <wp:effectExtent l="19050" t="0" r="9525" b="0"/>
            <wp:docPr id="1" name="Picture 3" descr="DOER_JPEG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R_JPEG_300dpi"/>
                    <pic:cNvPicPr>
                      <a:picLocks noChangeAspect="1" noChangeArrowheads="1"/>
                    </pic:cNvPicPr>
                  </pic:nvPicPr>
                  <pic:blipFill>
                    <a:blip r:embed="rId8" cstate="print"/>
                    <a:srcRect/>
                    <a:stretch>
                      <a:fillRect/>
                    </a:stretch>
                  </pic:blipFill>
                  <pic:spPr bwMode="auto">
                    <a:xfrm>
                      <a:off x="0" y="0"/>
                      <a:ext cx="1838325" cy="1076325"/>
                    </a:xfrm>
                    <a:prstGeom prst="rect">
                      <a:avLst/>
                    </a:prstGeom>
                    <a:noFill/>
                    <a:ln w="9525">
                      <a:noFill/>
                      <a:miter lim="800000"/>
                      <a:headEnd/>
                      <a:tailEnd/>
                    </a:ln>
                  </pic:spPr>
                </pic:pic>
              </a:graphicData>
            </a:graphic>
          </wp:inline>
        </w:drawing>
      </w:r>
    </w:p>
    <w:p w:rsidR="00984484" w:rsidRPr="00A91487" w:rsidRDefault="00984484" w:rsidP="00984484">
      <w:pPr>
        <w:pStyle w:val="Title"/>
        <w:rPr>
          <w:rFonts w:ascii="Calibri" w:hAnsi="Calibri"/>
        </w:rPr>
      </w:pPr>
    </w:p>
    <w:p w:rsidR="00C80FEC" w:rsidRPr="00C80FEC" w:rsidRDefault="00C80FEC" w:rsidP="00984484">
      <w:pPr>
        <w:jc w:val="center"/>
        <w:rPr>
          <w:b/>
          <w:sz w:val="24"/>
          <w:szCs w:val="24"/>
        </w:rPr>
      </w:pPr>
    </w:p>
    <w:p w:rsidR="00984484" w:rsidRDefault="00984484" w:rsidP="00984484">
      <w:pPr>
        <w:jc w:val="center"/>
        <w:rPr>
          <w:b/>
          <w:sz w:val="24"/>
        </w:rPr>
      </w:pPr>
      <w:r w:rsidRPr="00A91487">
        <w:rPr>
          <w:b/>
          <w:sz w:val="24"/>
        </w:rPr>
        <w:t>REQUEST FOR QUOTE</w:t>
      </w:r>
    </w:p>
    <w:p w:rsidR="00984484" w:rsidRDefault="00984484" w:rsidP="00984484">
      <w:pPr>
        <w:jc w:val="center"/>
        <w:rPr>
          <w:b/>
          <w:sz w:val="24"/>
        </w:rPr>
      </w:pPr>
    </w:p>
    <w:p w:rsidR="000644A3" w:rsidRDefault="007068DB" w:rsidP="000644A3">
      <w:pPr>
        <w:jc w:val="center"/>
        <w:rPr>
          <w:b/>
          <w:sz w:val="36"/>
          <w:lang w:bidi="en-US"/>
        </w:rPr>
      </w:pPr>
      <w:r>
        <w:rPr>
          <w:b/>
          <w:sz w:val="36"/>
          <w:lang w:bidi="en-US"/>
        </w:rPr>
        <w:t>Consulting Services for Massachusetts Enterprise Energy Management System (EEMS)</w:t>
      </w:r>
    </w:p>
    <w:p w:rsidR="000A27CB" w:rsidRDefault="000A27CB" w:rsidP="000644A3">
      <w:pPr>
        <w:jc w:val="center"/>
        <w:rPr>
          <w:b/>
          <w:sz w:val="36"/>
          <w:lang w:bidi="en-US"/>
        </w:rPr>
      </w:pPr>
    </w:p>
    <w:p w:rsidR="000A27CB" w:rsidRDefault="000A27C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7068DB" w:rsidRDefault="007068DB" w:rsidP="000644A3">
      <w:pPr>
        <w:jc w:val="center"/>
        <w:rPr>
          <w:b/>
          <w:sz w:val="36"/>
          <w:lang w:bidi="en-US"/>
        </w:rPr>
      </w:pPr>
    </w:p>
    <w:p w:rsidR="007068DB" w:rsidRPr="000644A3" w:rsidRDefault="007068DB" w:rsidP="000644A3">
      <w:pPr>
        <w:jc w:val="center"/>
        <w:rPr>
          <w:b/>
          <w:sz w:val="36"/>
          <w:lang w:bidi="en-US"/>
        </w:rPr>
      </w:pPr>
    </w:p>
    <w:p w:rsidR="000541BF" w:rsidRDefault="000541BF" w:rsidP="000541BF">
      <w:pPr>
        <w:jc w:val="center"/>
        <w:rPr>
          <w:b/>
          <w:sz w:val="36"/>
        </w:rPr>
      </w:pPr>
    </w:p>
    <w:p w:rsidR="003D57B5" w:rsidRPr="000541BF" w:rsidRDefault="00984484" w:rsidP="006E0347">
      <w:pPr>
        <w:pStyle w:val="ListParagraph"/>
        <w:numPr>
          <w:ilvl w:val="0"/>
          <w:numId w:val="3"/>
        </w:numPr>
        <w:ind w:left="720"/>
        <w:rPr>
          <w:b/>
          <w:sz w:val="28"/>
          <w:szCs w:val="28"/>
        </w:rPr>
      </w:pPr>
      <w:r w:rsidRPr="000541BF">
        <w:rPr>
          <w:b/>
          <w:sz w:val="28"/>
          <w:szCs w:val="28"/>
        </w:rPr>
        <w:t>Procurement Calendar</w:t>
      </w:r>
    </w:p>
    <w:p w:rsidR="000D778E" w:rsidRDefault="000D778E" w:rsidP="000D778E">
      <w:pPr>
        <w:rPr>
          <w:sz w:val="28"/>
          <w:szCs w:val="28"/>
        </w:rPr>
      </w:pPr>
    </w:p>
    <w:tbl>
      <w:tblPr>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363"/>
      </w:tblGrid>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rPr>
            </w:pPr>
            <w:r w:rsidRPr="00A91487">
              <w:rPr>
                <w:rFonts w:cs="Calibri"/>
              </w:rPr>
              <w:t xml:space="preserve">DOER Issues </w:t>
            </w:r>
            <w:r w:rsidR="00A52ECC">
              <w:rPr>
                <w:rFonts w:cs="Calibri"/>
              </w:rPr>
              <w:t>RFQ</w:t>
            </w:r>
          </w:p>
        </w:tc>
        <w:tc>
          <w:tcPr>
            <w:tcW w:w="3363" w:type="dxa"/>
          </w:tcPr>
          <w:p w:rsidR="000D778E" w:rsidRPr="00570BDC" w:rsidRDefault="00DA229A" w:rsidP="00E41897">
            <w:pPr>
              <w:autoSpaceDE w:val="0"/>
              <w:autoSpaceDN w:val="0"/>
              <w:adjustRightInd w:val="0"/>
              <w:spacing w:before="120" w:after="120"/>
              <w:jc w:val="center"/>
              <w:rPr>
                <w:rFonts w:cs="Calibri"/>
              </w:rPr>
            </w:pPr>
            <w:r>
              <w:rPr>
                <w:rFonts w:cs="Calibri"/>
              </w:rPr>
              <w:t>September 3</w:t>
            </w:r>
            <w:r w:rsidR="00E41897">
              <w:rPr>
                <w:rFonts w:cs="Calibri"/>
              </w:rPr>
              <w:t>, 2014</w:t>
            </w:r>
          </w:p>
        </w:tc>
      </w:tr>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rPr>
            </w:pPr>
            <w:r w:rsidRPr="00A91487">
              <w:rPr>
                <w:rFonts w:cs="Calibri"/>
              </w:rPr>
              <w:t>Deadline for Submitting Questions</w:t>
            </w:r>
          </w:p>
        </w:tc>
        <w:tc>
          <w:tcPr>
            <w:tcW w:w="3363" w:type="dxa"/>
          </w:tcPr>
          <w:p w:rsidR="000D778E" w:rsidRPr="00570BDC" w:rsidRDefault="00DA229A" w:rsidP="00E41897">
            <w:pPr>
              <w:autoSpaceDE w:val="0"/>
              <w:autoSpaceDN w:val="0"/>
              <w:adjustRightInd w:val="0"/>
              <w:spacing w:before="120" w:after="120"/>
              <w:jc w:val="center"/>
              <w:rPr>
                <w:rFonts w:cs="Calibri"/>
              </w:rPr>
            </w:pPr>
            <w:r>
              <w:rPr>
                <w:rFonts w:cs="Calibri"/>
              </w:rPr>
              <w:t>September 10</w:t>
            </w:r>
            <w:r w:rsidR="0099547C" w:rsidRPr="00570BDC">
              <w:rPr>
                <w:rFonts w:cs="Calibri"/>
              </w:rPr>
              <w:t>, 2014</w:t>
            </w:r>
            <w:r w:rsidR="00EF310A" w:rsidRPr="00570BDC">
              <w:rPr>
                <w:rFonts w:cs="Calibri"/>
              </w:rPr>
              <w:t xml:space="preserve"> </w:t>
            </w:r>
          </w:p>
        </w:tc>
      </w:tr>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rPr>
            </w:pPr>
            <w:r>
              <w:rPr>
                <w:rFonts w:cs="Calibri"/>
              </w:rPr>
              <w:t>DOER Answers</w:t>
            </w:r>
            <w:r w:rsidRPr="00A91487">
              <w:rPr>
                <w:rFonts w:cs="Calibri"/>
              </w:rPr>
              <w:t xml:space="preserve"> Questions </w:t>
            </w:r>
          </w:p>
        </w:tc>
        <w:tc>
          <w:tcPr>
            <w:tcW w:w="3363" w:type="dxa"/>
          </w:tcPr>
          <w:p w:rsidR="000D778E" w:rsidRPr="00570BDC" w:rsidRDefault="00DA229A" w:rsidP="00E41897">
            <w:pPr>
              <w:autoSpaceDE w:val="0"/>
              <w:autoSpaceDN w:val="0"/>
              <w:adjustRightInd w:val="0"/>
              <w:spacing w:before="120" w:after="120"/>
              <w:jc w:val="center"/>
              <w:rPr>
                <w:rFonts w:cs="Calibri"/>
              </w:rPr>
            </w:pPr>
            <w:r>
              <w:rPr>
                <w:rFonts w:cs="Calibri"/>
              </w:rPr>
              <w:t>September 16</w:t>
            </w:r>
            <w:r w:rsidR="0099547C" w:rsidRPr="00570BDC">
              <w:rPr>
                <w:rFonts w:cs="Calibri"/>
              </w:rPr>
              <w:t>, 2014</w:t>
            </w:r>
          </w:p>
        </w:tc>
      </w:tr>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b/>
                <w:bCs/>
              </w:rPr>
            </w:pPr>
            <w:r w:rsidRPr="00A91487">
              <w:rPr>
                <w:rFonts w:cs="Calibri"/>
                <w:b/>
                <w:bCs/>
              </w:rPr>
              <w:t>RFQ Response Due</w:t>
            </w:r>
          </w:p>
        </w:tc>
        <w:tc>
          <w:tcPr>
            <w:tcW w:w="3363" w:type="dxa"/>
          </w:tcPr>
          <w:p w:rsidR="00501D44" w:rsidRPr="00570BDC" w:rsidRDefault="00DA229A" w:rsidP="00DA229A">
            <w:pPr>
              <w:autoSpaceDE w:val="0"/>
              <w:autoSpaceDN w:val="0"/>
              <w:adjustRightInd w:val="0"/>
              <w:spacing w:before="120" w:after="120"/>
              <w:jc w:val="center"/>
              <w:rPr>
                <w:rFonts w:cs="Calibri"/>
                <w:b/>
                <w:bCs/>
              </w:rPr>
            </w:pPr>
            <w:r>
              <w:rPr>
                <w:rFonts w:cs="Calibri"/>
                <w:b/>
                <w:bCs/>
              </w:rPr>
              <w:t>September</w:t>
            </w:r>
            <w:r w:rsidRPr="00570BDC">
              <w:rPr>
                <w:rFonts w:cs="Calibri"/>
                <w:b/>
                <w:bCs/>
              </w:rPr>
              <w:t xml:space="preserve"> </w:t>
            </w:r>
            <w:r>
              <w:rPr>
                <w:rFonts w:cs="Calibri"/>
                <w:b/>
                <w:bCs/>
              </w:rPr>
              <w:t>24</w:t>
            </w:r>
            <w:r w:rsidR="0099547C" w:rsidRPr="00570BDC">
              <w:rPr>
                <w:rFonts w:cs="Calibri"/>
                <w:b/>
                <w:bCs/>
              </w:rPr>
              <w:t>, 2014</w:t>
            </w:r>
          </w:p>
        </w:tc>
      </w:tr>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rPr>
            </w:pPr>
            <w:r w:rsidRPr="00A91487">
              <w:rPr>
                <w:rFonts w:cs="Calibri"/>
              </w:rPr>
              <w:t>Selection of Winning Response*</w:t>
            </w:r>
          </w:p>
        </w:tc>
        <w:tc>
          <w:tcPr>
            <w:tcW w:w="3363" w:type="dxa"/>
          </w:tcPr>
          <w:p w:rsidR="000D778E" w:rsidRPr="00297638" w:rsidRDefault="00DA229A" w:rsidP="002173AE">
            <w:pPr>
              <w:autoSpaceDE w:val="0"/>
              <w:autoSpaceDN w:val="0"/>
              <w:adjustRightInd w:val="0"/>
              <w:spacing w:before="120" w:after="120"/>
              <w:jc w:val="center"/>
              <w:rPr>
                <w:rFonts w:cs="Calibri"/>
              </w:rPr>
            </w:pPr>
            <w:r>
              <w:rPr>
                <w:rFonts w:cs="Calibri"/>
                <w:bCs/>
              </w:rPr>
              <w:t xml:space="preserve">October </w:t>
            </w:r>
            <w:r w:rsidR="00E41897">
              <w:rPr>
                <w:rFonts w:cs="Calibri"/>
                <w:bCs/>
              </w:rPr>
              <w:t>3</w:t>
            </w:r>
            <w:r w:rsidR="0099547C" w:rsidRPr="00297638">
              <w:rPr>
                <w:rFonts w:cs="Calibri"/>
                <w:bCs/>
              </w:rPr>
              <w:t>, 2014</w:t>
            </w:r>
          </w:p>
        </w:tc>
      </w:tr>
      <w:tr w:rsidR="000D778E" w:rsidRPr="003A4E1E" w:rsidTr="000D778E">
        <w:tc>
          <w:tcPr>
            <w:tcW w:w="5524" w:type="dxa"/>
          </w:tcPr>
          <w:p w:rsidR="000D778E" w:rsidRPr="00A91487" w:rsidRDefault="000D778E" w:rsidP="000D778E">
            <w:pPr>
              <w:autoSpaceDE w:val="0"/>
              <w:autoSpaceDN w:val="0"/>
              <w:adjustRightInd w:val="0"/>
              <w:spacing w:before="120" w:after="120"/>
              <w:rPr>
                <w:rFonts w:cs="Calibri"/>
              </w:rPr>
            </w:pPr>
            <w:r w:rsidRPr="00A91487">
              <w:rPr>
                <w:rFonts w:cs="Calibri"/>
              </w:rPr>
              <w:t>Execution of Contract with DOER*</w:t>
            </w:r>
          </w:p>
        </w:tc>
        <w:tc>
          <w:tcPr>
            <w:tcW w:w="3363" w:type="dxa"/>
          </w:tcPr>
          <w:p w:rsidR="00501D44" w:rsidRPr="00570BDC" w:rsidRDefault="00DA229A" w:rsidP="00DA229A">
            <w:pPr>
              <w:autoSpaceDE w:val="0"/>
              <w:autoSpaceDN w:val="0"/>
              <w:adjustRightInd w:val="0"/>
              <w:spacing w:before="120" w:after="120"/>
              <w:jc w:val="center"/>
              <w:rPr>
                <w:rFonts w:cs="Calibri"/>
              </w:rPr>
            </w:pPr>
            <w:r>
              <w:rPr>
                <w:rFonts w:cs="Calibri"/>
              </w:rPr>
              <w:t>October</w:t>
            </w:r>
            <w:r w:rsidRPr="00570BDC">
              <w:rPr>
                <w:rFonts w:cs="Calibri"/>
              </w:rPr>
              <w:t xml:space="preserve"> </w:t>
            </w:r>
            <w:r>
              <w:rPr>
                <w:rFonts w:cs="Calibri"/>
              </w:rPr>
              <w:t>10</w:t>
            </w:r>
            <w:r w:rsidR="0099547C" w:rsidRPr="00570BDC">
              <w:rPr>
                <w:rFonts w:cs="Calibri"/>
              </w:rPr>
              <w:t>, 2014</w:t>
            </w:r>
          </w:p>
        </w:tc>
      </w:tr>
      <w:tr w:rsidR="009341C3" w:rsidRPr="003A4E1E" w:rsidTr="000D778E">
        <w:tc>
          <w:tcPr>
            <w:tcW w:w="5524" w:type="dxa"/>
          </w:tcPr>
          <w:p w:rsidR="009341C3" w:rsidRPr="00A91487" w:rsidRDefault="009341C3" w:rsidP="000D778E">
            <w:pPr>
              <w:autoSpaceDE w:val="0"/>
              <w:autoSpaceDN w:val="0"/>
              <w:adjustRightInd w:val="0"/>
              <w:spacing w:before="120" w:after="120"/>
              <w:rPr>
                <w:rFonts w:cs="Calibri"/>
              </w:rPr>
            </w:pPr>
            <w:r>
              <w:rPr>
                <w:rFonts w:cs="Calibri"/>
              </w:rPr>
              <w:t>Project Kick-off meeting*</w:t>
            </w:r>
          </w:p>
        </w:tc>
        <w:tc>
          <w:tcPr>
            <w:tcW w:w="3363" w:type="dxa"/>
          </w:tcPr>
          <w:p w:rsidR="009341C3" w:rsidRPr="00570BDC" w:rsidRDefault="00DA229A" w:rsidP="00EF310A">
            <w:pPr>
              <w:autoSpaceDE w:val="0"/>
              <w:autoSpaceDN w:val="0"/>
              <w:adjustRightInd w:val="0"/>
              <w:spacing w:before="120" w:after="120"/>
              <w:jc w:val="center"/>
              <w:rPr>
                <w:rFonts w:cs="Calibri"/>
              </w:rPr>
            </w:pPr>
            <w:r>
              <w:rPr>
                <w:rFonts w:cs="Calibri"/>
              </w:rPr>
              <w:t>October 13</w:t>
            </w:r>
            <w:r w:rsidR="0099547C" w:rsidRPr="00570BDC">
              <w:rPr>
                <w:rFonts w:cs="Calibri"/>
              </w:rPr>
              <w:t>, 2014</w:t>
            </w:r>
          </w:p>
        </w:tc>
      </w:tr>
      <w:tr w:rsidR="009341C3" w:rsidRPr="003A4E1E" w:rsidTr="000D778E">
        <w:tc>
          <w:tcPr>
            <w:tcW w:w="5524" w:type="dxa"/>
          </w:tcPr>
          <w:p w:rsidR="009341C3" w:rsidRDefault="009341C3" w:rsidP="000D778E">
            <w:pPr>
              <w:autoSpaceDE w:val="0"/>
              <w:autoSpaceDN w:val="0"/>
              <w:adjustRightInd w:val="0"/>
              <w:spacing w:before="120" w:after="120"/>
              <w:rPr>
                <w:rFonts w:cs="Calibri"/>
              </w:rPr>
            </w:pPr>
            <w:r>
              <w:rPr>
                <w:rFonts w:cs="Calibri"/>
              </w:rPr>
              <w:t>PROJECT COMPLETE*</w:t>
            </w:r>
          </w:p>
        </w:tc>
        <w:tc>
          <w:tcPr>
            <w:tcW w:w="3363" w:type="dxa"/>
          </w:tcPr>
          <w:p w:rsidR="009341C3" w:rsidRPr="00570BDC" w:rsidRDefault="00DA229A" w:rsidP="00570BDC">
            <w:pPr>
              <w:autoSpaceDE w:val="0"/>
              <w:autoSpaceDN w:val="0"/>
              <w:adjustRightInd w:val="0"/>
              <w:spacing w:before="120" w:after="120"/>
              <w:jc w:val="center"/>
              <w:rPr>
                <w:rFonts w:cs="Calibri"/>
              </w:rPr>
            </w:pPr>
            <w:r>
              <w:rPr>
                <w:rFonts w:cs="Calibri"/>
              </w:rPr>
              <w:t>April 15</w:t>
            </w:r>
            <w:r w:rsidR="002D3ECE" w:rsidRPr="00570BDC">
              <w:rPr>
                <w:rFonts w:cs="Calibri"/>
              </w:rPr>
              <w:t xml:space="preserve">, </w:t>
            </w:r>
            <w:r w:rsidR="00EF310A" w:rsidRPr="00570BDC">
              <w:rPr>
                <w:rFonts w:cs="Calibri"/>
              </w:rPr>
              <w:t>201</w:t>
            </w:r>
            <w:r w:rsidR="007068DB" w:rsidRPr="00570BDC">
              <w:rPr>
                <w:rFonts w:cs="Calibri"/>
              </w:rPr>
              <w:t>5</w:t>
            </w:r>
          </w:p>
        </w:tc>
      </w:tr>
    </w:tbl>
    <w:p w:rsidR="000D778E" w:rsidRDefault="000D778E" w:rsidP="000D778E">
      <w:pPr>
        <w:rPr>
          <w:sz w:val="28"/>
          <w:szCs w:val="28"/>
        </w:rPr>
      </w:pPr>
    </w:p>
    <w:p w:rsidR="009065C0" w:rsidRPr="009065C0" w:rsidRDefault="009065C0" w:rsidP="009065C0">
      <w:pPr>
        <w:rPr>
          <w:szCs w:val="28"/>
        </w:rPr>
      </w:pPr>
      <w:r w:rsidRPr="009065C0">
        <w:rPr>
          <w:szCs w:val="28"/>
        </w:rPr>
        <w:t xml:space="preserve">* Dates after RFQ Response Due date are </w:t>
      </w:r>
      <w:r w:rsidRPr="009065C0">
        <w:rPr>
          <w:i/>
          <w:szCs w:val="28"/>
        </w:rPr>
        <w:t>anticipated</w:t>
      </w:r>
      <w:r w:rsidRPr="009065C0">
        <w:rPr>
          <w:szCs w:val="28"/>
        </w:rPr>
        <w:t xml:space="preserve"> dates.  All dates are subject to change.</w:t>
      </w:r>
    </w:p>
    <w:p w:rsidR="009341C3" w:rsidRDefault="009341C3"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584AD6" w:rsidRDefault="00584AD6" w:rsidP="000D778E">
      <w:pPr>
        <w:rPr>
          <w:sz w:val="28"/>
          <w:szCs w:val="28"/>
        </w:rPr>
      </w:pPr>
    </w:p>
    <w:p w:rsidR="00584AD6" w:rsidRDefault="00584AD6" w:rsidP="000D778E">
      <w:pPr>
        <w:rPr>
          <w:sz w:val="28"/>
          <w:szCs w:val="28"/>
        </w:rPr>
      </w:pPr>
    </w:p>
    <w:p w:rsidR="00584AD6" w:rsidRDefault="00584AD6"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0A27CB" w:rsidRDefault="000A27CB" w:rsidP="000D778E">
      <w:pPr>
        <w:rPr>
          <w:sz w:val="28"/>
          <w:szCs w:val="28"/>
        </w:rPr>
      </w:pPr>
    </w:p>
    <w:p w:rsidR="009341C3" w:rsidRDefault="009341C3" w:rsidP="000D778E">
      <w:pPr>
        <w:rPr>
          <w:sz w:val="28"/>
          <w:szCs w:val="28"/>
        </w:rPr>
      </w:pPr>
    </w:p>
    <w:p w:rsidR="00A52ECC" w:rsidRPr="000D778E" w:rsidRDefault="00A52ECC" w:rsidP="000D778E">
      <w:pPr>
        <w:rPr>
          <w:sz w:val="28"/>
          <w:szCs w:val="28"/>
        </w:rPr>
      </w:pPr>
    </w:p>
    <w:p w:rsidR="009E5E70" w:rsidRPr="009341C3" w:rsidRDefault="00984484" w:rsidP="009341C3">
      <w:pPr>
        <w:pStyle w:val="ListParagraph"/>
        <w:numPr>
          <w:ilvl w:val="0"/>
          <w:numId w:val="3"/>
        </w:numPr>
        <w:ind w:left="720"/>
        <w:rPr>
          <w:b/>
          <w:sz w:val="28"/>
          <w:szCs w:val="28"/>
        </w:rPr>
      </w:pPr>
      <w:r w:rsidRPr="009341C3">
        <w:rPr>
          <w:b/>
          <w:sz w:val="28"/>
          <w:szCs w:val="28"/>
        </w:rPr>
        <w:t>Procurement and Contact Information</w:t>
      </w:r>
    </w:p>
    <w:p w:rsidR="009E5E70" w:rsidRDefault="009E5E70" w:rsidP="009E5E70">
      <w:pPr>
        <w:rPr>
          <w:sz w:val="28"/>
          <w:szCs w:val="28"/>
        </w:rPr>
      </w:pPr>
    </w:p>
    <w:p w:rsidR="009E5E70" w:rsidRPr="000541BF" w:rsidRDefault="009E5E70" w:rsidP="009E5E70">
      <w:pPr>
        <w:tabs>
          <w:tab w:val="left" w:pos="0"/>
        </w:tabs>
        <w:suppressAutoHyphens/>
        <w:rPr>
          <w:rFonts w:cs="Calibri"/>
          <w:b/>
          <w:bCs/>
          <w:sz w:val="24"/>
          <w:szCs w:val="28"/>
        </w:rPr>
      </w:pPr>
      <w:r w:rsidRPr="000541BF">
        <w:rPr>
          <w:rFonts w:cs="Calibri"/>
          <w:b/>
          <w:bCs/>
          <w:sz w:val="24"/>
          <w:szCs w:val="28"/>
        </w:rPr>
        <w:t>A.  Type of Procurement</w:t>
      </w:r>
    </w:p>
    <w:p w:rsidR="009E5E70" w:rsidRPr="00A91487" w:rsidRDefault="009E5E70" w:rsidP="009E5E70">
      <w:pPr>
        <w:tabs>
          <w:tab w:val="left" w:pos="0"/>
        </w:tabs>
        <w:suppressAutoHyphens/>
        <w:rPr>
          <w:rFonts w:cs="Calibri"/>
        </w:rPr>
      </w:pPr>
      <w:r w:rsidRPr="00A91487">
        <w:rPr>
          <w:rFonts w:cs="Calibri"/>
        </w:rPr>
        <w:t xml:space="preserve">Fee for Service </w:t>
      </w:r>
      <w:r w:rsidR="00A65314">
        <w:rPr>
          <w:rFonts w:cs="Calibri"/>
        </w:rPr>
        <w:t>subject to 801 CMR 21.</w:t>
      </w:r>
    </w:p>
    <w:p w:rsidR="009E5E70" w:rsidRPr="00A91487" w:rsidRDefault="009E5E70" w:rsidP="009E5E70">
      <w:pPr>
        <w:rPr>
          <w:rFonts w:cs="Calibri"/>
        </w:rPr>
      </w:pPr>
    </w:p>
    <w:p w:rsidR="009E5E70" w:rsidRPr="000541BF" w:rsidRDefault="003A3B5F" w:rsidP="009E5E70">
      <w:pPr>
        <w:tabs>
          <w:tab w:val="left" w:pos="0"/>
        </w:tabs>
        <w:suppressAutoHyphens/>
        <w:rPr>
          <w:rFonts w:cs="Calibri"/>
          <w:b/>
          <w:bCs/>
          <w:smallCaps/>
          <w:sz w:val="24"/>
          <w:szCs w:val="28"/>
        </w:rPr>
      </w:pPr>
      <w:r>
        <w:rPr>
          <w:rFonts w:cs="Calibri"/>
          <w:b/>
          <w:bCs/>
          <w:sz w:val="24"/>
          <w:szCs w:val="28"/>
        </w:rPr>
        <w:t>B</w:t>
      </w:r>
      <w:r w:rsidR="009E5E70" w:rsidRPr="000541BF">
        <w:rPr>
          <w:rFonts w:cs="Calibri"/>
          <w:b/>
          <w:bCs/>
          <w:sz w:val="24"/>
          <w:szCs w:val="28"/>
        </w:rPr>
        <w:t xml:space="preserve">.  </w:t>
      </w:r>
      <w:r w:rsidR="00A52ECC">
        <w:rPr>
          <w:rFonts w:cs="Calibri"/>
          <w:b/>
          <w:bCs/>
          <w:sz w:val="24"/>
          <w:szCs w:val="28"/>
        </w:rPr>
        <w:t>RFQ</w:t>
      </w:r>
      <w:r w:rsidR="009E5E70" w:rsidRPr="000541BF">
        <w:rPr>
          <w:rFonts w:cs="Calibri"/>
          <w:b/>
          <w:bCs/>
          <w:sz w:val="24"/>
          <w:szCs w:val="28"/>
        </w:rPr>
        <w:t xml:space="preserve"> Distribution Method</w:t>
      </w:r>
      <w:r w:rsidR="009E5E70" w:rsidRPr="000541BF">
        <w:rPr>
          <w:rFonts w:cs="Calibri"/>
          <w:b/>
          <w:bCs/>
          <w:smallCaps/>
          <w:sz w:val="24"/>
          <w:szCs w:val="28"/>
        </w:rPr>
        <w:t xml:space="preserve">  </w:t>
      </w:r>
    </w:p>
    <w:p w:rsidR="009E5E70" w:rsidRPr="00A91487" w:rsidRDefault="009E5E70" w:rsidP="009E5E70">
      <w:pPr>
        <w:tabs>
          <w:tab w:val="left" w:pos="0"/>
        </w:tabs>
        <w:suppressAutoHyphens/>
        <w:rPr>
          <w:rFonts w:cs="Calibri"/>
        </w:rPr>
      </w:pPr>
      <w:r w:rsidRPr="00A91487">
        <w:rPr>
          <w:rFonts w:cs="Calibri"/>
        </w:rPr>
        <w:t xml:space="preserve">This RFQ has been distributed electronically using the </w:t>
      </w:r>
      <w:r w:rsidR="00EF310A">
        <w:rPr>
          <w:rFonts w:cs="Calibri"/>
        </w:rPr>
        <w:t>Commbuys</w:t>
      </w:r>
      <w:r w:rsidRPr="00A91487">
        <w:rPr>
          <w:rFonts w:cs="Calibri"/>
        </w:rPr>
        <w:t xml:space="preserve"> system.  It is the</w:t>
      </w:r>
      <w:r w:rsidRPr="00A91487">
        <w:rPr>
          <w:rFonts w:cs="Calibri"/>
          <w:b/>
          <w:bCs/>
        </w:rPr>
        <w:t xml:space="preserve"> </w:t>
      </w:r>
      <w:r w:rsidRPr="00A91487">
        <w:rPr>
          <w:rFonts w:cs="Calibri"/>
        </w:rPr>
        <w:t>responsibility of every potential respondent to check Comm</w:t>
      </w:r>
      <w:r w:rsidR="00EF310A">
        <w:rPr>
          <w:rFonts w:cs="Calibri"/>
        </w:rPr>
        <w:t>buys</w:t>
      </w:r>
      <w:r w:rsidRPr="00A91487">
        <w:rPr>
          <w:rFonts w:cs="Calibri"/>
        </w:rPr>
        <w:t xml:space="preserve"> for any addenda or modifications to an RFQ to which they intend to respond.  The Commonwealth of Massachusetts and its subdivisions accept no liability and will provide no accommodations to respondents who fail to check for amended RFQs or submit inadequate or incorrect responses. </w:t>
      </w:r>
    </w:p>
    <w:p w:rsidR="009E5E70" w:rsidRPr="00A91487" w:rsidRDefault="009E5E70" w:rsidP="009E5E70">
      <w:pPr>
        <w:tabs>
          <w:tab w:val="left" w:pos="0"/>
        </w:tabs>
        <w:suppressAutoHyphens/>
        <w:rPr>
          <w:rFonts w:cs="Calibri"/>
        </w:rPr>
      </w:pPr>
    </w:p>
    <w:p w:rsidR="009E5E70" w:rsidRPr="00A91487" w:rsidRDefault="009E5E70" w:rsidP="009E5E70">
      <w:pPr>
        <w:tabs>
          <w:tab w:val="left" w:pos="0"/>
        </w:tabs>
        <w:suppressAutoHyphens/>
        <w:rPr>
          <w:rFonts w:cs="Calibri"/>
        </w:rPr>
      </w:pPr>
      <w:r w:rsidRPr="00A91487">
        <w:rPr>
          <w:rFonts w:cs="Calibri"/>
        </w:rPr>
        <w:t xml:space="preserve">Respondents may not alter RFQ language or any RFQ component files.  Those submitting a proposal must respond in accordance to the RFQ directions and complete only those sections that prompt a respondent for a response. Modifications to the body of this RFQ, specifications, terms and conditions, or which change the intent of this RFQ are prohibited.  Any unauthorized alterations will disqualify a response.  </w:t>
      </w:r>
    </w:p>
    <w:p w:rsidR="009E5E70" w:rsidRPr="00A91487" w:rsidRDefault="009E5E70" w:rsidP="009E5E70">
      <w:pPr>
        <w:tabs>
          <w:tab w:val="left" w:pos="0"/>
        </w:tabs>
        <w:suppressAutoHyphens/>
        <w:rPr>
          <w:rFonts w:cs="Calibri"/>
        </w:rPr>
      </w:pPr>
    </w:p>
    <w:p w:rsidR="009E5E70" w:rsidRPr="000541BF" w:rsidRDefault="003A3B5F" w:rsidP="000541BF">
      <w:pPr>
        <w:rPr>
          <w:b/>
          <w:sz w:val="24"/>
        </w:rPr>
      </w:pPr>
      <w:r>
        <w:rPr>
          <w:b/>
          <w:sz w:val="24"/>
        </w:rPr>
        <w:t>C</w:t>
      </w:r>
      <w:r w:rsidR="009E5E70" w:rsidRPr="000541BF">
        <w:rPr>
          <w:b/>
          <w:sz w:val="24"/>
        </w:rPr>
        <w:t>.  PRF46 - Management Consultants, Program Coordinators and Planner Services</w:t>
      </w:r>
    </w:p>
    <w:p w:rsidR="00DA229A" w:rsidRDefault="009E5E70" w:rsidP="000541BF">
      <w:r>
        <w:t>Work awarded as a result of this RFQ is pursuant to statewide contract PRF46 - Management Consultants, Program Coordinators and Planner Services. As such, all terms, conditions, contract rules, and pricing established in PRF46 shall apply.</w:t>
      </w:r>
      <w:r w:rsidR="007F441A">
        <w:t xml:space="preserve"> </w:t>
      </w:r>
    </w:p>
    <w:p w:rsidR="00DA229A" w:rsidRDefault="00DA229A" w:rsidP="000541BF"/>
    <w:p w:rsidR="00DA229A" w:rsidRPr="00DA229A" w:rsidRDefault="00DA229A" w:rsidP="000541BF">
      <w:pPr>
        <w:rPr>
          <w:b/>
        </w:rPr>
      </w:pPr>
      <w:r w:rsidRPr="00DA229A">
        <w:rPr>
          <w:b/>
        </w:rPr>
        <w:t>D. Future Bidding Provision</w:t>
      </w:r>
    </w:p>
    <w:p w:rsidR="009E5E70" w:rsidRPr="002349FD" w:rsidRDefault="007F441A" w:rsidP="000541BF">
      <w:r>
        <w:t xml:space="preserve">Any firm or person awarded a contract under this RFQ or any firm or person that performs any work under this RFQ will be precluded from bidding on the proposed building energy intelligence </w:t>
      </w:r>
      <w:r w:rsidR="007A703D">
        <w:t>Request for Responses (</w:t>
      </w:r>
      <w:r>
        <w:t>RFR</w:t>
      </w:r>
      <w:r w:rsidR="007A703D">
        <w:t>)</w:t>
      </w:r>
      <w:r>
        <w:t xml:space="preserve"> planned for later this year. </w:t>
      </w:r>
    </w:p>
    <w:p w:rsidR="009E5E70" w:rsidRPr="0069683E" w:rsidRDefault="009E5E70" w:rsidP="000541BF"/>
    <w:p w:rsidR="009E5E70" w:rsidRPr="00A91487" w:rsidRDefault="003A3B5F" w:rsidP="000541BF">
      <w:pPr>
        <w:rPr>
          <w:sz w:val="28"/>
        </w:rPr>
      </w:pPr>
      <w:r>
        <w:rPr>
          <w:b/>
          <w:sz w:val="24"/>
        </w:rPr>
        <w:t>D</w:t>
      </w:r>
      <w:r w:rsidR="009E5E70" w:rsidRPr="000541BF">
        <w:rPr>
          <w:b/>
          <w:sz w:val="24"/>
        </w:rPr>
        <w:t>. Massachusetts Public Records Law</w:t>
      </w:r>
    </w:p>
    <w:p w:rsidR="009E5E70" w:rsidRDefault="009E5E70" w:rsidP="000541BF">
      <w:r w:rsidRPr="00A91487">
        <w:t>All proposals and information submitted in response to this RFQ are subject to the Massachusetts Public Records Law, M.G.L., Chapter 66, Section 10, and to Chapter 4, Section 7, Subsection 26.  Any statements in submitted proposals that are inconsistent with these s</w:t>
      </w:r>
      <w:r>
        <w:t xml:space="preserve">tatutes shall be disregarded.  </w:t>
      </w:r>
    </w:p>
    <w:p w:rsidR="0085521A" w:rsidRPr="0085521A" w:rsidRDefault="0085521A" w:rsidP="000541BF">
      <w:pPr>
        <w:rPr>
          <w:rFonts w:asciiTheme="minorHAnsi" w:hAnsiTheme="minorHAnsi" w:cstheme="minorHAnsi"/>
        </w:rPr>
      </w:pPr>
    </w:p>
    <w:p w:rsidR="0085521A" w:rsidRPr="00DA229A" w:rsidRDefault="0085521A" w:rsidP="0085521A">
      <w:pPr>
        <w:rPr>
          <w:rFonts w:asciiTheme="minorHAnsi" w:hAnsiTheme="minorHAnsi" w:cstheme="minorHAnsi"/>
          <w:b/>
        </w:rPr>
      </w:pPr>
      <w:r w:rsidRPr="00DA229A">
        <w:rPr>
          <w:rFonts w:asciiTheme="minorHAnsi" w:hAnsiTheme="minorHAnsi" w:cstheme="minorHAnsi"/>
          <w:b/>
        </w:rPr>
        <w:t>E.  Small Business Procurement</w:t>
      </w:r>
    </w:p>
    <w:p w:rsidR="0085521A" w:rsidRPr="0085521A" w:rsidRDefault="0085521A" w:rsidP="0085521A">
      <w:pPr>
        <w:rPr>
          <w:rFonts w:asciiTheme="minorHAnsi" w:hAnsiTheme="minorHAnsi" w:cstheme="minorHAnsi"/>
          <w:color w:val="1F497D"/>
        </w:rPr>
      </w:pPr>
      <w:r w:rsidRPr="00DA229A">
        <w:rPr>
          <w:rFonts w:asciiTheme="minorHAnsi" w:hAnsiTheme="minorHAnsi" w:cstheme="minorHAnsi"/>
        </w:rPr>
        <w:t xml:space="preserve">This is a small procurement targeted to small businesses participating in the Commonwealth's Small Business Purchasing Program (SBPP). EEA intends to evaluate bid responses from and to award a contract to a SBPP-participating business(es) who submit a bid that meets or exceeds the solicitation criteria only. If determined that there is inadequate SBPP capacity, or no SBPP-participating vendors provide a responsive bid, the Department will evaluate and award bid responses received from non-SBPP businesses. To determine eligibility and to participate in the SBPP, please review the requirements and general program information at </w:t>
      </w:r>
      <w:hyperlink r:id="rId9" w:history="1">
        <w:r w:rsidRPr="00DA229A">
          <w:rPr>
            <w:rStyle w:val="Hyperlink"/>
            <w:rFonts w:asciiTheme="minorHAnsi" w:hAnsiTheme="minorHAnsi" w:cstheme="minorHAnsi"/>
            <w:color w:val="4F81BD"/>
          </w:rPr>
          <w:t>www.mass.gov/sbpp</w:t>
        </w:r>
      </w:hyperlink>
      <w:r w:rsidRPr="00DA229A">
        <w:rPr>
          <w:rFonts w:asciiTheme="minorHAnsi" w:hAnsiTheme="minorHAnsi" w:cstheme="minorHAnsi"/>
          <w:color w:val="4F81BD"/>
        </w:rPr>
        <w:t>.</w:t>
      </w:r>
    </w:p>
    <w:p w:rsidR="009E5E70" w:rsidRPr="00A91487" w:rsidRDefault="009E5E70" w:rsidP="000541BF"/>
    <w:p w:rsidR="009E5E70" w:rsidRPr="00A91487" w:rsidRDefault="0085521A" w:rsidP="000541BF">
      <w:pPr>
        <w:rPr>
          <w:b/>
          <w:sz w:val="28"/>
        </w:rPr>
      </w:pPr>
      <w:r>
        <w:rPr>
          <w:b/>
          <w:sz w:val="24"/>
        </w:rPr>
        <w:t>G</w:t>
      </w:r>
      <w:r w:rsidR="009E5E70" w:rsidRPr="000541BF">
        <w:rPr>
          <w:b/>
          <w:sz w:val="24"/>
        </w:rPr>
        <w:t>.  No Guarantee of Resulting Contract</w:t>
      </w:r>
    </w:p>
    <w:p w:rsidR="009E5E70" w:rsidRDefault="009E5E70" w:rsidP="000541BF">
      <w:r w:rsidRPr="00A91487">
        <w:lastRenderedPageBreak/>
        <w:t>The Commonwealth makes no assurance that any services will be purchased from any contr</w:t>
      </w:r>
      <w:r>
        <w:t xml:space="preserve">act resulting from this RFQ.  </w:t>
      </w:r>
    </w:p>
    <w:p w:rsidR="009E5E70" w:rsidRPr="00A91487" w:rsidRDefault="009E5E70" w:rsidP="000541BF"/>
    <w:p w:rsidR="009E5E70" w:rsidRPr="000541BF" w:rsidRDefault="0085521A" w:rsidP="000541BF">
      <w:pPr>
        <w:pStyle w:val="ListParagraph"/>
        <w:ind w:left="0"/>
        <w:rPr>
          <w:b/>
          <w:sz w:val="24"/>
        </w:rPr>
      </w:pPr>
      <w:r>
        <w:rPr>
          <w:b/>
          <w:sz w:val="24"/>
        </w:rPr>
        <w:t>H</w:t>
      </w:r>
      <w:r w:rsidR="009E5E70" w:rsidRPr="000541BF">
        <w:rPr>
          <w:b/>
          <w:sz w:val="24"/>
        </w:rPr>
        <w:t>.  Questions and Answers</w:t>
      </w:r>
    </w:p>
    <w:p w:rsidR="009E5E70" w:rsidRDefault="009E5E70" w:rsidP="000541BF">
      <w:pPr>
        <w:pStyle w:val="ListParagraph"/>
        <w:ind w:left="0"/>
        <w:rPr>
          <w:sz w:val="24"/>
        </w:rPr>
      </w:pPr>
      <w:r w:rsidRPr="00C17289">
        <w:t>All questions must be submitted by email to the Procurement Contact listed below</w:t>
      </w:r>
      <w:r>
        <w:rPr>
          <w:sz w:val="24"/>
        </w:rPr>
        <w:t>.</w:t>
      </w:r>
    </w:p>
    <w:p w:rsidR="000541BF" w:rsidRDefault="000541BF" w:rsidP="000541BF">
      <w:pPr>
        <w:rPr>
          <w:b/>
          <w:sz w:val="28"/>
        </w:rPr>
      </w:pPr>
    </w:p>
    <w:p w:rsidR="009E5E70" w:rsidRPr="000541BF" w:rsidRDefault="0085521A" w:rsidP="000541BF">
      <w:pPr>
        <w:rPr>
          <w:b/>
          <w:sz w:val="24"/>
        </w:rPr>
      </w:pPr>
      <w:r>
        <w:rPr>
          <w:b/>
          <w:sz w:val="24"/>
        </w:rPr>
        <w:t>I</w:t>
      </w:r>
      <w:r w:rsidR="009E5E70" w:rsidRPr="000541BF">
        <w:rPr>
          <w:b/>
          <w:sz w:val="24"/>
        </w:rPr>
        <w:t>.  Conta</w:t>
      </w:r>
      <w:r w:rsidR="000541BF">
        <w:rPr>
          <w:b/>
          <w:sz w:val="24"/>
        </w:rPr>
        <w:t>ct Information</w:t>
      </w:r>
    </w:p>
    <w:p w:rsidR="009E5E70" w:rsidRDefault="009E5E70" w:rsidP="009E5E70">
      <w:pPr>
        <w:spacing w:line="300" w:lineRule="auto"/>
      </w:pPr>
      <w:r w:rsidRPr="00A91487">
        <w:t xml:space="preserve"> Responses to this RFQ will be received by:   </w:t>
      </w:r>
    </w:p>
    <w:p w:rsidR="009341C3" w:rsidRPr="00A91487" w:rsidRDefault="009341C3" w:rsidP="009E5E70">
      <w:pPr>
        <w:spacing w:line="300" w:lineRule="auto"/>
      </w:pPr>
    </w:p>
    <w:p w:rsidR="009E5E70" w:rsidRPr="00A91487" w:rsidRDefault="009E5E70" w:rsidP="009E5E70">
      <w:pPr>
        <w:rPr>
          <w:rFonts w:cs="Calibri"/>
        </w:rPr>
      </w:pP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rsidRPr="00A91487">
        <w:t>Procurement Contact:</w:t>
      </w:r>
      <w:r w:rsidRPr="00A91487">
        <w:tab/>
      </w:r>
      <w:r w:rsidRPr="00A91487">
        <w:tab/>
      </w:r>
      <w:r w:rsidRPr="00A91487">
        <w:tab/>
      </w:r>
      <w:r w:rsidR="00FB3F79">
        <w:t>Andrea Hessenius</w:t>
      </w: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rsidRPr="00A91487">
        <w:tab/>
      </w:r>
      <w:r w:rsidRPr="00A91487">
        <w:tab/>
      </w:r>
      <w:r w:rsidRPr="00A91487">
        <w:tab/>
      </w:r>
      <w:r w:rsidRPr="00A91487">
        <w:tab/>
      </w:r>
      <w:r w:rsidRPr="00A91487">
        <w:tab/>
        <w:t>Department of Energy Resources</w:t>
      </w: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rsidRPr="00A91487">
        <w:tab/>
      </w:r>
      <w:r w:rsidRPr="00A91487">
        <w:tab/>
      </w:r>
      <w:r w:rsidRPr="00A91487">
        <w:tab/>
      </w:r>
      <w:r w:rsidRPr="00A91487">
        <w:tab/>
      </w:r>
      <w:r w:rsidRPr="00A91487">
        <w:tab/>
        <w:t>100 Cambridge Street, Suite 1020</w:t>
      </w: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rsidRPr="00A91487">
        <w:tab/>
      </w:r>
      <w:r w:rsidRPr="00A91487">
        <w:tab/>
      </w:r>
      <w:r w:rsidRPr="00A91487">
        <w:tab/>
      </w:r>
      <w:r w:rsidRPr="00A91487">
        <w:tab/>
      </w:r>
      <w:r w:rsidRPr="00A91487">
        <w:tab/>
        <w:t>Boston, MA 02114</w:t>
      </w: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t>Telephone:</w:t>
      </w:r>
      <w:r>
        <w:tab/>
      </w:r>
      <w:r>
        <w:tab/>
      </w:r>
      <w:r>
        <w:tab/>
      </w:r>
      <w:r>
        <w:tab/>
        <w:t xml:space="preserve">(617) </w:t>
      </w:r>
      <w:r w:rsidR="00460F3B">
        <w:t>626-</w:t>
      </w:r>
      <w:r w:rsidR="00FB3F79">
        <w:t>7375</w:t>
      </w:r>
    </w:p>
    <w:p w:rsidR="009E5E70" w:rsidRPr="00A91487" w:rsidRDefault="009E5E70" w:rsidP="009E5E70">
      <w:pPr>
        <w:pStyle w:val="NoSpacing"/>
        <w:pBdr>
          <w:top w:val="thinThickSmallGap" w:sz="24" w:space="1" w:color="auto"/>
          <w:left w:val="thinThickSmallGap" w:sz="24" w:space="4" w:color="auto"/>
          <w:bottom w:val="thinThickSmallGap" w:sz="24" w:space="1" w:color="auto"/>
          <w:right w:val="thinThickSmallGap" w:sz="24" w:space="4" w:color="auto"/>
        </w:pBdr>
      </w:pPr>
      <w:r w:rsidRPr="00A91487">
        <w:t>E-mail:</w:t>
      </w:r>
      <w:r w:rsidRPr="00A91487">
        <w:tab/>
      </w:r>
      <w:r w:rsidRPr="00A91487">
        <w:tab/>
      </w:r>
      <w:r w:rsidRPr="00A91487">
        <w:tab/>
      </w:r>
      <w:r w:rsidRPr="00A91487">
        <w:tab/>
      </w:r>
      <w:r w:rsidRPr="00A91487">
        <w:tab/>
      </w:r>
      <w:r w:rsidR="00FB3F79" w:rsidRPr="00FB3F79">
        <w:t>MariaAndrea.Hessenius</w:t>
      </w:r>
      <w:r w:rsidR="002D3ECE">
        <w:t>@state.ma.us</w:t>
      </w:r>
    </w:p>
    <w:p w:rsidR="00460F3B" w:rsidRPr="00460F3B" w:rsidRDefault="00A52ECC" w:rsidP="00460F3B">
      <w:pPr>
        <w:pStyle w:val="NoSpacing"/>
        <w:pBdr>
          <w:top w:val="thinThickSmallGap" w:sz="24" w:space="1" w:color="auto"/>
          <w:left w:val="thinThickSmallGap" w:sz="24" w:space="4" w:color="auto"/>
          <w:bottom w:val="thinThickSmallGap" w:sz="24" w:space="1" w:color="auto"/>
          <w:right w:val="thinThickSmallGap" w:sz="24" w:space="4" w:color="auto"/>
        </w:pBdr>
        <w:ind w:left="3600" w:hanging="3600"/>
        <w:rPr>
          <w:b/>
          <w:lang w:bidi="en-US"/>
        </w:rPr>
      </w:pPr>
      <w:r>
        <w:t>RFQ</w:t>
      </w:r>
      <w:r w:rsidR="009E5E70" w:rsidRPr="00BB7E2C">
        <w:t xml:space="preserve"> Name:</w:t>
      </w:r>
      <w:r w:rsidR="009E5E70" w:rsidRPr="00BB7E2C">
        <w:tab/>
      </w:r>
      <w:r w:rsidR="007068DB">
        <w:rPr>
          <w:lang w:bidi="en-US"/>
        </w:rPr>
        <w:t>Consulting Services for EEMS</w:t>
      </w:r>
    </w:p>
    <w:p w:rsidR="009E5E70" w:rsidRDefault="00A52ECC" w:rsidP="009E5E70">
      <w:pPr>
        <w:pStyle w:val="NoSpacing"/>
        <w:pBdr>
          <w:top w:val="thinThickSmallGap" w:sz="24" w:space="1" w:color="auto"/>
          <w:left w:val="thinThickSmallGap" w:sz="24" w:space="4" w:color="auto"/>
          <w:bottom w:val="thinThickSmallGap" w:sz="24" w:space="1" w:color="auto"/>
          <w:right w:val="thinThickSmallGap" w:sz="24" w:space="4" w:color="auto"/>
        </w:pBdr>
      </w:pPr>
      <w:r>
        <w:t>RFQ</w:t>
      </w:r>
      <w:r w:rsidR="009E5E70" w:rsidRPr="003A4E1E">
        <w:t xml:space="preserve"> File Number:</w:t>
      </w:r>
      <w:r w:rsidR="009E5E70" w:rsidRPr="003A4E1E">
        <w:tab/>
      </w:r>
      <w:r w:rsidR="009E5E70" w:rsidRPr="003A4E1E">
        <w:tab/>
      </w:r>
      <w:r w:rsidR="009E5E70" w:rsidRPr="003A4E1E">
        <w:tab/>
      </w:r>
      <w:r w:rsidR="009E5E70" w:rsidRPr="00396CA0">
        <w:t>RFQ-</w:t>
      </w:r>
      <w:smartTag w:uri="urn:schemas-microsoft-com:office:smarttags" w:element="stockticker">
        <w:r w:rsidR="009E5E70" w:rsidRPr="00396CA0">
          <w:t>ENE</w:t>
        </w:r>
      </w:smartTag>
      <w:r w:rsidR="009E5E70" w:rsidRPr="00396CA0">
        <w:t>-</w:t>
      </w:r>
      <w:r w:rsidR="008A14C7">
        <w:t>2015</w:t>
      </w:r>
      <w:r w:rsidR="002D3ECE">
        <w:t>-</w:t>
      </w:r>
      <w:r w:rsidR="008A14C7">
        <w:t>010</w:t>
      </w:r>
    </w:p>
    <w:p w:rsidR="00EF310A" w:rsidRDefault="00EF310A" w:rsidP="009E5E70">
      <w:pPr>
        <w:pStyle w:val="NoSpacing"/>
        <w:pBdr>
          <w:top w:val="thinThickSmallGap" w:sz="24" w:space="1" w:color="auto"/>
          <w:left w:val="thinThickSmallGap" w:sz="24" w:space="4" w:color="auto"/>
          <w:bottom w:val="thinThickSmallGap" w:sz="24" w:space="1" w:color="auto"/>
          <w:right w:val="thinThickSmallGap" w:sz="24" w:space="4" w:color="auto"/>
        </w:pBdr>
      </w:pPr>
    </w:p>
    <w:p w:rsidR="00EF310A" w:rsidRPr="00A91487" w:rsidRDefault="00EF310A" w:rsidP="009E5E70">
      <w:pPr>
        <w:pStyle w:val="NoSpacing"/>
        <w:pBdr>
          <w:top w:val="thinThickSmallGap" w:sz="24" w:space="1" w:color="auto"/>
          <w:left w:val="thinThickSmallGap" w:sz="24" w:space="4" w:color="auto"/>
          <w:bottom w:val="thinThickSmallGap" w:sz="24" w:space="1" w:color="auto"/>
          <w:right w:val="thinThickSmallGap" w:sz="24" w:space="4" w:color="auto"/>
        </w:pBdr>
      </w:pPr>
      <w:r w:rsidRPr="00FA3631">
        <w:rPr>
          <w:rFonts w:ascii="Times New Roman" w:hAnsi="Times New Roman"/>
        </w:rPr>
        <w:t xml:space="preserve">All questions and answers will be posted periodically on the </w:t>
      </w:r>
      <w:hyperlink r:id="rId10" w:history="1">
        <w:r w:rsidRPr="00FA3631">
          <w:rPr>
            <w:rFonts w:ascii="Times New Roman" w:hAnsi="Times New Roman"/>
          </w:rPr>
          <w:t>DOER Grants and Contracts Webpage</w:t>
        </w:r>
      </w:hyperlink>
      <w:r w:rsidRPr="00FA3631">
        <w:rPr>
          <w:rFonts w:ascii="Times New Roman" w:hAnsi="Times New Roman"/>
        </w:rPr>
        <w:t xml:space="preserve"> </w:t>
      </w:r>
      <w:r>
        <w:rPr>
          <w:rFonts w:ascii="Times New Roman" w:hAnsi="Times New Roman"/>
        </w:rPr>
        <w:t xml:space="preserve">at </w:t>
      </w:r>
      <w:hyperlink r:id="rId11" w:history="1">
        <w:r w:rsidRPr="00361BEE">
          <w:rPr>
            <w:rStyle w:val="Hyperlink"/>
            <w:rFonts w:ascii="Times New Roman" w:hAnsi="Times New Roman"/>
          </w:rPr>
          <w:t>http://www.mass.gov/eea/grants-and-tech-assistance/guidance-technical-assistance/agencies-and-divisions/doer/doer-procurements.html</w:t>
        </w:r>
      </w:hyperlink>
      <w:r>
        <w:rPr>
          <w:rFonts w:ascii="Times New Roman" w:hAnsi="Times New Roman"/>
        </w:rPr>
        <w:t xml:space="preserve"> </w:t>
      </w:r>
      <w:r w:rsidRPr="00FA3631">
        <w:rPr>
          <w:rFonts w:ascii="Times New Roman" w:hAnsi="Times New Roman"/>
        </w:rPr>
        <w:t xml:space="preserve">and will be finalized on </w:t>
      </w:r>
      <w:r w:rsidR="00DA229A">
        <w:rPr>
          <w:rFonts w:ascii="Times New Roman" w:hAnsi="Times New Roman"/>
        </w:rPr>
        <w:t>September 16</w:t>
      </w:r>
      <w:r w:rsidR="0099547C">
        <w:rPr>
          <w:rFonts w:ascii="Times New Roman" w:hAnsi="Times New Roman"/>
        </w:rPr>
        <w:t>, 2014.</w:t>
      </w:r>
      <w:r w:rsidRPr="00FA3631">
        <w:rPr>
          <w:rFonts w:ascii="Times New Roman" w:hAnsi="Times New Roman"/>
        </w:rPr>
        <w:t xml:space="preserve"> </w:t>
      </w:r>
    </w:p>
    <w:p w:rsidR="009E5E70" w:rsidRDefault="009E5E70" w:rsidP="009E5E70">
      <w:pPr>
        <w:rPr>
          <w:sz w:val="28"/>
          <w:szCs w:val="28"/>
        </w:rPr>
      </w:pPr>
    </w:p>
    <w:p w:rsidR="009E5E70" w:rsidRPr="009E5E70" w:rsidRDefault="009E5E70" w:rsidP="009E5E70">
      <w:pPr>
        <w:rPr>
          <w:sz w:val="28"/>
          <w:szCs w:val="28"/>
        </w:rPr>
      </w:pPr>
    </w:p>
    <w:p w:rsidR="00EF310A" w:rsidRPr="000541BF" w:rsidRDefault="00EF310A" w:rsidP="00EF310A">
      <w:pPr>
        <w:pStyle w:val="ListParagraph"/>
        <w:numPr>
          <w:ilvl w:val="0"/>
          <w:numId w:val="3"/>
        </w:numPr>
        <w:ind w:left="720"/>
        <w:rPr>
          <w:b/>
          <w:sz w:val="28"/>
          <w:szCs w:val="28"/>
        </w:rPr>
      </w:pPr>
      <w:r w:rsidRPr="000541BF">
        <w:rPr>
          <w:b/>
          <w:sz w:val="28"/>
          <w:szCs w:val="28"/>
        </w:rPr>
        <w:t>Introduction</w:t>
      </w:r>
    </w:p>
    <w:p w:rsidR="00EF310A" w:rsidRDefault="00EF310A" w:rsidP="00EF310A">
      <w:pPr>
        <w:rPr>
          <w:sz w:val="28"/>
          <w:szCs w:val="28"/>
        </w:rPr>
      </w:pPr>
    </w:p>
    <w:p w:rsidR="00EF310A" w:rsidRDefault="00EF310A" w:rsidP="00EF310A">
      <w:r w:rsidRPr="000541BF">
        <w:rPr>
          <w:rFonts w:cs="Calibri"/>
          <w:szCs w:val="24"/>
        </w:rPr>
        <w:t>The Massachusetts Department of Energy Resources (DOER)</w:t>
      </w:r>
      <w:r w:rsidR="007068DB">
        <w:rPr>
          <w:rFonts w:cs="Calibri"/>
          <w:szCs w:val="24"/>
        </w:rPr>
        <w:t xml:space="preserve">, hereinafter referred to as </w:t>
      </w:r>
      <w:r>
        <w:rPr>
          <w:rFonts w:cs="Calibri"/>
          <w:szCs w:val="24"/>
        </w:rPr>
        <w:t xml:space="preserve">the Commonwealth of Massachusetts (the "Commonwealth",) </w:t>
      </w:r>
      <w:r w:rsidR="007068DB">
        <w:t xml:space="preserve">is </w:t>
      </w:r>
      <w:r>
        <w:t xml:space="preserve">seeking to retain a qualified </w:t>
      </w:r>
      <w:r w:rsidR="007068DB">
        <w:t xml:space="preserve">Consulting </w:t>
      </w:r>
      <w:r>
        <w:t xml:space="preserve">Firm (the “Consultant”) to </w:t>
      </w:r>
      <w:r w:rsidR="00662CE2">
        <w:t>provide research and consulting services to the Commonwealth related to the competitive procurement of and Enterprise Energy Management System for state facilities.</w:t>
      </w:r>
      <w:r>
        <w:t xml:space="preserve">  </w:t>
      </w:r>
    </w:p>
    <w:p w:rsidR="00EF310A" w:rsidRDefault="00EF310A" w:rsidP="00EF310A"/>
    <w:p w:rsidR="00EF310A" w:rsidRDefault="00EF310A" w:rsidP="00EF310A">
      <w:pPr>
        <w:pStyle w:val="ListParagraph"/>
        <w:numPr>
          <w:ilvl w:val="0"/>
          <w:numId w:val="3"/>
        </w:numPr>
        <w:ind w:left="720"/>
        <w:rPr>
          <w:rFonts w:asciiTheme="minorHAnsi" w:hAnsiTheme="minorHAnsi" w:cstheme="minorHAnsi"/>
          <w:b/>
          <w:sz w:val="28"/>
          <w:szCs w:val="28"/>
        </w:rPr>
      </w:pPr>
      <w:r>
        <w:rPr>
          <w:rFonts w:asciiTheme="minorHAnsi" w:hAnsiTheme="minorHAnsi" w:cstheme="minorHAnsi"/>
          <w:b/>
          <w:sz w:val="28"/>
          <w:szCs w:val="28"/>
        </w:rPr>
        <w:t>Background</w:t>
      </w:r>
    </w:p>
    <w:p w:rsidR="00EF310A" w:rsidRDefault="00EF310A" w:rsidP="00EF310A">
      <w:pPr>
        <w:rPr>
          <w:rFonts w:asciiTheme="minorHAnsi" w:hAnsiTheme="minorHAnsi" w:cstheme="minorHAnsi"/>
          <w:b/>
          <w:sz w:val="28"/>
          <w:szCs w:val="28"/>
        </w:rPr>
      </w:pPr>
    </w:p>
    <w:p w:rsidR="005E7FF6" w:rsidRDefault="005E7FF6" w:rsidP="005E7FF6">
      <w:r>
        <w:t>Over the past several years, DOER</w:t>
      </w:r>
      <w:r w:rsidR="00A65314">
        <w:t xml:space="preserve">’s </w:t>
      </w:r>
      <w:r>
        <w:t xml:space="preserve">Leading by Example Program has implemented a large-scale real-time metering effort - the </w:t>
      </w:r>
      <w:r w:rsidRPr="00106088">
        <w:rPr>
          <w:i/>
        </w:rPr>
        <w:t>Enterprise Energy Management System</w:t>
      </w:r>
      <w:r>
        <w:t xml:space="preserve"> </w:t>
      </w:r>
      <w:r w:rsidRPr="00106088">
        <w:rPr>
          <w:i/>
        </w:rPr>
        <w:t>(EEMS)</w:t>
      </w:r>
      <w:r>
        <w:t xml:space="preserve"> at state facilities. In partnership with DOER’s EEMS vendor, EnerNOC, the Commonwealth installed 1,281 building-level energy meters across 25 million square feet of state buildings that track and record 5 minute interval electricity, natural gas, steam, hot and chilled water, and oil usage. DOER and all project partners have web-based access to real-time data and analytical tools through the vendor’s platform. The project, financed by American Recovery and Reinvestment Act (ARRA) funds, was initiated as part of the Leading by Example program efforts to help agencies and colleges access building-level data, respond in real-time to data anomalies, compare building energy usage, target efficiency projects, and track energy usage and costs.</w:t>
      </w:r>
    </w:p>
    <w:p w:rsidR="005E7FF6" w:rsidRDefault="005E7FF6" w:rsidP="005E7FF6"/>
    <w:p w:rsidR="005E7FF6" w:rsidRDefault="00297638" w:rsidP="005E7FF6">
      <w:r>
        <w:lastRenderedPageBreak/>
        <w:t>T</w:t>
      </w:r>
      <w:r w:rsidR="005E7FF6">
        <w:t xml:space="preserve">he EEMS contract expires </w:t>
      </w:r>
      <w:r>
        <w:t xml:space="preserve">on </w:t>
      </w:r>
      <w:r w:rsidR="00FB3F79">
        <w:t>February 28</w:t>
      </w:r>
      <w:r>
        <w:t xml:space="preserve">, </w:t>
      </w:r>
      <w:r w:rsidR="005E7FF6">
        <w:t>201</w:t>
      </w:r>
      <w:r w:rsidR="00FB3F79">
        <w:t xml:space="preserve">5 and </w:t>
      </w:r>
      <w:r w:rsidR="005E7FF6">
        <w:t xml:space="preserve">DOER </w:t>
      </w:r>
      <w:r w:rsidR="00FB3F79">
        <w:t xml:space="preserve">, with </w:t>
      </w:r>
      <w:r w:rsidR="005E7FF6">
        <w:t xml:space="preserve">its partner agency, the Division of Capital Asset Management and Maintenance </w:t>
      </w:r>
      <w:r w:rsidR="006F088F">
        <w:t xml:space="preserve">(DCAMM) </w:t>
      </w:r>
      <w:r w:rsidR="005E7FF6">
        <w:t xml:space="preserve">are preparing </w:t>
      </w:r>
      <w:r>
        <w:t xml:space="preserve">to issue a </w:t>
      </w:r>
      <w:r w:rsidR="005E7FF6">
        <w:t xml:space="preserve">competitive procurement </w:t>
      </w:r>
      <w:r>
        <w:t xml:space="preserve">for </w:t>
      </w:r>
      <w:r w:rsidR="005E7FF6">
        <w:t>the next phase of EEMS</w:t>
      </w:r>
      <w:r>
        <w:t xml:space="preserve"> in late fall 2014</w:t>
      </w:r>
      <w:r w:rsidR="005E7FF6">
        <w:t>. DOER and DCAMM are interested in bringing on a consultant to assist with conducting market research, compiling a list of systems and capabilities that exist, evaluating the current EEMS system challenges and benefits, determining the scope and scale of the next phase, drafting and issuing a competitive solicitation, and assistance with reviewing proposals.</w:t>
      </w:r>
    </w:p>
    <w:p w:rsidR="006F088F" w:rsidRDefault="006F088F" w:rsidP="005E7FF6"/>
    <w:p w:rsidR="006F088F" w:rsidRDefault="006F088F" w:rsidP="005E7FF6">
      <w:r>
        <w:t>DOER is attaching the following files to provide additional background information:</w:t>
      </w:r>
    </w:p>
    <w:p w:rsidR="006F088F" w:rsidRDefault="006F088F" w:rsidP="006F088F">
      <w:pPr>
        <w:pStyle w:val="ListParagraph"/>
        <w:numPr>
          <w:ilvl w:val="0"/>
          <w:numId w:val="20"/>
        </w:numPr>
      </w:pPr>
      <w:r>
        <w:t>Attachment 1: EEMS Overview Powerpoint</w:t>
      </w:r>
    </w:p>
    <w:p w:rsidR="006F088F" w:rsidRDefault="006F088F" w:rsidP="006F088F">
      <w:pPr>
        <w:pStyle w:val="ListParagraph"/>
        <w:numPr>
          <w:ilvl w:val="0"/>
          <w:numId w:val="20"/>
        </w:numPr>
      </w:pPr>
      <w:r>
        <w:t>Attachment 2: EEMS Participant List</w:t>
      </w:r>
    </w:p>
    <w:p w:rsidR="006819D0" w:rsidRDefault="006F088F" w:rsidP="006F088F">
      <w:pPr>
        <w:pStyle w:val="ListParagraph"/>
        <w:numPr>
          <w:ilvl w:val="0"/>
          <w:numId w:val="20"/>
        </w:numPr>
      </w:pPr>
      <w:r>
        <w:t xml:space="preserve">Attachment 3: </w:t>
      </w:r>
      <w:r w:rsidR="006819D0">
        <w:t>EEMS Request for Information</w:t>
      </w:r>
    </w:p>
    <w:p w:rsidR="006819D0" w:rsidRDefault="006819D0" w:rsidP="006F088F">
      <w:pPr>
        <w:pStyle w:val="ListParagraph"/>
        <w:numPr>
          <w:ilvl w:val="0"/>
          <w:numId w:val="20"/>
        </w:numPr>
      </w:pPr>
      <w:r>
        <w:t>Attachment 4: EEMS User Survey Questions</w:t>
      </w:r>
    </w:p>
    <w:p w:rsidR="006819D0" w:rsidRPr="006819D0" w:rsidRDefault="006819D0" w:rsidP="006819D0">
      <w:pPr>
        <w:ind w:left="360"/>
        <w:rPr>
          <w:rFonts w:asciiTheme="minorHAnsi" w:hAnsiTheme="minorHAnsi" w:cstheme="minorHAnsi"/>
          <w:sz w:val="28"/>
          <w:szCs w:val="28"/>
        </w:rPr>
      </w:pPr>
    </w:p>
    <w:p w:rsidR="00EF310A" w:rsidRDefault="00EF310A" w:rsidP="00EF310A">
      <w:pPr>
        <w:pStyle w:val="ListParagraph"/>
        <w:numPr>
          <w:ilvl w:val="0"/>
          <w:numId w:val="3"/>
        </w:numPr>
        <w:ind w:left="720"/>
        <w:rPr>
          <w:rFonts w:asciiTheme="minorHAnsi" w:hAnsiTheme="minorHAnsi" w:cstheme="minorHAnsi"/>
          <w:b/>
          <w:sz w:val="28"/>
          <w:szCs w:val="28"/>
        </w:rPr>
      </w:pPr>
      <w:r w:rsidRPr="00D41F6F">
        <w:rPr>
          <w:rFonts w:asciiTheme="minorHAnsi" w:hAnsiTheme="minorHAnsi" w:cstheme="minorHAnsi"/>
          <w:b/>
          <w:sz w:val="28"/>
          <w:szCs w:val="28"/>
        </w:rPr>
        <w:t>Scope of Work</w:t>
      </w:r>
    </w:p>
    <w:p w:rsidR="00EF310A" w:rsidRPr="007209F7" w:rsidRDefault="00EF310A" w:rsidP="00EF310A">
      <w:pPr>
        <w:rPr>
          <w:b/>
          <w:u w:val="single"/>
        </w:rPr>
      </w:pPr>
    </w:p>
    <w:p w:rsidR="00EF310A" w:rsidRDefault="00EF310A" w:rsidP="00EF310A">
      <w:r>
        <w:t xml:space="preserve">The </w:t>
      </w:r>
      <w:r w:rsidR="00704ACC">
        <w:t>work under this RFQ</w:t>
      </w:r>
      <w:r>
        <w:t xml:space="preserve"> shall </w:t>
      </w:r>
      <w:r w:rsidR="00704ACC">
        <w:t>include</w:t>
      </w:r>
      <w:r>
        <w:t xml:space="preserve">, but will not necessarily be limited to, the following:  </w:t>
      </w:r>
    </w:p>
    <w:p w:rsidR="00EF310A" w:rsidRDefault="00EF310A" w:rsidP="00EF310A">
      <w:pPr>
        <w:ind w:firstLine="360"/>
      </w:pPr>
    </w:p>
    <w:p w:rsidR="00704ACC" w:rsidRDefault="00704ACC" w:rsidP="00704ACC">
      <w:pPr>
        <w:pStyle w:val="ListParagraph"/>
        <w:numPr>
          <w:ilvl w:val="0"/>
          <w:numId w:val="19"/>
        </w:numPr>
        <w:contextualSpacing/>
      </w:pPr>
      <w:r>
        <w:t xml:space="preserve">Market </w:t>
      </w:r>
      <w:r w:rsidR="00A65314">
        <w:t>Research.</w:t>
      </w:r>
    </w:p>
    <w:p w:rsidR="007A703D" w:rsidRDefault="007A703D" w:rsidP="007A703D">
      <w:pPr>
        <w:pStyle w:val="ListParagraph"/>
        <w:numPr>
          <w:ilvl w:val="1"/>
          <w:numId w:val="19"/>
        </w:numPr>
        <w:contextualSpacing/>
      </w:pPr>
      <w:r>
        <w:t>Research and identify if other states have implemented similar programs and the software capabilities of those systems.</w:t>
      </w:r>
    </w:p>
    <w:p w:rsidR="00704ACC" w:rsidRDefault="00704ACC" w:rsidP="00704ACC">
      <w:pPr>
        <w:pStyle w:val="ListParagraph"/>
        <w:numPr>
          <w:ilvl w:val="1"/>
          <w:numId w:val="19"/>
        </w:numPr>
        <w:contextualSpacing/>
      </w:pPr>
      <w:r>
        <w:t>Reviewing, analyzing, and summarizing responses to a Request for Information</w:t>
      </w:r>
      <w:r w:rsidR="0031047A">
        <w:t xml:space="preserve"> from energy management vendors</w:t>
      </w:r>
      <w:r w:rsidR="00C97B69">
        <w:t>. This may also include investigation of other vendor solutions that did not respond to the RFI</w:t>
      </w:r>
      <w:r w:rsidR="00A65314">
        <w:t xml:space="preserve">; and </w:t>
      </w:r>
    </w:p>
    <w:p w:rsidR="00704ACC" w:rsidRDefault="00704ACC" w:rsidP="00704ACC">
      <w:pPr>
        <w:pStyle w:val="ListParagraph"/>
        <w:numPr>
          <w:ilvl w:val="1"/>
          <w:numId w:val="19"/>
        </w:numPr>
        <w:contextualSpacing/>
      </w:pPr>
      <w:r>
        <w:t xml:space="preserve">Assist with compiling comprehensive list of energy management vendors, system capabilities, </w:t>
      </w:r>
      <w:r w:rsidR="0031047A">
        <w:t xml:space="preserve">and </w:t>
      </w:r>
      <w:r>
        <w:t>contact information</w:t>
      </w:r>
      <w:r w:rsidR="00A65314">
        <w:t>.</w:t>
      </w:r>
    </w:p>
    <w:p w:rsidR="00704ACC" w:rsidRDefault="0031047A" w:rsidP="00EF310A">
      <w:pPr>
        <w:pStyle w:val="ListParagraph"/>
        <w:numPr>
          <w:ilvl w:val="0"/>
          <w:numId w:val="19"/>
        </w:numPr>
        <w:contextualSpacing/>
      </w:pPr>
      <w:r>
        <w:t>Assessment of C</w:t>
      </w:r>
      <w:r w:rsidR="00704ACC">
        <w:t>urrent Challenges/Benefits</w:t>
      </w:r>
      <w:r w:rsidR="00A65314">
        <w:t xml:space="preserve">. </w:t>
      </w:r>
    </w:p>
    <w:p w:rsidR="00704ACC" w:rsidRDefault="00704ACC" w:rsidP="00704ACC">
      <w:pPr>
        <w:pStyle w:val="ListParagraph"/>
        <w:numPr>
          <w:ilvl w:val="1"/>
          <w:numId w:val="19"/>
        </w:numPr>
        <w:contextualSpacing/>
      </w:pPr>
      <w:r>
        <w:t>Reviewing, analyzing, and summarizing responses to D</w:t>
      </w:r>
      <w:r w:rsidR="006819D0">
        <w:t>OER’s EEMS survey of EEMS users</w:t>
      </w:r>
      <w:r w:rsidR="00A65314">
        <w:t>;</w:t>
      </w:r>
    </w:p>
    <w:p w:rsidR="00704ACC" w:rsidRDefault="00704ACC" w:rsidP="00704ACC">
      <w:pPr>
        <w:pStyle w:val="ListParagraph"/>
        <w:numPr>
          <w:ilvl w:val="1"/>
          <w:numId w:val="19"/>
        </w:numPr>
        <w:contextualSpacing/>
      </w:pPr>
      <w:r>
        <w:t>Working with DOER, DCAMM, and users to understand and document the primary benefits and challenges of the current system</w:t>
      </w:r>
      <w:r w:rsidR="00A65314">
        <w:t>;</w:t>
      </w:r>
    </w:p>
    <w:p w:rsidR="00704ACC" w:rsidRDefault="00704ACC" w:rsidP="00704ACC">
      <w:pPr>
        <w:pStyle w:val="ListParagraph"/>
        <w:numPr>
          <w:ilvl w:val="1"/>
          <w:numId w:val="19"/>
        </w:numPr>
        <w:contextualSpacing/>
      </w:pPr>
      <w:r>
        <w:t xml:space="preserve">Develop recommendations for how to address challenges </w:t>
      </w:r>
      <w:r w:rsidR="00B96EBE">
        <w:t>in the scop</w:t>
      </w:r>
      <w:r w:rsidR="00051BA1">
        <w:t>e for the procurement documents</w:t>
      </w:r>
      <w:r w:rsidR="00A65314">
        <w:t xml:space="preserve">; and </w:t>
      </w:r>
    </w:p>
    <w:p w:rsidR="00051BA1" w:rsidRDefault="00000718" w:rsidP="00704ACC">
      <w:pPr>
        <w:pStyle w:val="ListParagraph"/>
        <w:numPr>
          <w:ilvl w:val="1"/>
          <w:numId w:val="19"/>
        </w:numPr>
        <w:contextualSpacing/>
      </w:pPr>
      <w:r>
        <w:t xml:space="preserve">Questions </w:t>
      </w:r>
      <w:r w:rsidR="00051BA1">
        <w:t>to address include, but are not limited to:</w:t>
      </w:r>
    </w:p>
    <w:p w:rsidR="00051BA1" w:rsidRDefault="00297638" w:rsidP="00051BA1">
      <w:pPr>
        <w:pStyle w:val="ListParagraph"/>
        <w:numPr>
          <w:ilvl w:val="2"/>
          <w:numId w:val="19"/>
        </w:numPr>
        <w:contextualSpacing/>
      </w:pPr>
      <w:r>
        <w:t>What l</w:t>
      </w:r>
      <w:r w:rsidR="00000718">
        <w:t xml:space="preserve">evel of data </w:t>
      </w:r>
      <w:r>
        <w:t xml:space="preserve">is appropriate </w:t>
      </w:r>
      <w:r w:rsidR="00000718">
        <w:t>(</w:t>
      </w:r>
      <w:r>
        <w:t xml:space="preserve">i.e. </w:t>
      </w:r>
      <w:r w:rsidR="00000718">
        <w:t>building vs. sub-metered loads vs. integration with building management systems, 5-minute vs. hourly vs. monthly)</w:t>
      </w:r>
      <w:r>
        <w:t>?</w:t>
      </w:r>
    </w:p>
    <w:p w:rsidR="00000718" w:rsidRDefault="00297638" w:rsidP="00051BA1">
      <w:pPr>
        <w:pStyle w:val="ListParagraph"/>
        <w:numPr>
          <w:ilvl w:val="2"/>
          <w:numId w:val="19"/>
        </w:numPr>
        <w:contextualSpacing/>
      </w:pPr>
      <w:r>
        <w:t xml:space="preserve">Where is EEMS </w:t>
      </w:r>
      <w:r w:rsidR="00C97B69">
        <w:t xml:space="preserve">data </w:t>
      </w:r>
      <w:r>
        <w:t>most effective (i.e. building type, use, size, operating schedule)?</w:t>
      </w:r>
    </w:p>
    <w:p w:rsidR="00000718" w:rsidRDefault="00297638" w:rsidP="00051BA1">
      <w:pPr>
        <w:pStyle w:val="ListParagraph"/>
        <w:numPr>
          <w:ilvl w:val="2"/>
          <w:numId w:val="19"/>
        </w:numPr>
        <w:contextualSpacing/>
      </w:pPr>
      <w:r>
        <w:t>How much and what kind of t</w:t>
      </w:r>
      <w:r w:rsidR="00000718">
        <w:t>hird party analytic support</w:t>
      </w:r>
      <w:r>
        <w:t xml:space="preserve"> should be included in a new contract? Should the type and amount of support vary by agency?</w:t>
      </w:r>
    </w:p>
    <w:p w:rsidR="00297638" w:rsidRDefault="00297638" w:rsidP="00051BA1">
      <w:pPr>
        <w:pStyle w:val="ListParagraph"/>
        <w:numPr>
          <w:ilvl w:val="2"/>
          <w:numId w:val="19"/>
        </w:numPr>
        <w:contextualSpacing/>
      </w:pPr>
      <w:r>
        <w:t>What are the ways to reduce costs where appropriate (i.e. removing certain meters based on low energy usage, no user participation</w:t>
      </w:r>
      <w:r w:rsidR="00144B33">
        <w:t>, cost-effectiveness of metering certain fuels vs. others, etc.</w:t>
      </w:r>
      <w:r>
        <w:t>)</w:t>
      </w:r>
    </w:p>
    <w:p w:rsidR="00297638" w:rsidRDefault="00297638" w:rsidP="00051BA1">
      <w:pPr>
        <w:pStyle w:val="ListParagraph"/>
        <w:numPr>
          <w:ilvl w:val="2"/>
          <w:numId w:val="19"/>
        </w:numPr>
        <w:contextualSpacing/>
      </w:pPr>
      <w:r>
        <w:t xml:space="preserve">How can the </w:t>
      </w:r>
      <w:r w:rsidR="00144B33">
        <w:t xml:space="preserve">RFR and ultimate contract </w:t>
      </w:r>
      <w:r>
        <w:t xml:space="preserve">ensure </w:t>
      </w:r>
      <w:r w:rsidR="00144B33">
        <w:t xml:space="preserve">the greatest </w:t>
      </w:r>
      <w:r>
        <w:t xml:space="preserve">participation </w:t>
      </w:r>
      <w:r w:rsidR="00144B33">
        <w:t xml:space="preserve">possible </w:t>
      </w:r>
      <w:r>
        <w:t xml:space="preserve">from </w:t>
      </w:r>
      <w:r w:rsidR="00144B33">
        <w:t xml:space="preserve">staff at the various </w:t>
      </w:r>
      <w:r>
        <w:t>sites</w:t>
      </w:r>
      <w:r w:rsidR="00144B33">
        <w:t xml:space="preserve"> with access to energy data</w:t>
      </w:r>
      <w:r>
        <w:t>?</w:t>
      </w:r>
    </w:p>
    <w:p w:rsidR="006A6E55" w:rsidRDefault="006A6E55" w:rsidP="00051BA1">
      <w:pPr>
        <w:pStyle w:val="ListParagraph"/>
        <w:numPr>
          <w:ilvl w:val="2"/>
          <w:numId w:val="19"/>
        </w:numPr>
        <w:contextualSpacing/>
      </w:pPr>
      <w:r>
        <w:t>How should the Commonwealth structure requirements around commissioning and data quality?</w:t>
      </w:r>
    </w:p>
    <w:p w:rsidR="00C97B69" w:rsidRDefault="00C97B69" w:rsidP="00051BA1">
      <w:pPr>
        <w:pStyle w:val="ListParagraph"/>
        <w:numPr>
          <w:ilvl w:val="2"/>
          <w:numId w:val="19"/>
        </w:numPr>
        <w:contextualSpacing/>
      </w:pPr>
      <w:r>
        <w:t>What is the best procurement and contractual process?</w:t>
      </w:r>
    </w:p>
    <w:p w:rsidR="00A855EE" w:rsidRDefault="00C97B69">
      <w:pPr>
        <w:pStyle w:val="ListParagraph"/>
        <w:numPr>
          <w:ilvl w:val="3"/>
          <w:numId w:val="19"/>
        </w:numPr>
        <w:contextualSpacing/>
      </w:pPr>
      <w:r>
        <w:lastRenderedPageBreak/>
        <w:t>Will vendors need to evaluate the existing meters and hardware systems? Will vendors need to be allowed to access sites?</w:t>
      </w:r>
    </w:p>
    <w:p w:rsidR="00A855EE" w:rsidRDefault="00C97B69">
      <w:pPr>
        <w:pStyle w:val="ListParagraph"/>
        <w:numPr>
          <w:ilvl w:val="3"/>
          <w:numId w:val="19"/>
        </w:numPr>
        <w:contextualSpacing/>
      </w:pPr>
      <w:r>
        <w:t>What is a reasonable procurement and implementation schedule?</w:t>
      </w:r>
    </w:p>
    <w:p w:rsidR="00704ACC" w:rsidRDefault="0031047A" w:rsidP="00EF310A">
      <w:pPr>
        <w:pStyle w:val="ListParagraph"/>
        <w:numPr>
          <w:ilvl w:val="0"/>
          <w:numId w:val="19"/>
        </w:numPr>
        <w:contextualSpacing/>
      </w:pPr>
      <w:r>
        <w:t xml:space="preserve">Development of </w:t>
      </w:r>
      <w:r w:rsidR="00662CE2">
        <w:t>RFR</w:t>
      </w:r>
      <w:r w:rsidR="00C97B69">
        <w:t xml:space="preserve"> (based on information collected in tasks 1 and 2 above)</w:t>
      </w:r>
      <w:r w:rsidR="00A65314">
        <w:t>.</w:t>
      </w:r>
    </w:p>
    <w:p w:rsidR="00704ACC" w:rsidRDefault="00B96EBE" w:rsidP="00704ACC">
      <w:pPr>
        <w:pStyle w:val="ListParagraph"/>
        <w:numPr>
          <w:ilvl w:val="1"/>
          <w:numId w:val="19"/>
        </w:numPr>
        <w:contextualSpacing/>
      </w:pPr>
      <w:r>
        <w:t>Draft and finalize, with DOER and DCAMM input, the competitive procurement documents (</w:t>
      </w:r>
      <w:r w:rsidR="00662CE2">
        <w:t>RFR</w:t>
      </w:r>
      <w:r>
        <w:t xml:space="preserve">), including, but not limited to, scope of services, </w:t>
      </w:r>
      <w:r w:rsidR="00C97B69">
        <w:t xml:space="preserve">cost estimates, implementation schedule, </w:t>
      </w:r>
      <w:r>
        <w:t>submission requirements, and evaluation criteria</w:t>
      </w:r>
      <w:r w:rsidR="00A65314">
        <w:t>.</w:t>
      </w:r>
    </w:p>
    <w:p w:rsidR="00704ACC" w:rsidRDefault="0031047A" w:rsidP="00EF310A">
      <w:pPr>
        <w:pStyle w:val="ListParagraph"/>
        <w:numPr>
          <w:ilvl w:val="0"/>
          <w:numId w:val="19"/>
        </w:numPr>
        <w:contextualSpacing/>
      </w:pPr>
      <w:r>
        <w:t xml:space="preserve">Assistance </w:t>
      </w:r>
      <w:r w:rsidR="00704ACC">
        <w:t xml:space="preserve">with </w:t>
      </w:r>
      <w:r>
        <w:t>P</w:t>
      </w:r>
      <w:r w:rsidR="00704ACC">
        <w:t xml:space="preserve">roposal </w:t>
      </w:r>
      <w:r>
        <w:t>R</w:t>
      </w:r>
      <w:r w:rsidR="00704ACC">
        <w:t>eview</w:t>
      </w:r>
      <w:r w:rsidR="00A65314">
        <w:t>.</w:t>
      </w:r>
    </w:p>
    <w:p w:rsidR="00B96EBE" w:rsidRDefault="00144B33" w:rsidP="00704ACC">
      <w:pPr>
        <w:pStyle w:val="ListParagraph"/>
        <w:numPr>
          <w:ilvl w:val="1"/>
          <w:numId w:val="19"/>
        </w:numPr>
        <w:contextualSpacing/>
      </w:pPr>
      <w:r>
        <w:t>With DOER and DCAMM input, d</w:t>
      </w:r>
      <w:r w:rsidR="00B96EBE">
        <w:t>evelop evaluation criteria and scoring sheets for Procurement Management Team</w:t>
      </w:r>
      <w:r w:rsidR="00A65314">
        <w:t>;</w:t>
      </w:r>
    </w:p>
    <w:p w:rsidR="00704ACC" w:rsidRDefault="00B96EBE" w:rsidP="00704ACC">
      <w:pPr>
        <w:pStyle w:val="ListParagraph"/>
        <w:numPr>
          <w:ilvl w:val="1"/>
          <w:numId w:val="19"/>
        </w:numPr>
        <w:contextualSpacing/>
      </w:pPr>
      <w:r>
        <w:t>Conduct initial review of proposal to evaluate for minimum requirements set forth in the Request for Responses</w:t>
      </w:r>
      <w:r w:rsidR="00A65314">
        <w:t xml:space="preserve">; and </w:t>
      </w:r>
    </w:p>
    <w:p w:rsidR="00B96EBE" w:rsidRDefault="00B96EBE" w:rsidP="00704ACC">
      <w:pPr>
        <w:pStyle w:val="ListParagraph"/>
        <w:numPr>
          <w:ilvl w:val="1"/>
          <w:numId w:val="19"/>
        </w:numPr>
        <w:contextualSpacing/>
      </w:pPr>
      <w:r>
        <w:t xml:space="preserve">Support Procurement Management </w:t>
      </w:r>
      <w:r w:rsidR="00144B33">
        <w:t xml:space="preserve">Team </w:t>
      </w:r>
      <w:r>
        <w:t>with proposal review</w:t>
      </w:r>
      <w:r w:rsidR="00A65314">
        <w:t>.</w:t>
      </w:r>
    </w:p>
    <w:p w:rsidR="00704ACC" w:rsidRDefault="00704ACC" w:rsidP="00704ACC">
      <w:pPr>
        <w:pStyle w:val="ListParagraph"/>
        <w:numPr>
          <w:ilvl w:val="0"/>
          <w:numId w:val="19"/>
        </w:numPr>
        <w:contextualSpacing/>
      </w:pPr>
      <w:r>
        <w:t xml:space="preserve">Contract </w:t>
      </w:r>
      <w:r w:rsidR="00A65314">
        <w:t xml:space="preserve">Development </w:t>
      </w:r>
      <w:r>
        <w:t xml:space="preserve">and </w:t>
      </w:r>
      <w:r w:rsidR="00A65314">
        <w:t>Negotiations.</w:t>
      </w:r>
    </w:p>
    <w:p w:rsidR="00704ACC" w:rsidRDefault="00144B33" w:rsidP="00704ACC">
      <w:pPr>
        <w:pStyle w:val="ListParagraph"/>
        <w:numPr>
          <w:ilvl w:val="1"/>
          <w:numId w:val="19"/>
        </w:numPr>
        <w:contextualSpacing/>
      </w:pPr>
      <w:r>
        <w:t>Support as necessary the d</w:t>
      </w:r>
      <w:r w:rsidR="00B96EBE">
        <w:t>raft</w:t>
      </w:r>
      <w:r>
        <w:t>ing of the</w:t>
      </w:r>
      <w:r w:rsidR="00B96EBE">
        <w:t xml:space="preserve"> contract between DCAMM and winning bidder</w:t>
      </w:r>
      <w:r w:rsidR="00A65314">
        <w:t>;</w:t>
      </w:r>
    </w:p>
    <w:p w:rsidR="00704ACC" w:rsidRDefault="00144B33" w:rsidP="00B96EBE">
      <w:pPr>
        <w:pStyle w:val="ListParagraph"/>
        <w:numPr>
          <w:ilvl w:val="1"/>
          <w:numId w:val="19"/>
        </w:numPr>
        <w:contextualSpacing/>
      </w:pPr>
      <w:r>
        <w:t>As requested, p</w:t>
      </w:r>
      <w:r w:rsidR="00B96EBE">
        <w:t>articipate in contract negotiation meetings and complete revisions to contract based on those meetings</w:t>
      </w:r>
      <w:r w:rsidR="00A65314">
        <w:t xml:space="preserve">; and </w:t>
      </w:r>
    </w:p>
    <w:p w:rsidR="00B96EBE" w:rsidRDefault="00B96EBE" w:rsidP="00B96EBE">
      <w:pPr>
        <w:pStyle w:val="ListParagraph"/>
        <w:numPr>
          <w:ilvl w:val="1"/>
          <w:numId w:val="19"/>
        </w:numPr>
        <w:contextualSpacing/>
      </w:pPr>
      <w:r>
        <w:t>Participate in kick-off meeting with vendor</w:t>
      </w:r>
      <w:r w:rsidR="00A65314">
        <w:t>.</w:t>
      </w:r>
    </w:p>
    <w:p w:rsidR="00EF310A" w:rsidRPr="00A8631D" w:rsidRDefault="00EF310A" w:rsidP="00EF310A">
      <w:pPr>
        <w:jc w:val="both"/>
        <w:rPr>
          <w:rFonts w:cs="Calibri"/>
          <w:szCs w:val="24"/>
        </w:rPr>
      </w:pPr>
    </w:p>
    <w:p w:rsidR="00EF310A" w:rsidRPr="000541BF" w:rsidRDefault="00EF310A" w:rsidP="00EF310A">
      <w:pPr>
        <w:pStyle w:val="ListParagraph"/>
        <w:numPr>
          <w:ilvl w:val="0"/>
          <w:numId w:val="3"/>
        </w:numPr>
        <w:ind w:left="720"/>
        <w:rPr>
          <w:b/>
          <w:sz w:val="28"/>
          <w:szCs w:val="24"/>
        </w:rPr>
      </w:pPr>
      <w:r w:rsidRPr="000541BF">
        <w:rPr>
          <w:b/>
          <w:sz w:val="28"/>
          <w:szCs w:val="24"/>
        </w:rPr>
        <w:t>DELIVERABLES</w:t>
      </w:r>
    </w:p>
    <w:p w:rsidR="00EF310A" w:rsidRDefault="00EF310A" w:rsidP="00EF310A">
      <w:pPr>
        <w:rPr>
          <w:sz w:val="24"/>
          <w:szCs w:val="24"/>
        </w:rPr>
      </w:pPr>
    </w:p>
    <w:p w:rsidR="00EF310A" w:rsidRDefault="00EF310A" w:rsidP="00EF310A">
      <w:pPr>
        <w:rPr>
          <w:szCs w:val="24"/>
        </w:rPr>
      </w:pPr>
      <w:r w:rsidRPr="00B612A6">
        <w:rPr>
          <w:szCs w:val="24"/>
        </w:rPr>
        <w:t>Key deliverables to be completed by the selected consultant include:</w:t>
      </w:r>
    </w:p>
    <w:p w:rsidR="004B7201" w:rsidRPr="00314F32" w:rsidRDefault="004B7201" w:rsidP="00EF310A">
      <w:pPr>
        <w:rPr>
          <w:szCs w:val="24"/>
        </w:rPr>
      </w:pPr>
    </w:p>
    <w:p w:rsidR="00EF310A" w:rsidRDefault="00EF310A" w:rsidP="00EF310A">
      <w:pPr>
        <w:pStyle w:val="ListParagraph"/>
        <w:numPr>
          <w:ilvl w:val="0"/>
          <w:numId w:val="9"/>
        </w:numPr>
        <w:contextualSpacing/>
        <w:jc w:val="both"/>
        <w:rPr>
          <w:szCs w:val="24"/>
        </w:rPr>
      </w:pPr>
      <w:r w:rsidRPr="0031047A">
        <w:rPr>
          <w:szCs w:val="24"/>
        </w:rPr>
        <w:t xml:space="preserve">Draft and Final </w:t>
      </w:r>
      <w:r w:rsidR="0031047A" w:rsidRPr="0031047A">
        <w:rPr>
          <w:szCs w:val="24"/>
        </w:rPr>
        <w:t>Report documenting findings of Market Research tasks defined above</w:t>
      </w:r>
      <w:r w:rsidR="00A65314">
        <w:rPr>
          <w:szCs w:val="24"/>
        </w:rPr>
        <w:t>;</w:t>
      </w:r>
    </w:p>
    <w:p w:rsidR="0031047A" w:rsidRDefault="0031047A" w:rsidP="00EF310A">
      <w:pPr>
        <w:pStyle w:val="ListParagraph"/>
        <w:numPr>
          <w:ilvl w:val="0"/>
          <w:numId w:val="9"/>
        </w:numPr>
        <w:contextualSpacing/>
        <w:jc w:val="both"/>
        <w:rPr>
          <w:szCs w:val="24"/>
        </w:rPr>
      </w:pPr>
      <w:r>
        <w:rPr>
          <w:szCs w:val="24"/>
        </w:rPr>
        <w:t>Draft</w:t>
      </w:r>
      <w:r w:rsidR="00570BDC">
        <w:rPr>
          <w:szCs w:val="24"/>
        </w:rPr>
        <w:t xml:space="preserve"> </w:t>
      </w:r>
      <w:r>
        <w:rPr>
          <w:szCs w:val="24"/>
        </w:rPr>
        <w:t xml:space="preserve">and Final Report documenting findings of Assessment of Current Challenges/Benefits defined </w:t>
      </w:r>
      <w:r w:rsidR="00C97B69">
        <w:rPr>
          <w:szCs w:val="24"/>
        </w:rPr>
        <w:t xml:space="preserve">in the scope of work </w:t>
      </w:r>
      <w:r>
        <w:rPr>
          <w:szCs w:val="24"/>
        </w:rPr>
        <w:t>above</w:t>
      </w:r>
      <w:r w:rsidR="00A65314">
        <w:rPr>
          <w:szCs w:val="24"/>
        </w:rPr>
        <w:t>;</w:t>
      </w:r>
    </w:p>
    <w:p w:rsidR="0031047A" w:rsidRDefault="0031047A" w:rsidP="00EF310A">
      <w:pPr>
        <w:pStyle w:val="ListParagraph"/>
        <w:numPr>
          <w:ilvl w:val="0"/>
          <w:numId w:val="9"/>
        </w:numPr>
        <w:contextualSpacing/>
        <w:jc w:val="both"/>
        <w:rPr>
          <w:szCs w:val="24"/>
        </w:rPr>
      </w:pPr>
      <w:r>
        <w:rPr>
          <w:szCs w:val="24"/>
        </w:rPr>
        <w:t>Draft and Final Request for Responses</w:t>
      </w:r>
      <w:r w:rsidR="00A65314">
        <w:rPr>
          <w:szCs w:val="24"/>
        </w:rPr>
        <w:t>;</w:t>
      </w:r>
    </w:p>
    <w:p w:rsidR="0031047A" w:rsidRPr="0031047A" w:rsidRDefault="0031047A" w:rsidP="00EF310A">
      <w:pPr>
        <w:pStyle w:val="ListParagraph"/>
        <w:numPr>
          <w:ilvl w:val="0"/>
          <w:numId w:val="9"/>
        </w:numPr>
        <w:contextualSpacing/>
        <w:jc w:val="both"/>
        <w:rPr>
          <w:szCs w:val="24"/>
        </w:rPr>
      </w:pPr>
      <w:r>
        <w:rPr>
          <w:szCs w:val="24"/>
        </w:rPr>
        <w:t xml:space="preserve">Draft and Final </w:t>
      </w:r>
      <w:r w:rsidR="004B7201">
        <w:rPr>
          <w:szCs w:val="24"/>
        </w:rPr>
        <w:t>c</w:t>
      </w:r>
      <w:r>
        <w:rPr>
          <w:szCs w:val="24"/>
        </w:rPr>
        <w:t>ontract template</w:t>
      </w:r>
      <w:r w:rsidR="00A65314">
        <w:rPr>
          <w:szCs w:val="24"/>
        </w:rPr>
        <w:t>;</w:t>
      </w:r>
    </w:p>
    <w:p w:rsidR="00EF310A" w:rsidRPr="00B708EA" w:rsidRDefault="00EF310A" w:rsidP="00EF310A">
      <w:pPr>
        <w:pStyle w:val="ListParagraph"/>
        <w:numPr>
          <w:ilvl w:val="0"/>
          <w:numId w:val="9"/>
        </w:numPr>
        <w:contextualSpacing/>
        <w:jc w:val="both"/>
        <w:rPr>
          <w:szCs w:val="24"/>
        </w:rPr>
      </w:pPr>
      <w:r w:rsidRPr="0031047A">
        <w:rPr>
          <w:szCs w:val="24"/>
        </w:rPr>
        <w:t>Weekly updates on progress to DOER</w:t>
      </w:r>
      <w:r w:rsidR="00C97B69">
        <w:rPr>
          <w:szCs w:val="24"/>
        </w:rPr>
        <w:t xml:space="preserve"> and DCAMM</w:t>
      </w:r>
      <w:r w:rsidR="00A65314">
        <w:rPr>
          <w:szCs w:val="24"/>
        </w:rPr>
        <w:t>; and</w:t>
      </w:r>
    </w:p>
    <w:p w:rsidR="00EF310A" w:rsidRPr="00B708EA" w:rsidRDefault="00EF310A" w:rsidP="00EF310A">
      <w:pPr>
        <w:pStyle w:val="ListParagraph"/>
        <w:numPr>
          <w:ilvl w:val="0"/>
          <w:numId w:val="9"/>
        </w:numPr>
        <w:contextualSpacing/>
        <w:jc w:val="both"/>
        <w:rPr>
          <w:szCs w:val="24"/>
        </w:rPr>
      </w:pPr>
      <w:r w:rsidRPr="00B708EA">
        <w:rPr>
          <w:szCs w:val="24"/>
        </w:rPr>
        <w:t>Other deliverables as defined by DOER and selected consultant during kick-off</w:t>
      </w:r>
      <w:r w:rsidR="00A65314">
        <w:rPr>
          <w:szCs w:val="24"/>
        </w:rPr>
        <w:t>.</w:t>
      </w:r>
    </w:p>
    <w:p w:rsidR="00EF310A" w:rsidRDefault="00EF310A" w:rsidP="00EF310A"/>
    <w:p w:rsidR="00532C19" w:rsidRPr="006E0347" w:rsidRDefault="00532C19" w:rsidP="006E0347">
      <w:pPr>
        <w:ind w:left="720"/>
        <w:rPr>
          <w:sz w:val="24"/>
          <w:szCs w:val="24"/>
        </w:rPr>
      </w:pPr>
    </w:p>
    <w:p w:rsidR="00984484" w:rsidRPr="000541BF" w:rsidRDefault="00984484" w:rsidP="006E0347">
      <w:pPr>
        <w:pStyle w:val="ListParagraph"/>
        <w:numPr>
          <w:ilvl w:val="0"/>
          <w:numId w:val="3"/>
        </w:numPr>
        <w:ind w:left="720"/>
        <w:rPr>
          <w:b/>
          <w:sz w:val="28"/>
          <w:szCs w:val="24"/>
        </w:rPr>
      </w:pPr>
      <w:r w:rsidRPr="000541BF">
        <w:rPr>
          <w:b/>
          <w:sz w:val="28"/>
          <w:szCs w:val="24"/>
        </w:rPr>
        <w:t>CONTRACT INFORMATION</w:t>
      </w:r>
    </w:p>
    <w:p w:rsidR="00532C19" w:rsidRPr="006E0347" w:rsidRDefault="00532C19" w:rsidP="00532C19">
      <w:pPr>
        <w:rPr>
          <w:rFonts w:cs="Calibri"/>
          <w:b/>
          <w:bCs/>
          <w:snapToGrid w:val="0"/>
          <w:sz w:val="24"/>
          <w:szCs w:val="24"/>
        </w:rPr>
      </w:pPr>
    </w:p>
    <w:p w:rsidR="00532C19" w:rsidRPr="006E0347" w:rsidRDefault="00532C19" w:rsidP="00532C19">
      <w:pPr>
        <w:rPr>
          <w:rFonts w:cs="Calibri"/>
          <w:snapToGrid w:val="0"/>
          <w:sz w:val="24"/>
          <w:szCs w:val="24"/>
        </w:rPr>
      </w:pPr>
      <w:r w:rsidRPr="006E0347">
        <w:rPr>
          <w:rFonts w:cs="Calibri"/>
          <w:b/>
          <w:bCs/>
          <w:snapToGrid w:val="0"/>
          <w:sz w:val="24"/>
          <w:szCs w:val="24"/>
        </w:rPr>
        <w:t>A.  Funding availability /duration of contract</w:t>
      </w:r>
    </w:p>
    <w:p w:rsidR="00532C19" w:rsidRPr="006E0347" w:rsidRDefault="00532C19" w:rsidP="00532C19">
      <w:pPr>
        <w:pStyle w:val="ListParagraph"/>
        <w:ind w:left="1080"/>
        <w:rPr>
          <w:rFonts w:cs="Calibri"/>
          <w:snapToGrid w:val="0"/>
          <w:sz w:val="24"/>
          <w:szCs w:val="24"/>
        </w:rPr>
      </w:pPr>
    </w:p>
    <w:p w:rsidR="00532C19" w:rsidRPr="000541BF" w:rsidRDefault="006B637D" w:rsidP="00532C19">
      <w:pPr>
        <w:jc w:val="both"/>
        <w:rPr>
          <w:rFonts w:cs="Calibri"/>
          <w:szCs w:val="24"/>
        </w:rPr>
      </w:pPr>
      <w:r w:rsidRPr="00584AD6">
        <w:rPr>
          <w:rFonts w:cs="Calibri"/>
          <w:snapToGrid w:val="0"/>
          <w:szCs w:val="24"/>
        </w:rPr>
        <w:t xml:space="preserve">The maximum funding available under this </w:t>
      </w:r>
      <w:r w:rsidR="00A52ECC">
        <w:rPr>
          <w:rFonts w:cs="Calibri"/>
          <w:snapToGrid w:val="0"/>
          <w:szCs w:val="24"/>
        </w:rPr>
        <w:t>RFQ</w:t>
      </w:r>
      <w:r w:rsidRPr="00584AD6">
        <w:rPr>
          <w:rFonts w:cs="Calibri"/>
          <w:snapToGrid w:val="0"/>
          <w:szCs w:val="24"/>
        </w:rPr>
        <w:t xml:space="preserve"> is </w:t>
      </w:r>
      <w:r w:rsidRPr="00144B33">
        <w:rPr>
          <w:rFonts w:cs="Calibri"/>
          <w:snapToGrid w:val="0"/>
          <w:szCs w:val="24"/>
        </w:rPr>
        <w:t>$</w:t>
      </w:r>
      <w:r w:rsidR="003F3DB1" w:rsidRPr="00144B33">
        <w:rPr>
          <w:rFonts w:cs="Calibri"/>
          <w:snapToGrid w:val="0"/>
          <w:szCs w:val="24"/>
        </w:rPr>
        <w:t>5</w:t>
      </w:r>
      <w:r w:rsidR="00EF310A" w:rsidRPr="00144B33">
        <w:rPr>
          <w:rFonts w:cs="Calibri"/>
          <w:snapToGrid w:val="0"/>
          <w:szCs w:val="24"/>
        </w:rPr>
        <w:t>0,000</w:t>
      </w:r>
      <w:r w:rsidR="00532C19" w:rsidRPr="00584AD6">
        <w:rPr>
          <w:rFonts w:cs="Calibri"/>
          <w:snapToGrid w:val="0"/>
          <w:szCs w:val="24"/>
        </w:rPr>
        <w:t>.  The contract(s) awarded pursuant to this RFQ-ENE-</w:t>
      </w:r>
      <w:r w:rsidR="008A14C7" w:rsidRPr="00584AD6">
        <w:rPr>
          <w:rFonts w:cs="Calibri"/>
          <w:snapToGrid w:val="0"/>
          <w:szCs w:val="24"/>
        </w:rPr>
        <w:t>201</w:t>
      </w:r>
      <w:r w:rsidR="008A14C7">
        <w:rPr>
          <w:rFonts w:cs="Calibri"/>
          <w:snapToGrid w:val="0"/>
          <w:szCs w:val="24"/>
        </w:rPr>
        <w:t>5</w:t>
      </w:r>
      <w:r w:rsidR="002D3ECE" w:rsidRPr="00584AD6">
        <w:rPr>
          <w:rFonts w:cs="Calibri"/>
          <w:snapToGrid w:val="0"/>
          <w:szCs w:val="24"/>
        </w:rPr>
        <w:t>-</w:t>
      </w:r>
      <w:r w:rsidR="008A14C7">
        <w:rPr>
          <w:rFonts w:cs="Calibri"/>
          <w:snapToGrid w:val="0"/>
          <w:szCs w:val="24"/>
        </w:rPr>
        <w:t>010</w:t>
      </w:r>
      <w:r w:rsidR="008A14C7" w:rsidRPr="00584AD6">
        <w:rPr>
          <w:rFonts w:cs="Calibri"/>
          <w:snapToGrid w:val="0"/>
          <w:szCs w:val="24"/>
        </w:rPr>
        <w:t xml:space="preserve"> </w:t>
      </w:r>
      <w:r w:rsidR="00532C19" w:rsidRPr="00584AD6">
        <w:rPr>
          <w:rFonts w:cs="Calibri"/>
          <w:snapToGrid w:val="0"/>
          <w:szCs w:val="24"/>
        </w:rPr>
        <w:t>wi</w:t>
      </w:r>
      <w:r w:rsidR="00460F3B" w:rsidRPr="00584AD6">
        <w:rPr>
          <w:rFonts w:cs="Calibri"/>
          <w:snapToGrid w:val="0"/>
          <w:szCs w:val="24"/>
        </w:rPr>
        <w:t xml:space="preserve">ll likely be </w:t>
      </w:r>
      <w:r w:rsidR="002A604A" w:rsidRPr="00584AD6">
        <w:rPr>
          <w:rFonts w:cs="Calibri"/>
          <w:snapToGrid w:val="0"/>
          <w:szCs w:val="24"/>
        </w:rPr>
        <w:t xml:space="preserve">through </w:t>
      </w:r>
      <w:r w:rsidR="00DA229A">
        <w:rPr>
          <w:rFonts w:cs="Calibri"/>
          <w:snapToGrid w:val="0"/>
          <w:szCs w:val="24"/>
        </w:rPr>
        <w:t xml:space="preserve">April </w:t>
      </w:r>
      <w:r w:rsidR="002D3ECE" w:rsidRPr="00584AD6">
        <w:rPr>
          <w:rFonts w:cs="Calibri"/>
          <w:snapToGrid w:val="0"/>
          <w:szCs w:val="24"/>
        </w:rPr>
        <w:t>1</w:t>
      </w:r>
      <w:r w:rsidR="007068DB">
        <w:rPr>
          <w:rFonts w:cs="Calibri"/>
          <w:snapToGrid w:val="0"/>
          <w:szCs w:val="24"/>
        </w:rPr>
        <w:t>5</w:t>
      </w:r>
      <w:r w:rsidR="002A604A" w:rsidRPr="00584AD6">
        <w:rPr>
          <w:rFonts w:cs="Calibri"/>
          <w:snapToGrid w:val="0"/>
          <w:szCs w:val="24"/>
        </w:rPr>
        <w:t xml:space="preserve">, </w:t>
      </w:r>
      <w:r w:rsidR="00EF310A" w:rsidRPr="00584AD6">
        <w:rPr>
          <w:rFonts w:cs="Calibri"/>
          <w:snapToGrid w:val="0"/>
          <w:szCs w:val="24"/>
        </w:rPr>
        <w:t>201</w:t>
      </w:r>
      <w:r w:rsidR="007068DB">
        <w:rPr>
          <w:rFonts w:cs="Calibri"/>
          <w:snapToGrid w:val="0"/>
          <w:szCs w:val="24"/>
        </w:rPr>
        <w:t>5</w:t>
      </w:r>
      <w:r w:rsidR="00532C19" w:rsidRPr="00584AD6">
        <w:rPr>
          <w:rFonts w:cs="Calibri"/>
          <w:snapToGrid w:val="0"/>
          <w:szCs w:val="24"/>
        </w:rPr>
        <w:t>.</w:t>
      </w:r>
      <w:r w:rsidR="00532C19" w:rsidRPr="000541BF">
        <w:rPr>
          <w:rFonts w:cs="Calibri"/>
          <w:snapToGrid w:val="0"/>
          <w:szCs w:val="24"/>
        </w:rPr>
        <w:t xml:space="preserve">   </w:t>
      </w:r>
    </w:p>
    <w:p w:rsidR="009E5E70" w:rsidRDefault="009E5E70" w:rsidP="009E5E70">
      <w:pPr>
        <w:rPr>
          <w:sz w:val="28"/>
          <w:szCs w:val="24"/>
        </w:rPr>
      </w:pPr>
    </w:p>
    <w:p w:rsidR="009E5E70" w:rsidRPr="000541BF" w:rsidRDefault="009E5E70" w:rsidP="009E5E70">
      <w:pPr>
        <w:jc w:val="both"/>
        <w:rPr>
          <w:rFonts w:cs="Calibri"/>
          <w:sz w:val="24"/>
          <w:szCs w:val="28"/>
        </w:rPr>
      </w:pPr>
      <w:r w:rsidRPr="000541BF">
        <w:rPr>
          <w:rFonts w:cs="Calibri"/>
          <w:b/>
          <w:bCs/>
          <w:sz w:val="24"/>
          <w:szCs w:val="28"/>
        </w:rPr>
        <w:t>B.  Contract expansion</w:t>
      </w:r>
    </w:p>
    <w:p w:rsidR="009E5E70" w:rsidRPr="004E375F" w:rsidRDefault="009E5E70" w:rsidP="009E5E70">
      <w:pPr>
        <w:jc w:val="both"/>
        <w:rPr>
          <w:rFonts w:cs="Calibri"/>
          <w:sz w:val="24"/>
          <w:szCs w:val="24"/>
        </w:rPr>
      </w:pPr>
    </w:p>
    <w:p w:rsidR="009E5E70" w:rsidRPr="000541BF" w:rsidRDefault="009E5E70" w:rsidP="009E5E70">
      <w:pPr>
        <w:jc w:val="both"/>
        <w:rPr>
          <w:rFonts w:cs="Calibri"/>
          <w:snapToGrid w:val="0"/>
          <w:szCs w:val="24"/>
        </w:rPr>
      </w:pPr>
      <w:r w:rsidRPr="000541BF">
        <w:rPr>
          <w:rFonts w:cs="Calibri"/>
          <w:szCs w:val="24"/>
        </w:rPr>
        <w:t>If additional funds become available during the contract duration period, DOER</w:t>
      </w:r>
      <w:r w:rsidR="003B0964">
        <w:rPr>
          <w:rFonts w:cs="Calibri"/>
          <w:szCs w:val="24"/>
        </w:rPr>
        <w:t xml:space="preserve"> </w:t>
      </w:r>
      <w:r w:rsidRPr="000541BF">
        <w:rPr>
          <w:rFonts w:cs="Calibri"/>
          <w:szCs w:val="24"/>
        </w:rPr>
        <w:t>reserve</w:t>
      </w:r>
      <w:r w:rsidR="007068DB">
        <w:rPr>
          <w:rFonts w:cs="Calibri"/>
          <w:szCs w:val="24"/>
        </w:rPr>
        <w:t>s</w:t>
      </w:r>
      <w:r w:rsidRPr="000541BF">
        <w:rPr>
          <w:rFonts w:cs="Calibri"/>
          <w:szCs w:val="24"/>
        </w:rPr>
        <w:t xml:space="preserve"> the right to increase the maximum obligation to </w:t>
      </w:r>
      <w:r w:rsidR="007068DB">
        <w:rPr>
          <w:rFonts w:cs="Calibri"/>
          <w:szCs w:val="24"/>
        </w:rPr>
        <w:t xml:space="preserve">the </w:t>
      </w:r>
      <w:r w:rsidRPr="000541BF">
        <w:rPr>
          <w:rFonts w:cs="Calibri"/>
          <w:szCs w:val="24"/>
        </w:rPr>
        <w:t>contrac</w:t>
      </w:r>
      <w:r w:rsidR="007068DB">
        <w:rPr>
          <w:rFonts w:cs="Calibri"/>
          <w:szCs w:val="24"/>
        </w:rPr>
        <w:t>t</w:t>
      </w:r>
      <w:r w:rsidR="002D3ECE">
        <w:rPr>
          <w:rFonts w:cs="Calibri"/>
          <w:szCs w:val="24"/>
        </w:rPr>
        <w:t xml:space="preserve"> executed as a result of this</w:t>
      </w:r>
      <w:r w:rsidR="002D3ECE" w:rsidRPr="002D3ECE">
        <w:rPr>
          <w:rFonts w:cs="Calibri"/>
          <w:snapToGrid w:val="0"/>
          <w:szCs w:val="24"/>
        </w:rPr>
        <w:t xml:space="preserve"> </w:t>
      </w:r>
      <w:r w:rsidR="002D3ECE" w:rsidRPr="000541BF">
        <w:rPr>
          <w:rFonts w:cs="Calibri"/>
          <w:snapToGrid w:val="0"/>
          <w:szCs w:val="24"/>
        </w:rPr>
        <w:t>RFQ-ENE-</w:t>
      </w:r>
      <w:r w:rsidR="008A14C7" w:rsidRPr="000541BF">
        <w:rPr>
          <w:rFonts w:cs="Calibri"/>
          <w:snapToGrid w:val="0"/>
          <w:szCs w:val="24"/>
        </w:rPr>
        <w:t>20</w:t>
      </w:r>
      <w:r w:rsidR="008A14C7">
        <w:rPr>
          <w:rFonts w:cs="Calibri"/>
          <w:snapToGrid w:val="0"/>
          <w:szCs w:val="24"/>
        </w:rPr>
        <w:t>15</w:t>
      </w:r>
      <w:r w:rsidR="002D3ECE">
        <w:rPr>
          <w:rFonts w:cs="Calibri"/>
          <w:snapToGrid w:val="0"/>
          <w:szCs w:val="24"/>
        </w:rPr>
        <w:t>-</w:t>
      </w:r>
      <w:r w:rsidR="008A14C7">
        <w:rPr>
          <w:rFonts w:cs="Calibri"/>
          <w:snapToGrid w:val="0"/>
          <w:szCs w:val="24"/>
        </w:rPr>
        <w:t>010</w:t>
      </w:r>
      <w:r w:rsidRPr="000541BF">
        <w:rPr>
          <w:rFonts w:cs="Calibri"/>
          <w:szCs w:val="24"/>
        </w:rPr>
        <w:t>,</w:t>
      </w:r>
      <w:r w:rsidR="00144B33">
        <w:rPr>
          <w:rFonts w:cs="Calibri"/>
          <w:szCs w:val="24"/>
        </w:rPr>
        <w:t xml:space="preserve"> with related additional tasks to be determined by mutual agreement</w:t>
      </w:r>
      <w:r w:rsidR="004036FC">
        <w:rPr>
          <w:rFonts w:cs="Calibri"/>
          <w:szCs w:val="24"/>
        </w:rPr>
        <w:t xml:space="preserve"> consistent with the terms of statewide contract PRF46</w:t>
      </w:r>
      <w:r w:rsidRPr="000541BF">
        <w:rPr>
          <w:rFonts w:cs="Calibri"/>
          <w:szCs w:val="24"/>
        </w:rPr>
        <w:t xml:space="preserve">.   </w:t>
      </w:r>
    </w:p>
    <w:p w:rsidR="009E5E70" w:rsidRPr="004E375F" w:rsidRDefault="009E5E70" w:rsidP="009E5E70">
      <w:pPr>
        <w:jc w:val="both"/>
        <w:rPr>
          <w:rFonts w:cs="Calibri"/>
          <w:sz w:val="24"/>
          <w:szCs w:val="24"/>
        </w:rPr>
      </w:pPr>
    </w:p>
    <w:p w:rsidR="009E5E70" w:rsidRPr="000541BF" w:rsidRDefault="009E5E70" w:rsidP="009E5E70">
      <w:pPr>
        <w:autoSpaceDE w:val="0"/>
        <w:autoSpaceDN w:val="0"/>
        <w:adjustRightInd w:val="0"/>
        <w:jc w:val="both"/>
        <w:rPr>
          <w:rFonts w:cs="Calibri"/>
          <w:b/>
          <w:bCs/>
          <w:color w:val="000000"/>
          <w:sz w:val="24"/>
          <w:szCs w:val="28"/>
        </w:rPr>
      </w:pPr>
      <w:r w:rsidRPr="000541BF">
        <w:rPr>
          <w:rFonts w:cs="Calibri"/>
          <w:b/>
          <w:bCs/>
          <w:color w:val="000000"/>
          <w:sz w:val="24"/>
          <w:szCs w:val="28"/>
        </w:rPr>
        <w:lastRenderedPageBreak/>
        <w:t>C.  Consultant’s responsibility and invoicing</w:t>
      </w:r>
    </w:p>
    <w:p w:rsidR="009E5E70" w:rsidRPr="000541BF" w:rsidRDefault="009E5E70" w:rsidP="009E5E70">
      <w:pPr>
        <w:autoSpaceDE w:val="0"/>
        <w:autoSpaceDN w:val="0"/>
        <w:adjustRightInd w:val="0"/>
        <w:jc w:val="both"/>
        <w:rPr>
          <w:rFonts w:cs="Calibri"/>
          <w:color w:val="000000"/>
          <w:szCs w:val="24"/>
          <w:u w:val="single"/>
        </w:rPr>
      </w:pPr>
    </w:p>
    <w:p w:rsidR="009E5E70" w:rsidRPr="000541BF" w:rsidRDefault="009E5E70" w:rsidP="009E5E70">
      <w:pPr>
        <w:jc w:val="both"/>
        <w:rPr>
          <w:rFonts w:cs="Calibri"/>
          <w:szCs w:val="24"/>
        </w:rPr>
      </w:pPr>
      <w:r w:rsidRPr="000541BF">
        <w:rPr>
          <w:rFonts w:cs="Calibri"/>
          <w:color w:val="000000"/>
          <w:szCs w:val="24"/>
        </w:rPr>
        <w:t xml:space="preserve">The selected consultant will be responsible for timely completion of the requirements described above.  The selected consultant must assume overall responsibility for coordinating and completing all deliverables contained in the resultant contract. </w:t>
      </w:r>
      <w:r w:rsidRPr="000541BF">
        <w:rPr>
          <w:rFonts w:cs="Calibri"/>
          <w:szCs w:val="24"/>
        </w:rPr>
        <w:t>All invoices must be submitted to DOER on a schedule and in a format to be agreed upon by DOER and the selected consultant. Invoices shall include sufficient back-up documentation to support the amount being invoiced.</w:t>
      </w:r>
    </w:p>
    <w:p w:rsidR="009E5E70" w:rsidRPr="000541BF" w:rsidRDefault="009E5E70" w:rsidP="009E5E70">
      <w:pPr>
        <w:autoSpaceDE w:val="0"/>
        <w:autoSpaceDN w:val="0"/>
        <w:adjustRightInd w:val="0"/>
        <w:jc w:val="both"/>
        <w:rPr>
          <w:rFonts w:cs="Calibri"/>
          <w:color w:val="000000"/>
          <w:szCs w:val="24"/>
        </w:rPr>
      </w:pPr>
    </w:p>
    <w:p w:rsidR="009E5E70" w:rsidRPr="000541BF" w:rsidRDefault="009E5E70" w:rsidP="009E5E70">
      <w:pPr>
        <w:autoSpaceDE w:val="0"/>
        <w:autoSpaceDN w:val="0"/>
        <w:adjustRightInd w:val="0"/>
        <w:jc w:val="both"/>
        <w:rPr>
          <w:rFonts w:cs="Calibri"/>
          <w:b/>
          <w:bCs/>
          <w:color w:val="000000"/>
          <w:sz w:val="24"/>
          <w:szCs w:val="28"/>
        </w:rPr>
      </w:pPr>
      <w:r w:rsidRPr="000541BF">
        <w:rPr>
          <w:rFonts w:cs="Calibri"/>
          <w:b/>
          <w:bCs/>
          <w:color w:val="000000"/>
          <w:sz w:val="24"/>
          <w:szCs w:val="28"/>
        </w:rPr>
        <w:t xml:space="preserve">D.  </w:t>
      </w:r>
      <w:r w:rsidR="003B0964">
        <w:rPr>
          <w:rFonts w:cs="Calibri"/>
          <w:b/>
          <w:bCs/>
          <w:color w:val="000000"/>
          <w:sz w:val="24"/>
          <w:szCs w:val="28"/>
        </w:rPr>
        <w:t>The Commonwealth</w:t>
      </w:r>
      <w:r w:rsidR="00C4227B">
        <w:rPr>
          <w:rFonts w:cs="Calibri"/>
          <w:b/>
          <w:bCs/>
          <w:color w:val="000000"/>
          <w:sz w:val="24"/>
          <w:szCs w:val="28"/>
        </w:rPr>
        <w:t>’</w:t>
      </w:r>
      <w:r w:rsidRPr="000541BF">
        <w:rPr>
          <w:rFonts w:cs="Calibri"/>
          <w:b/>
          <w:bCs/>
          <w:color w:val="000000"/>
          <w:sz w:val="24"/>
          <w:szCs w:val="28"/>
        </w:rPr>
        <w:t>s responsibility</w:t>
      </w:r>
    </w:p>
    <w:p w:rsidR="009E5E70" w:rsidRPr="000541BF" w:rsidRDefault="009E5E70" w:rsidP="009E5E70">
      <w:pPr>
        <w:autoSpaceDE w:val="0"/>
        <w:autoSpaceDN w:val="0"/>
        <w:adjustRightInd w:val="0"/>
        <w:jc w:val="both"/>
        <w:rPr>
          <w:rFonts w:cs="Calibri"/>
          <w:color w:val="000000"/>
          <w:szCs w:val="24"/>
          <w:u w:val="single"/>
        </w:rPr>
      </w:pPr>
      <w:r w:rsidRPr="000541BF">
        <w:rPr>
          <w:rFonts w:cs="Calibri"/>
          <w:b/>
          <w:bCs/>
          <w:color w:val="000000"/>
          <w:szCs w:val="24"/>
          <w:u w:val="single"/>
        </w:rPr>
        <w:t xml:space="preserve"> </w:t>
      </w:r>
    </w:p>
    <w:p w:rsidR="009E5E70" w:rsidRPr="000541BF" w:rsidRDefault="009E5E70" w:rsidP="009E5E70">
      <w:pPr>
        <w:jc w:val="both"/>
        <w:rPr>
          <w:rFonts w:cs="Calibri"/>
          <w:color w:val="000000"/>
          <w:szCs w:val="24"/>
        </w:rPr>
      </w:pPr>
      <w:r w:rsidRPr="000541BF">
        <w:rPr>
          <w:rFonts w:cs="Calibri"/>
          <w:color w:val="000000"/>
          <w:szCs w:val="24"/>
        </w:rPr>
        <w:t xml:space="preserve">The </w:t>
      </w:r>
      <w:r w:rsidR="003B0964">
        <w:rPr>
          <w:rFonts w:cs="Calibri"/>
          <w:color w:val="000000"/>
          <w:szCs w:val="24"/>
        </w:rPr>
        <w:t>Commonwealth's</w:t>
      </w:r>
      <w:r w:rsidRPr="000541BF">
        <w:rPr>
          <w:rFonts w:cs="Calibri"/>
          <w:color w:val="000000"/>
          <w:szCs w:val="24"/>
        </w:rPr>
        <w:t xml:space="preserve"> Project Manager will be responsible for overseeing and managing all tasks undertaken by the selected consultant, including but not limited to developing of a Statement of Work; reviewing, commenting and approving work plans and subsequent deliverables; coordinating with DOER</w:t>
      </w:r>
      <w:r w:rsidR="003B0964">
        <w:rPr>
          <w:rFonts w:cs="Calibri"/>
          <w:color w:val="000000"/>
          <w:szCs w:val="24"/>
        </w:rPr>
        <w:t xml:space="preserve"> and </w:t>
      </w:r>
      <w:r w:rsidR="007068DB">
        <w:rPr>
          <w:rFonts w:cs="Calibri"/>
          <w:color w:val="000000"/>
          <w:szCs w:val="24"/>
        </w:rPr>
        <w:t xml:space="preserve">other </w:t>
      </w:r>
      <w:r w:rsidRPr="000541BF">
        <w:rPr>
          <w:rFonts w:cs="Calibri"/>
          <w:color w:val="000000"/>
          <w:szCs w:val="24"/>
        </w:rPr>
        <w:t>program staff; approving invoices promptly; and reviewing and preparing work products for reports.</w:t>
      </w:r>
    </w:p>
    <w:p w:rsidR="009E5E70" w:rsidRPr="000541BF" w:rsidRDefault="009E5E70" w:rsidP="009E5E70">
      <w:pPr>
        <w:jc w:val="both"/>
        <w:rPr>
          <w:rFonts w:cs="Calibri"/>
          <w:color w:val="000000"/>
          <w:szCs w:val="24"/>
        </w:rPr>
      </w:pPr>
    </w:p>
    <w:p w:rsidR="009E5E70" w:rsidRPr="000541BF" w:rsidRDefault="009E5E70" w:rsidP="009E5E70">
      <w:pPr>
        <w:jc w:val="both"/>
        <w:rPr>
          <w:rFonts w:cs="Calibri"/>
          <w:szCs w:val="24"/>
        </w:rPr>
      </w:pPr>
    </w:p>
    <w:p w:rsidR="009E5E70" w:rsidRPr="000541BF" w:rsidRDefault="009E5E70" w:rsidP="009E5E70">
      <w:pPr>
        <w:pStyle w:val="ListParagraph"/>
        <w:numPr>
          <w:ilvl w:val="0"/>
          <w:numId w:val="3"/>
        </w:numPr>
        <w:ind w:left="720"/>
        <w:rPr>
          <w:b/>
          <w:sz w:val="28"/>
          <w:szCs w:val="28"/>
        </w:rPr>
      </w:pPr>
      <w:r w:rsidRPr="000541BF">
        <w:rPr>
          <w:b/>
          <w:sz w:val="28"/>
          <w:szCs w:val="28"/>
        </w:rPr>
        <w:t>PROPOSAL REQUIREMENTS</w:t>
      </w:r>
    </w:p>
    <w:p w:rsidR="009E5E70" w:rsidRPr="000541BF" w:rsidRDefault="009E5E70" w:rsidP="009E5E70">
      <w:pPr>
        <w:rPr>
          <w:sz w:val="24"/>
          <w:szCs w:val="24"/>
        </w:rPr>
      </w:pPr>
    </w:p>
    <w:p w:rsidR="009E5E70" w:rsidRPr="000541BF" w:rsidRDefault="009E5E70" w:rsidP="009E5E70">
      <w:pPr>
        <w:autoSpaceDE w:val="0"/>
        <w:autoSpaceDN w:val="0"/>
        <w:adjustRightInd w:val="0"/>
        <w:jc w:val="both"/>
        <w:rPr>
          <w:rFonts w:cs="Calibri"/>
          <w:color w:val="000000"/>
          <w:szCs w:val="24"/>
        </w:rPr>
      </w:pPr>
      <w:r w:rsidRPr="00584AD6">
        <w:rPr>
          <w:rFonts w:cs="Calibri"/>
          <w:color w:val="000000"/>
          <w:szCs w:val="24"/>
        </w:rPr>
        <w:t xml:space="preserve">Respondents to this Quick Quotes </w:t>
      </w:r>
      <w:r w:rsidR="00A52ECC">
        <w:rPr>
          <w:rFonts w:cs="Calibri"/>
          <w:snapToGrid w:val="0"/>
          <w:szCs w:val="24"/>
        </w:rPr>
        <w:t>RFQ</w:t>
      </w:r>
      <w:r w:rsidR="002D3ECE" w:rsidRPr="00584AD6">
        <w:rPr>
          <w:rFonts w:cs="Calibri"/>
          <w:snapToGrid w:val="0"/>
          <w:szCs w:val="24"/>
        </w:rPr>
        <w:t>-ENE-</w:t>
      </w:r>
      <w:r w:rsidR="008A14C7" w:rsidRPr="00584AD6">
        <w:rPr>
          <w:rFonts w:cs="Calibri"/>
          <w:snapToGrid w:val="0"/>
          <w:szCs w:val="24"/>
        </w:rPr>
        <w:t>201</w:t>
      </w:r>
      <w:r w:rsidR="008A14C7">
        <w:rPr>
          <w:rFonts w:cs="Calibri"/>
          <w:snapToGrid w:val="0"/>
          <w:szCs w:val="24"/>
        </w:rPr>
        <w:t>5</w:t>
      </w:r>
      <w:r w:rsidR="002D3ECE" w:rsidRPr="00584AD6">
        <w:rPr>
          <w:rFonts w:cs="Calibri"/>
          <w:snapToGrid w:val="0"/>
          <w:szCs w:val="24"/>
        </w:rPr>
        <w:t>-</w:t>
      </w:r>
      <w:r w:rsidR="008A14C7" w:rsidRPr="00584AD6">
        <w:rPr>
          <w:rFonts w:cs="Calibri"/>
          <w:snapToGrid w:val="0"/>
          <w:szCs w:val="24"/>
        </w:rPr>
        <w:t>0</w:t>
      </w:r>
      <w:r w:rsidR="008A14C7">
        <w:rPr>
          <w:rFonts w:cs="Calibri"/>
          <w:snapToGrid w:val="0"/>
          <w:szCs w:val="24"/>
        </w:rPr>
        <w:t>10</w:t>
      </w:r>
      <w:r w:rsidRPr="00584AD6">
        <w:rPr>
          <w:rFonts w:cs="Calibri"/>
          <w:color w:val="000000"/>
          <w:szCs w:val="24"/>
        </w:rPr>
        <w:t xml:space="preserve">must respond via the Quick Quote Response Form and must also submit an electronic proposal to </w:t>
      </w:r>
      <w:r w:rsidR="00FB3F79">
        <w:rPr>
          <w:rFonts w:cs="Calibri"/>
          <w:color w:val="000000"/>
          <w:szCs w:val="24"/>
        </w:rPr>
        <w:t xml:space="preserve">Andrea Hessenius </w:t>
      </w:r>
      <w:r w:rsidR="006B637D" w:rsidRPr="00584AD6">
        <w:rPr>
          <w:rFonts w:cs="Calibri"/>
          <w:color w:val="000000"/>
          <w:szCs w:val="24"/>
        </w:rPr>
        <w:t>(</w:t>
      </w:r>
      <w:r w:rsidR="00FB3F79" w:rsidRPr="00FB3F79">
        <w:rPr>
          <w:rFonts w:cs="Calibri"/>
          <w:szCs w:val="24"/>
        </w:rPr>
        <w:t>MariaAndrea.Hessenius</w:t>
      </w:r>
      <w:r w:rsidR="006B637D" w:rsidRPr="00584AD6">
        <w:rPr>
          <w:rFonts w:cs="Calibri"/>
          <w:szCs w:val="24"/>
        </w:rPr>
        <w:t>@state.ma.us</w:t>
      </w:r>
      <w:r w:rsidR="006B637D" w:rsidRPr="00584AD6">
        <w:rPr>
          <w:rFonts w:cs="Calibri"/>
          <w:color w:val="000000"/>
          <w:szCs w:val="24"/>
        </w:rPr>
        <w:t>) by</w:t>
      </w:r>
      <w:r w:rsidRPr="00584AD6">
        <w:rPr>
          <w:rFonts w:cs="Calibri"/>
          <w:color w:val="000000"/>
          <w:szCs w:val="24"/>
        </w:rPr>
        <w:t xml:space="preserve"> </w:t>
      </w:r>
      <w:r w:rsidR="00231B01" w:rsidRPr="00584AD6">
        <w:rPr>
          <w:rFonts w:cs="Calibri"/>
          <w:color w:val="000000"/>
          <w:szCs w:val="24"/>
        </w:rPr>
        <w:t xml:space="preserve">4:00 </w:t>
      </w:r>
      <w:r w:rsidRPr="00584AD6">
        <w:rPr>
          <w:rFonts w:cs="Calibri"/>
          <w:color w:val="000000"/>
          <w:szCs w:val="24"/>
        </w:rPr>
        <w:t xml:space="preserve">P.M. on </w:t>
      </w:r>
      <w:r w:rsidR="00FB3F79">
        <w:rPr>
          <w:rFonts w:cs="Calibri"/>
          <w:b/>
          <w:bCs/>
        </w:rPr>
        <w:t>September 24</w:t>
      </w:r>
      <w:r w:rsidR="002D3ECE" w:rsidRPr="00584AD6">
        <w:rPr>
          <w:rFonts w:cs="Calibri"/>
          <w:b/>
          <w:bCs/>
        </w:rPr>
        <w:t>, 201</w:t>
      </w:r>
      <w:r w:rsidR="00EF310A">
        <w:rPr>
          <w:rFonts w:cs="Calibri"/>
          <w:b/>
          <w:bCs/>
        </w:rPr>
        <w:t>4</w:t>
      </w:r>
      <w:r w:rsidRPr="00584AD6">
        <w:rPr>
          <w:rFonts w:cs="Calibri"/>
          <w:color w:val="000000"/>
          <w:szCs w:val="24"/>
        </w:rPr>
        <w:t>.  Late proposals will not be accepted.  Faxed proposals will not be accepted.  Proposals should not be submitted in an elaborate format that includes expensive binders or graphics.  Unnecessary attachments beyond those sufficient to present a complete, comprehensive, and effective response will not influence the evaluation of the proposal. Each page of the proposal should state the name of the bidder, and the page number.</w:t>
      </w:r>
      <w:r w:rsidRPr="000541BF">
        <w:rPr>
          <w:rFonts w:cs="Calibri"/>
          <w:color w:val="000000"/>
          <w:szCs w:val="24"/>
        </w:rPr>
        <w:t xml:space="preserve">  </w:t>
      </w:r>
    </w:p>
    <w:p w:rsidR="009E5E70" w:rsidRPr="000541BF" w:rsidRDefault="009E5E70" w:rsidP="009E5E70">
      <w:pPr>
        <w:spacing w:after="120" w:line="240" w:lineRule="exact"/>
        <w:jc w:val="both"/>
        <w:rPr>
          <w:rFonts w:cs="Calibri"/>
          <w:color w:val="000000"/>
          <w:szCs w:val="24"/>
        </w:rPr>
      </w:pPr>
    </w:p>
    <w:p w:rsidR="009E5E70" w:rsidRPr="000541BF" w:rsidRDefault="009E5E70" w:rsidP="009E5E70">
      <w:pPr>
        <w:jc w:val="both"/>
        <w:rPr>
          <w:rFonts w:cs="Calibri"/>
          <w:szCs w:val="24"/>
        </w:rPr>
      </w:pPr>
      <w:r w:rsidRPr="000541BF">
        <w:rPr>
          <w:rFonts w:cs="Calibri"/>
          <w:szCs w:val="24"/>
        </w:rPr>
        <w:t>Respondents must provide a schedule of activities, including key milestones and outcomes for the project. The schedule shall define a clear timeline for achieving the project objectives. Respondents must also provide a cost proposal, broken out by task.</w:t>
      </w:r>
    </w:p>
    <w:p w:rsidR="009E5E70" w:rsidRPr="000541BF" w:rsidRDefault="009E5E70" w:rsidP="009E5E70">
      <w:pPr>
        <w:jc w:val="both"/>
        <w:rPr>
          <w:rFonts w:cs="Calibri"/>
          <w:szCs w:val="24"/>
        </w:rPr>
      </w:pPr>
    </w:p>
    <w:p w:rsidR="009E5E70" w:rsidRPr="000541BF" w:rsidRDefault="009E5E70" w:rsidP="009E5E70">
      <w:pPr>
        <w:jc w:val="both"/>
        <w:rPr>
          <w:rFonts w:cs="Calibri"/>
          <w:szCs w:val="24"/>
        </w:rPr>
      </w:pPr>
      <w:r w:rsidRPr="000541BF">
        <w:rPr>
          <w:rFonts w:cs="Calibri"/>
          <w:szCs w:val="24"/>
        </w:rPr>
        <w:t xml:space="preserve">Respondents must provide a narrative, not to exceed 10 pages, describing their proposed approach, qualifications, and experience (the page limit does not include resumes, schedule of activities, or cost proposal). </w:t>
      </w:r>
    </w:p>
    <w:p w:rsidR="009E5E70" w:rsidRPr="000541BF" w:rsidRDefault="009E5E70" w:rsidP="009E5E70">
      <w:pPr>
        <w:spacing w:after="120" w:line="240" w:lineRule="exact"/>
        <w:jc w:val="both"/>
        <w:rPr>
          <w:rFonts w:cs="Calibri"/>
          <w:spacing w:val="-2"/>
          <w:szCs w:val="24"/>
        </w:rPr>
      </w:pPr>
    </w:p>
    <w:p w:rsidR="009E5E70" w:rsidRPr="000541BF" w:rsidRDefault="009E5E70" w:rsidP="009E5E70">
      <w:pPr>
        <w:autoSpaceDE w:val="0"/>
        <w:autoSpaceDN w:val="0"/>
        <w:adjustRightInd w:val="0"/>
        <w:jc w:val="both"/>
        <w:rPr>
          <w:rFonts w:cs="Calibri"/>
          <w:color w:val="000000"/>
          <w:szCs w:val="24"/>
        </w:rPr>
      </w:pPr>
      <w:r w:rsidRPr="00DA229A">
        <w:rPr>
          <w:rFonts w:cs="Calibri"/>
          <w:color w:val="000000"/>
          <w:szCs w:val="24"/>
        </w:rPr>
        <w:t xml:space="preserve">Respondents must provide project-based pricing instead of the maximum billing rates established in PRF46.  Consultants must include any and all ancillary services in the project price.  DOER under no circumstance will pay additional </w:t>
      </w:r>
      <w:r w:rsidR="00762109" w:rsidRPr="00DA229A">
        <w:rPr>
          <w:rFonts w:cs="Calibri"/>
          <w:color w:val="000000"/>
          <w:szCs w:val="24"/>
        </w:rPr>
        <w:t xml:space="preserve">costs </w:t>
      </w:r>
      <w:r w:rsidRPr="00DA229A">
        <w:rPr>
          <w:rFonts w:cs="Calibri"/>
          <w:color w:val="000000"/>
          <w:szCs w:val="24"/>
        </w:rPr>
        <w:t xml:space="preserve">related to </w:t>
      </w:r>
      <w:r w:rsidR="00762109" w:rsidRPr="00DA229A">
        <w:rPr>
          <w:rFonts w:cs="Calibri"/>
          <w:color w:val="000000"/>
          <w:szCs w:val="24"/>
        </w:rPr>
        <w:t xml:space="preserve">the </w:t>
      </w:r>
      <w:r w:rsidRPr="00DA229A">
        <w:rPr>
          <w:rFonts w:cs="Calibri"/>
          <w:color w:val="000000"/>
          <w:szCs w:val="24"/>
        </w:rPr>
        <w:t>project</w:t>
      </w:r>
      <w:r w:rsidR="00762109" w:rsidRPr="00DA229A">
        <w:rPr>
          <w:rFonts w:cs="Calibri"/>
          <w:color w:val="000000"/>
          <w:szCs w:val="24"/>
        </w:rPr>
        <w:t xml:space="preserve"> unless previously agreed to by both</w:t>
      </w:r>
      <w:r w:rsidR="00762109">
        <w:rPr>
          <w:rFonts w:cs="Calibri"/>
          <w:color w:val="000000"/>
          <w:szCs w:val="24"/>
        </w:rPr>
        <w:t xml:space="preserve"> parties</w:t>
      </w:r>
      <w:r w:rsidRPr="000541BF">
        <w:rPr>
          <w:rFonts w:cs="Calibri"/>
          <w:color w:val="000000"/>
          <w:szCs w:val="24"/>
        </w:rPr>
        <w:t xml:space="preserve">. </w:t>
      </w:r>
    </w:p>
    <w:p w:rsidR="009E5E70" w:rsidRPr="000541BF" w:rsidRDefault="009E5E70" w:rsidP="009E5E70">
      <w:pPr>
        <w:autoSpaceDE w:val="0"/>
        <w:autoSpaceDN w:val="0"/>
        <w:adjustRightInd w:val="0"/>
        <w:jc w:val="both"/>
        <w:rPr>
          <w:rFonts w:cs="Calibri"/>
          <w:color w:val="000000"/>
          <w:szCs w:val="24"/>
        </w:rPr>
      </w:pPr>
    </w:p>
    <w:p w:rsidR="009E5E70" w:rsidRPr="000541BF" w:rsidRDefault="009E5E70" w:rsidP="009E5E70">
      <w:pPr>
        <w:autoSpaceDE w:val="0"/>
        <w:autoSpaceDN w:val="0"/>
        <w:adjustRightInd w:val="0"/>
        <w:jc w:val="both"/>
        <w:rPr>
          <w:rFonts w:cs="Calibri"/>
          <w:color w:val="000000"/>
          <w:szCs w:val="24"/>
        </w:rPr>
      </w:pPr>
      <w:r w:rsidRPr="000541BF">
        <w:rPr>
          <w:rFonts w:cs="Calibri"/>
          <w:color w:val="000000"/>
          <w:szCs w:val="24"/>
        </w:rPr>
        <w:t xml:space="preserve">Proposals that include </w:t>
      </w:r>
      <w:r w:rsidR="00762109">
        <w:rPr>
          <w:rFonts w:cs="Calibri"/>
          <w:color w:val="000000"/>
          <w:szCs w:val="24"/>
        </w:rPr>
        <w:t xml:space="preserve">any </w:t>
      </w:r>
      <w:r w:rsidRPr="000541BF">
        <w:rPr>
          <w:rFonts w:cs="Calibri"/>
          <w:color w:val="000000"/>
          <w:szCs w:val="24"/>
        </w:rPr>
        <w:t xml:space="preserve">partnerships </w:t>
      </w:r>
      <w:r w:rsidR="00762109">
        <w:rPr>
          <w:rFonts w:cs="Calibri"/>
          <w:color w:val="000000"/>
          <w:szCs w:val="24"/>
        </w:rPr>
        <w:t xml:space="preserve">or sub-contracting relationships </w:t>
      </w:r>
      <w:r w:rsidRPr="000541BF">
        <w:rPr>
          <w:rFonts w:cs="Calibri"/>
          <w:color w:val="000000"/>
          <w:szCs w:val="24"/>
        </w:rPr>
        <w:t xml:space="preserve">must designate one party as the lead consultant and identify the team of subcontractors (collectively referred to as consultants). </w:t>
      </w:r>
    </w:p>
    <w:p w:rsidR="009E5E70" w:rsidRPr="000541BF" w:rsidRDefault="009E5E70" w:rsidP="009E5E70">
      <w:pPr>
        <w:rPr>
          <w:sz w:val="24"/>
          <w:szCs w:val="24"/>
        </w:rPr>
      </w:pPr>
    </w:p>
    <w:p w:rsidR="00984484" w:rsidRPr="000541BF" w:rsidRDefault="00984484" w:rsidP="006E0347">
      <w:pPr>
        <w:pStyle w:val="ListParagraph"/>
        <w:numPr>
          <w:ilvl w:val="0"/>
          <w:numId w:val="3"/>
        </w:numPr>
        <w:ind w:left="720"/>
        <w:rPr>
          <w:b/>
          <w:sz w:val="28"/>
          <w:szCs w:val="24"/>
        </w:rPr>
      </w:pPr>
      <w:r w:rsidRPr="000541BF">
        <w:rPr>
          <w:b/>
          <w:sz w:val="28"/>
          <w:szCs w:val="24"/>
        </w:rPr>
        <w:t>PROPOSAL EVALUATION</w:t>
      </w:r>
    </w:p>
    <w:p w:rsidR="009E5E70" w:rsidRPr="000541BF" w:rsidRDefault="009E5E70" w:rsidP="009E5E70">
      <w:pPr>
        <w:rPr>
          <w:sz w:val="24"/>
          <w:szCs w:val="24"/>
        </w:rPr>
      </w:pPr>
    </w:p>
    <w:p w:rsidR="009E5E70" w:rsidRPr="000541BF" w:rsidRDefault="009E5E70" w:rsidP="009E5E70">
      <w:pPr>
        <w:tabs>
          <w:tab w:val="left" w:pos="1008"/>
        </w:tabs>
        <w:jc w:val="both"/>
        <w:rPr>
          <w:rFonts w:cs="Calibri"/>
          <w:szCs w:val="24"/>
        </w:rPr>
      </w:pPr>
      <w:r w:rsidRPr="000541BF">
        <w:rPr>
          <w:rFonts w:cs="Calibri"/>
          <w:color w:val="000000"/>
          <w:szCs w:val="24"/>
        </w:rPr>
        <w:t xml:space="preserve">The selected consultant needs </w:t>
      </w:r>
      <w:r w:rsidR="00762109">
        <w:rPr>
          <w:rFonts w:cs="Calibri"/>
          <w:color w:val="000000"/>
          <w:szCs w:val="24"/>
        </w:rPr>
        <w:t xml:space="preserve">demonstrate </w:t>
      </w:r>
      <w:r w:rsidRPr="000541BF">
        <w:rPr>
          <w:rFonts w:cs="Calibri"/>
          <w:color w:val="000000"/>
          <w:szCs w:val="24"/>
        </w:rPr>
        <w:t xml:space="preserve">the experience, ability, and skills to complete projects of this type on time and within budget. </w:t>
      </w:r>
    </w:p>
    <w:p w:rsidR="009E5E70" w:rsidRPr="000541BF" w:rsidRDefault="009E5E70" w:rsidP="009E5E70">
      <w:pPr>
        <w:autoSpaceDE w:val="0"/>
        <w:autoSpaceDN w:val="0"/>
        <w:adjustRightInd w:val="0"/>
        <w:jc w:val="both"/>
        <w:rPr>
          <w:rFonts w:cs="Calibri"/>
          <w:color w:val="000000"/>
          <w:szCs w:val="24"/>
        </w:rPr>
      </w:pPr>
    </w:p>
    <w:p w:rsidR="009E5E70" w:rsidRPr="000541BF" w:rsidRDefault="009E5E70" w:rsidP="009E5E70">
      <w:pPr>
        <w:autoSpaceDE w:val="0"/>
        <w:autoSpaceDN w:val="0"/>
        <w:adjustRightInd w:val="0"/>
        <w:jc w:val="both"/>
        <w:rPr>
          <w:rFonts w:cs="Calibri"/>
          <w:color w:val="000000"/>
          <w:szCs w:val="24"/>
        </w:rPr>
      </w:pPr>
      <w:r w:rsidRPr="000541BF">
        <w:rPr>
          <w:rFonts w:cs="Calibri"/>
          <w:color w:val="000000"/>
          <w:szCs w:val="24"/>
        </w:rPr>
        <w:t xml:space="preserve">All proposals received by the due date and meeting the requirements established in this </w:t>
      </w:r>
      <w:r w:rsidR="00A52ECC">
        <w:rPr>
          <w:rFonts w:cs="Calibri"/>
          <w:color w:val="000000"/>
          <w:szCs w:val="24"/>
        </w:rPr>
        <w:t>RFQ</w:t>
      </w:r>
      <w:r w:rsidRPr="000541BF">
        <w:rPr>
          <w:rFonts w:cs="Calibri"/>
          <w:color w:val="000000"/>
          <w:szCs w:val="24"/>
        </w:rPr>
        <w:t xml:space="preserve"> will be reviewed and evaluated by DOER</w:t>
      </w:r>
      <w:r w:rsidR="002D3ECE">
        <w:rPr>
          <w:rFonts w:cs="Calibri"/>
          <w:color w:val="000000"/>
          <w:szCs w:val="24"/>
        </w:rPr>
        <w:t xml:space="preserve"> </w:t>
      </w:r>
      <w:r w:rsidR="005E7FF6">
        <w:rPr>
          <w:rFonts w:cs="Calibri"/>
          <w:color w:val="000000"/>
          <w:szCs w:val="24"/>
        </w:rPr>
        <w:t xml:space="preserve">and DCAMM </w:t>
      </w:r>
      <w:r w:rsidR="002D3ECE">
        <w:rPr>
          <w:rFonts w:cs="Calibri"/>
          <w:color w:val="000000"/>
          <w:szCs w:val="24"/>
        </w:rPr>
        <w:t>staff</w:t>
      </w:r>
      <w:r w:rsidR="00584AD6">
        <w:rPr>
          <w:rFonts w:cs="Calibri"/>
          <w:color w:val="000000"/>
          <w:szCs w:val="24"/>
        </w:rPr>
        <w:t>.  The evaluation</w:t>
      </w:r>
      <w:r w:rsidR="002D3ECE">
        <w:rPr>
          <w:rFonts w:cs="Calibri"/>
          <w:color w:val="000000"/>
          <w:szCs w:val="24"/>
        </w:rPr>
        <w:t xml:space="preserve"> will include, but will not be limited to</w:t>
      </w:r>
      <w:r w:rsidR="00584AD6">
        <w:rPr>
          <w:rFonts w:cs="Calibri"/>
          <w:color w:val="000000"/>
          <w:szCs w:val="24"/>
        </w:rPr>
        <w:t>,</w:t>
      </w:r>
      <w:r w:rsidR="002D3ECE">
        <w:rPr>
          <w:rFonts w:cs="Calibri"/>
          <w:color w:val="000000"/>
          <w:szCs w:val="24"/>
        </w:rPr>
        <w:t xml:space="preserve"> the following criteria</w:t>
      </w:r>
      <w:r w:rsidRPr="000541BF">
        <w:rPr>
          <w:rFonts w:cs="Calibri"/>
          <w:color w:val="000000"/>
          <w:szCs w:val="24"/>
        </w:rPr>
        <w:t>:</w:t>
      </w:r>
    </w:p>
    <w:p w:rsidR="009E5E70" w:rsidRPr="000541BF" w:rsidRDefault="009E5E70" w:rsidP="009E5E70">
      <w:pPr>
        <w:jc w:val="both"/>
        <w:rPr>
          <w:rFonts w:cs="Calibri"/>
          <w:szCs w:val="24"/>
        </w:rPr>
      </w:pPr>
    </w:p>
    <w:p w:rsidR="00B45747" w:rsidRPr="00B45747" w:rsidRDefault="00B45747" w:rsidP="00B45747">
      <w:pPr>
        <w:pStyle w:val="PlainText"/>
        <w:numPr>
          <w:ilvl w:val="0"/>
          <w:numId w:val="16"/>
        </w:numPr>
        <w:rPr>
          <w:rFonts w:asciiTheme="minorHAnsi" w:hAnsiTheme="minorHAnsi"/>
          <w:b/>
          <w:sz w:val="22"/>
          <w:szCs w:val="22"/>
        </w:rPr>
      </w:pPr>
      <w:r w:rsidRPr="00B45747">
        <w:rPr>
          <w:rFonts w:asciiTheme="minorHAnsi" w:hAnsiTheme="minorHAnsi"/>
          <w:b/>
          <w:sz w:val="22"/>
          <w:szCs w:val="22"/>
        </w:rPr>
        <w:t>Completeness and clarity of the proposal:</w:t>
      </w:r>
    </w:p>
    <w:p w:rsidR="00B45747" w:rsidRPr="007765E3" w:rsidRDefault="00B45747" w:rsidP="00B45747">
      <w:pPr>
        <w:pStyle w:val="PlainText"/>
        <w:ind w:left="720"/>
        <w:rPr>
          <w:rFonts w:asciiTheme="minorHAnsi" w:hAnsiTheme="minorHAnsi"/>
          <w:sz w:val="22"/>
          <w:szCs w:val="22"/>
        </w:rPr>
      </w:pPr>
    </w:p>
    <w:p w:rsidR="00687B3F" w:rsidRDefault="00B45747" w:rsidP="00687B3F">
      <w:pPr>
        <w:pStyle w:val="PlainText"/>
        <w:ind w:left="720"/>
        <w:rPr>
          <w:rFonts w:asciiTheme="minorHAnsi" w:hAnsiTheme="minorHAnsi"/>
          <w:sz w:val="22"/>
          <w:szCs w:val="22"/>
        </w:rPr>
      </w:pPr>
      <w:r w:rsidRPr="00687B3F">
        <w:rPr>
          <w:rFonts w:asciiTheme="minorHAnsi" w:hAnsiTheme="minorHAnsi"/>
          <w:sz w:val="22"/>
          <w:szCs w:val="22"/>
        </w:rPr>
        <w:t xml:space="preserve">Respondent presents a plan of approach to achieve end deliverables that is very logical, well thought through, takes into consideration all stakeholders, and fully addresses all elements stated in the </w:t>
      </w:r>
      <w:r w:rsidR="00A52ECC" w:rsidRPr="00687B3F">
        <w:rPr>
          <w:rFonts w:asciiTheme="minorHAnsi" w:hAnsiTheme="minorHAnsi"/>
          <w:sz w:val="22"/>
          <w:szCs w:val="22"/>
        </w:rPr>
        <w:t>RFQ</w:t>
      </w:r>
      <w:r w:rsidR="003F3DB1">
        <w:rPr>
          <w:rFonts w:asciiTheme="minorHAnsi" w:hAnsiTheme="minorHAnsi"/>
          <w:sz w:val="22"/>
          <w:szCs w:val="22"/>
        </w:rPr>
        <w:t>.</w:t>
      </w:r>
    </w:p>
    <w:p w:rsidR="00B45747" w:rsidRDefault="00B45747" w:rsidP="00B45747">
      <w:pPr>
        <w:pStyle w:val="PlainText"/>
        <w:rPr>
          <w:rFonts w:asciiTheme="minorHAnsi" w:hAnsiTheme="minorHAnsi"/>
          <w:sz w:val="22"/>
          <w:szCs w:val="22"/>
        </w:rPr>
      </w:pPr>
    </w:p>
    <w:p w:rsidR="00B45747" w:rsidRPr="00B45747" w:rsidRDefault="00B45747" w:rsidP="00B45747">
      <w:pPr>
        <w:pStyle w:val="PlainText"/>
        <w:numPr>
          <w:ilvl w:val="0"/>
          <w:numId w:val="16"/>
        </w:numPr>
        <w:rPr>
          <w:rFonts w:asciiTheme="minorHAnsi" w:hAnsiTheme="minorHAnsi"/>
          <w:b/>
          <w:sz w:val="22"/>
          <w:szCs w:val="22"/>
        </w:rPr>
      </w:pPr>
      <w:r w:rsidRPr="00B45747">
        <w:rPr>
          <w:rFonts w:asciiTheme="minorHAnsi" w:hAnsiTheme="minorHAnsi"/>
          <w:b/>
          <w:sz w:val="22"/>
          <w:szCs w:val="22"/>
        </w:rPr>
        <w:t>Respondent’s experience with similar projects:</w:t>
      </w:r>
    </w:p>
    <w:p w:rsidR="00B45747" w:rsidRPr="007765E3" w:rsidRDefault="00B45747" w:rsidP="00B45747">
      <w:pPr>
        <w:pStyle w:val="PlainText"/>
        <w:ind w:left="720"/>
        <w:rPr>
          <w:rFonts w:asciiTheme="minorHAnsi" w:hAnsiTheme="minorHAnsi"/>
          <w:sz w:val="22"/>
          <w:szCs w:val="22"/>
        </w:rPr>
      </w:pPr>
    </w:p>
    <w:p w:rsidR="00B45747" w:rsidRDefault="00B45747" w:rsidP="00687B3F">
      <w:pPr>
        <w:pStyle w:val="PlainText"/>
        <w:ind w:left="720"/>
        <w:rPr>
          <w:rFonts w:asciiTheme="minorHAnsi" w:hAnsiTheme="minorHAnsi"/>
          <w:sz w:val="22"/>
          <w:szCs w:val="22"/>
        </w:rPr>
      </w:pPr>
      <w:r w:rsidRPr="007765E3">
        <w:rPr>
          <w:rFonts w:asciiTheme="minorHAnsi" w:hAnsiTheme="minorHAnsi"/>
          <w:sz w:val="22"/>
          <w:szCs w:val="22"/>
        </w:rPr>
        <w:t xml:space="preserve">Respondent has </w:t>
      </w:r>
      <w:r w:rsidR="00687B3F">
        <w:rPr>
          <w:rFonts w:asciiTheme="minorHAnsi" w:hAnsiTheme="minorHAnsi"/>
          <w:sz w:val="22"/>
          <w:szCs w:val="22"/>
        </w:rPr>
        <w:t xml:space="preserve">demonstrated </w:t>
      </w:r>
      <w:r w:rsidRPr="007765E3">
        <w:rPr>
          <w:rFonts w:asciiTheme="minorHAnsi" w:hAnsiTheme="minorHAnsi"/>
          <w:sz w:val="22"/>
          <w:szCs w:val="22"/>
        </w:rPr>
        <w:t xml:space="preserve">experience working on projects of a similar type, </w:t>
      </w:r>
      <w:r w:rsidR="00687B3F">
        <w:rPr>
          <w:rFonts w:asciiTheme="minorHAnsi" w:hAnsiTheme="minorHAnsi"/>
          <w:sz w:val="22"/>
          <w:szCs w:val="22"/>
        </w:rPr>
        <w:t>including previous consulting work for government agencies and demonstrated background in energy management.</w:t>
      </w:r>
    </w:p>
    <w:p w:rsidR="002D3ECE" w:rsidRDefault="002D3ECE" w:rsidP="00B45747">
      <w:pPr>
        <w:pStyle w:val="PlainText"/>
        <w:rPr>
          <w:rFonts w:asciiTheme="minorHAnsi" w:hAnsiTheme="minorHAnsi"/>
          <w:sz w:val="22"/>
          <w:szCs w:val="22"/>
        </w:rPr>
      </w:pPr>
    </w:p>
    <w:p w:rsidR="002D3ECE" w:rsidRPr="002D3ECE" w:rsidRDefault="002D3ECE" w:rsidP="002D3ECE">
      <w:pPr>
        <w:pStyle w:val="PlainText"/>
        <w:numPr>
          <w:ilvl w:val="0"/>
          <w:numId w:val="16"/>
        </w:numPr>
        <w:rPr>
          <w:rFonts w:asciiTheme="minorHAnsi" w:hAnsiTheme="minorHAnsi"/>
          <w:b/>
          <w:sz w:val="22"/>
          <w:szCs w:val="22"/>
        </w:rPr>
      </w:pPr>
      <w:r w:rsidRPr="002D3ECE">
        <w:rPr>
          <w:rFonts w:asciiTheme="minorHAnsi" w:hAnsiTheme="minorHAnsi"/>
          <w:b/>
          <w:sz w:val="22"/>
          <w:szCs w:val="22"/>
        </w:rPr>
        <w:t>Price</w:t>
      </w:r>
    </w:p>
    <w:p w:rsidR="002D3ECE" w:rsidRPr="007765E3" w:rsidRDefault="002D3ECE" w:rsidP="00B45747">
      <w:pPr>
        <w:pStyle w:val="PlainText"/>
        <w:rPr>
          <w:rFonts w:asciiTheme="minorHAnsi" w:hAnsiTheme="minorHAnsi"/>
          <w:sz w:val="22"/>
          <w:szCs w:val="22"/>
        </w:rPr>
      </w:pPr>
    </w:p>
    <w:p w:rsidR="00687B3F" w:rsidRDefault="00687B3F" w:rsidP="00687B3F">
      <w:pPr>
        <w:pStyle w:val="PlainText"/>
        <w:ind w:left="720"/>
        <w:rPr>
          <w:rFonts w:asciiTheme="minorHAnsi" w:hAnsiTheme="minorHAnsi"/>
          <w:sz w:val="22"/>
          <w:szCs w:val="22"/>
        </w:rPr>
      </w:pPr>
      <w:r>
        <w:rPr>
          <w:rFonts w:asciiTheme="minorHAnsi" w:hAnsiTheme="minorHAnsi"/>
          <w:sz w:val="22"/>
          <w:szCs w:val="22"/>
        </w:rPr>
        <w:t>Respondent presents a reasonable budget</w:t>
      </w:r>
      <w:r w:rsidR="00C4227B">
        <w:rPr>
          <w:rFonts w:asciiTheme="minorHAnsi" w:hAnsiTheme="minorHAnsi"/>
          <w:sz w:val="22"/>
          <w:szCs w:val="22"/>
        </w:rPr>
        <w:t xml:space="preserve"> with expected hours of work broken down by major tasks</w:t>
      </w:r>
      <w:r w:rsidR="00762109">
        <w:rPr>
          <w:rFonts w:asciiTheme="minorHAnsi" w:hAnsiTheme="minorHAnsi"/>
          <w:sz w:val="22"/>
          <w:szCs w:val="22"/>
        </w:rPr>
        <w:t xml:space="preserve"> and by personnel</w:t>
      </w:r>
      <w:r w:rsidR="00C4227B">
        <w:rPr>
          <w:rFonts w:asciiTheme="minorHAnsi" w:hAnsiTheme="minorHAnsi"/>
          <w:sz w:val="22"/>
          <w:szCs w:val="22"/>
        </w:rPr>
        <w:t>.</w:t>
      </w:r>
    </w:p>
    <w:p w:rsidR="00C4227B" w:rsidRDefault="00C4227B" w:rsidP="00687B3F">
      <w:pPr>
        <w:pStyle w:val="PlainText"/>
        <w:ind w:left="720"/>
        <w:rPr>
          <w:rFonts w:asciiTheme="minorHAnsi" w:hAnsiTheme="minorHAnsi"/>
          <w:sz w:val="22"/>
          <w:szCs w:val="22"/>
        </w:rPr>
      </w:pPr>
    </w:p>
    <w:p w:rsidR="00B45747" w:rsidRPr="007765E3" w:rsidRDefault="00B45747" w:rsidP="00B45747">
      <w:pPr>
        <w:pStyle w:val="PlainText"/>
        <w:rPr>
          <w:rFonts w:asciiTheme="minorHAnsi" w:hAnsiTheme="minorHAnsi"/>
          <w:sz w:val="22"/>
          <w:szCs w:val="22"/>
        </w:rPr>
      </w:pPr>
    </w:p>
    <w:p w:rsidR="00C62355" w:rsidRDefault="00C62355" w:rsidP="00B45747">
      <w:pPr>
        <w:pStyle w:val="BodyText2"/>
        <w:spacing w:after="0" w:line="240" w:lineRule="auto"/>
        <w:ind w:left="720"/>
        <w:jc w:val="both"/>
        <w:rPr>
          <w:sz w:val="28"/>
        </w:rPr>
      </w:pPr>
    </w:p>
    <w:sectPr w:rsidR="00C62355" w:rsidSect="00561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CEA" w:rsidRDefault="00265CEA" w:rsidP="00821F1C">
      <w:r>
        <w:separator/>
      </w:r>
    </w:p>
  </w:endnote>
  <w:endnote w:type="continuationSeparator" w:id="0">
    <w:p w:rsidR="00265CEA" w:rsidRDefault="00265CEA" w:rsidP="0082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CEA" w:rsidRDefault="00265CEA" w:rsidP="00821F1C">
      <w:r>
        <w:separator/>
      </w:r>
    </w:p>
  </w:footnote>
  <w:footnote w:type="continuationSeparator" w:id="0">
    <w:p w:rsidR="00265CEA" w:rsidRDefault="00265CEA" w:rsidP="00821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64E79"/>
    <w:multiLevelType w:val="hybridMultilevel"/>
    <w:tmpl w:val="8910AB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B7F5A"/>
    <w:multiLevelType w:val="hybridMultilevel"/>
    <w:tmpl w:val="C966D0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808193C"/>
    <w:multiLevelType w:val="hybridMultilevel"/>
    <w:tmpl w:val="D9F2DB0E"/>
    <w:lvl w:ilvl="0" w:tplc="3228ABF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71B28"/>
    <w:multiLevelType w:val="hybridMultilevel"/>
    <w:tmpl w:val="193C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27892"/>
    <w:multiLevelType w:val="hybridMultilevel"/>
    <w:tmpl w:val="8456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F5D70"/>
    <w:multiLevelType w:val="hybridMultilevel"/>
    <w:tmpl w:val="2A348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95596"/>
    <w:multiLevelType w:val="hybridMultilevel"/>
    <w:tmpl w:val="658E6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9340E7"/>
    <w:multiLevelType w:val="hybridMultilevel"/>
    <w:tmpl w:val="C8BEAFD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6E36BA4"/>
    <w:multiLevelType w:val="hybridMultilevel"/>
    <w:tmpl w:val="7EBEC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F320F1"/>
    <w:multiLevelType w:val="hybridMultilevel"/>
    <w:tmpl w:val="AD762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080B3D"/>
    <w:multiLevelType w:val="hybridMultilevel"/>
    <w:tmpl w:val="40F6A4AE"/>
    <w:lvl w:ilvl="0" w:tplc="600C231C">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CBB63C5"/>
    <w:multiLevelType w:val="hybridMultilevel"/>
    <w:tmpl w:val="7EBECBEE"/>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548949BE"/>
    <w:multiLevelType w:val="hybridMultilevel"/>
    <w:tmpl w:val="5F3AC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5224A2"/>
    <w:multiLevelType w:val="hybridMultilevel"/>
    <w:tmpl w:val="0CA4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C43DD"/>
    <w:multiLevelType w:val="hybridMultilevel"/>
    <w:tmpl w:val="3B76B028"/>
    <w:lvl w:ilvl="0" w:tplc="4B3A3F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E10216"/>
    <w:multiLevelType w:val="hybridMultilevel"/>
    <w:tmpl w:val="7EBEC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F07CB6"/>
    <w:multiLevelType w:val="hybridMultilevel"/>
    <w:tmpl w:val="45424B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6F420BF3"/>
    <w:multiLevelType w:val="hybridMultilevel"/>
    <w:tmpl w:val="6B9E04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3431F28"/>
    <w:multiLevelType w:val="hybridMultilevel"/>
    <w:tmpl w:val="E2FEC2C2"/>
    <w:lvl w:ilvl="0" w:tplc="B9A443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4B6BA6"/>
    <w:multiLevelType w:val="hybridMultilevel"/>
    <w:tmpl w:val="B2EA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num>
  <w:num w:numId="4">
    <w:abstractNumId w:val="16"/>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3"/>
  </w:num>
  <w:num w:numId="9">
    <w:abstractNumId w:val="4"/>
  </w:num>
  <w:num w:numId="10">
    <w:abstractNumId w:val="0"/>
  </w:num>
  <w:num w:numId="11">
    <w:abstractNumId w:val="9"/>
  </w:num>
  <w:num w:numId="12">
    <w:abstractNumId w:val="6"/>
  </w:num>
  <w:num w:numId="13">
    <w:abstractNumId w:val="12"/>
  </w:num>
  <w:num w:numId="14">
    <w:abstractNumId w:val="19"/>
  </w:num>
  <w:num w:numId="15">
    <w:abstractNumId w:val="5"/>
  </w:num>
  <w:num w:numId="16">
    <w:abstractNumId w:val="15"/>
  </w:num>
  <w:num w:numId="17">
    <w:abstractNumId w:val="11"/>
  </w:num>
  <w:num w:numId="18">
    <w:abstractNumId w:val="8"/>
  </w:num>
  <w:num w:numId="19">
    <w:abstractNumId w:val="17"/>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B5"/>
    <w:rsid w:val="00000718"/>
    <w:rsid w:val="0001525A"/>
    <w:rsid w:val="00051932"/>
    <w:rsid w:val="00051BA1"/>
    <w:rsid w:val="000541BF"/>
    <w:rsid w:val="00054A69"/>
    <w:rsid w:val="000644A3"/>
    <w:rsid w:val="00077C28"/>
    <w:rsid w:val="000919D5"/>
    <w:rsid w:val="00092E08"/>
    <w:rsid w:val="000A06B5"/>
    <w:rsid w:val="000A27CB"/>
    <w:rsid w:val="000B3BB6"/>
    <w:rsid w:val="000D778E"/>
    <w:rsid w:val="00101A4E"/>
    <w:rsid w:val="001047F7"/>
    <w:rsid w:val="001202E3"/>
    <w:rsid w:val="0012167F"/>
    <w:rsid w:val="00123EA7"/>
    <w:rsid w:val="00132C60"/>
    <w:rsid w:val="0013618B"/>
    <w:rsid w:val="00144B33"/>
    <w:rsid w:val="00146B1F"/>
    <w:rsid w:val="0017248D"/>
    <w:rsid w:val="00187FFD"/>
    <w:rsid w:val="00195437"/>
    <w:rsid w:val="001D51CD"/>
    <w:rsid w:val="001F4F00"/>
    <w:rsid w:val="002173AE"/>
    <w:rsid w:val="00231B01"/>
    <w:rsid w:val="00251235"/>
    <w:rsid w:val="002558BE"/>
    <w:rsid w:val="00265CEA"/>
    <w:rsid w:val="00291BAB"/>
    <w:rsid w:val="00293CE6"/>
    <w:rsid w:val="00297638"/>
    <w:rsid w:val="002A604A"/>
    <w:rsid w:val="002B5384"/>
    <w:rsid w:val="002C28F6"/>
    <w:rsid w:val="002C5750"/>
    <w:rsid w:val="002D3ECE"/>
    <w:rsid w:val="003060AF"/>
    <w:rsid w:val="00307223"/>
    <w:rsid w:val="00307504"/>
    <w:rsid w:val="0031047A"/>
    <w:rsid w:val="00313F6E"/>
    <w:rsid w:val="00314F32"/>
    <w:rsid w:val="00323437"/>
    <w:rsid w:val="003554C6"/>
    <w:rsid w:val="003651A5"/>
    <w:rsid w:val="003A1956"/>
    <w:rsid w:val="003A3B5F"/>
    <w:rsid w:val="003A758A"/>
    <w:rsid w:val="003B0964"/>
    <w:rsid w:val="003D3328"/>
    <w:rsid w:val="003D57B5"/>
    <w:rsid w:val="003F1059"/>
    <w:rsid w:val="003F1EDC"/>
    <w:rsid w:val="003F20B1"/>
    <w:rsid w:val="003F3DB1"/>
    <w:rsid w:val="004036FC"/>
    <w:rsid w:val="00416BC8"/>
    <w:rsid w:val="00433BD3"/>
    <w:rsid w:val="0043539F"/>
    <w:rsid w:val="004538CF"/>
    <w:rsid w:val="00457F47"/>
    <w:rsid w:val="00460F3B"/>
    <w:rsid w:val="00464630"/>
    <w:rsid w:val="004739BF"/>
    <w:rsid w:val="004A6318"/>
    <w:rsid w:val="004B7201"/>
    <w:rsid w:val="004C05CA"/>
    <w:rsid w:val="004E76B3"/>
    <w:rsid w:val="00501D44"/>
    <w:rsid w:val="0050336C"/>
    <w:rsid w:val="0050429D"/>
    <w:rsid w:val="005056BB"/>
    <w:rsid w:val="00517ACD"/>
    <w:rsid w:val="00532C19"/>
    <w:rsid w:val="005343C1"/>
    <w:rsid w:val="00554C45"/>
    <w:rsid w:val="005616DB"/>
    <w:rsid w:val="00570BDC"/>
    <w:rsid w:val="00575B0F"/>
    <w:rsid w:val="00584AD6"/>
    <w:rsid w:val="00585F62"/>
    <w:rsid w:val="005A6FC9"/>
    <w:rsid w:val="005C0C69"/>
    <w:rsid w:val="005E556D"/>
    <w:rsid w:val="005E7FF6"/>
    <w:rsid w:val="005F4117"/>
    <w:rsid w:val="00612319"/>
    <w:rsid w:val="00616966"/>
    <w:rsid w:val="00645CFF"/>
    <w:rsid w:val="00651B96"/>
    <w:rsid w:val="00662CE2"/>
    <w:rsid w:val="006819D0"/>
    <w:rsid w:val="00687B3F"/>
    <w:rsid w:val="0069187A"/>
    <w:rsid w:val="006949FF"/>
    <w:rsid w:val="006A5868"/>
    <w:rsid w:val="006A6E55"/>
    <w:rsid w:val="006B637D"/>
    <w:rsid w:val="006C3DAF"/>
    <w:rsid w:val="006E0347"/>
    <w:rsid w:val="006E4386"/>
    <w:rsid w:val="006E6559"/>
    <w:rsid w:val="006F088F"/>
    <w:rsid w:val="00704ACC"/>
    <w:rsid w:val="007068DB"/>
    <w:rsid w:val="00713112"/>
    <w:rsid w:val="00715ADA"/>
    <w:rsid w:val="00762109"/>
    <w:rsid w:val="00777ED3"/>
    <w:rsid w:val="00784C96"/>
    <w:rsid w:val="007A11AD"/>
    <w:rsid w:val="007A2A5A"/>
    <w:rsid w:val="007A6CDC"/>
    <w:rsid w:val="007A703D"/>
    <w:rsid w:val="007B0253"/>
    <w:rsid w:val="007B0A08"/>
    <w:rsid w:val="007E1A54"/>
    <w:rsid w:val="007E4A2C"/>
    <w:rsid w:val="007F441A"/>
    <w:rsid w:val="0080642A"/>
    <w:rsid w:val="0080757A"/>
    <w:rsid w:val="00810698"/>
    <w:rsid w:val="00814E60"/>
    <w:rsid w:val="00821F1C"/>
    <w:rsid w:val="008366EC"/>
    <w:rsid w:val="00850365"/>
    <w:rsid w:val="0085521A"/>
    <w:rsid w:val="008573FA"/>
    <w:rsid w:val="00866EE7"/>
    <w:rsid w:val="00887841"/>
    <w:rsid w:val="00893549"/>
    <w:rsid w:val="008955AA"/>
    <w:rsid w:val="008A0102"/>
    <w:rsid w:val="008A14C7"/>
    <w:rsid w:val="008E0839"/>
    <w:rsid w:val="008E429D"/>
    <w:rsid w:val="009025A0"/>
    <w:rsid w:val="009065C0"/>
    <w:rsid w:val="00910E3F"/>
    <w:rsid w:val="009341C3"/>
    <w:rsid w:val="0093737D"/>
    <w:rsid w:val="00937467"/>
    <w:rsid w:val="00957EF0"/>
    <w:rsid w:val="00976424"/>
    <w:rsid w:val="00977500"/>
    <w:rsid w:val="00984484"/>
    <w:rsid w:val="0099547C"/>
    <w:rsid w:val="009966C0"/>
    <w:rsid w:val="009B3D3E"/>
    <w:rsid w:val="009C0724"/>
    <w:rsid w:val="009D7444"/>
    <w:rsid w:val="009E30BB"/>
    <w:rsid w:val="009E5E70"/>
    <w:rsid w:val="009F59A6"/>
    <w:rsid w:val="00A00462"/>
    <w:rsid w:val="00A1234D"/>
    <w:rsid w:val="00A22E6E"/>
    <w:rsid w:val="00A52ECC"/>
    <w:rsid w:val="00A56212"/>
    <w:rsid w:val="00A62953"/>
    <w:rsid w:val="00A65314"/>
    <w:rsid w:val="00A7516F"/>
    <w:rsid w:val="00A77299"/>
    <w:rsid w:val="00A855EE"/>
    <w:rsid w:val="00A85FAB"/>
    <w:rsid w:val="00A94711"/>
    <w:rsid w:val="00A95D01"/>
    <w:rsid w:val="00AA7B5E"/>
    <w:rsid w:val="00AB537F"/>
    <w:rsid w:val="00AC55E4"/>
    <w:rsid w:val="00B10403"/>
    <w:rsid w:val="00B11DFA"/>
    <w:rsid w:val="00B31933"/>
    <w:rsid w:val="00B34A50"/>
    <w:rsid w:val="00B44D5A"/>
    <w:rsid w:val="00B45747"/>
    <w:rsid w:val="00B479A4"/>
    <w:rsid w:val="00B612A6"/>
    <w:rsid w:val="00B708EA"/>
    <w:rsid w:val="00B77460"/>
    <w:rsid w:val="00B830D3"/>
    <w:rsid w:val="00B9046B"/>
    <w:rsid w:val="00B90B98"/>
    <w:rsid w:val="00B96EBE"/>
    <w:rsid w:val="00BB33F2"/>
    <w:rsid w:val="00BC1390"/>
    <w:rsid w:val="00BC54D6"/>
    <w:rsid w:val="00BF65CE"/>
    <w:rsid w:val="00C17289"/>
    <w:rsid w:val="00C230C0"/>
    <w:rsid w:val="00C30ECC"/>
    <w:rsid w:val="00C4227B"/>
    <w:rsid w:val="00C43915"/>
    <w:rsid w:val="00C558B7"/>
    <w:rsid w:val="00C62355"/>
    <w:rsid w:val="00C801A2"/>
    <w:rsid w:val="00C80FEC"/>
    <w:rsid w:val="00C83ED1"/>
    <w:rsid w:val="00C97B69"/>
    <w:rsid w:val="00CB6C10"/>
    <w:rsid w:val="00CC6705"/>
    <w:rsid w:val="00D04604"/>
    <w:rsid w:val="00D12804"/>
    <w:rsid w:val="00D130B2"/>
    <w:rsid w:val="00D16777"/>
    <w:rsid w:val="00D41F6F"/>
    <w:rsid w:val="00D80EC6"/>
    <w:rsid w:val="00D91E1F"/>
    <w:rsid w:val="00DA0DF0"/>
    <w:rsid w:val="00DA229A"/>
    <w:rsid w:val="00DB6577"/>
    <w:rsid w:val="00DF151F"/>
    <w:rsid w:val="00DF6218"/>
    <w:rsid w:val="00E00CEF"/>
    <w:rsid w:val="00E01A74"/>
    <w:rsid w:val="00E14D8E"/>
    <w:rsid w:val="00E21948"/>
    <w:rsid w:val="00E22960"/>
    <w:rsid w:val="00E37BD2"/>
    <w:rsid w:val="00E41897"/>
    <w:rsid w:val="00E46234"/>
    <w:rsid w:val="00E521C8"/>
    <w:rsid w:val="00E76906"/>
    <w:rsid w:val="00E93C96"/>
    <w:rsid w:val="00EA0E27"/>
    <w:rsid w:val="00EB59CC"/>
    <w:rsid w:val="00ED25AF"/>
    <w:rsid w:val="00ED50DF"/>
    <w:rsid w:val="00EE5FF1"/>
    <w:rsid w:val="00EE6263"/>
    <w:rsid w:val="00EE6BB7"/>
    <w:rsid w:val="00EF310A"/>
    <w:rsid w:val="00EF6D4E"/>
    <w:rsid w:val="00EF7F32"/>
    <w:rsid w:val="00F301B9"/>
    <w:rsid w:val="00F330B9"/>
    <w:rsid w:val="00F449FD"/>
    <w:rsid w:val="00F520D2"/>
    <w:rsid w:val="00F60159"/>
    <w:rsid w:val="00F743C8"/>
    <w:rsid w:val="00F75BD4"/>
    <w:rsid w:val="00FB3F79"/>
    <w:rsid w:val="00FD6559"/>
    <w:rsid w:val="00FE010B"/>
    <w:rsid w:val="00FE5D70"/>
    <w:rsid w:val="00FE6171"/>
    <w:rsid w:val="00FF0A03"/>
    <w:rsid w:val="00FF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B2804DC4-3F5A-45DE-9A43-AEE1243D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7B5"/>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7B5"/>
    <w:pPr>
      <w:ind w:left="720"/>
    </w:pPr>
  </w:style>
  <w:style w:type="paragraph" w:styleId="Title">
    <w:name w:val="Title"/>
    <w:basedOn w:val="Normal"/>
    <w:link w:val="TitleChar"/>
    <w:qFormat/>
    <w:rsid w:val="00984484"/>
    <w:pPr>
      <w:jc w:val="center"/>
    </w:pPr>
    <w:rPr>
      <w:rFonts w:ascii="Times New Roman" w:hAnsi="Times New Roman"/>
      <w:b/>
      <w:sz w:val="24"/>
      <w:szCs w:val="20"/>
    </w:rPr>
  </w:style>
  <w:style w:type="character" w:customStyle="1" w:styleId="TitleChar">
    <w:name w:val="Title Char"/>
    <w:basedOn w:val="DefaultParagraphFont"/>
    <w:link w:val="Title"/>
    <w:rsid w:val="00984484"/>
    <w:rPr>
      <w:rFonts w:ascii="Times New Roman" w:eastAsia="Times New Roman" w:hAnsi="Times New Roman" w:cs="Times New Roman"/>
      <w:b/>
      <w:sz w:val="24"/>
      <w:szCs w:val="20"/>
    </w:rPr>
  </w:style>
  <w:style w:type="paragraph" w:styleId="NoSpacing">
    <w:name w:val="No Spacing"/>
    <w:link w:val="NoSpacingChar"/>
    <w:uiPriority w:val="99"/>
    <w:qFormat/>
    <w:rsid w:val="00984484"/>
    <w:rPr>
      <w:rFonts w:eastAsia="Times New Roman"/>
      <w:sz w:val="22"/>
      <w:szCs w:val="22"/>
    </w:rPr>
  </w:style>
  <w:style w:type="character" w:customStyle="1" w:styleId="NoSpacingChar">
    <w:name w:val="No Spacing Char"/>
    <w:basedOn w:val="DefaultParagraphFont"/>
    <w:link w:val="NoSpacing"/>
    <w:uiPriority w:val="99"/>
    <w:locked/>
    <w:rsid w:val="00984484"/>
    <w:rPr>
      <w:rFonts w:ascii="Calibri" w:eastAsia="Times New Roman" w:hAnsi="Calibri" w:cs="Times New Roman"/>
      <w:sz w:val="22"/>
      <w:szCs w:val="22"/>
      <w:lang w:val="en-US" w:eastAsia="en-US" w:bidi="ar-SA"/>
    </w:rPr>
  </w:style>
  <w:style w:type="paragraph" w:styleId="BalloonText">
    <w:name w:val="Balloon Text"/>
    <w:basedOn w:val="Normal"/>
    <w:link w:val="BalloonTextChar"/>
    <w:uiPriority w:val="99"/>
    <w:semiHidden/>
    <w:unhideWhenUsed/>
    <w:rsid w:val="00984484"/>
    <w:rPr>
      <w:rFonts w:ascii="Tahoma" w:hAnsi="Tahoma" w:cs="Tahoma"/>
      <w:sz w:val="16"/>
      <w:szCs w:val="16"/>
    </w:rPr>
  </w:style>
  <w:style w:type="character" w:customStyle="1" w:styleId="BalloonTextChar">
    <w:name w:val="Balloon Text Char"/>
    <w:basedOn w:val="DefaultParagraphFont"/>
    <w:link w:val="BalloonText"/>
    <w:uiPriority w:val="99"/>
    <w:semiHidden/>
    <w:rsid w:val="00984484"/>
    <w:rPr>
      <w:rFonts w:ascii="Tahoma" w:eastAsia="Times New Roman" w:hAnsi="Tahoma" w:cs="Tahoma"/>
      <w:sz w:val="16"/>
      <w:szCs w:val="16"/>
    </w:rPr>
  </w:style>
  <w:style w:type="character" w:styleId="CommentReference">
    <w:name w:val="annotation reference"/>
    <w:basedOn w:val="DefaultParagraphFont"/>
    <w:uiPriority w:val="99"/>
    <w:unhideWhenUsed/>
    <w:rsid w:val="00DA229A"/>
    <w:rPr>
      <w:sz w:val="16"/>
      <w:szCs w:val="16"/>
    </w:rPr>
  </w:style>
  <w:style w:type="paragraph" w:styleId="CommentText">
    <w:name w:val="annotation text"/>
    <w:basedOn w:val="Normal"/>
    <w:link w:val="CommentTextChar"/>
    <w:uiPriority w:val="99"/>
    <w:semiHidden/>
    <w:unhideWhenUsed/>
    <w:rsid w:val="00984484"/>
    <w:rPr>
      <w:sz w:val="20"/>
      <w:szCs w:val="20"/>
    </w:rPr>
  </w:style>
  <w:style w:type="character" w:customStyle="1" w:styleId="CommentTextChar">
    <w:name w:val="Comment Text Char"/>
    <w:basedOn w:val="DefaultParagraphFont"/>
    <w:link w:val="CommentText"/>
    <w:uiPriority w:val="99"/>
    <w:semiHidden/>
    <w:rsid w:val="0098448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4484"/>
    <w:rPr>
      <w:b/>
      <w:bCs/>
    </w:rPr>
  </w:style>
  <w:style w:type="character" w:customStyle="1" w:styleId="CommentSubjectChar">
    <w:name w:val="Comment Subject Char"/>
    <w:basedOn w:val="CommentTextChar"/>
    <w:link w:val="CommentSubject"/>
    <w:uiPriority w:val="99"/>
    <w:semiHidden/>
    <w:rsid w:val="00984484"/>
    <w:rPr>
      <w:rFonts w:ascii="Calibri" w:eastAsia="Times New Roman" w:hAnsi="Calibri" w:cs="Times New Roman"/>
      <w:b/>
      <w:bCs/>
      <w:sz w:val="20"/>
      <w:szCs w:val="20"/>
    </w:rPr>
  </w:style>
  <w:style w:type="character" w:styleId="Hyperlink">
    <w:name w:val="Hyperlink"/>
    <w:basedOn w:val="DefaultParagraphFont"/>
    <w:uiPriority w:val="99"/>
    <w:unhideWhenUsed/>
    <w:rsid w:val="000A06B5"/>
    <w:rPr>
      <w:color w:val="0000FF"/>
      <w:u w:val="single"/>
    </w:rPr>
  </w:style>
  <w:style w:type="paragraph" w:styleId="BodyText2">
    <w:name w:val="Body Text 2"/>
    <w:basedOn w:val="Normal"/>
    <w:link w:val="BodyText2Char"/>
    <w:uiPriority w:val="99"/>
    <w:semiHidden/>
    <w:rsid w:val="009E5E70"/>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semiHidden/>
    <w:rsid w:val="009E5E7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21F1C"/>
    <w:rPr>
      <w:sz w:val="20"/>
      <w:szCs w:val="20"/>
    </w:rPr>
  </w:style>
  <w:style w:type="character" w:customStyle="1" w:styleId="FootnoteTextChar">
    <w:name w:val="Footnote Text Char"/>
    <w:basedOn w:val="DefaultParagraphFont"/>
    <w:link w:val="FootnoteText"/>
    <w:uiPriority w:val="99"/>
    <w:semiHidden/>
    <w:rsid w:val="00821F1C"/>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21F1C"/>
    <w:rPr>
      <w:vertAlign w:val="superscript"/>
    </w:rPr>
  </w:style>
  <w:style w:type="paragraph" w:styleId="Revision">
    <w:name w:val="Revision"/>
    <w:hidden/>
    <w:uiPriority w:val="99"/>
    <w:semiHidden/>
    <w:rsid w:val="00B9046B"/>
    <w:rPr>
      <w:rFonts w:eastAsia="Times New Roman"/>
      <w:sz w:val="22"/>
      <w:szCs w:val="22"/>
    </w:rPr>
  </w:style>
  <w:style w:type="character" w:styleId="FollowedHyperlink">
    <w:name w:val="FollowedHyperlink"/>
    <w:basedOn w:val="DefaultParagraphFont"/>
    <w:uiPriority w:val="99"/>
    <w:semiHidden/>
    <w:unhideWhenUsed/>
    <w:rsid w:val="000B3BB6"/>
    <w:rPr>
      <w:color w:val="800080" w:themeColor="followedHyperlink"/>
      <w:u w:val="single"/>
    </w:rPr>
  </w:style>
  <w:style w:type="paragraph" w:styleId="PlainText">
    <w:name w:val="Plain Text"/>
    <w:basedOn w:val="Normal"/>
    <w:link w:val="PlainTextChar"/>
    <w:uiPriority w:val="99"/>
    <w:unhideWhenUsed/>
    <w:rsid w:val="000919D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919D5"/>
    <w:rPr>
      <w:rFonts w:ascii="Consolas" w:eastAsiaTheme="minorHAnsi" w:hAnsi="Consolas" w:cstheme="minorBidi"/>
      <w:sz w:val="21"/>
      <w:szCs w:val="21"/>
    </w:rPr>
  </w:style>
  <w:style w:type="paragraph" w:styleId="NormalWeb">
    <w:name w:val="Normal (Web)"/>
    <w:basedOn w:val="Normal"/>
    <w:uiPriority w:val="99"/>
    <w:semiHidden/>
    <w:unhideWhenUsed/>
    <w:rsid w:val="00B45747"/>
    <w:pPr>
      <w:spacing w:before="300" w:after="300" w:line="240" w:lineRule="atLeast"/>
    </w:pPr>
    <w:rPr>
      <w:rFonts w:ascii="Times New Roman" w:hAnsi="Times New Roman"/>
      <w:sz w:val="24"/>
      <w:szCs w:val="24"/>
    </w:rPr>
  </w:style>
  <w:style w:type="table" w:styleId="TableGrid">
    <w:name w:val="Table Grid"/>
    <w:basedOn w:val="TableNormal"/>
    <w:uiPriority w:val="59"/>
    <w:rsid w:val="00416BC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99"/>
    <w:qFormat/>
    <w:rsid w:val="00EF310A"/>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4870">
      <w:bodyDiv w:val="1"/>
      <w:marLeft w:val="0"/>
      <w:marRight w:val="0"/>
      <w:marTop w:val="0"/>
      <w:marBottom w:val="0"/>
      <w:divBdr>
        <w:top w:val="none" w:sz="0" w:space="0" w:color="auto"/>
        <w:left w:val="none" w:sz="0" w:space="0" w:color="auto"/>
        <w:bottom w:val="none" w:sz="0" w:space="0" w:color="auto"/>
        <w:right w:val="none" w:sz="0" w:space="0" w:color="auto"/>
      </w:divBdr>
    </w:div>
    <w:div w:id="789789010">
      <w:bodyDiv w:val="1"/>
      <w:marLeft w:val="0"/>
      <w:marRight w:val="0"/>
      <w:marTop w:val="0"/>
      <w:marBottom w:val="0"/>
      <w:divBdr>
        <w:top w:val="none" w:sz="0" w:space="0" w:color="auto"/>
        <w:left w:val="none" w:sz="0" w:space="0" w:color="auto"/>
        <w:bottom w:val="none" w:sz="0" w:space="0" w:color="auto"/>
        <w:right w:val="none" w:sz="0" w:space="0" w:color="auto"/>
      </w:divBdr>
    </w:div>
    <w:div w:id="1672221594">
      <w:bodyDiv w:val="1"/>
      <w:marLeft w:val="0"/>
      <w:marRight w:val="0"/>
      <w:marTop w:val="0"/>
      <w:marBottom w:val="0"/>
      <w:divBdr>
        <w:top w:val="none" w:sz="0" w:space="0" w:color="auto"/>
        <w:left w:val="none" w:sz="0" w:space="0" w:color="auto"/>
        <w:bottom w:val="none" w:sz="0" w:space="0" w:color="auto"/>
        <w:right w:val="none" w:sz="0" w:space="0" w:color="auto"/>
      </w:divBdr>
    </w:div>
    <w:div w:id="1724064917">
      <w:bodyDiv w:val="1"/>
      <w:marLeft w:val="0"/>
      <w:marRight w:val="0"/>
      <w:marTop w:val="0"/>
      <w:marBottom w:val="0"/>
      <w:divBdr>
        <w:top w:val="none" w:sz="0" w:space="0" w:color="auto"/>
        <w:left w:val="none" w:sz="0" w:space="0" w:color="auto"/>
        <w:bottom w:val="none" w:sz="0" w:space="0" w:color="auto"/>
        <w:right w:val="none" w:sz="0" w:space="0" w:color="auto"/>
      </w:divBdr>
    </w:div>
    <w:div w:id="18687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ea/grants-and-tech-assistance/guidance-technical-assistance/agencies-and-divisions/doer/doer-procurements.html"/>
  <Relationship Id="rId11" Type="http://schemas.openxmlformats.org/officeDocument/2006/relationships/hyperlink" TargetMode="External" Target="http://www.mass.gov/eea/grants-and-tech-assistance/guidance-technical-assistance/agencies-and-divisions/doer/doer-procurements.ht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http://www.mass.gov/sbp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32D08-AE7E-4940-B693-BF01E7A5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14355</CharactersWithSpaces>
  <SharedDoc>false</SharedDoc>
  <HLinks>
    <vt:vector size="36" baseType="variant">
      <vt:variant>
        <vt:i4>6422637</vt:i4>
      </vt:variant>
      <vt:variant>
        <vt:i4>15</vt:i4>
      </vt:variant>
      <vt:variant>
        <vt:i4>0</vt:i4>
      </vt:variant>
      <vt:variant>
        <vt:i4>5</vt:i4>
      </vt:variant>
      <vt:variant>
        <vt:lpwstr>http://massdg.raabassociates.org/Articles/Final MA DG WG Report 9-14-12.pdf</vt:lpwstr>
      </vt:variant>
      <vt:variant>
        <vt:lpwstr/>
      </vt:variant>
      <vt:variant>
        <vt:i4>6422591</vt:i4>
      </vt:variant>
      <vt:variant>
        <vt:i4>12</vt:i4>
      </vt:variant>
      <vt:variant>
        <vt:i4>0</vt:i4>
      </vt:variant>
      <vt:variant>
        <vt:i4>5</vt:i4>
      </vt:variant>
      <vt:variant>
        <vt:lpwstr>http://massdg.raabassociates.org/index.asp</vt:lpwstr>
      </vt:variant>
      <vt:variant>
        <vt:lpwstr/>
      </vt:variant>
      <vt:variant>
        <vt:i4>7208993</vt:i4>
      </vt:variant>
      <vt:variant>
        <vt:i4>9</vt:i4>
      </vt:variant>
      <vt:variant>
        <vt:i4>0</vt:i4>
      </vt:variant>
      <vt:variant>
        <vt:i4>5</vt:i4>
      </vt:variant>
      <vt:variant>
        <vt:lpwstr>https://sites.google.com/site/massdgic/</vt:lpwstr>
      </vt:variant>
      <vt:variant>
        <vt:lpwstr/>
      </vt:variant>
      <vt:variant>
        <vt:i4>2687035</vt:i4>
      </vt:variant>
      <vt:variant>
        <vt:i4>6</vt:i4>
      </vt:variant>
      <vt:variant>
        <vt:i4>0</vt:i4>
      </vt:variant>
      <vt:variant>
        <vt:i4>5</vt:i4>
      </vt:variant>
      <vt:variant>
        <vt:lpwstr>http://www.mass.gov/hrd</vt:lpwstr>
      </vt:variant>
      <vt:variant>
        <vt:lpwstr/>
      </vt:variant>
      <vt:variant>
        <vt:i4>3604485</vt:i4>
      </vt:variant>
      <vt:variant>
        <vt:i4>3</vt:i4>
      </vt:variant>
      <vt:variant>
        <vt:i4>0</vt:i4>
      </vt:variant>
      <vt:variant>
        <vt:i4>5</vt:i4>
      </vt:variant>
      <vt:variant>
        <vt:lpwstr>mailto:Sarah.Cassanego@state.ma.us</vt:lpwstr>
      </vt:variant>
      <vt:variant>
        <vt:lpwstr/>
      </vt:variant>
      <vt:variant>
        <vt:i4>7208993</vt:i4>
      </vt:variant>
      <vt:variant>
        <vt:i4>0</vt:i4>
      </vt:variant>
      <vt:variant>
        <vt:i4>0</vt:i4>
      </vt:variant>
      <vt:variant>
        <vt:i4>5</vt:i4>
      </vt:variant>
      <vt:variant>
        <vt:lpwstr>https://sites.google.com/site/massdgic/</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2014-09-04T20:31:00Z</dcterms:created>
  <dc:creator>scassanego</dc:creator>
  <lastModifiedBy>tomwitkin</lastModifiedBy>
  <lastPrinted>2013-08-20T17:05:00Z</lastPrinted>
  <dcterms:modified xsi:type="dcterms:W3CDTF">2014-09-04T20:31:00Z</dcterms:modified>
  <revision>2</revision>
</coreProperties>
</file>