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E0024" w14:textId="525B83CD" w:rsidR="4D2B907D" w:rsidRDefault="4D2B907D" w:rsidP="4575122F">
      <w:pPr>
        <w:spacing w:after="0" w:line="240" w:lineRule="auto"/>
        <w:ind w:left="1728"/>
        <w:contextualSpacing/>
        <w:rPr>
          <w:rFonts w:ascii="Calibri" w:eastAsia="Calibri" w:hAnsi="Calibri" w:cs="Calibri"/>
          <w:b/>
          <w:bCs/>
          <w:color w:val="000000" w:themeColor="text1"/>
          <w:sz w:val="24"/>
          <w:szCs w:val="24"/>
        </w:rPr>
      </w:pPr>
      <w:r>
        <w:rPr>
          <w:noProof/>
        </w:rPr>
        <w:drawing>
          <wp:anchor distT="0" distB="0" distL="114300" distR="114300" simplePos="0" relativeHeight="251658240" behindDoc="0" locked="0" layoutInCell="1" allowOverlap="1" wp14:anchorId="713C2AB5" wp14:editId="66882591">
            <wp:simplePos x="0" y="0"/>
            <wp:positionH relativeFrom="column">
              <wp:align>left</wp:align>
            </wp:positionH>
            <wp:positionV relativeFrom="paragraph">
              <wp:posOffset>0</wp:posOffset>
            </wp:positionV>
            <wp:extent cx="981075" cy="971550"/>
            <wp:effectExtent l="0" t="0" r="0" b="0"/>
            <wp:wrapNone/>
            <wp:docPr id="125684069" name="Picture 12568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p>
    <w:p w14:paraId="3D3E5059" w14:textId="63DDFDD0" w:rsidR="12FF14C7" w:rsidRDefault="290E43C2" w:rsidP="4575122F">
      <w:pPr>
        <w:spacing w:after="0" w:line="240" w:lineRule="auto"/>
        <w:ind w:left="1728"/>
        <w:contextualSpacing/>
        <w:rPr>
          <w:rFonts w:ascii="Calibri" w:eastAsia="Calibri" w:hAnsi="Calibri" w:cs="Calibri"/>
          <w:color w:val="000000" w:themeColor="text1"/>
          <w:sz w:val="24"/>
          <w:szCs w:val="24"/>
        </w:rPr>
      </w:pPr>
      <w:r w:rsidRPr="2EB1FA78">
        <w:rPr>
          <w:rFonts w:ascii="Calibri" w:eastAsia="Calibri" w:hAnsi="Calibri" w:cs="Calibri"/>
          <w:color w:val="000000" w:themeColor="text1"/>
          <w:sz w:val="24"/>
          <w:szCs w:val="24"/>
        </w:rPr>
        <w:t xml:space="preserve">The </w:t>
      </w:r>
      <w:r w:rsidR="485C0006" w:rsidRPr="2EB1FA78">
        <w:rPr>
          <w:rFonts w:ascii="Calibri" w:eastAsia="Calibri" w:hAnsi="Calibri" w:cs="Calibri"/>
          <w:color w:val="000000" w:themeColor="text1"/>
          <w:sz w:val="24"/>
          <w:szCs w:val="24"/>
        </w:rPr>
        <w:t xml:space="preserve">Massachusetts Department of Public Health’s </w:t>
      </w:r>
      <w:r w:rsidR="6F003063" w:rsidRPr="2EB1FA78">
        <w:rPr>
          <w:rFonts w:ascii="Calibri" w:eastAsia="Calibri" w:hAnsi="Calibri" w:cs="Calibri"/>
          <w:color w:val="000000" w:themeColor="text1"/>
          <w:sz w:val="24"/>
          <w:szCs w:val="24"/>
        </w:rPr>
        <w:t xml:space="preserve">(MDPH) </w:t>
      </w:r>
      <w:r w:rsidRPr="2EB1FA78">
        <w:rPr>
          <w:rFonts w:ascii="Calibri" w:eastAsia="Calibri" w:hAnsi="Calibri" w:cs="Calibri"/>
          <w:color w:val="000000" w:themeColor="text1"/>
          <w:sz w:val="24"/>
          <w:szCs w:val="24"/>
        </w:rPr>
        <w:t xml:space="preserve">Early Intervention Division is pleased to announce new and ongoing </w:t>
      </w:r>
      <w:r w:rsidR="038CAC57" w:rsidRPr="2EB1FA78">
        <w:rPr>
          <w:rFonts w:ascii="Calibri" w:eastAsia="Calibri" w:hAnsi="Calibri" w:cs="Calibri"/>
          <w:color w:val="000000" w:themeColor="text1"/>
          <w:sz w:val="24"/>
          <w:szCs w:val="24"/>
        </w:rPr>
        <w:t xml:space="preserve">Professional </w:t>
      </w:r>
      <w:r w:rsidRPr="2EB1FA78">
        <w:rPr>
          <w:rFonts w:ascii="Calibri" w:eastAsia="Calibri" w:hAnsi="Calibri" w:cs="Calibri"/>
          <w:color w:val="000000" w:themeColor="text1"/>
          <w:sz w:val="24"/>
          <w:szCs w:val="24"/>
        </w:rPr>
        <w:t>Development and Technical Assistance</w:t>
      </w:r>
      <w:r w:rsidR="65B1AA8B" w:rsidRPr="2EB1FA78">
        <w:rPr>
          <w:rFonts w:ascii="Calibri" w:eastAsia="Calibri" w:hAnsi="Calibri" w:cs="Calibri"/>
          <w:color w:val="000000" w:themeColor="text1"/>
          <w:sz w:val="24"/>
          <w:szCs w:val="24"/>
        </w:rPr>
        <w:t xml:space="preserve"> (TA)</w:t>
      </w:r>
      <w:r w:rsidRPr="2EB1FA78">
        <w:rPr>
          <w:rFonts w:ascii="Calibri" w:eastAsia="Calibri" w:hAnsi="Calibri" w:cs="Calibri"/>
          <w:color w:val="000000" w:themeColor="text1"/>
          <w:sz w:val="24"/>
          <w:szCs w:val="24"/>
        </w:rPr>
        <w:t xml:space="preserve"> opportunities</w:t>
      </w:r>
      <w:r w:rsidR="7C258768" w:rsidRPr="2EB1FA78">
        <w:rPr>
          <w:rFonts w:ascii="Calibri" w:eastAsia="Calibri" w:hAnsi="Calibri" w:cs="Calibri"/>
          <w:color w:val="000000" w:themeColor="text1"/>
          <w:sz w:val="24"/>
          <w:szCs w:val="24"/>
        </w:rPr>
        <w:t xml:space="preserve"> for families</w:t>
      </w:r>
      <w:r w:rsidR="16A59075" w:rsidRPr="2EB1FA78">
        <w:rPr>
          <w:rFonts w:ascii="Calibri" w:eastAsia="Calibri" w:hAnsi="Calibri" w:cs="Calibri"/>
          <w:color w:val="000000" w:themeColor="text1"/>
          <w:sz w:val="24"/>
          <w:szCs w:val="24"/>
        </w:rPr>
        <w:t xml:space="preserve"> and </w:t>
      </w:r>
      <w:r w:rsidR="038CAC57" w:rsidRPr="2EB1FA78">
        <w:rPr>
          <w:rFonts w:ascii="Calibri" w:eastAsia="Calibri" w:hAnsi="Calibri" w:cs="Calibri"/>
          <w:color w:val="000000" w:themeColor="text1"/>
          <w:sz w:val="24"/>
          <w:szCs w:val="24"/>
        </w:rPr>
        <w:t xml:space="preserve">early intervention </w:t>
      </w:r>
      <w:r w:rsidR="2120D4FD" w:rsidRPr="2EB1FA78">
        <w:rPr>
          <w:rFonts w:ascii="Calibri" w:eastAsia="Calibri" w:hAnsi="Calibri" w:cs="Calibri"/>
          <w:color w:val="000000" w:themeColor="text1"/>
          <w:sz w:val="24"/>
          <w:szCs w:val="24"/>
        </w:rPr>
        <w:t xml:space="preserve">(EI) </w:t>
      </w:r>
      <w:r w:rsidR="038CAC57" w:rsidRPr="2EB1FA78">
        <w:rPr>
          <w:rFonts w:ascii="Calibri" w:eastAsia="Calibri" w:hAnsi="Calibri" w:cs="Calibri"/>
          <w:color w:val="000000" w:themeColor="text1"/>
          <w:sz w:val="24"/>
          <w:szCs w:val="24"/>
        </w:rPr>
        <w:t>service</w:t>
      </w:r>
      <w:r w:rsidR="16A59075" w:rsidRPr="2EB1FA78">
        <w:rPr>
          <w:rFonts w:ascii="Calibri" w:eastAsia="Calibri" w:hAnsi="Calibri" w:cs="Calibri"/>
          <w:color w:val="000000" w:themeColor="text1"/>
          <w:sz w:val="24"/>
          <w:szCs w:val="24"/>
        </w:rPr>
        <w:t xml:space="preserve"> providers</w:t>
      </w:r>
      <w:r w:rsidR="7C258768" w:rsidRPr="2EB1FA78">
        <w:rPr>
          <w:rFonts w:ascii="Calibri" w:eastAsia="Calibri" w:hAnsi="Calibri" w:cs="Calibri"/>
          <w:color w:val="000000" w:themeColor="text1"/>
          <w:sz w:val="24"/>
          <w:szCs w:val="24"/>
        </w:rPr>
        <w:t>. These trainings support</w:t>
      </w:r>
      <w:r w:rsidRPr="2EB1FA78">
        <w:rPr>
          <w:rFonts w:ascii="Calibri" w:eastAsia="Calibri" w:hAnsi="Calibri" w:cs="Calibri"/>
          <w:color w:val="000000" w:themeColor="text1"/>
          <w:sz w:val="24"/>
          <w:szCs w:val="24"/>
        </w:rPr>
        <w:t xml:space="preserve"> build</w:t>
      </w:r>
      <w:r w:rsidR="34BC9DA4" w:rsidRPr="2EB1FA78">
        <w:rPr>
          <w:rFonts w:ascii="Calibri" w:eastAsia="Calibri" w:hAnsi="Calibri" w:cs="Calibri"/>
          <w:color w:val="000000" w:themeColor="text1"/>
          <w:sz w:val="24"/>
          <w:szCs w:val="24"/>
        </w:rPr>
        <w:t>ing</w:t>
      </w:r>
      <w:r w:rsidRPr="2EB1FA78">
        <w:rPr>
          <w:rFonts w:ascii="Calibri" w:eastAsia="Calibri" w:hAnsi="Calibri" w:cs="Calibri"/>
          <w:color w:val="000000" w:themeColor="text1"/>
          <w:sz w:val="24"/>
          <w:szCs w:val="24"/>
        </w:rPr>
        <w:t xml:space="preserve"> individual and state capacity to support </w:t>
      </w:r>
      <w:r w:rsidR="13E192EF" w:rsidRPr="2EB1FA78">
        <w:rPr>
          <w:rFonts w:ascii="Calibri" w:eastAsia="Calibri" w:hAnsi="Calibri" w:cs="Calibri"/>
          <w:color w:val="000000" w:themeColor="text1"/>
          <w:sz w:val="24"/>
          <w:szCs w:val="24"/>
        </w:rPr>
        <w:t>h</w:t>
      </w:r>
      <w:r w:rsidRPr="2EB1FA78">
        <w:rPr>
          <w:rFonts w:ascii="Calibri" w:eastAsia="Calibri" w:hAnsi="Calibri" w:cs="Calibri"/>
          <w:color w:val="000000" w:themeColor="text1"/>
          <w:sz w:val="24"/>
          <w:szCs w:val="24"/>
        </w:rPr>
        <w:t>igh-</w:t>
      </w:r>
      <w:r w:rsidR="2EE070BB" w:rsidRPr="2EB1FA78">
        <w:rPr>
          <w:rFonts w:ascii="Calibri" w:eastAsia="Calibri" w:hAnsi="Calibri" w:cs="Calibri"/>
          <w:color w:val="000000" w:themeColor="text1"/>
          <w:sz w:val="24"/>
          <w:szCs w:val="24"/>
        </w:rPr>
        <w:t>q</w:t>
      </w:r>
      <w:r w:rsidRPr="2EB1FA78">
        <w:rPr>
          <w:rFonts w:ascii="Calibri" w:eastAsia="Calibri" w:hAnsi="Calibri" w:cs="Calibri"/>
          <w:color w:val="000000" w:themeColor="text1"/>
          <w:sz w:val="24"/>
          <w:szCs w:val="24"/>
        </w:rPr>
        <w:t>uality Part C services. We hope this information will assist you</w:t>
      </w:r>
      <w:r w:rsidR="0416A7C6" w:rsidRPr="2EB1FA78">
        <w:rPr>
          <w:rFonts w:ascii="Calibri" w:eastAsia="Calibri" w:hAnsi="Calibri" w:cs="Calibri"/>
          <w:color w:val="000000" w:themeColor="text1"/>
          <w:sz w:val="24"/>
          <w:szCs w:val="24"/>
        </w:rPr>
        <w:t xml:space="preserve"> and the families you work with</w:t>
      </w:r>
      <w:r w:rsidRPr="2EB1FA78">
        <w:rPr>
          <w:rFonts w:ascii="Calibri" w:eastAsia="Calibri" w:hAnsi="Calibri" w:cs="Calibri"/>
          <w:color w:val="000000" w:themeColor="text1"/>
          <w:sz w:val="24"/>
          <w:szCs w:val="24"/>
        </w:rPr>
        <w:t xml:space="preserve"> as you consider which </w:t>
      </w:r>
      <w:r w:rsidR="4FB047AE" w:rsidRPr="2EB1FA78">
        <w:rPr>
          <w:rFonts w:ascii="Calibri" w:eastAsia="Calibri" w:hAnsi="Calibri" w:cs="Calibri"/>
          <w:color w:val="000000" w:themeColor="text1"/>
          <w:sz w:val="24"/>
          <w:szCs w:val="24"/>
        </w:rPr>
        <w:t>p</w:t>
      </w:r>
      <w:r w:rsidRPr="2EB1FA78">
        <w:rPr>
          <w:rFonts w:ascii="Calibri" w:eastAsia="Calibri" w:hAnsi="Calibri" w:cs="Calibri"/>
          <w:color w:val="000000" w:themeColor="text1"/>
          <w:sz w:val="24"/>
          <w:szCs w:val="24"/>
        </w:rPr>
        <w:t xml:space="preserve">rofessional </w:t>
      </w:r>
      <w:r w:rsidR="287BBC1A" w:rsidRPr="2EB1FA78">
        <w:rPr>
          <w:rFonts w:ascii="Calibri" w:eastAsia="Calibri" w:hAnsi="Calibri" w:cs="Calibri"/>
          <w:color w:val="000000" w:themeColor="text1"/>
          <w:sz w:val="24"/>
          <w:szCs w:val="24"/>
        </w:rPr>
        <w:t>d</w:t>
      </w:r>
      <w:r w:rsidRPr="2EB1FA78">
        <w:rPr>
          <w:rFonts w:ascii="Calibri" w:eastAsia="Calibri" w:hAnsi="Calibri" w:cs="Calibri"/>
          <w:color w:val="000000" w:themeColor="text1"/>
          <w:sz w:val="24"/>
          <w:szCs w:val="24"/>
        </w:rPr>
        <w:t>evelopment and TA opportunities best fit your needs</w:t>
      </w:r>
      <w:r w:rsidR="6898CFCC" w:rsidRPr="2EB1FA78">
        <w:rPr>
          <w:rFonts w:ascii="Calibri" w:eastAsia="Calibri" w:hAnsi="Calibri" w:cs="Calibri"/>
          <w:color w:val="000000" w:themeColor="text1"/>
          <w:sz w:val="24"/>
          <w:szCs w:val="24"/>
        </w:rPr>
        <w:t>,</w:t>
      </w:r>
      <w:r w:rsidRPr="2EB1FA78">
        <w:rPr>
          <w:rFonts w:ascii="Calibri" w:eastAsia="Calibri" w:hAnsi="Calibri" w:cs="Calibri"/>
          <w:color w:val="000000" w:themeColor="text1"/>
          <w:sz w:val="24"/>
          <w:szCs w:val="24"/>
        </w:rPr>
        <w:t xml:space="preserve"> priorities</w:t>
      </w:r>
      <w:r w:rsidR="0BB238CF" w:rsidRPr="2EB1FA78">
        <w:rPr>
          <w:rFonts w:ascii="Calibri" w:eastAsia="Calibri" w:hAnsi="Calibri" w:cs="Calibri"/>
          <w:color w:val="000000" w:themeColor="text1"/>
          <w:sz w:val="24"/>
          <w:szCs w:val="24"/>
        </w:rPr>
        <w:t>,</w:t>
      </w:r>
      <w:r w:rsidR="311B4C01" w:rsidRPr="2EB1FA78">
        <w:rPr>
          <w:rFonts w:ascii="Calibri" w:eastAsia="Calibri" w:hAnsi="Calibri" w:cs="Calibri"/>
          <w:color w:val="000000" w:themeColor="text1"/>
          <w:sz w:val="24"/>
          <w:szCs w:val="24"/>
        </w:rPr>
        <w:t xml:space="preserve"> and practice.</w:t>
      </w:r>
    </w:p>
    <w:p w14:paraId="2EDDDE07" w14:textId="0E5695EB" w:rsidR="2136FE82" w:rsidRDefault="2136FE82" w:rsidP="2136FE82">
      <w:pPr>
        <w:spacing w:after="0" w:line="240" w:lineRule="auto"/>
        <w:contextualSpacing/>
        <w:rPr>
          <w:rFonts w:ascii="Calibri" w:eastAsia="Calibri" w:hAnsi="Calibri" w:cs="Calibri"/>
          <w:color w:val="000000" w:themeColor="text1"/>
          <w:sz w:val="24"/>
          <w:szCs w:val="24"/>
        </w:rPr>
      </w:pPr>
    </w:p>
    <w:tbl>
      <w:tblPr>
        <w:tblStyle w:val="TableGrid"/>
        <w:tblpPr w:leftFromText="180" w:rightFromText="180" w:vertAnchor="text" w:tblpX="108" w:tblpY="1"/>
        <w:tblOverlap w:val="never"/>
        <w:tblW w:w="14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4794"/>
        <w:gridCol w:w="2384"/>
        <w:gridCol w:w="2984"/>
        <w:gridCol w:w="345"/>
        <w:gridCol w:w="1714"/>
      </w:tblGrid>
      <w:tr w:rsidR="02B8B0C2" w14:paraId="31BBB59B" w14:textId="77777777" w:rsidTr="00337826">
        <w:trPr>
          <w:trHeight w:val="260"/>
        </w:trPr>
        <w:tc>
          <w:tcPr>
            <w:tcW w:w="2399" w:type="dxa"/>
            <w:tcBorders>
              <w:bottom w:val="single" w:sz="12" w:space="0" w:color="auto"/>
            </w:tcBorders>
            <w:shd w:val="clear" w:color="auto" w:fill="1F4E79" w:themeFill="accent5" w:themeFillShade="80"/>
            <w:vAlign w:val="center"/>
          </w:tcPr>
          <w:p w14:paraId="5DDDA366" w14:textId="1CB9BB67" w:rsidR="1295A9C0" w:rsidRPr="001F6FEB" w:rsidRDefault="68F21C4E" w:rsidP="00EB7ED9">
            <w:pPr>
              <w:spacing w:line="259" w:lineRule="auto"/>
              <w:jc w:val="center"/>
              <w:rPr>
                <w:color w:val="FFFFFF" w:themeColor="background1"/>
                <w:sz w:val="24"/>
                <w:szCs w:val="24"/>
              </w:rPr>
            </w:pPr>
            <w:r w:rsidRPr="001F6FEB">
              <w:rPr>
                <w:color w:val="FFFFFF" w:themeColor="background1"/>
                <w:sz w:val="24"/>
                <w:szCs w:val="24"/>
              </w:rPr>
              <w:t>Title</w:t>
            </w:r>
          </w:p>
        </w:tc>
        <w:tc>
          <w:tcPr>
            <w:tcW w:w="4794" w:type="dxa"/>
            <w:tcBorders>
              <w:bottom w:val="single" w:sz="12" w:space="0" w:color="auto"/>
            </w:tcBorders>
            <w:shd w:val="clear" w:color="auto" w:fill="1F4E79" w:themeFill="accent5" w:themeFillShade="80"/>
            <w:vAlign w:val="center"/>
          </w:tcPr>
          <w:p w14:paraId="054618DF" w14:textId="129DC23A" w:rsidR="1295A9C0" w:rsidRPr="001F6FEB" w:rsidRDefault="68F21C4E" w:rsidP="00EB7ED9">
            <w:pPr>
              <w:jc w:val="center"/>
              <w:rPr>
                <w:rFonts w:eastAsia="Calibri"/>
                <w:color w:val="FFFFFF" w:themeColor="background1"/>
                <w:sz w:val="24"/>
                <w:szCs w:val="24"/>
              </w:rPr>
            </w:pPr>
            <w:r w:rsidRPr="001F6FEB">
              <w:rPr>
                <w:rFonts w:eastAsia="Calibri"/>
                <w:color w:val="FFFFFF" w:themeColor="background1"/>
                <w:sz w:val="24"/>
                <w:szCs w:val="24"/>
              </w:rPr>
              <w:t>Description</w:t>
            </w:r>
          </w:p>
        </w:tc>
        <w:tc>
          <w:tcPr>
            <w:tcW w:w="2384" w:type="dxa"/>
            <w:tcBorders>
              <w:bottom w:val="single" w:sz="12" w:space="0" w:color="auto"/>
            </w:tcBorders>
            <w:shd w:val="clear" w:color="auto" w:fill="1F4E79" w:themeFill="accent5" w:themeFillShade="80"/>
            <w:vAlign w:val="center"/>
          </w:tcPr>
          <w:p w14:paraId="52B4CFAB" w14:textId="64AAA407" w:rsidR="1295A9C0" w:rsidRPr="001F6FEB" w:rsidRDefault="68F21C4E" w:rsidP="00EB7ED9">
            <w:pPr>
              <w:jc w:val="center"/>
              <w:rPr>
                <w:color w:val="FFFFFF" w:themeColor="background1"/>
                <w:sz w:val="24"/>
                <w:szCs w:val="24"/>
              </w:rPr>
            </w:pPr>
            <w:r w:rsidRPr="001F6FEB">
              <w:rPr>
                <w:color w:val="FFFFFF" w:themeColor="background1"/>
                <w:sz w:val="24"/>
                <w:szCs w:val="24"/>
              </w:rPr>
              <w:t>Date/Time</w:t>
            </w:r>
          </w:p>
        </w:tc>
        <w:tc>
          <w:tcPr>
            <w:tcW w:w="3329" w:type="dxa"/>
            <w:gridSpan w:val="2"/>
            <w:tcBorders>
              <w:bottom w:val="single" w:sz="12" w:space="0" w:color="auto"/>
            </w:tcBorders>
            <w:shd w:val="clear" w:color="auto" w:fill="1F4E79" w:themeFill="accent5" w:themeFillShade="80"/>
            <w:vAlign w:val="center"/>
          </w:tcPr>
          <w:p w14:paraId="785EA8F1" w14:textId="10F3C74C" w:rsidR="1295A9C0" w:rsidRPr="001F6FEB" w:rsidRDefault="68F21C4E" w:rsidP="00EB7ED9">
            <w:pPr>
              <w:jc w:val="center"/>
              <w:rPr>
                <w:color w:val="FFFFFF" w:themeColor="background1"/>
                <w:sz w:val="24"/>
                <w:szCs w:val="24"/>
              </w:rPr>
            </w:pPr>
            <w:r w:rsidRPr="001F6FEB">
              <w:rPr>
                <w:color w:val="FFFFFF" w:themeColor="background1"/>
                <w:sz w:val="24"/>
                <w:szCs w:val="24"/>
              </w:rPr>
              <w:t>Sponsored/Held by</w:t>
            </w:r>
          </w:p>
        </w:tc>
        <w:tc>
          <w:tcPr>
            <w:tcW w:w="1714" w:type="dxa"/>
            <w:tcBorders>
              <w:bottom w:val="single" w:sz="12" w:space="0" w:color="auto"/>
            </w:tcBorders>
            <w:shd w:val="clear" w:color="auto" w:fill="1F4E79" w:themeFill="accent5" w:themeFillShade="80"/>
            <w:vAlign w:val="center"/>
          </w:tcPr>
          <w:p w14:paraId="160A4ED5" w14:textId="51D3AC55" w:rsidR="1295A9C0" w:rsidRPr="001F6FEB" w:rsidRDefault="68F21C4E" w:rsidP="00EB7ED9">
            <w:pPr>
              <w:jc w:val="center"/>
              <w:rPr>
                <w:color w:val="FFFFFF" w:themeColor="background1"/>
                <w:sz w:val="24"/>
                <w:szCs w:val="24"/>
              </w:rPr>
            </w:pPr>
            <w:r w:rsidRPr="001F6FEB">
              <w:rPr>
                <w:color w:val="FFFFFF" w:themeColor="background1"/>
                <w:sz w:val="24"/>
                <w:szCs w:val="24"/>
              </w:rPr>
              <w:t>Intended Audience</w:t>
            </w:r>
          </w:p>
        </w:tc>
      </w:tr>
      <w:tr w:rsidR="00284FE2" w:rsidRPr="00F03DF0" w14:paraId="27770534" w14:textId="77777777" w:rsidTr="00337826">
        <w:trPr>
          <w:trHeight w:val="260"/>
        </w:trPr>
        <w:tc>
          <w:tcPr>
            <w:tcW w:w="2404" w:type="dxa"/>
            <w:tcBorders>
              <w:bottom w:val="single" w:sz="12" w:space="0" w:color="auto"/>
            </w:tcBorders>
          </w:tcPr>
          <w:p w14:paraId="38E0CB76" w14:textId="68ACD59E" w:rsidR="00284FE2" w:rsidRPr="00F03DF0" w:rsidRDefault="00284FE2" w:rsidP="00284FE2">
            <w:pPr>
              <w:rPr>
                <w:rFonts w:eastAsiaTheme="minorEastAsia"/>
              </w:rPr>
            </w:pPr>
            <w:r w:rsidRPr="1D6CF650">
              <w:rPr>
                <w:rFonts w:eastAsiaTheme="minorEastAsia"/>
              </w:rPr>
              <w:t xml:space="preserve">Early Intervention Orientation for </w:t>
            </w:r>
            <w:r w:rsidR="00303FF1">
              <w:rPr>
                <w:rFonts w:eastAsiaTheme="minorEastAsia"/>
              </w:rPr>
              <w:t>New</w:t>
            </w:r>
            <w:r w:rsidRPr="1D6CF650">
              <w:rPr>
                <w:rFonts w:eastAsiaTheme="minorEastAsia"/>
              </w:rPr>
              <w:t xml:space="preserve"> EI </w:t>
            </w:r>
            <w:r>
              <w:rPr>
                <w:rFonts w:eastAsiaTheme="minorEastAsia"/>
              </w:rPr>
              <w:t>Providers</w:t>
            </w:r>
          </w:p>
          <w:p w14:paraId="22EA4742" w14:textId="77777777" w:rsidR="00284FE2" w:rsidRPr="00F03DF0" w:rsidRDefault="00284FE2" w:rsidP="00284FE2">
            <w:pPr>
              <w:rPr>
                <w:rFonts w:eastAsiaTheme="minorEastAsia"/>
              </w:rPr>
            </w:pPr>
          </w:p>
          <w:p w14:paraId="10BC7D34" w14:textId="77777777" w:rsidR="00284FE2" w:rsidRPr="00F03DF0" w:rsidRDefault="00284FE2" w:rsidP="00284FE2">
            <w:pPr>
              <w:rPr>
                <w:rFonts w:eastAsiaTheme="minorEastAsia"/>
              </w:rPr>
            </w:pPr>
          </w:p>
        </w:tc>
        <w:tc>
          <w:tcPr>
            <w:tcW w:w="4794" w:type="dxa"/>
            <w:tcBorders>
              <w:bottom w:val="single" w:sz="12" w:space="0" w:color="auto"/>
            </w:tcBorders>
          </w:tcPr>
          <w:p w14:paraId="2A1BFFA5" w14:textId="77777777" w:rsidR="00284FE2" w:rsidRDefault="00284FE2" w:rsidP="00284FE2">
            <w:pPr>
              <w:rPr>
                <w:rFonts w:eastAsiaTheme="minorEastAsia"/>
              </w:rPr>
            </w:pPr>
            <w:r w:rsidRPr="1D6CF650">
              <w:rPr>
                <w:rFonts w:eastAsiaTheme="minorEastAsia"/>
              </w:rPr>
              <w:t xml:space="preserve">Learn about EI evidence-based practice. </w:t>
            </w:r>
          </w:p>
          <w:p w14:paraId="0F2B28EC" w14:textId="77777777" w:rsidR="00284FE2" w:rsidRPr="00EB7ED9" w:rsidRDefault="00284FE2" w:rsidP="00284FE2">
            <w:pPr>
              <w:rPr>
                <w:rStyle w:val="wdyuqq"/>
                <w:rFonts w:eastAsiaTheme="minorEastAsia"/>
              </w:rPr>
            </w:pPr>
          </w:p>
        </w:tc>
        <w:tc>
          <w:tcPr>
            <w:tcW w:w="2384" w:type="dxa"/>
            <w:tcBorders>
              <w:bottom w:val="single" w:sz="12" w:space="0" w:color="auto"/>
            </w:tcBorders>
          </w:tcPr>
          <w:p w14:paraId="05CDA042" w14:textId="77777777" w:rsidR="00284FE2" w:rsidRPr="00F03DF0" w:rsidRDefault="00284FE2" w:rsidP="00284FE2">
            <w:pPr>
              <w:rPr>
                <w:rFonts w:eastAsiaTheme="minorEastAsia"/>
              </w:rPr>
            </w:pPr>
            <w:r>
              <w:rPr>
                <w:rFonts w:eastAsiaTheme="minorEastAsia"/>
              </w:rPr>
              <w:t>April</w:t>
            </w:r>
            <w:r w:rsidRPr="7CFF2C56">
              <w:rPr>
                <w:rFonts w:eastAsiaTheme="minorEastAsia"/>
              </w:rPr>
              <w:t xml:space="preserve"> 202</w:t>
            </w:r>
            <w:r>
              <w:rPr>
                <w:rFonts w:eastAsiaTheme="minorEastAsia"/>
              </w:rPr>
              <w:t>4</w:t>
            </w:r>
            <w:r w:rsidRPr="7CFF2C56">
              <w:rPr>
                <w:rFonts w:eastAsiaTheme="minorEastAsia"/>
              </w:rPr>
              <w:t xml:space="preserve">— January 2024 </w:t>
            </w:r>
          </w:p>
          <w:p w14:paraId="3C89B222" w14:textId="77777777" w:rsidR="00284FE2" w:rsidRPr="008E1D70" w:rsidRDefault="00303FF1" w:rsidP="00284FE2">
            <w:pPr>
              <w:rPr>
                <w:rFonts w:eastAsia="Calibri"/>
              </w:rPr>
            </w:pPr>
            <w:hyperlink r:id="rId12">
              <w:r w:rsidR="00284FE2" w:rsidRPr="7CFF2C56">
                <w:rPr>
                  <w:rStyle w:val="Hyperlink"/>
                  <w:rFonts w:eastAsia="Calibri"/>
                </w:rPr>
                <w:t>Register here</w:t>
              </w:r>
            </w:hyperlink>
          </w:p>
          <w:p w14:paraId="09839800" w14:textId="77777777" w:rsidR="00284FE2" w:rsidRPr="00F03DF0" w:rsidRDefault="00284FE2" w:rsidP="00284FE2">
            <w:pPr>
              <w:rPr>
                <w:rFonts w:eastAsiaTheme="minorEastAsia"/>
              </w:rPr>
            </w:pPr>
          </w:p>
        </w:tc>
        <w:tc>
          <w:tcPr>
            <w:tcW w:w="3329" w:type="dxa"/>
            <w:gridSpan w:val="2"/>
            <w:tcBorders>
              <w:bottom w:val="single" w:sz="12" w:space="0" w:color="auto"/>
            </w:tcBorders>
          </w:tcPr>
          <w:p w14:paraId="186ADCB8" w14:textId="77777777" w:rsidR="00284FE2" w:rsidRPr="00F03DF0" w:rsidRDefault="00284FE2" w:rsidP="00284FE2">
            <w:pPr>
              <w:rPr>
                <w:rFonts w:eastAsiaTheme="minorEastAsia"/>
              </w:rPr>
            </w:pPr>
            <w:r w:rsidRPr="1D6CF650">
              <w:rPr>
                <w:rFonts w:eastAsiaTheme="minorEastAsia"/>
              </w:rPr>
              <w:t xml:space="preserve">EI Division </w:t>
            </w:r>
          </w:p>
        </w:tc>
        <w:tc>
          <w:tcPr>
            <w:tcW w:w="1714" w:type="dxa"/>
            <w:tcBorders>
              <w:top w:val="single" w:sz="12" w:space="0" w:color="auto"/>
              <w:bottom w:val="single" w:sz="12" w:space="0" w:color="auto"/>
            </w:tcBorders>
          </w:tcPr>
          <w:p w14:paraId="56A23278" w14:textId="77777777" w:rsidR="00284FE2" w:rsidRPr="00F03DF0" w:rsidRDefault="00284FE2" w:rsidP="00284FE2">
            <w:pPr>
              <w:rPr>
                <w:rFonts w:eastAsiaTheme="minorEastAsia"/>
              </w:rPr>
            </w:pPr>
            <w:r w:rsidRPr="1D6CF650">
              <w:rPr>
                <w:rFonts w:eastAsiaTheme="minorEastAsia"/>
              </w:rPr>
              <w:t>New EI Providers</w:t>
            </w:r>
          </w:p>
        </w:tc>
      </w:tr>
      <w:tr w:rsidR="00EA2EC8" w:rsidRPr="00F03DF0" w14:paraId="23BF5C39" w14:textId="77777777" w:rsidTr="00337826">
        <w:trPr>
          <w:trHeight w:val="260"/>
        </w:trPr>
        <w:tc>
          <w:tcPr>
            <w:tcW w:w="2399" w:type="dxa"/>
            <w:tcBorders>
              <w:bottom w:val="single" w:sz="12" w:space="0" w:color="auto"/>
            </w:tcBorders>
          </w:tcPr>
          <w:p w14:paraId="4CEC3261" w14:textId="271801BF" w:rsidR="00EA2EC8" w:rsidRPr="00F03DF0" w:rsidRDefault="4CC67E1B" w:rsidP="00EB7ED9">
            <w:pPr>
              <w:spacing w:line="259" w:lineRule="auto"/>
              <w:rPr>
                <w:rFonts w:eastAsiaTheme="minorEastAsia"/>
              </w:rPr>
            </w:pPr>
            <w:r w:rsidRPr="1D6CF650">
              <w:rPr>
                <w:rFonts w:eastAsiaTheme="minorEastAsia"/>
              </w:rPr>
              <w:t>Turning Three Essentials (English)</w:t>
            </w:r>
          </w:p>
        </w:tc>
        <w:tc>
          <w:tcPr>
            <w:tcW w:w="4794" w:type="dxa"/>
            <w:tcBorders>
              <w:bottom w:val="single" w:sz="12" w:space="0" w:color="auto"/>
            </w:tcBorders>
          </w:tcPr>
          <w:p w14:paraId="531565DD" w14:textId="4192897A" w:rsidR="00EA2EC8" w:rsidRPr="00F03DF0" w:rsidRDefault="2AF5B578" w:rsidP="00EB7ED9">
            <w:pPr>
              <w:rPr>
                <w:rFonts w:eastAsiaTheme="minorEastAsia"/>
              </w:rPr>
            </w:pPr>
            <w:r w:rsidRPr="1D6CF650">
              <w:rPr>
                <w:rFonts w:eastAsiaTheme="minorEastAsia"/>
              </w:rPr>
              <w:t xml:space="preserve">Learn the differences between </w:t>
            </w:r>
            <w:r w:rsidR="6E525FD6" w:rsidRPr="1D6CF650">
              <w:rPr>
                <w:rFonts w:eastAsiaTheme="minorEastAsia"/>
              </w:rPr>
              <w:t>EI</w:t>
            </w:r>
            <w:r w:rsidRPr="1D6CF650">
              <w:rPr>
                <w:rFonts w:eastAsiaTheme="minorEastAsia"/>
              </w:rPr>
              <w:t xml:space="preserve"> and special education</w:t>
            </w:r>
            <w:r w:rsidR="6AF9CAC5" w:rsidRPr="1D6CF650">
              <w:rPr>
                <w:rFonts w:eastAsiaTheme="minorEastAsia"/>
              </w:rPr>
              <w:t>.</w:t>
            </w:r>
            <w:r w:rsidR="5A096DE3" w:rsidRPr="1D6CF650">
              <w:rPr>
                <w:rFonts w:eastAsiaTheme="minorEastAsia"/>
              </w:rPr>
              <w:t xml:space="preserve"> </w:t>
            </w:r>
            <w:r w:rsidR="50ED1E6F" w:rsidRPr="1D6CF650">
              <w:rPr>
                <w:rFonts w:eastAsiaTheme="minorEastAsia"/>
              </w:rPr>
              <w:t>P</w:t>
            </w:r>
            <w:r w:rsidR="489362EE" w:rsidRPr="1D6CF650">
              <w:rPr>
                <w:rFonts w:eastAsiaTheme="minorEastAsia"/>
              </w:rPr>
              <w:t xml:space="preserve">articipants will learn about </w:t>
            </w:r>
            <w:r w:rsidRPr="1D6CF650">
              <w:rPr>
                <w:rFonts w:eastAsiaTheme="minorEastAsia"/>
              </w:rPr>
              <w:t xml:space="preserve">the transition planning conference </w:t>
            </w:r>
            <w:r w:rsidR="2A0C53AE" w:rsidRPr="1D6CF650">
              <w:rPr>
                <w:rFonts w:eastAsiaTheme="minorEastAsia"/>
              </w:rPr>
              <w:t xml:space="preserve">and </w:t>
            </w:r>
            <w:r w:rsidRPr="1D6CF650">
              <w:rPr>
                <w:rFonts w:eastAsiaTheme="minorEastAsia"/>
              </w:rPr>
              <w:t>special education procedures</w:t>
            </w:r>
            <w:r w:rsidR="2A0C53AE" w:rsidRPr="1D6CF650">
              <w:rPr>
                <w:rFonts w:eastAsiaTheme="minorEastAsia"/>
              </w:rPr>
              <w:t>,</w:t>
            </w:r>
            <w:r w:rsidRPr="1D6CF650">
              <w:rPr>
                <w:rFonts w:eastAsiaTheme="minorEastAsia"/>
              </w:rPr>
              <w:t xml:space="preserve"> including referral, evaluation, </w:t>
            </w:r>
            <w:r w:rsidR="638F3601" w:rsidRPr="1D6CF650">
              <w:rPr>
                <w:rFonts w:eastAsiaTheme="minorEastAsia"/>
              </w:rPr>
              <w:t>t</w:t>
            </w:r>
            <w:r w:rsidRPr="1D6CF650">
              <w:rPr>
                <w:rFonts w:eastAsiaTheme="minorEastAsia"/>
              </w:rPr>
              <w:t>eam meeting, eligibility determination, services, goals, placement, response options, and parent’s procedural due process rights for resolving disputes.</w:t>
            </w:r>
            <w:r w:rsidR="4864FA7C" w:rsidRPr="1D6CF650">
              <w:rPr>
                <w:rStyle w:val="wdyuqq"/>
                <w:rFonts w:eastAsiaTheme="minorEastAsia"/>
              </w:rPr>
              <w:t xml:space="preserve"> </w:t>
            </w:r>
          </w:p>
          <w:p w14:paraId="1C559CBD" w14:textId="09D8893C" w:rsidR="000C5651" w:rsidRPr="00F03DF0" w:rsidRDefault="000C5651" w:rsidP="00EB7ED9">
            <w:pPr>
              <w:rPr>
                <w:rFonts w:eastAsiaTheme="minorEastAsia"/>
              </w:rPr>
            </w:pPr>
          </w:p>
        </w:tc>
        <w:tc>
          <w:tcPr>
            <w:tcW w:w="2384" w:type="dxa"/>
            <w:tcBorders>
              <w:bottom w:val="single" w:sz="12" w:space="0" w:color="auto"/>
            </w:tcBorders>
          </w:tcPr>
          <w:p w14:paraId="7539D915" w14:textId="65EB6EED" w:rsidR="00EA2EC8" w:rsidRPr="00F03DF0" w:rsidRDefault="00665E5B" w:rsidP="00EB7ED9">
            <w:pPr>
              <w:rPr>
                <w:rFonts w:eastAsiaTheme="minorEastAsia"/>
              </w:rPr>
            </w:pPr>
            <w:r>
              <w:rPr>
                <w:rFonts w:eastAsiaTheme="minorEastAsia"/>
              </w:rPr>
              <w:t>June 17, 2024</w:t>
            </w:r>
          </w:p>
          <w:p w14:paraId="4F24B092" w14:textId="3DCAC480" w:rsidR="00EA2EC8" w:rsidRPr="00F03DF0" w:rsidRDefault="6A869714" w:rsidP="7CFF2C56">
            <w:pPr>
              <w:rPr>
                <w:rFonts w:eastAsiaTheme="minorEastAsia"/>
              </w:rPr>
            </w:pPr>
            <w:r w:rsidRPr="7CFF2C56">
              <w:rPr>
                <w:rFonts w:eastAsiaTheme="minorEastAsia"/>
              </w:rPr>
              <w:t>1</w:t>
            </w:r>
            <w:r w:rsidR="693E5648" w:rsidRPr="7CFF2C56">
              <w:rPr>
                <w:rFonts w:eastAsiaTheme="minorEastAsia"/>
              </w:rPr>
              <w:t>:00</w:t>
            </w:r>
            <w:r w:rsidRPr="7CFF2C56">
              <w:rPr>
                <w:rFonts w:eastAsiaTheme="minorEastAsia"/>
              </w:rPr>
              <w:t>pm–3</w:t>
            </w:r>
            <w:r w:rsidR="56EEA138" w:rsidRPr="7CFF2C56">
              <w:rPr>
                <w:rFonts w:eastAsiaTheme="minorEastAsia"/>
              </w:rPr>
              <w:t>:00</w:t>
            </w:r>
            <w:r w:rsidRPr="7CFF2C56">
              <w:rPr>
                <w:rFonts w:eastAsiaTheme="minorEastAsia"/>
              </w:rPr>
              <w:t>pm</w:t>
            </w:r>
            <w:r w:rsidR="0DD05FF3" w:rsidRPr="7CFF2C56">
              <w:rPr>
                <w:rFonts w:eastAsiaTheme="minorEastAsia"/>
              </w:rPr>
              <w:t xml:space="preserve"> </w:t>
            </w:r>
            <w:hyperlink r:id="rId13">
              <w:r w:rsidR="0DD05FF3" w:rsidRPr="7CFF2C56">
                <w:rPr>
                  <w:rStyle w:val="Hyperlink"/>
                  <w:rFonts w:eastAsiaTheme="minorEastAsia"/>
                </w:rPr>
                <w:t>Register here</w:t>
              </w:r>
            </w:hyperlink>
          </w:p>
          <w:p w14:paraId="292B3911" w14:textId="28A7ECF1" w:rsidR="00EA2EC8" w:rsidRPr="00F03DF0" w:rsidRDefault="00EA2EC8" w:rsidP="00EB7ED9">
            <w:pPr>
              <w:rPr>
                <w:rFonts w:eastAsiaTheme="minorEastAsia"/>
              </w:rPr>
            </w:pPr>
          </w:p>
          <w:p w14:paraId="1B346C82" w14:textId="1492134E" w:rsidR="00EA2EC8" w:rsidRPr="00F03DF0" w:rsidRDefault="00D2707D" w:rsidP="00EB7ED9">
            <w:pPr>
              <w:rPr>
                <w:rFonts w:eastAsiaTheme="minorEastAsia"/>
              </w:rPr>
            </w:pPr>
            <w:r>
              <w:rPr>
                <w:rFonts w:eastAsiaTheme="minorEastAsia"/>
              </w:rPr>
              <w:t>September 20, 2024</w:t>
            </w:r>
          </w:p>
          <w:p w14:paraId="6D659829" w14:textId="5C217316" w:rsidR="00EA2EC8" w:rsidRPr="00F03DF0" w:rsidRDefault="0DD05FF3" w:rsidP="00EB7ED9">
            <w:pPr>
              <w:rPr>
                <w:rFonts w:eastAsiaTheme="minorEastAsia"/>
              </w:rPr>
            </w:pPr>
            <w:r w:rsidRPr="1D6CF650">
              <w:rPr>
                <w:rFonts w:eastAsiaTheme="minorEastAsia"/>
              </w:rPr>
              <w:t>1:00pm—3:00pm</w:t>
            </w:r>
          </w:p>
          <w:p w14:paraId="016D0D39" w14:textId="4F2173E9" w:rsidR="00EA2EC8" w:rsidRPr="00F03DF0" w:rsidRDefault="00303FF1" w:rsidP="7CFF2C56">
            <w:pPr>
              <w:rPr>
                <w:rFonts w:eastAsiaTheme="minorEastAsia"/>
              </w:rPr>
            </w:pPr>
            <w:hyperlink r:id="rId14">
              <w:r w:rsidR="0DD05FF3" w:rsidRPr="7CFF2C56">
                <w:rPr>
                  <w:rStyle w:val="Hyperlink"/>
                  <w:rFonts w:eastAsiaTheme="minorEastAsia"/>
                </w:rPr>
                <w:t>Register here</w:t>
              </w:r>
            </w:hyperlink>
            <w:r w:rsidR="0DD05FF3" w:rsidRPr="7CFF2C56">
              <w:rPr>
                <w:rFonts w:eastAsiaTheme="minorEastAsia"/>
              </w:rPr>
              <w:t xml:space="preserve"> </w:t>
            </w:r>
          </w:p>
          <w:p w14:paraId="0E21FE18" w14:textId="3FD516FD" w:rsidR="00EA2EC8" w:rsidRPr="00F03DF0" w:rsidRDefault="00EA2EC8" w:rsidP="00EB7ED9">
            <w:pPr>
              <w:rPr>
                <w:rFonts w:eastAsiaTheme="minorEastAsia"/>
              </w:rPr>
            </w:pPr>
          </w:p>
          <w:p w14:paraId="4158575F" w14:textId="4B1F4ED4" w:rsidR="00A76F5C" w:rsidRPr="00F03DF0" w:rsidRDefault="00A76F5C" w:rsidP="00A76F5C">
            <w:pPr>
              <w:rPr>
                <w:rFonts w:eastAsiaTheme="minorEastAsia"/>
              </w:rPr>
            </w:pPr>
            <w:r>
              <w:rPr>
                <w:rFonts w:eastAsiaTheme="minorEastAsia"/>
              </w:rPr>
              <w:t>December 6, 2024</w:t>
            </w:r>
          </w:p>
          <w:p w14:paraId="751CBF5C" w14:textId="77777777" w:rsidR="00A76F5C" w:rsidRPr="00F03DF0" w:rsidRDefault="00A76F5C" w:rsidP="00A76F5C">
            <w:pPr>
              <w:rPr>
                <w:rFonts w:eastAsiaTheme="minorEastAsia"/>
              </w:rPr>
            </w:pPr>
            <w:r w:rsidRPr="1D6CF650">
              <w:rPr>
                <w:rFonts w:eastAsiaTheme="minorEastAsia"/>
              </w:rPr>
              <w:t>1:00pm—3:00pm</w:t>
            </w:r>
          </w:p>
          <w:p w14:paraId="1B6ACEE9" w14:textId="3F58D6E8" w:rsidR="00EA2EC8" w:rsidRPr="00F03DF0" w:rsidRDefault="00303FF1" w:rsidP="00A76F5C">
            <w:pPr>
              <w:rPr>
                <w:rFonts w:eastAsiaTheme="minorEastAsia"/>
              </w:rPr>
            </w:pPr>
            <w:hyperlink r:id="rId15">
              <w:r w:rsidR="00A76F5C" w:rsidRPr="7CFF2C56">
                <w:rPr>
                  <w:rStyle w:val="Hyperlink"/>
                  <w:rFonts w:eastAsiaTheme="minorEastAsia"/>
                </w:rPr>
                <w:t>Register here</w:t>
              </w:r>
            </w:hyperlink>
          </w:p>
        </w:tc>
        <w:tc>
          <w:tcPr>
            <w:tcW w:w="3329" w:type="dxa"/>
            <w:gridSpan w:val="2"/>
            <w:tcBorders>
              <w:bottom w:val="single" w:sz="12" w:space="0" w:color="auto"/>
            </w:tcBorders>
          </w:tcPr>
          <w:p w14:paraId="0302A739" w14:textId="77777777" w:rsidR="00EA2EC8" w:rsidRDefault="6A869714" w:rsidP="00EB7ED9">
            <w:pPr>
              <w:rPr>
                <w:rStyle w:val="wdyuqq"/>
                <w:rFonts w:eastAsiaTheme="minorEastAsia"/>
              </w:rPr>
            </w:pPr>
            <w:r w:rsidRPr="1D6CF650">
              <w:rPr>
                <w:rFonts w:eastAsiaTheme="minorEastAsia"/>
              </w:rPr>
              <w:t>E</w:t>
            </w:r>
            <w:r w:rsidR="677272D0" w:rsidRPr="1D6CF650">
              <w:rPr>
                <w:rFonts w:eastAsiaTheme="minorEastAsia"/>
              </w:rPr>
              <w:t xml:space="preserve">arly </w:t>
            </w:r>
            <w:r w:rsidRPr="1D6CF650">
              <w:rPr>
                <w:rFonts w:eastAsiaTheme="minorEastAsia"/>
              </w:rPr>
              <w:t>I</w:t>
            </w:r>
            <w:r w:rsidR="677272D0" w:rsidRPr="1D6CF650">
              <w:rPr>
                <w:rFonts w:eastAsiaTheme="minorEastAsia"/>
              </w:rPr>
              <w:t xml:space="preserve">ntervention </w:t>
            </w:r>
            <w:r w:rsidRPr="1D6CF650">
              <w:rPr>
                <w:rFonts w:eastAsiaTheme="minorEastAsia"/>
              </w:rPr>
              <w:t>P</w:t>
            </w:r>
            <w:r w:rsidR="0C4DBAB7" w:rsidRPr="1D6CF650">
              <w:rPr>
                <w:rFonts w:eastAsiaTheme="minorEastAsia"/>
              </w:rPr>
              <w:t xml:space="preserve">arent </w:t>
            </w:r>
            <w:r w:rsidRPr="1D6CF650">
              <w:rPr>
                <w:rFonts w:eastAsiaTheme="minorEastAsia"/>
              </w:rPr>
              <w:t>L</w:t>
            </w:r>
            <w:r w:rsidR="21A1CDD7" w:rsidRPr="1D6CF650">
              <w:rPr>
                <w:rFonts w:eastAsiaTheme="minorEastAsia"/>
              </w:rPr>
              <w:t xml:space="preserve">eadership </w:t>
            </w:r>
            <w:r w:rsidRPr="1D6CF650">
              <w:rPr>
                <w:rFonts w:eastAsiaTheme="minorEastAsia"/>
              </w:rPr>
              <w:t>P</w:t>
            </w:r>
            <w:r w:rsidR="64AA53CE" w:rsidRPr="1D6CF650">
              <w:rPr>
                <w:rFonts w:eastAsiaTheme="minorEastAsia"/>
              </w:rPr>
              <w:t>rogram (EIPLP)</w:t>
            </w:r>
            <w:r w:rsidRPr="1D6CF650">
              <w:rPr>
                <w:rFonts w:eastAsiaTheme="minorEastAsia"/>
              </w:rPr>
              <w:t xml:space="preserve"> hosting </w:t>
            </w:r>
            <w:r w:rsidR="56F989E5" w:rsidRPr="1D6CF650">
              <w:rPr>
                <w:rStyle w:val="wdyuqq"/>
                <w:rFonts w:eastAsiaTheme="minorEastAsia"/>
              </w:rPr>
              <w:t>Federation for Children with Special Needs (FCSN)</w:t>
            </w:r>
          </w:p>
          <w:p w14:paraId="019C6191" w14:textId="77777777" w:rsidR="0075449F" w:rsidRPr="0075449F" w:rsidRDefault="0075449F" w:rsidP="0075449F">
            <w:pPr>
              <w:rPr>
                <w:rFonts w:eastAsiaTheme="minorEastAsia"/>
              </w:rPr>
            </w:pPr>
          </w:p>
          <w:p w14:paraId="2961E7F0" w14:textId="77777777" w:rsidR="0075449F" w:rsidRPr="0075449F" w:rsidRDefault="0075449F" w:rsidP="0075449F">
            <w:pPr>
              <w:rPr>
                <w:rFonts w:eastAsiaTheme="minorEastAsia"/>
              </w:rPr>
            </w:pPr>
          </w:p>
          <w:p w14:paraId="568D08FE" w14:textId="77777777" w:rsidR="0075449F" w:rsidRDefault="0075449F" w:rsidP="0075449F">
            <w:pPr>
              <w:rPr>
                <w:rStyle w:val="wdyuqq"/>
                <w:rFonts w:eastAsiaTheme="minorEastAsia"/>
              </w:rPr>
            </w:pPr>
          </w:p>
          <w:p w14:paraId="1A1FCF7B" w14:textId="77777777" w:rsidR="0075449F" w:rsidRDefault="0075449F" w:rsidP="0075449F">
            <w:pPr>
              <w:rPr>
                <w:rStyle w:val="wdyuqq"/>
                <w:rFonts w:eastAsiaTheme="minorEastAsia"/>
              </w:rPr>
            </w:pPr>
          </w:p>
          <w:p w14:paraId="0703B77F" w14:textId="77777777" w:rsidR="0075449F" w:rsidRDefault="0075449F" w:rsidP="0075449F">
            <w:pPr>
              <w:rPr>
                <w:rStyle w:val="wdyuqq"/>
                <w:rFonts w:eastAsiaTheme="minorEastAsia"/>
              </w:rPr>
            </w:pPr>
          </w:p>
          <w:p w14:paraId="76729FAF" w14:textId="77777777" w:rsidR="0075449F" w:rsidRDefault="0075449F" w:rsidP="0075449F">
            <w:pPr>
              <w:rPr>
                <w:rFonts w:eastAsiaTheme="minorEastAsia"/>
              </w:rPr>
            </w:pPr>
          </w:p>
          <w:p w14:paraId="0A7EB8D6" w14:textId="77777777" w:rsidR="0075449F" w:rsidRDefault="0075449F" w:rsidP="0075449F">
            <w:pPr>
              <w:rPr>
                <w:rFonts w:eastAsiaTheme="minorEastAsia"/>
              </w:rPr>
            </w:pPr>
          </w:p>
          <w:p w14:paraId="35A7BF97" w14:textId="77777777" w:rsidR="0075449F" w:rsidRDefault="0075449F" w:rsidP="0075449F">
            <w:pPr>
              <w:rPr>
                <w:rFonts w:eastAsiaTheme="minorEastAsia"/>
              </w:rPr>
            </w:pPr>
          </w:p>
          <w:p w14:paraId="34352EF8" w14:textId="77777777" w:rsidR="0075449F" w:rsidRDefault="0075449F" w:rsidP="0075449F">
            <w:pPr>
              <w:rPr>
                <w:rFonts w:eastAsiaTheme="minorEastAsia"/>
              </w:rPr>
            </w:pPr>
          </w:p>
          <w:p w14:paraId="77A803FB" w14:textId="77777777" w:rsidR="0075449F" w:rsidRDefault="0075449F" w:rsidP="0075449F">
            <w:pPr>
              <w:rPr>
                <w:rFonts w:eastAsiaTheme="minorEastAsia"/>
              </w:rPr>
            </w:pPr>
          </w:p>
          <w:p w14:paraId="399D8F55" w14:textId="77777777" w:rsidR="0075449F" w:rsidRDefault="0075449F" w:rsidP="0075449F">
            <w:pPr>
              <w:rPr>
                <w:rFonts w:eastAsiaTheme="minorEastAsia"/>
              </w:rPr>
            </w:pPr>
          </w:p>
          <w:p w14:paraId="0105BDC0" w14:textId="77777777" w:rsidR="0075449F" w:rsidRDefault="0075449F" w:rsidP="0075449F">
            <w:pPr>
              <w:rPr>
                <w:rFonts w:eastAsiaTheme="minorEastAsia"/>
              </w:rPr>
            </w:pPr>
          </w:p>
          <w:p w14:paraId="2F630E85" w14:textId="77777777" w:rsidR="0075449F" w:rsidRDefault="0075449F" w:rsidP="0075449F">
            <w:pPr>
              <w:rPr>
                <w:rFonts w:eastAsiaTheme="minorEastAsia"/>
              </w:rPr>
            </w:pPr>
          </w:p>
          <w:p w14:paraId="18BC7941" w14:textId="77777777" w:rsidR="0075449F" w:rsidRDefault="0075449F" w:rsidP="0075449F">
            <w:pPr>
              <w:rPr>
                <w:rFonts w:eastAsiaTheme="minorEastAsia"/>
              </w:rPr>
            </w:pPr>
          </w:p>
          <w:p w14:paraId="1FDFEB6F" w14:textId="77777777" w:rsidR="0075449F" w:rsidRDefault="0075449F" w:rsidP="0075449F">
            <w:pPr>
              <w:rPr>
                <w:rFonts w:eastAsiaTheme="minorEastAsia"/>
              </w:rPr>
            </w:pPr>
          </w:p>
          <w:p w14:paraId="7EAE2C63" w14:textId="77777777" w:rsidR="0075449F" w:rsidRDefault="0075449F" w:rsidP="0075449F">
            <w:pPr>
              <w:rPr>
                <w:rFonts w:eastAsiaTheme="minorEastAsia"/>
              </w:rPr>
            </w:pPr>
          </w:p>
          <w:p w14:paraId="76EB9078" w14:textId="77777777" w:rsidR="0075449F" w:rsidRDefault="0075449F" w:rsidP="0075449F">
            <w:pPr>
              <w:rPr>
                <w:rFonts w:eastAsiaTheme="minorEastAsia"/>
              </w:rPr>
            </w:pPr>
          </w:p>
          <w:p w14:paraId="4582B369" w14:textId="77777777" w:rsidR="0075449F" w:rsidRDefault="0075449F" w:rsidP="0075449F">
            <w:pPr>
              <w:rPr>
                <w:rFonts w:eastAsiaTheme="minorEastAsia"/>
              </w:rPr>
            </w:pPr>
          </w:p>
          <w:p w14:paraId="6B9088B9" w14:textId="6352FF7F" w:rsidR="0075449F" w:rsidRPr="0075449F" w:rsidRDefault="0075449F" w:rsidP="0075449F">
            <w:pPr>
              <w:rPr>
                <w:rFonts w:eastAsiaTheme="minorEastAsia"/>
              </w:rPr>
            </w:pPr>
          </w:p>
        </w:tc>
        <w:tc>
          <w:tcPr>
            <w:tcW w:w="1714" w:type="dxa"/>
            <w:tcBorders>
              <w:bottom w:val="single" w:sz="12" w:space="0" w:color="auto"/>
            </w:tcBorders>
          </w:tcPr>
          <w:p w14:paraId="22DA175F" w14:textId="0ACBD003" w:rsidR="00EA2EC8" w:rsidRPr="00F03DF0" w:rsidRDefault="6A869714" w:rsidP="00EB7ED9">
            <w:pPr>
              <w:rPr>
                <w:rFonts w:eastAsiaTheme="minorEastAsia"/>
              </w:rPr>
            </w:pPr>
            <w:r w:rsidRPr="1D6CF650">
              <w:rPr>
                <w:rFonts w:eastAsiaTheme="minorEastAsia"/>
              </w:rPr>
              <w:t xml:space="preserve">Families and EI </w:t>
            </w:r>
            <w:r w:rsidR="5FE3D6D9" w:rsidRPr="1D6CF650">
              <w:rPr>
                <w:rFonts w:eastAsiaTheme="minorEastAsia"/>
              </w:rPr>
              <w:t>P</w:t>
            </w:r>
            <w:r w:rsidRPr="1D6CF650">
              <w:rPr>
                <w:rFonts w:eastAsiaTheme="minorEastAsia"/>
              </w:rPr>
              <w:t xml:space="preserve">roviders </w:t>
            </w:r>
          </w:p>
        </w:tc>
      </w:tr>
      <w:tr w:rsidR="00E55FED" w:rsidRPr="00F03DF0" w14:paraId="59E06244" w14:textId="77777777" w:rsidTr="00337826">
        <w:trPr>
          <w:trHeight w:val="3516"/>
        </w:trPr>
        <w:tc>
          <w:tcPr>
            <w:tcW w:w="2399" w:type="dxa"/>
            <w:tcBorders>
              <w:bottom w:val="single" w:sz="12" w:space="0" w:color="auto"/>
            </w:tcBorders>
          </w:tcPr>
          <w:p w14:paraId="3FAC5A48" w14:textId="2DB0ED61" w:rsidR="00E55FED" w:rsidRPr="00F03DF0" w:rsidRDefault="5F478A25" w:rsidP="00EB7ED9">
            <w:pPr>
              <w:spacing w:line="259" w:lineRule="auto"/>
              <w:rPr>
                <w:rFonts w:eastAsiaTheme="minorEastAsia"/>
              </w:rPr>
            </w:pPr>
            <w:proofErr w:type="spellStart"/>
            <w:r w:rsidRPr="1D6CF650">
              <w:rPr>
                <w:rFonts w:eastAsiaTheme="minorEastAsia"/>
              </w:rPr>
              <w:t>Cumpliendo</w:t>
            </w:r>
            <w:proofErr w:type="spellEnd"/>
            <w:r w:rsidRPr="1D6CF650">
              <w:rPr>
                <w:rFonts w:eastAsiaTheme="minorEastAsia"/>
              </w:rPr>
              <w:t xml:space="preserve"> </w:t>
            </w:r>
            <w:proofErr w:type="spellStart"/>
            <w:r w:rsidRPr="1D6CF650">
              <w:rPr>
                <w:rFonts w:eastAsiaTheme="minorEastAsia"/>
              </w:rPr>
              <w:t>tres</w:t>
            </w:r>
            <w:proofErr w:type="spellEnd"/>
            <w:r w:rsidRPr="1D6CF650">
              <w:rPr>
                <w:rFonts w:eastAsiaTheme="minorEastAsia"/>
              </w:rPr>
              <w:t xml:space="preserve"> </w:t>
            </w:r>
            <w:proofErr w:type="spellStart"/>
            <w:r w:rsidRPr="1D6CF650">
              <w:rPr>
                <w:rFonts w:eastAsiaTheme="minorEastAsia"/>
              </w:rPr>
              <w:t>elementos</w:t>
            </w:r>
            <w:proofErr w:type="spellEnd"/>
            <w:r w:rsidRPr="1D6CF650">
              <w:rPr>
                <w:rFonts w:eastAsiaTheme="minorEastAsia"/>
              </w:rPr>
              <w:t xml:space="preserve"> </w:t>
            </w:r>
            <w:proofErr w:type="spellStart"/>
            <w:r w:rsidRPr="1D6CF650">
              <w:rPr>
                <w:rFonts w:eastAsiaTheme="minorEastAsia"/>
              </w:rPr>
              <w:t>esenciales</w:t>
            </w:r>
            <w:proofErr w:type="spellEnd"/>
            <w:r w:rsidRPr="1D6CF650">
              <w:rPr>
                <w:rFonts w:eastAsiaTheme="minorEastAsia"/>
              </w:rPr>
              <w:t xml:space="preserve"> </w:t>
            </w:r>
            <w:r w:rsidR="6E394AE1" w:rsidRPr="1D6CF650">
              <w:rPr>
                <w:rFonts w:eastAsiaTheme="minorEastAsia"/>
              </w:rPr>
              <w:t xml:space="preserve"> </w:t>
            </w:r>
          </w:p>
        </w:tc>
        <w:tc>
          <w:tcPr>
            <w:tcW w:w="4794" w:type="dxa"/>
            <w:tcBorders>
              <w:bottom w:val="single" w:sz="12" w:space="0" w:color="auto"/>
            </w:tcBorders>
          </w:tcPr>
          <w:p w14:paraId="4F531F1F" w14:textId="778F76D4" w:rsidR="00E55FED" w:rsidRPr="00F03DF0" w:rsidRDefault="6BA27972" w:rsidP="00EB7ED9">
            <w:pPr>
              <w:rPr>
                <w:rFonts w:eastAsiaTheme="minorEastAsia"/>
              </w:rPr>
            </w:pPr>
            <w:proofErr w:type="spellStart"/>
            <w:r w:rsidRPr="1D6CF650">
              <w:rPr>
                <w:rFonts w:eastAsiaTheme="minorEastAsia"/>
              </w:rPr>
              <w:t>Conozca</w:t>
            </w:r>
            <w:proofErr w:type="spellEnd"/>
            <w:r w:rsidRPr="1D6CF650">
              <w:rPr>
                <w:rFonts w:eastAsiaTheme="minorEastAsia"/>
              </w:rPr>
              <w:t xml:space="preserve"> las </w:t>
            </w:r>
            <w:proofErr w:type="spellStart"/>
            <w:r w:rsidRPr="1D6CF650">
              <w:rPr>
                <w:rFonts w:eastAsiaTheme="minorEastAsia"/>
              </w:rPr>
              <w:t>diferencias</w:t>
            </w:r>
            <w:proofErr w:type="spellEnd"/>
            <w:r w:rsidRPr="1D6CF650">
              <w:rPr>
                <w:rFonts w:eastAsiaTheme="minorEastAsia"/>
              </w:rPr>
              <w:t xml:space="preserve"> entre </w:t>
            </w:r>
            <w:r w:rsidR="4F039C84" w:rsidRPr="1D6CF650">
              <w:rPr>
                <w:rFonts w:eastAsiaTheme="minorEastAsia"/>
              </w:rPr>
              <w:t>"</w:t>
            </w:r>
            <w:proofErr w:type="spellStart"/>
            <w:r w:rsidR="4F039C84" w:rsidRPr="1D6CF650">
              <w:rPr>
                <w:rFonts w:eastAsiaTheme="minorEastAsia"/>
              </w:rPr>
              <w:t>Intervención</w:t>
            </w:r>
            <w:proofErr w:type="spellEnd"/>
            <w:r w:rsidR="4F039C84" w:rsidRPr="1D6CF650">
              <w:rPr>
                <w:rFonts w:eastAsiaTheme="minorEastAsia"/>
              </w:rPr>
              <w:t xml:space="preserve"> </w:t>
            </w:r>
            <w:proofErr w:type="spellStart"/>
            <w:r w:rsidR="4F039C84" w:rsidRPr="1D6CF650">
              <w:rPr>
                <w:rFonts w:eastAsiaTheme="minorEastAsia"/>
              </w:rPr>
              <w:t>Temprana</w:t>
            </w:r>
            <w:proofErr w:type="spellEnd"/>
            <w:r w:rsidR="4F039C84" w:rsidRPr="1D6CF650">
              <w:rPr>
                <w:rFonts w:eastAsiaTheme="minorEastAsia"/>
              </w:rPr>
              <w:t>”</w:t>
            </w:r>
            <w:r w:rsidRPr="1D6CF650">
              <w:rPr>
                <w:rFonts w:eastAsiaTheme="minorEastAsia"/>
              </w:rPr>
              <w:t xml:space="preserve"> y </w:t>
            </w:r>
            <w:proofErr w:type="spellStart"/>
            <w:r w:rsidRPr="1D6CF650">
              <w:rPr>
                <w:rFonts w:eastAsiaTheme="minorEastAsia"/>
              </w:rPr>
              <w:t>educación</w:t>
            </w:r>
            <w:proofErr w:type="spellEnd"/>
            <w:r w:rsidRPr="1D6CF650">
              <w:rPr>
                <w:rFonts w:eastAsiaTheme="minorEastAsia"/>
              </w:rPr>
              <w:t xml:space="preserve"> especial.; Los </w:t>
            </w:r>
            <w:proofErr w:type="spellStart"/>
            <w:r w:rsidRPr="1D6CF650">
              <w:rPr>
                <w:rFonts w:eastAsiaTheme="minorEastAsia"/>
              </w:rPr>
              <w:t>participantes</w:t>
            </w:r>
            <w:proofErr w:type="spellEnd"/>
            <w:r w:rsidRPr="1D6CF650">
              <w:rPr>
                <w:rFonts w:eastAsiaTheme="minorEastAsia"/>
              </w:rPr>
              <w:t xml:space="preserve"> </w:t>
            </w:r>
            <w:proofErr w:type="spellStart"/>
            <w:r w:rsidRPr="1D6CF650">
              <w:rPr>
                <w:rFonts w:eastAsiaTheme="minorEastAsia"/>
              </w:rPr>
              <w:t>aprenderán</w:t>
            </w:r>
            <w:proofErr w:type="spellEnd"/>
            <w:r w:rsidRPr="1D6CF650">
              <w:rPr>
                <w:rFonts w:eastAsiaTheme="minorEastAsia"/>
              </w:rPr>
              <w:t xml:space="preserve"> </w:t>
            </w:r>
            <w:proofErr w:type="spellStart"/>
            <w:r w:rsidRPr="1D6CF650">
              <w:rPr>
                <w:rFonts w:eastAsiaTheme="minorEastAsia"/>
              </w:rPr>
              <w:t>sobre</w:t>
            </w:r>
            <w:proofErr w:type="spellEnd"/>
            <w:r w:rsidRPr="1D6CF650">
              <w:rPr>
                <w:rFonts w:eastAsiaTheme="minorEastAsia"/>
              </w:rPr>
              <w:t xml:space="preserve"> la </w:t>
            </w:r>
            <w:proofErr w:type="spellStart"/>
            <w:r w:rsidRPr="1D6CF650">
              <w:rPr>
                <w:rFonts w:eastAsiaTheme="minorEastAsia"/>
              </w:rPr>
              <w:t>conferencia</w:t>
            </w:r>
            <w:proofErr w:type="spellEnd"/>
            <w:r w:rsidRPr="1D6CF650">
              <w:rPr>
                <w:rFonts w:eastAsiaTheme="minorEastAsia"/>
              </w:rPr>
              <w:t xml:space="preserve"> de </w:t>
            </w:r>
            <w:proofErr w:type="spellStart"/>
            <w:r w:rsidRPr="1D6CF650">
              <w:rPr>
                <w:rFonts w:eastAsiaTheme="minorEastAsia"/>
              </w:rPr>
              <w:t>planificación</w:t>
            </w:r>
            <w:proofErr w:type="spellEnd"/>
            <w:r w:rsidRPr="1D6CF650">
              <w:rPr>
                <w:rFonts w:eastAsiaTheme="minorEastAsia"/>
              </w:rPr>
              <w:t xml:space="preserve"> de </w:t>
            </w:r>
            <w:proofErr w:type="spellStart"/>
            <w:r w:rsidRPr="1D6CF650">
              <w:rPr>
                <w:rFonts w:eastAsiaTheme="minorEastAsia"/>
              </w:rPr>
              <w:t>transición</w:t>
            </w:r>
            <w:proofErr w:type="spellEnd"/>
            <w:r w:rsidRPr="1D6CF650">
              <w:rPr>
                <w:rFonts w:eastAsiaTheme="minorEastAsia"/>
              </w:rPr>
              <w:t xml:space="preserve"> y </w:t>
            </w:r>
            <w:proofErr w:type="spellStart"/>
            <w:r w:rsidRPr="1D6CF650">
              <w:rPr>
                <w:rFonts w:eastAsiaTheme="minorEastAsia"/>
              </w:rPr>
              <w:t>los</w:t>
            </w:r>
            <w:proofErr w:type="spellEnd"/>
            <w:r w:rsidRPr="1D6CF650">
              <w:rPr>
                <w:rFonts w:eastAsiaTheme="minorEastAsia"/>
              </w:rPr>
              <w:t xml:space="preserve"> </w:t>
            </w:r>
            <w:proofErr w:type="spellStart"/>
            <w:r w:rsidRPr="1D6CF650">
              <w:rPr>
                <w:rFonts w:eastAsiaTheme="minorEastAsia"/>
              </w:rPr>
              <w:t>procedimientos</w:t>
            </w:r>
            <w:proofErr w:type="spellEnd"/>
            <w:r w:rsidRPr="1D6CF650">
              <w:rPr>
                <w:rFonts w:eastAsiaTheme="minorEastAsia"/>
              </w:rPr>
              <w:t xml:space="preserve"> de </w:t>
            </w:r>
            <w:proofErr w:type="spellStart"/>
            <w:r w:rsidRPr="1D6CF650">
              <w:rPr>
                <w:rFonts w:eastAsiaTheme="minorEastAsia"/>
              </w:rPr>
              <w:t>educación</w:t>
            </w:r>
            <w:proofErr w:type="spellEnd"/>
            <w:r w:rsidRPr="1D6CF650">
              <w:rPr>
                <w:rFonts w:eastAsiaTheme="minorEastAsia"/>
              </w:rPr>
              <w:t xml:space="preserve"> especial, </w:t>
            </w:r>
            <w:proofErr w:type="spellStart"/>
            <w:r w:rsidRPr="1D6CF650">
              <w:rPr>
                <w:rFonts w:eastAsiaTheme="minorEastAsia"/>
              </w:rPr>
              <w:t>incluida</w:t>
            </w:r>
            <w:proofErr w:type="spellEnd"/>
            <w:r w:rsidRPr="1D6CF650">
              <w:rPr>
                <w:rFonts w:eastAsiaTheme="minorEastAsia"/>
              </w:rPr>
              <w:t xml:space="preserve"> la </w:t>
            </w:r>
            <w:proofErr w:type="spellStart"/>
            <w:r w:rsidRPr="1D6CF650">
              <w:rPr>
                <w:rFonts w:eastAsiaTheme="minorEastAsia"/>
              </w:rPr>
              <w:t>remisión</w:t>
            </w:r>
            <w:proofErr w:type="spellEnd"/>
            <w:r w:rsidRPr="1D6CF650">
              <w:rPr>
                <w:rFonts w:eastAsiaTheme="minorEastAsia"/>
              </w:rPr>
              <w:t xml:space="preserve">, la </w:t>
            </w:r>
            <w:proofErr w:type="spellStart"/>
            <w:r w:rsidRPr="1D6CF650">
              <w:rPr>
                <w:rFonts w:eastAsiaTheme="minorEastAsia"/>
              </w:rPr>
              <w:t>evaluación</w:t>
            </w:r>
            <w:proofErr w:type="spellEnd"/>
            <w:r w:rsidRPr="1D6CF650">
              <w:rPr>
                <w:rFonts w:eastAsiaTheme="minorEastAsia"/>
              </w:rPr>
              <w:t xml:space="preserve">, la </w:t>
            </w:r>
            <w:proofErr w:type="spellStart"/>
            <w:r w:rsidRPr="1D6CF650">
              <w:rPr>
                <w:rFonts w:eastAsiaTheme="minorEastAsia"/>
              </w:rPr>
              <w:t>reunión</w:t>
            </w:r>
            <w:proofErr w:type="spellEnd"/>
            <w:r w:rsidRPr="1D6CF650">
              <w:rPr>
                <w:rFonts w:eastAsiaTheme="minorEastAsia"/>
              </w:rPr>
              <w:t xml:space="preserve"> del </w:t>
            </w:r>
            <w:proofErr w:type="spellStart"/>
            <w:r w:rsidRPr="1D6CF650">
              <w:rPr>
                <w:rFonts w:eastAsiaTheme="minorEastAsia"/>
              </w:rPr>
              <w:t>equipo</w:t>
            </w:r>
            <w:proofErr w:type="spellEnd"/>
            <w:r w:rsidRPr="1D6CF650">
              <w:rPr>
                <w:rFonts w:eastAsiaTheme="minorEastAsia"/>
              </w:rPr>
              <w:t xml:space="preserve">, la </w:t>
            </w:r>
            <w:proofErr w:type="spellStart"/>
            <w:r w:rsidRPr="1D6CF650">
              <w:rPr>
                <w:rFonts w:eastAsiaTheme="minorEastAsia"/>
              </w:rPr>
              <w:t>determinación</w:t>
            </w:r>
            <w:proofErr w:type="spellEnd"/>
            <w:r w:rsidRPr="1D6CF650">
              <w:rPr>
                <w:rFonts w:eastAsiaTheme="minorEastAsia"/>
              </w:rPr>
              <w:t xml:space="preserve"> de </w:t>
            </w:r>
            <w:proofErr w:type="spellStart"/>
            <w:r w:rsidRPr="1D6CF650">
              <w:rPr>
                <w:rFonts w:eastAsiaTheme="minorEastAsia"/>
              </w:rPr>
              <w:t>elegibilidad</w:t>
            </w:r>
            <w:proofErr w:type="spellEnd"/>
            <w:r w:rsidRPr="1D6CF650">
              <w:rPr>
                <w:rFonts w:eastAsiaTheme="minorEastAsia"/>
              </w:rPr>
              <w:t xml:space="preserve">, </w:t>
            </w:r>
            <w:proofErr w:type="spellStart"/>
            <w:r w:rsidRPr="1D6CF650">
              <w:rPr>
                <w:rFonts w:eastAsiaTheme="minorEastAsia"/>
              </w:rPr>
              <w:t>los</w:t>
            </w:r>
            <w:proofErr w:type="spellEnd"/>
            <w:r w:rsidRPr="1D6CF650">
              <w:rPr>
                <w:rFonts w:eastAsiaTheme="minorEastAsia"/>
              </w:rPr>
              <w:t xml:space="preserve"> </w:t>
            </w:r>
            <w:proofErr w:type="spellStart"/>
            <w:r w:rsidRPr="1D6CF650">
              <w:rPr>
                <w:rFonts w:eastAsiaTheme="minorEastAsia"/>
              </w:rPr>
              <w:t>servicios</w:t>
            </w:r>
            <w:proofErr w:type="spellEnd"/>
            <w:r w:rsidRPr="1D6CF650">
              <w:rPr>
                <w:rFonts w:eastAsiaTheme="minorEastAsia"/>
              </w:rPr>
              <w:t xml:space="preserve">, las </w:t>
            </w:r>
            <w:proofErr w:type="spellStart"/>
            <w:r w:rsidRPr="1D6CF650">
              <w:rPr>
                <w:rFonts w:eastAsiaTheme="minorEastAsia"/>
              </w:rPr>
              <w:t>metas</w:t>
            </w:r>
            <w:proofErr w:type="spellEnd"/>
            <w:r w:rsidRPr="1D6CF650">
              <w:rPr>
                <w:rFonts w:eastAsiaTheme="minorEastAsia"/>
              </w:rPr>
              <w:t xml:space="preserve">, la </w:t>
            </w:r>
            <w:proofErr w:type="spellStart"/>
            <w:r w:rsidRPr="1D6CF650">
              <w:rPr>
                <w:rFonts w:eastAsiaTheme="minorEastAsia"/>
              </w:rPr>
              <w:t>ubicación</w:t>
            </w:r>
            <w:proofErr w:type="spellEnd"/>
            <w:r w:rsidRPr="1D6CF650">
              <w:rPr>
                <w:rFonts w:eastAsiaTheme="minorEastAsia"/>
              </w:rPr>
              <w:t xml:space="preserve">, las </w:t>
            </w:r>
            <w:proofErr w:type="spellStart"/>
            <w:r w:rsidRPr="1D6CF650">
              <w:rPr>
                <w:rFonts w:eastAsiaTheme="minorEastAsia"/>
              </w:rPr>
              <w:t>opciones</w:t>
            </w:r>
            <w:proofErr w:type="spellEnd"/>
            <w:r w:rsidRPr="1D6CF650">
              <w:rPr>
                <w:rFonts w:eastAsiaTheme="minorEastAsia"/>
              </w:rPr>
              <w:t xml:space="preserve"> de </w:t>
            </w:r>
            <w:proofErr w:type="spellStart"/>
            <w:r w:rsidRPr="1D6CF650">
              <w:rPr>
                <w:rFonts w:eastAsiaTheme="minorEastAsia"/>
              </w:rPr>
              <w:t>respuesta</w:t>
            </w:r>
            <w:proofErr w:type="spellEnd"/>
            <w:r w:rsidRPr="1D6CF650">
              <w:rPr>
                <w:rFonts w:eastAsiaTheme="minorEastAsia"/>
              </w:rPr>
              <w:t xml:space="preserve"> y </w:t>
            </w:r>
            <w:proofErr w:type="spellStart"/>
            <w:r w:rsidRPr="1D6CF650">
              <w:rPr>
                <w:rFonts w:eastAsiaTheme="minorEastAsia"/>
              </w:rPr>
              <w:t>los</w:t>
            </w:r>
            <w:proofErr w:type="spellEnd"/>
            <w:r w:rsidRPr="1D6CF650">
              <w:rPr>
                <w:rFonts w:eastAsiaTheme="minorEastAsia"/>
              </w:rPr>
              <w:t xml:space="preserve"> derechos </w:t>
            </w:r>
            <w:proofErr w:type="spellStart"/>
            <w:r w:rsidRPr="1D6CF650">
              <w:rPr>
                <w:rFonts w:eastAsiaTheme="minorEastAsia"/>
              </w:rPr>
              <w:t>procesales</w:t>
            </w:r>
            <w:proofErr w:type="spellEnd"/>
            <w:r w:rsidRPr="1D6CF650">
              <w:rPr>
                <w:rFonts w:eastAsiaTheme="minorEastAsia"/>
              </w:rPr>
              <w:t xml:space="preserve"> de </w:t>
            </w:r>
            <w:proofErr w:type="spellStart"/>
            <w:r w:rsidRPr="1D6CF650">
              <w:rPr>
                <w:rFonts w:eastAsiaTheme="minorEastAsia"/>
              </w:rPr>
              <w:t>debido</w:t>
            </w:r>
            <w:proofErr w:type="spellEnd"/>
            <w:r w:rsidRPr="1D6CF650">
              <w:rPr>
                <w:rFonts w:eastAsiaTheme="minorEastAsia"/>
              </w:rPr>
              <w:t xml:space="preserve"> </w:t>
            </w:r>
            <w:proofErr w:type="spellStart"/>
            <w:r w:rsidRPr="1D6CF650">
              <w:rPr>
                <w:rFonts w:eastAsiaTheme="minorEastAsia"/>
              </w:rPr>
              <w:t>proceso</w:t>
            </w:r>
            <w:proofErr w:type="spellEnd"/>
            <w:r w:rsidRPr="1D6CF650">
              <w:rPr>
                <w:rFonts w:eastAsiaTheme="minorEastAsia"/>
              </w:rPr>
              <w:t xml:space="preserve"> de </w:t>
            </w:r>
            <w:proofErr w:type="spellStart"/>
            <w:r w:rsidRPr="1D6CF650">
              <w:rPr>
                <w:rFonts w:eastAsiaTheme="minorEastAsia"/>
              </w:rPr>
              <w:t>los</w:t>
            </w:r>
            <w:proofErr w:type="spellEnd"/>
            <w:r w:rsidRPr="1D6CF650">
              <w:rPr>
                <w:rFonts w:eastAsiaTheme="minorEastAsia"/>
              </w:rPr>
              <w:t xml:space="preserve"> </w:t>
            </w:r>
            <w:proofErr w:type="gramStart"/>
            <w:r w:rsidRPr="1D6CF650">
              <w:rPr>
                <w:rFonts w:eastAsiaTheme="minorEastAsia"/>
              </w:rPr>
              <w:t>padres</w:t>
            </w:r>
            <w:proofErr w:type="gramEnd"/>
            <w:r w:rsidRPr="1D6CF650">
              <w:rPr>
                <w:rFonts w:eastAsiaTheme="minorEastAsia"/>
              </w:rPr>
              <w:t xml:space="preserve"> para resolver </w:t>
            </w:r>
            <w:proofErr w:type="spellStart"/>
            <w:r w:rsidRPr="1D6CF650">
              <w:rPr>
                <w:rFonts w:eastAsiaTheme="minorEastAsia"/>
              </w:rPr>
              <w:t>disputas</w:t>
            </w:r>
            <w:proofErr w:type="spellEnd"/>
            <w:r w:rsidRPr="1D6CF650">
              <w:rPr>
                <w:rFonts w:eastAsiaTheme="minorEastAsia"/>
              </w:rPr>
              <w:t>.</w:t>
            </w:r>
          </w:p>
        </w:tc>
        <w:tc>
          <w:tcPr>
            <w:tcW w:w="2384" w:type="dxa"/>
            <w:tcBorders>
              <w:bottom w:val="single" w:sz="12" w:space="0" w:color="auto"/>
            </w:tcBorders>
          </w:tcPr>
          <w:p w14:paraId="2E325D9C" w14:textId="1ECE1C99" w:rsidR="7368F33C" w:rsidRDefault="00B84F52" w:rsidP="00EB7ED9">
            <w:pPr>
              <w:rPr>
                <w:rFonts w:eastAsiaTheme="minorEastAsia"/>
              </w:rPr>
            </w:pPr>
            <w:r w:rsidRPr="00B84F52">
              <w:rPr>
                <w:rFonts w:eastAsiaTheme="minorEastAsia"/>
              </w:rPr>
              <w:t xml:space="preserve">18 de </w:t>
            </w:r>
            <w:proofErr w:type="spellStart"/>
            <w:r w:rsidRPr="00B84F52">
              <w:rPr>
                <w:rFonts w:eastAsiaTheme="minorEastAsia"/>
              </w:rPr>
              <w:t>abril</w:t>
            </w:r>
            <w:proofErr w:type="spellEnd"/>
            <w:r w:rsidRPr="00B84F52">
              <w:rPr>
                <w:rFonts w:eastAsiaTheme="minorEastAsia"/>
              </w:rPr>
              <w:t xml:space="preserve"> de 2024</w:t>
            </w:r>
          </w:p>
          <w:p w14:paraId="4257FA50" w14:textId="51AF6A3A" w:rsidR="00E55FED" w:rsidRPr="00F03DF0" w:rsidRDefault="7368F33C" w:rsidP="00EB7ED9">
            <w:pPr>
              <w:rPr>
                <w:rFonts w:eastAsiaTheme="minorEastAsia"/>
              </w:rPr>
            </w:pPr>
            <w:r w:rsidRPr="1D6CF650">
              <w:rPr>
                <w:rFonts w:eastAsiaTheme="minorEastAsia"/>
              </w:rPr>
              <w:t>1</w:t>
            </w:r>
            <w:r w:rsidR="60CC5397" w:rsidRPr="1D6CF650">
              <w:rPr>
                <w:rFonts w:eastAsiaTheme="minorEastAsia"/>
              </w:rPr>
              <w:t>:00</w:t>
            </w:r>
            <w:r w:rsidRPr="1D6CF650">
              <w:rPr>
                <w:rFonts w:eastAsiaTheme="minorEastAsia"/>
              </w:rPr>
              <w:t>pm–3</w:t>
            </w:r>
            <w:r w:rsidR="2FE06602" w:rsidRPr="1D6CF650">
              <w:rPr>
                <w:rFonts w:eastAsiaTheme="minorEastAsia"/>
              </w:rPr>
              <w:t>:00</w:t>
            </w:r>
            <w:r w:rsidRPr="1D6CF650">
              <w:rPr>
                <w:rFonts w:eastAsiaTheme="minorEastAsia"/>
              </w:rPr>
              <w:t>pm</w:t>
            </w:r>
          </w:p>
          <w:p w14:paraId="13181820" w14:textId="77777777" w:rsidR="00E55FED" w:rsidRDefault="00303FF1" w:rsidP="00EB7ED9">
            <w:pPr>
              <w:rPr>
                <w:rStyle w:val="Hyperlink"/>
                <w:rFonts w:ascii="Calibri" w:eastAsia="Calibri" w:hAnsi="Calibri" w:cs="Calibri"/>
              </w:rPr>
            </w:pPr>
            <w:hyperlink r:id="rId16">
              <w:r w:rsidR="4DF153DA" w:rsidRPr="7CFF2C56">
                <w:rPr>
                  <w:rStyle w:val="Hyperlink"/>
                  <w:rFonts w:ascii="Calibri" w:eastAsia="Calibri" w:hAnsi="Calibri" w:cs="Calibri"/>
                </w:rPr>
                <w:t>Register here</w:t>
              </w:r>
            </w:hyperlink>
          </w:p>
          <w:p w14:paraId="0656435E" w14:textId="77777777" w:rsidR="00B84F52" w:rsidRDefault="00B84F52" w:rsidP="00EB7ED9">
            <w:pPr>
              <w:rPr>
                <w:rStyle w:val="Hyperlink"/>
                <w:rFonts w:ascii="Calibri" w:eastAsia="Calibri" w:hAnsi="Calibri" w:cs="Calibri"/>
              </w:rPr>
            </w:pPr>
          </w:p>
          <w:p w14:paraId="366326FE" w14:textId="0C41B92F" w:rsidR="00B84F52" w:rsidRDefault="00700C01" w:rsidP="00B84F52">
            <w:pPr>
              <w:rPr>
                <w:rFonts w:eastAsiaTheme="minorEastAsia"/>
              </w:rPr>
            </w:pPr>
            <w:r w:rsidRPr="00700C01">
              <w:rPr>
                <w:rFonts w:eastAsiaTheme="minorEastAsia"/>
              </w:rPr>
              <w:t xml:space="preserve">20 de </w:t>
            </w:r>
            <w:proofErr w:type="spellStart"/>
            <w:r w:rsidRPr="00700C01">
              <w:rPr>
                <w:rFonts w:eastAsiaTheme="minorEastAsia"/>
              </w:rPr>
              <w:t>septiembre</w:t>
            </w:r>
            <w:proofErr w:type="spellEnd"/>
            <w:r w:rsidRPr="00700C01">
              <w:rPr>
                <w:rFonts w:eastAsiaTheme="minorEastAsia"/>
              </w:rPr>
              <w:t xml:space="preserve"> de 2024</w:t>
            </w:r>
          </w:p>
          <w:p w14:paraId="14DBC0CF" w14:textId="77777777" w:rsidR="00B84F52" w:rsidRPr="00F03DF0" w:rsidRDefault="00B84F52" w:rsidP="00B84F52">
            <w:pPr>
              <w:rPr>
                <w:rFonts w:eastAsiaTheme="minorEastAsia"/>
              </w:rPr>
            </w:pPr>
            <w:r w:rsidRPr="1D6CF650">
              <w:rPr>
                <w:rFonts w:eastAsiaTheme="minorEastAsia"/>
              </w:rPr>
              <w:t>1:00pm–3:00pm</w:t>
            </w:r>
          </w:p>
          <w:p w14:paraId="0A747353" w14:textId="6475B2CD" w:rsidR="00B84F52" w:rsidRPr="00CF640F" w:rsidRDefault="00303FF1" w:rsidP="00B84F52">
            <w:hyperlink r:id="rId17">
              <w:r w:rsidR="00B84F52" w:rsidRPr="7CFF2C56">
                <w:rPr>
                  <w:rStyle w:val="Hyperlink"/>
                  <w:rFonts w:ascii="Calibri" w:eastAsia="Calibri" w:hAnsi="Calibri" w:cs="Calibri"/>
                </w:rPr>
                <w:t>Register here</w:t>
              </w:r>
            </w:hyperlink>
          </w:p>
        </w:tc>
        <w:tc>
          <w:tcPr>
            <w:tcW w:w="3329" w:type="dxa"/>
            <w:gridSpan w:val="2"/>
            <w:tcBorders>
              <w:bottom w:val="single" w:sz="12" w:space="0" w:color="auto"/>
            </w:tcBorders>
          </w:tcPr>
          <w:p w14:paraId="1D63457F" w14:textId="4A8DDC9E" w:rsidR="00E55FED" w:rsidRPr="00F03DF0" w:rsidRDefault="7368F33C" w:rsidP="00EB7ED9">
            <w:pPr>
              <w:rPr>
                <w:rFonts w:eastAsiaTheme="minorEastAsia"/>
              </w:rPr>
            </w:pPr>
            <w:r w:rsidRPr="1D6CF650">
              <w:rPr>
                <w:rFonts w:eastAsiaTheme="minorEastAsia"/>
              </w:rPr>
              <w:t xml:space="preserve">EIPLP hosting </w:t>
            </w:r>
            <w:r w:rsidRPr="1D6CF650">
              <w:rPr>
                <w:rStyle w:val="wdyuqq"/>
                <w:rFonts w:eastAsiaTheme="minorEastAsia"/>
              </w:rPr>
              <w:t>Federation for Children with Special Needs (FCSN)</w:t>
            </w:r>
          </w:p>
        </w:tc>
        <w:tc>
          <w:tcPr>
            <w:tcW w:w="1714" w:type="dxa"/>
            <w:tcBorders>
              <w:bottom w:val="single" w:sz="12" w:space="0" w:color="auto"/>
            </w:tcBorders>
          </w:tcPr>
          <w:p w14:paraId="398BC6A8" w14:textId="46467495" w:rsidR="004925D0" w:rsidRPr="00F03DF0" w:rsidRDefault="30E66CD8" w:rsidP="00EB7ED9">
            <w:pPr>
              <w:rPr>
                <w:rFonts w:eastAsiaTheme="minorEastAsia"/>
              </w:rPr>
            </w:pPr>
            <w:proofErr w:type="spellStart"/>
            <w:r w:rsidRPr="1D6CF650">
              <w:rPr>
                <w:rFonts w:eastAsiaTheme="minorEastAsia"/>
              </w:rPr>
              <w:t>Familias</w:t>
            </w:r>
            <w:proofErr w:type="spellEnd"/>
            <w:r w:rsidRPr="1D6CF650">
              <w:rPr>
                <w:rFonts w:eastAsiaTheme="minorEastAsia"/>
              </w:rPr>
              <w:t xml:space="preserve"> y </w:t>
            </w:r>
            <w:proofErr w:type="spellStart"/>
            <w:r w:rsidRPr="1D6CF650">
              <w:rPr>
                <w:rFonts w:eastAsiaTheme="minorEastAsia"/>
              </w:rPr>
              <w:t>proveedores</w:t>
            </w:r>
            <w:proofErr w:type="spellEnd"/>
            <w:r w:rsidRPr="1D6CF650">
              <w:rPr>
                <w:rFonts w:eastAsiaTheme="minorEastAsia"/>
              </w:rPr>
              <w:t xml:space="preserve"> de </w:t>
            </w:r>
            <w:proofErr w:type="spellStart"/>
            <w:r w:rsidRPr="1D6CF650">
              <w:rPr>
                <w:rFonts w:eastAsiaTheme="minorEastAsia"/>
              </w:rPr>
              <w:t>intervención</w:t>
            </w:r>
            <w:proofErr w:type="spellEnd"/>
            <w:r w:rsidRPr="1D6CF650">
              <w:rPr>
                <w:rFonts w:eastAsiaTheme="minorEastAsia"/>
              </w:rPr>
              <w:t xml:space="preserve"> </w:t>
            </w:r>
            <w:proofErr w:type="spellStart"/>
            <w:r w:rsidRPr="1D6CF650">
              <w:rPr>
                <w:rFonts w:eastAsiaTheme="minorEastAsia"/>
              </w:rPr>
              <w:t>temprana</w:t>
            </w:r>
            <w:proofErr w:type="spellEnd"/>
          </w:p>
          <w:p w14:paraId="33DAEE29" w14:textId="77777777" w:rsidR="004925D0" w:rsidRPr="00F03DF0" w:rsidRDefault="004925D0" w:rsidP="00EB7ED9">
            <w:pPr>
              <w:rPr>
                <w:rFonts w:eastAsiaTheme="minorEastAsia"/>
              </w:rPr>
            </w:pPr>
          </w:p>
          <w:p w14:paraId="46DA8651" w14:textId="77777777" w:rsidR="004925D0" w:rsidRPr="00F03DF0" w:rsidRDefault="004925D0" w:rsidP="00026AE6">
            <w:pPr>
              <w:rPr>
                <w:rFonts w:eastAsiaTheme="minorEastAsia"/>
              </w:rPr>
            </w:pPr>
          </w:p>
          <w:p w14:paraId="50E71992" w14:textId="5CB27FB7" w:rsidR="004925D0" w:rsidRPr="00F03DF0" w:rsidRDefault="004925D0" w:rsidP="00EB7ED9">
            <w:pPr>
              <w:rPr>
                <w:rFonts w:eastAsiaTheme="minorEastAsia"/>
              </w:rPr>
            </w:pPr>
          </w:p>
        </w:tc>
      </w:tr>
      <w:tr w:rsidR="00E800E1" w:rsidRPr="00F03DF0" w14:paraId="7769186C" w14:textId="77777777" w:rsidTr="00337826">
        <w:trPr>
          <w:trHeight w:val="3516"/>
        </w:trPr>
        <w:tc>
          <w:tcPr>
            <w:tcW w:w="2399" w:type="dxa"/>
            <w:tcBorders>
              <w:bottom w:val="single" w:sz="12" w:space="0" w:color="auto"/>
            </w:tcBorders>
          </w:tcPr>
          <w:p w14:paraId="1138439E" w14:textId="0F26D0D6" w:rsidR="00E800E1" w:rsidRPr="1D6CF650" w:rsidRDefault="00E800E1" w:rsidP="00E800E1">
            <w:pPr>
              <w:rPr>
                <w:rFonts w:eastAsiaTheme="minorEastAsia"/>
              </w:rPr>
            </w:pPr>
            <w:r w:rsidRPr="1D6CF650">
              <w:rPr>
                <w:rFonts w:eastAsiaTheme="minorEastAsia"/>
              </w:rPr>
              <w:t>Turning Three Essentials (English)</w:t>
            </w:r>
          </w:p>
        </w:tc>
        <w:tc>
          <w:tcPr>
            <w:tcW w:w="4794" w:type="dxa"/>
            <w:tcBorders>
              <w:bottom w:val="single" w:sz="12" w:space="0" w:color="auto"/>
            </w:tcBorders>
          </w:tcPr>
          <w:p w14:paraId="5F264987" w14:textId="77777777" w:rsidR="00E800E1" w:rsidRPr="00F03DF0" w:rsidRDefault="00E800E1" w:rsidP="00E800E1">
            <w:pPr>
              <w:rPr>
                <w:rFonts w:eastAsiaTheme="minorEastAsia"/>
              </w:rPr>
            </w:pPr>
            <w:r w:rsidRPr="1D6CF650">
              <w:rPr>
                <w:rFonts w:eastAsiaTheme="minorEastAsia"/>
              </w:rPr>
              <w:t>Learn the differences between EI and special education. Participants will learn about the transition planning conference and special education procedures, including referral, evaluation, team meeting, eligibility determination, services, goals, placement, response options, and parent’s procedural due process rights for resolving disputes.</w:t>
            </w:r>
            <w:r w:rsidRPr="1D6CF650">
              <w:rPr>
                <w:rStyle w:val="wdyuqq"/>
                <w:rFonts w:eastAsiaTheme="minorEastAsia"/>
              </w:rPr>
              <w:t xml:space="preserve"> </w:t>
            </w:r>
          </w:p>
          <w:p w14:paraId="3686D10D" w14:textId="77777777" w:rsidR="00E800E1" w:rsidRPr="1D6CF650" w:rsidRDefault="00E800E1" w:rsidP="00E800E1">
            <w:pPr>
              <w:rPr>
                <w:rFonts w:eastAsiaTheme="minorEastAsia"/>
              </w:rPr>
            </w:pPr>
          </w:p>
        </w:tc>
        <w:tc>
          <w:tcPr>
            <w:tcW w:w="2384" w:type="dxa"/>
            <w:tcBorders>
              <w:bottom w:val="single" w:sz="12" w:space="0" w:color="auto"/>
            </w:tcBorders>
          </w:tcPr>
          <w:p w14:paraId="5ADFB6B1" w14:textId="77777777" w:rsidR="00E800E1" w:rsidRPr="00F03DF0" w:rsidRDefault="00E800E1" w:rsidP="00E800E1">
            <w:pPr>
              <w:rPr>
                <w:rFonts w:eastAsiaTheme="minorEastAsia"/>
              </w:rPr>
            </w:pPr>
            <w:r>
              <w:rPr>
                <w:rFonts w:eastAsiaTheme="minorEastAsia"/>
              </w:rPr>
              <w:t>June 17, 2024</w:t>
            </w:r>
          </w:p>
          <w:p w14:paraId="53708302" w14:textId="77777777" w:rsidR="00E800E1" w:rsidRPr="00F03DF0" w:rsidRDefault="00E800E1" w:rsidP="00E800E1">
            <w:pPr>
              <w:rPr>
                <w:rFonts w:eastAsiaTheme="minorEastAsia"/>
              </w:rPr>
            </w:pPr>
            <w:r w:rsidRPr="7CFF2C56">
              <w:rPr>
                <w:rFonts w:eastAsiaTheme="minorEastAsia"/>
              </w:rPr>
              <w:t xml:space="preserve">1:00pm–3:00pm </w:t>
            </w:r>
            <w:hyperlink r:id="rId18">
              <w:r w:rsidRPr="7CFF2C56">
                <w:rPr>
                  <w:rStyle w:val="Hyperlink"/>
                  <w:rFonts w:eastAsiaTheme="minorEastAsia"/>
                </w:rPr>
                <w:t>Register here</w:t>
              </w:r>
            </w:hyperlink>
          </w:p>
          <w:p w14:paraId="1E5ED459" w14:textId="77777777" w:rsidR="00E800E1" w:rsidRPr="00F03DF0" w:rsidRDefault="00E800E1" w:rsidP="00E800E1">
            <w:pPr>
              <w:rPr>
                <w:rFonts w:eastAsiaTheme="minorEastAsia"/>
              </w:rPr>
            </w:pPr>
          </w:p>
          <w:p w14:paraId="37050E09" w14:textId="77777777" w:rsidR="00E800E1" w:rsidRPr="00F03DF0" w:rsidRDefault="00E800E1" w:rsidP="00E800E1">
            <w:pPr>
              <w:rPr>
                <w:rFonts w:eastAsiaTheme="minorEastAsia"/>
              </w:rPr>
            </w:pPr>
            <w:r>
              <w:rPr>
                <w:rFonts w:eastAsiaTheme="minorEastAsia"/>
              </w:rPr>
              <w:t>September 20, 2024</w:t>
            </w:r>
          </w:p>
          <w:p w14:paraId="57F82F7B" w14:textId="77777777" w:rsidR="00E800E1" w:rsidRPr="00F03DF0" w:rsidRDefault="00E800E1" w:rsidP="00E800E1">
            <w:pPr>
              <w:rPr>
                <w:rFonts w:eastAsiaTheme="minorEastAsia"/>
              </w:rPr>
            </w:pPr>
            <w:r w:rsidRPr="1D6CF650">
              <w:rPr>
                <w:rFonts w:eastAsiaTheme="minorEastAsia"/>
              </w:rPr>
              <w:t>1:00pm—3:00pm</w:t>
            </w:r>
          </w:p>
          <w:p w14:paraId="67427512" w14:textId="77777777" w:rsidR="00E800E1" w:rsidRPr="00F03DF0" w:rsidRDefault="00303FF1" w:rsidP="00E800E1">
            <w:pPr>
              <w:rPr>
                <w:rFonts w:eastAsiaTheme="minorEastAsia"/>
              </w:rPr>
            </w:pPr>
            <w:hyperlink r:id="rId19">
              <w:r w:rsidR="00E800E1" w:rsidRPr="7CFF2C56">
                <w:rPr>
                  <w:rStyle w:val="Hyperlink"/>
                  <w:rFonts w:eastAsiaTheme="minorEastAsia"/>
                </w:rPr>
                <w:t>Register here</w:t>
              </w:r>
            </w:hyperlink>
            <w:r w:rsidR="00E800E1" w:rsidRPr="7CFF2C56">
              <w:rPr>
                <w:rFonts w:eastAsiaTheme="minorEastAsia"/>
              </w:rPr>
              <w:t xml:space="preserve"> </w:t>
            </w:r>
          </w:p>
          <w:p w14:paraId="7B922940" w14:textId="77777777" w:rsidR="00E800E1" w:rsidRPr="00F03DF0" w:rsidRDefault="00E800E1" w:rsidP="00E800E1">
            <w:pPr>
              <w:rPr>
                <w:rFonts w:eastAsiaTheme="minorEastAsia"/>
              </w:rPr>
            </w:pPr>
          </w:p>
          <w:p w14:paraId="314563CD" w14:textId="77777777" w:rsidR="00E800E1" w:rsidRPr="00F03DF0" w:rsidRDefault="00E800E1" w:rsidP="00E800E1">
            <w:pPr>
              <w:rPr>
                <w:rFonts w:eastAsiaTheme="minorEastAsia"/>
              </w:rPr>
            </w:pPr>
            <w:r>
              <w:rPr>
                <w:rFonts w:eastAsiaTheme="minorEastAsia"/>
              </w:rPr>
              <w:t>December 6, 2024</w:t>
            </w:r>
          </w:p>
          <w:p w14:paraId="4E128A83" w14:textId="77777777" w:rsidR="00E800E1" w:rsidRPr="00F03DF0" w:rsidRDefault="00E800E1" w:rsidP="00E800E1">
            <w:pPr>
              <w:rPr>
                <w:rFonts w:eastAsiaTheme="minorEastAsia"/>
              </w:rPr>
            </w:pPr>
            <w:r w:rsidRPr="1D6CF650">
              <w:rPr>
                <w:rFonts w:eastAsiaTheme="minorEastAsia"/>
              </w:rPr>
              <w:t>1:00pm—3:00pm</w:t>
            </w:r>
          </w:p>
          <w:p w14:paraId="6D0EB297" w14:textId="385891AA" w:rsidR="00E800E1" w:rsidRPr="00B84F52" w:rsidRDefault="00303FF1" w:rsidP="00E800E1">
            <w:pPr>
              <w:rPr>
                <w:rFonts w:eastAsiaTheme="minorEastAsia"/>
              </w:rPr>
            </w:pPr>
            <w:hyperlink r:id="rId20">
              <w:r w:rsidR="00E800E1" w:rsidRPr="7CFF2C56">
                <w:rPr>
                  <w:rStyle w:val="Hyperlink"/>
                  <w:rFonts w:eastAsiaTheme="minorEastAsia"/>
                </w:rPr>
                <w:t>Register here</w:t>
              </w:r>
            </w:hyperlink>
          </w:p>
        </w:tc>
        <w:tc>
          <w:tcPr>
            <w:tcW w:w="3329" w:type="dxa"/>
            <w:gridSpan w:val="2"/>
            <w:tcBorders>
              <w:bottom w:val="single" w:sz="12" w:space="0" w:color="auto"/>
            </w:tcBorders>
          </w:tcPr>
          <w:p w14:paraId="67E64702" w14:textId="38D90AF0" w:rsidR="00E800E1" w:rsidRPr="1D6CF650" w:rsidRDefault="00E800E1" w:rsidP="00E800E1">
            <w:pPr>
              <w:rPr>
                <w:rFonts w:eastAsiaTheme="minorEastAsia"/>
              </w:rPr>
            </w:pPr>
            <w:r w:rsidRPr="1D6CF650">
              <w:rPr>
                <w:rFonts w:eastAsiaTheme="minorEastAsia"/>
              </w:rPr>
              <w:t xml:space="preserve">Early Intervention Parent Leadership Program (EIPLP) hosting </w:t>
            </w:r>
            <w:r w:rsidRPr="1D6CF650">
              <w:rPr>
                <w:rStyle w:val="wdyuqq"/>
                <w:rFonts w:eastAsiaTheme="minorEastAsia"/>
              </w:rPr>
              <w:t>Federation for Children with Special Needs (FCSN)</w:t>
            </w:r>
          </w:p>
        </w:tc>
        <w:tc>
          <w:tcPr>
            <w:tcW w:w="1714" w:type="dxa"/>
            <w:tcBorders>
              <w:bottom w:val="single" w:sz="12" w:space="0" w:color="auto"/>
            </w:tcBorders>
          </w:tcPr>
          <w:p w14:paraId="083F172F" w14:textId="79856D67" w:rsidR="00E800E1" w:rsidRPr="1D6CF650" w:rsidRDefault="00E800E1" w:rsidP="00E800E1">
            <w:pPr>
              <w:rPr>
                <w:rFonts w:eastAsiaTheme="minorEastAsia"/>
              </w:rPr>
            </w:pPr>
            <w:r w:rsidRPr="1D6CF650">
              <w:rPr>
                <w:rFonts w:eastAsiaTheme="minorEastAsia"/>
              </w:rPr>
              <w:t xml:space="preserve">Families and EI Providers </w:t>
            </w:r>
          </w:p>
        </w:tc>
      </w:tr>
      <w:tr w:rsidR="00E800E1" w:rsidRPr="00F03DF0" w14:paraId="2D104AFD" w14:textId="77777777" w:rsidTr="00337826">
        <w:trPr>
          <w:trHeight w:val="260"/>
        </w:trPr>
        <w:tc>
          <w:tcPr>
            <w:tcW w:w="2399" w:type="dxa"/>
            <w:tcBorders>
              <w:bottom w:val="single" w:sz="12" w:space="0" w:color="auto"/>
            </w:tcBorders>
          </w:tcPr>
          <w:p w14:paraId="17CC6B03" w14:textId="56BDA6DC" w:rsidR="00E800E1" w:rsidRPr="00F03DF0" w:rsidRDefault="00E800E1" w:rsidP="00E800E1">
            <w:pPr>
              <w:rPr>
                <w:rFonts w:eastAsiaTheme="minorEastAsia"/>
              </w:rPr>
            </w:pPr>
            <w:r w:rsidRPr="1D6CF650">
              <w:rPr>
                <w:rFonts w:eastAsiaTheme="minorEastAsia"/>
              </w:rPr>
              <w:t xml:space="preserve">Transition Regional Meetings </w:t>
            </w:r>
          </w:p>
        </w:tc>
        <w:tc>
          <w:tcPr>
            <w:tcW w:w="4794" w:type="dxa"/>
            <w:tcBorders>
              <w:bottom w:val="single" w:sz="12" w:space="0" w:color="auto"/>
            </w:tcBorders>
          </w:tcPr>
          <w:p w14:paraId="7E22AB2F" w14:textId="7D3AA3A0" w:rsidR="00E800E1" w:rsidRPr="00F03DF0" w:rsidRDefault="00E800E1" w:rsidP="00E800E1">
            <w:pPr>
              <w:rPr>
                <w:rFonts w:eastAsiaTheme="minorEastAsia"/>
              </w:rPr>
            </w:pPr>
            <w:r w:rsidRPr="1D6CF650">
              <w:rPr>
                <w:rFonts w:eastAsiaTheme="minorEastAsia"/>
              </w:rPr>
              <w:t xml:space="preserve">Learn about strategies to support successful early childhood transitions from Part C early intervention to Part B 619 special education services and make connections with EI colleagues in your region. </w:t>
            </w:r>
          </w:p>
          <w:p w14:paraId="183222CA" w14:textId="0464440E" w:rsidR="00E800E1" w:rsidRPr="00F03DF0" w:rsidRDefault="00E800E1" w:rsidP="00E800E1">
            <w:pPr>
              <w:rPr>
                <w:rStyle w:val="wdyuqq"/>
                <w:rFonts w:eastAsiaTheme="minorEastAsia"/>
              </w:rPr>
            </w:pPr>
          </w:p>
        </w:tc>
        <w:tc>
          <w:tcPr>
            <w:tcW w:w="2384" w:type="dxa"/>
            <w:tcBorders>
              <w:bottom w:val="single" w:sz="12" w:space="0" w:color="auto"/>
            </w:tcBorders>
          </w:tcPr>
          <w:p w14:paraId="03694E47" w14:textId="06ECD79D" w:rsidR="00E800E1" w:rsidRPr="00F03DF0" w:rsidRDefault="00E800E1" w:rsidP="00E800E1">
            <w:pPr>
              <w:rPr>
                <w:rFonts w:eastAsiaTheme="minorEastAsia"/>
              </w:rPr>
            </w:pPr>
            <w:r>
              <w:rPr>
                <w:rFonts w:eastAsiaTheme="minorEastAsia"/>
              </w:rPr>
              <w:t>April 2024</w:t>
            </w:r>
            <w:r w:rsidRPr="1D6CF650">
              <w:rPr>
                <w:rFonts w:eastAsiaTheme="minorEastAsia"/>
              </w:rPr>
              <w:t>—</w:t>
            </w:r>
          </w:p>
          <w:p w14:paraId="0089B7EB" w14:textId="42191F4F" w:rsidR="00E800E1" w:rsidRPr="00F03DF0" w:rsidRDefault="00E800E1" w:rsidP="00E800E1">
            <w:pPr>
              <w:rPr>
                <w:rFonts w:eastAsiaTheme="minorEastAsia"/>
              </w:rPr>
            </w:pPr>
            <w:r w:rsidRPr="1D6CF650">
              <w:rPr>
                <w:rFonts w:eastAsiaTheme="minorEastAsia"/>
              </w:rPr>
              <w:t>June 2024</w:t>
            </w:r>
          </w:p>
          <w:p w14:paraId="31A2ED74" w14:textId="683F7BB4" w:rsidR="00E800E1" w:rsidRPr="00F03DF0" w:rsidRDefault="00303FF1" w:rsidP="00E800E1">
            <w:pPr>
              <w:rPr>
                <w:rStyle w:val="wdyuqq"/>
                <w:rFonts w:eastAsiaTheme="minorEastAsia"/>
              </w:rPr>
            </w:pPr>
            <w:hyperlink r:id="rId21">
              <w:r w:rsidR="00E800E1" w:rsidRPr="7CFF2C56">
                <w:rPr>
                  <w:rStyle w:val="Hyperlink"/>
                  <w:rFonts w:eastAsiaTheme="minorEastAsia"/>
                </w:rPr>
                <w:t>Register here</w:t>
              </w:r>
            </w:hyperlink>
          </w:p>
          <w:p w14:paraId="566D6AE9" w14:textId="00FFDACB" w:rsidR="00E800E1" w:rsidRPr="00F03DF0" w:rsidRDefault="00E800E1" w:rsidP="00E800E1">
            <w:pPr>
              <w:rPr>
                <w:rFonts w:eastAsiaTheme="minorEastAsia"/>
              </w:rPr>
            </w:pPr>
          </w:p>
        </w:tc>
        <w:tc>
          <w:tcPr>
            <w:tcW w:w="3329" w:type="dxa"/>
            <w:gridSpan w:val="2"/>
            <w:tcBorders>
              <w:bottom w:val="single" w:sz="12" w:space="0" w:color="auto"/>
            </w:tcBorders>
          </w:tcPr>
          <w:p w14:paraId="249E65B7" w14:textId="485D10E8" w:rsidR="00E800E1" w:rsidRPr="00F03DF0" w:rsidRDefault="00E800E1" w:rsidP="00E800E1">
            <w:pPr>
              <w:rPr>
                <w:rFonts w:eastAsiaTheme="minorEastAsia"/>
              </w:rPr>
            </w:pPr>
            <w:r w:rsidRPr="1D6CF650">
              <w:rPr>
                <w:rFonts w:eastAsiaTheme="minorEastAsia"/>
              </w:rPr>
              <w:t xml:space="preserve">AnLar Educational Consulting is hosting regional meetings </w:t>
            </w:r>
            <w:r w:rsidR="00AC59F0">
              <w:rPr>
                <w:rFonts w:eastAsiaTheme="minorEastAsia"/>
              </w:rPr>
              <w:t>to provide technical assistance for</w:t>
            </w:r>
            <w:r w:rsidRPr="1D6CF650">
              <w:rPr>
                <w:rFonts w:eastAsiaTheme="minorEastAsia"/>
              </w:rPr>
              <w:t xml:space="preserve"> early childhood transitions from Part C to Part B 619.</w:t>
            </w:r>
          </w:p>
          <w:p w14:paraId="3EAB4A15" w14:textId="77777777" w:rsidR="00E800E1" w:rsidRPr="00F03DF0" w:rsidRDefault="00E800E1" w:rsidP="00E800E1">
            <w:pPr>
              <w:rPr>
                <w:rFonts w:eastAsiaTheme="minorEastAsia"/>
              </w:rPr>
            </w:pPr>
          </w:p>
        </w:tc>
        <w:tc>
          <w:tcPr>
            <w:tcW w:w="1714" w:type="dxa"/>
            <w:tcBorders>
              <w:top w:val="single" w:sz="12" w:space="0" w:color="auto"/>
              <w:bottom w:val="single" w:sz="12" w:space="0" w:color="auto"/>
            </w:tcBorders>
          </w:tcPr>
          <w:p w14:paraId="4C45CE83" w14:textId="39691713" w:rsidR="00E800E1" w:rsidRPr="00F03DF0" w:rsidRDefault="00E800E1" w:rsidP="00E800E1">
            <w:pPr>
              <w:rPr>
                <w:rFonts w:eastAsiaTheme="minorEastAsia"/>
              </w:rPr>
            </w:pPr>
            <w:r w:rsidRPr="1D6CF650">
              <w:rPr>
                <w:rFonts w:eastAsiaTheme="minorEastAsia"/>
              </w:rPr>
              <w:t>EI Providers</w:t>
            </w:r>
          </w:p>
        </w:tc>
      </w:tr>
      <w:tr w:rsidR="00E800E1" w:rsidRPr="00F03DF0" w14:paraId="3BBD3F49" w14:textId="77777777" w:rsidTr="00337826">
        <w:trPr>
          <w:trHeight w:val="275"/>
        </w:trPr>
        <w:tc>
          <w:tcPr>
            <w:tcW w:w="2399" w:type="dxa"/>
            <w:tcBorders>
              <w:top w:val="single" w:sz="12" w:space="0" w:color="auto"/>
              <w:left w:val="nil"/>
              <w:bottom w:val="single" w:sz="12" w:space="0" w:color="auto"/>
              <w:right w:val="nil"/>
            </w:tcBorders>
          </w:tcPr>
          <w:p w14:paraId="356799FD" w14:textId="263F7A2E" w:rsidR="00E800E1" w:rsidRDefault="007D2BF6" w:rsidP="00E800E1">
            <w:pPr>
              <w:rPr>
                <w:rFonts w:eastAsiaTheme="minorEastAsia"/>
              </w:rPr>
            </w:pPr>
            <w:r>
              <w:rPr>
                <w:rFonts w:eastAsiaTheme="minorEastAsia"/>
              </w:rPr>
              <w:t>Early Markers for Autism</w:t>
            </w:r>
            <w:r w:rsidR="00236716">
              <w:rPr>
                <w:rFonts w:eastAsiaTheme="minorEastAsia"/>
              </w:rPr>
              <w:t xml:space="preserve"> in Infant </w:t>
            </w:r>
            <w:r w:rsidR="00BF70C3">
              <w:rPr>
                <w:rFonts w:eastAsiaTheme="minorEastAsia"/>
              </w:rPr>
              <w:t>Siblings</w:t>
            </w:r>
            <w:r>
              <w:rPr>
                <w:rFonts w:eastAsiaTheme="minorEastAsia"/>
              </w:rPr>
              <w:t xml:space="preserve"> </w:t>
            </w:r>
            <w:r w:rsidR="00BF70C3">
              <w:rPr>
                <w:rFonts w:eastAsiaTheme="minorEastAsia"/>
              </w:rPr>
              <w:t>Technical</w:t>
            </w:r>
            <w:r w:rsidR="00983526">
              <w:rPr>
                <w:rFonts w:eastAsiaTheme="minorEastAsia"/>
              </w:rPr>
              <w:t xml:space="preserve"> </w:t>
            </w:r>
            <w:r w:rsidR="00236716">
              <w:rPr>
                <w:rFonts w:eastAsiaTheme="minorEastAsia"/>
              </w:rPr>
              <w:t>Assistance</w:t>
            </w:r>
            <w:r w:rsidR="00983526">
              <w:rPr>
                <w:rFonts w:eastAsiaTheme="minorEastAsia"/>
              </w:rPr>
              <w:t xml:space="preserve"> Webinar </w:t>
            </w:r>
          </w:p>
        </w:tc>
        <w:tc>
          <w:tcPr>
            <w:tcW w:w="4794" w:type="dxa"/>
            <w:tcBorders>
              <w:top w:val="single" w:sz="12" w:space="0" w:color="auto"/>
              <w:left w:val="nil"/>
              <w:bottom w:val="single" w:sz="12" w:space="0" w:color="auto"/>
              <w:right w:val="nil"/>
            </w:tcBorders>
          </w:tcPr>
          <w:p w14:paraId="04C3E705" w14:textId="6AF9053E" w:rsidR="00236716" w:rsidRPr="00236716" w:rsidRDefault="00236716" w:rsidP="00236716">
            <w:pPr>
              <w:rPr>
                <w:rFonts w:eastAsiaTheme="minorEastAsia"/>
                <w:color w:val="000000" w:themeColor="text1"/>
              </w:rPr>
            </w:pPr>
            <w:r w:rsidRPr="00236716">
              <w:rPr>
                <w:rFonts w:eastAsiaTheme="minorEastAsia"/>
                <w:color w:val="000000" w:themeColor="text1"/>
              </w:rPr>
              <w:t>This presentation describes data obtained using a newly developed research tool, the Early Markers of Autism</w:t>
            </w:r>
            <w:r w:rsidR="00BF70C3">
              <w:rPr>
                <w:rFonts w:eastAsiaTheme="minorEastAsia"/>
                <w:color w:val="000000" w:themeColor="text1"/>
              </w:rPr>
              <w:t xml:space="preserve"> (EMA)</w:t>
            </w:r>
            <w:r w:rsidRPr="00236716">
              <w:rPr>
                <w:rFonts w:eastAsiaTheme="minorEastAsia"/>
                <w:color w:val="000000" w:themeColor="text1"/>
              </w:rPr>
              <w:t xml:space="preserve">, on infants under 3 months of age through 18 months of age. Assessment data using the EMA reveal the presence of key early markers in infant siblings and the accurate assessment of each using this tool. Findings from this project </w:t>
            </w:r>
            <w:r w:rsidR="003745D0">
              <w:rPr>
                <w:rFonts w:eastAsiaTheme="minorEastAsia"/>
                <w:color w:val="000000" w:themeColor="text1"/>
              </w:rPr>
              <w:t>have implications for the early identification and treatment of autism in infants, leading to long-term</w:t>
            </w:r>
            <w:r w:rsidRPr="00236716">
              <w:rPr>
                <w:rFonts w:eastAsiaTheme="minorEastAsia"/>
                <w:color w:val="000000" w:themeColor="text1"/>
              </w:rPr>
              <w:t xml:space="preserve"> positive outcomes for infants and families.</w:t>
            </w:r>
          </w:p>
          <w:p w14:paraId="628B4365" w14:textId="41DB34BC" w:rsidR="00E800E1" w:rsidRPr="66F91BB4" w:rsidRDefault="00236716" w:rsidP="00E800E1">
            <w:pPr>
              <w:rPr>
                <w:rFonts w:eastAsiaTheme="minorEastAsia"/>
                <w:color w:val="000000" w:themeColor="text1"/>
              </w:rPr>
            </w:pPr>
            <w:r w:rsidRPr="00236716">
              <w:rPr>
                <w:rFonts w:eastAsiaTheme="minorEastAsia"/>
                <w:b/>
                <w:bCs/>
                <w:color w:val="000000" w:themeColor="text1"/>
              </w:rPr>
              <w:t> </w:t>
            </w:r>
          </w:p>
        </w:tc>
        <w:tc>
          <w:tcPr>
            <w:tcW w:w="2384" w:type="dxa"/>
            <w:tcBorders>
              <w:top w:val="single" w:sz="12" w:space="0" w:color="auto"/>
              <w:left w:val="nil"/>
              <w:bottom w:val="single" w:sz="12" w:space="0" w:color="auto"/>
              <w:right w:val="nil"/>
            </w:tcBorders>
          </w:tcPr>
          <w:p w14:paraId="2F86359D" w14:textId="77777777" w:rsidR="00E800E1" w:rsidRDefault="00E20EB1" w:rsidP="00E800E1">
            <w:pPr>
              <w:rPr>
                <w:rFonts w:eastAsiaTheme="minorEastAsia"/>
              </w:rPr>
            </w:pPr>
            <w:r>
              <w:rPr>
                <w:rFonts w:eastAsiaTheme="minorEastAsia"/>
              </w:rPr>
              <w:t>April 2, 20024</w:t>
            </w:r>
          </w:p>
          <w:p w14:paraId="05337C23" w14:textId="6499C6B0" w:rsidR="00E20EB1" w:rsidRDefault="00E20EB1" w:rsidP="00E800E1">
            <w:pPr>
              <w:rPr>
                <w:rFonts w:eastAsiaTheme="minorEastAsia"/>
              </w:rPr>
            </w:pPr>
            <w:r>
              <w:rPr>
                <w:rFonts w:eastAsiaTheme="minorEastAsia"/>
              </w:rPr>
              <w:t>2:00-</w:t>
            </w:r>
            <w:r w:rsidR="003745D0">
              <w:rPr>
                <w:rFonts w:eastAsiaTheme="minorEastAsia"/>
              </w:rPr>
              <w:t>3:00 pm</w:t>
            </w:r>
          </w:p>
          <w:p w14:paraId="1F931EEC" w14:textId="232DEC36" w:rsidR="00E20EB1" w:rsidRDefault="00303FF1" w:rsidP="00E800E1">
            <w:pPr>
              <w:rPr>
                <w:rFonts w:eastAsiaTheme="minorEastAsia"/>
              </w:rPr>
            </w:pPr>
            <w:hyperlink r:id="rId22" w:history="1">
              <w:r w:rsidR="00E20EB1" w:rsidRPr="00DE759B">
                <w:rPr>
                  <w:rStyle w:val="Hyperlink"/>
                  <w:rFonts w:eastAsiaTheme="minorEastAsia"/>
                </w:rPr>
                <w:t>Join Here</w:t>
              </w:r>
            </w:hyperlink>
            <w:r w:rsidR="00E20EB1">
              <w:rPr>
                <w:rFonts w:eastAsiaTheme="minorEastAsia"/>
              </w:rPr>
              <w:t xml:space="preserve"> </w:t>
            </w:r>
          </w:p>
          <w:p w14:paraId="13A55448" w14:textId="117D6CF0" w:rsidR="00E20EB1" w:rsidRDefault="00E20EB1" w:rsidP="00E800E1">
            <w:pPr>
              <w:rPr>
                <w:rFonts w:eastAsiaTheme="minorEastAsia"/>
              </w:rPr>
            </w:pPr>
          </w:p>
        </w:tc>
        <w:tc>
          <w:tcPr>
            <w:tcW w:w="2984" w:type="dxa"/>
            <w:tcBorders>
              <w:top w:val="single" w:sz="12" w:space="0" w:color="auto"/>
              <w:left w:val="nil"/>
              <w:bottom w:val="single" w:sz="12" w:space="0" w:color="auto"/>
              <w:right w:val="nil"/>
            </w:tcBorders>
          </w:tcPr>
          <w:p w14:paraId="489F18C9" w14:textId="31CCCB9C" w:rsidR="00E800E1" w:rsidRDefault="00983526" w:rsidP="00E800E1">
            <w:pPr>
              <w:rPr>
                <w:rFonts w:eastAsiaTheme="minorEastAsia"/>
              </w:rPr>
            </w:pPr>
            <w:r>
              <w:rPr>
                <w:rFonts w:eastAsiaTheme="minorEastAsia"/>
              </w:rPr>
              <w:t xml:space="preserve">The New England Center for Children </w:t>
            </w:r>
          </w:p>
        </w:tc>
        <w:tc>
          <w:tcPr>
            <w:tcW w:w="2059" w:type="dxa"/>
            <w:gridSpan w:val="2"/>
            <w:tcBorders>
              <w:top w:val="single" w:sz="12" w:space="0" w:color="auto"/>
              <w:left w:val="nil"/>
              <w:bottom w:val="single" w:sz="12" w:space="0" w:color="auto"/>
              <w:right w:val="nil"/>
            </w:tcBorders>
          </w:tcPr>
          <w:p w14:paraId="1A86AD90" w14:textId="147F8078" w:rsidR="00E800E1" w:rsidRDefault="007D2BF6" w:rsidP="00E800E1">
            <w:pPr>
              <w:rPr>
                <w:rFonts w:eastAsiaTheme="minorEastAsia"/>
              </w:rPr>
            </w:pPr>
            <w:r>
              <w:rPr>
                <w:rFonts w:eastAsiaTheme="minorEastAsia"/>
              </w:rPr>
              <w:t xml:space="preserve">EI </w:t>
            </w:r>
            <w:r w:rsidR="00983526">
              <w:rPr>
                <w:rFonts w:eastAsiaTheme="minorEastAsia"/>
              </w:rPr>
              <w:t>Program Directors</w:t>
            </w:r>
          </w:p>
        </w:tc>
      </w:tr>
      <w:tr w:rsidR="00E800E1" w:rsidRPr="00F03DF0" w14:paraId="4461765B" w14:textId="77777777" w:rsidTr="00337826">
        <w:trPr>
          <w:trHeight w:val="275"/>
        </w:trPr>
        <w:tc>
          <w:tcPr>
            <w:tcW w:w="2399" w:type="dxa"/>
            <w:tcBorders>
              <w:top w:val="single" w:sz="12" w:space="0" w:color="auto"/>
              <w:left w:val="nil"/>
              <w:bottom w:val="single" w:sz="12" w:space="0" w:color="auto"/>
              <w:right w:val="nil"/>
            </w:tcBorders>
          </w:tcPr>
          <w:p w14:paraId="47017084" w14:textId="20C1ADC8" w:rsidR="00E800E1" w:rsidRPr="00F03DF0" w:rsidRDefault="00E800E1" w:rsidP="00E800E1">
            <w:pPr>
              <w:rPr>
                <w:rFonts w:eastAsiaTheme="minorEastAsia"/>
              </w:rPr>
            </w:pPr>
            <w:r w:rsidRPr="1D6CF650">
              <w:rPr>
                <w:rFonts w:eastAsiaTheme="minorEastAsia"/>
              </w:rPr>
              <w:t>Supplemental Security Income (SSI) &amp; Public Benefits</w:t>
            </w:r>
          </w:p>
        </w:tc>
        <w:tc>
          <w:tcPr>
            <w:tcW w:w="4794" w:type="dxa"/>
            <w:tcBorders>
              <w:top w:val="single" w:sz="12" w:space="0" w:color="auto"/>
              <w:left w:val="nil"/>
              <w:bottom w:val="single" w:sz="12" w:space="0" w:color="auto"/>
              <w:right w:val="nil"/>
            </w:tcBorders>
          </w:tcPr>
          <w:p w14:paraId="2C60DA11" w14:textId="0F9B602A" w:rsidR="00E800E1" w:rsidRPr="00F03DF0" w:rsidRDefault="00E800E1" w:rsidP="00E800E1">
            <w:pPr>
              <w:rPr>
                <w:rFonts w:eastAsiaTheme="minorEastAsia"/>
              </w:rPr>
            </w:pPr>
            <w:r w:rsidRPr="1D6CF650">
              <w:rPr>
                <w:rFonts w:eastAsiaTheme="minorEastAsia"/>
              </w:rPr>
              <w:t xml:space="preserve">Understanding SSI and other public benefits can feel complicated, but there are resources and supports to help you! Lisa Sheehy, MDPH Public Benefits &amp; Health Policy Specialist, breaks it down for us. </w:t>
            </w:r>
          </w:p>
          <w:p w14:paraId="1A9A977E" w14:textId="77777777" w:rsidR="00E800E1" w:rsidRPr="00F03DF0" w:rsidRDefault="00E800E1" w:rsidP="00E800E1">
            <w:pPr>
              <w:rPr>
                <w:rFonts w:eastAsiaTheme="minorEastAsia"/>
              </w:rPr>
            </w:pPr>
          </w:p>
        </w:tc>
        <w:tc>
          <w:tcPr>
            <w:tcW w:w="2384" w:type="dxa"/>
            <w:tcBorders>
              <w:top w:val="single" w:sz="12" w:space="0" w:color="auto"/>
              <w:left w:val="nil"/>
              <w:bottom w:val="single" w:sz="12" w:space="0" w:color="auto"/>
              <w:right w:val="nil"/>
            </w:tcBorders>
          </w:tcPr>
          <w:p w14:paraId="062B2243" w14:textId="60AA163D" w:rsidR="00E800E1" w:rsidRPr="00215BEE" w:rsidRDefault="00E800E1" w:rsidP="00E800E1">
            <w:r>
              <w:rPr>
                <w:rFonts w:eastAsiaTheme="minorEastAsia"/>
              </w:rPr>
              <w:t>D</w:t>
            </w:r>
            <w:r>
              <w:t xml:space="preserve">ate TBD </w:t>
            </w:r>
          </w:p>
        </w:tc>
        <w:tc>
          <w:tcPr>
            <w:tcW w:w="2984" w:type="dxa"/>
            <w:tcBorders>
              <w:top w:val="single" w:sz="12" w:space="0" w:color="auto"/>
              <w:left w:val="nil"/>
              <w:bottom w:val="single" w:sz="12" w:space="0" w:color="auto"/>
              <w:right w:val="nil"/>
            </w:tcBorders>
          </w:tcPr>
          <w:p w14:paraId="6209CC5C" w14:textId="4BF277A1" w:rsidR="00E800E1" w:rsidRPr="00F03DF0" w:rsidRDefault="00E800E1" w:rsidP="00E800E1">
            <w:pPr>
              <w:spacing w:line="259" w:lineRule="auto"/>
              <w:rPr>
                <w:rFonts w:eastAsiaTheme="minorEastAsia"/>
              </w:rPr>
            </w:pPr>
            <w:r w:rsidRPr="1D6CF650">
              <w:rPr>
                <w:rFonts w:eastAsiaTheme="minorEastAsia"/>
              </w:rPr>
              <w:t xml:space="preserve">MDPH Division for Children and Youth with Special Health Needs (DCYSHN) </w:t>
            </w:r>
          </w:p>
        </w:tc>
        <w:tc>
          <w:tcPr>
            <w:tcW w:w="2059" w:type="dxa"/>
            <w:gridSpan w:val="2"/>
            <w:tcBorders>
              <w:top w:val="single" w:sz="12" w:space="0" w:color="auto"/>
              <w:left w:val="nil"/>
              <w:bottom w:val="single" w:sz="12" w:space="0" w:color="auto"/>
              <w:right w:val="nil"/>
            </w:tcBorders>
          </w:tcPr>
          <w:p w14:paraId="561A2745" w14:textId="517C86DA" w:rsidR="00E800E1" w:rsidRPr="00F03DF0" w:rsidRDefault="00E800E1" w:rsidP="00E800E1">
            <w:pPr>
              <w:rPr>
                <w:rFonts w:eastAsiaTheme="minorEastAsia"/>
              </w:rPr>
            </w:pPr>
            <w:r w:rsidRPr="1D6CF650">
              <w:rPr>
                <w:rFonts w:eastAsiaTheme="minorEastAsia"/>
              </w:rPr>
              <w:t xml:space="preserve">Families and EI Providers </w:t>
            </w:r>
          </w:p>
        </w:tc>
      </w:tr>
      <w:tr w:rsidR="00E800E1" w:rsidRPr="00F03DF0" w14:paraId="69E24C98" w14:textId="77777777" w:rsidTr="00337826">
        <w:trPr>
          <w:trHeight w:val="275"/>
        </w:trPr>
        <w:tc>
          <w:tcPr>
            <w:tcW w:w="2399" w:type="dxa"/>
            <w:tcBorders>
              <w:top w:val="single" w:sz="12" w:space="0" w:color="auto"/>
              <w:left w:val="nil"/>
              <w:bottom w:val="single" w:sz="12" w:space="0" w:color="auto"/>
              <w:right w:val="nil"/>
            </w:tcBorders>
          </w:tcPr>
          <w:p w14:paraId="1B80B0E0" w14:textId="2417A61E" w:rsidR="00E800E1" w:rsidRPr="00F03DF0" w:rsidRDefault="00E800E1" w:rsidP="00E800E1">
            <w:pPr>
              <w:rPr>
                <w:rFonts w:eastAsiaTheme="minorEastAsia"/>
              </w:rPr>
            </w:pPr>
            <w:r w:rsidRPr="1D6CF650">
              <w:rPr>
                <w:rFonts w:eastAsiaTheme="minorEastAsia"/>
              </w:rPr>
              <w:t>Family Rights in Early Intervention – Due Process</w:t>
            </w:r>
          </w:p>
        </w:tc>
        <w:tc>
          <w:tcPr>
            <w:tcW w:w="4794" w:type="dxa"/>
            <w:tcBorders>
              <w:top w:val="single" w:sz="12" w:space="0" w:color="auto"/>
              <w:left w:val="nil"/>
              <w:bottom w:val="single" w:sz="12" w:space="0" w:color="auto"/>
              <w:right w:val="nil"/>
            </w:tcBorders>
          </w:tcPr>
          <w:p w14:paraId="6A8005D7" w14:textId="2F079CFF" w:rsidR="00E800E1" w:rsidRDefault="00E800E1" w:rsidP="00E800E1">
            <w:pPr>
              <w:rPr>
                <w:rStyle w:val="wdyuqq"/>
                <w:rFonts w:eastAsiaTheme="minorEastAsia"/>
              </w:rPr>
            </w:pPr>
            <w:r w:rsidRPr="7CFF2C56">
              <w:rPr>
                <w:rStyle w:val="wdyuqq"/>
                <w:rFonts w:eastAsiaTheme="minorEastAsia"/>
              </w:rPr>
              <w:t xml:space="preserve">Learn about your family’s rights in early intervention. Participants will learn about their rights and options as parents receiving EI services, including working with your EI team when you have concerns and how to file for a mediation or a due process hearing. This training will provide an overview of the timelines, process, and outcomes and is part of a series of workshops to support parents to know their rights. </w:t>
            </w:r>
          </w:p>
          <w:p w14:paraId="786DEC51" w14:textId="5B659DE9" w:rsidR="00E800E1" w:rsidRPr="00F03DF0" w:rsidRDefault="00E800E1" w:rsidP="00E800E1">
            <w:pPr>
              <w:rPr>
                <w:rStyle w:val="wdyuqq"/>
                <w:rFonts w:eastAsiaTheme="minorEastAsia"/>
              </w:rPr>
            </w:pPr>
          </w:p>
        </w:tc>
        <w:tc>
          <w:tcPr>
            <w:tcW w:w="2384" w:type="dxa"/>
            <w:tcBorders>
              <w:top w:val="single" w:sz="12" w:space="0" w:color="auto"/>
              <w:left w:val="nil"/>
              <w:bottom w:val="single" w:sz="12" w:space="0" w:color="auto"/>
              <w:right w:val="nil"/>
            </w:tcBorders>
          </w:tcPr>
          <w:p w14:paraId="1206E6DA" w14:textId="3AF75114" w:rsidR="00E800E1" w:rsidRPr="00F03DF0" w:rsidRDefault="00E800E1" w:rsidP="00E800E1">
            <w:pPr>
              <w:rPr>
                <w:rFonts w:eastAsiaTheme="minorEastAsia"/>
              </w:rPr>
            </w:pPr>
            <w:r>
              <w:rPr>
                <w:rFonts w:eastAsiaTheme="minorEastAsia"/>
              </w:rPr>
              <w:t>M</w:t>
            </w:r>
            <w:r>
              <w:t>ay 3, 2024</w:t>
            </w:r>
          </w:p>
          <w:p w14:paraId="4ACB0141" w14:textId="2CD8ABC4" w:rsidR="00E800E1" w:rsidRPr="00F03DF0" w:rsidRDefault="00E800E1" w:rsidP="00E800E1">
            <w:pPr>
              <w:rPr>
                <w:rFonts w:eastAsiaTheme="minorEastAsia"/>
              </w:rPr>
            </w:pPr>
            <w:r w:rsidRPr="1D6CF650">
              <w:rPr>
                <w:rFonts w:eastAsiaTheme="minorEastAsia"/>
              </w:rPr>
              <w:t>1:00pm—3:00pm</w:t>
            </w:r>
          </w:p>
          <w:p w14:paraId="0B282208" w14:textId="76C2EA40" w:rsidR="00E800E1" w:rsidRPr="00F06080" w:rsidRDefault="00E800E1" w:rsidP="00E800E1">
            <w:pPr>
              <w:rPr>
                <w:rStyle w:val="Hyperlink"/>
              </w:rPr>
            </w:pPr>
            <w:r>
              <w:rPr>
                <w:rFonts w:eastAsiaTheme="minorEastAsia"/>
              </w:rPr>
              <w:fldChar w:fldCharType="begin"/>
            </w:r>
            <w:r>
              <w:rPr>
                <w:rFonts w:eastAsiaTheme="minorEastAsia"/>
              </w:rPr>
              <w:instrText>HYPERLINK "https://us06web.zoom.us/j/81978813122?pwd=8WbseAdDO2b8DxUhuwtVZNoaZTGYYU.1"</w:instrText>
            </w:r>
            <w:r>
              <w:rPr>
                <w:rFonts w:eastAsiaTheme="minorEastAsia"/>
              </w:rPr>
            </w:r>
            <w:r>
              <w:rPr>
                <w:rFonts w:eastAsiaTheme="minorEastAsia"/>
              </w:rPr>
              <w:fldChar w:fldCharType="separate"/>
            </w:r>
            <w:r w:rsidRPr="00F06080">
              <w:rPr>
                <w:rStyle w:val="Hyperlink"/>
                <w:rFonts w:eastAsiaTheme="minorEastAsia"/>
              </w:rPr>
              <w:t xml:space="preserve">Register </w:t>
            </w:r>
            <w:proofErr w:type="gramStart"/>
            <w:r w:rsidRPr="00F06080">
              <w:rPr>
                <w:rStyle w:val="Hyperlink"/>
                <w:rFonts w:eastAsiaTheme="minorEastAsia"/>
              </w:rPr>
              <w:t>here</w:t>
            </w:r>
            <w:proofErr w:type="gramEnd"/>
          </w:p>
          <w:p w14:paraId="1E418D57" w14:textId="19EA3EEE" w:rsidR="00E800E1" w:rsidRPr="00F03DF0" w:rsidRDefault="00E800E1" w:rsidP="00E800E1">
            <w:pPr>
              <w:rPr>
                <w:rFonts w:eastAsiaTheme="minorEastAsia"/>
              </w:rPr>
            </w:pPr>
            <w:r>
              <w:rPr>
                <w:rFonts w:eastAsiaTheme="minorEastAsia"/>
              </w:rPr>
              <w:fldChar w:fldCharType="end"/>
            </w:r>
          </w:p>
          <w:p w14:paraId="09B06EC6" w14:textId="5CE2E6F8" w:rsidR="00E800E1" w:rsidRPr="00F03DF0" w:rsidRDefault="00E800E1" w:rsidP="00E800E1">
            <w:pPr>
              <w:rPr>
                <w:rFonts w:eastAsiaTheme="minorEastAsia"/>
              </w:rPr>
            </w:pPr>
            <w:r>
              <w:rPr>
                <w:rFonts w:eastAsiaTheme="minorEastAsia"/>
              </w:rPr>
              <w:t>A</w:t>
            </w:r>
            <w:r>
              <w:t xml:space="preserve">ugust </w:t>
            </w:r>
            <w:r w:rsidRPr="1D6CF650">
              <w:rPr>
                <w:rFonts w:eastAsiaTheme="minorEastAsia"/>
              </w:rPr>
              <w:t>9, 2024</w:t>
            </w:r>
          </w:p>
          <w:p w14:paraId="0090C62A" w14:textId="46D7D61A" w:rsidR="00E800E1" w:rsidRPr="00F03DF0" w:rsidRDefault="00E800E1" w:rsidP="00E800E1">
            <w:pPr>
              <w:rPr>
                <w:rFonts w:eastAsiaTheme="minorEastAsia"/>
              </w:rPr>
            </w:pPr>
            <w:r w:rsidRPr="1D6CF650">
              <w:rPr>
                <w:rFonts w:eastAsiaTheme="minorEastAsia"/>
              </w:rPr>
              <w:t>1:00pm—3:00pm</w:t>
            </w:r>
          </w:p>
          <w:p w14:paraId="7F4969FC" w14:textId="3CA8CCD5" w:rsidR="00E800E1" w:rsidRPr="00DB62B3" w:rsidRDefault="00E800E1" w:rsidP="00E800E1">
            <w:pPr>
              <w:rPr>
                <w:rStyle w:val="Hyperlink"/>
                <w:rFonts w:eastAsiaTheme="minorEastAsia"/>
              </w:rPr>
            </w:pPr>
            <w:r>
              <w:rPr>
                <w:rFonts w:eastAsiaTheme="minorEastAsia"/>
              </w:rPr>
              <w:fldChar w:fldCharType="begin"/>
            </w:r>
            <w:r>
              <w:rPr>
                <w:rFonts w:eastAsiaTheme="minorEastAsia"/>
              </w:rPr>
              <w:instrText>HYPERLINK "https://us06web.zoom.us/meeting/register/tZAld-6gqDsjHNQNOAF4meFf5oSOoioAMO1u" \l "/registration"</w:instrText>
            </w:r>
            <w:r>
              <w:rPr>
                <w:rFonts w:eastAsiaTheme="minorEastAsia"/>
              </w:rPr>
            </w:r>
            <w:r>
              <w:rPr>
                <w:rFonts w:eastAsiaTheme="minorEastAsia"/>
              </w:rPr>
              <w:fldChar w:fldCharType="separate"/>
            </w:r>
            <w:r w:rsidRPr="00DB62B3">
              <w:rPr>
                <w:rStyle w:val="Hyperlink"/>
                <w:rFonts w:eastAsiaTheme="minorEastAsia"/>
              </w:rPr>
              <w:t xml:space="preserve">Register </w:t>
            </w:r>
            <w:proofErr w:type="gramStart"/>
            <w:r w:rsidRPr="00DB62B3">
              <w:rPr>
                <w:rStyle w:val="Hyperlink"/>
                <w:rFonts w:eastAsiaTheme="minorEastAsia"/>
              </w:rPr>
              <w:t>here</w:t>
            </w:r>
            <w:proofErr w:type="gramEnd"/>
          </w:p>
          <w:p w14:paraId="1ADD56EB" w14:textId="77777777" w:rsidR="00E800E1" w:rsidRDefault="00E800E1" w:rsidP="00E800E1">
            <w:pPr>
              <w:rPr>
                <w:rFonts w:eastAsiaTheme="minorEastAsia"/>
              </w:rPr>
            </w:pPr>
            <w:r>
              <w:rPr>
                <w:rFonts w:eastAsiaTheme="minorEastAsia"/>
              </w:rPr>
              <w:fldChar w:fldCharType="end"/>
            </w:r>
          </w:p>
          <w:p w14:paraId="385C4459" w14:textId="074D94F0" w:rsidR="00E800E1" w:rsidRPr="00F03DF0" w:rsidRDefault="00E800E1" w:rsidP="00E800E1">
            <w:pPr>
              <w:rPr>
                <w:rFonts w:eastAsiaTheme="minorEastAsia"/>
              </w:rPr>
            </w:pPr>
            <w:r>
              <w:rPr>
                <w:rFonts w:eastAsiaTheme="minorEastAsia"/>
              </w:rPr>
              <w:t>N</w:t>
            </w:r>
            <w:r>
              <w:t>ovember 1, 2024</w:t>
            </w:r>
          </w:p>
          <w:p w14:paraId="46B6CF0B" w14:textId="77777777" w:rsidR="00E800E1" w:rsidRPr="00F03DF0" w:rsidRDefault="00E800E1" w:rsidP="00E800E1">
            <w:pPr>
              <w:rPr>
                <w:rFonts w:eastAsiaTheme="minorEastAsia"/>
              </w:rPr>
            </w:pPr>
            <w:r w:rsidRPr="1D6CF650">
              <w:rPr>
                <w:rFonts w:eastAsiaTheme="minorEastAsia"/>
              </w:rPr>
              <w:t>1:00pm—3:00pm</w:t>
            </w:r>
          </w:p>
          <w:p w14:paraId="6E31A220" w14:textId="1787DB0D" w:rsidR="00E800E1" w:rsidRPr="00F06080" w:rsidRDefault="00E800E1" w:rsidP="00E800E1">
            <w:pPr>
              <w:rPr>
                <w:rStyle w:val="Hyperlink"/>
              </w:rPr>
            </w:pPr>
            <w:r>
              <w:rPr>
                <w:rFonts w:eastAsiaTheme="minorEastAsia"/>
              </w:rPr>
              <w:fldChar w:fldCharType="begin"/>
            </w:r>
            <w:r>
              <w:rPr>
                <w:rFonts w:eastAsiaTheme="minorEastAsia"/>
              </w:rPr>
              <w:instrText>HYPERLINK "https://us06web.zoom.us/j/87117293905?pwd=udd7Ijqa73hstGvn3bVltYxE6U2mIg.1"</w:instrText>
            </w:r>
            <w:r>
              <w:rPr>
                <w:rFonts w:eastAsiaTheme="minorEastAsia"/>
              </w:rPr>
            </w:r>
            <w:r>
              <w:rPr>
                <w:rFonts w:eastAsiaTheme="minorEastAsia"/>
              </w:rPr>
              <w:fldChar w:fldCharType="separate"/>
            </w:r>
            <w:r w:rsidRPr="00F06080">
              <w:rPr>
                <w:rStyle w:val="Hyperlink"/>
                <w:rFonts w:eastAsiaTheme="minorEastAsia"/>
              </w:rPr>
              <w:t xml:space="preserve">Register </w:t>
            </w:r>
            <w:proofErr w:type="gramStart"/>
            <w:r w:rsidRPr="00F06080">
              <w:rPr>
                <w:rStyle w:val="Hyperlink"/>
                <w:rFonts w:eastAsiaTheme="minorEastAsia"/>
              </w:rPr>
              <w:t>here</w:t>
            </w:r>
            <w:proofErr w:type="gramEnd"/>
          </w:p>
          <w:p w14:paraId="05E9DD5D" w14:textId="01258A42" w:rsidR="00E800E1" w:rsidRPr="00F03DF0" w:rsidRDefault="00E800E1" w:rsidP="00E800E1">
            <w:pPr>
              <w:rPr>
                <w:rFonts w:eastAsiaTheme="minorEastAsia"/>
              </w:rPr>
            </w:pPr>
            <w:r>
              <w:rPr>
                <w:rFonts w:eastAsiaTheme="minorEastAsia"/>
              </w:rPr>
              <w:fldChar w:fldCharType="end"/>
            </w:r>
          </w:p>
        </w:tc>
        <w:tc>
          <w:tcPr>
            <w:tcW w:w="2984" w:type="dxa"/>
            <w:tcBorders>
              <w:top w:val="single" w:sz="12" w:space="0" w:color="auto"/>
              <w:left w:val="nil"/>
              <w:bottom w:val="single" w:sz="12" w:space="0" w:color="auto"/>
              <w:right w:val="nil"/>
            </w:tcBorders>
          </w:tcPr>
          <w:p w14:paraId="3EBA130C" w14:textId="4130911E" w:rsidR="00E800E1" w:rsidRPr="00F03DF0" w:rsidRDefault="00E800E1" w:rsidP="00E800E1">
            <w:pPr>
              <w:rPr>
                <w:rFonts w:eastAsiaTheme="minorEastAsia"/>
              </w:rPr>
            </w:pPr>
            <w:r w:rsidRPr="1D6CF650">
              <w:rPr>
                <w:rFonts w:eastAsiaTheme="minorEastAsia"/>
              </w:rPr>
              <w:t xml:space="preserve"> EI Division </w:t>
            </w:r>
          </w:p>
          <w:p w14:paraId="7612AF3E" w14:textId="77777777" w:rsidR="00E800E1" w:rsidRPr="00F03DF0" w:rsidRDefault="00E800E1" w:rsidP="00E800E1">
            <w:pPr>
              <w:rPr>
                <w:rFonts w:eastAsiaTheme="minorEastAsia"/>
              </w:rPr>
            </w:pPr>
          </w:p>
          <w:p w14:paraId="2E8D53D5" w14:textId="77777777" w:rsidR="00E800E1" w:rsidRDefault="00E800E1" w:rsidP="00E800E1">
            <w:pPr>
              <w:rPr>
                <w:rFonts w:eastAsiaTheme="minorEastAsia"/>
              </w:rPr>
            </w:pPr>
          </w:p>
          <w:p w14:paraId="623A003E" w14:textId="70B5F4B5" w:rsidR="00E800E1" w:rsidRDefault="00E800E1" w:rsidP="00E800E1">
            <w:pPr>
              <w:rPr>
                <w:rFonts w:eastAsiaTheme="minorEastAsia"/>
                <w:lang w:val="es-ES"/>
              </w:rPr>
            </w:pPr>
          </w:p>
          <w:p w14:paraId="5D64D137" w14:textId="77777777" w:rsidR="00E800E1" w:rsidRPr="00964C51" w:rsidRDefault="00E800E1" w:rsidP="00E800E1">
            <w:pPr>
              <w:rPr>
                <w:rFonts w:eastAsiaTheme="minorEastAsia"/>
              </w:rPr>
            </w:pPr>
          </w:p>
          <w:p w14:paraId="2273DDC5" w14:textId="6E181A01" w:rsidR="00E800E1" w:rsidRPr="00F03DF0" w:rsidRDefault="00E800E1" w:rsidP="00E800E1">
            <w:pPr>
              <w:rPr>
                <w:rFonts w:eastAsiaTheme="minorEastAsia"/>
              </w:rPr>
            </w:pPr>
          </w:p>
        </w:tc>
        <w:tc>
          <w:tcPr>
            <w:tcW w:w="2059" w:type="dxa"/>
            <w:gridSpan w:val="2"/>
            <w:tcBorders>
              <w:top w:val="single" w:sz="12" w:space="0" w:color="auto"/>
              <w:bottom w:val="single" w:sz="12" w:space="0" w:color="auto"/>
            </w:tcBorders>
          </w:tcPr>
          <w:p w14:paraId="3E49D9DB" w14:textId="1F259C29" w:rsidR="00E800E1" w:rsidRPr="00F03DF0" w:rsidRDefault="00E800E1" w:rsidP="00E800E1">
            <w:pPr>
              <w:rPr>
                <w:rFonts w:eastAsiaTheme="minorEastAsia"/>
              </w:rPr>
            </w:pPr>
            <w:r w:rsidRPr="1D6CF650">
              <w:rPr>
                <w:rFonts w:eastAsiaTheme="minorEastAsia"/>
              </w:rPr>
              <w:t xml:space="preserve">Families </w:t>
            </w:r>
          </w:p>
        </w:tc>
      </w:tr>
      <w:tr w:rsidR="00E800E1" w:rsidRPr="00F03DF0" w14:paraId="787ECC4C" w14:textId="77777777" w:rsidTr="00337826">
        <w:trPr>
          <w:trHeight w:val="275"/>
        </w:trPr>
        <w:tc>
          <w:tcPr>
            <w:tcW w:w="2399" w:type="dxa"/>
            <w:tcBorders>
              <w:top w:val="single" w:sz="12" w:space="0" w:color="auto"/>
              <w:left w:val="nil"/>
              <w:bottom w:val="single" w:sz="12" w:space="0" w:color="auto"/>
              <w:right w:val="nil"/>
            </w:tcBorders>
          </w:tcPr>
          <w:p w14:paraId="542D4AE3" w14:textId="20CC8C30" w:rsidR="00E800E1" w:rsidRPr="00777001" w:rsidRDefault="00777001" w:rsidP="00E800E1">
            <w:pPr>
              <w:rPr>
                <w:rFonts w:eastAsiaTheme="minorEastAsia"/>
              </w:rPr>
            </w:pPr>
            <w:r w:rsidRPr="00777001">
              <w:rPr>
                <w:rFonts w:eastAsiaTheme="minorEastAsia"/>
              </w:rPr>
              <w:t>Demystifying Mediation</w:t>
            </w:r>
            <w:r w:rsidR="00DB59EA">
              <w:rPr>
                <w:rFonts w:eastAsiaTheme="minorEastAsia"/>
              </w:rPr>
              <w:t xml:space="preserve"> Technical Assistance Webinar</w:t>
            </w:r>
          </w:p>
        </w:tc>
        <w:tc>
          <w:tcPr>
            <w:tcW w:w="4794" w:type="dxa"/>
            <w:tcBorders>
              <w:top w:val="single" w:sz="12" w:space="0" w:color="auto"/>
              <w:left w:val="nil"/>
              <w:bottom w:val="single" w:sz="12" w:space="0" w:color="auto"/>
              <w:right w:val="nil"/>
            </w:tcBorders>
          </w:tcPr>
          <w:p w14:paraId="689EB656" w14:textId="5B4B6175" w:rsidR="00E800E1" w:rsidRPr="00250623" w:rsidRDefault="00DB787D" w:rsidP="00E800E1">
            <w:pPr>
              <w:rPr>
                <w:rStyle w:val="wdyuqq"/>
                <w:rFonts w:eastAsiaTheme="minorEastAsia"/>
              </w:rPr>
            </w:pPr>
            <w:r w:rsidRPr="00DB787D">
              <w:rPr>
                <w:rFonts w:eastAsiaTheme="minorEastAsia"/>
              </w:rPr>
              <w:t>At times, families and early intervention providers may not see eye to eye on EI services, necessitating assistance from a neutral third party to reach a mutually beneficial resolution. The Bureau of Special Education Appeals (BSEA) offers mediation and hearings to support families and providers in EI. Their aim is to make this process more accessible and user-friendly for those in need. Join Myrto Flessas from the BSEA for a conversation on family rights regarding mediation and its role in resolving disagreements.</w:t>
            </w:r>
          </w:p>
        </w:tc>
        <w:tc>
          <w:tcPr>
            <w:tcW w:w="2384" w:type="dxa"/>
            <w:tcBorders>
              <w:top w:val="single" w:sz="12" w:space="0" w:color="auto"/>
              <w:left w:val="nil"/>
              <w:bottom w:val="single" w:sz="12" w:space="0" w:color="auto"/>
              <w:right w:val="nil"/>
            </w:tcBorders>
          </w:tcPr>
          <w:p w14:paraId="208C43D1" w14:textId="2B31C8F5" w:rsidR="00E800E1" w:rsidRDefault="003660B9" w:rsidP="00E800E1">
            <w:pPr>
              <w:rPr>
                <w:rFonts w:eastAsiaTheme="minorEastAsia"/>
              </w:rPr>
            </w:pPr>
            <w:r>
              <w:rPr>
                <w:rFonts w:eastAsiaTheme="minorEastAsia"/>
              </w:rPr>
              <w:t>June</w:t>
            </w:r>
            <w:r w:rsidR="00DE759B">
              <w:rPr>
                <w:rFonts w:eastAsiaTheme="minorEastAsia"/>
              </w:rPr>
              <w:t xml:space="preserve"> 4, 2024</w:t>
            </w:r>
          </w:p>
          <w:p w14:paraId="366CD4C2" w14:textId="77777777" w:rsidR="00E800E1" w:rsidRDefault="00E800E1" w:rsidP="00E800E1">
            <w:pPr>
              <w:rPr>
                <w:rFonts w:eastAsiaTheme="minorEastAsia"/>
              </w:rPr>
            </w:pPr>
            <w:r>
              <w:rPr>
                <w:rFonts w:eastAsiaTheme="minorEastAsia"/>
              </w:rPr>
              <w:t>2:00pm- 3:00pm</w:t>
            </w:r>
          </w:p>
          <w:p w14:paraId="2BC5F336" w14:textId="16E75675" w:rsidR="00DE759B" w:rsidRPr="00F03DF0" w:rsidRDefault="00303FF1" w:rsidP="00E800E1">
            <w:pPr>
              <w:rPr>
                <w:rFonts w:eastAsiaTheme="minorEastAsia"/>
              </w:rPr>
            </w:pPr>
            <w:hyperlink r:id="rId23" w:history="1">
              <w:r w:rsidR="00DE759B" w:rsidRPr="00DE759B">
                <w:rPr>
                  <w:rStyle w:val="Hyperlink"/>
                  <w:rFonts w:eastAsiaTheme="minorEastAsia"/>
                </w:rPr>
                <w:t>Join Here</w:t>
              </w:r>
            </w:hyperlink>
          </w:p>
        </w:tc>
        <w:tc>
          <w:tcPr>
            <w:tcW w:w="2984" w:type="dxa"/>
            <w:tcBorders>
              <w:top w:val="single" w:sz="12" w:space="0" w:color="auto"/>
              <w:left w:val="nil"/>
              <w:bottom w:val="single" w:sz="12" w:space="0" w:color="auto"/>
              <w:right w:val="nil"/>
            </w:tcBorders>
          </w:tcPr>
          <w:p w14:paraId="64101CA8" w14:textId="630D6174" w:rsidR="00E800E1" w:rsidRPr="00F03DF0" w:rsidRDefault="00E800E1" w:rsidP="00E800E1">
            <w:pPr>
              <w:rPr>
                <w:rFonts w:eastAsiaTheme="minorEastAsia"/>
              </w:rPr>
            </w:pPr>
            <w:r w:rsidRPr="1D6CF650">
              <w:rPr>
                <w:rFonts w:eastAsiaTheme="minorEastAsia"/>
              </w:rPr>
              <w:t xml:space="preserve">EI Division </w:t>
            </w:r>
          </w:p>
        </w:tc>
        <w:tc>
          <w:tcPr>
            <w:tcW w:w="2059" w:type="dxa"/>
            <w:gridSpan w:val="2"/>
            <w:tcBorders>
              <w:top w:val="single" w:sz="12" w:space="0" w:color="auto"/>
              <w:bottom w:val="single" w:sz="12" w:space="0" w:color="auto"/>
            </w:tcBorders>
          </w:tcPr>
          <w:p w14:paraId="59284228" w14:textId="0DCC7A26" w:rsidR="00E800E1" w:rsidRPr="041DB805" w:rsidRDefault="00E800E1" w:rsidP="00E800E1">
            <w:pPr>
              <w:rPr>
                <w:rFonts w:eastAsiaTheme="minorEastAsia"/>
              </w:rPr>
            </w:pPr>
            <w:r w:rsidRPr="1D6CF650">
              <w:rPr>
                <w:rFonts w:eastAsiaTheme="minorEastAsia"/>
              </w:rPr>
              <w:t xml:space="preserve">EI Program Directors </w:t>
            </w:r>
          </w:p>
        </w:tc>
      </w:tr>
      <w:tr w:rsidR="00E800E1" w:rsidRPr="00F03DF0" w14:paraId="19161674" w14:textId="77777777" w:rsidTr="00337826">
        <w:trPr>
          <w:trHeight w:val="275"/>
        </w:trPr>
        <w:tc>
          <w:tcPr>
            <w:tcW w:w="2399" w:type="dxa"/>
            <w:tcBorders>
              <w:top w:val="single" w:sz="12" w:space="0" w:color="auto"/>
              <w:left w:val="nil"/>
              <w:bottom w:val="single" w:sz="12" w:space="0" w:color="auto"/>
              <w:right w:val="nil"/>
            </w:tcBorders>
          </w:tcPr>
          <w:p w14:paraId="592D8E0E" w14:textId="4EC62A7E" w:rsidR="00E800E1" w:rsidRPr="1D6CF650" w:rsidRDefault="00E800E1" w:rsidP="00E800E1">
            <w:pPr>
              <w:rPr>
                <w:rFonts w:eastAsiaTheme="minorEastAsia"/>
              </w:rPr>
            </w:pPr>
            <w:r>
              <w:rPr>
                <w:rFonts w:eastAsiaTheme="minorEastAsia"/>
              </w:rPr>
              <w:t>Emergency Preparedness for Families</w:t>
            </w:r>
          </w:p>
        </w:tc>
        <w:tc>
          <w:tcPr>
            <w:tcW w:w="4794" w:type="dxa"/>
            <w:tcBorders>
              <w:top w:val="single" w:sz="12" w:space="0" w:color="auto"/>
              <w:left w:val="nil"/>
              <w:bottom w:val="single" w:sz="12" w:space="0" w:color="auto"/>
              <w:right w:val="nil"/>
            </w:tcBorders>
          </w:tcPr>
          <w:p w14:paraId="4F1383B0" w14:textId="08387F80" w:rsidR="00E800E1" w:rsidRDefault="00E800E1" w:rsidP="00E800E1">
            <w:pPr>
              <w:rPr>
                <w:rFonts w:ascii="Calibri" w:hAnsi="Calibri" w:cs="Calibri"/>
                <w:color w:val="000000"/>
              </w:rPr>
            </w:pPr>
            <w:r>
              <w:rPr>
                <w:rFonts w:ascii="Calibri" w:hAnsi="Calibri" w:cs="Calibri"/>
                <w:color w:val="000000"/>
              </w:rPr>
              <w:t xml:space="preserve">Accidents, natural disasters, extreme weather... all of these can be scary situations to navigate with a child- especially if your child has a delay or disability or other needs that may make a change in routine complicated. The Emergency Medical Services for Children team is coming to help us be better prepared to handle these situations, </w:t>
            </w:r>
            <w:proofErr w:type="gramStart"/>
            <w:r>
              <w:rPr>
                <w:rFonts w:ascii="Calibri" w:hAnsi="Calibri" w:cs="Calibri"/>
                <w:color w:val="000000"/>
              </w:rPr>
              <w:t>if and when</w:t>
            </w:r>
            <w:proofErr w:type="gramEnd"/>
            <w:r>
              <w:rPr>
                <w:rFonts w:ascii="Calibri" w:hAnsi="Calibri" w:cs="Calibri"/>
                <w:color w:val="000000"/>
              </w:rPr>
              <w:t xml:space="preserve"> they happen.</w:t>
            </w:r>
          </w:p>
          <w:p w14:paraId="43AF96C9" w14:textId="77777777" w:rsidR="00E800E1" w:rsidRPr="1D6CF650" w:rsidRDefault="00E800E1" w:rsidP="00E800E1">
            <w:pPr>
              <w:rPr>
                <w:rFonts w:eastAsiaTheme="minorEastAsia"/>
              </w:rPr>
            </w:pPr>
          </w:p>
        </w:tc>
        <w:tc>
          <w:tcPr>
            <w:tcW w:w="2384" w:type="dxa"/>
            <w:tcBorders>
              <w:top w:val="single" w:sz="12" w:space="0" w:color="auto"/>
              <w:left w:val="nil"/>
              <w:bottom w:val="single" w:sz="12" w:space="0" w:color="auto"/>
              <w:right w:val="nil"/>
            </w:tcBorders>
          </w:tcPr>
          <w:p w14:paraId="7B98C284" w14:textId="6502B514" w:rsidR="00E800E1" w:rsidRPr="00F03DF0" w:rsidRDefault="00E800E1" w:rsidP="00E800E1">
            <w:pPr>
              <w:rPr>
                <w:rFonts w:eastAsiaTheme="minorEastAsia"/>
              </w:rPr>
            </w:pPr>
            <w:r>
              <w:rPr>
                <w:rFonts w:eastAsiaTheme="minorEastAsia"/>
              </w:rPr>
              <w:t>August 23</w:t>
            </w:r>
            <w:r>
              <w:t>, 2024</w:t>
            </w:r>
          </w:p>
          <w:p w14:paraId="2E6B31D3" w14:textId="77777777" w:rsidR="00E800E1" w:rsidRPr="00F03DF0" w:rsidRDefault="00E800E1" w:rsidP="00E800E1">
            <w:pPr>
              <w:rPr>
                <w:rFonts w:eastAsiaTheme="minorEastAsia"/>
              </w:rPr>
            </w:pPr>
            <w:r w:rsidRPr="1D6CF650">
              <w:rPr>
                <w:rFonts w:eastAsiaTheme="minorEastAsia"/>
              </w:rPr>
              <w:t>1:00pm—3:00pm</w:t>
            </w:r>
          </w:p>
          <w:p w14:paraId="61632678" w14:textId="584F6661" w:rsidR="00E800E1" w:rsidRPr="00F06080" w:rsidRDefault="00E800E1" w:rsidP="00E800E1">
            <w:pPr>
              <w:rPr>
                <w:rStyle w:val="Hyperlink"/>
              </w:rPr>
            </w:pPr>
            <w:r>
              <w:rPr>
                <w:rFonts w:eastAsiaTheme="minorEastAsia"/>
              </w:rPr>
              <w:fldChar w:fldCharType="begin"/>
            </w:r>
            <w:r>
              <w:rPr>
                <w:rFonts w:eastAsiaTheme="minorEastAsia"/>
              </w:rPr>
              <w:instrText>HYPERLINK "https://bit.ly/3TnW0LO"</w:instrText>
            </w:r>
            <w:r>
              <w:rPr>
                <w:rFonts w:eastAsiaTheme="minorEastAsia"/>
              </w:rPr>
            </w:r>
            <w:r>
              <w:rPr>
                <w:rFonts w:eastAsiaTheme="minorEastAsia"/>
              </w:rPr>
              <w:fldChar w:fldCharType="separate"/>
            </w:r>
            <w:r w:rsidRPr="00F06080">
              <w:rPr>
                <w:rStyle w:val="Hyperlink"/>
                <w:rFonts w:eastAsiaTheme="minorEastAsia"/>
              </w:rPr>
              <w:t xml:space="preserve">Register </w:t>
            </w:r>
            <w:proofErr w:type="gramStart"/>
            <w:r w:rsidRPr="00F06080">
              <w:rPr>
                <w:rStyle w:val="Hyperlink"/>
                <w:rFonts w:eastAsiaTheme="minorEastAsia"/>
              </w:rPr>
              <w:t>here</w:t>
            </w:r>
            <w:proofErr w:type="gramEnd"/>
          </w:p>
          <w:p w14:paraId="423885D8" w14:textId="33C7B9FD" w:rsidR="00E800E1" w:rsidRPr="1D6CF650" w:rsidRDefault="00E800E1" w:rsidP="00E800E1">
            <w:pPr>
              <w:rPr>
                <w:rFonts w:eastAsiaTheme="minorEastAsia"/>
              </w:rPr>
            </w:pPr>
            <w:r>
              <w:rPr>
                <w:rFonts w:eastAsiaTheme="minorEastAsia"/>
              </w:rPr>
              <w:fldChar w:fldCharType="end"/>
            </w:r>
          </w:p>
        </w:tc>
        <w:tc>
          <w:tcPr>
            <w:tcW w:w="2984" w:type="dxa"/>
            <w:tcBorders>
              <w:top w:val="single" w:sz="12" w:space="0" w:color="auto"/>
              <w:left w:val="nil"/>
              <w:bottom w:val="single" w:sz="12" w:space="0" w:color="auto"/>
              <w:right w:val="nil"/>
            </w:tcBorders>
          </w:tcPr>
          <w:p w14:paraId="0D738DBB" w14:textId="2D2E725E" w:rsidR="00E800E1" w:rsidRPr="1D6CF650" w:rsidRDefault="00E800E1" w:rsidP="00E800E1">
            <w:pPr>
              <w:rPr>
                <w:rFonts w:eastAsiaTheme="minorEastAsia"/>
              </w:rPr>
            </w:pPr>
            <w:r>
              <w:rPr>
                <w:rFonts w:eastAsiaTheme="minorEastAsia"/>
              </w:rPr>
              <w:t>Office of Preparedness and Emergency Management</w:t>
            </w:r>
          </w:p>
        </w:tc>
        <w:tc>
          <w:tcPr>
            <w:tcW w:w="2059" w:type="dxa"/>
            <w:gridSpan w:val="2"/>
            <w:tcBorders>
              <w:top w:val="single" w:sz="12" w:space="0" w:color="auto"/>
              <w:bottom w:val="single" w:sz="12" w:space="0" w:color="auto"/>
            </w:tcBorders>
          </w:tcPr>
          <w:p w14:paraId="251105BE" w14:textId="6B0FF427" w:rsidR="00E800E1" w:rsidRPr="1D6CF650" w:rsidRDefault="00E800E1" w:rsidP="00E800E1">
            <w:pPr>
              <w:rPr>
                <w:rFonts w:eastAsiaTheme="minorEastAsia"/>
              </w:rPr>
            </w:pPr>
            <w:r>
              <w:rPr>
                <w:rFonts w:eastAsiaTheme="minorEastAsia"/>
              </w:rPr>
              <w:t>Families</w:t>
            </w:r>
          </w:p>
        </w:tc>
      </w:tr>
    </w:tbl>
    <w:p w14:paraId="681C5F50" w14:textId="7BB08A2A" w:rsidR="00B6088E" w:rsidRPr="00F03DF0" w:rsidRDefault="00B6088E" w:rsidP="00D14183">
      <w:pPr>
        <w:rPr>
          <w:rFonts w:cstheme="minorHAnsi"/>
          <w:sz w:val="24"/>
          <w:szCs w:val="24"/>
        </w:rPr>
      </w:pPr>
    </w:p>
    <w:sectPr w:rsidR="00B6088E" w:rsidRPr="00F03DF0" w:rsidSect="007140BF">
      <w:headerReference w:type="default" r:id="rId24"/>
      <w:foot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B3E4E" w14:textId="77777777" w:rsidR="007140BF" w:rsidRDefault="007140BF" w:rsidP="002C4B93">
      <w:pPr>
        <w:spacing w:after="0" w:line="240" w:lineRule="auto"/>
      </w:pPr>
      <w:r>
        <w:separator/>
      </w:r>
    </w:p>
  </w:endnote>
  <w:endnote w:type="continuationSeparator" w:id="0">
    <w:p w14:paraId="76458772" w14:textId="77777777" w:rsidR="007140BF" w:rsidRDefault="007140BF" w:rsidP="002C4B93">
      <w:pPr>
        <w:spacing w:after="0" w:line="240" w:lineRule="auto"/>
      </w:pPr>
      <w:r>
        <w:continuationSeparator/>
      </w:r>
    </w:p>
  </w:endnote>
  <w:endnote w:type="continuationNotice" w:id="1">
    <w:p w14:paraId="54053B14" w14:textId="77777777" w:rsidR="007140BF" w:rsidRDefault="00714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4FCCC" w14:textId="5380371C" w:rsidR="00A05E5E" w:rsidRDefault="00A05E5E">
    <w:pPr>
      <w:pStyle w:val="Footer"/>
    </w:pPr>
    <w:r>
      <w:t xml:space="preserve">Updated: </w:t>
    </w:r>
    <w:r w:rsidR="00E40692">
      <w:t>3</w:t>
    </w:r>
    <w:r>
      <w:t>/</w:t>
    </w:r>
    <w:r w:rsidR="00026AE6">
      <w:t>21</w:t>
    </w:r>
    <w:r>
      <w:t>/202</w:t>
    </w:r>
    <w:r w:rsidR="00E40692">
      <w:t>4</w:t>
    </w:r>
  </w:p>
  <w:p w14:paraId="6D1BB08B" w14:textId="77777777" w:rsidR="00A05E5E" w:rsidRDefault="00A0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D1C32" w14:textId="77777777" w:rsidR="007140BF" w:rsidRDefault="007140BF" w:rsidP="002C4B93">
      <w:pPr>
        <w:spacing w:after="0" w:line="240" w:lineRule="auto"/>
      </w:pPr>
      <w:r>
        <w:separator/>
      </w:r>
    </w:p>
  </w:footnote>
  <w:footnote w:type="continuationSeparator" w:id="0">
    <w:p w14:paraId="450F482C" w14:textId="77777777" w:rsidR="007140BF" w:rsidRDefault="007140BF" w:rsidP="002C4B93">
      <w:pPr>
        <w:spacing w:after="0" w:line="240" w:lineRule="auto"/>
      </w:pPr>
      <w:r>
        <w:continuationSeparator/>
      </w:r>
    </w:p>
  </w:footnote>
  <w:footnote w:type="continuationNotice" w:id="1">
    <w:p w14:paraId="0CD0E956" w14:textId="77777777" w:rsidR="007140BF" w:rsidRDefault="00714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B2A6A" w14:textId="382EB991" w:rsidR="002C4B93" w:rsidRPr="00023A2B" w:rsidRDefault="009E5AB9" w:rsidP="002C4B93">
    <w:pPr>
      <w:pStyle w:val="Header"/>
      <w:jc w:val="center"/>
      <w:rPr>
        <w:b/>
        <w:bCs/>
        <w:sz w:val="40"/>
        <w:szCs w:val="40"/>
      </w:rPr>
    </w:pPr>
    <w:r w:rsidRPr="00023A2B">
      <w:rPr>
        <w:b/>
        <w:bCs/>
        <w:sz w:val="40"/>
        <w:szCs w:val="40"/>
      </w:rPr>
      <w:t>Massachusetts</w:t>
    </w:r>
    <w:r w:rsidR="000C5651" w:rsidRPr="00023A2B">
      <w:rPr>
        <w:b/>
        <w:bCs/>
        <w:sz w:val="40"/>
        <w:szCs w:val="40"/>
      </w:rPr>
      <w:t xml:space="preserve"> - </w:t>
    </w:r>
    <w:r w:rsidR="002C4B93" w:rsidRPr="00023A2B">
      <w:rPr>
        <w:b/>
        <w:bCs/>
        <w:sz w:val="40"/>
        <w:szCs w:val="40"/>
      </w:rPr>
      <w:t>Early Intervention: Learning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F1737A"/>
    <w:multiLevelType w:val="hybridMultilevel"/>
    <w:tmpl w:val="B32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73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C8"/>
    <w:rsid w:val="00001787"/>
    <w:rsid w:val="00016C1A"/>
    <w:rsid w:val="00023A2B"/>
    <w:rsid w:val="00026AE6"/>
    <w:rsid w:val="00031C48"/>
    <w:rsid w:val="000361F4"/>
    <w:rsid w:val="00044F88"/>
    <w:rsid w:val="0005633F"/>
    <w:rsid w:val="00061F0E"/>
    <w:rsid w:val="00072121"/>
    <w:rsid w:val="00074CB6"/>
    <w:rsid w:val="000A0928"/>
    <w:rsid w:val="000A1938"/>
    <w:rsid w:val="000A32FC"/>
    <w:rsid w:val="000B10C6"/>
    <w:rsid w:val="000C1308"/>
    <w:rsid w:val="000C32EC"/>
    <w:rsid w:val="000C5651"/>
    <w:rsid w:val="000D0E34"/>
    <w:rsid w:val="000D3583"/>
    <w:rsid w:val="000D78CE"/>
    <w:rsid w:val="000D7C7A"/>
    <w:rsid w:val="000E2686"/>
    <w:rsid w:val="001067BE"/>
    <w:rsid w:val="00131173"/>
    <w:rsid w:val="00133538"/>
    <w:rsid w:val="00150105"/>
    <w:rsid w:val="00152357"/>
    <w:rsid w:val="00152936"/>
    <w:rsid w:val="00180692"/>
    <w:rsid w:val="00181DD1"/>
    <w:rsid w:val="001914F5"/>
    <w:rsid w:val="001A2AAF"/>
    <w:rsid w:val="001A536B"/>
    <w:rsid w:val="001B7841"/>
    <w:rsid w:val="001C361D"/>
    <w:rsid w:val="001E2DE9"/>
    <w:rsid w:val="001E32BD"/>
    <w:rsid w:val="001F29FA"/>
    <w:rsid w:val="001F3F52"/>
    <w:rsid w:val="001F53BA"/>
    <w:rsid w:val="001F6FEB"/>
    <w:rsid w:val="002024FF"/>
    <w:rsid w:val="00214E6E"/>
    <w:rsid w:val="00215BEE"/>
    <w:rsid w:val="002211D3"/>
    <w:rsid w:val="00231B4A"/>
    <w:rsid w:val="002356B3"/>
    <w:rsid w:val="00236716"/>
    <w:rsid w:val="00237EA6"/>
    <w:rsid w:val="00242A4C"/>
    <w:rsid w:val="00250623"/>
    <w:rsid w:val="00254AE6"/>
    <w:rsid w:val="00264B6C"/>
    <w:rsid w:val="00272767"/>
    <w:rsid w:val="00276A36"/>
    <w:rsid w:val="00283B4B"/>
    <w:rsid w:val="00284FE2"/>
    <w:rsid w:val="0029264E"/>
    <w:rsid w:val="002B17A1"/>
    <w:rsid w:val="002C051D"/>
    <w:rsid w:val="002C41BE"/>
    <w:rsid w:val="002C4B93"/>
    <w:rsid w:val="002C7BAF"/>
    <w:rsid w:val="002D1F75"/>
    <w:rsid w:val="002D289B"/>
    <w:rsid w:val="002F29DA"/>
    <w:rsid w:val="00302410"/>
    <w:rsid w:val="00303FF1"/>
    <w:rsid w:val="00313BC2"/>
    <w:rsid w:val="00315591"/>
    <w:rsid w:val="00317774"/>
    <w:rsid w:val="00331188"/>
    <w:rsid w:val="00337826"/>
    <w:rsid w:val="00365DC8"/>
    <w:rsid w:val="003660B9"/>
    <w:rsid w:val="0037169D"/>
    <w:rsid w:val="003745D0"/>
    <w:rsid w:val="00382D8D"/>
    <w:rsid w:val="003911AD"/>
    <w:rsid w:val="003A2AFE"/>
    <w:rsid w:val="003A6041"/>
    <w:rsid w:val="003B3105"/>
    <w:rsid w:val="003C4A06"/>
    <w:rsid w:val="003E2D3C"/>
    <w:rsid w:val="003E7A5E"/>
    <w:rsid w:val="0040117A"/>
    <w:rsid w:val="00414B95"/>
    <w:rsid w:val="00425A4D"/>
    <w:rsid w:val="00434943"/>
    <w:rsid w:val="00442612"/>
    <w:rsid w:val="004454F6"/>
    <w:rsid w:val="004526DE"/>
    <w:rsid w:val="0047188B"/>
    <w:rsid w:val="00476BB5"/>
    <w:rsid w:val="0048141D"/>
    <w:rsid w:val="0048D98D"/>
    <w:rsid w:val="004925D0"/>
    <w:rsid w:val="004A5D13"/>
    <w:rsid w:val="004B4B5A"/>
    <w:rsid w:val="004C1D7D"/>
    <w:rsid w:val="004D1849"/>
    <w:rsid w:val="005051D2"/>
    <w:rsid w:val="00510E81"/>
    <w:rsid w:val="00512ED8"/>
    <w:rsid w:val="00514C16"/>
    <w:rsid w:val="0051508D"/>
    <w:rsid w:val="0053200B"/>
    <w:rsid w:val="00534E82"/>
    <w:rsid w:val="00550356"/>
    <w:rsid w:val="00551360"/>
    <w:rsid w:val="00560348"/>
    <w:rsid w:val="0056037C"/>
    <w:rsid w:val="005679F6"/>
    <w:rsid w:val="00575F30"/>
    <w:rsid w:val="00576536"/>
    <w:rsid w:val="005936A9"/>
    <w:rsid w:val="005B041E"/>
    <w:rsid w:val="005B361E"/>
    <w:rsid w:val="005C2D2B"/>
    <w:rsid w:val="005E658E"/>
    <w:rsid w:val="005F4C22"/>
    <w:rsid w:val="006039FB"/>
    <w:rsid w:val="00607326"/>
    <w:rsid w:val="00622BE8"/>
    <w:rsid w:val="0063460E"/>
    <w:rsid w:val="00657503"/>
    <w:rsid w:val="00665E5B"/>
    <w:rsid w:val="006678DA"/>
    <w:rsid w:val="00671AB8"/>
    <w:rsid w:val="006821D0"/>
    <w:rsid w:val="0069EBF1"/>
    <w:rsid w:val="006B40DA"/>
    <w:rsid w:val="006C0D8E"/>
    <w:rsid w:val="006D0F25"/>
    <w:rsid w:val="006D3CCB"/>
    <w:rsid w:val="006E0762"/>
    <w:rsid w:val="006F1BF7"/>
    <w:rsid w:val="006F6D24"/>
    <w:rsid w:val="00700C01"/>
    <w:rsid w:val="007140BF"/>
    <w:rsid w:val="007177D6"/>
    <w:rsid w:val="0072400B"/>
    <w:rsid w:val="00725028"/>
    <w:rsid w:val="00725122"/>
    <w:rsid w:val="00726719"/>
    <w:rsid w:val="00746179"/>
    <w:rsid w:val="0075449F"/>
    <w:rsid w:val="00761D7A"/>
    <w:rsid w:val="00762F03"/>
    <w:rsid w:val="00770EF2"/>
    <w:rsid w:val="00777001"/>
    <w:rsid w:val="00781EE8"/>
    <w:rsid w:val="00782074"/>
    <w:rsid w:val="00790DEB"/>
    <w:rsid w:val="007952C6"/>
    <w:rsid w:val="007A1BE2"/>
    <w:rsid w:val="007A77E4"/>
    <w:rsid w:val="007B5E89"/>
    <w:rsid w:val="007D0515"/>
    <w:rsid w:val="007D2BF6"/>
    <w:rsid w:val="007D3797"/>
    <w:rsid w:val="007D6BBD"/>
    <w:rsid w:val="007E268E"/>
    <w:rsid w:val="007E4C8F"/>
    <w:rsid w:val="007F0CF4"/>
    <w:rsid w:val="007F1CD7"/>
    <w:rsid w:val="0080416A"/>
    <w:rsid w:val="008065B5"/>
    <w:rsid w:val="0082055B"/>
    <w:rsid w:val="00821520"/>
    <w:rsid w:val="008246A8"/>
    <w:rsid w:val="00827209"/>
    <w:rsid w:val="00836D60"/>
    <w:rsid w:val="00843322"/>
    <w:rsid w:val="00856022"/>
    <w:rsid w:val="0087075A"/>
    <w:rsid w:val="00874DC4"/>
    <w:rsid w:val="008C1875"/>
    <w:rsid w:val="008C51D2"/>
    <w:rsid w:val="008D2833"/>
    <w:rsid w:val="008E1D70"/>
    <w:rsid w:val="008E4D39"/>
    <w:rsid w:val="008E7A47"/>
    <w:rsid w:val="008F5575"/>
    <w:rsid w:val="00900ED0"/>
    <w:rsid w:val="009039CF"/>
    <w:rsid w:val="009143F2"/>
    <w:rsid w:val="009240F9"/>
    <w:rsid w:val="00946B68"/>
    <w:rsid w:val="00952AEA"/>
    <w:rsid w:val="00952FFF"/>
    <w:rsid w:val="00960AE1"/>
    <w:rsid w:val="0096235D"/>
    <w:rsid w:val="00964C51"/>
    <w:rsid w:val="00970D22"/>
    <w:rsid w:val="009749CB"/>
    <w:rsid w:val="00983526"/>
    <w:rsid w:val="00991100"/>
    <w:rsid w:val="009B05E9"/>
    <w:rsid w:val="009C17D2"/>
    <w:rsid w:val="009C2396"/>
    <w:rsid w:val="009C515B"/>
    <w:rsid w:val="009C58F6"/>
    <w:rsid w:val="009C6FC4"/>
    <w:rsid w:val="009D175F"/>
    <w:rsid w:val="009D6CA3"/>
    <w:rsid w:val="009E5AB9"/>
    <w:rsid w:val="00A00F64"/>
    <w:rsid w:val="00A02A86"/>
    <w:rsid w:val="00A05E5E"/>
    <w:rsid w:val="00A07CE6"/>
    <w:rsid w:val="00A108F3"/>
    <w:rsid w:val="00A237BD"/>
    <w:rsid w:val="00A37D11"/>
    <w:rsid w:val="00A4077F"/>
    <w:rsid w:val="00A42247"/>
    <w:rsid w:val="00A52887"/>
    <w:rsid w:val="00A61DC9"/>
    <w:rsid w:val="00A67A8B"/>
    <w:rsid w:val="00A705CF"/>
    <w:rsid w:val="00A76F5C"/>
    <w:rsid w:val="00A8199D"/>
    <w:rsid w:val="00A8A97C"/>
    <w:rsid w:val="00A9241E"/>
    <w:rsid w:val="00A93CC8"/>
    <w:rsid w:val="00AB6652"/>
    <w:rsid w:val="00AC59F0"/>
    <w:rsid w:val="00AC6B3C"/>
    <w:rsid w:val="00AD033B"/>
    <w:rsid w:val="00AE7CC5"/>
    <w:rsid w:val="00AF0FF5"/>
    <w:rsid w:val="00AF661A"/>
    <w:rsid w:val="00B0392F"/>
    <w:rsid w:val="00B1314D"/>
    <w:rsid w:val="00B14707"/>
    <w:rsid w:val="00B3439A"/>
    <w:rsid w:val="00B43B61"/>
    <w:rsid w:val="00B50A47"/>
    <w:rsid w:val="00B50FF9"/>
    <w:rsid w:val="00B54545"/>
    <w:rsid w:val="00B567AD"/>
    <w:rsid w:val="00B6088E"/>
    <w:rsid w:val="00B83335"/>
    <w:rsid w:val="00B84F52"/>
    <w:rsid w:val="00BB4675"/>
    <w:rsid w:val="00BC0BD0"/>
    <w:rsid w:val="00BC29E3"/>
    <w:rsid w:val="00BC6EBB"/>
    <w:rsid w:val="00BD6853"/>
    <w:rsid w:val="00BE4046"/>
    <w:rsid w:val="00BF70C3"/>
    <w:rsid w:val="00C272A3"/>
    <w:rsid w:val="00C32191"/>
    <w:rsid w:val="00C54EA3"/>
    <w:rsid w:val="00C60847"/>
    <w:rsid w:val="00C65EE1"/>
    <w:rsid w:val="00C664FD"/>
    <w:rsid w:val="00C6799C"/>
    <w:rsid w:val="00C7034D"/>
    <w:rsid w:val="00C804C3"/>
    <w:rsid w:val="00C82697"/>
    <w:rsid w:val="00C874DA"/>
    <w:rsid w:val="00C95F03"/>
    <w:rsid w:val="00C95FE6"/>
    <w:rsid w:val="00CA57CB"/>
    <w:rsid w:val="00CB7557"/>
    <w:rsid w:val="00CC2ED0"/>
    <w:rsid w:val="00CE3DB7"/>
    <w:rsid w:val="00CF640F"/>
    <w:rsid w:val="00CF64D6"/>
    <w:rsid w:val="00D05BC8"/>
    <w:rsid w:val="00D14183"/>
    <w:rsid w:val="00D2707D"/>
    <w:rsid w:val="00D27E67"/>
    <w:rsid w:val="00D55475"/>
    <w:rsid w:val="00D60E9E"/>
    <w:rsid w:val="00D61E94"/>
    <w:rsid w:val="00D62D4B"/>
    <w:rsid w:val="00D65DD0"/>
    <w:rsid w:val="00D834D7"/>
    <w:rsid w:val="00D9152D"/>
    <w:rsid w:val="00D931BB"/>
    <w:rsid w:val="00D97203"/>
    <w:rsid w:val="00DA4787"/>
    <w:rsid w:val="00DB59EA"/>
    <w:rsid w:val="00DB62B3"/>
    <w:rsid w:val="00DB787D"/>
    <w:rsid w:val="00DC2189"/>
    <w:rsid w:val="00DD39E1"/>
    <w:rsid w:val="00DE4336"/>
    <w:rsid w:val="00DE759B"/>
    <w:rsid w:val="00DF3BC4"/>
    <w:rsid w:val="00DF68CC"/>
    <w:rsid w:val="00E03C55"/>
    <w:rsid w:val="00E15C89"/>
    <w:rsid w:val="00E20EB1"/>
    <w:rsid w:val="00E40692"/>
    <w:rsid w:val="00E45C47"/>
    <w:rsid w:val="00E53F93"/>
    <w:rsid w:val="00E55FED"/>
    <w:rsid w:val="00E56070"/>
    <w:rsid w:val="00E800E1"/>
    <w:rsid w:val="00E909B2"/>
    <w:rsid w:val="00EA2EC8"/>
    <w:rsid w:val="00EB7ED9"/>
    <w:rsid w:val="00ED2841"/>
    <w:rsid w:val="00EE503E"/>
    <w:rsid w:val="00EF6A33"/>
    <w:rsid w:val="00F00C00"/>
    <w:rsid w:val="00F03DF0"/>
    <w:rsid w:val="00F04718"/>
    <w:rsid w:val="00F06080"/>
    <w:rsid w:val="00F20B57"/>
    <w:rsid w:val="00F2466B"/>
    <w:rsid w:val="00F5411F"/>
    <w:rsid w:val="00F65F6C"/>
    <w:rsid w:val="00F70BB3"/>
    <w:rsid w:val="00F725CC"/>
    <w:rsid w:val="00F80C03"/>
    <w:rsid w:val="00F9394F"/>
    <w:rsid w:val="00F96A4C"/>
    <w:rsid w:val="00FB30B7"/>
    <w:rsid w:val="00FC0C8B"/>
    <w:rsid w:val="00FC37EC"/>
    <w:rsid w:val="00FD344A"/>
    <w:rsid w:val="00FE04B9"/>
    <w:rsid w:val="0103F21D"/>
    <w:rsid w:val="016FFC5E"/>
    <w:rsid w:val="01792C8E"/>
    <w:rsid w:val="01A6B4E6"/>
    <w:rsid w:val="01B8F92E"/>
    <w:rsid w:val="02032271"/>
    <w:rsid w:val="025E00A8"/>
    <w:rsid w:val="028EBDF2"/>
    <w:rsid w:val="02B8B0C2"/>
    <w:rsid w:val="02C450CD"/>
    <w:rsid w:val="0367BD1A"/>
    <w:rsid w:val="03735177"/>
    <w:rsid w:val="0385CD4D"/>
    <w:rsid w:val="038CAC57"/>
    <w:rsid w:val="0416A7C6"/>
    <w:rsid w:val="041DB805"/>
    <w:rsid w:val="04470040"/>
    <w:rsid w:val="04610A29"/>
    <w:rsid w:val="04BC0E90"/>
    <w:rsid w:val="04C0E2E4"/>
    <w:rsid w:val="056CE6AB"/>
    <w:rsid w:val="05ABDB3D"/>
    <w:rsid w:val="05B5AA18"/>
    <w:rsid w:val="05E2D0A1"/>
    <w:rsid w:val="05E91C2C"/>
    <w:rsid w:val="060AD95E"/>
    <w:rsid w:val="06102E92"/>
    <w:rsid w:val="06ECF877"/>
    <w:rsid w:val="0703E51C"/>
    <w:rsid w:val="075C5EFE"/>
    <w:rsid w:val="07E281D8"/>
    <w:rsid w:val="07F54787"/>
    <w:rsid w:val="07F6EE02"/>
    <w:rsid w:val="080AE0AD"/>
    <w:rsid w:val="08248509"/>
    <w:rsid w:val="0824964A"/>
    <w:rsid w:val="083D09D8"/>
    <w:rsid w:val="0841346F"/>
    <w:rsid w:val="08A08C0B"/>
    <w:rsid w:val="092E3EFD"/>
    <w:rsid w:val="0974DD83"/>
    <w:rsid w:val="098681A2"/>
    <w:rsid w:val="09945407"/>
    <w:rsid w:val="0A0ACB6F"/>
    <w:rsid w:val="0A39572B"/>
    <w:rsid w:val="0A4E3017"/>
    <w:rsid w:val="0A8E19AE"/>
    <w:rsid w:val="0ADCF026"/>
    <w:rsid w:val="0B05D15F"/>
    <w:rsid w:val="0B11D12E"/>
    <w:rsid w:val="0B2FBCD1"/>
    <w:rsid w:val="0B61729E"/>
    <w:rsid w:val="0B9467CB"/>
    <w:rsid w:val="0BB238CF"/>
    <w:rsid w:val="0BBA272C"/>
    <w:rsid w:val="0BC1AC66"/>
    <w:rsid w:val="0C3F3553"/>
    <w:rsid w:val="0C4D6995"/>
    <w:rsid w:val="0C4DBAB7"/>
    <w:rsid w:val="0C5C623D"/>
    <w:rsid w:val="0C6A24D1"/>
    <w:rsid w:val="0C9C9877"/>
    <w:rsid w:val="0CCBF4C9"/>
    <w:rsid w:val="0CDAD2BB"/>
    <w:rsid w:val="0CF65A86"/>
    <w:rsid w:val="0D097461"/>
    <w:rsid w:val="0D5161DF"/>
    <w:rsid w:val="0D89961D"/>
    <w:rsid w:val="0DD05FF3"/>
    <w:rsid w:val="0DFC688E"/>
    <w:rsid w:val="0E5657A3"/>
    <w:rsid w:val="0EAD6F70"/>
    <w:rsid w:val="0EE8D0B8"/>
    <w:rsid w:val="0F01A676"/>
    <w:rsid w:val="0F1500E9"/>
    <w:rsid w:val="0F1C7ECE"/>
    <w:rsid w:val="0F495C94"/>
    <w:rsid w:val="0F510554"/>
    <w:rsid w:val="0F5F4A26"/>
    <w:rsid w:val="0F672421"/>
    <w:rsid w:val="0F82DFAE"/>
    <w:rsid w:val="0F9E10C8"/>
    <w:rsid w:val="0FB7FC68"/>
    <w:rsid w:val="0FCEAD44"/>
    <w:rsid w:val="10134E53"/>
    <w:rsid w:val="102CCBBD"/>
    <w:rsid w:val="103F3957"/>
    <w:rsid w:val="106769FD"/>
    <w:rsid w:val="1080166E"/>
    <w:rsid w:val="108A0821"/>
    <w:rsid w:val="10B8157F"/>
    <w:rsid w:val="10F13882"/>
    <w:rsid w:val="110255C2"/>
    <w:rsid w:val="1156EDD2"/>
    <w:rsid w:val="11CD5844"/>
    <w:rsid w:val="12001DDE"/>
    <w:rsid w:val="1227B869"/>
    <w:rsid w:val="12881FBE"/>
    <w:rsid w:val="1295A9C0"/>
    <w:rsid w:val="12E1D9B3"/>
    <w:rsid w:val="12FF14C7"/>
    <w:rsid w:val="13144373"/>
    <w:rsid w:val="1317DF50"/>
    <w:rsid w:val="1398AD2A"/>
    <w:rsid w:val="139BEE3F"/>
    <w:rsid w:val="13E192EF"/>
    <w:rsid w:val="1417265A"/>
    <w:rsid w:val="144A4738"/>
    <w:rsid w:val="1466077A"/>
    <w:rsid w:val="149DC346"/>
    <w:rsid w:val="14F1D694"/>
    <w:rsid w:val="14F9302F"/>
    <w:rsid w:val="1503B380"/>
    <w:rsid w:val="15138C55"/>
    <w:rsid w:val="156E1746"/>
    <w:rsid w:val="1593F772"/>
    <w:rsid w:val="16A2850F"/>
    <w:rsid w:val="16A59075"/>
    <w:rsid w:val="16A9336A"/>
    <w:rsid w:val="16B15813"/>
    <w:rsid w:val="16BA1F26"/>
    <w:rsid w:val="16C51DA4"/>
    <w:rsid w:val="16D38F01"/>
    <w:rsid w:val="1722D203"/>
    <w:rsid w:val="174E0945"/>
    <w:rsid w:val="17AACB21"/>
    <w:rsid w:val="17AE39FE"/>
    <w:rsid w:val="17D3EDE0"/>
    <w:rsid w:val="17F7B5FC"/>
    <w:rsid w:val="183337A3"/>
    <w:rsid w:val="1837C540"/>
    <w:rsid w:val="184C4C98"/>
    <w:rsid w:val="187AC44F"/>
    <w:rsid w:val="1893FE05"/>
    <w:rsid w:val="18D49036"/>
    <w:rsid w:val="18EDA5C3"/>
    <w:rsid w:val="195D8023"/>
    <w:rsid w:val="197F613F"/>
    <w:rsid w:val="19914F74"/>
    <w:rsid w:val="1A0A5F58"/>
    <w:rsid w:val="1A28799C"/>
    <w:rsid w:val="1AC4D73E"/>
    <w:rsid w:val="1ADE81C1"/>
    <w:rsid w:val="1B2EBD93"/>
    <w:rsid w:val="1B59E21C"/>
    <w:rsid w:val="1B5E8F95"/>
    <w:rsid w:val="1B919F45"/>
    <w:rsid w:val="1BC2D5AF"/>
    <w:rsid w:val="1C042686"/>
    <w:rsid w:val="1C431F44"/>
    <w:rsid w:val="1C478C49"/>
    <w:rsid w:val="1C59AE40"/>
    <w:rsid w:val="1C674345"/>
    <w:rsid w:val="1C6B7F2B"/>
    <w:rsid w:val="1C791256"/>
    <w:rsid w:val="1CA59282"/>
    <w:rsid w:val="1CA7A7D0"/>
    <w:rsid w:val="1CD63BD0"/>
    <w:rsid w:val="1D6CF650"/>
    <w:rsid w:val="1D9E6699"/>
    <w:rsid w:val="1DEEC6B5"/>
    <w:rsid w:val="1E506C30"/>
    <w:rsid w:val="1E6D0822"/>
    <w:rsid w:val="1EAF58B4"/>
    <w:rsid w:val="1F205463"/>
    <w:rsid w:val="1F2FCFF8"/>
    <w:rsid w:val="1F58838A"/>
    <w:rsid w:val="1F785B45"/>
    <w:rsid w:val="1F88F7F2"/>
    <w:rsid w:val="1F9B2E21"/>
    <w:rsid w:val="1FA2C4EC"/>
    <w:rsid w:val="1FEFE966"/>
    <w:rsid w:val="1FFB64ED"/>
    <w:rsid w:val="208FA169"/>
    <w:rsid w:val="20CEC5B8"/>
    <w:rsid w:val="21024738"/>
    <w:rsid w:val="21104386"/>
    <w:rsid w:val="2120D4FD"/>
    <w:rsid w:val="2136FE82"/>
    <w:rsid w:val="2146BF83"/>
    <w:rsid w:val="215AE48B"/>
    <w:rsid w:val="21A1CDD7"/>
    <w:rsid w:val="21A9271D"/>
    <w:rsid w:val="221B512D"/>
    <w:rsid w:val="222E1367"/>
    <w:rsid w:val="223C3634"/>
    <w:rsid w:val="224F65E2"/>
    <w:rsid w:val="225DE7E5"/>
    <w:rsid w:val="226EADAF"/>
    <w:rsid w:val="2286BCD8"/>
    <w:rsid w:val="229A2BD4"/>
    <w:rsid w:val="22B7C1F9"/>
    <w:rsid w:val="22C80B93"/>
    <w:rsid w:val="22E53117"/>
    <w:rsid w:val="22FD6FC9"/>
    <w:rsid w:val="233831BA"/>
    <w:rsid w:val="23767080"/>
    <w:rsid w:val="23A56EFC"/>
    <w:rsid w:val="2458A6BA"/>
    <w:rsid w:val="24685888"/>
    <w:rsid w:val="2476360F"/>
    <w:rsid w:val="24774332"/>
    <w:rsid w:val="2496FC3D"/>
    <w:rsid w:val="24C42905"/>
    <w:rsid w:val="24EAB102"/>
    <w:rsid w:val="25052D43"/>
    <w:rsid w:val="2555CFF0"/>
    <w:rsid w:val="25799F48"/>
    <w:rsid w:val="25F8DE13"/>
    <w:rsid w:val="25FED265"/>
    <w:rsid w:val="260A6FA5"/>
    <w:rsid w:val="260E48AC"/>
    <w:rsid w:val="261D5110"/>
    <w:rsid w:val="262B848D"/>
    <w:rsid w:val="264CF0D7"/>
    <w:rsid w:val="267394D5"/>
    <w:rsid w:val="269CDD89"/>
    <w:rsid w:val="27110F8A"/>
    <w:rsid w:val="271E0F46"/>
    <w:rsid w:val="271E7E0A"/>
    <w:rsid w:val="2735BB42"/>
    <w:rsid w:val="2774342B"/>
    <w:rsid w:val="27AE729F"/>
    <w:rsid w:val="27B848F7"/>
    <w:rsid w:val="27FEF432"/>
    <w:rsid w:val="287BBC1A"/>
    <w:rsid w:val="288C035F"/>
    <w:rsid w:val="28ADC73E"/>
    <w:rsid w:val="28B9FDA6"/>
    <w:rsid w:val="28F0F382"/>
    <w:rsid w:val="290E43C2"/>
    <w:rsid w:val="2976631F"/>
    <w:rsid w:val="298D4D4F"/>
    <w:rsid w:val="299F7E76"/>
    <w:rsid w:val="2A0C53AE"/>
    <w:rsid w:val="2A24BDB1"/>
    <w:rsid w:val="2A2B0D3C"/>
    <w:rsid w:val="2A3F9DA0"/>
    <w:rsid w:val="2AAA1423"/>
    <w:rsid w:val="2AD56E39"/>
    <w:rsid w:val="2AF0E96B"/>
    <w:rsid w:val="2AF5B578"/>
    <w:rsid w:val="2B173D67"/>
    <w:rsid w:val="2B2312F9"/>
    <w:rsid w:val="2BC006B2"/>
    <w:rsid w:val="2BE1185B"/>
    <w:rsid w:val="2BF275F9"/>
    <w:rsid w:val="2C6052EC"/>
    <w:rsid w:val="2C6970B0"/>
    <w:rsid w:val="2C7A1D04"/>
    <w:rsid w:val="2D6CE496"/>
    <w:rsid w:val="2D9ACC57"/>
    <w:rsid w:val="2DF7BBE4"/>
    <w:rsid w:val="2E150903"/>
    <w:rsid w:val="2E1D048D"/>
    <w:rsid w:val="2E21731A"/>
    <w:rsid w:val="2E308CD6"/>
    <w:rsid w:val="2E429E75"/>
    <w:rsid w:val="2E98ABE0"/>
    <w:rsid w:val="2EB1FA78"/>
    <w:rsid w:val="2EC2C999"/>
    <w:rsid w:val="2EC6C427"/>
    <w:rsid w:val="2EE070BB"/>
    <w:rsid w:val="2EEB47F1"/>
    <w:rsid w:val="2F08054B"/>
    <w:rsid w:val="2F8ED1AC"/>
    <w:rsid w:val="2FA01714"/>
    <w:rsid w:val="2FA24B0D"/>
    <w:rsid w:val="2FE06602"/>
    <w:rsid w:val="309970E3"/>
    <w:rsid w:val="30B79571"/>
    <w:rsid w:val="30E66CD8"/>
    <w:rsid w:val="30F91B95"/>
    <w:rsid w:val="311A307D"/>
    <w:rsid w:val="311B4C01"/>
    <w:rsid w:val="313635E3"/>
    <w:rsid w:val="319CC84D"/>
    <w:rsid w:val="31B34F6C"/>
    <w:rsid w:val="3205F334"/>
    <w:rsid w:val="321B762D"/>
    <w:rsid w:val="322F53AD"/>
    <w:rsid w:val="3242E593"/>
    <w:rsid w:val="324A02B2"/>
    <w:rsid w:val="32864D02"/>
    <w:rsid w:val="32A8C929"/>
    <w:rsid w:val="32DA36FF"/>
    <w:rsid w:val="32FF6B7C"/>
    <w:rsid w:val="33070008"/>
    <w:rsid w:val="33C3BCEC"/>
    <w:rsid w:val="33FFEA48"/>
    <w:rsid w:val="3403D854"/>
    <w:rsid w:val="341CFB40"/>
    <w:rsid w:val="34494392"/>
    <w:rsid w:val="344BA346"/>
    <w:rsid w:val="34760760"/>
    <w:rsid w:val="349B3F61"/>
    <w:rsid w:val="34BC9DA4"/>
    <w:rsid w:val="34C08DD1"/>
    <w:rsid w:val="34F1E7D2"/>
    <w:rsid w:val="34F77FB2"/>
    <w:rsid w:val="35232C70"/>
    <w:rsid w:val="352B4AFD"/>
    <w:rsid w:val="3530E1E0"/>
    <w:rsid w:val="355916E8"/>
    <w:rsid w:val="3560D19D"/>
    <w:rsid w:val="35BA8A7F"/>
    <w:rsid w:val="36788FDA"/>
    <w:rsid w:val="36ADA2E2"/>
    <w:rsid w:val="36BF1D7E"/>
    <w:rsid w:val="36C27AA6"/>
    <w:rsid w:val="36CEE398"/>
    <w:rsid w:val="370486C2"/>
    <w:rsid w:val="37360F9B"/>
    <w:rsid w:val="37FDA487"/>
    <w:rsid w:val="3871D143"/>
    <w:rsid w:val="3890B7AA"/>
    <w:rsid w:val="38C0596F"/>
    <w:rsid w:val="38D2B941"/>
    <w:rsid w:val="3941CB2F"/>
    <w:rsid w:val="3958D7B7"/>
    <w:rsid w:val="39616354"/>
    <w:rsid w:val="398F6AEC"/>
    <w:rsid w:val="39C25784"/>
    <w:rsid w:val="39C53EB0"/>
    <w:rsid w:val="39EB4BF7"/>
    <w:rsid w:val="39FFDCF8"/>
    <w:rsid w:val="3A1B6D41"/>
    <w:rsid w:val="3A80593C"/>
    <w:rsid w:val="3ABA758E"/>
    <w:rsid w:val="3B497F42"/>
    <w:rsid w:val="3BD68CAE"/>
    <w:rsid w:val="3C37B0B4"/>
    <w:rsid w:val="3C8E0A3B"/>
    <w:rsid w:val="3D0A21EF"/>
    <w:rsid w:val="3D36A2E4"/>
    <w:rsid w:val="3D3CFA6E"/>
    <w:rsid w:val="3D9C98C5"/>
    <w:rsid w:val="3DFFABC8"/>
    <w:rsid w:val="3E20CAE7"/>
    <w:rsid w:val="3E65C947"/>
    <w:rsid w:val="3E674842"/>
    <w:rsid w:val="3E95BB26"/>
    <w:rsid w:val="3F13C75D"/>
    <w:rsid w:val="3F170D6C"/>
    <w:rsid w:val="3F3486C0"/>
    <w:rsid w:val="3F442A9E"/>
    <w:rsid w:val="3FCCD58D"/>
    <w:rsid w:val="3FFD5232"/>
    <w:rsid w:val="402F588C"/>
    <w:rsid w:val="4032113A"/>
    <w:rsid w:val="4034BD8E"/>
    <w:rsid w:val="403A0434"/>
    <w:rsid w:val="406E43A6"/>
    <w:rsid w:val="40885D05"/>
    <w:rsid w:val="40B1AD84"/>
    <w:rsid w:val="411165AB"/>
    <w:rsid w:val="411C6469"/>
    <w:rsid w:val="4128003A"/>
    <w:rsid w:val="41288905"/>
    <w:rsid w:val="41C68D49"/>
    <w:rsid w:val="427009B6"/>
    <w:rsid w:val="42AC78DD"/>
    <w:rsid w:val="42B78DE8"/>
    <w:rsid w:val="430C393C"/>
    <w:rsid w:val="43251158"/>
    <w:rsid w:val="4329F7D1"/>
    <w:rsid w:val="4352A2DA"/>
    <w:rsid w:val="438FA76E"/>
    <w:rsid w:val="4405A076"/>
    <w:rsid w:val="441944B7"/>
    <w:rsid w:val="4434E003"/>
    <w:rsid w:val="447268BD"/>
    <w:rsid w:val="44B1D997"/>
    <w:rsid w:val="454CD5AB"/>
    <w:rsid w:val="4567E878"/>
    <w:rsid w:val="4575122F"/>
    <w:rsid w:val="45933176"/>
    <w:rsid w:val="45C1AAE9"/>
    <w:rsid w:val="45D6DCF1"/>
    <w:rsid w:val="4606E889"/>
    <w:rsid w:val="462C0363"/>
    <w:rsid w:val="462DA827"/>
    <w:rsid w:val="46736C6A"/>
    <w:rsid w:val="470EEDDC"/>
    <w:rsid w:val="472B3E94"/>
    <w:rsid w:val="47DA40A9"/>
    <w:rsid w:val="4810611A"/>
    <w:rsid w:val="4827ECB9"/>
    <w:rsid w:val="485C0006"/>
    <w:rsid w:val="485DBDE4"/>
    <w:rsid w:val="4861AC3F"/>
    <w:rsid w:val="4864FA7C"/>
    <w:rsid w:val="4877E5A8"/>
    <w:rsid w:val="489362EE"/>
    <w:rsid w:val="495D494E"/>
    <w:rsid w:val="49DF638F"/>
    <w:rsid w:val="49F3FD92"/>
    <w:rsid w:val="4A300C93"/>
    <w:rsid w:val="4A31687B"/>
    <w:rsid w:val="4A581F8B"/>
    <w:rsid w:val="4A69B50A"/>
    <w:rsid w:val="4AA9C5B3"/>
    <w:rsid w:val="4AAA4E14"/>
    <w:rsid w:val="4AD5167E"/>
    <w:rsid w:val="4B0AB939"/>
    <w:rsid w:val="4B0EC749"/>
    <w:rsid w:val="4B219542"/>
    <w:rsid w:val="4B411DD7"/>
    <w:rsid w:val="4B56C71C"/>
    <w:rsid w:val="4B882EAB"/>
    <w:rsid w:val="4B9545D2"/>
    <w:rsid w:val="4B9F9F00"/>
    <w:rsid w:val="4BADB7A5"/>
    <w:rsid w:val="4BAE2B52"/>
    <w:rsid w:val="4BB3FBB0"/>
    <w:rsid w:val="4BB64D38"/>
    <w:rsid w:val="4BD9DB1A"/>
    <w:rsid w:val="4BECB078"/>
    <w:rsid w:val="4C672DAD"/>
    <w:rsid w:val="4C995EFF"/>
    <w:rsid w:val="4CC67E1B"/>
    <w:rsid w:val="4CCC15B3"/>
    <w:rsid w:val="4CF0F1C3"/>
    <w:rsid w:val="4D10F3EF"/>
    <w:rsid w:val="4D11A260"/>
    <w:rsid w:val="4D2B907D"/>
    <w:rsid w:val="4D32F6E9"/>
    <w:rsid w:val="4D3E7682"/>
    <w:rsid w:val="4D89C08D"/>
    <w:rsid w:val="4D8C554A"/>
    <w:rsid w:val="4DA8C103"/>
    <w:rsid w:val="4DCB61DC"/>
    <w:rsid w:val="4DE19FDD"/>
    <w:rsid w:val="4DEAE839"/>
    <w:rsid w:val="4DF153DA"/>
    <w:rsid w:val="4DF67601"/>
    <w:rsid w:val="4E1AA0A0"/>
    <w:rsid w:val="4E6759EB"/>
    <w:rsid w:val="4F039C84"/>
    <w:rsid w:val="4F17C67C"/>
    <w:rsid w:val="4F2BDF84"/>
    <w:rsid w:val="4F73816F"/>
    <w:rsid w:val="4F89B411"/>
    <w:rsid w:val="4F9D2AE7"/>
    <w:rsid w:val="4FB047AE"/>
    <w:rsid w:val="4FB71627"/>
    <w:rsid w:val="5012AA2D"/>
    <w:rsid w:val="504721C6"/>
    <w:rsid w:val="504C29CF"/>
    <w:rsid w:val="5052A749"/>
    <w:rsid w:val="50ED1E6F"/>
    <w:rsid w:val="510EFD53"/>
    <w:rsid w:val="517B8CD1"/>
    <w:rsid w:val="518BF663"/>
    <w:rsid w:val="51B840FF"/>
    <w:rsid w:val="51C19F4E"/>
    <w:rsid w:val="51D07C03"/>
    <w:rsid w:val="51EF65C3"/>
    <w:rsid w:val="5209C3DD"/>
    <w:rsid w:val="523C907E"/>
    <w:rsid w:val="524CE5A8"/>
    <w:rsid w:val="525BF1FC"/>
    <w:rsid w:val="5269AA32"/>
    <w:rsid w:val="52885BC9"/>
    <w:rsid w:val="52984FBA"/>
    <w:rsid w:val="53175C81"/>
    <w:rsid w:val="53575544"/>
    <w:rsid w:val="53602FCE"/>
    <w:rsid w:val="537CB80D"/>
    <w:rsid w:val="53A5422E"/>
    <w:rsid w:val="53E0C847"/>
    <w:rsid w:val="53FBAB3C"/>
    <w:rsid w:val="54468CA3"/>
    <w:rsid w:val="545E8497"/>
    <w:rsid w:val="5470E950"/>
    <w:rsid w:val="5497A31D"/>
    <w:rsid w:val="54ACF102"/>
    <w:rsid w:val="5563D316"/>
    <w:rsid w:val="556E402E"/>
    <w:rsid w:val="557CA5F2"/>
    <w:rsid w:val="559F7176"/>
    <w:rsid w:val="55A62EB8"/>
    <w:rsid w:val="560B7AFB"/>
    <w:rsid w:val="567FE814"/>
    <w:rsid w:val="56873010"/>
    <w:rsid w:val="56E2EDE3"/>
    <w:rsid w:val="56E6ACF8"/>
    <w:rsid w:val="56EEA138"/>
    <w:rsid w:val="56F98466"/>
    <w:rsid w:val="56F989E5"/>
    <w:rsid w:val="571FBDE5"/>
    <w:rsid w:val="572DD1C6"/>
    <w:rsid w:val="572EAD29"/>
    <w:rsid w:val="57627D37"/>
    <w:rsid w:val="5770FE04"/>
    <w:rsid w:val="579B2E7C"/>
    <w:rsid w:val="57A0CBE4"/>
    <w:rsid w:val="58913AB4"/>
    <w:rsid w:val="5932C340"/>
    <w:rsid w:val="59820F0C"/>
    <w:rsid w:val="59E3C2CE"/>
    <w:rsid w:val="5A096DE3"/>
    <w:rsid w:val="5A6319C1"/>
    <w:rsid w:val="5A86B4DA"/>
    <w:rsid w:val="5AA023B0"/>
    <w:rsid w:val="5ADF3BEC"/>
    <w:rsid w:val="5AE67FFC"/>
    <w:rsid w:val="5B156657"/>
    <w:rsid w:val="5B193054"/>
    <w:rsid w:val="5B1A6547"/>
    <w:rsid w:val="5B1DF787"/>
    <w:rsid w:val="5B31AE05"/>
    <w:rsid w:val="5B3678EB"/>
    <w:rsid w:val="5B57787F"/>
    <w:rsid w:val="5BC7F75D"/>
    <w:rsid w:val="5BC8EF8F"/>
    <w:rsid w:val="5BDA8ACC"/>
    <w:rsid w:val="5BDC4933"/>
    <w:rsid w:val="5C248E4B"/>
    <w:rsid w:val="5C3AC260"/>
    <w:rsid w:val="5C44C7B8"/>
    <w:rsid w:val="5C9A6750"/>
    <w:rsid w:val="5CA680FA"/>
    <w:rsid w:val="5CD0DC91"/>
    <w:rsid w:val="5D3D20ED"/>
    <w:rsid w:val="5D50DBB7"/>
    <w:rsid w:val="5D842B32"/>
    <w:rsid w:val="5D94ED08"/>
    <w:rsid w:val="5E1D2DE0"/>
    <w:rsid w:val="5E3D0E05"/>
    <w:rsid w:val="5E40A5BC"/>
    <w:rsid w:val="5E43CCD9"/>
    <w:rsid w:val="5E7DB4CA"/>
    <w:rsid w:val="5E828F4D"/>
    <w:rsid w:val="5E9C60AE"/>
    <w:rsid w:val="5EC0F109"/>
    <w:rsid w:val="5ECD8EF0"/>
    <w:rsid w:val="5EE1E173"/>
    <w:rsid w:val="5F00513D"/>
    <w:rsid w:val="5F166798"/>
    <w:rsid w:val="5F328D80"/>
    <w:rsid w:val="5F38C836"/>
    <w:rsid w:val="5F478A25"/>
    <w:rsid w:val="5F4FF93D"/>
    <w:rsid w:val="5F5E7845"/>
    <w:rsid w:val="5F7E33A5"/>
    <w:rsid w:val="5F7E79D2"/>
    <w:rsid w:val="5FABA81D"/>
    <w:rsid w:val="5FE3D6D9"/>
    <w:rsid w:val="60156FA5"/>
    <w:rsid w:val="6031DFCA"/>
    <w:rsid w:val="605E14A2"/>
    <w:rsid w:val="606E7D97"/>
    <w:rsid w:val="6076A126"/>
    <w:rsid w:val="60AA5616"/>
    <w:rsid w:val="60B5D0FE"/>
    <w:rsid w:val="60C15991"/>
    <w:rsid w:val="60CC5397"/>
    <w:rsid w:val="60CDBE25"/>
    <w:rsid w:val="60FAA3AC"/>
    <w:rsid w:val="60FB167C"/>
    <w:rsid w:val="61005BC9"/>
    <w:rsid w:val="61848DEB"/>
    <w:rsid w:val="61FFBBB3"/>
    <w:rsid w:val="6267ADA7"/>
    <w:rsid w:val="62B849B5"/>
    <w:rsid w:val="62CBCC37"/>
    <w:rsid w:val="62E35015"/>
    <w:rsid w:val="62F94321"/>
    <w:rsid w:val="633387FF"/>
    <w:rsid w:val="635738D2"/>
    <w:rsid w:val="638F3601"/>
    <w:rsid w:val="63B21333"/>
    <w:rsid w:val="63B902B3"/>
    <w:rsid w:val="63CBB3F1"/>
    <w:rsid w:val="63D26DAB"/>
    <w:rsid w:val="644EAAEE"/>
    <w:rsid w:val="645C682C"/>
    <w:rsid w:val="648E2888"/>
    <w:rsid w:val="64A73B65"/>
    <w:rsid w:val="64AA53CE"/>
    <w:rsid w:val="6514F344"/>
    <w:rsid w:val="652CE5FB"/>
    <w:rsid w:val="65392EE8"/>
    <w:rsid w:val="653D66DE"/>
    <w:rsid w:val="65906E8D"/>
    <w:rsid w:val="659F768E"/>
    <w:rsid w:val="65B1AA8B"/>
    <w:rsid w:val="65B4E711"/>
    <w:rsid w:val="65B83CBE"/>
    <w:rsid w:val="65BD9BB4"/>
    <w:rsid w:val="65D57ADB"/>
    <w:rsid w:val="66027672"/>
    <w:rsid w:val="6615FB9D"/>
    <w:rsid w:val="66165CD2"/>
    <w:rsid w:val="66168233"/>
    <w:rsid w:val="661C5375"/>
    <w:rsid w:val="666B28C1"/>
    <w:rsid w:val="667978A3"/>
    <w:rsid w:val="669E3481"/>
    <w:rsid w:val="66AB251F"/>
    <w:rsid w:val="66E9B3F5"/>
    <w:rsid w:val="66EF968A"/>
    <w:rsid w:val="66F91BB4"/>
    <w:rsid w:val="67017B1D"/>
    <w:rsid w:val="67243AD9"/>
    <w:rsid w:val="675152F8"/>
    <w:rsid w:val="676056EB"/>
    <w:rsid w:val="67639444"/>
    <w:rsid w:val="6769637A"/>
    <w:rsid w:val="677272D0"/>
    <w:rsid w:val="6787FDA7"/>
    <w:rsid w:val="67952CEA"/>
    <w:rsid w:val="6798A50A"/>
    <w:rsid w:val="67996C58"/>
    <w:rsid w:val="67C87C6C"/>
    <w:rsid w:val="6814E13E"/>
    <w:rsid w:val="682F157C"/>
    <w:rsid w:val="687E22DF"/>
    <w:rsid w:val="6898CFCC"/>
    <w:rsid w:val="68A6532C"/>
    <w:rsid w:val="68B90F22"/>
    <w:rsid w:val="68BCFA8D"/>
    <w:rsid w:val="68F21C4E"/>
    <w:rsid w:val="693D7617"/>
    <w:rsid w:val="693E5648"/>
    <w:rsid w:val="694B6D1C"/>
    <w:rsid w:val="696748F1"/>
    <w:rsid w:val="697EB535"/>
    <w:rsid w:val="698062D6"/>
    <w:rsid w:val="6988C3FE"/>
    <w:rsid w:val="69B5AB24"/>
    <w:rsid w:val="6A418614"/>
    <w:rsid w:val="6A4E6BBB"/>
    <w:rsid w:val="6A869714"/>
    <w:rsid w:val="6AF9CAC5"/>
    <w:rsid w:val="6B240560"/>
    <w:rsid w:val="6BA27972"/>
    <w:rsid w:val="6BA3A54E"/>
    <w:rsid w:val="6BBD2518"/>
    <w:rsid w:val="6BE62E10"/>
    <w:rsid w:val="6C43C48A"/>
    <w:rsid w:val="6C9816AD"/>
    <w:rsid w:val="6C9C0262"/>
    <w:rsid w:val="6CC80454"/>
    <w:rsid w:val="6CCC54AB"/>
    <w:rsid w:val="6CE2A741"/>
    <w:rsid w:val="6D2A1876"/>
    <w:rsid w:val="6D973F5A"/>
    <w:rsid w:val="6E07AAA5"/>
    <w:rsid w:val="6E1AE697"/>
    <w:rsid w:val="6E1B74C9"/>
    <w:rsid w:val="6E394AE1"/>
    <w:rsid w:val="6E525FD6"/>
    <w:rsid w:val="6E54FB90"/>
    <w:rsid w:val="6EFCB360"/>
    <w:rsid w:val="6F003063"/>
    <w:rsid w:val="6F279875"/>
    <w:rsid w:val="6F3F9C37"/>
    <w:rsid w:val="6F44F796"/>
    <w:rsid w:val="6F5FE361"/>
    <w:rsid w:val="6FE1BD00"/>
    <w:rsid w:val="6FE5E8EF"/>
    <w:rsid w:val="70A51ED1"/>
    <w:rsid w:val="70AD8092"/>
    <w:rsid w:val="70C7AB55"/>
    <w:rsid w:val="70F5EF16"/>
    <w:rsid w:val="7115F035"/>
    <w:rsid w:val="7163212F"/>
    <w:rsid w:val="7173CC65"/>
    <w:rsid w:val="71B5C8EE"/>
    <w:rsid w:val="71B7EB74"/>
    <w:rsid w:val="72345422"/>
    <w:rsid w:val="72517D2D"/>
    <w:rsid w:val="726D4453"/>
    <w:rsid w:val="72936A19"/>
    <w:rsid w:val="72991B0A"/>
    <w:rsid w:val="72ABB5DF"/>
    <w:rsid w:val="72AEB8ED"/>
    <w:rsid w:val="72D23E12"/>
    <w:rsid w:val="72D92705"/>
    <w:rsid w:val="72E3DA8A"/>
    <w:rsid w:val="72F7F4D6"/>
    <w:rsid w:val="72FBAF1D"/>
    <w:rsid w:val="73059BE5"/>
    <w:rsid w:val="7307BADD"/>
    <w:rsid w:val="730DEBA5"/>
    <w:rsid w:val="73312289"/>
    <w:rsid w:val="733A6DE0"/>
    <w:rsid w:val="73506E14"/>
    <w:rsid w:val="7368F33C"/>
    <w:rsid w:val="73694900"/>
    <w:rsid w:val="73809A03"/>
    <w:rsid w:val="739A2AA1"/>
    <w:rsid w:val="73C05D09"/>
    <w:rsid w:val="73FE49E6"/>
    <w:rsid w:val="747AFBD2"/>
    <w:rsid w:val="74C586C2"/>
    <w:rsid w:val="74CAD7E2"/>
    <w:rsid w:val="74CBC244"/>
    <w:rsid w:val="74CD42C2"/>
    <w:rsid w:val="74FEA487"/>
    <w:rsid w:val="75528813"/>
    <w:rsid w:val="7584135A"/>
    <w:rsid w:val="759D0DE9"/>
    <w:rsid w:val="75B35513"/>
    <w:rsid w:val="75DAA529"/>
    <w:rsid w:val="761BB224"/>
    <w:rsid w:val="76466818"/>
    <w:rsid w:val="76DE1E8B"/>
    <w:rsid w:val="76E50539"/>
    <w:rsid w:val="76F06EA0"/>
    <w:rsid w:val="7718068C"/>
    <w:rsid w:val="77388FEA"/>
    <w:rsid w:val="7782F795"/>
    <w:rsid w:val="77A36231"/>
    <w:rsid w:val="77BD7819"/>
    <w:rsid w:val="77E67959"/>
    <w:rsid w:val="77FA388A"/>
    <w:rsid w:val="77FA66FF"/>
    <w:rsid w:val="781D9574"/>
    <w:rsid w:val="7856298E"/>
    <w:rsid w:val="7857D7BA"/>
    <w:rsid w:val="787BED2F"/>
    <w:rsid w:val="78870305"/>
    <w:rsid w:val="788868FD"/>
    <w:rsid w:val="78938E7C"/>
    <w:rsid w:val="78B96948"/>
    <w:rsid w:val="7969F245"/>
    <w:rsid w:val="79A139B5"/>
    <w:rsid w:val="79C0DAD3"/>
    <w:rsid w:val="79FDA090"/>
    <w:rsid w:val="7A2BEDAB"/>
    <w:rsid w:val="7A30B7B7"/>
    <w:rsid w:val="7A707F5B"/>
    <w:rsid w:val="7A97CC8D"/>
    <w:rsid w:val="7AAE36C8"/>
    <w:rsid w:val="7ADAC956"/>
    <w:rsid w:val="7B4F6174"/>
    <w:rsid w:val="7B78903F"/>
    <w:rsid w:val="7B8EECB8"/>
    <w:rsid w:val="7BD2D7CD"/>
    <w:rsid w:val="7BE07BB9"/>
    <w:rsid w:val="7C258768"/>
    <w:rsid w:val="7CB406EA"/>
    <w:rsid w:val="7CE3FBC8"/>
    <w:rsid w:val="7CF87B95"/>
    <w:rsid w:val="7CFF2C56"/>
    <w:rsid w:val="7D0D2533"/>
    <w:rsid w:val="7D19DE03"/>
    <w:rsid w:val="7D6E202E"/>
    <w:rsid w:val="7DA0362E"/>
    <w:rsid w:val="7DA8D8B0"/>
    <w:rsid w:val="7DDE0A46"/>
    <w:rsid w:val="7E0565EA"/>
    <w:rsid w:val="7E1ED065"/>
    <w:rsid w:val="7E5891CB"/>
    <w:rsid w:val="7E60FD63"/>
    <w:rsid w:val="7EEC99DE"/>
    <w:rsid w:val="7F20BDD3"/>
    <w:rsid w:val="7F220B90"/>
    <w:rsid w:val="7F42CCF4"/>
    <w:rsid w:val="7F575152"/>
    <w:rsid w:val="7F7E5702"/>
    <w:rsid w:val="7F897A20"/>
    <w:rsid w:val="7F9173FC"/>
    <w:rsid w:val="7FCA9BC9"/>
    <w:rsid w:val="7FEAC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C424D"/>
  <w15:chartTrackingRefBased/>
  <w15:docId w15:val="{DC50CF86-DF19-47F2-A441-5C114989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dyuqq">
    <w:name w:val="wdyuqq"/>
    <w:basedOn w:val="DefaultParagraphFont"/>
    <w:rsid w:val="00EA2EC8"/>
  </w:style>
  <w:style w:type="character" w:styleId="Hyperlink">
    <w:name w:val="Hyperlink"/>
    <w:basedOn w:val="DefaultParagraphFont"/>
    <w:uiPriority w:val="99"/>
    <w:unhideWhenUsed/>
    <w:rsid w:val="00EA2EC8"/>
    <w:rPr>
      <w:color w:val="0000FF"/>
      <w:u w:val="single"/>
    </w:rPr>
  </w:style>
  <w:style w:type="character" w:styleId="FollowedHyperlink">
    <w:name w:val="FollowedHyperlink"/>
    <w:basedOn w:val="DefaultParagraphFont"/>
    <w:uiPriority w:val="99"/>
    <w:semiHidden/>
    <w:unhideWhenUsed/>
    <w:rsid w:val="003A2AFE"/>
    <w:rPr>
      <w:color w:val="954F72" w:themeColor="followedHyperlink"/>
      <w:u w:val="single"/>
    </w:rPr>
  </w:style>
  <w:style w:type="paragraph" w:styleId="Header">
    <w:name w:val="header"/>
    <w:basedOn w:val="Normal"/>
    <w:link w:val="HeaderChar"/>
    <w:uiPriority w:val="99"/>
    <w:unhideWhenUsed/>
    <w:rsid w:val="002C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B93"/>
  </w:style>
  <w:style w:type="paragraph" w:styleId="Footer">
    <w:name w:val="footer"/>
    <w:basedOn w:val="Normal"/>
    <w:link w:val="FooterChar"/>
    <w:uiPriority w:val="99"/>
    <w:unhideWhenUsed/>
    <w:rsid w:val="002C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B93"/>
  </w:style>
  <w:style w:type="character" w:styleId="UnresolvedMention">
    <w:name w:val="Unresolved Mention"/>
    <w:basedOn w:val="DefaultParagraphFont"/>
    <w:uiPriority w:val="99"/>
    <w:unhideWhenUsed/>
    <w:rsid w:val="00761D7A"/>
    <w:rPr>
      <w:color w:val="605E5C"/>
      <w:shd w:val="clear" w:color="auto" w:fill="E1DFDD"/>
    </w:rPr>
  </w:style>
  <w:style w:type="paragraph" w:styleId="ListParagraph">
    <w:name w:val="List Paragraph"/>
    <w:basedOn w:val="Normal"/>
    <w:uiPriority w:val="34"/>
    <w:qFormat/>
    <w:rsid w:val="006821D0"/>
    <w:pPr>
      <w:ind w:left="720"/>
      <w:contextualSpacing/>
    </w:pPr>
  </w:style>
  <w:style w:type="character" w:styleId="CommentReference">
    <w:name w:val="annotation reference"/>
    <w:basedOn w:val="DefaultParagraphFont"/>
    <w:uiPriority w:val="99"/>
    <w:semiHidden/>
    <w:unhideWhenUsed/>
    <w:rsid w:val="003911AD"/>
    <w:rPr>
      <w:sz w:val="16"/>
      <w:szCs w:val="16"/>
    </w:rPr>
  </w:style>
  <w:style w:type="paragraph" w:styleId="CommentText">
    <w:name w:val="annotation text"/>
    <w:basedOn w:val="Normal"/>
    <w:link w:val="CommentTextChar"/>
    <w:uiPriority w:val="99"/>
    <w:semiHidden/>
    <w:unhideWhenUsed/>
    <w:rsid w:val="003911AD"/>
    <w:pPr>
      <w:spacing w:line="240" w:lineRule="auto"/>
    </w:pPr>
    <w:rPr>
      <w:sz w:val="20"/>
      <w:szCs w:val="20"/>
    </w:rPr>
  </w:style>
  <w:style w:type="character" w:customStyle="1" w:styleId="CommentTextChar">
    <w:name w:val="Comment Text Char"/>
    <w:basedOn w:val="DefaultParagraphFont"/>
    <w:link w:val="CommentText"/>
    <w:uiPriority w:val="99"/>
    <w:semiHidden/>
    <w:rsid w:val="003911AD"/>
    <w:rPr>
      <w:sz w:val="20"/>
      <w:szCs w:val="20"/>
    </w:rPr>
  </w:style>
  <w:style w:type="paragraph" w:styleId="CommentSubject">
    <w:name w:val="annotation subject"/>
    <w:basedOn w:val="CommentText"/>
    <w:next w:val="CommentText"/>
    <w:link w:val="CommentSubjectChar"/>
    <w:uiPriority w:val="99"/>
    <w:semiHidden/>
    <w:unhideWhenUsed/>
    <w:rsid w:val="003911AD"/>
    <w:rPr>
      <w:b/>
      <w:bCs/>
    </w:rPr>
  </w:style>
  <w:style w:type="character" w:customStyle="1" w:styleId="CommentSubjectChar">
    <w:name w:val="Comment Subject Char"/>
    <w:basedOn w:val="CommentTextChar"/>
    <w:link w:val="CommentSubject"/>
    <w:uiPriority w:val="99"/>
    <w:semiHidden/>
    <w:rsid w:val="003911AD"/>
    <w:rPr>
      <w:b/>
      <w:bCs/>
      <w:sz w:val="20"/>
      <w:szCs w:val="20"/>
    </w:rPr>
  </w:style>
  <w:style w:type="character" w:styleId="Mention">
    <w:name w:val="Mention"/>
    <w:basedOn w:val="DefaultParagraphFont"/>
    <w:uiPriority w:val="99"/>
    <w:unhideWhenUsed/>
    <w:rsid w:val="00AD033B"/>
    <w:rPr>
      <w:color w:val="2B579A"/>
      <w:shd w:val="clear" w:color="auto" w:fill="E6E6E6"/>
    </w:rPr>
  </w:style>
  <w:style w:type="paragraph" w:styleId="Revision">
    <w:name w:val="Revision"/>
    <w:hidden/>
    <w:uiPriority w:val="99"/>
    <w:semiHidden/>
    <w:rsid w:val="002F2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79882">
      <w:bodyDiv w:val="1"/>
      <w:marLeft w:val="0"/>
      <w:marRight w:val="0"/>
      <w:marTop w:val="0"/>
      <w:marBottom w:val="0"/>
      <w:divBdr>
        <w:top w:val="none" w:sz="0" w:space="0" w:color="auto"/>
        <w:left w:val="none" w:sz="0" w:space="0" w:color="auto"/>
        <w:bottom w:val="none" w:sz="0" w:space="0" w:color="auto"/>
        <w:right w:val="none" w:sz="0" w:space="0" w:color="auto"/>
      </w:divBdr>
    </w:div>
    <w:div w:id="946809300">
      <w:bodyDiv w:val="1"/>
      <w:marLeft w:val="0"/>
      <w:marRight w:val="0"/>
      <w:marTop w:val="0"/>
      <w:marBottom w:val="0"/>
      <w:divBdr>
        <w:top w:val="none" w:sz="0" w:space="0" w:color="auto"/>
        <w:left w:val="none" w:sz="0" w:space="0" w:color="auto"/>
        <w:bottom w:val="none" w:sz="0" w:space="0" w:color="auto"/>
        <w:right w:val="none" w:sz="0" w:space="0" w:color="auto"/>
      </w:divBdr>
    </w:div>
    <w:div w:id="1086340147">
      <w:bodyDiv w:val="1"/>
      <w:marLeft w:val="0"/>
      <w:marRight w:val="0"/>
      <w:marTop w:val="0"/>
      <w:marBottom w:val="0"/>
      <w:divBdr>
        <w:top w:val="none" w:sz="0" w:space="0" w:color="auto"/>
        <w:left w:val="none" w:sz="0" w:space="0" w:color="auto"/>
        <w:bottom w:val="none" w:sz="0" w:space="0" w:color="auto"/>
        <w:right w:val="none" w:sz="0" w:space="0" w:color="auto"/>
      </w:divBdr>
    </w:div>
    <w:div w:id="1287157069">
      <w:bodyDiv w:val="1"/>
      <w:marLeft w:val="0"/>
      <w:marRight w:val="0"/>
      <w:marTop w:val="0"/>
      <w:marBottom w:val="0"/>
      <w:divBdr>
        <w:top w:val="none" w:sz="0" w:space="0" w:color="auto"/>
        <w:left w:val="none" w:sz="0" w:space="0" w:color="auto"/>
        <w:bottom w:val="none" w:sz="0" w:space="0" w:color="auto"/>
        <w:right w:val="none" w:sz="0" w:space="0" w:color="auto"/>
      </w:divBdr>
    </w:div>
    <w:div w:id="1371804817">
      <w:bodyDiv w:val="1"/>
      <w:marLeft w:val="0"/>
      <w:marRight w:val="0"/>
      <w:marTop w:val="0"/>
      <w:marBottom w:val="0"/>
      <w:divBdr>
        <w:top w:val="none" w:sz="0" w:space="0" w:color="auto"/>
        <w:left w:val="none" w:sz="0" w:space="0" w:color="auto"/>
        <w:bottom w:val="none" w:sz="0" w:space="0" w:color="auto"/>
        <w:right w:val="none" w:sz="0" w:space="0" w:color="auto"/>
      </w:divBdr>
    </w:div>
    <w:div w:id="1408457800">
      <w:bodyDiv w:val="1"/>
      <w:marLeft w:val="0"/>
      <w:marRight w:val="0"/>
      <w:marTop w:val="0"/>
      <w:marBottom w:val="0"/>
      <w:divBdr>
        <w:top w:val="none" w:sz="0" w:space="0" w:color="auto"/>
        <w:left w:val="none" w:sz="0" w:space="0" w:color="auto"/>
        <w:bottom w:val="none" w:sz="0" w:space="0" w:color="auto"/>
        <w:right w:val="none" w:sz="0" w:space="0" w:color="auto"/>
      </w:divBdr>
    </w:div>
    <w:div w:id="1519075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00">
          <w:marLeft w:val="0"/>
          <w:marRight w:val="0"/>
          <w:marTop w:val="0"/>
          <w:marBottom w:val="0"/>
          <w:divBdr>
            <w:top w:val="none" w:sz="0" w:space="0" w:color="auto"/>
            <w:left w:val="none" w:sz="0" w:space="0" w:color="auto"/>
            <w:bottom w:val="none" w:sz="0" w:space="0" w:color="auto"/>
            <w:right w:val="none" w:sz="0" w:space="0" w:color="auto"/>
          </w:divBdr>
          <w:divsChild>
            <w:div w:id="203179837">
              <w:marLeft w:val="0"/>
              <w:marRight w:val="0"/>
              <w:marTop w:val="0"/>
              <w:marBottom w:val="0"/>
              <w:divBdr>
                <w:top w:val="none" w:sz="0" w:space="0" w:color="auto"/>
                <w:left w:val="none" w:sz="0" w:space="0" w:color="auto"/>
                <w:bottom w:val="none" w:sz="0" w:space="0" w:color="auto"/>
                <w:right w:val="none" w:sz="0" w:space="0" w:color="auto"/>
              </w:divBdr>
            </w:div>
          </w:divsChild>
        </w:div>
        <w:div w:id="110245047">
          <w:marLeft w:val="0"/>
          <w:marRight w:val="0"/>
          <w:marTop w:val="0"/>
          <w:marBottom w:val="0"/>
          <w:divBdr>
            <w:top w:val="none" w:sz="0" w:space="0" w:color="auto"/>
            <w:left w:val="none" w:sz="0" w:space="0" w:color="auto"/>
            <w:bottom w:val="none" w:sz="0" w:space="0" w:color="auto"/>
            <w:right w:val="none" w:sz="0" w:space="0" w:color="auto"/>
          </w:divBdr>
          <w:divsChild>
            <w:div w:id="598025996">
              <w:marLeft w:val="0"/>
              <w:marRight w:val="0"/>
              <w:marTop w:val="0"/>
              <w:marBottom w:val="0"/>
              <w:divBdr>
                <w:top w:val="none" w:sz="0" w:space="0" w:color="auto"/>
                <w:left w:val="none" w:sz="0" w:space="0" w:color="auto"/>
                <w:bottom w:val="none" w:sz="0" w:space="0" w:color="auto"/>
                <w:right w:val="none" w:sz="0" w:space="0" w:color="auto"/>
              </w:divBdr>
            </w:div>
          </w:divsChild>
        </w:div>
        <w:div w:id="144514167">
          <w:marLeft w:val="0"/>
          <w:marRight w:val="0"/>
          <w:marTop w:val="0"/>
          <w:marBottom w:val="0"/>
          <w:divBdr>
            <w:top w:val="none" w:sz="0" w:space="0" w:color="auto"/>
            <w:left w:val="none" w:sz="0" w:space="0" w:color="auto"/>
            <w:bottom w:val="none" w:sz="0" w:space="0" w:color="auto"/>
            <w:right w:val="none" w:sz="0" w:space="0" w:color="auto"/>
          </w:divBdr>
          <w:divsChild>
            <w:div w:id="334698236">
              <w:marLeft w:val="0"/>
              <w:marRight w:val="0"/>
              <w:marTop w:val="0"/>
              <w:marBottom w:val="0"/>
              <w:divBdr>
                <w:top w:val="none" w:sz="0" w:space="0" w:color="auto"/>
                <w:left w:val="none" w:sz="0" w:space="0" w:color="auto"/>
                <w:bottom w:val="none" w:sz="0" w:space="0" w:color="auto"/>
                <w:right w:val="none" w:sz="0" w:space="0" w:color="auto"/>
              </w:divBdr>
            </w:div>
            <w:div w:id="633948546">
              <w:marLeft w:val="0"/>
              <w:marRight w:val="0"/>
              <w:marTop w:val="0"/>
              <w:marBottom w:val="0"/>
              <w:divBdr>
                <w:top w:val="none" w:sz="0" w:space="0" w:color="auto"/>
                <w:left w:val="none" w:sz="0" w:space="0" w:color="auto"/>
                <w:bottom w:val="none" w:sz="0" w:space="0" w:color="auto"/>
                <w:right w:val="none" w:sz="0" w:space="0" w:color="auto"/>
              </w:divBdr>
            </w:div>
            <w:div w:id="1496216167">
              <w:marLeft w:val="0"/>
              <w:marRight w:val="0"/>
              <w:marTop w:val="0"/>
              <w:marBottom w:val="0"/>
              <w:divBdr>
                <w:top w:val="none" w:sz="0" w:space="0" w:color="auto"/>
                <w:left w:val="none" w:sz="0" w:space="0" w:color="auto"/>
                <w:bottom w:val="none" w:sz="0" w:space="0" w:color="auto"/>
                <w:right w:val="none" w:sz="0" w:space="0" w:color="auto"/>
              </w:divBdr>
            </w:div>
            <w:div w:id="1885487147">
              <w:marLeft w:val="0"/>
              <w:marRight w:val="0"/>
              <w:marTop w:val="0"/>
              <w:marBottom w:val="0"/>
              <w:divBdr>
                <w:top w:val="none" w:sz="0" w:space="0" w:color="auto"/>
                <w:left w:val="none" w:sz="0" w:space="0" w:color="auto"/>
                <w:bottom w:val="none" w:sz="0" w:space="0" w:color="auto"/>
                <w:right w:val="none" w:sz="0" w:space="0" w:color="auto"/>
              </w:divBdr>
            </w:div>
          </w:divsChild>
        </w:div>
        <w:div w:id="898788805">
          <w:marLeft w:val="0"/>
          <w:marRight w:val="0"/>
          <w:marTop w:val="0"/>
          <w:marBottom w:val="0"/>
          <w:divBdr>
            <w:top w:val="none" w:sz="0" w:space="0" w:color="auto"/>
            <w:left w:val="none" w:sz="0" w:space="0" w:color="auto"/>
            <w:bottom w:val="none" w:sz="0" w:space="0" w:color="auto"/>
            <w:right w:val="none" w:sz="0" w:space="0" w:color="auto"/>
          </w:divBdr>
          <w:divsChild>
            <w:div w:id="984891568">
              <w:marLeft w:val="0"/>
              <w:marRight w:val="0"/>
              <w:marTop w:val="0"/>
              <w:marBottom w:val="0"/>
              <w:divBdr>
                <w:top w:val="none" w:sz="0" w:space="0" w:color="auto"/>
                <w:left w:val="none" w:sz="0" w:space="0" w:color="auto"/>
                <w:bottom w:val="none" w:sz="0" w:space="0" w:color="auto"/>
                <w:right w:val="none" w:sz="0" w:space="0" w:color="auto"/>
              </w:divBdr>
            </w:div>
          </w:divsChild>
        </w:div>
        <w:div w:id="1411779251">
          <w:marLeft w:val="0"/>
          <w:marRight w:val="0"/>
          <w:marTop w:val="0"/>
          <w:marBottom w:val="0"/>
          <w:divBdr>
            <w:top w:val="none" w:sz="0" w:space="0" w:color="auto"/>
            <w:left w:val="none" w:sz="0" w:space="0" w:color="auto"/>
            <w:bottom w:val="none" w:sz="0" w:space="0" w:color="auto"/>
            <w:right w:val="none" w:sz="0" w:space="0" w:color="auto"/>
          </w:divBdr>
          <w:divsChild>
            <w:div w:id="8882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191">
      <w:bodyDiv w:val="1"/>
      <w:marLeft w:val="0"/>
      <w:marRight w:val="0"/>
      <w:marTop w:val="0"/>
      <w:marBottom w:val="0"/>
      <w:divBdr>
        <w:top w:val="none" w:sz="0" w:space="0" w:color="auto"/>
        <w:left w:val="none" w:sz="0" w:space="0" w:color="auto"/>
        <w:bottom w:val="none" w:sz="0" w:space="0" w:color="auto"/>
        <w:right w:val="none" w:sz="0" w:space="0" w:color="auto"/>
      </w:divBdr>
      <w:divsChild>
        <w:div w:id="552036268">
          <w:marLeft w:val="0"/>
          <w:marRight w:val="0"/>
          <w:marTop w:val="0"/>
          <w:marBottom w:val="0"/>
          <w:divBdr>
            <w:top w:val="none" w:sz="0" w:space="0" w:color="auto"/>
            <w:left w:val="none" w:sz="0" w:space="0" w:color="auto"/>
            <w:bottom w:val="none" w:sz="0" w:space="0" w:color="auto"/>
            <w:right w:val="none" w:sz="0" w:space="0" w:color="auto"/>
          </w:divBdr>
        </w:div>
      </w:divsChild>
    </w:div>
    <w:div w:id="1629631176">
      <w:bodyDiv w:val="1"/>
      <w:marLeft w:val="0"/>
      <w:marRight w:val="0"/>
      <w:marTop w:val="0"/>
      <w:marBottom w:val="0"/>
      <w:divBdr>
        <w:top w:val="none" w:sz="0" w:space="0" w:color="auto"/>
        <w:left w:val="none" w:sz="0" w:space="0" w:color="auto"/>
        <w:bottom w:val="none" w:sz="0" w:space="0" w:color="auto"/>
        <w:right w:val="none" w:sz="0" w:space="0" w:color="auto"/>
      </w:divBdr>
    </w:div>
    <w:div w:id="1639068283">
      <w:bodyDiv w:val="1"/>
      <w:marLeft w:val="0"/>
      <w:marRight w:val="0"/>
      <w:marTop w:val="0"/>
      <w:marBottom w:val="0"/>
      <w:divBdr>
        <w:top w:val="none" w:sz="0" w:space="0" w:color="auto"/>
        <w:left w:val="none" w:sz="0" w:space="0" w:color="auto"/>
        <w:bottom w:val="none" w:sz="0" w:space="0" w:color="auto"/>
        <w:right w:val="none" w:sz="0" w:space="0" w:color="auto"/>
      </w:divBdr>
    </w:div>
    <w:div w:id="1905866816">
      <w:bodyDiv w:val="1"/>
      <w:marLeft w:val="0"/>
      <w:marRight w:val="0"/>
      <w:marTop w:val="0"/>
      <w:marBottom w:val="0"/>
      <w:divBdr>
        <w:top w:val="none" w:sz="0" w:space="0" w:color="auto"/>
        <w:left w:val="none" w:sz="0" w:space="0" w:color="auto"/>
        <w:bottom w:val="none" w:sz="0" w:space="0" w:color="auto"/>
        <w:right w:val="none" w:sz="0" w:space="0" w:color="auto"/>
      </w:divBdr>
    </w:div>
    <w:div w:id="2002926494">
      <w:bodyDiv w:val="1"/>
      <w:marLeft w:val="0"/>
      <w:marRight w:val="0"/>
      <w:marTop w:val="0"/>
      <w:marBottom w:val="0"/>
      <w:divBdr>
        <w:top w:val="none" w:sz="0" w:space="0" w:color="auto"/>
        <w:left w:val="none" w:sz="0" w:space="0" w:color="auto"/>
        <w:bottom w:val="none" w:sz="0" w:space="0" w:color="auto"/>
        <w:right w:val="none" w:sz="0" w:space="0" w:color="auto"/>
      </w:divBdr>
    </w:div>
    <w:div w:id="20205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T3June2024English" TargetMode="External"/><Relationship Id="rId18" Type="http://schemas.openxmlformats.org/officeDocument/2006/relationships/hyperlink" Target="https://bit.ly/T3June2024Englis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vent.com/c/calendar/989eaea2-9183-43ca-9654-50e460d66645" TargetMode="External"/><Relationship Id="rId7" Type="http://schemas.openxmlformats.org/officeDocument/2006/relationships/settings" Target="settings.xml"/><Relationship Id="rId12" Type="http://schemas.openxmlformats.org/officeDocument/2006/relationships/hyperlink" Target="https://www.cvent.com/c/calendar/989eaea2-9183-43ca-9654-50e460d66645" TargetMode="External"/><Relationship Id="rId17" Type="http://schemas.openxmlformats.org/officeDocument/2006/relationships/hyperlink" Target="https://bit.ly/T3September2024Spanis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it.ly/T3April2024Spanish" TargetMode="External"/><Relationship Id="rId20" Type="http://schemas.openxmlformats.org/officeDocument/2006/relationships/hyperlink" Target="https://bit.ly/T3December2024Englis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it.ly/T3December2024English" TargetMode="External"/><Relationship Id="rId23" Type="http://schemas.openxmlformats.org/officeDocument/2006/relationships/hyperlink" Target="https://us06web.zoom.us/j/83970494032?pwd=TvPrvyBlEzxNM8fjHpEkHOSDNbEOH1.1" TargetMode="External"/><Relationship Id="rId10" Type="http://schemas.openxmlformats.org/officeDocument/2006/relationships/endnotes" Target="endnotes.xml"/><Relationship Id="rId19" Type="http://schemas.openxmlformats.org/officeDocument/2006/relationships/hyperlink" Target="https://bit.ly/T3September2024Engli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T3September2024English" TargetMode="External"/><Relationship Id="rId22" Type="http://schemas.openxmlformats.org/officeDocument/2006/relationships/hyperlink" Target="https://us06web.zoom.us/j/83970494032?pwd=TvPrvyBlEzxNM8fjHpEkHOSDNbEOH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cbf261-e971-4a38-83b4-d85e273e70b4">
      <Terms xmlns="http://schemas.microsoft.com/office/infopath/2007/PartnerControls"/>
    </lcf76f155ced4ddcb4097134ff3c332f>
    <TaxCatchAll xmlns="46f7fc10-315f-4884-8231-57a9c90b9c56" xsi:nil="true"/>
    <DocumentCreated xmlns="67cbf261-e971-4a38-83b4-d85e273e70b4" xsi:nil="true"/>
    <SharedWithUsers xmlns="46f7fc10-315f-4884-8231-57a9c90b9c56">
      <UserInfo>
        <DisplayName>Gilbride, Molly (DPH)</DisplayName>
        <AccountId>66</AccountId>
        <AccountType/>
      </UserInfo>
      <UserInfo>
        <DisplayName>Cox, Liz (DPH)</DisplayName>
        <AccountId>24</AccountId>
        <AccountType/>
      </UserInfo>
      <UserInfo>
        <DisplayName>Crosby, Laura M. (DPH)</DisplayName>
        <AccountId>18</AccountId>
        <AccountType/>
      </UserInfo>
      <UserInfo>
        <DisplayName>Chaneco, Aynsley</DisplayName>
        <AccountId>140</AccountId>
        <AccountType/>
      </UserInfo>
      <UserInfo>
        <DisplayName>Egal, Amina M (DPH)</DisplayName>
        <AccountId>57</AccountId>
        <AccountType/>
      </UserInfo>
      <UserInfo>
        <DisplayName>Jansing, Kylie (DPH)</DisplayName>
        <AccountId>231</AccountId>
        <AccountType/>
      </UserInfo>
      <UserInfo>
        <DisplayName>Levine, Kris (DPH)</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8" ma:contentTypeDescription="Create a new document." ma:contentTypeScope="" ma:versionID="0f300c3646e6a16371ce5dd43c63016d">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36cc1ac3b905a5f4c1d0bcbc182e9ce"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DocumentCreated" minOccurs="0"/>
                <xsd:element ref="ns2:Document_x0020_Created_x003a__x0020_Creat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DocumentCreated" ma:index="22" nillable="true" ma:displayName="Document Created" ma:format="Dropdown" ma:list="4998fd0a-da04-47ef-86a4-2c79518da0f3" ma:internalName="DocumentCreated" ma:showField="Title">
      <xsd:simpleType>
        <xsd:restriction base="dms:Lookup"/>
      </xsd:simpleType>
    </xsd:element>
    <xsd:element name="Document_x0020_Created_x003a__x0020_Created" ma:index="23" nillable="true" ma:displayName="Document Created: Created" ma:format="Dropdown" ma:list="4998fd0a-da04-47ef-86a4-2c79518da0f3" ma:internalName="Document_x0020_Created_x003a__x0020_Created" ma:readOnly="true" ma:showField="Created">
      <xsd:simpleType>
        <xsd:restriction base="dms:Lookup"/>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d882662-6e4f-4dc4-a75c-96a86b1e788c}" ma:internalName="TaxCatchAll" ma:showField="CatchAllData" ma:web="46f7fc10-315f-4884-8231-57a9c90b9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157A-97C5-48ED-85A2-2134643E846C}">
  <ds:schemaRefs>
    <ds:schemaRef ds:uri="http://schemas.microsoft.com/sharepoint/v3/contenttype/forms"/>
  </ds:schemaRefs>
</ds:datastoreItem>
</file>

<file path=customXml/itemProps2.xml><?xml version="1.0" encoding="utf-8"?>
<ds:datastoreItem xmlns:ds="http://schemas.openxmlformats.org/officeDocument/2006/customXml" ds:itemID="{E55EC856-8F38-4E8D-8BB7-998AE2083B3D}">
  <ds:schemaRefs>
    <ds:schemaRef ds:uri="http://purl.org/dc/elements/1.1/"/>
    <ds:schemaRef ds:uri="http://schemas.microsoft.com/office/2006/metadata/properties"/>
    <ds:schemaRef ds:uri="http://schemas.openxmlformats.org/package/2006/metadata/core-properties"/>
    <ds:schemaRef ds:uri="http://purl.org/dc/terms/"/>
    <ds:schemaRef ds:uri="46f7fc10-315f-4884-8231-57a9c90b9c56"/>
    <ds:schemaRef ds:uri="http://schemas.microsoft.com/office/2006/documentManagement/types"/>
    <ds:schemaRef ds:uri="67cbf261-e971-4a38-83b4-d85e273e70b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4D29FBF-5C1D-4A4D-ACE8-C3E4CC724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FB9EE-14A7-4334-BABF-50873C26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4</Pages>
  <Words>873</Words>
  <Characters>5108</Characters>
  <Application>Microsoft Office Word</Application>
  <DocSecurity>4</DocSecurity>
  <Lines>260</Lines>
  <Paragraphs>92</Paragraphs>
  <ScaleCrop>false</ScaleCrop>
  <Company/>
  <LinksUpToDate>false</LinksUpToDate>
  <CharactersWithSpaces>5905</CharactersWithSpaces>
  <SharedDoc>false</SharedDoc>
  <HLinks>
    <vt:vector size="96" baseType="variant">
      <vt:variant>
        <vt:i4>2949242</vt:i4>
      </vt:variant>
      <vt:variant>
        <vt:i4>45</vt:i4>
      </vt:variant>
      <vt:variant>
        <vt:i4>0</vt:i4>
      </vt:variant>
      <vt:variant>
        <vt:i4>5</vt:i4>
      </vt:variant>
      <vt:variant>
        <vt:lpwstr>https://bit.ly/3TnW0LO</vt:lpwstr>
      </vt:variant>
      <vt:variant>
        <vt:lpwstr/>
      </vt:variant>
      <vt:variant>
        <vt:i4>6291569</vt:i4>
      </vt:variant>
      <vt:variant>
        <vt:i4>42</vt:i4>
      </vt:variant>
      <vt:variant>
        <vt:i4>0</vt:i4>
      </vt:variant>
      <vt:variant>
        <vt:i4>5</vt:i4>
      </vt:variant>
      <vt:variant>
        <vt:lpwstr>https://us06web.zoom.us/j/83970494032?pwd=TvPrvyBlEzxNM8fjHpEkHOSDNbEOH1.1</vt:lpwstr>
      </vt:variant>
      <vt:variant>
        <vt:lpwstr/>
      </vt:variant>
      <vt:variant>
        <vt:i4>6750323</vt:i4>
      </vt:variant>
      <vt:variant>
        <vt:i4>39</vt:i4>
      </vt:variant>
      <vt:variant>
        <vt:i4>0</vt:i4>
      </vt:variant>
      <vt:variant>
        <vt:i4>5</vt:i4>
      </vt:variant>
      <vt:variant>
        <vt:lpwstr>https://us06web.zoom.us/j/87117293905?pwd=udd7Ijqa73hstGvn3bVltYxE6U2mIg.1</vt:lpwstr>
      </vt:variant>
      <vt:variant>
        <vt:lpwstr/>
      </vt:variant>
      <vt:variant>
        <vt:i4>5636174</vt:i4>
      </vt:variant>
      <vt:variant>
        <vt:i4>36</vt:i4>
      </vt:variant>
      <vt:variant>
        <vt:i4>0</vt:i4>
      </vt:variant>
      <vt:variant>
        <vt:i4>5</vt:i4>
      </vt:variant>
      <vt:variant>
        <vt:lpwstr>https://us06web.zoom.us/meeting/register/tZAld-6gqDsjHNQNOAF4meFf5oSOoioAMO1u</vt:lpwstr>
      </vt:variant>
      <vt:variant>
        <vt:lpwstr>/registration</vt:lpwstr>
      </vt:variant>
      <vt:variant>
        <vt:i4>8257588</vt:i4>
      </vt:variant>
      <vt:variant>
        <vt:i4>33</vt:i4>
      </vt:variant>
      <vt:variant>
        <vt:i4>0</vt:i4>
      </vt:variant>
      <vt:variant>
        <vt:i4>5</vt:i4>
      </vt:variant>
      <vt:variant>
        <vt:lpwstr>https://us06web.zoom.us/j/81978813122?pwd=8WbseAdDO2b8DxUhuwtVZNoaZTGYYU.1</vt:lpwstr>
      </vt:variant>
      <vt:variant>
        <vt:lpwstr/>
      </vt:variant>
      <vt:variant>
        <vt:i4>6291569</vt:i4>
      </vt:variant>
      <vt:variant>
        <vt:i4>30</vt:i4>
      </vt:variant>
      <vt:variant>
        <vt:i4>0</vt:i4>
      </vt:variant>
      <vt:variant>
        <vt:i4>5</vt:i4>
      </vt:variant>
      <vt:variant>
        <vt:lpwstr>https://us06web.zoom.us/j/83970494032?pwd=TvPrvyBlEzxNM8fjHpEkHOSDNbEOH1.1</vt:lpwstr>
      </vt:variant>
      <vt:variant>
        <vt:lpwstr/>
      </vt:variant>
      <vt:variant>
        <vt:i4>5505041</vt:i4>
      </vt:variant>
      <vt:variant>
        <vt:i4>27</vt:i4>
      </vt:variant>
      <vt:variant>
        <vt:i4>0</vt:i4>
      </vt:variant>
      <vt:variant>
        <vt:i4>5</vt:i4>
      </vt:variant>
      <vt:variant>
        <vt:lpwstr>https://www.cvent.com/c/calendar/989eaea2-9183-43ca-9654-50e460d66645</vt:lpwstr>
      </vt:variant>
      <vt:variant>
        <vt:lpwstr/>
      </vt:variant>
      <vt:variant>
        <vt:i4>5701699</vt:i4>
      </vt:variant>
      <vt:variant>
        <vt:i4>24</vt:i4>
      </vt:variant>
      <vt:variant>
        <vt:i4>0</vt:i4>
      </vt:variant>
      <vt:variant>
        <vt:i4>5</vt:i4>
      </vt:variant>
      <vt:variant>
        <vt:lpwstr>https://bit.ly/T3December2024English</vt:lpwstr>
      </vt:variant>
      <vt:variant>
        <vt:lpwstr/>
      </vt:variant>
      <vt:variant>
        <vt:i4>5767252</vt:i4>
      </vt:variant>
      <vt:variant>
        <vt:i4>21</vt:i4>
      </vt:variant>
      <vt:variant>
        <vt:i4>0</vt:i4>
      </vt:variant>
      <vt:variant>
        <vt:i4>5</vt:i4>
      </vt:variant>
      <vt:variant>
        <vt:lpwstr>https://bit.ly/T3September2024English</vt:lpwstr>
      </vt:variant>
      <vt:variant>
        <vt:lpwstr/>
      </vt:variant>
      <vt:variant>
        <vt:i4>6029379</vt:i4>
      </vt:variant>
      <vt:variant>
        <vt:i4>18</vt:i4>
      </vt:variant>
      <vt:variant>
        <vt:i4>0</vt:i4>
      </vt:variant>
      <vt:variant>
        <vt:i4>5</vt:i4>
      </vt:variant>
      <vt:variant>
        <vt:lpwstr>https://bit.ly/T3June2024English</vt:lpwstr>
      </vt:variant>
      <vt:variant>
        <vt:lpwstr/>
      </vt:variant>
      <vt:variant>
        <vt:i4>4456516</vt:i4>
      </vt:variant>
      <vt:variant>
        <vt:i4>15</vt:i4>
      </vt:variant>
      <vt:variant>
        <vt:i4>0</vt:i4>
      </vt:variant>
      <vt:variant>
        <vt:i4>5</vt:i4>
      </vt:variant>
      <vt:variant>
        <vt:lpwstr>https://bit.ly/T3September2024Spanish</vt:lpwstr>
      </vt:variant>
      <vt:variant>
        <vt:lpwstr/>
      </vt:variant>
      <vt:variant>
        <vt:i4>5046340</vt:i4>
      </vt:variant>
      <vt:variant>
        <vt:i4>12</vt:i4>
      </vt:variant>
      <vt:variant>
        <vt:i4>0</vt:i4>
      </vt:variant>
      <vt:variant>
        <vt:i4>5</vt:i4>
      </vt:variant>
      <vt:variant>
        <vt:lpwstr>https://bit.ly/T3April2024Spanish</vt:lpwstr>
      </vt:variant>
      <vt:variant>
        <vt:lpwstr/>
      </vt:variant>
      <vt:variant>
        <vt:i4>5701699</vt:i4>
      </vt:variant>
      <vt:variant>
        <vt:i4>9</vt:i4>
      </vt:variant>
      <vt:variant>
        <vt:i4>0</vt:i4>
      </vt:variant>
      <vt:variant>
        <vt:i4>5</vt:i4>
      </vt:variant>
      <vt:variant>
        <vt:lpwstr>https://bit.ly/T3December2024English</vt:lpwstr>
      </vt:variant>
      <vt:variant>
        <vt:lpwstr/>
      </vt:variant>
      <vt:variant>
        <vt:i4>5767252</vt:i4>
      </vt:variant>
      <vt:variant>
        <vt:i4>6</vt:i4>
      </vt:variant>
      <vt:variant>
        <vt:i4>0</vt:i4>
      </vt:variant>
      <vt:variant>
        <vt:i4>5</vt:i4>
      </vt:variant>
      <vt:variant>
        <vt:lpwstr>https://bit.ly/T3September2024English</vt:lpwstr>
      </vt:variant>
      <vt:variant>
        <vt:lpwstr/>
      </vt:variant>
      <vt:variant>
        <vt:i4>6029379</vt:i4>
      </vt:variant>
      <vt:variant>
        <vt:i4>3</vt:i4>
      </vt:variant>
      <vt:variant>
        <vt:i4>0</vt:i4>
      </vt:variant>
      <vt:variant>
        <vt:i4>5</vt:i4>
      </vt:variant>
      <vt:variant>
        <vt:lpwstr>https://bit.ly/T3June2024English</vt:lpwstr>
      </vt:variant>
      <vt:variant>
        <vt:lpwstr/>
      </vt:variant>
      <vt:variant>
        <vt:i4>5505041</vt:i4>
      </vt:variant>
      <vt:variant>
        <vt:i4>0</vt:i4>
      </vt:variant>
      <vt:variant>
        <vt:i4>0</vt:i4>
      </vt:variant>
      <vt:variant>
        <vt:i4>5</vt:i4>
      </vt:variant>
      <vt:variant>
        <vt:lpwstr>https://www.cvent.com/c/calendar/989eaea2-9183-43ca-9654-50e460d66645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Kris (DPH)</dc:creator>
  <cp:keywords/>
  <dc:description/>
  <cp:lastModifiedBy>Crosby, Laura M. (DPH)</cp:lastModifiedBy>
  <cp:revision>31</cp:revision>
  <dcterms:created xsi:type="dcterms:W3CDTF">2024-03-14T17:45:00Z</dcterms:created>
  <dcterms:modified xsi:type="dcterms:W3CDTF">2024-03-25T19:38:00Z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MediaServiceImageTags">
    <vt:lpwstr/>
  </property>
  <property fmtid="{D5CDD505-2E9C-101B-9397-08002B2CF9AE}" pid="4" name="GrammarlyDocumentId">
    <vt:lpwstr>3bbf7bf88eed173fd2293768350f126d35826833773d1b00b4e09c926cc8efd4</vt:lpwstr>
  </property>
</Properties>
</file>