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2117D" w14:textId="4E4771EC" w:rsidR="00A01D9A" w:rsidRPr="00FB7029" w:rsidRDefault="00DE43C8" w:rsidP="00DE43C8">
      <w:pPr>
        <w:bidi/>
      </w:pPr>
      <w:r w:rsidRPr="00035568">
        <w:rPr>
          <w:noProof/>
        </w:rPr>
        <w:drawing>
          <wp:anchor distT="0" distB="0" distL="114300" distR="114300" simplePos="0" relativeHeight="251659264" behindDoc="1" locked="0" layoutInCell="1" allowOverlap="1" wp14:anchorId="434D7DF2" wp14:editId="660BB906">
            <wp:simplePos x="0" y="0"/>
            <wp:positionH relativeFrom="column">
              <wp:posOffset>3228975</wp:posOffset>
            </wp:positionH>
            <wp:positionV relativeFrom="paragraph">
              <wp:posOffset>219075</wp:posOffset>
            </wp:positionV>
            <wp:extent cx="2185035" cy="740410"/>
            <wp:effectExtent l="0" t="0" r="5715" b="2540"/>
            <wp:wrapNone/>
            <wp:docPr id="1" name="Picture 1" descr=" Human Services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Human Services Transportat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5035" cy="740410"/>
                    </a:xfrm>
                    <a:prstGeom prst="rect">
                      <a:avLst/>
                    </a:prstGeom>
                    <a:noFill/>
                    <a:ln>
                      <a:noFill/>
                    </a:ln>
                  </pic:spPr>
                </pic:pic>
              </a:graphicData>
            </a:graphic>
          </wp:anchor>
        </w:drawing>
      </w:r>
      <w:r w:rsidR="00272693" w:rsidRPr="00B72C58">
        <w:rPr>
          <w:noProof/>
          <w:sz w:val="24"/>
          <w:szCs w:val="24"/>
        </w:rPr>
        <w:drawing>
          <wp:anchor distT="0" distB="0" distL="114300" distR="114300" simplePos="0" relativeHeight="251658240" behindDoc="1" locked="0" layoutInCell="1" allowOverlap="1" wp14:anchorId="201FE15B" wp14:editId="29042361">
            <wp:simplePos x="0" y="0"/>
            <wp:positionH relativeFrom="column">
              <wp:posOffset>5648325</wp:posOffset>
            </wp:positionH>
            <wp:positionV relativeFrom="paragraph">
              <wp:posOffset>0</wp:posOffset>
            </wp:positionV>
            <wp:extent cx="1181100" cy="1091565"/>
            <wp:effectExtent l="0" t="0" r="0" b="0"/>
            <wp:wrapNone/>
            <wp:docPr id="4" name="Picture 1" descr="Department of Public Health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Public Health State Se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0" cy="1091565"/>
                    </a:xfrm>
                    <a:prstGeom prst="rect">
                      <a:avLst/>
                    </a:prstGeom>
                    <a:noFill/>
                    <a:ln>
                      <a:noFill/>
                    </a:ln>
                  </pic:spPr>
                </pic:pic>
              </a:graphicData>
            </a:graphic>
          </wp:anchor>
        </w:drawing>
      </w:r>
      <w:r w:rsidR="00B54F65">
        <w:t xml:space="preserve">        </w:t>
      </w:r>
    </w:p>
    <w:p w14:paraId="54E3C2A3" w14:textId="2815255F" w:rsidR="0060151B" w:rsidRDefault="0060151B" w:rsidP="00DE43C8">
      <w:pPr>
        <w:bidi/>
        <w:rPr>
          <w:rFonts w:ascii="Times New Roman" w:hAnsi="Times New Roman" w:cs="Times New Roman"/>
          <w:b/>
          <w:bCs/>
          <w:sz w:val="28"/>
          <w:szCs w:val="28"/>
        </w:rPr>
      </w:pPr>
    </w:p>
    <w:p w14:paraId="47DD6097" w14:textId="77777777" w:rsidR="00DE43C8" w:rsidRDefault="00DE43C8" w:rsidP="00DE43C8">
      <w:pPr>
        <w:bidi/>
        <w:rPr>
          <w:rFonts w:ascii="Times New Roman" w:hAnsi="Times New Roman" w:cs="Times New Roman"/>
          <w:b/>
          <w:bCs/>
          <w:sz w:val="28"/>
          <w:szCs w:val="28"/>
        </w:rPr>
      </w:pPr>
    </w:p>
    <w:p w14:paraId="12CF6BC8" w14:textId="77777777" w:rsidR="00DE43C8" w:rsidRDefault="00DE43C8" w:rsidP="00DE43C8">
      <w:pPr>
        <w:bidi/>
        <w:rPr>
          <w:rFonts w:ascii="Times New Roman" w:hAnsi="Times New Roman" w:cs="Times New Roman"/>
          <w:b/>
          <w:bCs/>
          <w:sz w:val="28"/>
          <w:szCs w:val="28"/>
        </w:rPr>
      </w:pPr>
    </w:p>
    <w:p w14:paraId="6AC60700" w14:textId="77777777" w:rsidR="00DE43C8" w:rsidRDefault="00DE43C8" w:rsidP="00DE43C8">
      <w:pPr>
        <w:bidi/>
        <w:rPr>
          <w:rFonts w:ascii="Times New Roman" w:hAnsi="Times New Roman" w:cs="Times New Roman"/>
          <w:b/>
          <w:bCs/>
          <w:sz w:val="28"/>
          <w:szCs w:val="28"/>
        </w:rPr>
      </w:pPr>
    </w:p>
    <w:p w14:paraId="47CC9A8E" w14:textId="2693A37B" w:rsidR="00272693" w:rsidRPr="00DE43C8" w:rsidRDefault="00F70BAF" w:rsidP="00DE43C8">
      <w:pPr>
        <w:bidi/>
        <w:rPr>
          <w:rFonts w:ascii="Times New Roman" w:hAnsi="Times New Roman" w:cs="Times New Roman"/>
          <w:b/>
          <w:bCs/>
          <w:sz w:val="28"/>
          <w:szCs w:val="28"/>
          <w:rtl/>
          <w:lang w:val="en-GB" w:bidi="ar-EG"/>
        </w:rPr>
      </w:pPr>
      <w:r>
        <w:rPr>
          <w:rFonts w:ascii="Times New Roman" w:hAnsi="Times New Roman" w:cs="Times New Roman" w:hint="cs"/>
          <w:b/>
          <w:bCs/>
          <w:sz w:val="28"/>
          <w:szCs w:val="28"/>
          <w:rtl/>
          <w:lang w:val="en-GB" w:bidi="ar-EG"/>
        </w:rPr>
        <w:t>وسائل الإنتقال</w:t>
      </w:r>
      <w:r w:rsidR="00DE43C8">
        <w:rPr>
          <w:rFonts w:ascii="Times New Roman" w:hAnsi="Times New Roman" w:cs="Times New Roman" w:hint="cs"/>
          <w:b/>
          <w:bCs/>
          <w:sz w:val="28"/>
          <w:szCs w:val="28"/>
          <w:rtl/>
          <w:lang w:val="en-GB" w:bidi="ar-EG"/>
        </w:rPr>
        <w:t xml:space="preserve"> الخاصة ببرنامج التدخل المبكر (</w:t>
      </w:r>
      <w:r w:rsidR="00DE43C8">
        <w:rPr>
          <w:rFonts w:ascii="Times New Roman" w:hAnsi="Times New Roman" w:cs="Times New Roman"/>
          <w:b/>
          <w:bCs/>
          <w:sz w:val="28"/>
          <w:szCs w:val="28"/>
          <w:lang w:bidi="ar-EG"/>
        </w:rPr>
        <w:t>EI</w:t>
      </w:r>
      <w:r w:rsidR="00DE43C8">
        <w:rPr>
          <w:rFonts w:ascii="Times New Roman" w:hAnsi="Times New Roman" w:cs="Times New Roman" w:hint="cs"/>
          <w:b/>
          <w:bCs/>
          <w:sz w:val="28"/>
          <w:szCs w:val="28"/>
          <w:rtl/>
          <w:lang w:val="en-GB" w:bidi="ar-EG"/>
        </w:rPr>
        <w:t>)</w:t>
      </w:r>
    </w:p>
    <w:p w14:paraId="225FA003" w14:textId="27069B1A" w:rsidR="00272693" w:rsidRPr="00DE43C8" w:rsidRDefault="00F70BAF" w:rsidP="00741ED4">
      <w:pPr>
        <w:pStyle w:val="BodyText"/>
        <w:bidi/>
        <w:rPr>
          <w:sz w:val="24"/>
          <w:szCs w:val="24"/>
          <w:rtl/>
          <w:lang w:val="en-GB" w:bidi="ar-EG"/>
        </w:rPr>
      </w:pPr>
      <w:r>
        <w:rPr>
          <w:rFonts w:hint="cs"/>
          <w:sz w:val="24"/>
          <w:szCs w:val="24"/>
          <w:rtl/>
        </w:rPr>
        <w:t>في حالة احتياجك لوسائل انتقال</w:t>
      </w:r>
      <w:r w:rsidR="00DE43C8">
        <w:rPr>
          <w:rFonts w:hint="cs"/>
          <w:sz w:val="24"/>
          <w:szCs w:val="24"/>
          <w:rtl/>
        </w:rPr>
        <w:t xml:space="preserve"> </w:t>
      </w:r>
      <w:r w:rsidR="00741ED4">
        <w:rPr>
          <w:rFonts w:hint="cs"/>
          <w:sz w:val="24"/>
          <w:szCs w:val="24"/>
          <w:rtl/>
        </w:rPr>
        <w:t>حتى</w:t>
      </w:r>
      <w:r w:rsidR="00DE43C8">
        <w:rPr>
          <w:rFonts w:hint="cs"/>
          <w:sz w:val="24"/>
          <w:szCs w:val="24"/>
          <w:rtl/>
        </w:rPr>
        <w:t xml:space="preserve"> </w:t>
      </w:r>
      <w:r w:rsidR="00741ED4">
        <w:rPr>
          <w:rFonts w:hint="cs"/>
          <w:sz w:val="24"/>
          <w:szCs w:val="24"/>
          <w:rtl/>
        </w:rPr>
        <w:t>يحص</w:t>
      </w:r>
      <w:r w:rsidR="00DE43C8">
        <w:rPr>
          <w:rFonts w:hint="cs"/>
          <w:sz w:val="24"/>
          <w:szCs w:val="24"/>
          <w:rtl/>
        </w:rPr>
        <w:t xml:space="preserve">ل طفلك على خدمات </w:t>
      </w:r>
      <w:r w:rsidR="00DE43C8">
        <w:rPr>
          <w:sz w:val="24"/>
          <w:szCs w:val="24"/>
        </w:rPr>
        <w:t>EI</w:t>
      </w:r>
      <w:r w:rsidR="00DE43C8">
        <w:rPr>
          <w:rFonts w:hint="cs"/>
          <w:sz w:val="24"/>
          <w:szCs w:val="24"/>
          <w:rtl/>
          <w:lang w:val="en-GB" w:bidi="ar-EG"/>
        </w:rPr>
        <w:t>، يمكن لإدارة الصحة العامة (</w:t>
      </w:r>
      <w:r w:rsidR="00DE43C8">
        <w:rPr>
          <w:sz w:val="24"/>
          <w:szCs w:val="24"/>
          <w:lang w:bidi="ar-EG"/>
        </w:rPr>
        <w:t>DPH</w:t>
      </w:r>
      <w:r w:rsidR="00DE43C8">
        <w:rPr>
          <w:rFonts w:hint="cs"/>
          <w:sz w:val="24"/>
          <w:szCs w:val="24"/>
          <w:rtl/>
          <w:lang w:val="en-GB" w:bidi="ar-EG"/>
        </w:rPr>
        <w:t>، كما في اللغة الإنجليزية) تقديم المساعدة.</w:t>
      </w:r>
    </w:p>
    <w:p w14:paraId="5785F6C9" w14:textId="6766B2A6" w:rsidR="00272693" w:rsidRPr="00DE43C8" w:rsidRDefault="00DE43C8" w:rsidP="00DE43C8">
      <w:pPr>
        <w:pStyle w:val="BodyText"/>
        <w:bidi/>
        <w:rPr>
          <w:bCs/>
          <w:i/>
          <w:sz w:val="25"/>
          <w:szCs w:val="25"/>
          <w:u w:val="single"/>
        </w:rPr>
      </w:pPr>
      <w:r>
        <w:rPr>
          <w:rFonts w:hint="cs"/>
          <w:bCs/>
          <w:i/>
          <w:sz w:val="25"/>
          <w:szCs w:val="25"/>
          <w:u w:val="single"/>
          <w:rtl/>
        </w:rPr>
        <w:t>كيفية التقدم بطلب:</w:t>
      </w:r>
    </w:p>
    <w:p w14:paraId="2090F013" w14:textId="70F792DC" w:rsidR="005810A1" w:rsidRPr="00DE43C8" w:rsidRDefault="00DE43C8" w:rsidP="00F70BAF">
      <w:pPr>
        <w:pStyle w:val="BodyText"/>
        <w:bidi/>
        <w:rPr>
          <w:b/>
          <w:bCs/>
          <w:sz w:val="16"/>
          <w:szCs w:val="16"/>
          <w:rtl/>
          <w:lang w:val="en-GB" w:bidi="ar-EG"/>
        </w:rPr>
      </w:pPr>
      <w:r>
        <w:rPr>
          <w:rFonts w:hint="cs"/>
          <w:sz w:val="24"/>
          <w:szCs w:val="24"/>
          <w:rtl/>
        </w:rPr>
        <w:t>يجب عقد اجتماع برنامج الخدمات العائلية الفردي (</w:t>
      </w:r>
      <w:r>
        <w:rPr>
          <w:sz w:val="24"/>
          <w:szCs w:val="24"/>
        </w:rPr>
        <w:t>IFSP</w:t>
      </w:r>
      <w:r w:rsidR="00F70BAF">
        <w:rPr>
          <w:rFonts w:hint="cs"/>
          <w:sz w:val="24"/>
          <w:szCs w:val="24"/>
          <w:rtl/>
          <w:lang w:val="en-GB" w:bidi="ar-EG"/>
        </w:rPr>
        <w:t>) لإضافة خدمات الإنتقال</w:t>
      </w:r>
      <w:r>
        <w:rPr>
          <w:rFonts w:hint="cs"/>
          <w:sz w:val="24"/>
          <w:szCs w:val="24"/>
          <w:rtl/>
          <w:lang w:val="en-GB" w:bidi="ar-EG"/>
        </w:rPr>
        <w:t xml:space="preserve"> إلى </w:t>
      </w:r>
      <w:r>
        <w:rPr>
          <w:sz w:val="24"/>
          <w:szCs w:val="24"/>
          <w:lang w:bidi="ar-EG"/>
        </w:rPr>
        <w:t>IFSP</w:t>
      </w:r>
      <w:r>
        <w:rPr>
          <w:rFonts w:hint="cs"/>
          <w:sz w:val="24"/>
          <w:szCs w:val="24"/>
          <w:rtl/>
          <w:lang w:val="en-GB" w:bidi="ar-EG"/>
        </w:rPr>
        <w:t xml:space="preserve">. ستقوم أنت ومنسق الخدمات التابع لك بملء نموذج </w:t>
      </w:r>
      <w:r>
        <w:rPr>
          <w:rFonts w:hint="cs"/>
          <w:sz w:val="24"/>
          <w:szCs w:val="24"/>
          <w:u w:val="single"/>
          <w:rtl/>
          <w:lang w:val="en-GB" w:bidi="ar-EG"/>
        </w:rPr>
        <w:t>طلب الإن</w:t>
      </w:r>
      <w:r w:rsidR="00F70BAF">
        <w:rPr>
          <w:rFonts w:hint="cs"/>
          <w:sz w:val="24"/>
          <w:szCs w:val="24"/>
          <w:u w:val="single"/>
          <w:rtl/>
          <w:lang w:val="en-GB" w:bidi="ar-EG"/>
        </w:rPr>
        <w:t>تقال</w:t>
      </w:r>
      <w:r>
        <w:rPr>
          <w:rFonts w:hint="cs"/>
          <w:sz w:val="24"/>
          <w:szCs w:val="24"/>
          <w:rtl/>
          <w:lang w:val="en-GB" w:bidi="ar-EG"/>
        </w:rPr>
        <w:t xml:space="preserve">. يتم إرسال المعلومات بالنموذج (اسمك، اسم طفلك، العنوان، رقم الهاتف </w:t>
      </w:r>
      <w:r w:rsidR="00B05D51">
        <w:rPr>
          <w:rFonts w:hint="cs"/>
          <w:sz w:val="24"/>
          <w:szCs w:val="24"/>
          <w:rtl/>
          <w:lang w:val="en-GB" w:bidi="ar-EG"/>
        </w:rPr>
        <w:t xml:space="preserve">والأشخاص ممن تسمح لهم بإستلام طفلك من الحافلة) إلى شركة </w:t>
      </w:r>
      <w:r w:rsidR="00F70BAF">
        <w:rPr>
          <w:rFonts w:hint="cs"/>
          <w:sz w:val="24"/>
          <w:szCs w:val="24"/>
          <w:rtl/>
          <w:lang w:val="en-GB" w:bidi="ar-EG"/>
        </w:rPr>
        <w:t>النقل</w:t>
      </w:r>
      <w:r w:rsidR="00B05D51">
        <w:rPr>
          <w:rFonts w:hint="cs"/>
          <w:sz w:val="24"/>
          <w:szCs w:val="24"/>
          <w:rtl/>
          <w:lang w:val="en-GB" w:bidi="ar-EG"/>
        </w:rPr>
        <w:t xml:space="preserve">، هيئة </w:t>
      </w:r>
      <w:r w:rsidR="00F70BAF">
        <w:rPr>
          <w:rFonts w:hint="cs"/>
          <w:sz w:val="24"/>
          <w:szCs w:val="24"/>
          <w:rtl/>
          <w:lang w:val="en-GB" w:bidi="ar-EG"/>
        </w:rPr>
        <w:t>الإنتقالات</w:t>
      </w:r>
      <w:r w:rsidR="00B05D51">
        <w:rPr>
          <w:rFonts w:hint="cs"/>
          <w:sz w:val="24"/>
          <w:szCs w:val="24"/>
          <w:rtl/>
          <w:lang w:val="en-GB" w:bidi="ar-EG"/>
        </w:rPr>
        <w:t xml:space="preserve"> الإقليمية، ومكتب النقل للخدمات </w:t>
      </w:r>
      <w:r w:rsidR="007217E6">
        <w:rPr>
          <w:rFonts w:hint="cs"/>
          <w:sz w:val="24"/>
          <w:szCs w:val="24"/>
          <w:rtl/>
          <w:lang w:val="en-GB" w:bidi="ar-EG"/>
        </w:rPr>
        <w:t>الإنسانية</w:t>
      </w:r>
      <w:r w:rsidR="00B05D51">
        <w:rPr>
          <w:rFonts w:hint="cs"/>
          <w:sz w:val="24"/>
          <w:szCs w:val="24"/>
          <w:rtl/>
          <w:lang w:val="en-GB" w:bidi="ar-EG"/>
        </w:rPr>
        <w:t xml:space="preserve"> لتقديم خدمات النقل وسدادها. يتم توفير خدمات النقل في غضون 30 يوماً من تقديم موافقة كتابية على الخدمة.</w:t>
      </w:r>
      <w:r>
        <w:rPr>
          <w:rFonts w:hint="cs"/>
          <w:sz w:val="24"/>
          <w:szCs w:val="24"/>
          <w:rtl/>
          <w:lang w:val="en-GB" w:bidi="ar-EG"/>
        </w:rPr>
        <w:t xml:space="preserve"> </w:t>
      </w:r>
    </w:p>
    <w:p w14:paraId="5A055A29" w14:textId="24E6A024" w:rsidR="00272693" w:rsidRPr="005810A1" w:rsidRDefault="00B05D51" w:rsidP="00DE43C8">
      <w:pPr>
        <w:pStyle w:val="BodyText"/>
        <w:bidi/>
        <w:rPr>
          <w:sz w:val="24"/>
          <w:szCs w:val="24"/>
        </w:rPr>
      </w:pPr>
      <w:r>
        <w:rPr>
          <w:rFonts w:hint="cs"/>
          <w:b/>
          <w:bCs/>
          <w:sz w:val="25"/>
          <w:szCs w:val="25"/>
          <w:u w:val="single"/>
          <w:rtl/>
        </w:rPr>
        <w:t>السلامة والمتابعة:</w:t>
      </w:r>
    </w:p>
    <w:p w14:paraId="73A9D4E2" w14:textId="66300592" w:rsidR="004800F1" w:rsidRPr="00B05D51" w:rsidRDefault="00B05D51" w:rsidP="007217E6">
      <w:pPr>
        <w:pStyle w:val="BodyText"/>
        <w:bidi/>
        <w:rPr>
          <w:b/>
          <w:bCs/>
          <w:sz w:val="16"/>
          <w:szCs w:val="16"/>
          <w:u w:val="single"/>
          <w:rtl/>
          <w:lang w:val="en-GB" w:bidi="ar-EG"/>
        </w:rPr>
      </w:pPr>
      <w:r>
        <w:rPr>
          <w:rFonts w:hint="cs"/>
          <w:sz w:val="24"/>
          <w:szCs w:val="24"/>
          <w:rtl/>
        </w:rPr>
        <w:t xml:space="preserve">لدى </w:t>
      </w:r>
      <w:r>
        <w:rPr>
          <w:sz w:val="24"/>
          <w:szCs w:val="24"/>
        </w:rPr>
        <w:t>DPH</w:t>
      </w:r>
      <w:r>
        <w:rPr>
          <w:rFonts w:hint="cs"/>
          <w:sz w:val="24"/>
          <w:szCs w:val="24"/>
          <w:rtl/>
          <w:lang w:val="en-GB" w:bidi="ar-EG"/>
        </w:rPr>
        <w:t xml:space="preserve"> ومكتب النقل للخدمات </w:t>
      </w:r>
      <w:r w:rsidR="007217E6">
        <w:rPr>
          <w:rFonts w:hint="cs"/>
          <w:sz w:val="24"/>
          <w:szCs w:val="24"/>
          <w:rtl/>
          <w:lang w:val="en-GB" w:bidi="ar-EG"/>
        </w:rPr>
        <w:t>الإنسانية</w:t>
      </w:r>
      <w:r>
        <w:rPr>
          <w:rFonts w:hint="cs"/>
          <w:sz w:val="24"/>
          <w:szCs w:val="24"/>
          <w:rtl/>
          <w:lang w:val="en-GB" w:bidi="ar-EG"/>
        </w:rPr>
        <w:t xml:space="preserve"> (</w:t>
      </w:r>
      <w:r>
        <w:rPr>
          <w:sz w:val="24"/>
          <w:szCs w:val="24"/>
          <w:lang w:val="en-GB" w:bidi="ar-EG"/>
        </w:rPr>
        <w:t>HST</w:t>
      </w:r>
      <w:r>
        <w:rPr>
          <w:rFonts w:hint="cs"/>
          <w:sz w:val="24"/>
          <w:szCs w:val="24"/>
          <w:rtl/>
          <w:lang w:val="en-GB" w:bidi="ar-EG"/>
        </w:rPr>
        <w:t xml:space="preserve">، كما في اللغة الإنجليزية) اشتراطات خاصة لشركات النقل، وبرامج </w:t>
      </w:r>
      <w:r>
        <w:rPr>
          <w:sz w:val="24"/>
          <w:szCs w:val="24"/>
          <w:lang w:bidi="ar-EG"/>
        </w:rPr>
        <w:t>EI</w:t>
      </w:r>
      <w:r>
        <w:rPr>
          <w:rFonts w:hint="cs"/>
          <w:sz w:val="24"/>
          <w:szCs w:val="24"/>
          <w:rtl/>
          <w:lang w:val="en-GB" w:bidi="ar-EG"/>
        </w:rPr>
        <w:t xml:space="preserve"> وأولياء الأمور للحفاظ على سلامة الأطفال وعلى خصوصية وسرية المعلومات الخاصة بك.</w:t>
      </w:r>
    </w:p>
    <w:p w14:paraId="396DC580" w14:textId="649143C4" w:rsidR="00272693" w:rsidRPr="00B93FE5" w:rsidRDefault="00B05D51" w:rsidP="00DE43C8">
      <w:pPr>
        <w:pStyle w:val="BodyText"/>
        <w:bidi/>
        <w:rPr>
          <w:sz w:val="25"/>
          <w:szCs w:val="25"/>
        </w:rPr>
      </w:pPr>
      <w:r>
        <w:rPr>
          <w:rFonts w:hint="cs"/>
          <w:b/>
          <w:bCs/>
          <w:sz w:val="25"/>
          <w:szCs w:val="25"/>
          <w:u w:val="single"/>
          <w:rtl/>
        </w:rPr>
        <w:t>المسئوليات المفروضة على الوالدين</w:t>
      </w:r>
    </w:p>
    <w:p w14:paraId="433EA0D5" w14:textId="1AED2724" w:rsidR="00272693" w:rsidRPr="00272693" w:rsidRDefault="00B05D51" w:rsidP="00DE43C8">
      <w:pPr>
        <w:pStyle w:val="BodyText"/>
        <w:numPr>
          <w:ilvl w:val="12"/>
          <w:numId w:val="0"/>
        </w:numPr>
        <w:bidi/>
        <w:rPr>
          <w:sz w:val="24"/>
          <w:szCs w:val="24"/>
        </w:rPr>
      </w:pPr>
      <w:r>
        <w:rPr>
          <w:rFonts w:hint="cs"/>
          <w:sz w:val="24"/>
          <w:szCs w:val="24"/>
          <w:rtl/>
        </w:rPr>
        <w:t>ينبغي على ولي الأمر:</w:t>
      </w:r>
    </w:p>
    <w:p w14:paraId="54ACE358" w14:textId="1D4FE52E" w:rsidR="00272693" w:rsidRPr="00272693" w:rsidRDefault="00B05D51" w:rsidP="00DE43C8">
      <w:pPr>
        <w:numPr>
          <w:ilvl w:val="0"/>
          <w:numId w:val="1"/>
        </w:numPr>
        <w:bidi/>
        <w:spacing w:after="0" w:line="240" w:lineRule="auto"/>
        <w:rPr>
          <w:rFonts w:ascii="Times New Roman" w:hAnsi="Times New Roman" w:cs="Times New Roman"/>
          <w:sz w:val="24"/>
          <w:szCs w:val="24"/>
        </w:rPr>
      </w:pPr>
      <w:r>
        <w:rPr>
          <w:rFonts w:ascii="Times New Roman" w:hAnsi="Times New Roman" w:cs="Times New Roman" w:hint="cs"/>
          <w:sz w:val="24"/>
          <w:szCs w:val="24"/>
          <w:rtl/>
        </w:rPr>
        <w:t xml:space="preserve">توفير مقعد سلامة مخصص للطفل والذي يلبي توجيهات السلامة الفيدرالية </w:t>
      </w:r>
      <w:r w:rsidR="00344465">
        <w:rPr>
          <w:rFonts w:ascii="Times New Roman" w:hAnsi="Times New Roman" w:cs="Times New Roman" w:hint="cs"/>
          <w:sz w:val="24"/>
          <w:szCs w:val="24"/>
          <w:rtl/>
        </w:rPr>
        <w:t>ويكون مناسباً لطول ووزن طفلك.</w:t>
      </w:r>
    </w:p>
    <w:p w14:paraId="079A8A41" w14:textId="23498B95" w:rsidR="00272693" w:rsidRPr="00272693" w:rsidRDefault="00344465" w:rsidP="00DE43C8">
      <w:pPr>
        <w:numPr>
          <w:ilvl w:val="0"/>
          <w:numId w:val="1"/>
        </w:numPr>
        <w:bidi/>
        <w:spacing w:after="0" w:line="240" w:lineRule="auto"/>
        <w:rPr>
          <w:rFonts w:ascii="Times New Roman" w:hAnsi="Times New Roman" w:cs="Times New Roman"/>
          <w:sz w:val="24"/>
          <w:szCs w:val="24"/>
        </w:rPr>
      </w:pPr>
      <w:r>
        <w:rPr>
          <w:rFonts w:ascii="Times New Roman" w:hAnsi="Times New Roman" w:cs="Times New Roman" w:hint="cs"/>
          <w:sz w:val="24"/>
          <w:szCs w:val="24"/>
          <w:rtl/>
        </w:rPr>
        <w:t xml:space="preserve">يجب أن يقوم ولي أمر أو مقدم رعاية أي طفل دون 18 شهراً من العمر بالركوب معه. </w:t>
      </w:r>
    </w:p>
    <w:p w14:paraId="4EB68693" w14:textId="4296FE0F" w:rsidR="00272693" w:rsidRPr="00272693" w:rsidRDefault="00344465" w:rsidP="00DE43C8">
      <w:pPr>
        <w:numPr>
          <w:ilvl w:val="0"/>
          <w:numId w:val="1"/>
        </w:numPr>
        <w:bidi/>
        <w:spacing w:after="0" w:line="240" w:lineRule="auto"/>
        <w:rPr>
          <w:rFonts w:ascii="Times New Roman" w:hAnsi="Times New Roman" w:cs="Times New Roman"/>
          <w:sz w:val="24"/>
          <w:szCs w:val="24"/>
        </w:rPr>
      </w:pPr>
      <w:r>
        <w:rPr>
          <w:rFonts w:ascii="Times New Roman" w:hAnsi="Times New Roman" w:cs="Times New Roman" w:hint="cs"/>
          <w:sz w:val="24"/>
          <w:szCs w:val="24"/>
          <w:rtl/>
        </w:rPr>
        <w:t>تعريف أي شخص قد ت</w:t>
      </w:r>
      <w:r w:rsidR="00EA1B7A">
        <w:rPr>
          <w:rFonts w:ascii="Times New Roman" w:hAnsi="Times New Roman" w:cs="Times New Roman" w:hint="cs"/>
          <w:sz w:val="24"/>
          <w:szCs w:val="24"/>
          <w:rtl/>
        </w:rPr>
        <w:t>ود من شركة النقل أ</w:t>
      </w:r>
      <w:r>
        <w:rPr>
          <w:rFonts w:ascii="Times New Roman" w:hAnsi="Times New Roman" w:cs="Times New Roman" w:hint="cs"/>
          <w:sz w:val="24"/>
          <w:szCs w:val="24"/>
          <w:rtl/>
        </w:rPr>
        <w:t>ن</w:t>
      </w:r>
      <w:r w:rsidR="00EA1B7A">
        <w:rPr>
          <w:rFonts w:ascii="Times New Roman" w:hAnsi="Times New Roman" w:cs="Times New Roman" w:hint="cs"/>
          <w:sz w:val="24"/>
          <w:szCs w:val="24"/>
          <w:rtl/>
        </w:rPr>
        <w:t xml:space="preserve"> </w:t>
      </w:r>
      <w:r>
        <w:rPr>
          <w:rFonts w:ascii="Times New Roman" w:hAnsi="Times New Roman" w:cs="Times New Roman" w:hint="cs"/>
          <w:sz w:val="24"/>
          <w:szCs w:val="24"/>
          <w:rtl/>
        </w:rPr>
        <w:t>تقوم بتسليم طفلك إليه من على متن الحافلة. يجب أن يحمل هؤلاء الأشخاص بطاقة هوية بها صورتهم الشخصية لتأكيد هويتهم. لن تسمح شركة النقل لأي شخص غير مدون على القائمة باستلام طفلك من الحافلة.</w:t>
      </w:r>
    </w:p>
    <w:p w14:paraId="4B55A0A0" w14:textId="7615B091" w:rsidR="00272693" w:rsidRPr="00272693" w:rsidRDefault="00344465" w:rsidP="00DE43C8">
      <w:pPr>
        <w:numPr>
          <w:ilvl w:val="0"/>
          <w:numId w:val="1"/>
        </w:numPr>
        <w:bidi/>
        <w:spacing w:after="0" w:line="240" w:lineRule="auto"/>
        <w:rPr>
          <w:rFonts w:ascii="Times New Roman" w:hAnsi="Times New Roman" w:cs="Times New Roman"/>
          <w:sz w:val="24"/>
          <w:szCs w:val="24"/>
        </w:rPr>
      </w:pPr>
      <w:r>
        <w:rPr>
          <w:rFonts w:ascii="Times New Roman" w:hAnsi="Times New Roman" w:cs="Times New Roman" w:hint="cs"/>
          <w:sz w:val="24"/>
          <w:szCs w:val="24"/>
          <w:rtl/>
        </w:rPr>
        <w:t>السماح لطفلك بحضور الخدمات بشكل منتظم.</w:t>
      </w:r>
    </w:p>
    <w:p w14:paraId="2EFFF131" w14:textId="016A85CD" w:rsidR="00272693" w:rsidRPr="00272693" w:rsidRDefault="00344465" w:rsidP="00D46D90">
      <w:pPr>
        <w:numPr>
          <w:ilvl w:val="0"/>
          <w:numId w:val="1"/>
        </w:numPr>
        <w:bidi/>
        <w:spacing w:after="0" w:line="240" w:lineRule="auto"/>
        <w:rPr>
          <w:rFonts w:ascii="Times New Roman" w:hAnsi="Times New Roman" w:cs="Times New Roman"/>
          <w:sz w:val="24"/>
          <w:szCs w:val="24"/>
        </w:rPr>
      </w:pPr>
      <w:r>
        <w:rPr>
          <w:rFonts w:ascii="Times New Roman" w:hAnsi="Times New Roman" w:cs="Times New Roman" w:hint="cs"/>
          <w:sz w:val="24"/>
          <w:szCs w:val="24"/>
          <w:rtl/>
        </w:rPr>
        <w:t>أن يكون مستعداً ومتهيأً بالوقت المجدول والمخصص لاستلام ط</w:t>
      </w:r>
      <w:r w:rsidR="009D5985">
        <w:rPr>
          <w:rFonts w:ascii="Times New Roman" w:hAnsi="Times New Roman" w:cs="Times New Roman" w:hint="cs"/>
          <w:sz w:val="24"/>
          <w:szCs w:val="24"/>
          <w:rtl/>
        </w:rPr>
        <w:t xml:space="preserve">فلك وأن يتواجد بالمنزل في </w:t>
      </w:r>
      <w:r>
        <w:rPr>
          <w:rFonts w:ascii="Times New Roman" w:hAnsi="Times New Roman" w:cs="Times New Roman" w:hint="cs"/>
          <w:sz w:val="24"/>
          <w:szCs w:val="24"/>
          <w:rtl/>
        </w:rPr>
        <w:t xml:space="preserve">الوقت المجدول والمخصص </w:t>
      </w:r>
      <w:r w:rsidR="00EA1B7A">
        <w:rPr>
          <w:rFonts w:ascii="Times New Roman" w:hAnsi="Times New Roman" w:cs="Times New Roman" w:hint="cs"/>
          <w:sz w:val="24"/>
          <w:szCs w:val="24"/>
          <w:rtl/>
        </w:rPr>
        <w:t>لتوصيل</w:t>
      </w:r>
      <w:r>
        <w:rPr>
          <w:rFonts w:ascii="Times New Roman" w:hAnsi="Times New Roman" w:cs="Times New Roman" w:hint="cs"/>
          <w:sz w:val="24"/>
          <w:szCs w:val="24"/>
          <w:rtl/>
        </w:rPr>
        <w:t xml:space="preserve"> طفلك. </w:t>
      </w:r>
    </w:p>
    <w:p w14:paraId="2BD4C130" w14:textId="5E46708D" w:rsidR="00272693" w:rsidRPr="00272693" w:rsidRDefault="009D5985" w:rsidP="00EA1B7A">
      <w:pPr>
        <w:numPr>
          <w:ilvl w:val="0"/>
          <w:numId w:val="1"/>
        </w:numPr>
        <w:bidi/>
        <w:spacing w:after="0" w:line="240" w:lineRule="auto"/>
        <w:rPr>
          <w:rFonts w:ascii="Times New Roman" w:hAnsi="Times New Roman" w:cs="Times New Roman"/>
          <w:sz w:val="24"/>
          <w:szCs w:val="24"/>
        </w:rPr>
      </w:pPr>
      <w:r>
        <w:rPr>
          <w:rFonts w:ascii="Times New Roman" w:hAnsi="Times New Roman" w:cs="Times New Roman" w:hint="cs"/>
          <w:sz w:val="24"/>
          <w:szCs w:val="24"/>
          <w:rtl/>
        </w:rPr>
        <w:t xml:space="preserve">الإتصال على شركة النقل وبرنامج </w:t>
      </w:r>
      <w:r>
        <w:rPr>
          <w:rFonts w:ascii="Times New Roman" w:hAnsi="Times New Roman" w:cs="Times New Roman"/>
          <w:sz w:val="24"/>
          <w:szCs w:val="24"/>
        </w:rPr>
        <w:t>EI</w:t>
      </w:r>
      <w:r>
        <w:rPr>
          <w:rFonts w:ascii="Times New Roman" w:hAnsi="Times New Roman" w:cs="Times New Roman" w:hint="cs"/>
          <w:sz w:val="24"/>
          <w:szCs w:val="24"/>
          <w:rtl/>
          <w:lang w:val="en-GB" w:bidi="ar-EG"/>
        </w:rPr>
        <w:t xml:space="preserve"> بساعة واحدة على الأقل قبل موعد </w:t>
      </w:r>
      <w:r w:rsidR="00EA1B7A">
        <w:rPr>
          <w:rFonts w:ascii="Times New Roman" w:hAnsi="Times New Roman" w:cs="Times New Roman" w:hint="cs"/>
          <w:sz w:val="24"/>
          <w:szCs w:val="24"/>
          <w:rtl/>
          <w:lang w:val="en-GB" w:bidi="ar-EG"/>
        </w:rPr>
        <w:t xml:space="preserve">استلام طفلك المجدول في حالة غياب طفلك. </w:t>
      </w:r>
      <w:r>
        <w:rPr>
          <w:rFonts w:ascii="Times New Roman" w:hAnsi="Times New Roman" w:cs="Times New Roman" w:hint="cs"/>
          <w:sz w:val="24"/>
          <w:szCs w:val="24"/>
          <w:rtl/>
        </w:rPr>
        <w:t xml:space="preserve"> </w:t>
      </w:r>
    </w:p>
    <w:p w14:paraId="1C0426DB" w14:textId="4095DAAE" w:rsidR="00272693" w:rsidRDefault="00EA1B7A" w:rsidP="00DE43C8">
      <w:pPr>
        <w:numPr>
          <w:ilvl w:val="0"/>
          <w:numId w:val="1"/>
        </w:numPr>
        <w:bidi/>
        <w:spacing w:after="0" w:line="240" w:lineRule="auto"/>
        <w:rPr>
          <w:rFonts w:ascii="Times New Roman" w:hAnsi="Times New Roman" w:cs="Times New Roman"/>
          <w:sz w:val="24"/>
          <w:szCs w:val="24"/>
        </w:rPr>
      </w:pPr>
      <w:r>
        <w:rPr>
          <w:rFonts w:ascii="Times New Roman" w:hAnsi="Times New Roman" w:cs="Times New Roman" w:hint="cs"/>
          <w:sz w:val="24"/>
          <w:szCs w:val="24"/>
          <w:rtl/>
        </w:rPr>
        <w:t xml:space="preserve">الإبلاغ عن أي مشاكل بالإنتقالات إلى برنامج </w:t>
      </w:r>
      <w:r>
        <w:rPr>
          <w:rFonts w:ascii="Times New Roman" w:hAnsi="Times New Roman" w:cs="Times New Roman"/>
          <w:sz w:val="24"/>
          <w:szCs w:val="24"/>
        </w:rPr>
        <w:t>EI</w:t>
      </w:r>
      <w:r>
        <w:rPr>
          <w:rFonts w:ascii="Times New Roman" w:hAnsi="Times New Roman" w:cs="Times New Roman" w:hint="cs"/>
          <w:sz w:val="24"/>
          <w:szCs w:val="24"/>
          <w:rtl/>
          <w:lang w:val="en-GB" w:bidi="ar-EG"/>
        </w:rPr>
        <w:t>.</w:t>
      </w:r>
      <w:r>
        <w:rPr>
          <w:rFonts w:ascii="Times New Roman" w:hAnsi="Times New Roman" w:cs="Times New Roman" w:hint="cs"/>
          <w:sz w:val="24"/>
          <w:szCs w:val="24"/>
          <w:rtl/>
        </w:rPr>
        <w:t xml:space="preserve"> </w:t>
      </w:r>
    </w:p>
    <w:p w14:paraId="04EBE61B" w14:textId="77777777" w:rsidR="005810A1" w:rsidRPr="00B93FE5" w:rsidRDefault="005810A1" w:rsidP="00DE43C8">
      <w:pPr>
        <w:bidi/>
        <w:spacing w:after="0" w:line="240" w:lineRule="auto"/>
        <w:rPr>
          <w:rFonts w:ascii="Times New Roman" w:hAnsi="Times New Roman" w:cs="Times New Roman"/>
          <w:sz w:val="16"/>
          <w:szCs w:val="16"/>
        </w:rPr>
      </w:pPr>
    </w:p>
    <w:p w14:paraId="380A3ED0" w14:textId="3774BFF1" w:rsidR="005810A1" w:rsidRPr="00B93FE5" w:rsidRDefault="00EA1B7A" w:rsidP="00DE43C8">
      <w:pPr>
        <w:pStyle w:val="BodyText"/>
        <w:numPr>
          <w:ilvl w:val="12"/>
          <w:numId w:val="0"/>
        </w:numPr>
        <w:bidi/>
        <w:rPr>
          <w:b/>
          <w:bCs/>
          <w:sz w:val="25"/>
          <w:szCs w:val="25"/>
          <w:u w:val="single"/>
        </w:rPr>
      </w:pPr>
      <w:r>
        <w:rPr>
          <w:rFonts w:hint="cs"/>
          <w:b/>
          <w:bCs/>
          <w:sz w:val="25"/>
          <w:szCs w:val="25"/>
          <w:u w:val="single"/>
          <w:rtl/>
        </w:rPr>
        <w:t>قد يتم تعليق الإنتقال في حالة:</w:t>
      </w:r>
    </w:p>
    <w:p w14:paraId="7C188D32" w14:textId="143BC274" w:rsidR="005810A1" w:rsidRPr="005810A1" w:rsidRDefault="00EA1B7A" w:rsidP="00DE43C8">
      <w:pPr>
        <w:numPr>
          <w:ilvl w:val="0"/>
          <w:numId w:val="1"/>
        </w:numPr>
        <w:bidi/>
        <w:spacing w:after="0" w:line="240" w:lineRule="auto"/>
        <w:rPr>
          <w:rFonts w:ascii="Times New Roman" w:hAnsi="Times New Roman" w:cs="Times New Roman"/>
          <w:sz w:val="24"/>
          <w:szCs w:val="24"/>
        </w:rPr>
      </w:pPr>
      <w:r>
        <w:rPr>
          <w:rFonts w:ascii="Times New Roman" w:hAnsi="Times New Roman" w:cs="Times New Roman" w:hint="cs"/>
          <w:sz w:val="24"/>
          <w:szCs w:val="24"/>
          <w:rtl/>
        </w:rPr>
        <w:t>عدم تواجدك أنت، أو الشخص الذي سمحت له باستلام طفلك في المنزل بوقت التوصيل.</w:t>
      </w:r>
    </w:p>
    <w:p w14:paraId="54EDBCFC" w14:textId="5B1FEC25" w:rsidR="005810A1" w:rsidRPr="005810A1" w:rsidRDefault="00EA1B7A" w:rsidP="00DE43C8">
      <w:pPr>
        <w:numPr>
          <w:ilvl w:val="0"/>
          <w:numId w:val="1"/>
        </w:numPr>
        <w:bidi/>
        <w:spacing w:after="0" w:line="240" w:lineRule="auto"/>
        <w:rPr>
          <w:rFonts w:ascii="Times New Roman" w:hAnsi="Times New Roman" w:cs="Times New Roman"/>
          <w:sz w:val="24"/>
          <w:szCs w:val="24"/>
        </w:rPr>
      </w:pPr>
      <w:r>
        <w:rPr>
          <w:rFonts w:ascii="Times New Roman" w:hAnsi="Times New Roman" w:cs="Times New Roman" w:hint="cs"/>
          <w:sz w:val="24"/>
          <w:szCs w:val="24"/>
          <w:rtl/>
        </w:rPr>
        <w:t>قيامك بتفويت وسيلة الإنتقال المخصصة لاستلام طفلك 3 مرات في شهر واحد دون التواصل مع شركة النقل بساعة واحدة على الأقل قبل موعد استلام طفلك.</w:t>
      </w:r>
    </w:p>
    <w:p w14:paraId="3F77F945" w14:textId="4CEE746F" w:rsidR="005810A1" w:rsidRPr="005810A1" w:rsidRDefault="00EA1B7A" w:rsidP="00DE43C8">
      <w:pPr>
        <w:numPr>
          <w:ilvl w:val="0"/>
          <w:numId w:val="1"/>
        </w:numPr>
        <w:bidi/>
        <w:spacing w:after="0" w:line="240" w:lineRule="auto"/>
        <w:rPr>
          <w:rFonts w:ascii="Times New Roman" w:hAnsi="Times New Roman" w:cs="Times New Roman"/>
          <w:sz w:val="24"/>
          <w:szCs w:val="24"/>
        </w:rPr>
      </w:pPr>
      <w:r>
        <w:rPr>
          <w:rFonts w:ascii="Times New Roman" w:hAnsi="Times New Roman" w:cs="Times New Roman" w:hint="cs"/>
          <w:sz w:val="24"/>
          <w:szCs w:val="24"/>
          <w:rtl/>
        </w:rPr>
        <w:t>عدم استخدامك لوسائل الإنتقال لمدة 2 من الشهور على التوالي.</w:t>
      </w:r>
    </w:p>
    <w:p w14:paraId="0D560F0F" w14:textId="77777777" w:rsidR="0060151B" w:rsidRPr="0060151B" w:rsidRDefault="0060151B" w:rsidP="00DE43C8">
      <w:pPr>
        <w:pStyle w:val="BodyText"/>
        <w:numPr>
          <w:ilvl w:val="12"/>
          <w:numId w:val="0"/>
        </w:numPr>
        <w:bidi/>
        <w:rPr>
          <w:b/>
          <w:bCs/>
          <w:sz w:val="10"/>
          <w:szCs w:val="10"/>
          <w:u w:val="single"/>
        </w:rPr>
      </w:pPr>
    </w:p>
    <w:p w14:paraId="5B75F6B2" w14:textId="3520E6B8" w:rsidR="00272693" w:rsidRPr="00EA1B7A" w:rsidRDefault="00EA1B7A" w:rsidP="00DE43C8">
      <w:pPr>
        <w:pStyle w:val="BodyText"/>
        <w:numPr>
          <w:ilvl w:val="12"/>
          <w:numId w:val="0"/>
        </w:numPr>
        <w:bidi/>
        <w:rPr>
          <w:sz w:val="25"/>
          <w:szCs w:val="25"/>
          <w:u w:val="single"/>
        </w:rPr>
      </w:pPr>
      <w:r>
        <w:rPr>
          <w:rFonts w:hint="cs"/>
          <w:b/>
          <w:bCs/>
          <w:sz w:val="25"/>
          <w:szCs w:val="25"/>
          <w:u w:val="single"/>
          <w:rtl/>
        </w:rPr>
        <w:t>برنامج التدخل المبكر الخاص بي:</w:t>
      </w:r>
      <w:r>
        <w:rPr>
          <w:b/>
          <w:bCs/>
          <w:sz w:val="25"/>
          <w:szCs w:val="25"/>
          <w:rtl/>
        </w:rPr>
        <w:tab/>
      </w:r>
      <w:r>
        <w:rPr>
          <w:b/>
          <w:bCs/>
          <w:sz w:val="25"/>
          <w:szCs w:val="25"/>
          <w:rtl/>
        </w:rPr>
        <w:tab/>
      </w:r>
      <w:r>
        <w:rPr>
          <w:b/>
          <w:bCs/>
          <w:sz w:val="25"/>
          <w:szCs w:val="25"/>
          <w:rtl/>
        </w:rPr>
        <w:tab/>
      </w:r>
      <w:r>
        <w:rPr>
          <w:b/>
          <w:bCs/>
          <w:sz w:val="25"/>
          <w:szCs w:val="25"/>
          <w:rtl/>
        </w:rPr>
        <w:tab/>
      </w:r>
      <w:r>
        <w:rPr>
          <w:b/>
          <w:bCs/>
          <w:sz w:val="25"/>
          <w:szCs w:val="25"/>
          <w:rtl/>
        </w:rPr>
        <w:tab/>
      </w:r>
      <w:r>
        <w:rPr>
          <w:b/>
          <w:bCs/>
          <w:sz w:val="25"/>
          <w:szCs w:val="25"/>
          <w:rtl/>
        </w:rPr>
        <w:tab/>
      </w:r>
      <w:r w:rsidRPr="00EA1B7A">
        <w:rPr>
          <w:rFonts w:hint="cs"/>
          <w:b/>
          <w:bCs/>
          <w:sz w:val="25"/>
          <w:szCs w:val="25"/>
          <w:u w:val="single"/>
          <w:rtl/>
        </w:rPr>
        <w:t>شركة النقل الخاصة بي:</w:t>
      </w:r>
    </w:p>
    <w:p w14:paraId="5CD99616" w14:textId="6C9EDAA9" w:rsidR="00272693" w:rsidRPr="00272693" w:rsidRDefault="00272693" w:rsidP="00DE43C8">
      <w:pPr>
        <w:bidi/>
      </w:pPr>
    </w:p>
    <w:sectPr w:rsidR="00272693" w:rsidRPr="00272693" w:rsidSect="00307B11">
      <w:footerReference w:type="default" r:id="rId13"/>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26AF9" w14:textId="77777777" w:rsidR="00042815" w:rsidRDefault="00042815" w:rsidP="00B93FE5">
      <w:pPr>
        <w:spacing w:after="0" w:line="240" w:lineRule="auto"/>
      </w:pPr>
      <w:r>
        <w:separator/>
      </w:r>
    </w:p>
  </w:endnote>
  <w:endnote w:type="continuationSeparator" w:id="0">
    <w:p w14:paraId="10F70EA0" w14:textId="77777777" w:rsidR="00042815" w:rsidRDefault="00042815" w:rsidP="00B93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01A4E" w14:textId="76E50B07" w:rsidR="00B93FE5" w:rsidRPr="00B93FE5" w:rsidRDefault="00F70BAF" w:rsidP="007217E6">
    <w:pPr>
      <w:pStyle w:val="Footer"/>
      <w:bidi/>
      <w:rPr>
        <w:i/>
        <w:iCs/>
      </w:rPr>
    </w:pPr>
    <w:r w:rsidRPr="00F70BAF">
      <w:rPr>
        <w:i/>
        <w:iCs/>
        <w:noProof/>
      </w:rPr>
      <mc:AlternateContent>
        <mc:Choice Requires="wps">
          <w:drawing>
            <wp:anchor distT="45720" distB="45720" distL="114300" distR="114300" simplePos="0" relativeHeight="251659264" behindDoc="0" locked="0" layoutInCell="1" allowOverlap="1" wp14:anchorId="1258C44A" wp14:editId="64C9B0EB">
              <wp:simplePos x="0" y="0"/>
              <wp:positionH relativeFrom="column">
                <wp:posOffset>2752725</wp:posOffset>
              </wp:positionH>
              <wp:positionV relativeFrom="paragraph">
                <wp:posOffset>74930</wp:posOffset>
              </wp:positionV>
              <wp:extent cx="1457325" cy="2476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47650"/>
                      </a:xfrm>
                      <a:prstGeom prst="rect">
                        <a:avLst/>
                      </a:prstGeom>
                      <a:solidFill>
                        <a:srgbClr val="FFFFFF"/>
                      </a:solidFill>
                      <a:ln w="9525">
                        <a:noFill/>
                        <a:miter lim="800000"/>
                        <a:headEnd/>
                        <a:tailEnd/>
                      </a:ln>
                    </wps:spPr>
                    <wps:txbx>
                      <w:txbxContent>
                        <w:p w14:paraId="4714B465" w14:textId="0007E441" w:rsidR="00F70BAF" w:rsidRDefault="00F70BAF" w:rsidP="00F70BAF">
                          <w:r>
                            <w:t>Arabic, April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58C44A" id="_x0000_t202" coordsize="21600,21600" o:spt="202" path="m,l,21600r21600,l21600,xe">
              <v:stroke joinstyle="miter"/>
              <v:path gradientshapeok="t" o:connecttype="rect"/>
            </v:shapetype>
            <v:shape id="Text Box 2" o:spid="_x0000_s1026" type="#_x0000_t202" style="position:absolute;left:0;text-align:left;margin-left:216.75pt;margin-top:5.9pt;width:114.7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" stroked="f">
              <v:textbox>
                <w:txbxContent>
                  <w:p w14:paraId="4714B465" w14:textId="0007E441" w:rsidR="00F70BAF" w:rsidRDefault="00F70BAF" w:rsidP="00F70BAF">
                    <w:r>
                      <w:t>Arabic, April 2023</w:t>
                    </w:r>
                  </w:p>
                </w:txbxContent>
              </v:textbox>
              <w10:wrap type="square"/>
            </v:shape>
          </w:pict>
        </mc:Fallback>
      </mc:AlternateContent>
    </w:r>
    <w:r w:rsidR="007217E6">
      <w:rPr>
        <w:rFonts w:hint="cs"/>
        <w:i/>
        <w:iCs/>
        <w:rtl/>
      </w:rPr>
      <w:t>إدارة ماساتشوستس للصحة العامة</w:t>
    </w:r>
    <w:r w:rsidR="00B93FE5" w:rsidRPr="00B93FE5">
      <w:rPr>
        <w:i/>
        <w:iCs/>
      </w:rPr>
      <w:t xml:space="preserve"> </w:t>
    </w:r>
    <w:r w:rsidR="00B93FE5" w:rsidRPr="00B93FE5">
      <w:rPr>
        <w:i/>
        <w:iCs/>
      </w:rPr>
      <w:ptab w:relativeTo="margin" w:alignment="center" w:leader="none"/>
    </w:r>
    <w:r w:rsidR="00B93FE5" w:rsidRPr="00B93FE5">
      <w:rPr>
        <w:i/>
        <w:iCs/>
      </w:rPr>
      <w:ptab w:relativeTo="margin" w:alignment="right" w:leader="none"/>
    </w:r>
    <w:r w:rsidR="00AF4DA7">
      <w:rPr>
        <w:i/>
        <w:iCs/>
      </w:rPr>
      <w:t xml:space="preserve">  </w:t>
    </w:r>
    <w:r w:rsidR="007217E6">
      <w:rPr>
        <w:rFonts w:hint="cs"/>
        <w:i/>
        <w:iCs/>
        <w:rtl/>
      </w:rPr>
      <w:t>مكتب النقل للخدمات الإنسانية</w:t>
    </w:r>
  </w:p>
  <w:p w14:paraId="604FB1BA" w14:textId="7053145D" w:rsidR="00B93FE5" w:rsidRPr="00B93FE5" w:rsidRDefault="007217E6" w:rsidP="007217E6">
    <w:pPr>
      <w:pStyle w:val="Footer"/>
      <w:tabs>
        <w:tab w:val="clear" w:pos="9360"/>
        <w:tab w:val="left" w:pos="8815"/>
      </w:tabs>
      <w:bidi/>
      <w:rPr>
        <w:i/>
        <w:iCs/>
      </w:rPr>
    </w:pPr>
    <w:r>
      <w:rPr>
        <w:rFonts w:hint="cs"/>
        <w:i/>
        <w:iCs/>
        <w:rtl/>
      </w:rPr>
      <w:t xml:space="preserve">شعبة التدخل المبكر </w:t>
    </w:r>
    <w:r w:rsidR="00AD346E">
      <w:rPr>
        <w:i/>
        <w:iCs/>
        <w:rtl/>
      </w:rPr>
      <w:tab/>
    </w:r>
    <w:r>
      <w:rPr>
        <w:rFonts w:hint="cs"/>
        <w:i/>
        <w:iCs/>
        <w:rtl/>
      </w:rPr>
      <w:t>فبراير 2023</w:t>
    </w:r>
    <w:r w:rsidRPr="00B93FE5">
      <w:rPr>
        <w:i/>
        <w:iCs/>
      </w:rPr>
      <w:t xml:space="preserve">  </w:t>
    </w:r>
    <w:r>
      <w:rPr>
        <w:i/>
        <w:iCs/>
      </w:rPr>
      <w:t xml:space="preserve">             </w:t>
    </w:r>
    <w:r w:rsidRPr="00B93FE5">
      <w:rPr>
        <w:i/>
        <w:iCs/>
      </w:rPr>
      <w:t xml:space="preserve"> </w:t>
    </w:r>
    <w:r>
      <w:rPr>
        <w:i/>
        <w:i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C5970" w14:textId="77777777" w:rsidR="00042815" w:rsidRDefault="00042815" w:rsidP="00B93FE5">
      <w:pPr>
        <w:spacing w:after="0" w:line="240" w:lineRule="auto"/>
      </w:pPr>
      <w:r>
        <w:separator/>
      </w:r>
    </w:p>
  </w:footnote>
  <w:footnote w:type="continuationSeparator" w:id="0">
    <w:p w14:paraId="7EFE54DA" w14:textId="77777777" w:rsidR="00042815" w:rsidRDefault="00042815" w:rsidP="00B93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6817AD"/>
    <w:multiLevelType w:val="hybridMultilevel"/>
    <w:tmpl w:val="0E0AF210"/>
    <w:lvl w:ilvl="0" w:tplc="F6D4A320">
      <w:start w:val="1"/>
      <w:numFmt w:val="bullet"/>
      <w:lvlText w:val=""/>
      <w:lvlJc w:val="left"/>
      <w:pPr>
        <w:ind w:left="1080" w:hanging="360"/>
      </w:pPr>
      <w:rPr>
        <w:rFonts w:ascii="Symbol" w:hAnsi="Symbol"/>
      </w:rPr>
    </w:lvl>
    <w:lvl w:ilvl="1" w:tplc="7CD8EB86">
      <w:start w:val="1"/>
      <w:numFmt w:val="bullet"/>
      <w:lvlText w:val=""/>
      <w:lvlJc w:val="left"/>
      <w:pPr>
        <w:ind w:left="1080" w:hanging="360"/>
      </w:pPr>
      <w:rPr>
        <w:rFonts w:ascii="Symbol" w:hAnsi="Symbol"/>
      </w:rPr>
    </w:lvl>
    <w:lvl w:ilvl="2" w:tplc="2E002A94">
      <w:start w:val="1"/>
      <w:numFmt w:val="bullet"/>
      <w:lvlText w:val=""/>
      <w:lvlJc w:val="left"/>
      <w:pPr>
        <w:ind w:left="1080" w:hanging="360"/>
      </w:pPr>
      <w:rPr>
        <w:rFonts w:ascii="Symbol" w:hAnsi="Symbol"/>
      </w:rPr>
    </w:lvl>
    <w:lvl w:ilvl="3" w:tplc="EFBC8EE4">
      <w:start w:val="1"/>
      <w:numFmt w:val="bullet"/>
      <w:lvlText w:val=""/>
      <w:lvlJc w:val="left"/>
      <w:pPr>
        <w:ind w:left="1080" w:hanging="360"/>
      </w:pPr>
      <w:rPr>
        <w:rFonts w:ascii="Symbol" w:hAnsi="Symbol"/>
      </w:rPr>
    </w:lvl>
    <w:lvl w:ilvl="4" w:tplc="3EF6BD3E">
      <w:start w:val="1"/>
      <w:numFmt w:val="bullet"/>
      <w:lvlText w:val=""/>
      <w:lvlJc w:val="left"/>
      <w:pPr>
        <w:ind w:left="1080" w:hanging="360"/>
      </w:pPr>
      <w:rPr>
        <w:rFonts w:ascii="Symbol" w:hAnsi="Symbol"/>
      </w:rPr>
    </w:lvl>
    <w:lvl w:ilvl="5" w:tplc="939652CA">
      <w:start w:val="1"/>
      <w:numFmt w:val="bullet"/>
      <w:lvlText w:val=""/>
      <w:lvlJc w:val="left"/>
      <w:pPr>
        <w:ind w:left="1080" w:hanging="360"/>
      </w:pPr>
      <w:rPr>
        <w:rFonts w:ascii="Symbol" w:hAnsi="Symbol"/>
      </w:rPr>
    </w:lvl>
    <w:lvl w:ilvl="6" w:tplc="7406A5E0">
      <w:start w:val="1"/>
      <w:numFmt w:val="bullet"/>
      <w:lvlText w:val=""/>
      <w:lvlJc w:val="left"/>
      <w:pPr>
        <w:ind w:left="1080" w:hanging="360"/>
      </w:pPr>
      <w:rPr>
        <w:rFonts w:ascii="Symbol" w:hAnsi="Symbol"/>
      </w:rPr>
    </w:lvl>
    <w:lvl w:ilvl="7" w:tplc="1DFE116E">
      <w:start w:val="1"/>
      <w:numFmt w:val="bullet"/>
      <w:lvlText w:val=""/>
      <w:lvlJc w:val="left"/>
      <w:pPr>
        <w:ind w:left="1080" w:hanging="360"/>
      </w:pPr>
      <w:rPr>
        <w:rFonts w:ascii="Symbol" w:hAnsi="Symbol"/>
      </w:rPr>
    </w:lvl>
    <w:lvl w:ilvl="8" w:tplc="2F229306">
      <w:start w:val="1"/>
      <w:numFmt w:val="bullet"/>
      <w:lvlText w:val=""/>
      <w:lvlJc w:val="left"/>
      <w:pPr>
        <w:ind w:left="1080" w:hanging="360"/>
      </w:pPr>
      <w:rPr>
        <w:rFonts w:ascii="Symbol" w:hAnsi="Symbol"/>
      </w:rPr>
    </w:lvl>
  </w:abstractNum>
  <w:abstractNum w:abstractNumId="2" w15:restartNumberingAfterBreak="0">
    <w:nsid w:val="15D94C81"/>
    <w:multiLevelType w:val="hybridMultilevel"/>
    <w:tmpl w:val="80884B04"/>
    <w:lvl w:ilvl="0" w:tplc="37F8B6CA">
      <w:start w:val="1"/>
      <w:numFmt w:val="bullet"/>
      <w:lvlText w:val=""/>
      <w:lvlJc w:val="left"/>
      <w:pPr>
        <w:ind w:left="720" w:hanging="360"/>
      </w:pPr>
      <w:rPr>
        <w:rFonts w:ascii="Symbol" w:hAnsi="Symbol"/>
      </w:rPr>
    </w:lvl>
    <w:lvl w:ilvl="1" w:tplc="1A129FC4">
      <w:start w:val="1"/>
      <w:numFmt w:val="bullet"/>
      <w:lvlText w:val=""/>
      <w:lvlJc w:val="left"/>
      <w:pPr>
        <w:ind w:left="720" w:hanging="360"/>
      </w:pPr>
      <w:rPr>
        <w:rFonts w:ascii="Symbol" w:hAnsi="Symbol"/>
      </w:rPr>
    </w:lvl>
    <w:lvl w:ilvl="2" w:tplc="BA2E10E4">
      <w:start w:val="1"/>
      <w:numFmt w:val="bullet"/>
      <w:lvlText w:val=""/>
      <w:lvlJc w:val="left"/>
      <w:pPr>
        <w:ind w:left="720" w:hanging="360"/>
      </w:pPr>
      <w:rPr>
        <w:rFonts w:ascii="Symbol" w:hAnsi="Symbol"/>
      </w:rPr>
    </w:lvl>
    <w:lvl w:ilvl="3" w:tplc="4198BFC0">
      <w:start w:val="1"/>
      <w:numFmt w:val="bullet"/>
      <w:lvlText w:val=""/>
      <w:lvlJc w:val="left"/>
      <w:pPr>
        <w:ind w:left="720" w:hanging="360"/>
      </w:pPr>
      <w:rPr>
        <w:rFonts w:ascii="Symbol" w:hAnsi="Symbol"/>
      </w:rPr>
    </w:lvl>
    <w:lvl w:ilvl="4" w:tplc="B3101410">
      <w:start w:val="1"/>
      <w:numFmt w:val="bullet"/>
      <w:lvlText w:val=""/>
      <w:lvlJc w:val="left"/>
      <w:pPr>
        <w:ind w:left="720" w:hanging="360"/>
      </w:pPr>
      <w:rPr>
        <w:rFonts w:ascii="Symbol" w:hAnsi="Symbol"/>
      </w:rPr>
    </w:lvl>
    <w:lvl w:ilvl="5" w:tplc="EE68B0DC">
      <w:start w:val="1"/>
      <w:numFmt w:val="bullet"/>
      <w:lvlText w:val=""/>
      <w:lvlJc w:val="left"/>
      <w:pPr>
        <w:ind w:left="720" w:hanging="360"/>
      </w:pPr>
      <w:rPr>
        <w:rFonts w:ascii="Symbol" w:hAnsi="Symbol"/>
      </w:rPr>
    </w:lvl>
    <w:lvl w:ilvl="6" w:tplc="59187222">
      <w:start w:val="1"/>
      <w:numFmt w:val="bullet"/>
      <w:lvlText w:val=""/>
      <w:lvlJc w:val="left"/>
      <w:pPr>
        <w:ind w:left="720" w:hanging="360"/>
      </w:pPr>
      <w:rPr>
        <w:rFonts w:ascii="Symbol" w:hAnsi="Symbol"/>
      </w:rPr>
    </w:lvl>
    <w:lvl w:ilvl="7" w:tplc="E6841806">
      <w:start w:val="1"/>
      <w:numFmt w:val="bullet"/>
      <w:lvlText w:val=""/>
      <w:lvlJc w:val="left"/>
      <w:pPr>
        <w:ind w:left="720" w:hanging="360"/>
      </w:pPr>
      <w:rPr>
        <w:rFonts w:ascii="Symbol" w:hAnsi="Symbol"/>
      </w:rPr>
    </w:lvl>
    <w:lvl w:ilvl="8" w:tplc="0D7E0BDA">
      <w:start w:val="1"/>
      <w:numFmt w:val="bullet"/>
      <w:lvlText w:val=""/>
      <w:lvlJc w:val="left"/>
      <w:pPr>
        <w:ind w:left="720" w:hanging="360"/>
      </w:pPr>
      <w:rPr>
        <w:rFonts w:ascii="Symbol" w:hAnsi="Symbol"/>
      </w:rPr>
    </w:lvl>
  </w:abstractNum>
  <w:abstractNum w:abstractNumId="3" w15:restartNumberingAfterBreak="0">
    <w:nsid w:val="695C3C60"/>
    <w:multiLevelType w:val="hybridMultilevel"/>
    <w:tmpl w:val="C8562040"/>
    <w:lvl w:ilvl="0" w:tplc="C2FCD704">
      <w:start w:val="1"/>
      <w:numFmt w:val="bullet"/>
      <w:lvlText w:val=""/>
      <w:lvlJc w:val="left"/>
      <w:pPr>
        <w:ind w:left="720" w:hanging="360"/>
      </w:pPr>
      <w:rPr>
        <w:rFonts w:ascii="Symbol" w:hAnsi="Symbol"/>
      </w:rPr>
    </w:lvl>
    <w:lvl w:ilvl="1" w:tplc="537C4414">
      <w:start w:val="1"/>
      <w:numFmt w:val="bullet"/>
      <w:lvlText w:val=""/>
      <w:lvlJc w:val="left"/>
      <w:pPr>
        <w:ind w:left="720" w:hanging="360"/>
      </w:pPr>
      <w:rPr>
        <w:rFonts w:ascii="Symbol" w:hAnsi="Symbol"/>
      </w:rPr>
    </w:lvl>
    <w:lvl w:ilvl="2" w:tplc="00840422">
      <w:start w:val="1"/>
      <w:numFmt w:val="bullet"/>
      <w:lvlText w:val=""/>
      <w:lvlJc w:val="left"/>
      <w:pPr>
        <w:ind w:left="720" w:hanging="360"/>
      </w:pPr>
      <w:rPr>
        <w:rFonts w:ascii="Symbol" w:hAnsi="Symbol"/>
      </w:rPr>
    </w:lvl>
    <w:lvl w:ilvl="3" w:tplc="E70AFDF8">
      <w:start w:val="1"/>
      <w:numFmt w:val="bullet"/>
      <w:lvlText w:val=""/>
      <w:lvlJc w:val="left"/>
      <w:pPr>
        <w:ind w:left="720" w:hanging="360"/>
      </w:pPr>
      <w:rPr>
        <w:rFonts w:ascii="Symbol" w:hAnsi="Symbol"/>
      </w:rPr>
    </w:lvl>
    <w:lvl w:ilvl="4" w:tplc="C4BE4B34">
      <w:start w:val="1"/>
      <w:numFmt w:val="bullet"/>
      <w:lvlText w:val=""/>
      <w:lvlJc w:val="left"/>
      <w:pPr>
        <w:ind w:left="720" w:hanging="360"/>
      </w:pPr>
      <w:rPr>
        <w:rFonts w:ascii="Symbol" w:hAnsi="Symbol"/>
      </w:rPr>
    </w:lvl>
    <w:lvl w:ilvl="5" w:tplc="70780CDE">
      <w:start w:val="1"/>
      <w:numFmt w:val="bullet"/>
      <w:lvlText w:val=""/>
      <w:lvlJc w:val="left"/>
      <w:pPr>
        <w:ind w:left="720" w:hanging="360"/>
      </w:pPr>
      <w:rPr>
        <w:rFonts w:ascii="Symbol" w:hAnsi="Symbol"/>
      </w:rPr>
    </w:lvl>
    <w:lvl w:ilvl="6" w:tplc="E74AC904">
      <w:start w:val="1"/>
      <w:numFmt w:val="bullet"/>
      <w:lvlText w:val=""/>
      <w:lvlJc w:val="left"/>
      <w:pPr>
        <w:ind w:left="720" w:hanging="360"/>
      </w:pPr>
      <w:rPr>
        <w:rFonts w:ascii="Symbol" w:hAnsi="Symbol"/>
      </w:rPr>
    </w:lvl>
    <w:lvl w:ilvl="7" w:tplc="4AF04E6C">
      <w:start w:val="1"/>
      <w:numFmt w:val="bullet"/>
      <w:lvlText w:val=""/>
      <w:lvlJc w:val="left"/>
      <w:pPr>
        <w:ind w:left="720" w:hanging="360"/>
      </w:pPr>
      <w:rPr>
        <w:rFonts w:ascii="Symbol" w:hAnsi="Symbol"/>
      </w:rPr>
    </w:lvl>
    <w:lvl w:ilvl="8" w:tplc="031CADB0">
      <w:start w:val="1"/>
      <w:numFmt w:val="bullet"/>
      <w:lvlText w:val=""/>
      <w:lvlJc w:val="left"/>
      <w:pPr>
        <w:ind w:left="720" w:hanging="360"/>
      </w:pPr>
      <w:rPr>
        <w:rFonts w:ascii="Symbol" w:hAnsi="Symbol"/>
      </w:rPr>
    </w:lvl>
  </w:abstractNum>
  <w:abstractNum w:abstractNumId="4" w15:restartNumberingAfterBreak="0">
    <w:nsid w:val="76352C6D"/>
    <w:multiLevelType w:val="hybridMultilevel"/>
    <w:tmpl w:val="16809766"/>
    <w:lvl w:ilvl="0" w:tplc="CB864FB0">
      <w:start w:val="1"/>
      <w:numFmt w:val="bullet"/>
      <w:lvlText w:val=""/>
      <w:lvlJc w:val="left"/>
      <w:pPr>
        <w:ind w:left="720" w:hanging="360"/>
      </w:pPr>
      <w:rPr>
        <w:rFonts w:ascii="Symbol" w:hAnsi="Symbol"/>
      </w:rPr>
    </w:lvl>
    <w:lvl w:ilvl="1" w:tplc="6598DF5E">
      <w:start w:val="1"/>
      <w:numFmt w:val="bullet"/>
      <w:lvlText w:val=""/>
      <w:lvlJc w:val="left"/>
      <w:pPr>
        <w:ind w:left="720" w:hanging="360"/>
      </w:pPr>
      <w:rPr>
        <w:rFonts w:ascii="Symbol" w:hAnsi="Symbol"/>
      </w:rPr>
    </w:lvl>
    <w:lvl w:ilvl="2" w:tplc="9BB4B5AC">
      <w:start w:val="1"/>
      <w:numFmt w:val="bullet"/>
      <w:lvlText w:val=""/>
      <w:lvlJc w:val="left"/>
      <w:pPr>
        <w:ind w:left="720" w:hanging="360"/>
      </w:pPr>
      <w:rPr>
        <w:rFonts w:ascii="Symbol" w:hAnsi="Symbol"/>
      </w:rPr>
    </w:lvl>
    <w:lvl w:ilvl="3" w:tplc="33163094">
      <w:start w:val="1"/>
      <w:numFmt w:val="bullet"/>
      <w:lvlText w:val=""/>
      <w:lvlJc w:val="left"/>
      <w:pPr>
        <w:ind w:left="720" w:hanging="360"/>
      </w:pPr>
      <w:rPr>
        <w:rFonts w:ascii="Symbol" w:hAnsi="Symbol"/>
      </w:rPr>
    </w:lvl>
    <w:lvl w:ilvl="4" w:tplc="04348F78">
      <w:start w:val="1"/>
      <w:numFmt w:val="bullet"/>
      <w:lvlText w:val=""/>
      <w:lvlJc w:val="left"/>
      <w:pPr>
        <w:ind w:left="720" w:hanging="360"/>
      </w:pPr>
      <w:rPr>
        <w:rFonts w:ascii="Symbol" w:hAnsi="Symbol"/>
      </w:rPr>
    </w:lvl>
    <w:lvl w:ilvl="5" w:tplc="6A70EBDC">
      <w:start w:val="1"/>
      <w:numFmt w:val="bullet"/>
      <w:lvlText w:val=""/>
      <w:lvlJc w:val="left"/>
      <w:pPr>
        <w:ind w:left="720" w:hanging="360"/>
      </w:pPr>
      <w:rPr>
        <w:rFonts w:ascii="Symbol" w:hAnsi="Symbol"/>
      </w:rPr>
    </w:lvl>
    <w:lvl w:ilvl="6" w:tplc="101ED37A">
      <w:start w:val="1"/>
      <w:numFmt w:val="bullet"/>
      <w:lvlText w:val=""/>
      <w:lvlJc w:val="left"/>
      <w:pPr>
        <w:ind w:left="720" w:hanging="360"/>
      </w:pPr>
      <w:rPr>
        <w:rFonts w:ascii="Symbol" w:hAnsi="Symbol"/>
      </w:rPr>
    </w:lvl>
    <w:lvl w:ilvl="7" w:tplc="6A2EF856">
      <w:start w:val="1"/>
      <w:numFmt w:val="bullet"/>
      <w:lvlText w:val=""/>
      <w:lvlJc w:val="left"/>
      <w:pPr>
        <w:ind w:left="720" w:hanging="360"/>
      </w:pPr>
      <w:rPr>
        <w:rFonts w:ascii="Symbol" w:hAnsi="Symbol"/>
      </w:rPr>
    </w:lvl>
    <w:lvl w:ilvl="8" w:tplc="A0209B5C">
      <w:start w:val="1"/>
      <w:numFmt w:val="bullet"/>
      <w:lvlText w:val=""/>
      <w:lvlJc w:val="left"/>
      <w:pPr>
        <w:ind w:left="720" w:hanging="360"/>
      </w:pPr>
      <w:rPr>
        <w:rFonts w:ascii="Symbol" w:hAnsi="Symbol"/>
      </w:rPr>
    </w:lvl>
  </w:abstractNum>
  <w:num w:numId="1" w16cid:durableId="1580114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12773499">
    <w:abstractNumId w:val="1"/>
  </w:num>
  <w:num w:numId="3" w16cid:durableId="416293745">
    <w:abstractNumId w:val="4"/>
  </w:num>
  <w:num w:numId="4" w16cid:durableId="781532742">
    <w:abstractNumId w:val="2"/>
  </w:num>
  <w:num w:numId="5" w16cid:durableId="1388916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93"/>
    <w:rsid w:val="00001798"/>
    <w:rsid w:val="00037B29"/>
    <w:rsid w:val="00042815"/>
    <w:rsid w:val="00084644"/>
    <w:rsid w:val="000848C2"/>
    <w:rsid w:val="00193D3D"/>
    <w:rsid w:val="00272693"/>
    <w:rsid w:val="002F43DD"/>
    <w:rsid w:val="00307B11"/>
    <w:rsid w:val="0033202F"/>
    <w:rsid w:val="00344465"/>
    <w:rsid w:val="004800F1"/>
    <w:rsid w:val="00493655"/>
    <w:rsid w:val="004D2F3B"/>
    <w:rsid w:val="00524C81"/>
    <w:rsid w:val="0056796B"/>
    <w:rsid w:val="00572AEF"/>
    <w:rsid w:val="005810A1"/>
    <w:rsid w:val="005922F5"/>
    <w:rsid w:val="0059309F"/>
    <w:rsid w:val="0060151B"/>
    <w:rsid w:val="007217E6"/>
    <w:rsid w:val="00741ED4"/>
    <w:rsid w:val="0078446C"/>
    <w:rsid w:val="007972A9"/>
    <w:rsid w:val="008311F2"/>
    <w:rsid w:val="008A5A08"/>
    <w:rsid w:val="00971B25"/>
    <w:rsid w:val="009D5985"/>
    <w:rsid w:val="009D6C96"/>
    <w:rsid w:val="00A01D9A"/>
    <w:rsid w:val="00A42420"/>
    <w:rsid w:val="00AD065B"/>
    <w:rsid w:val="00AD346E"/>
    <w:rsid w:val="00AE1F27"/>
    <w:rsid w:val="00AE5049"/>
    <w:rsid w:val="00AF4DA7"/>
    <w:rsid w:val="00B05D51"/>
    <w:rsid w:val="00B54F65"/>
    <w:rsid w:val="00B93FE5"/>
    <w:rsid w:val="00BD5EFC"/>
    <w:rsid w:val="00C0527C"/>
    <w:rsid w:val="00C85A98"/>
    <w:rsid w:val="00CC5D0C"/>
    <w:rsid w:val="00CD2323"/>
    <w:rsid w:val="00D46D90"/>
    <w:rsid w:val="00DE43C8"/>
    <w:rsid w:val="00E34F77"/>
    <w:rsid w:val="00E42030"/>
    <w:rsid w:val="00EA1B7A"/>
    <w:rsid w:val="00ED3DE4"/>
    <w:rsid w:val="00F076B8"/>
    <w:rsid w:val="00F70BAF"/>
    <w:rsid w:val="00FB70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F52043"/>
  <w15:chartTrackingRefBased/>
  <w15:docId w15:val="{4EA0CDB3-A29A-4313-96C4-87E01C0D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72693"/>
    <w:pPr>
      <w:widowControl w:val="0"/>
      <w:spacing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27269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93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FE5"/>
  </w:style>
  <w:style w:type="paragraph" w:styleId="Footer">
    <w:name w:val="footer"/>
    <w:basedOn w:val="Normal"/>
    <w:link w:val="FooterChar"/>
    <w:uiPriority w:val="99"/>
    <w:unhideWhenUsed/>
    <w:rsid w:val="00B93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FE5"/>
  </w:style>
  <w:style w:type="character" w:styleId="CommentReference">
    <w:name w:val="annotation reference"/>
    <w:basedOn w:val="DefaultParagraphFont"/>
    <w:uiPriority w:val="99"/>
    <w:semiHidden/>
    <w:unhideWhenUsed/>
    <w:rsid w:val="00A42420"/>
    <w:rPr>
      <w:sz w:val="16"/>
      <w:szCs w:val="16"/>
    </w:rPr>
  </w:style>
  <w:style w:type="paragraph" w:styleId="CommentText">
    <w:name w:val="annotation text"/>
    <w:basedOn w:val="Normal"/>
    <w:link w:val="CommentTextChar"/>
    <w:uiPriority w:val="99"/>
    <w:unhideWhenUsed/>
    <w:rsid w:val="00A42420"/>
    <w:pPr>
      <w:spacing w:line="240" w:lineRule="auto"/>
    </w:pPr>
    <w:rPr>
      <w:sz w:val="20"/>
      <w:szCs w:val="20"/>
    </w:rPr>
  </w:style>
  <w:style w:type="character" w:customStyle="1" w:styleId="CommentTextChar">
    <w:name w:val="Comment Text Char"/>
    <w:basedOn w:val="DefaultParagraphFont"/>
    <w:link w:val="CommentText"/>
    <w:uiPriority w:val="99"/>
    <w:rsid w:val="00A42420"/>
    <w:rPr>
      <w:sz w:val="20"/>
      <w:szCs w:val="20"/>
    </w:rPr>
  </w:style>
  <w:style w:type="paragraph" w:styleId="CommentSubject">
    <w:name w:val="annotation subject"/>
    <w:basedOn w:val="CommentText"/>
    <w:next w:val="CommentText"/>
    <w:link w:val="CommentSubjectChar"/>
    <w:uiPriority w:val="99"/>
    <w:semiHidden/>
    <w:unhideWhenUsed/>
    <w:rsid w:val="00A42420"/>
    <w:rPr>
      <w:b/>
      <w:bCs/>
    </w:rPr>
  </w:style>
  <w:style w:type="character" w:customStyle="1" w:styleId="CommentSubjectChar">
    <w:name w:val="Comment Subject Char"/>
    <w:basedOn w:val="CommentTextChar"/>
    <w:link w:val="CommentSubject"/>
    <w:uiPriority w:val="99"/>
    <w:semiHidden/>
    <w:rsid w:val="00A42420"/>
    <w:rPr>
      <w:b/>
      <w:bCs/>
      <w:sz w:val="20"/>
      <w:szCs w:val="20"/>
    </w:rPr>
  </w:style>
  <w:style w:type="paragraph" w:styleId="BalloonText">
    <w:name w:val="Balloon Text"/>
    <w:basedOn w:val="Normal"/>
    <w:link w:val="BalloonTextChar"/>
    <w:uiPriority w:val="99"/>
    <w:semiHidden/>
    <w:unhideWhenUsed/>
    <w:rsid w:val="00DE43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3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3" ma:contentTypeDescription="Create a new document." ma:contentTypeScope="" ma:versionID="c8eb64cfc3cfc60dd96fb4ce3cbd0968">
  <xsd:schema xmlns:xsd="http://www.w3.org/2001/XMLSchema" xmlns:xs="http://www.w3.org/2001/XMLSchema" xmlns:p="http://schemas.microsoft.com/office/2006/metadata/properties" xmlns:ns3="0a2ca50b-76a1-425c-9a92-ebfe671e129a" targetNamespace="http://schemas.microsoft.com/office/2006/metadata/properties" ma:root="true" ma:fieldsID="09acc33c243044d54b4da2f056e70884" ns3:_="">
    <xsd:import namespace="0a2ca50b-76a1-425c-9a92-ebfe671e129a"/>
    <xsd:element name="properties">
      <xsd:complexType>
        <xsd:sequence>
          <xsd:element name="documentManagement">
            <xsd:complexType>
              <xsd:all>
                <xsd:element ref="ns3:MediaServiceMetadata" minOccurs="0"/>
                <xsd:element ref="ns3:MediaServiceFast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2F49A-5700-4A83-BC00-0845AD0DDED8}">
  <ds:schemaRefs>
    <ds:schemaRef ds:uri="http://schemas.microsoft.com/sharepoint/v3/contenttype/forms"/>
  </ds:schemaRefs>
</ds:datastoreItem>
</file>

<file path=customXml/itemProps2.xml><?xml version="1.0" encoding="utf-8"?>
<ds:datastoreItem xmlns:ds="http://schemas.openxmlformats.org/officeDocument/2006/customXml" ds:itemID="{A4FE6D4A-1D8B-4A98-9C2A-0640D287AB48}">
  <ds:schemaRefs>
    <ds:schemaRef ds:uri="http://schemas.openxmlformats.org/officeDocument/2006/bibliography"/>
  </ds:schemaRefs>
</ds:datastoreItem>
</file>

<file path=customXml/itemProps3.xml><?xml version="1.0" encoding="utf-8"?>
<ds:datastoreItem xmlns:ds="http://schemas.openxmlformats.org/officeDocument/2006/customXml" ds:itemID="{BF641325-C311-4BDD-9F75-B54D4DDD5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E800A3-37AF-4597-AFF2-EA8C4AAB4D77}">
  <ds:schemaRefs>
    <ds:schemaRef ds:uri="http://schemas.microsoft.com/office/2006/documentManagement/types"/>
    <ds:schemaRef ds:uri="http://schemas.microsoft.com/office/2006/metadata/properties"/>
    <ds:schemaRef ds:uri="0a2ca50b-76a1-425c-9a92-ebfe671e129a"/>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Dennehy-Colorusso, Mary (DPH)</dc:creator>
  <cp:keywords/>
  <dc:description/>
  <cp:lastModifiedBy>Baystaff2060</cp:lastModifiedBy>
  <cp:revision>5</cp:revision>
  <cp:lastPrinted>2023-04-14T14:45:00Z</cp:lastPrinted>
  <dcterms:created xsi:type="dcterms:W3CDTF">2023-04-04T13:11:00Z</dcterms:created>
  <dcterms:modified xsi:type="dcterms:W3CDTF">2023-04-14T14:48:00Z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