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117D" w14:textId="3D0E1006" w:rsidR="00A01D9A" w:rsidRPr="00FB7029" w:rsidRDefault="00272693" w:rsidP="00272693">
      <w:r>
        <w:rPr>
          <w:noProof/>
          <w:sz w:val="24"/>
          <w:szCs w:val="24"/>
          <w:lang w:val="vi"/>
        </w:rPr>
        <w:drawing>
          <wp:inline distT="0" distB="0" distL="0" distR="0" wp14:anchorId="6660717D" wp14:editId="3942E493">
            <wp:extent cx="1181100" cy="1091565"/>
            <wp:effectExtent l="0" t="0" r="0" b="0"/>
            <wp:docPr id="4" name="Picture 1" descr="Department of Public Health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Public Health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1091565"/>
                    </a:xfrm>
                    <a:prstGeom prst="rect">
                      <a:avLst/>
                    </a:prstGeom>
                    <a:noFill/>
                    <a:ln>
                      <a:noFill/>
                    </a:ln>
                  </pic:spPr>
                </pic:pic>
              </a:graphicData>
            </a:graphic>
          </wp:inline>
        </w:drawing>
      </w:r>
      <w:r>
        <w:rPr>
          <w:lang w:val="vi"/>
        </w:rPr>
        <w:t xml:space="preserve">        </w:t>
      </w:r>
      <w:r>
        <w:rPr>
          <w:noProof/>
          <w:lang w:val="vi"/>
        </w:rPr>
        <w:drawing>
          <wp:inline distT="0" distB="0" distL="0" distR="0" wp14:anchorId="3949E192" wp14:editId="625F6CA3">
            <wp:extent cx="2185416" cy="740664"/>
            <wp:effectExtent l="0" t="0" r="5715" b="2540"/>
            <wp:docPr id="1" name="Picture 1" descr=" Human Services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Human Services Transport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5416" cy="740664"/>
                    </a:xfrm>
                    <a:prstGeom prst="rect">
                      <a:avLst/>
                    </a:prstGeom>
                    <a:noFill/>
                    <a:ln>
                      <a:noFill/>
                    </a:ln>
                  </pic:spPr>
                </pic:pic>
              </a:graphicData>
            </a:graphic>
          </wp:inline>
        </w:drawing>
      </w:r>
    </w:p>
    <w:p w14:paraId="54E3C2A3" w14:textId="77777777" w:rsidR="0060151B" w:rsidRDefault="0060151B" w:rsidP="00272693">
      <w:pPr>
        <w:rPr>
          <w:rFonts w:ascii="Times New Roman" w:hAnsi="Times New Roman" w:cs="Times New Roman"/>
          <w:b/>
          <w:bCs/>
          <w:sz w:val="28"/>
          <w:szCs w:val="28"/>
        </w:rPr>
      </w:pPr>
    </w:p>
    <w:p w14:paraId="47CC9A8E" w14:textId="56173F49" w:rsidR="00272693" w:rsidRPr="00FB7029" w:rsidRDefault="00FB7029" w:rsidP="00272693">
      <w:pPr>
        <w:rPr>
          <w:rFonts w:ascii="Times New Roman" w:hAnsi="Times New Roman" w:cs="Times New Roman"/>
          <w:b/>
          <w:bCs/>
          <w:sz w:val="28"/>
          <w:szCs w:val="28"/>
        </w:rPr>
      </w:pPr>
      <w:r>
        <w:rPr>
          <w:rFonts w:ascii="Times New Roman" w:hAnsi="Times New Roman" w:cs="Times New Roman"/>
          <w:b/>
          <w:bCs/>
          <w:sz w:val="28"/>
          <w:szCs w:val="28"/>
          <w:lang w:val="vi"/>
        </w:rPr>
        <w:t xml:space="preserve">Dịch Vụ Đưa Đón Đến Tham Gia Dịch Vụ Can Thiệp Sớm (EI) </w:t>
      </w:r>
    </w:p>
    <w:p w14:paraId="225FA003" w14:textId="162203BD" w:rsidR="00272693" w:rsidRDefault="00272693" w:rsidP="00272693">
      <w:pPr>
        <w:pStyle w:val="BodyText"/>
        <w:rPr>
          <w:sz w:val="24"/>
          <w:szCs w:val="24"/>
        </w:rPr>
      </w:pPr>
      <w:r>
        <w:rPr>
          <w:sz w:val="24"/>
          <w:szCs w:val="24"/>
          <w:lang w:val="vi"/>
        </w:rPr>
        <w:t>Nếu quý vị cần dịch vụ đưa đón để con quý vị có thể đến nơi nhận các dịch vụ EI, Sở Y Tế Công Cộng (DPH</w:t>
      </w:r>
      <w:r w:rsidR="001B5A9E">
        <w:rPr>
          <w:sz w:val="24"/>
          <w:szCs w:val="24"/>
          <w:lang w:val="fr-FR"/>
        </w:rPr>
        <w:t>, tên viết tắt bằng tiếng Anh</w:t>
      </w:r>
      <w:r>
        <w:rPr>
          <w:sz w:val="24"/>
          <w:szCs w:val="24"/>
          <w:lang w:val="vi"/>
        </w:rPr>
        <w:t>) có thể trợ giúp.</w:t>
      </w:r>
    </w:p>
    <w:p w14:paraId="5785F6C9" w14:textId="492CF136" w:rsidR="00272693" w:rsidRPr="00B93FE5" w:rsidRDefault="00272693" w:rsidP="00272693">
      <w:pPr>
        <w:pStyle w:val="BodyText"/>
        <w:rPr>
          <w:b/>
          <w:iCs/>
          <w:sz w:val="25"/>
          <w:szCs w:val="25"/>
          <w:u w:val="single"/>
        </w:rPr>
      </w:pPr>
      <w:r>
        <w:rPr>
          <w:b/>
          <w:bCs/>
          <w:sz w:val="25"/>
          <w:szCs w:val="25"/>
          <w:u w:val="single"/>
          <w:lang w:val="vi"/>
        </w:rPr>
        <w:t>CÁCH NỘP ĐƠN:</w:t>
      </w:r>
    </w:p>
    <w:p w14:paraId="2090F013" w14:textId="4DCDA6A6" w:rsidR="005810A1" w:rsidRPr="00B93FE5" w:rsidRDefault="00C85A98" w:rsidP="00272693">
      <w:pPr>
        <w:pStyle w:val="BodyText"/>
        <w:rPr>
          <w:b/>
          <w:bCs/>
          <w:sz w:val="16"/>
          <w:szCs w:val="16"/>
          <w:u w:val="single"/>
        </w:rPr>
      </w:pPr>
      <w:r>
        <w:rPr>
          <w:sz w:val="24"/>
          <w:szCs w:val="24"/>
          <w:lang w:val="vi"/>
        </w:rPr>
        <w:t xml:space="preserve">Có một cuộc họp về Kế Hoạch Dịch Vụ Gia Đình Cá Nhân (IFSP) để bổ sung các dịch vụ đưa đón vào IFSP.  Quý vị và Điều Phối Viên Dịch Vụ của quý vị sẽ điền thông tin vào một biểu </w:t>
      </w:r>
      <w:r>
        <w:rPr>
          <w:sz w:val="24"/>
          <w:szCs w:val="24"/>
          <w:u w:val="single"/>
          <w:lang w:val="vi"/>
        </w:rPr>
        <w:t>Yêu Cầu Dịch Vụ Vận Chuyển</w:t>
      </w:r>
      <w:r>
        <w:rPr>
          <w:sz w:val="24"/>
          <w:szCs w:val="24"/>
          <w:lang w:val="vi"/>
        </w:rPr>
        <w:t>. Thông tin trên biểu mẫu này (tên của quý vị, tên của con quý vị, địa chỉ, số điện thoại và người mà quý vị cho phép đón con quý vị từ xe buýt xuống) được gửi cho công ty vận chuyển này, Cơ Quan Vận Chuyển Công Cộng Vùng, và văn phòng Vận Chuyển cho Dịch Vụ Nhân Sinh để họ cung cấp và thanh toán cho dịch vụ đưa đón. Dịch vụ đưa đón được cung cấp trong vòng 30 ngày kể từ ngày cung cấp văn bản đồng thuận nhận dịch vụ này.</w:t>
      </w:r>
    </w:p>
    <w:p w14:paraId="5A055A29" w14:textId="7DCA21AF" w:rsidR="00272693" w:rsidRPr="005810A1" w:rsidRDefault="00272693" w:rsidP="00272693">
      <w:pPr>
        <w:pStyle w:val="BodyText"/>
        <w:rPr>
          <w:sz w:val="24"/>
          <w:szCs w:val="24"/>
        </w:rPr>
      </w:pPr>
      <w:r>
        <w:rPr>
          <w:b/>
          <w:bCs/>
          <w:sz w:val="25"/>
          <w:szCs w:val="25"/>
          <w:u w:val="single"/>
          <w:lang w:val="vi"/>
        </w:rPr>
        <w:t>AN TOÀN &amp; GIÁM SÁT:</w:t>
      </w:r>
    </w:p>
    <w:p w14:paraId="73A9D4E2" w14:textId="70261395" w:rsidR="004800F1" w:rsidRPr="004800F1" w:rsidRDefault="00272693" w:rsidP="00272693">
      <w:pPr>
        <w:pStyle w:val="BodyText"/>
        <w:rPr>
          <w:b/>
          <w:bCs/>
          <w:sz w:val="16"/>
          <w:szCs w:val="16"/>
          <w:u w:val="single"/>
        </w:rPr>
      </w:pPr>
      <w:r>
        <w:rPr>
          <w:sz w:val="24"/>
          <w:szCs w:val="24"/>
          <w:lang w:val="vi"/>
        </w:rPr>
        <w:t>DPH và Vận Chuyển cho Dịch Vụ Nhân Sinh (HST) có những yêu cầu đối với các công ty vận chuyển, các chương trình EI và phụ huynh để giữ an toàn cho trẻ và bảo vệ thông tin riêng tư của quý vị.</w:t>
      </w:r>
    </w:p>
    <w:p w14:paraId="396DC580" w14:textId="74A4DC71" w:rsidR="00272693" w:rsidRPr="00B93FE5" w:rsidRDefault="00272693" w:rsidP="00272693">
      <w:pPr>
        <w:pStyle w:val="BodyText"/>
        <w:rPr>
          <w:sz w:val="25"/>
          <w:szCs w:val="25"/>
        </w:rPr>
      </w:pPr>
      <w:r>
        <w:rPr>
          <w:b/>
          <w:bCs/>
          <w:sz w:val="25"/>
          <w:szCs w:val="25"/>
          <w:u w:val="single"/>
          <w:lang w:val="vi"/>
        </w:rPr>
        <w:t>TRÁCH NHIỆM CỦA PHỤ HUYNH</w:t>
      </w:r>
    </w:p>
    <w:p w14:paraId="433EA0D5" w14:textId="69FB2CA3" w:rsidR="00272693" w:rsidRPr="00272693" w:rsidRDefault="00272693" w:rsidP="00272693">
      <w:pPr>
        <w:pStyle w:val="BodyText"/>
        <w:numPr>
          <w:ilvl w:val="12"/>
          <w:numId w:val="0"/>
        </w:numPr>
        <w:rPr>
          <w:sz w:val="24"/>
          <w:szCs w:val="24"/>
        </w:rPr>
      </w:pPr>
      <w:r>
        <w:rPr>
          <w:sz w:val="24"/>
          <w:szCs w:val="24"/>
          <w:lang w:val="vi"/>
        </w:rPr>
        <w:t xml:space="preserve"> Một phụ huynh phải:</w:t>
      </w:r>
    </w:p>
    <w:p w14:paraId="54ACE358" w14:textId="32B09579" w:rsidR="00272693" w:rsidRPr="00272693" w:rsidRDefault="00272693" w:rsidP="00272693">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vi"/>
        </w:rPr>
        <w:t xml:space="preserve">Cung cấp ghế an toàn dành cho trẻ đáp ứng các hướng dẫn về an toàn của liên bang và phù hợp với chiều cao và cân nặng của con quý vị. </w:t>
      </w:r>
    </w:p>
    <w:p w14:paraId="079A8A41" w14:textId="09DADE97" w:rsidR="00272693" w:rsidRPr="00272693" w:rsidRDefault="00272693" w:rsidP="00272693">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vi"/>
        </w:rPr>
        <w:t>Một phụ huynh hoặc người chăm sóc phải đi cùng với trẻ bất kỳ dưới 18 tháng tuổi.</w:t>
      </w:r>
    </w:p>
    <w:p w14:paraId="4EB68693" w14:textId="35C7753E" w:rsidR="00272693" w:rsidRPr="00272693" w:rsidRDefault="00272693" w:rsidP="00272693">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vi"/>
        </w:rPr>
        <w:t xml:space="preserve">Nêu rõ những người mà quý vị muốn công ty vận chuyển để người đó đón con quý vị tại xe buýt. Những người này phải mang theo thẻ ID có ảnh để xác nhận nhân thân. Công ty vận chuyển SẼ KHÔNG để bất kỳ ai không có tên trên danh sách này được đón con quý vị từ xe buýt. </w:t>
      </w:r>
    </w:p>
    <w:p w14:paraId="4B55A0A0" w14:textId="77777777" w:rsidR="00272693" w:rsidRPr="00272693" w:rsidRDefault="00272693" w:rsidP="00272693">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vi"/>
        </w:rPr>
        <w:t>Để con quý vị vị nhận dịch vụ đều đặn.</w:t>
      </w:r>
    </w:p>
    <w:p w14:paraId="2EFFF131" w14:textId="5A950100" w:rsidR="00272693" w:rsidRPr="00272693" w:rsidRDefault="00272693" w:rsidP="00272693">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vi"/>
        </w:rPr>
        <w:t>Hãy sẵn sàng vào thời điểm đón trẻ theo lịch, và có mặt ở nhà vào thời gian đón trẻ theo lịch.</w:t>
      </w:r>
    </w:p>
    <w:p w14:paraId="2BD4C130" w14:textId="38F92E8F" w:rsidR="00272693" w:rsidRPr="00272693" w:rsidRDefault="00272693" w:rsidP="00272693">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vi"/>
        </w:rPr>
        <w:t>Gọi điện thoại cho công ty vận chuyển và chương trình EI ít nhất một giờ trước giờ đưa trẻ ra xe buýt theo lịch nếu con quý vị vắng mặt.</w:t>
      </w:r>
    </w:p>
    <w:p w14:paraId="1C0426DB" w14:textId="642F480C" w:rsidR="00272693" w:rsidRDefault="00272693" w:rsidP="00272693">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vi"/>
        </w:rPr>
        <w:t>Báo cáo bất kỳ vấn đề nào về dịch vụ đưa đón cho chương trình EI này.</w:t>
      </w:r>
    </w:p>
    <w:p w14:paraId="04EBE61B" w14:textId="77777777" w:rsidR="005810A1" w:rsidRPr="00B93FE5" w:rsidRDefault="005810A1" w:rsidP="005810A1">
      <w:pPr>
        <w:spacing w:after="0" w:line="240" w:lineRule="auto"/>
        <w:rPr>
          <w:rFonts w:ascii="Times New Roman" w:hAnsi="Times New Roman" w:cs="Times New Roman"/>
          <w:sz w:val="16"/>
          <w:szCs w:val="16"/>
        </w:rPr>
      </w:pPr>
    </w:p>
    <w:p w14:paraId="380A3ED0" w14:textId="04E1CFE1" w:rsidR="005810A1" w:rsidRPr="00B93FE5" w:rsidRDefault="00B54F65" w:rsidP="005810A1">
      <w:pPr>
        <w:pStyle w:val="BodyText"/>
        <w:numPr>
          <w:ilvl w:val="12"/>
          <w:numId w:val="0"/>
        </w:numPr>
        <w:rPr>
          <w:b/>
          <w:bCs/>
          <w:sz w:val="25"/>
          <w:szCs w:val="25"/>
          <w:u w:val="single"/>
        </w:rPr>
      </w:pPr>
      <w:r>
        <w:rPr>
          <w:b/>
          <w:bCs/>
          <w:sz w:val="25"/>
          <w:szCs w:val="25"/>
          <w:u w:val="single"/>
          <w:lang w:val="vi"/>
        </w:rPr>
        <w:t>DỊCH VỤ ĐƯA ĐÓN CÓ THỂ BỊ ĐÌNH CHỈ NẾU:</w:t>
      </w:r>
    </w:p>
    <w:p w14:paraId="7C188D32" w14:textId="4938AC74" w:rsidR="005810A1" w:rsidRPr="005810A1" w:rsidRDefault="005810A1" w:rsidP="005810A1">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vi"/>
        </w:rPr>
        <w:t>Quý vị, hoặc người mà quý vị cho phép đón con quý vị, không có mặt ở nhà để đón.</w:t>
      </w:r>
    </w:p>
    <w:p w14:paraId="54EDBCFC" w14:textId="73B5CEC7" w:rsidR="005810A1" w:rsidRPr="005810A1" w:rsidRDefault="005810A1" w:rsidP="005810A1">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vi"/>
        </w:rPr>
        <w:t>Quý vị bỏ lỡ 3 lần đưa trẻ ra xe buýt trong một tháng mà không gọi điện cho công ty vận chuyển ít nhất 1 giờ trước thời gian con quý vị lên xe.</w:t>
      </w:r>
    </w:p>
    <w:p w14:paraId="3F77F945" w14:textId="77777777" w:rsidR="005810A1" w:rsidRPr="005810A1" w:rsidRDefault="005810A1" w:rsidP="005810A1">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vi"/>
        </w:rPr>
        <w:t>Quý vị không sử dụng dịch vụ đưa đón trong 2 tháng liên tục.</w:t>
      </w:r>
    </w:p>
    <w:p w14:paraId="0D560F0F" w14:textId="77777777" w:rsidR="0060151B" w:rsidRPr="0060151B" w:rsidRDefault="0060151B" w:rsidP="00B93FE5">
      <w:pPr>
        <w:pStyle w:val="BodyText"/>
        <w:numPr>
          <w:ilvl w:val="12"/>
          <w:numId w:val="0"/>
        </w:numPr>
        <w:rPr>
          <w:b/>
          <w:bCs/>
          <w:sz w:val="10"/>
          <w:szCs w:val="10"/>
          <w:u w:val="single"/>
        </w:rPr>
      </w:pPr>
    </w:p>
    <w:p w14:paraId="5B75F6B2" w14:textId="3219FD52" w:rsidR="00272693" w:rsidRPr="00AF4DA7" w:rsidRDefault="00AF4DA7" w:rsidP="00B93FE5">
      <w:pPr>
        <w:pStyle w:val="BodyText"/>
        <w:numPr>
          <w:ilvl w:val="12"/>
          <w:numId w:val="0"/>
        </w:numPr>
        <w:rPr>
          <w:sz w:val="25"/>
          <w:szCs w:val="25"/>
        </w:rPr>
      </w:pPr>
      <w:r>
        <w:rPr>
          <w:b/>
          <w:bCs/>
          <w:sz w:val="25"/>
          <w:szCs w:val="25"/>
          <w:u w:val="single"/>
          <w:lang w:val="vi"/>
        </w:rPr>
        <w:t>CHƯƠNG TRÌNH CAN THIỆP SỚM CỦA TÔI LÀ:</w:t>
      </w:r>
      <w:r>
        <w:rPr>
          <w:b/>
          <w:bCs/>
          <w:sz w:val="25"/>
          <w:szCs w:val="25"/>
          <w:lang w:val="vi"/>
        </w:rPr>
        <w:t xml:space="preserve">        </w:t>
      </w:r>
      <w:r>
        <w:rPr>
          <w:b/>
          <w:bCs/>
          <w:sz w:val="25"/>
          <w:szCs w:val="25"/>
          <w:u w:val="single"/>
          <w:lang w:val="vi"/>
        </w:rPr>
        <w:t>CÔNG TY VẬN CHUYỂN CỦA TÔI LÀ:</w:t>
      </w:r>
      <w:r>
        <w:rPr>
          <w:b/>
          <w:bCs/>
          <w:sz w:val="25"/>
          <w:szCs w:val="25"/>
          <w:lang w:val="vi"/>
        </w:rPr>
        <w:t xml:space="preserve">         </w:t>
      </w:r>
    </w:p>
    <w:p w14:paraId="5CD99616" w14:textId="6C9EDAA9" w:rsidR="00272693" w:rsidRPr="00272693" w:rsidRDefault="00272693" w:rsidP="00272693"/>
    <w:sectPr w:rsidR="00272693" w:rsidRPr="00272693" w:rsidSect="00307B11">
      <w:footerReference w:type="default" r:id="rId13"/>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DD0A2" w14:textId="77777777" w:rsidR="003439A9" w:rsidRDefault="003439A9" w:rsidP="00B93FE5">
      <w:pPr>
        <w:spacing w:after="0" w:line="240" w:lineRule="auto"/>
      </w:pPr>
      <w:r>
        <w:separator/>
      </w:r>
    </w:p>
  </w:endnote>
  <w:endnote w:type="continuationSeparator" w:id="0">
    <w:p w14:paraId="2C775BA2" w14:textId="77777777" w:rsidR="003439A9" w:rsidRDefault="003439A9" w:rsidP="00B93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1A4E" w14:textId="5984A244" w:rsidR="00B93FE5" w:rsidRPr="00B93FE5" w:rsidRDefault="00B93FE5">
    <w:pPr>
      <w:pStyle w:val="Footer"/>
      <w:rPr>
        <w:i/>
        <w:iCs/>
      </w:rPr>
    </w:pPr>
    <w:r>
      <w:rPr>
        <w:i/>
        <w:iCs/>
        <w:lang w:val="vi"/>
      </w:rPr>
      <w:t xml:space="preserve">Sở Y Tế Công Cộng Massachusetts </w:t>
    </w:r>
    <w:r>
      <w:rPr>
        <w:i/>
        <w:iCs/>
        <w:lang w:val="vi"/>
      </w:rPr>
      <w:ptab w:relativeTo="margin" w:alignment="center" w:leader="none"/>
    </w:r>
    <w:r>
      <w:rPr>
        <w:i/>
        <w:iCs/>
        <w:lang w:val="vi"/>
      </w:rPr>
      <w:ptab w:relativeTo="margin" w:alignment="right" w:leader="none"/>
    </w:r>
    <w:r>
      <w:rPr>
        <w:i/>
        <w:iCs/>
        <w:lang w:val="vi"/>
      </w:rPr>
      <w:t xml:space="preserve">  Văn Phòng Vận Chuyển cho Dịch Vụ Nhân Sinh</w:t>
    </w:r>
  </w:p>
  <w:p w14:paraId="604FB1BA" w14:textId="40B732F5" w:rsidR="00B93FE5" w:rsidRPr="00B93FE5" w:rsidRDefault="00B93FE5">
    <w:pPr>
      <w:pStyle w:val="Footer"/>
      <w:rPr>
        <w:i/>
        <w:iCs/>
      </w:rPr>
    </w:pPr>
    <w:r>
      <w:rPr>
        <w:i/>
        <w:iCs/>
        <w:lang w:val="vi"/>
      </w:rPr>
      <w:t xml:space="preserve">Ban Can Thiệp Sớm                                       </w:t>
    </w:r>
    <w:r w:rsidR="00E13094">
      <w:rPr>
        <w:i/>
        <w:iCs/>
      </w:rPr>
      <w:t xml:space="preserve">      </w:t>
    </w:r>
    <w:r>
      <w:rPr>
        <w:i/>
        <w:iCs/>
        <w:lang w:val="vi"/>
      </w:rPr>
      <w:t xml:space="preserve"> </w:t>
    </w:r>
    <w:r w:rsidR="001B5A9E">
      <w:rPr>
        <w:i/>
        <w:iCs/>
        <w:lang w:val="fr-FR"/>
      </w:rPr>
      <w:t>VIETNAMESE</w:t>
    </w:r>
    <w:r w:rsidR="00E13094">
      <w:rPr>
        <w:i/>
        <w:iCs/>
        <w:lang w:val="fr-FR"/>
      </w:rPr>
      <w:t xml:space="preserve">, APRIL </w:t>
    </w:r>
    <w:r w:rsidR="001B5A9E" w:rsidRPr="00B93FE5">
      <w:rPr>
        <w:i/>
        <w:iCs/>
      </w:rPr>
      <w:t>202</w:t>
    </w:r>
    <w:r w:rsidR="001B5A9E">
      <w:rPr>
        <w:i/>
        <w:iC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C347B" w14:textId="77777777" w:rsidR="003439A9" w:rsidRDefault="003439A9" w:rsidP="00B93FE5">
      <w:pPr>
        <w:spacing w:after="0" w:line="240" w:lineRule="auto"/>
      </w:pPr>
      <w:r>
        <w:separator/>
      </w:r>
    </w:p>
  </w:footnote>
  <w:footnote w:type="continuationSeparator" w:id="0">
    <w:p w14:paraId="10C68715" w14:textId="77777777" w:rsidR="003439A9" w:rsidRDefault="003439A9" w:rsidP="00B93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6817AD"/>
    <w:multiLevelType w:val="hybridMultilevel"/>
    <w:tmpl w:val="0E0AF210"/>
    <w:lvl w:ilvl="0" w:tplc="F6D4A320">
      <w:start w:val="1"/>
      <w:numFmt w:val="bullet"/>
      <w:lvlText w:val=""/>
      <w:lvlJc w:val="left"/>
      <w:pPr>
        <w:ind w:left="1080" w:hanging="360"/>
      </w:pPr>
      <w:rPr>
        <w:rFonts w:ascii="Symbol" w:hAnsi="Symbol"/>
      </w:rPr>
    </w:lvl>
    <w:lvl w:ilvl="1" w:tplc="7CD8EB86">
      <w:start w:val="1"/>
      <w:numFmt w:val="bullet"/>
      <w:lvlText w:val=""/>
      <w:lvlJc w:val="left"/>
      <w:pPr>
        <w:ind w:left="1080" w:hanging="360"/>
      </w:pPr>
      <w:rPr>
        <w:rFonts w:ascii="Symbol" w:hAnsi="Symbol"/>
      </w:rPr>
    </w:lvl>
    <w:lvl w:ilvl="2" w:tplc="2E002A94">
      <w:start w:val="1"/>
      <w:numFmt w:val="bullet"/>
      <w:lvlText w:val=""/>
      <w:lvlJc w:val="left"/>
      <w:pPr>
        <w:ind w:left="1080" w:hanging="360"/>
      </w:pPr>
      <w:rPr>
        <w:rFonts w:ascii="Symbol" w:hAnsi="Symbol"/>
      </w:rPr>
    </w:lvl>
    <w:lvl w:ilvl="3" w:tplc="EFBC8EE4">
      <w:start w:val="1"/>
      <w:numFmt w:val="bullet"/>
      <w:lvlText w:val=""/>
      <w:lvlJc w:val="left"/>
      <w:pPr>
        <w:ind w:left="1080" w:hanging="360"/>
      </w:pPr>
      <w:rPr>
        <w:rFonts w:ascii="Symbol" w:hAnsi="Symbol"/>
      </w:rPr>
    </w:lvl>
    <w:lvl w:ilvl="4" w:tplc="3EF6BD3E">
      <w:start w:val="1"/>
      <w:numFmt w:val="bullet"/>
      <w:lvlText w:val=""/>
      <w:lvlJc w:val="left"/>
      <w:pPr>
        <w:ind w:left="1080" w:hanging="360"/>
      </w:pPr>
      <w:rPr>
        <w:rFonts w:ascii="Symbol" w:hAnsi="Symbol"/>
      </w:rPr>
    </w:lvl>
    <w:lvl w:ilvl="5" w:tplc="939652CA">
      <w:start w:val="1"/>
      <w:numFmt w:val="bullet"/>
      <w:lvlText w:val=""/>
      <w:lvlJc w:val="left"/>
      <w:pPr>
        <w:ind w:left="1080" w:hanging="360"/>
      </w:pPr>
      <w:rPr>
        <w:rFonts w:ascii="Symbol" w:hAnsi="Symbol"/>
      </w:rPr>
    </w:lvl>
    <w:lvl w:ilvl="6" w:tplc="7406A5E0">
      <w:start w:val="1"/>
      <w:numFmt w:val="bullet"/>
      <w:lvlText w:val=""/>
      <w:lvlJc w:val="left"/>
      <w:pPr>
        <w:ind w:left="1080" w:hanging="360"/>
      </w:pPr>
      <w:rPr>
        <w:rFonts w:ascii="Symbol" w:hAnsi="Symbol"/>
      </w:rPr>
    </w:lvl>
    <w:lvl w:ilvl="7" w:tplc="1DFE116E">
      <w:start w:val="1"/>
      <w:numFmt w:val="bullet"/>
      <w:lvlText w:val=""/>
      <w:lvlJc w:val="left"/>
      <w:pPr>
        <w:ind w:left="1080" w:hanging="360"/>
      </w:pPr>
      <w:rPr>
        <w:rFonts w:ascii="Symbol" w:hAnsi="Symbol"/>
      </w:rPr>
    </w:lvl>
    <w:lvl w:ilvl="8" w:tplc="2F229306">
      <w:start w:val="1"/>
      <w:numFmt w:val="bullet"/>
      <w:lvlText w:val=""/>
      <w:lvlJc w:val="left"/>
      <w:pPr>
        <w:ind w:left="1080" w:hanging="360"/>
      </w:pPr>
      <w:rPr>
        <w:rFonts w:ascii="Symbol" w:hAnsi="Symbol"/>
      </w:rPr>
    </w:lvl>
  </w:abstractNum>
  <w:abstractNum w:abstractNumId="2" w15:restartNumberingAfterBreak="0">
    <w:nsid w:val="15D94C81"/>
    <w:multiLevelType w:val="hybridMultilevel"/>
    <w:tmpl w:val="80884B04"/>
    <w:lvl w:ilvl="0" w:tplc="37F8B6CA">
      <w:start w:val="1"/>
      <w:numFmt w:val="bullet"/>
      <w:lvlText w:val=""/>
      <w:lvlJc w:val="left"/>
      <w:pPr>
        <w:ind w:left="720" w:hanging="360"/>
      </w:pPr>
      <w:rPr>
        <w:rFonts w:ascii="Symbol" w:hAnsi="Symbol"/>
      </w:rPr>
    </w:lvl>
    <w:lvl w:ilvl="1" w:tplc="1A129FC4">
      <w:start w:val="1"/>
      <w:numFmt w:val="bullet"/>
      <w:lvlText w:val=""/>
      <w:lvlJc w:val="left"/>
      <w:pPr>
        <w:ind w:left="720" w:hanging="360"/>
      </w:pPr>
      <w:rPr>
        <w:rFonts w:ascii="Symbol" w:hAnsi="Symbol"/>
      </w:rPr>
    </w:lvl>
    <w:lvl w:ilvl="2" w:tplc="BA2E10E4">
      <w:start w:val="1"/>
      <w:numFmt w:val="bullet"/>
      <w:lvlText w:val=""/>
      <w:lvlJc w:val="left"/>
      <w:pPr>
        <w:ind w:left="720" w:hanging="360"/>
      </w:pPr>
      <w:rPr>
        <w:rFonts w:ascii="Symbol" w:hAnsi="Symbol"/>
      </w:rPr>
    </w:lvl>
    <w:lvl w:ilvl="3" w:tplc="4198BFC0">
      <w:start w:val="1"/>
      <w:numFmt w:val="bullet"/>
      <w:lvlText w:val=""/>
      <w:lvlJc w:val="left"/>
      <w:pPr>
        <w:ind w:left="720" w:hanging="360"/>
      </w:pPr>
      <w:rPr>
        <w:rFonts w:ascii="Symbol" w:hAnsi="Symbol"/>
      </w:rPr>
    </w:lvl>
    <w:lvl w:ilvl="4" w:tplc="B3101410">
      <w:start w:val="1"/>
      <w:numFmt w:val="bullet"/>
      <w:lvlText w:val=""/>
      <w:lvlJc w:val="left"/>
      <w:pPr>
        <w:ind w:left="720" w:hanging="360"/>
      </w:pPr>
      <w:rPr>
        <w:rFonts w:ascii="Symbol" w:hAnsi="Symbol"/>
      </w:rPr>
    </w:lvl>
    <w:lvl w:ilvl="5" w:tplc="EE68B0DC">
      <w:start w:val="1"/>
      <w:numFmt w:val="bullet"/>
      <w:lvlText w:val=""/>
      <w:lvlJc w:val="left"/>
      <w:pPr>
        <w:ind w:left="720" w:hanging="360"/>
      </w:pPr>
      <w:rPr>
        <w:rFonts w:ascii="Symbol" w:hAnsi="Symbol"/>
      </w:rPr>
    </w:lvl>
    <w:lvl w:ilvl="6" w:tplc="59187222">
      <w:start w:val="1"/>
      <w:numFmt w:val="bullet"/>
      <w:lvlText w:val=""/>
      <w:lvlJc w:val="left"/>
      <w:pPr>
        <w:ind w:left="720" w:hanging="360"/>
      </w:pPr>
      <w:rPr>
        <w:rFonts w:ascii="Symbol" w:hAnsi="Symbol"/>
      </w:rPr>
    </w:lvl>
    <w:lvl w:ilvl="7" w:tplc="E6841806">
      <w:start w:val="1"/>
      <w:numFmt w:val="bullet"/>
      <w:lvlText w:val=""/>
      <w:lvlJc w:val="left"/>
      <w:pPr>
        <w:ind w:left="720" w:hanging="360"/>
      </w:pPr>
      <w:rPr>
        <w:rFonts w:ascii="Symbol" w:hAnsi="Symbol"/>
      </w:rPr>
    </w:lvl>
    <w:lvl w:ilvl="8" w:tplc="0D7E0BDA">
      <w:start w:val="1"/>
      <w:numFmt w:val="bullet"/>
      <w:lvlText w:val=""/>
      <w:lvlJc w:val="left"/>
      <w:pPr>
        <w:ind w:left="720" w:hanging="360"/>
      </w:pPr>
      <w:rPr>
        <w:rFonts w:ascii="Symbol" w:hAnsi="Symbol"/>
      </w:rPr>
    </w:lvl>
  </w:abstractNum>
  <w:abstractNum w:abstractNumId="3" w15:restartNumberingAfterBreak="0">
    <w:nsid w:val="695C3C60"/>
    <w:multiLevelType w:val="hybridMultilevel"/>
    <w:tmpl w:val="C8562040"/>
    <w:lvl w:ilvl="0" w:tplc="C2FCD704">
      <w:start w:val="1"/>
      <w:numFmt w:val="bullet"/>
      <w:lvlText w:val=""/>
      <w:lvlJc w:val="left"/>
      <w:pPr>
        <w:ind w:left="720" w:hanging="360"/>
      </w:pPr>
      <w:rPr>
        <w:rFonts w:ascii="Symbol" w:hAnsi="Symbol"/>
      </w:rPr>
    </w:lvl>
    <w:lvl w:ilvl="1" w:tplc="537C4414">
      <w:start w:val="1"/>
      <w:numFmt w:val="bullet"/>
      <w:lvlText w:val=""/>
      <w:lvlJc w:val="left"/>
      <w:pPr>
        <w:ind w:left="720" w:hanging="360"/>
      </w:pPr>
      <w:rPr>
        <w:rFonts w:ascii="Symbol" w:hAnsi="Symbol"/>
      </w:rPr>
    </w:lvl>
    <w:lvl w:ilvl="2" w:tplc="00840422">
      <w:start w:val="1"/>
      <w:numFmt w:val="bullet"/>
      <w:lvlText w:val=""/>
      <w:lvlJc w:val="left"/>
      <w:pPr>
        <w:ind w:left="720" w:hanging="360"/>
      </w:pPr>
      <w:rPr>
        <w:rFonts w:ascii="Symbol" w:hAnsi="Symbol"/>
      </w:rPr>
    </w:lvl>
    <w:lvl w:ilvl="3" w:tplc="E70AFDF8">
      <w:start w:val="1"/>
      <w:numFmt w:val="bullet"/>
      <w:lvlText w:val=""/>
      <w:lvlJc w:val="left"/>
      <w:pPr>
        <w:ind w:left="720" w:hanging="360"/>
      </w:pPr>
      <w:rPr>
        <w:rFonts w:ascii="Symbol" w:hAnsi="Symbol"/>
      </w:rPr>
    </w:lvl>
    <w:lvl w:ilvl="4" w:tplc="C4BE4B34">
      <w:start w:val="1"/>
      <w:numFmt w:val="bullet"/>
      <w:lvlText w:val=""/>
      <w:lvlJc w:val="left"/>
      <w:pPr>
        <w:ind w:left="720" w:hanging="360"/>
      </w:pPr>
      <w:rPr>
        <w:rFonts w:ascii="Symbol" w:hAnsi="Symbol"/>
      </w:rPr>
    </w:lvl>
    <w:lvl w:ilvl="5" w:tplc="70780CDE">
      <w:start w:val="1"/>
      <w:numFmt w:val="bullet"/>
      <w:lvlText w:val=""/>
      <w:lvlJc w:val="left"/>
      <w:pPr>
        <w:ind w:left="720" w:hanging="360"/>
      </w:pPr>
      <w:rPr>
        <w:rFonts w:ascii="Symbol" w:hAnsi="Symbol"/>
      </w:rPr>
    </w:lvl>
    <w:lvl w:ilvl="6" w:tplc="E74AC904">
      <w:start w:val="1"/>
      <w:numFmt w:val="bullet"/>
      <w:lvlText w:val=""/>
      <w:lvlJc w:val="left"/>
      <w:pPr>
        <w:ind w:left="720" w:hanging="360"/>
      </w:pPr>
      <w:rPr>
        <w:rFonts w:ascii="Symbol" w:hAnsi="Symbol"/>
      </w:rPr>
    </w:lvl>
    <w:lvl w:ilvl="7" w:tplc="4AF04E6C">
      <w:start w:val="1"/>
      <w:numFmt w:val="bullet"/>
      <w:lvlText w:val=""/>
      <w:lvlJc w:val="left"/>
      <w:pPr>
        <w:ind w:left="720" w:hanging="360"/>
      </w:pPr>
      <w:rPr>
        <w:rFonts w:ascii="Symbol" w:hAnsi="Symbol"/>
      </w:rPr>
    </w:lvl>
    <w:lvl w:ilvl="8" w:tplc="031CADB0">
      <w:start w:val="1"/>
      <w:numFmt w:val="bullet"/>
      <w:lvlText w:val=""/>
      <w:lvlJc w:val="left"/>
      <w:pPr>
        <w:ind w:left="720" w:hanging="360"/>
      </w:pPr>
      <w:rPr>
        <w:rFonts w:ascii="Symbol" w:hAnsi="Symbol"/>
      </w:rPr>
    </w:lvl>
  </w:abstractNum>
  <w:abstractNum w:abstractNumId="4" w15:restartNumberingAfterBreak="0">
    <w:nsid w:val="76352C6D"/>
    <w:multiLevelType w:val="hybridMultilevel"/>
    <w:tmpl w:val="16809766"/>
    <w:lvl w:ilvl="0" w:tplc="CB864FB0">
      <w:start w:val="1"/>
      <w:numFmt w:val="bullet"/>
      <w:lvlText w:val=""/>
      <w:lvlJc w:val="left"/>
      <w:pPr>
        <w:ind w:left="720" w:hanging="360"/>
      </w:pPr>
      <w:rPr>
        <w:rFonts w:ascii="Symbol" w:hAnsi="Symbol"/>
      </w:rPr>
    </w:lvl>
    <w:lvl w:ilvl="1" w:tplc="6598DF5E">
      <w:start w:val="1"/>
      <w:numFmt w:val="bullet"/>
      <w:lvlText w:val=""/>
      <w:lvlJc w:val="left"/>
      <w:pPr>
        <w:ind w:left="720" w:hanging="360"/>
      </w:pPr>
      <w:rPr>
        <w:rFonts w:ascii="Symbol" w:hAnsi="Symbol"/>
      </w:rPr>
    </w:lvl>
    <w:lvl w:ilvl="2" w:tplc="9BB4B5AC">
      <w:start w:val="1"/>
      <w:numFmt w:val="bullet"/>
      <w:lvlText w:val=""/>
      <w:lvlJc w:val="left"/>
      <w:pPr>
        <w:ind w:left="720" w:hanging="360"/>
      </w:pPr>
      <w:rPr>
        <w:rFonts w:ascii="Symbol" w:hAnsi="Symbol"/>
      </w:rPr>
    </w:lvl>
    <w:lvl w:ilvl="3" w:tplc="33163094">
      <w:start w:val="1"/>
      <w:numFmt w:val="bullet"/>
      <w:lvlText w:val=""/>
      <w:lvlJc w:val="left"/>
      <w:pPr>
        <w:ind w:left="720" w:hanging="360"/>
      </w:pPr>
      <w:rPr>
        <w:rFonts w:ascii="Symbol" w:hAnsi="Symbol"/>
      </w:rPr>
    </w:lvl>
    <w:lvl w:ilvl="4" w:tplc="04348F78">
      <w:start w:val="1"/>
      <w:numFmt w:val="bullet"/>
      <w:lvlText w:val=""/>
      <w:lvlJc w:val="left"/>
      <w:pPr>
        <w:ind w:left="720" w:hanging="360"/>
      </w:pPr>
      <w:rPr>
        <w:rFonts w:ascii="Symbol" w:hAnsi="Symbol"/>
      </w:rPr>
    </w:lvl>
    <w:lvl w:ilvl="5" w:tplc="6A70EBDC">
      <w:start w:val="1"/>
      <w:numFmt w:val="bullet"/>
      <w:lvlText w:val=""/>
      <w:lvlJc w:val="left"/>
      <w:pPr>
        <w:ind w:left="720" w:hanging="360"/>
      </w:pPr>
      <w:rPr>
        <w:rFonts w:ascii="Symbol" w:hAnsi="Symbol"/>
      </w:rPr>
    </w:lvl>
    <w:lvl w:ilvl="6" w:tplc="101ED37A">
      <w:start w:val="1"/>
      <w:numFmt w:val="bullet"/>
      <w:lvlText w:val=""/>
      <w:lvlJc w:val="left"/>
      <w:pPr>
        <w:ind w:left="720" w:hanging="360"/>
      </w:pPr>
      <w:rPr>
        <w:rFonts w:ascii="Symbol" w:hAnsi="Symbol"/>
      </w:rPr>
    </w:lvl>
    <w:lvl w:ilvl="7" w:tplc="6A2EF856">
      <w:start w:val="1"/>
      <w:numFmt w:val="bullet"/>
      <w:lvlText w:val=""/>
      <w:lvlJc w:val="left"/>
      <w:pPr>
        <w:ind w:left="720" w:hanging="360"/>
      </w:pPr>
      <w:rPr>
        <w:rFonts w:ascii="Symbol" w:hAnsi="Symbol"/>
      </w:rPr>
    </w:lvl>
    <w:lvl w:ilvl="8" w:tplc="A0209B5C">
      <w:start w:val="1"/>
      <w:numFmt w:val="bullet"/>
      <w:lvlText w:val=""/>
      <w:lvlJc w:val="left"/>
      <w:pPr>
        <w:ind w:left="720" w:hanging="360"/>
      </w:pPr>
      <w:rPr>
        <w:rFonts w:ascii="Symbol" w:hAnsi="Symbol"/>
      </w:rPr>
    </w:lvl>
  </w:abstractNum>
  <w:num w:numId="1" w16cid:durableId="3533844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58746965">
    <w:abstractNumId w:val="1"/>
  </w:num>
  <w:num w:numId="3" w16cid:durableId="1552304533">
    <w:abstractNumId w:val="4"/>
  </w:num>
  <w:num w:numId="4" w16cid:durableId="2088961961">
    <w:abstractNumId w:val="2"/>
  </w:num>
  <w:num w:numId="5" w16cid:durableId="1800028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93"/>
    <w:rsid w:val="00001798"/>
    <w:rsid w:val="00037B29"/>
    <w:rsid w:val="00084644"/>
    <w:rsid w:val="000848C2"/>
    <w:rsid w:val="00193D3D"/>
    <w:rsid w:val="001B5A9E"/>
    <w:rsid w:val="00272693"/>
    <w:rsid w:val="002F43DD"/>
    <w:rsid w:val="00307B11"/>
    <w:rsid w:val="0033202F"/>
    <w:rsid w:val="003439A9"/>
    <w:rsid w:val="004800F1"/>
    <w:rsid w:val="00493655"/>
    <w:rsid w:val="004D2F3B"/>
    <w:rsid w:val="00524C81"/>
    <w:rsid w:val="0056796B"/>
    <w:rsid w:val="00572AEF"/>
    <w:rsid w:val="005810A1"/>
    <w:rsid w:val="005922F5"/>
    <w:rsid w:val="0060151B"/>
    <w:rsid w:val="0078446C"/>
    <w:rsid w:val="007972A9"/>
    <w:rsid w:val="008311F2"/>
    <w:rsid w:val="008A5A08"/>
    <w:rsid w:val="009012C2"/>
    <w:rsid w:val="00971B25"/>
    <w:rsid w:val="009D6C96"/>
    <w:rsid w:val="00A01D9A"/>
    <w:rsid w:val="00A42420"/>
    <w:rsid w:val="00AD065B"/>
    <w:rsid w:val="00AE1F27"/>
    <w:rsid w:val="00AF4DA7"/>
    <w:rsid w:val="00B54F65"/>
    <w:rsid w:val="00B93FE5"/>
    <w:rsid w:val="00BD5EFC"/>
    <w:rsid w:val="00C0527C"/>
    <w:rsid w:val="00C85A98"/>
    <w:rsid w:val="00CC5D0C"/>
    <w:rsid w:val="00CD2323"/>
    <w:rsid w:val="00E13094"/>
    <w:rsid w:val="00E34F77"/>
    <w:rsid w:val="00F076B8"/>
    <w:rsid w:val="00FB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2043"/>
  <w15:chartTrackingRefBased/>
  <w15:docId w15:val="{4EA0CDB3-A29A-4313-96C4-87E01C0D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72693"/>
    <w:pPr>
      <w:widowControl w:val="0"/>
      <w:spacing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27269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93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FE5"/>
  </w:style>
  <w:style w:type="paragraph" w:styleId="Footer">
    <w:name w:val="footer"/>
    <w:basedOn w:val="Normal"/>
    <w:link w:val="FooterChar"/>
    <w:uiPriority w:val="99"/>
    <w:unhideWhenUsed/>
    <w:rsid w:val="00B93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FE5"/>
  </w:style>
  <w:style w:type="character" w:styleId="CommentReference">
    <w:name w:val="annotation reference"/>
    <w:basedOn w:val="DefaultParagraphFont"/>
    <w:uiPriority w:val="99"/>
    <w:semiHidden/>
    <w:unhideWhenUsed/>
    <w:rsid w:val="00A42420"/>
    <w:rPr>
      <w:sz w:val="16"/>
      <w:szCs w:val="16"/>
    </w:rPr>
  </w:style>
  <w:style w:type="paragraph" w:styleId="CommentText">
    <w:name w:val="annotation text"/>
    <w:basedOn w:val="Normal"/>
    <w:link w:val="CommentTextChar"/>
    <w:uiPriority w:val="99"/>
    <w:unhideWhenUsed/>
    <w:rsid w:val="00A42420"/>
    <w:pPr>
      <w:spacing w:line="240" w:lineRule="auto"/>
    </w:pPr>
    <w:rPr>
      <w:sz w:val="20"/>
      <w:szCs w:val="20"/>
    </w:rPr>
  </w:style>
  <w:style w:type="character" w:customStyle="1" w:styleId="CommentTextChar">
    <w:name w:val="Comment Text Char"/>
    <w:basedOn w:val="DefaultParagraphFont"/>
    <w:link w:val="CommentText"/>
    <w:uiPriority w:val="99"/>
    <w:rsid w:val="00A42420"/>
    <w:rPr>
      <w:sz w:val="20"/>
      <w:szCs w:val="20"/>
    </w:rPr>
  </w:style>
  <w:style w:type="paragraph" w:styleId="CommentSubject">
    <w:name w:val="annotation subject"/>
    <w:basedOn w:val="CommentText"/>
    <w:next w:val="CommentText"/>
    <w:link w:val="CommentSubjectChar"/>
    <w:uiPriority w:val="99"/>
    <w:semiHidden/>
    <w:unhideWhenUsed/>
    <w:rsid w:val="00A42420"/>
    <w:rPr>
      <w:b/>
      <w:bCs/>
    </w:rPr>
  </w:style>
  <w:style w:type="character" w:customStyle="1" w:styleId="CommentSubjectChar">
    <w:name w:val="Comment Subject Char"/>
    <w:basedOn w:val="CommentTextChar"/>
    <w:link w:val="CommentSubject"/>
    <w:uiPriority w:val="99"/>
    <w:semiHidden/>
    <w:rsid w:val="00A424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3" ma:contentTypeDescription="Create a new document." ma:contentTypeScope="" ma:versionID="c8eb64cfc3cfc60dd96fb4ce3cbd0968">
  <xsd:schema xmlns:xsd="http://www.w3.org/2001/XMLSchema" xmlns:xs="http://www.w3.org/2001/XMLSchema" xmlns:p="http://schemas.microsoft.com/office/2006/metadata/properties" xmlns:ns3="0a2ca50b-76a1-425c-9a92-ebfe671e129a" targetNamespace="http://schemas.microsoft.com/office/2006/metadata/properties" ma:root="true" ma:fieldsID="09acc33c243044d54b4da2f056e70884" ns3:_="">
    <xsd:import namespace="0a2ca50b-76a1-425c-9a92-ebfe671e129a"/>
    <xsd:element name="properties">
      <xsd:complexType>
        <xsd:sequence>
          <xsd:element name="documentManagement">
            <xsd:complexType>
              <xsd:all>
                <xsd:element ref="ns3:MediaServiceMetadata" minOccurs="0"/>
                <xsd:element ref="ns3:MediaServiceFast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5F6FF-D8F0-417E-8B1B-ABD3ACAF1CD8}">
  <ds:schemaRefs>
    <ds:schemaRef ds:uri="http://schemas.openxmlformats.org/officeDocument/2006/bibliography"/>
  </ds:schemaRefs>
</ds:datastoreItem>
</file>

<file path=customXml/itemProps2.xml><?xml version="1.0" encoding="utf-8"?>
<ds:datastoreItem xmlns:ds="http://schemas.openxmlformats.org/officeDocument/2006/customXml" ds:itemID="{F882F49A-5700-4A83-BC00-0845AD0DDED8}">
  <ds:schemaRefs>
    <ds:schemaRef ds:uri="http://schemas.microsoft.com/sharepoint/v3/contenttype/forms"/>
  </ds:schemaRefs>
</ds:datastoreItem>
</file>

<file path=customXml/itemProps3.xml><?xml version="1.0" encoding="utf-8"?>
<ds:datastoreItem xmlns:ds="http://schemas.openxmlformats.org/officeDocument/2006/customXml" ds:itemID="{C2E800A3-37AF-4597-AFF2-EA8C4AAB4D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641325-C311-4BDD-9F75-B54D4DDD5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Dennehy-Colorusso, Mary (DPH)</dc:creator>
  <cp:keywords/>
  <dc:description/>
  <cp:lastModifiedBy>Baystaff2060</cp:lastModifiedBy>
  <cp:revision>3</cp:revision>
  <dcterms:created xsi:type="dcterms:W3CDTF">2023-04-03T12:16:00Z</dcterms:created>
  <dcterms:modified xsi:type="dcterms:W3CDTF">2023-04-14T15:05:00Z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