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79009" w14:textId="21E7A991" w:rsidR="00C237A2" w:rsidRPr="002F1324" w:rsidRDefault="00C237A2" w:rsidP="002F1324">
      <w:pPr>
        <w:pStyle w:val="Heading1"/>
        <w:spacing w:after="220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2F1324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Eligibility </w:t>
      </w:r>
      <w:r w:rsidR="00AE60AB" w:rsidRPr="002F1324">
        <w:rPr>
          <w:rFonts w:ascii="Calibri" w:hAnsi="Calibri" w:cs="Calibri"/>
          <w:b/>
          <w:bCs/>
          <w:color w:val="000000" w:themeColor="text1"/>
          <w:sz w:val="28"/>
          <w:szCs w:val="28"/>
        </w:rPr>
        <w:t>Figures—Community Residents Age 65 or Older</w:t>
      </w:r>
    </w:p>
    <w:p w14:paraId="4FFD63A3" w14:textId="30673B09" w:rsidR="001C70F3" w:rsidRDefault="001C70F3" w:rsidP="001C70F3">
      <w:r w:rsidRPr="006950A0">
        <w:t xml:space="preserve">The figures </w:t>
      </w:r>
      <w:r w:rsidR="00363523" w:rsidRPr="00363523">
        <w:t xml:space="preserve">in this table </w:t>
      </w:r>
      <w:r w:rsidRPr="006950A0">
        <w:t>are used in determining eligibility for a Mass</w:t>
      </w:r>
      <w:r w:rsidR="002604A2" w:rsidRPr="006950A0">
        <w:t>Health member age 65 or</w:t>
      </w:r>
      <w:r>
        <w:t xml:space="preserve"> older who lives in the community.</w:t>
      </w:r>
    </w:p>
    <w:p w14:paraId="46E45129" w14:textId="77777777" w:rsidR="001C70F3" w:rsidRDefault="001C70F3" w:rsidP="001C70F3">
      <w:r>
        <w:t>All figures are effective January 1, unless otherwise noted.</w:t>
      </w:r>
    </w:p>
    <w:tbl>
      <w:tblPr>
        <w:tblStyle w:val="TableGrid"/>
        <w:tblW w:w="11628" w:type="dxa"/>
        <w:tblLayout w:type="fixed"/>
        <w:tblLook w:val="04A0" w:firstRow="1" w:lastRow="0" w:firstColumn="1" w:lastColumn="0" w:noHBand="0" w:noVBand="1"/>
        <w:tblCaption w:val="Eligibility figures — community residents aged 65 or older "/>
      </w:tblPr>
      <w:tblGrid>
        <w:gridCol w:w="2630"/>
        <w:gridCol w:w="2249"/>
        <w:gridCol w:w="2250"/>
        <w:gridCol w:w="2249"/>
        <w:gridCol w:w="2250"/>
      </w:tblGrid>
      <w:tr w:rsidR="006F0C0E" w:rsidRPr="00AF0383" w14:paraId="26B9263A" w14:textId="77777777" w:rsidTr="00153818">
        <w:trPr>
          <w:tblHeader/>
        </w:trPr>
        <w:tc>
          <w:tcPr>
            <w:tcW w:w="2630" w:type="dxa"/>
            <w:shd w:val="clear" w:color="auto" w:fill="auto"/>
            <w:tcMar>
              <w:left w:w="173" w:type="dxa"/>
              <w:right w:w="173" w:type="dxa"/>
            </w:tcMar>
            <w:vAlign w:val="bottom"/>
          </w:tcPr>
          <w:p w14:paraId="400A6FC8" w14:textId="4D2B255B" w:rsidR="006F0C0E" w:rsidRPr="002F1324" w:rsidRDefault="00605741" w:rsidP="002F1324">
            <w:pPr>
              <w:spacing w:before="120"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Figure Type</w:t>
            </w:r>
            <w:r w:rsidR="00B55972">
              <w:rPr>
                <w:b/>
                <w:bCs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tcMar>
              <w:left w:w="173" w:type="dxa"/>
              <w:right w:w="173" w:type="dxa"/>
            </w:tcMar>
            <w:vAlign w:val="bottom"/>
          </w:tcPr>
          <w:p w14:paraId="52303CC4" w14:textId="42C91999" w:rsidR="006F0C0E" w:rsidRPr="002F1324" w:rsidRDefault="006F0C0E" w:rsidP="002F1324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2F1324">
              <w:rPr>
                <w:b/>
                <w:bCs/>
              </w:rPr>
              <w:t>2023</w:t>
            </w:r>
          </w:p>
        </w:tc>
        <w:tc>
          <w:tcPr>
            <w:tcW w:w="2250" w:type="dxa"/>
            <w:shd w:val="clear" w:color="auto" w:fill="auto"/>
            <w:tcMar>
              <w:left w:w="173" w:type="dxa"/>
              <w:right w:w="173" w:type="dxa"/>
            </w:tcMar>
            <w:vAlign w:val="bottom"/>
          </w:tcPr>
          <w:p w14:paraId="6B6F15FC" w14:textId="2F726242" w:rsidR="006F0C0E" w:rsidRPr="002F1324" w:rsidRDefault="006F0C0E" w:rsidP="002F1324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2F1324">
              <w:rPr>
                <w:b/>
                <w:bCs/>
              </w:rPr>
              <w:t>2022</w:t>
            </w:r>
          </w:p>
        </w:tc>
        <w:tc>
          <w:tcPr>
            <w:tcW w:w="2249" w:type="dxa"/>
            <w:shd w:val="clear" w:color="auto" w:fill="auto"/>
            <w:tcMar>
              <w:left w:w="173" w:type="dxa"/>
              <w:right w:w="173" w:type="dxa"/>
            </w:tcMar>
            <w:vAlign w:val="bottom"/>
          </w:tcPr>
          <w:p w14:paraId="1FAB4595" w14:textId="77777777" w:rsidR="006F0C0E" w:rsidRPr="002F1324" w:rsidRDefault="006F0C0E" w:rsidP="002F1324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2F1324">
              <w:rPr>
                <w:b/>
                <w:bCs/>
              </w:rPr>
              <w:t>2021</w:t>
            </w:r>
          </w:p>
        </w:tc>
        <w:tc>
          <w:tcPr>
            <w:tcW w:w="2250" w:type="dxa"/>
            <w:shd w:val="clear" w:color="auto" w:fill="auto"/>
            <w:tcMar>
              <w:left w:w="173" w:type="dxa"/>
              <w:right w:w="173" w:type="dxa"/>
            </w:tcMar>
            <w:vAlign w:val="bottom"/>
          </w:tcPr>
          <w:p w14:paraId="0899214D" w14:textId="77777777" w:rsidR="006F0C0E" w:rsidRPr="002F1324" w:rsidRDefault="006F0C0E" w:rsidP="002F1324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2F1324">
              <w:rPr>
                <w:b/>
                <w:bCs/>
              </w:rPr>
              <w:t>2020</w:t>
            </w:r>
          </w:p>
        </w:tc>
      </w:tr>
      <w:tr w:rsidR="006F0C0E" w:rsidRPr="0074403D" w14:paraId="27171364" w14:textId="77777777" w:rsidTr="00153818">
        <w:tc>
          <w:tcPr>
            <w:tcW w:w="2630" w:type="dxa"/>
            <w:tcMar>
              <w:left w:w="173" w:type="dxa"/>
              <w:right w:w="173" w:type="dxa"/>
            </w:tcMar>
            <w:vAlign w:val="bottom"/>
          </w:tcPr>
          <w:p w14:paraId="6A452B64" w14:textId="26C7BE15" w:rsidR="006F0C0E" w:rsidRPr="002F1324" w:rsidRDefault="006F0C0E" w:rsidP="002F1324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2F1324">
              <w:rPr>
                <w:b/>
                <w:bCs/>
              </w:rPr>
              <w:t>Asset limit</w:t>
            </w:r>
            <w:r w:rsidR="00AA0BF1">
              <w:rPr>
                <w:b/>
                <w:bCs/>
              </w:rPr>
              <w:br/>
            </w:r>
            <w:r w:rsidRPr="002F1324">
              <w:rPr>
                <w:b/>
                <w:bCs/>
              </w:rPr>
              <w:t>Individual</w:t>
            </w:r>
            <w:r w:rsidR="00AA0BF1">
              <w:rPr>
                <w:b/>
                <w:bCs/>
              </w:rPr>
              <w:br/>
            </w:r>
            <w:r w:rsidRPr="002F1324">
              <w:rPr>
                <w:b/>
                <w:bCs/>
              </w:rPr>
              <w:t>Couple</w:t>
            </w:r>
          </w:p>
        </w:tc>
        <w:tc>
          <w:tcPr>
            <w:tcW w:w="2249" w:type="dxa"/>
            <w:tcMar>
              <w:left w:w="173" w:type="dxa"/>
              <w:right w:w="173" w:type="dxa"/>
            </w:tcMar>
            <w:vAlign w:val="bottom"/>
          </w:tcPr>
          <w:p w14:paraId="27427A72" w14:textId="347517B6" w:rsidR="006F0C0E" w:rsidRDefault="006F0C0E" w:rsidP="002F1324">
            <w:pPr>
              <w:spacing w:before="120" w:after="120" w:line="240" w:lineRule="auto"/>
              <w:jc w:val="right"/>
            </w:pPr>
            <w:r>
              <w:t>$2,000</w:t>
            </w:r>
            <w:r w:rsidR="00AA0BF1">
              <w:br/>
            </w:r>
            <w:r>
              <w:t>$3,000</w:t>
            </w:r>
          </w:p>
        </w:tc>
        <w:tc>
          <w:tcPr>
            <w:tcW w:w="2250" w:type="dxa"/>
            <w:tcMar>
              <w:left w:w="173" w:type="dxa"/>
              <w:right w:w="173" w:type="dxa"/>
            </w:tcMar>
            <w:vAlign w:val="bottom"/>
          </w:tcPr>
          <w:p w14:paraId="2F1840BB" w14:textId="68371B32" w:rsidR="006F0C0E" w:rsidRDefault="006F0C0E" w:rsidP="002F1324">
            <w:pPr>
              <w:spacing w:before="120" w:after="120" w:line="240" w:lineRule="auto"/>
              <w:jc w:val="right"/>
            </w:pPr>
            <w:r>
              <w:t>$2,000</w:t>
            </w:r>
            <w:r w:rsidR="00AA0BF1">
              <w:br/>
            </w:r>
            <w:r>
              <w:t>$3,000</w:t>
            </w:r>
          </w:p>
        </w:tc>
        <w:tc>
          <w:tcPr>
            <w:tcW w:w="2249" w:type="dxa"/>
            <w:tcMar>
              <w:left w:w="173" w:type="dxa"/>
              <w:right w:w="173" w:type="dxa"/>
            </w:tcMar>
            <w:vAlign w:val="bottom"/>
          </w:tcPr>
          <w:p w14:paraId="283D2513" w14:textId="62C704A6" w:rsidR="006F0C0E" w:rsidRDefault="006F0C0E" w:rsidP="002F1324">
            <w:pPr>
              <w:spacing w:before="120" w:after="120" w:line="240" w:lineRule="auto"/>
              <w:jc w:val="right"/>
            </w:pPr>
            <w:r>
              <w:t>$2,000</w:t>
            </w:r>
            <w:r w:rsidR="00AA0BF1">
              <w:br/>
            </w:r>
            <w:r>
              <w:t>$3,000</w:t>
            </w:r>
          </w:p>
        </w:tc>
        <w:tc>
          <w:tcPr>
            <w:tcW w:w="2250" w:type="dxa"/>
            <w:tcMar>
              <w:left w:w="173" w:type="dxa"/>
              <w:right w:w="173" w:type="dxa"/>
            </w:tcMar>
            <w:vAlign w:val="bottom"/>
          </w:tcPr>
          <w:p w14:paraId="45C1AB4A" w14:textId="21963172" w:rsidR="006F0C0E" w:rsidRDefault="006F0C0E" w:rsidP="002F1324">
            <w:pPr>
              <w:spacing w:before="120" w:after="120" w:line="240" w:lineRule="auto"/>
              <w:jc w:val="right"/>
            </w:pPr>
            <w:r>
              <w:t>$2,000</w:t>
            </w:r>
            <w:r w:rsidR="00AA0BF1">
              <w:br/>
            </w:r>
            <w:r>
              <w:t>$3,000</w:t>
            </w:r>
          </w:p>
        </w:tc>
      </w:tr>
      <w:tr w:rsidR="006F0C0E" w:rsidRPr="0074403D" w14:paraId="79B885BA" w14:textId="77777777" w:rsidTr="00153818">
        <w:tc>
          <w:tcPr>
            <w:tcW w:w="2630" w:type="dxa"/>
            <w:tcMar>
              <w:left w:w="173" w:type="dxa"/>
              <w:right w:w="173" w:type="dxa"/>
            </w:tcMar>
            <w:vAlign w:val="bottom"/>
          </w:tcPr>
          <w:p w14:paraId="6217721C" w14:textId="7F066C15" w:rsidR="006F0C0E" w:rsidRPr="002F1324" w:rsidRDefault="006F0C0E" w:rsidP="002F1324">
            <w:pPr>
              <w:spacing w:before="120" w:after="120" w:line="240" w:lineRule="auto"/>
              <w:jc w:val="center"/>
              <w:rPr>
                <w:b/>
                <w:bCs/>
                <w:highlight w:val="yellow"/>
              </w:rPr>
            </w:pPr>
            <w:r w:rsidRPr="002F1324">
              <w:rPr>
                <w:b/>
                <w:bCs/>
              </w:rPr>
              <w:t>Buy-in asset limit</w:t>
            </w:r>
            <w:r w:rsidR="00AA0BF1">
              <w:rPr>
                <w:b/>
                <w:bCs/>
              </w:rPr>
              <w:br/>
            </w:r>
            <w:r w:rsidRPr="002F1324">
              <w:rPr>
                <w:b/>
                <w:bCs/>
              </w:rPr>
              <w:t>Individual</w:t>
            </w:r>
            <w:r w:rsidR="00AA0BF1">
              <w:rPr>
                <w:b/>
                <w:bCs/>
              </w:rPr>
              <w:br/>
            </w:r>
            <w:r w:rsidRPr="002F1324">
              <w:rPr>
                <w:b/>
                <w:bCs/>
              </w:rPr>
              <w:t>Couple</w:t>
            </w:r>
          </w:p>
        </w:tc>
        <w:tc>
          <w:tcPr>
            <w:tcW w:w="2249" w:type="dxa"/>
            <w:tcMar>
              <w:left w:w="173" w:type="dxa"/>
              <w:right w:w="173" w:type="dxa"/>
            </w:tcMar>
            <w:vAlign w:val="bottom"/>
          </w:tcPr>
          <w:p w14:paraId="4EF1631E" w14:textId="436EC1CC" w:rsidR="006F0C0E" w:rsidRDefault="00AA0BF1" w:rsidP="002F1324">
            <w:pPr>
              <w:spacing w:before="120" w:after="120" w:line="240" w:lineRule="auto"/>
              <w:jc w:val="right"/>
            </w:pPr>
            <w:r>
              <w:br/>
            </w:r>
            <w:r w:rsidR="006F0C0E">
              <w:t>$18,180</w:t>
            </w:r>
            <w:r>
              <w:br/>
            </w:r>
            <w:r w:rsidR="006F0C0E">
              <w:t>$27,260</w:t>
            </w:r>
          </w:p>
        </w:tc>
        <w:tc>
          <w:tcPr>
            <w:tcW w:w="2250" w:type="dxa"/>
            <w:tcMar>
              <w:left w:w="173" w:type="dxa"/>
              <w:right w:w="173" w:type="dxa"/>
            </w:tcMar>
            <w:vAlign w:val="bottom"/>
          </w:tcPr>
          <w:p w14:paraId="5C0606D3" w14:textId="3F57864A" w:rsidR="006F0C0E" w:rsidRDefault="00AA0BF1" w:rsidP="002F1324">
            <w:pPr>
              <w:spacing w:before="120" w:after="120" w:line="240" w:lineRule="auto"/>
              <w:jc w:val="right"/>
            </w:pPr>
            <w:r>
              <w:br/>
            </w:r>
            <w:r w:rsidR="006F0C0E">
              <w:t>$16,800</w:t>
            </w:r>
            <w:r>
              <w:br/>
            </w:r>
            <w:r w:rsidR="006F0C0E">
              <w:t>$25,200</w:t>
            </w:r>
          </w:p>
        </w:tc>
        <w:tc>
          <w:tcPr>
            <w:tcW w:w="2249" w:type="dxa"/>
            <w:tcMar>
              <w:left w:w="173" w:type="dxa"/>
              <w:right w:w="173" w:type="dxa"/>
            </w:tcMar>
            <w:vAlign w:val="bottom"/>
          </w:tcPr>
          <w:p w14:paraId="4F32DD93" w14:textId="20582B6D" w:rsidR="006F0C0E" w:rsidRDefault="00AA0BF1" w:rsidP="002F1324">
            <w:pPr>
              <w:spacing w:before="120" w:after="120" w:line="240" w:lineRule="auto"/>
              <w:jc w:val="right"/>
            </w:pPr>
            <w:r>
              <w:br/>
            </w:r>
            <w:r w:rsidR="006F0C0E">
              <w:t>$15,940</w:t>
            </w:r>
            <w:r>
              <w:br/>
            </w:r>
            <w:r w:rsidR="006F0C0E">
              <w:t>$23,920</w:t>
            </w:r>
          </w:p>
        </w:tc>
        <w:tc>
          <w:tcPr>
            <w:tcW w:w="2250" w:type="dxa"/>
            <w:tcMar>
              <w:left w:w="173" w:type="dxa"/>
              <w:right w:w="173" w:type="dxa"/>
            </w:tcMar>
            <w:vAlign w:val="bottom"/>
          </w:tcPr>
          <w:p w14:paraId="2ADAA2FA" w14:textId="419040FC" w:rsidR="006F0C0E" w:rsidRDefault="00AA0BF1" w:rsidP="002F1324">
            <w:pPr>
              <w:spacing w:before="120" w:after="120" w:line="240" w:lineRule="auto"/>
              <w:jc w:val="right"/>
            </w:pPr>
            <w:r>
              <w:br/>
            </w:r>
            <w:r w:rsidR="006F0C0E">
              <w:t>$15,720</w:t>
            </w:r>
            <w:r>
              <w:br/>
            </w:r>
            <w:r w:rsidR="006F0C0E">
              <w:t>$23,600</w:t>
            </w:r>
          </w:p>
        </w:tc>
      </w:tr>
      <w:tr w:rsidR="006F0C0E" w:rsidRPr="0074403D" w14:paraId="7145CA6E" w14:textId="77777777" w:rsidTr="00153818">
        <w:tc>
          <w:tcPr>
            <w:tcW w:w="2630" w:type="dxa"/>
            <w:tcMar>
              <w:left w:w="173" w:type="dxa"/>
              <w:right w:w="173" w:type="dxa"/>
            </w:tcMar>
            <w:vAlign w:val="bottom"/>
          </w:tcPr>
          <w:p w14:paraId="0FDE9CE3" w14:textId="03B4F579" w:rsidR="006F0C0E" w:rsidRPr="002F1324" w:rsidRDefault="006F0C0E" w:rsidP="002F1324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2F1324">
              <w:rPr>
                <w:b/>
                <w:bCs/>
              </w:rPr>
              <w:t>Federal benefit rate</w:t>
            </w:r>
            <w:r w:rsidR="00AA0BF1">
              <w:rPr>
                <w:b/>
                <w:bCs/>
              </w:rPr>
              <w:br/>
            </w:r>
            <w:r w:rsidRPr="002F1324">
              <w:rPr>
                <w:b/>
                <w:bCs/>
              </w:rPr>
              <w:t>(300%)</w:t>
            </w:r>
          </w:p>
        </w:tc>
        <w:tc>
          <w:tcPr>
            <w:tcW w:w="2249" w:type="dxa"/>
            <w:tcMar>
              <w:left w:w="173" w:type="dxa"/>
              <w:right w:w="173" w:type="dxa"/>
            </w:tcMar>
            <w:vAlign w:val="bottom"/>
          </w:tcPr>
          <w:p w14:paraId="153773E6" w14:textId="58E1BC8D" w:rsidR="006F0C0E" w:rsidRDefault="006F0C0E" w:rsidP="002F1324">
            <w:pPr>
              <w:spacing w:before="120" w:after="120" w:line="240" w:lineRule="auto"/>
              <w:jc w:val="right"/>
            </w:pPr>
            <w:r>
              <w:t>$2,742</w:t>
            </w:r>
          </w:p>
        </w:tc>
        <w:tc>
          <w:tcPr>
            <w:tcW w:w="2250" w:type="dxa"/>
            <w:tcMar>
              <w:left w:w="173" w:type="dxa"/>
              <w:right w:w="173" w:type="dxa"/>
            </w:tcMar>
            <w:vAlign w:val="bottom"/>
          </w:tcPr>
          <w:p w14:paraId="6A3560DE" w14:textId="66F22750" w:rsidR="006F0C0E" w:rsidRDefault="006F0C0E" w:rsidP="002F1324">
            <w:pPr>
              <w:spacing w:before="120" w:after="120" w:line="240" w:lineRule="auto"/>
              <w:jc w:val="right"/>
            </w:pPr>
            <w:r>
              <w:t>$2</w:t>
            </w:r>
            <w:r w:rsidR="00B52A88">
              <w:t>,</w:t>
            </w:r>
            <w:r>
              <w:t>523</w:t>
            </w:r>
          </w:p>
        </w:tc>
        <w:tc>
          <w:tcPr>
            <w:tcW w:w="2249" w:type="dxa"/>
            <w:tcMar>
              <w:left w:w="173" w:type="dxa"/>
              <w:right w:w="173" w:type="dxa"/>
            </w:tcMar>
            <w:vAlign w:val="bottom"/>
          </w:tcPr>
          <w:p w14:paraId="4110FC94" w14:textId="25E33F76" w:rsidR="006F0C0E" w:rsidRDefault="006F0C0E" w:rsidP="002F1324">
            <w:pPr>
              <w:spacing w:before="120" w:after="120" w:line="240" w:lineRule="auto"/>
              <w:jc w:val="right"/>
            </w:pPr>
            <w:r>
              <w:t>$2</w:t>
            </w:r>
            <w:r w:rsidR="00B52A88">
              <w:t>,</w:t>
            </w:r>
            <w:r>
              <w:t>382</w:t>
            </w:r>
          </w:p>
        </w:tc>
        <w:tc>
          <w:tcPr>
            <w:tcW w:w="2250" w:type="dxa"/>
            <w:tcMar>
              <w:left w:w="173" w:type="dxa"/>
              <w:right w:w="173" w:type="dxa"/>
            </w:tcMar>
            <w:vAlign w:val="bottom"/>
          </w:tcPr>
          <w:p w14:paraId="4FFE5F52" w14:textId="77777777" w:rsidR="006F0C0E" w:rsidRDefault="006F0C0E" w:rsidP="002F1324">
            <w:pPr>
              <w:spacing w:before="120" w:after="120" w:line="240" w:lineRule="auto"/>
              <w:jc w:val="right"/>
            </w:pPr>
            <w:r>
              <w:t>$2,349</w:t>
            </w:r>
          </w:p>
        </w:tc>
      </w:tr>
      <w:tr w:rsidR="006F0C0E" w:rsidRPr="0074403D" w14:paraId="1C8284A5" w14:textId="77777777" w:rsidTr="00153818">
        <w:tc>
          <w:tcPr>
            <w:tcW w:w="2630" w:type="dxa"/>
            <w:tcMar>
              <w:left w:w="173" w:type="dxa"/>
              <w:right w:w="173" w:type="dxa"/>
            </w:tcMar>
            <w:vAlign w:val="bottom"/>
          </w:tcPr>
          <w:p w14:paraId="1D73D22D" w14:textId="7F4FCE4E" w:rsidR="006F0C0E" w:rsidRPr="002F1324" w:rsidRDefault="006F0C0E" w:rsidP="002F1324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2F1324">
              <w:rPr>
                <w:b/>
                <w:bCs/>
              </w:rPr>
              <w:t xml:space="preserve">Medicare Part B premium </w:t>
            </w:r>
            <w:r w:rsidR="00AA0BF1">
              <w:rPr>
                <w:b/>
                <w:bCs/>
              </w:rPr>
              <w:br/>
            </w:r>
            <w:r w:rsidRPr="002F1324">
              <w:rPr>
                <w:b/>
                <w:bCs/>
              </w:rPr>
              <w:t>(per month)</w:t>
            </w:r>
          </w:p>
        </w:tc>
        <w:tc>
          <w:tcPr>
            <w:tcW w:w="2249" w:type="dxa"/>
            <w:tcMar>
              <w:left w:w="173" w:type="dxa"/>
              <w:right w:w="173" w:type="dxa"/>
            </w:tcMar>
            <w:vAlign w:val="bottom"/>
          </w:tcPr>
          <w:p w14:paraId="643349D9" w14:textId="0117F279" w:rsidR="006F0C0E" w:rsidRDefault="006F0C0E" w:rsidP="002F1324">
            <w:pPr>
              <w:spacing w:before="120" w:after="120" w:line="240" w:lineRule="auto"/>
              <w:jc w:val="right"/>
            </w:pPr>
            <w:r>
              <w:t>$164.90</w:t>
            </w:r>
          </w:p>
        </w:tc>
        <w:tc>
          <w:tcPr>
            <w:tcW w:w="2250" w:type="dxa"/>
            <w:tcMar>
              <w:left w:w="173" w:type="dxa"/>
              <w:right w:w="173" w:type="dxa"/>
            </w:tcMar>
            <w:vAlign w:val="bottom"/>
          </w:tcPr>
          <w:p w14:paraId="7F52D7B1" w14:textId="0B660750" w:rsidR="006F0C0E" w:rsidRDefault="006F0C0E" w:rsidP="002F1324">
            <w:pPr>
              <w:spacing w:before="120" w:after="120" w:line="240" w:lineRule="auto"/>
              <w:jc w:val="right"/>
            </w:pPr>
            <w:r>
              <w:t>$170.10</w:t>
            </w:r>
          </w:p>
        </w:tc>
        <w:tc>
          <w:tcPr>
            <w:tcW w:w="2249" w:type="dxa"/>
            <w:tcMar>
              <w:left w:w="173" w:type="dxa"/>
              <w:right w:w="173" w:type="dxa"/>
            </w:tcMar>
            <w:vAlign w:val="bottom"/>
          </w:tcPr>
          <w:p w14:paraId="6233AC04" w14:textId="77777777" w:rsidR="006F0C0E" w:rsidRDefault="006F0C0E" w:rsidP="002F1324">
            <w:pPr>
              <w:spacing w:before="120" w:after="120" w:line="240" w:lineRule="auto"/>
              <w:jc w:val="right"/>
            </w:pPr>
            <w:r>
              <w:t>$148.50</w:t>
            </w:r>
          </w:p>
        </w:tc>
        <w:tc>
          <w:tcPr>
            <w:tcW w:w="2250" w:type="dxa"/>
            <w:tcMar>
              <w:left w:w="173" w:type="dxa"/>
              <w:right w:w="173" w:type="dxa"/>
            </w:tcMar>
            <w:vAlign w:val="bottom"/>
          </w:tcPr>
          <w:p w14:paraId="06975403" w14:textId="77777777" w:rsidR="006F0C0E" w:rsidRDefault="006F0C0E" w:rsidP="002F1324">
            <w:pPr>
              <w:spacing w:before="120" w:after="120" w:line="240" w:lineRule="auto"/>
              <w:jc w:val="right"/>
            </w:pPr>
            <w:r>
              <w:t>$144.60</w:t>
            </w:r>
          </w:p>
        </w:tc>
      </w:tr>
    </w:tbl>
    <w:p w14:paraId="4169452E" w14:textId="61E4F5A2" w:rsidR="0064295B" w:rsidRDefault="0064295B" w:rsidP="002604A2"/>
    <w:sectPr w:rsidR="0064295B" w:rsidSect="000600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2641D" w14:textId="77777777" w:rsidR="00E4376C" w:rsidRDefault="00E4376C" w:rsidP="003507B6">
      <w:pPr>
        <w:spacing w:after="0" w:line="240" w:lineRule="auto"/>
      </w:pPr>
      <w:r>
        <w:separator/>
      </w:r>
    </w:p>
  </w:endnote>
  <w:endnote w:type="continuationSeparator" w:id="0">
    <w:p w14:paraId="6538B4F7" w14:textId="77777777" w:rsidR="00E4376C" w:rsidRDefault="00E4376C" w:rsidP="0035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E615" w14:textId="77777777" w:rsidR="005052B2" w:rsidRDefault="005052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562A" w14:textId="516719AE" w:rsidR="003507B6" w:rsidRDefault="00F42601">
    <w:pPr>
      <w:pStyle w:val="Footer"/>
    </w:pPr>
    <w:r>
      <w:t>Over-65-Eligibility (</w:t>
    </w:r>
    <w:r w:rsidR="00620AB0">
      <w:t>Rev. 01/23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CB3D" w14:textId="77777777" w:rsidR="005052B2" w:rsidRDefault="00505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98446" w14:textId="77777777" w:rsidR="00E4376C" w:rsidRDefault="00E4376C" w:rsidP="003507B6">
      <w:pPr>
        <w:spacing w:after="0" w:line="240" w:lineRule="auto"/>
      </w:pPr>
      <w:r>
        <w:separator/>
      </w:r>
    </w:p>
  </w:footnote>
  <w:footnote w:type="continuationSeparator" w:id="0">
    <w:p w14:paraId="2DF4A3EB" w14:textId="77777777" w:rsidR="00E4376C" w:rsidRDefault="00E4376C" w:rsidP="00350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274D" w14:textId="77777777" w:rsidR="005052B2" w:rsidRDefault="005052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68C3" w14:textId="77777777" w:rsidR="005052B2" w:rsidRDefault="005052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16FD" w14:textId="77777777" w:rsidR="005052B2" w:rsidRDefault="005052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0F3"/>
    <w:rsid w:val="00014750"/>
    <w:rsid w:val="00024B5A"/>
    <w:rsid w:val="00047FC4"/>
    <w:rsid w:val="00052A45"/>
    <w:rsid w:val="000571F5"/>
    <w:rsid w:val="0006000F"/>
    <w:rsid w:val="000C145E"/>
    <w:rsid w:val="000D0E9B"/>
    <w:rsid w:val="00121231"/>
    <w:rsid w:val="00126BA8"/>
    <w:rsid w:val="00153818"/>
    <w:rsid w:val="001C70F3"/>
    <w:rsid w:val="00211EC3"/>
    <w:rsid w:val="002604A2"/>
    <w:rsid w:val="002930F5"/>
    <w:rsid w:val="002A07D0"/>
    <w:rsid w:val="002E2641"/>
    <w:rsid w:val="002E41CA"/>
    <w:rsid w:val="002F1324"/>
    <w:rsid w:val="002F66F9"/>
    <w:rsid w:val="00303662"/>
    <w:rsid w:val="00334292"/>
    <w:rsid w:val="003507B6"/>
    <w:rsid w:val="00363523"/>
    <w:rsid w:val="003714F7"/>
    <w:rsid w:val="00375A9E"/>
    <w:rsid w:val="003A3322"/>
    <w:rsid w:val="003A66A3"/>
    <w:rsid w:val="003D79CB"/>
    <w:rsid w:val="00416D63"/>
    <w:rsid w:val="00447595"/>
    <w:rsid w:val="004641FA"/>
    <w:rsid w:val="00495C04"/>
    <w:rsid w:val="004C134E"/>
    <w:rsid w:val="004C2FC0"/>
    <w:rsid w:val="004E4BF2"/>
    <w:rsid w:val="005038E4"/>
    <w:rsid w:val="005052B2"/>
    <w:rsid w:val="00542E0A"/>
    <w:rsid w:val="00560ABF"/>
    <w:rsid w:val="005811F8"/>
    <w:rsid w:val="005C4945"/>
    <w:rsid w:val="005D1B10"/>
    <w:rsid w:val="005D30F2"/>
    <w:rsid w:val="005F35FB"/>
    <w:rsid w:val="005F67DD"/>
    <w:rsid w:val="00605741"/>
    <w:rsid w:val="00620AB0"/>
    <w:rsid w:val="00632A84"/>
    <w:rsid w:val="006376AA"/>
    <w:rsid w:val="0064295B"/>
    <w:rsid w:val="006459D9"/>
    <w:rsid w:val="00683777"/>
    <w:rsid w:val="006851AE"/>
    <w:rsid w:val="006950A0"/>
    <w:rsid w:val="006A4630"/>
    <w:rsid w:val="006F0C0E"/>
    <w:rsid w:val="00713DF5"/>
    <w:rsid w:val="007154D1"/>
    <w:rsid w:val="00715FE5"/>
    <w:rsid w:val="007222CB"/>
    <w:rsid w:val="007260E2"/>
    <w:rsid w:val="0074403D"/>
    <w:rsid w:val="00764609"/>
    <w:rsid w:val="00774DF7"/>
    <w:rsid w:val="007830F4"/>
    <w:rsid w:val="00791B6E"/>
    <w:rsid w:val="00834395"/>
    <w:rsid w:val="008428CD"/>
    <w:rsid w:val="00862789"/>
    <w:rsid w:val="0087058A"/>
    <w:rsid w:val="00886756"/>
    <w:rsid w:val="0089789A"/>
    <w:rsid w:val="008C67F4"/>
    <w:rsid w:val="00917B53"/>
    <w:rsid w:val="009218D5"/>
    <w:rsid w:val="009244D7"/>
    <w:rsid w:val="009549F2"/>
    <w:rsid w:val="009C352C"/>
    <w:rsid w:val="009E25B3"/>
    <w:rsid w:val="009F0769"/>
    <w:rsid w:val="00A232DE"/>
    <w:rsid w:val="00A26A8A"/>
    <w:rsid w:val="00A614BE"/>
    <w:rsid w:val="00A8081B"/>
    <w:rsid w:val="00AA0BF1"/>
    <w:rsid w:val="00AB7A03"/>
    <w:rsid w:val="00AE60AB"/>
    <w:rsid w:val="00AF0383"/>
    <w:rsid w:val="00B10EC2"/>
    <w:rsid w:val="00B11E6A"/>
    <w:rsid w:val="00B52A88"/>
    <w:rsid w:val="00B55972"/>
    <w:rsid w:val="00B61717"/>
    <w:rsid w:val="00B851CD"/>
    <w:rsid w:val="00C032EC"/>
    <w:rsid w:val="00C237A2"/>
    <w:rsid w:val="00C36657"/>
    <w:rsid w:val="00CC2A51"/>
    <w:rsid w:val="00CF71E5"/>
    <w:rsid w:val="00D0066B"/>
    <w:rsid w:val="00D07168"/>
    <w:rsid w:val="00D63821"/>
    <w:rsid w:val="00D83752"/>
    <w:rsid w:val="00DC1FCE"/>
    <w:rsid w:val="00E4376C"/>
    <w:rsid w:val="00E5387F"/>
    <w:rsid w:val="00E6297E"/>
    <w:rsid w:val="00EC209C"/>
    <w:rsid w:val="00ED1968"/>
    <w:rsid w:val="00EF4FF1"/>
    <w:rsid w:val="00F25683"/>
    <w:rsid w:val="00F351CF"/>
    <w:rsid w:val="00F42601"/>
    <w:rsid w:val="00F63CCD"/>
    <w:rsid w:val="00FB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3792CC"/>
  <w15:docId w15:val="{EC6518F5-62D3-454B-8D92-021628FC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0F3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13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0F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5C0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07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07B6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07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07B6"/>
    <w:rPr>
      <w:rFonts w:ascii="Calibri" w:hAnsi="Calibri"/>
      <w:sz w:val="22"/>
      <w:szCs w:val="22"/>
    </w:rPr>
  </w:style>
  <w:style w:type="table" w:styleId="LightShading">
    <w:name w:val="Light Shading"/>
    <w:basedOn w:val="TableNormal"/>
    <w:uiPriority w:val="60"/>
    <w:rsid w:val="00FB63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2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D5"/>
    <w:rPr>
      <w:rFonts w:cs="Tahoma"/>
      <w:sz w:val="16"/>
      <w:szCs w:val="16"/>
    </w:rPr>
  </w:style>
  <w:style w:type="paragraph" w:styleId="Revision">
    <w:name w:val="Revision"/>
    <w:hidden/>
    <w:uiPriority w:val="99"/>
    <w:semiHidden/>
    <w:rsid w:val="00303662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F13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00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6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66B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66B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Figures—Community Residents Aged 65 or Older</dc:title>
  <dc:creator>MassHealth</dc:creator>
  <cp:lastModifiedBy>Durbin, Philippa (EHS)</cp:lastModifiedBy>
  <cp:revision>45</cp:revision>
  <cp:lastPrinted>2019-06-11T15:01:00Z</cp:lastPrinted>
  <dcterms:created xsi:type="dcterms:W3CDTF">2022-11-18T20:51:00Z</dcterms:created>
  <dcterms:modified xsi:type="dcterms:W3CDTF">2022-12-08T21:24:00Z</dcterms:modified>
</cp:coreProperties>
</file>