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44" w:rsidRPr="000C0B07" w:rsidRDefault="00EB1744" w:rsidP="00EB1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0B07">
        <w:rPr>
          <w:rFonts w:ascii="Times New Roman" w:eastAsia="Times New Roman" w:hAnsi="Times New Roman" w:cs="Times New Roman"/>
          <w:b/>
          <w:sz w:val="24"/>
          <w:szCs w:val="24"/>
        </w:rPr>
        <w:t>BOARD OF REGISTRATION IN NURSING</w:t>
      </w:r>
    </w:p>
    <w:p w:rsidR="00EB1744" w:rsidRPr="000C0B07" w:rsidRDefault="00EB1744" w:rsidP="00EB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B07">
        <w:rPr>
          <w:rFonts w:ascii="Times New Roman" w:eastAsia="Times New Roman" w:hAnsi="Times New Roman" w:cs="Times New Roman"/>
          <w:b/>
          <w:sz w:val="24"/>
          <w:szCs w:val="24"/>
        </w:rPr>
        <w:t>Substance Abuse Rehabilitation Program (SARP)</w:t>
      </w:r>
    </w:p>
    <w:p w:rsidR="00EB1744" w:rsidRPr="000C0B07" w:rsidRDefault="00EB1744" w:rsidP="00EB1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B07">
        <w:rPr>
          <w:rFonts w:ascii="Times New Roman" w:eastAsia="Times New Roman" w:hAnsi="Times New Roman" w:cs="Times New Roman"/>
          <w:b/>
          <w:sz w:val="24"/>
          <w:szCs w:val="24"/>
        </w:rPr>
        <w:t xml:space="preserve">SARP Policy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18-</w:t>
      </w:r>
      <w:r w:rsidR="002147AE">
        <w:rPr>
          <w:rFonts w:ascii="Times New Roman" w:eastAsia="Times New Roman" w:hAnsi="Times New Roman" w:cs="Times New Roman"/>
          <w:b/>
          <w:sz w:val="24"/>
          <w:szCs w:val="24"/>
        </w:rPr>
        <w:t>03</w:t>
      </w:r>
    </w:p>
    <w:p w:rsidR="00EB1744" w:rsidRPr="000C0B07" w:rsidRDefault="00EB1744" w:rsidP="00EB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8" w:type="dxa"/>
        <w:tblInd w:w="-72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398"/>
      </w:tblGrid>
      <w:tr w:rsidR="00EB1744" w:rsidRPr="000C0B07" w:rsidTr="006D4513">
        <w:tc>
          <w:tcPr>
            <w:tcW w:w="2160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398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017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SARP Eligibility Criteria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 Initial </w:t>
            </w:r>
            <w:r w:rsidRPr="00E01767">
              <w:rPr>
                <w:rFonts w:ascii="Times New Roman" w:eastAsia="Times New Roman" w:hAnsi="Times New Roman" w:cs="Times New Roman"/>
                <w:sz w:val="24"/>
                <w:szCs w:val="20"/>
              </w:rPr>
              <w:t>Admission</w:t>
            </w:r>
          </w:p>
          <w:p w:rsidR="00EB1744" w:rsidRPr="000E70EC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44" w:rsidRPr="000C0B07" w:rsidTr="006D4513">
        <w:tc>
          <w:tcPr>
            <w:tcW w:w="2160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8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744" w:rsidRPr="000E70EC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The purpose of this policy is to establish the eligibility criteria for first-time admission into the Substance Abuse Rehabilitation Program (SARP or Program) of the Massachusetts Board of Registration in Nursing (Board).</w:t>
            </w:r>
          </w:p>
          <w:p w:rsidR="00EB1744" w:rsidRPr="000E70EC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44" w:rsidRPr="000C0B07" w:rsidTr="006D4513">
        <w:trPr>
          <w:trHeight w:val="1005"/>
        </w:trPr>
        <w:tc>
          <w:tcPr>
            <w:tcW w:w="2160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Adopted/Reviewed</w:t>
            </w: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8" w:type="dxa"/>
          </w:tcPr>
          <w:p w:rsidR="00EB1744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6354EE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14, 2018 (approved)</w:t>
            </w:r>
          </w:p>
        </w:tc>
      </w:tr>
      <w:tr w:rsidR="00EB1744" w:rsidRPr="000C0B07" w:rsidTr="006D4513">
        <w:tc>
          <w:tcPr>
            <w:tcW w:w="2160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Eligibility </w:t>
            </w:r>
            <w:r w:rsidRPr="000C0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44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1744" w:rsidRPr="00917C3C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917C3C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917C3C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917C3C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Pr="00917C3C" w:rsidRDefault="00EB1744" w:rsidP="006D45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Application Deadlines</w:t>
            </w:r>
          </w:p>
          <w:p w:rsidR="00EB1744" w:rsidRPr="00917C3C" w:rsidRDefault="00EB1744" w:rsidP="006D4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B1744" w:rsidRPr="000C0B07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44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SARP applicants must meet the following eligibility criteria at the time that they submit their application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 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first-time participation in the program:</w:t>
            </w:r>
          </w:p>
          <w:p w:rsidR="00EB1744" w:rsidRPr="000E70EC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The applicant must hold a Massachusetts nursing license that is current and in good standing.  The applicant </w:t>
            </w:r>
            <w:r w:rsidRPr="000E70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will not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meet this criteria if his or her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Massachusetts license is expired, surrendered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, suspended, revoked, or on probation (disciplinary).</w:t>
            </w: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The applicant must be either a 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first-time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participant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0"/>
              </w:rPr>
              <w:footnoteReference w:id="1"/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 a program designed for substance abuse rehabilitation for licensed professionals, 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 a participant in full compliance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with a comparable program seeking to transfer into SARP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0"/>
              </w:rPr>
              <w:footnoteReference w:id="2"/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</w:t>
            </w: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Pr="000E70EC" w:rsidRDefault="00EB1744" w:rsidP="006D4513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The applicant must possess the physical and psychological ability to participate in SARP.  The applicant </w:t>
            </w:r>
            <w:r w:rsidRPr="000E70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will not meet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this crite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ria if he or she has a medical, and 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 mental health condition, </w:t>
            </w:r>
            <w:r w:rsidRPr="000E70EC">
              <w:rPr>
                <w:rFonts w:ascii="Times" w:eastAsia="Times New Roman" w:hAnsi="Times" w:cs="Times New Roman"/>
                <w:i/>
                <w:sz w:val="24"/>
                <w:szCs w:val="20"/>
              </w:rPr>
              <w:t>except as provided for in SARP policy 13-01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, that:</w:t>
            </w:r>
          </w:p>
          <w:p w:rsidR="00EB1744" w:rsidRPr="000E70EC" w:rsidRDefault="00EB1744" w:rsidP="006D4513">
            <w:pPr>
              <w:spacing w:after="0" w:line="240" w:lineRule="auto"/>
              <w:ind w:left="684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a.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prevents the applicant from practicing nursing in a safe and competent manner;</w:t>
            </w:r>
          </w:p>
          <w:p w:rsidR="00EB1744" w:rsidRPr="000E70EC" w:rsidRDefault="00EB1744" w:rsidP="006D4513">
            <w:pPr>
              <w:spacing w:after="0" w:line="240" w:lineRule="auto"/>
              <w:ind w:left="684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b.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necessitates treatment with a medication that is a substance of abuse; or </w:t>
            </w:r>
          </w:p>
          <w:p w:rsidR="00EB1744" w:rsidRPr="000E70EC" w:rsidRDefault="00EB1744" w:rsidP="006D4513">
            <w:pPr>
              <w:spacing w:after="0" w:line="240" w:lineRule="auto"/>
              <w:ind w:left="70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c</w:t>
            </w:r>
            <w:proofErr w:type="gramEnd"/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prevents the applicant from complying with SARP requirements.  </w:t>
            </w:r>
          </w:p>
          <w:p w:rsidR="00EB1744" w:rsidRPr="000E70EC" w:rsidRDefault="00EB1744" w:rsidP="006D4513">
            <w:pPr>
              <w:spacing w:after="0" w:line="240" w:lineRule="auto"/>
              <w:ind w:left="2880" w:hanging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be of good moral character pursuant to the Board’s Licensure Policy 00-01 </w:t>
            </w:r>
            <w:r w:rsidRPr="000E7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Determination of Good Moral Character Compliance.</w:t>
            </w:r>
            <w:r w:rsidRPr="000E70E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3"/>
            </w:r>
            <w:r w:rsidRPr="000E7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Pr="000E70EC" w:rsidRDefault="00EB1744" w:rsidP="006D4513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The applicant must be in good standing and be eligible for current licensure before all other professional licensing bodies that have issued a license, registration or certification to him or her, except that the applicant may have an active disciplinary restriction imposed by another professional licensing body if:</w:t>
            </w:r>
          </w:p>
          <w:p w:rsidR="00EB1744" w:rsidRPr="000E70EC" w:rsidRDefault="00EB1744" w:rsidP="006D4513">
            <w:pPr>
              <w:spacing w:after="0" w:line="240" w:lineRule="auto"/>
              <w:ind w:left="684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a.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the basis for the discipline is substance abuse, and</w:t>
            </w:r>
          </w:p>
          <w:p w:rsidR="00EB1744" w:rsidRDefault="00EB1744" w:rsidP="006D4513">
            <w:pPr>
              <w:spacing w:after="0" w:line="240" w:lineRule="auto"/>
              <w:ind w:left="684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b</w:t>
            </w:r>
            <w:proofErr w:type="gramEnd"/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0E70EC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the Board has declined to take reciprocal disciplinary action.</w:t>
            </w:r>
          </w:p>
          <w:p w:rsidR="00EB1744" w:rsidRDefault="00EB1744" w:rsidP="006D4513">
            <w:pPr>
              <w:spacing w:after="0" w:line="240" w:lineRule="auto"/>
              <w:ind w:left="684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Pr="000E70EC" w:rsidRDefault="00EB1744" w:rsidP="006D4513">
            <w:pPr>
              <w:spacing w:after="0" w:line="240" w:lineRule="auto"/>
              <w:ind w:left="684" w:hanging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B1744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Application for SARP Admission must be completed and returned to SARP staff within </w:t>
            </w:r>
            <w:r w:rsidRPr="00917C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 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receipt by the applicant. The applicant must have all completed required supplemental documentation submitted within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 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receipt of the application by SARP staff. </w:t>
            </w:r>
          </w:p>
          <w:p w:rsidR="00EB1744" w:rsidRPr="00917C3C" w:rsidRDefault="00EB1744" w:rsidP="006D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744" w:rsidRPr="000C0B07" w:rsidRDefault="00EB1744" w:rsidP="00EB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744" w:rsidRDefault="00EB1744" w:rsidP="00EB1744"/>
    <w:p w:rsidR="00EB1744" w:rsidRDefault="00EB1744" w:rsidP="00EB1744"/>
    <w:p w:rsidR="00015F84" w:rsidRDefault="00015F84"/>
    <w:sectPr w:rsidR="00015F84" w:rsidSect="002147AE">
      <w:headerReference w:type="default" r:id="rId7"/>
      <w:footerReference w:type="default" r:id="rId8"/>
      <w:pgSz w:w="12240" w:h="15840" w:code="1"/>
      <w:pgMar w:top="1440" w:right="1440" w:bottom="1440" w:left="1800" w:header="360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BC" w:rsidRDefault="009E7EBC" w:rsidP="00EB1744">
      <w:pPr>
        <w:spacing w:after="0" w:line="240" w:lineRule="auto"/>
      </w:pPr>
      <w:r>
        <w:separator/>
      </w:r>
    </w:p>
  </w:endnote>
  <w:endnote w:type="continuationSeparator" w:id="0">
    <w:p w:rsidR="009E7EBC" w:rsidRDefault="009E7EBC" w:rsidP="00EB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914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47AE" w:rsidRDefault="002147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0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0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4A2" w:rsidRPr="00AA315F" w:rsidRDefault="00BF30D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BC" w:rsidRDefault="009E7EBC" w:rsidP="00EB1744">
      <w:pPr>
        <w:spacing w:after="0" w:line="240" w:lineRule="auto"/>
      </w:pPr>
      <w:r>
        <w:separator/>
      </w:r>
    </w:p>
  </w:footnote>
  <w:footnote w:type="continuationSeparator" w:id="0">
    <w:p w:rsidR="009E7EBC" w:rsidRDefault="009E7EBC" w:rsidP="00EB1744">
      <w:pPr>
        <w:spacing w:after="0" w:line="240" w:lineRule="auto"/>
      </w:pPr>
      <w:r>
        <w:continuationSeparator/>
      </w:r>
    </w:p>
  </w:footnote>
  <w:footnote w:id="1">
    <w:p w:rsidR="00EB1744" w:rsidRPr="006354EE" w:rsidRDefault="00EB1744" w:rsidP="00EB174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Applicants seeking readmission into the SARP program following previous termination for non-compliance must comply with the eligibility requirements set forth in SARP Policy 18-02.</w:t>
      </w:r>
    </w:p>
  </w:footnote>
  <w:footnote w:id="2">
    <w:p w:rsidR="00EB1744" w:rsidRDefault="00EB1744" w:rsidP="00EB1744">
      <w:pPr>
        <w:pStyle w:val="FootnoteText"/>
      </w:pPr>
      <w:r>
        <w:rPr>
          <w:rStyle w:val="FootnoteReference"/>
        </w:rPr>
        <w:footnoteRef/>
      </w:r>
      <w:r>
        <w:t xml:space="preserve"> Any applicant seeking to participate in SARP and another jurisdiction’s program concurrently must petition for review by SAREC and or the Board. </w:t>
      </w:r>
    </w:p>
  </w:footnote>
  <w:footnote w:id="3">
    <w:p w:rsidR="00EB1744" w:rsidRDefault="00EB1744" w:rsidP="00EB1744">
      <w:pPr>
        <w:pStyle w:val="FootnoteText"/>
      </w:pPr>
      <w:r>
        <w:rPr>
          <w:rStyle w:val="FootnoteReference"/>
        </w:rPr>
        <w:footnoteRef/>
      </w:r>
      <w:r>
        <w:t xml:space="preserve"> The Board will review any applications that includes criminal matters that do not comply with the Good Moral Character Policy to determine SARP eligibility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A2" w:rsidRDefault="00BF30DA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4"/>
    <w:rsid w:val="00015F84"/>
    <w:rsid w:val="0019411C"/>
    <w:rsid w:val="001941B5"/>
    <w:rsid w:val="002147AE"/>
    <w:rsid w:val="00464A9E"/>
    <w:rsid w:val="009E7EBC"/>
    <w:rsid w:val="00B77AA9"/>
    <w:rsid w:val="00BF30DA"/>
    <w:rsid w:val="00C702DD"/>
    <w:rsid w:val="00E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44"/>
  </w:style>
  <w:style w:type="paragraph" w:styleId="Footer">
    <w:name w:val="footer"/>
    <w:basedOn w:val="Normal"/>
    <w:link w:val="FooterChar"/>
    <w:uiPriority w:val="99"/>
    <w:unhideWhenUsed/>
    <w:rsid w:val="00EB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44"/>
  </w:style>
  <w:style w:type="paragraph" w:styleId="FootnoteText">
    <w:name w:val="footnote text"/>
    <w:basedOn w:val="Normal"/>
    <w:link w:val="FootnoteTextChar"/>
    <w:semiHidden/>
    <w:unhideWhenUsed/>
    <w:rsid w:val="00EB1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174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B17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44"/>
  </w:style>
  <w:style w:type="paragraph" w:styleId="Footer">
    <w:name w:val="footer"/>
    <w:basedOn w:val="Normal"/>
    <w:link w:val="FooterChar"/>
    <w:uiPriority w:val="99"/>
    <w:unhideWhenUsed/>
    <w:rsid w:val="00EB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44"/>
  </w:style>
  <w:style w:type="paragraph" w:styleId="FootnoteText">
    <w:name w:val="footnote text"/>
    <w:basedOn w:val="Normal"/>
    <w:link w:val="FootnoteTextChar"/>
    <w:semiHidden/>
    <w:unhideWhenUsed/>
    <w:rsid w:val="00EB1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174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B17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Cambra, Heather J (DPH)</dc:creator>
  <cp:lastModifiedBy> </cp:lastModifiedBy>
  <cp:revision>6</cp:revision>
  <cp:lastPrinted>2019-11-19T15:32:00Z</cp:lastPrinted>
  <dcterms:created xsi:type="dcterms:W3CDTF">2018-11-19T19:43:00Z</dcterms:created>
  <dcterms:modified xsi:type="dcterms:W3CDTF">2019-11-19T15:34:00Z</dcterms:modified>
</cp:coreProperties>
</file>