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1F3084" w14:textId="5CC62639" w:rsidR="00654896" w:rsidRPr="00C32A02" w:rsidRDefault="00086041" w:rsidP="006A2CA7">
      <w:pPr>
        <w:pStyle w:val="Heading1"/>
        <w:spacing w:line="240" w:lineRule="auto"/>
      </w:pPr>
      <w:r w:rsidRPr="00D12965">
        <w:rPr>
          <w:noProof/>
        </w:rPr>
        <mc:AlternateContent>
          <mc:Choice Requires="wpg">
            <w:drawing>
              <wp:anchor distT="0" distB="0" distL="114300" distR="114300" simplePos="0" relativeHeight="251660288" behindDoc="0" locked="0" layoutInCell="1" allowOverlap="1" wp14:anchorId="62F97CB7" wp14:editId="470FF57D">
                <wp:simplePos x="0" y="0"/>
                <wp:positionH relativeFrom="column">
                  <wp:posOffset>57150</wp:posOffset>
                </wp:positionH>
                <wp:positionV relativeFrom="paragraph">
                  <wp:posOffset>285750</wp:posOffset>
                </wp:positionV>
                <wp:extent cx="4936572" cy="769619"/>
                <wp:effectExtent l="0" t="0" r="0" b="0"/>
                <wp:wrapTopAndBottom/>
                <wp:docPr id="5" name="Group 5"/>
                <wp:cNvGraphicFramePr/>
                <a:graphic xmlns:a="http://schemas.openxmlformats.org/drawingml/2006/main">
                  <a:graphicData uri="http://schemas.microsoft.com/office/word/2010/wordprocessingGroup">
                    <wpg:wgp>
                      <wpg:cNvGrpSpPr/>
                      <wpg:grpSpPr>
                        <a:xfrm>
                          <a:off x="0" y="0"/>
                          <a:ext cx="4936572" cy="769619"/>
                          <a:chOff x="0" y="0"/>
                          <a:chExt cx="4932993" cy="773688"/>
                        </a:xfrm>
                      </wpg:grpSpPr>
                      <pic:pic xmlns:pic="http://schemas.openxmlformats.org/drawingml/2006/picture">
                        <pic:nvPicPr>
                          <pic:cNvPr id="6" name="Picture 6" descr="MassHealth logo">
                            <a:extLst>
                              <a:ext uri="{C183D7F6-B498-43B3-948B-1728B52AA6E4}">
                                <adec:decorative xmlns:adec="http://schemas.microsoft.com/office/drawing/2017/decorative" val="0"/>
                              </a:ext>
                            </a:extLst>
                          </pic:cNvPr>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731520"/>
                          </a:xfrm>
                          <a:prstGeom prst="rect">
                            <a:avLst/>
                          </a:prstGeom>
                          <a:noFill/>
                          <a:ln>
                            <a:noFill/>
                          </a:ln>
                        </pic:spPr>
                      </pic:pic>
                      <wps:wsp>
                        <wps:cNvPr id="7" name="Text Box 2" descr="Commonwealth of Massachusetts&#10;Executive Office of Health and Human Services&#10;Office of Medicaid&#10;www.mass.gov/masshealth&#10;"/>
                        <wps:cNvSpPr txBox="1">
                          <a:spLocks noChangeArrowheads="1"/>
                        </wps:cNvSpPr>
                        <wps:spPr bwMode="auto">
                          <a:xfrm>
                            <a:off x="1421452" y="0"/>
                            <a:ext cx="3511541" cy="773688"/>
                          </a:xfrm>
                          <a:prstGeom prst="rect">
                            <a:avLst/>
                          </a:prstGeom>
                          <a:solidFill>
                            <a:srgbClr val="FFFFFF"/>
                          </a:solidFill>
                          <a:ln w="9525">
                            <a:noFill/>
                            <a:miter lim="800000"/>
                            <a:headEnd/>
                            <a:tailEnd/>
                          </a:ln>
                        </wps:spPr>
                        <wps:txbx>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D07E30" w:rsidP="00FF5AAD">
                              <w:pPr>
                                <w:rPr>
                                  <w:b/>
                                  <w:sz w:val="28"/>
                                  <w:szCs w:val="28"/>
                                </w:rPr>
                              </w:pPr>
                              <w:hyperlink r:id="rId9" w:history="1">
                                <w:r w:rsidR="00086041">
                                  <w:rPr>
                                    <w:rStyle w:val="Hyperlink"/>
                                    <w:rFonts w:ascii="Bookman Old Style" w:hAnsi="Bookman Old Style"/>
                                    <w:sz w:val="18"/>
                                  </w:rPr>
                                  <w:t>www.mass.gov/masshealth</w:t>
                                </w:r>
                              </w:hyperlink>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62F97CB7" id="Group 5" o:spid="_x0000_s1026" style="position:absolute;margin-left:4.5pt;margin-top:22.5pt;width:388.7pt;height:60.6pt;z-index:251660288;mso-width-relative:margin;mso-height-relative:margin" coordsize="49329,773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&#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MassHealth logo" style="position:absolute;width:13716;height:7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">
                  <v:imagedata r:id="rId10" o:title="MassHealth logo"/>
                </v:shape>
                <v:shapetype id="_x0000_t202" coordsize="21600,21600" o:spt="202" path="m,l,21600r21600,l21600,xe">
                  <v:stroke joinstyle="miter"/>
                  <v:path gradientshapeok="t" o:connecttype="rect"/>
                </v:shapetype>
                <v:shape id="Text Box 2" o:spid="_x0000_s1028" type="#_x0000_t202" alt="Commonwealth of Massachusetts&#10;Executive Office of Health and Human Services&#10;Office of Medicaid&#10;www.mass.gov/masshealth&#10;" style="position:absolute;left:14214;width:35115;height:77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" stroked="f">
                  <v:textbox style="mso-fit-shape-to-text:t">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000000" w:rsidP="00FF5AAD">
                        <w:pPr>
                          <w:rPr>
                            <w:b/>
                            <w:sz w:val="28"/>
                            <w:szCs w:val="28"/>
                          </w:rPr>
                        </w:pPr>
                        <w:hyperlink r:id="rId11" w:history="1">
                          <w:r w:rsidR="00086041">
                            <w:rPr>
                              <w:rStyle w:val="Hyperlink"/>
                              <w:rFonts w:ascii="Bookman Old Style" w:hAnsi="Bookman Old Style"/>
                              <w:sz w:val="18"/>
                            </w:rPr>
                            <w:t>www.mass.gov/masshealth</w:t>
                          </w:r>
                        </w:hyperlink>
                      </w:p>
                    </w:txbxContent>
                  </v:textbox>
                </v:shape>
                <w10:wrap type="topAndBottom"/>
              </v:group>
            </w:pict>
          </mc:Fallback>
        </mc:AlternateContent>
      </w:r>
      <w:r w:rsidR="003E5411" w:rsidRPr="00D12965">
        <w:t>Eligibility</w:t>
      </w:r>
      <w:r w:rsidR="003E5411" w:rsidRPr="00C32A02">
        <w:t xml:space="preserve"> Letter </w:t>
      </w:r>
      <w:r w:rsidR="0067579A">
        <w:t>248</w:t>
      </w:r>
    </w:p>
    <w:p w14:paraId="6BF8261A" w14:textId="4DAE8713" w:rsidR="00F23303" w:rsidRPr="00C32A02" w:rsidRDefault="00F23303" w:rsidP="006A2CA7">
      <w:pPr>
        <w:tabs>
          <w:tab w:val="left" w:pos="1080"/>
        </w:tabs>
        <w:spacing w:before="120" w:after="240" w:line="240" w:lineRule="auto"/>
        <w:ind w:left="1080" w:hanging="1080"/>
      </w:pPr>
      <w:r w:rsidRPr="00C32A02">
        <w:rPr>
          <w:b/>
          <w:bCs/>
        </w:rPr>
        <w:t>DATE:</w:t>
      </w:r>
      <w:r w:rsidRPr="00C32A02">
        <w:tab/>
      </w:r>
      <w:r w:rsidR="0067579A">
        <w:t>March 2024</w:t>
      </w:r>
    </w:p>
    <w:p w14:paraId="4541E74F" w14:textId="7D631927" w:rsidR="003E5411" w:rsidRPr="00C32A02" w:rsidRDefault="003E5411" w:rsidP="006A2CA7">
      <w:pPr>
        <w:tabs>
          <w:tab w:val="left" w:pos="1080"/>
        </w:tabs>
        <w:spacing w:before="120" w:after="240" w:line="240" w:lineRule="auto"/>
        <w:ind w:left="1080" w:hanging="1080"/>
        <w:rPr>
          <w:b/>
          <w:bCs/>
        </w:rPr>
      </w:pPr>
      <w:r w:rsidRPr="00C32A02">
        <w:rPr>
          <w:b/>
          <w:bCs/>
        </w:rPr>
        <w:t>TO:</w:t>
      </w:r>
      <w:r w:rsidRPr="00C32A02">
        <w:tab/>
        <w:t>MassHealth Staff</w:t>
      </w:r>
      <w:r w:rsidR="0076352D">
        <w:t xml:space="preserve"> </w:t>
      </w:r>
    </w:p>
    <w:p w14:paraId="0C539386" w14:textId="32924448" w:rsidR="003E5411" w:rsidRPr="00C32A02" w:rsidRDefault="003E5411" w:rsidP="006A2CA7">
      <w:pPr>
        <w:tabs>
          <w:tab w:val="left" w:pos="1080"/>
        </w:tabs>
        <w:spacing w:before="120" w:after="240" w:line="240" w:lineRule="auto"/>
        <w:ind w:left="1080" w:hanging="1080"/>
      </w:pPr>
      <w:r w:rsidRPr="00C32A02">
        <w:rPr>
          <w:b/>
          <w:bCs/>
        </w:rPr>
        <w:t>FROM</w:t>
      </w:r>
      <w:r w:rsidR="00554D68" w:rsidRPr="00C32A02">
        <w:rPr>
          <w:b/>
          <w:bCs/>
        </w:rPr>
        <w:t xml:space="preserve">: </w:t>
      </w:r>
      <w:r w:rsidR="00554D68" w:rsidRPr="00C32A02">
        <w:rPr>
          <w:b/>
          <w:bCs/>
        </w:rPr>
        <w:tab/>
      </w:r>
      <w:r w:rsidR="00644C3D" w:rsidRPr="00C32A02">
        <w:t>Elizabeth LaMontagne, Chief Operating Officer</w:t>
      </w:r>
      <w:r w:rsidR="000F7386" w:rsidRPr="00C32A02">
        <w:t xml:space="preserve"> </w:t>
      </w:r>
      <w:r w:rsidR="00D07E30">
        <w:t>[signature of Elizabeth LaMontagne]</w:t>
      </w:r>
    </w:p>
    <w:p w14:paraId="494E8B09" w14:textId="2ECD0B2E" w:rsidR="00836ACB" w:rsidRDefault="00F23303" w:rsidP="006A2CA7">
      <w:pPr>
        <w:pStyle w:val="SubjectLine"/>
        <w:spacing w:line="240" w:lineRule="auto"/>
        <w:sectPr w:rsidR="00836ACB" w:rsidSect="0045361B">
          <w:footerReference w:type="default" r:id="rId12"/>
          <w:pgSz w:w="12240" w:h="15840" w:code="1"/>
          <w:pgMar w:top="576" w:right="1440" w:bottom="1440" w:left="1440" w:header="446" w:footer="490" w:gutter="0"/>
          <w:cols w:space="720"/>
          <w:docGrid w:linePitch="299"/>
        </w:sectPr>
      </w:pPr>
      <w:r w:rsidRPr="00C32A02">
        <w:t>RE:</w:t>
      </w:r>
      <w:r w:rsidRPr="00C32A02">
        <w:tab/>
      </w:r>
      <w:r w:rsidR="00AC2112" w:rsidRPr="00AC2112">
        <w:t>Elimination of Copayments for MassHealth Members</w:t>
      </w:r>
    </w:p>
    <w:p w14:paraId="070DEBA0" w14:textId="77777777" w:rsidR="00583FD4" w:rsidRDefault="00583FD4" w:rsidP="006A2CA7">
      <w:pPr>
        <w:spacing w:line="240" w:lineRule="auto"/>
      </w:pPr>
      <w:r>
        <w:t xml:space="preserve">MassHealth has updated its regulations at 130 CMR 506.000: </w:t>
      </w:r>
      <w:r w:rsidRPr="00D634D0">
        <w:rPr>
          <w:i/>
          <w:iCs/>
        </w:rPr>
        <w:t>Health Care Reform: MassHealth: Financial Requirements</w:t>
      </w:r>
      <w:r>
        <w:t xml:space="preserve"> and 130 CMR 520.000: </w:t>
      </w:r>
      <w:r w:rsidRPr="00D634D0">
        <w:rPr>
          <w:i/>
          <w:iCs/>
        </w:rPr>
        <w:t>MassHealth: Financial Eligibility</w:t>
      </w:r>
      <w:r>
        <w:t xml:space="preserve">. </w:t>
      </w:r>
    </w:p>
    <w:p w14:paraId="0C6F1A31" w14:textId="77777777" w:rsidR="00583FD4" w:rsidRDefault="00583FD4" w:rsidP="006A2CA7">
      <w:pPr>
        <w:spacing w:line="240" w:lineRule="auto"/>
      </w:pPr>
    </w:p>
    <w:p w14:paraId="6AC82B14" w14:textId="05DB488A" w:rsidR="00583FD4" w:rsidRDefault="00583FD4" w:rsidP="006A2CA7">
      <w:pPr>
        <w:spacing w:line="240" w:lineRule="auto"/>
      </w:pPr>
      <w:r>
        <w:t>The regulations at 130 CMR 506.000 describe the financial requirements for MassHealth applicants and members</w:t>
      </w:r>
      <w:r w:rsidR="00024705">
        <w:t xml:space="preserve"> based on modified adjusted gross income (MAGI) methodology</w:t>
      </w:r>
      <w:r>
        <w:t>, while the regulations at 130 CMR 520.000 describe the financial eligibility rules for MassHealth applicants and members</w:t>
      </w:r>
      <w:r w:rsidR="00024705">
        <w:t xml:space="preserve"> based on </w:t>
      </w:r>
      <w:r w:rsidR="00FA28EB">
        <w:t>non-</w:t>
      </w:r>
      <w:r w:rsidR="00024705">
        <w:t>MAGI methodology</w:t>
      </w:r>
      <w:r>
        <w:t xml:space="preserve">. Both of these regulations include rules for copayments. </w:t>
      </w:r>
    </w:p>
    <w:p w14:paraId="00053D8F" w14:textId="77777777" w:rsidR="00583FD4" w:rsidRDefault="00583FD4" w:rsidP="006A2CA7">
      <w:pPr>
        <w:spacing w:line="240" w:lineRule="auto"/>
      </w:pPr>
    </w:p>
    <w:p w14:paraId="0E31D2A8" w14:textId="44E876F5" w:rsidR="0014105F" w:rsidRDefault="00583FD4" w:rsidP="006A2CA7">
      <w:pPr>
        <w:spacing w:line="240" w:lineRule="auto"/>
      </w:pPr>
      <w:r>
        <w:t xml:space="preserve">Copayments are eliminated for MassHealth members, </w:t>
      </w:r>
      <w:r w:rsidR="0014105F">
        <w:t xml:space="preserve">effective </w:t>
      </w:r>
      <w:r>
        <w:t>April 1, 2024.</w:t>
      </w:r>
      <w:r w:rsidR="006A611A">
        <w:t xml:space="preserve"> </w:t>
      </w:r>
      <w:r w:rsidR="006A611A" w:rsidRPr="006A611A">
        <w:t xml:space="preserve">Copayments </w:t>
      </w:r>
      <w:r w:rsidR="00AC2112">
        <w:t>had</w:t>
      </w:r>
      <w:r w:rsidR="00AC2112" w:rsidRPr="006A611A">
        <w:t xml:space="preserve"> </w:t>
      </w:r>
      <w:r w:rsidR="006A611A" w:rsidRPr="006A611A">
        <w:t>been temporarily eliminated since May 1, 2023; this update extends this policy indefinitely.</w:t>
      </w:r>
    </w:p>
    <w:p w14:paraId="64CE7FA8" w14:textId="77777777" w:rsidR="003E5411" w:rsidRDefault="003E5411" w:rsidP="006A2CA7">
      <w:pPr>
        <w:pStyle w:val="Heading2"/>
        <w:spacing w:line="240" w:lineRule="auto"/>
      </w:pPr>
      <w:r>
        <w:t>Manual Upkeep</w:t>
      </w:r>
    </w:p>
    <w:p w14:paraId="6104407F" w14:textId="77777777" w:rsidR="003E5411" w:rsidRDefault="003E5411" w:rsidP="006A2CA7">
      <w:pPr>
        <w:tabs>
          <w:tab w:val="left" w:pos="3960"/>
          <w:tab w:val="left" w:pos="6480"/>
        </w:tabs>
        <w:suppressAutoHyphens/>
        <w:spacing w:line="240" w:lineRule="auto"/>
        <w:rPr>
          <w:b/>
          <w:szCs w:val="20"/>
        </w:rPr>
      </w:pPr>
      <w:r w:rsidRPr="0032327C">
        <w:rPr>
          <w:b/>
          <w:szCs w:val="20"/>
        </w:rPr>
        <w:t>Insert</w:t>
      </w:r>
      <w:r w:rsidRPr="0032327C">
        <w:rPr>
          <w:b/>
          <w:szCs w:val="20"/>
        </w:rPr>
        <w:tab/>
        <w:t>Remove</w:t>
      </w:r>
      <w:r w:rsidRPr="0032327C">
        <w:rPr>
          <w:b/>
          <w:szCs w:val="20"/>
        </w:rPr>
        <w:tab/>
        <w:t>Transmitted By</w:t>
      </w:r>
    </w:p>
    <w:p w14:paraId="173AE779" w14:textId="4D41BC09" w:rsidR="00042770" w:rsidRDefault="00C25404" w:rsidP="006A2CA7">
      <w:pPr>
        <w:tabs>
          <w:tab w:val="left" w:pos="3960"/>
          <w:tab w:val="left" w:pos="6480"/>
        </w:tabs>
        <w:suppressAutoHyphens/>
        <w:spacing w:line="240" w:lineRule="auto"/>
        <w:rPr>
          <w:bCs/>
          <w:szCs w:val="20"/>
        </w:rPr>
      </w:pPr>
      <w:r w:rsidRPr="00E56A8D">
        <w:rPr>
          <w:bCs/>
          <w:szCs w:val="20"/>
        </w:rPr>
        <w:t>506.000</w:t>
      </w:r>
      <w:r w:rsidRPr="00E56A8D">
        <w:rPr>
          <w:bCs/>
          <w:szCs w:val="20"/>
        </w:rPr>
        <w:tab/>
      </w:r>
      <w:r w:rsidR="00323603" w:rsidRPr="00E56A8D">
        <w:rPr>
          <w:bCs/>
          <w:szCs w:val="20"/>
        </w:rPr>
        <w:t>506.000</w:t>
      </w:r>
      <w:r w:rsidR="00323603" w:rsidRPr="00E56A8D">
        <w:rPr>
          <w:bCs/>
          <w:szCs w:val="20"/>
        </w:rPr>
        <w:tab/>
        <w:t>EL 245</w:t>
      </w:r>
    </w:p>
    <w:p w14:paraId="24C6D89A" w14:textId="702DB142" w:rsidR="00782D75" w:rsidRPr="00E56A8D" w:rsidRDefault="00782D75" w:rsidP="006A2CA7">
      <w:pPr>
        <w:tabs>
          <w:tab w:val="left" w:pos="3960"/>
          <w:tab w:val="left" w:pos="6480"/>
        </w:tabs>
        <w:suppressAutoHyphens/>
        <w:spacing w:line="240" w:lineRule="auto"/>
        <w:rPr>
          <w:bCs/>
          <w:szCs w:val="20"/>
        </w:rPr>
      </w:pPr>
      <w:r>
        <w:rPr>
          <w:bCs/>
          <w:szCs w:val="20"/>
        </w:rPr>
        <w:t>506.001</w:t>
      </w:r>
      <w:r>
        <w:rPr>
          <w:bCs/>
          <w:szCs w:val="20"/>
        </w:rPr>
        <w:tab/>
        <w:t>506.001</w:t>
      </w:r>
      <w:r>
        <w:rPr>
          <w:bCs/>
          <w:szCs w:val="20"/>
        </w:rPr>
        <w:tab/>
      </w:r>
      <w:r w:rsidR="00DA73D8">
        <w:rPr>
          <w:bCs/>
          <w:szCs w:val="20"/>
        </w:rPr>
        <w:t>EL 245</w:t>
      </w:r>
    </w:p>
    <w:p w14:paraId="7B2B3AA0" w14:textId="752CB24F" w:rsidR="003E5411" w:rsidRPr="0032327C" w:rsidRDefault="00D80EB9" w:rsidP="006A2CA7">
      <w:pPr>
        <w:tabs>
          <w:tab w:val="left" w:pos="3960"/>
          <w:tab w:val="left" w:pos="6480"/>
        </w:tabs>
        <w:suppressAutoHyphens/>
        <w:spacing w:line="240" w:lineRule="auto"/>
        <w:rPr>
          <w:bCs/>
          <w:szCs w:val="20"/>
        </w:rPr>
      </w:pPr>
      <w:r>
        <w:rPr>
          <w:bCs/>
          <w:szCs w:val="20"/>
        </w:rPr>
        <w:t>506.014</w:t>
      </w:r>
      <w:r w:rsidR="003E5411" w:rsidRPr="0032327C">
        <w:rPr>
          <w:bCs/>
          <w:szCs w:val="20"/>
        </w:rPr>
        <w:tab/>
      </w:r>
      <w:r w:rsidR="00A224D8">
        <w:rPr>
          <w:bCs/>
          <w:szCs w:val="20"/>
        </w:rPr>
        <w:t>506.014</w:t>
      </w:r>
      <w:r w:rsidR="003E5411" w:rsidRPr="0032327C">
        <w:rPr>
          <w:bCs/>
          <w:szCs w:val="20"/>
        </w:rPr>
        <w:tab/>
        <w:t xml:space="preserve">EL </w:t>
      </w:r>
      <w:r w:rsidR="00A224D8">
        <w:rPr>
          <w:bCs/>
          <w:szCs w:val="20"/>
        </w:rPr>
        <w:t>245</w:t>
      </w:r>
    </w:p>
    <w:p w14:paraId="4474FAF2" w14:textId="42F1FCEA" w:rsidR="003E5411" w:rsidRPr="0032327C" w:rsidRDefault="003E5411" w:rsidP="006A2CA7">
      <w:pPr>
        <w:tabs>
          <w:tab w:val="left" w:pos="3960"/>
          <w:tab w:val="left" w:pos="6480"/>
        </w:tabs>
        <w:suppressAutoHyphens/>
        <w:spacing w:line="240" w:lineRule="auto"/>
        <w:rPr>
          <w:bCs/>
          <w:szCs w:val="20"/>
        </w:rPr>
      </w:pPr>
      <w:r w:rsidRPr="0032327C">
        <w:rPr>
          <w:bCs/>
          <w:szCs w:val="20"/>
        </w:rPr>
        <w:tab/>
      </w:r>
      <w:r w:rsidR="00A224D8">
        <w:rPr>
          <w:bCs/>
          <w:szCs w:val="20"/>
        </w:rPr>
        <w:t>506.016</w:t>
      </w:r>
      <w:r w:rsidRPr="0032327C">
        <w:rPr>
          <w:bCs/>
          <w:szCs w:val="20"/>
        </w:rPr>
        <w:tab/>
        <w:t xml:space="preserve">EL </w:t>
      </w:r>
      <w:r w:rsidR="00A224D8">
        <w:rPr>
          <w:bCs/>
          <w:szCs w:val="20"/>
        </w:rPr>
        <w:t>245</w:t>
      </w:r>
    </w:p>
    <w:p w14:paraId="56CBE244" w14:textId="44D5298F" w:rsidR="003E5411" w:rsidRDefault="003E5411" w:rsidP="006A2CA7">
      <w:pPr>
        <w:tabs>
          <w:tab w:val="left" w:pos="3960"/>
          <w:tab w:val="left" w:pos="6480"/>
        </w:tabs>
        <w:suppressAutoHyphens/>
        <w:spacing w:line="240" w:lineRule="auto"/>
      </w:pPr>
      <w:r w:rsidRPr="0032327C">
        <w:rPr>
          <w:bCs/>
          <w:szCs w:val="20"/>
        </w:rPr>
        <w:tab/>
      </w:r>
      <w:r w:rsidR="006D55BF">
        <w:t>506.018</w:t>
      </w:r>
      <w:r w:rsidRPr="0032327C">
        <w:rPr>
          <w:bCs/>
          <w:szCs w:val="20"/>
        </w:rPr>
        <w:tab/>
      </w:r>
      <w:r w:rsidR="006D55BF">
        <w:t>EL 245</w:t>
      </w:r>
    </w:p>
    <w:p w14:paraId="234F5B9F" w14:textId="77777777" w:rsidR="000244FD" w:rsidRDefault="000244FD" w:rsidP="006A2CA7">
      <w:pPr>
        <w:tabs>
          <w:tab w:val="left" w:pos="3960"/>
          <w:tab w:val="left" w:pos="6480"/>
        </w:tabs>
        <w:suppressAutoHyphens/>
        <w:spacing w:line="240" w:lineRule="auto"/>
      </w:pPr>
    </w:p>
    <w:p w14:paraId="458C37E5" w14:textId="6C22C0FF" w:rsidR="00323603" w:rsidRPr="00E56A8D" w:rsidRDefault="00323603" w:rsidP="006A2CA7">
      <w:pPr>
        <w:tabs>
          <w:tab w:val="left" w:pos="3960"/>
          <w:tab w:val="left" w:pos="6480"/>
        </w:tabs>
        <w:suppressAutoHyphens/>
        <w:spacing w:line="240" w:lineRule="auto"/>
        <w:rPr>
          <w:bCs/>
          <w:szCs w:val="20"/>
        </w:rPr>
      </w:pPr>
      <w:r w:rsidRPr="00E56A8D">
        <w:rPr>
          <w:bCs/>
          <w:szCs w:val="20"/>
        </w:rPr>
        <w:t>520.000</w:t>
      </w:r>
      <w:r w:rsidRPr="00E56A8D">
        <w:rPr>
          <w:bCs/>
          <w:szCs w:val="20"/>
        </w:rPr>
        <w:tab/>
      </w:r>
      <w:r w:rsidR="00A20942" w:rsidRPr="00E56A8D">
        <w:rPr>
          <w:bCs/>
          <w:szCs w:val="20"/>
        </w:rPr>
        <w:t>520.000</w:t>
      </w:r>
      <w:r w:rsidR="00A20942" w:rsidRPr="00E56A8D">
        <w:rPr>
          <w:bCs/>
          <w:szCs w:val="20"/>
        </w:rPr>
        <w:tab/>
      </w:r>
      <w:r w:rsidR="00BC5612" w:rsidRPr="00E56A8D">
        <w:rPr>
          <w:bCs/>
          <w:szCs w:val="20"/>
        </w:rPr>
        <w:t>EL 239</w:t>
      </w:r>
    </w:p>
    <w:p w14:paraId="54262EEE" w14:textId="5B008B44" w:rsidR="00A27221" w:rsidRDefault="000D0356" w:rsidP="006A2CA7">
      <w:pPr>
        <w:tabs>
          <w:tab w:val="left" w:pos="3960"/>
          <w:tab w:val="left" w:pos="6480"/>
        </w:tabs>
        <w:suppressAutoHyphens/>
        <w:spacing w:line="240" w:lineRule="auto"/>
        <w:rPr>
          <w:bCs/>
          <w:szCs w:val="20"/>
        </w:rPr>
      </w:pPr>
      <w:r w:rsidRPr="00A3394F">
        <w:rPr>
          <w:bCs/>
          <w:szCs w:val="20"/>
        </w:rPr>
        <w:t>520.</w:t>
      </w:r>
      <w:r w:rsidR="00A3394F" w:rsidRPr="00A3394F">
        <w:rPr>
          <w:bCs/>
          <w:szCs w:val="20"/>
        </w:rPr>
        <w:t>033</w:t>
      </w:r>
      <w:r w:rsidR="00A3394F">
        <w:rPr>
          <w:bCs/>
          <w:szCs w:val="20"/>
        </w:rPr>
        <w:tab/>
        <w:t>520.033</w:t>
      </w:r>
      <w:r w:rsidR="00A3394F">
        <w:rPr>
          <w:bCs/>
          <w:szCs w:val="20"/>
        </w:rPr>
        <w:tab/>
        <w:t>EL 213</w:t>
      </w:r>
    </w:p>
    <w:p w14:paraId="079953B2" w14:textId="0534D250" w:rsidR="004637D7" w:rsidRDefault="004637D7" w:rsidP="006A2CA7">
      <w:pPr>
        <w:tabs>
          <w:tab w:val="left" w:pos="3960"/>
          <w:tab w:val="left" w:pos="6480"/>
        </w:tabs>
        <w:suppressAutoHyphens/>
        <w:spacing w:line="240" w:lineRule="auto"/>
        <w:rPr>
          <w:bCs/>
          <w:szCs w:val="20"/>
        </w:rPr>
      </w:pPr>
      <w:r>
        <w:rPr>
          <w:bCs/>
          <w:szCs w:val="20"/>
        </w:rPr>
        <w:t>520.034</w:t>
      </w:r>
      <w:r>
        <w:rPr>
          <w:bCs/>
          <w:szCs w:val="20"/>
        </w:rPr>
        <w:tab/>
        <w:t>520.034</w:t>
      </w:r>
      <w:r>
        <w:rPr>
          <w:bCs/>
          <w:szCs w:val="20"/>
        </w:rPr>
        <w:tab/>
      </w:r>
      <w:r w:rsidR="00CE1ACA">
        <w:rPr>
          <w:bCs/>
          <w:szCs w:val="20"/>
        </w:rPr>
        <w:t>EL 243</w:t>
      </w:r>
    </w:p>
    <w:p w14:paraId="382467D2" w14:textId="3FF40F4D" w:rsidR="00CE1ACA" w:rsidRPr="00CE1ACA" w:rsidRDefault="00CE1ACA" w:rsidP="006A2CA7">
      <w:pPr>
        <w:tabs>
          <w:tab w:val="left" w:pos="3960"/>
          <w:tab w:val="left" w:pos="6480"/>
        </w:tabs>
        <w:suppressAutoHyphens/>
        <w:spacing w:line="240" w:lineRule="auto"/>
        <w:rPr>
          <w:bCs/>
          <w:szCs w:val="20"/>
        </w:rPr>
      </w:pPr>
      <w:r>
        <w:rPr>
          <w:bCs/>
          <w:szCs w:val="20"/>
        </w:rPr>
        <w:tab/>
      </w:r>
      <w:r w:rsidRPr="00CE1ACA">
        <w:rPr>
          <w:bCs/>
          <w:szCs w:val="20"/>
        </w:rPr>
        <w:t>520.037</w:t>
      </w:r>
      <w:r>
        <w:rPr>
          <w:bCs/>
          <w:szCs w:val="20"/>
        </w:rPr>
        <w:tab/>
        <w:t xml:space="preserve">EL </w:t>
      </w:r>
      <w:r w:rsidRPr="00CE1ACA">
        <w:rPr>
          <w:bCs/>
          <w:szCs w:val="20"/>
        </w:rPr>
        <w:t>239</w:t>
      </w:r>
    </w:p>
    <w:p w14:paraId="4C5CAB29" w14:textId="416849AF" w:rsidR="00CE1ACA" w:rsidRPr="00A3394F" w:rsidRDefault="00CE1ACA" w:rsidP="006A2CA7">
      <w:pPr>
        <w:tabs>
          <w:tab w:val="left" w:pos="3960"/>
          <w:tab w:val="left" w:pos="6480"/>
        </w:tabs>
        <w:suppressAutoHyphens/>
        <w:spacing w:line="240" w:lineRule="auto"/>
        <w:rPr>
          <w:bCs/>
          <w:szCs w:val="20"/>
        </w:rPr>
      </w:pPr>
      <w:r>
        <w:rPr>
          <w:bCs/>
          <w:szCs w:val="20"/>
        </w:rPr>
        <w:tab/>
        <w:t>520.</w:t>
      </w:r>
      <w:r w:rsidRPr="00CE1ACA">
        <w:rPr>
          <w:bCs/>
          <w:szCs w:val="20"/>
        </w:rPr>
        <w:t xml:space="preserve">038 </w:t>
      </w:r>
      <w:r>
        <w:rPr>
          <w:bCs/>
          <w:szCs w:val="20"/>
        </w:rPr>
        <w:tab/>
        <w:t xml:space="preserve">EL </w:t>
      </w:r>
      <w:r w:rsidRPr="00CE1ACA">
        <w:rPr>
          <w:bCs/>
          <w:szCs w:val="20"/>
        </w:rPr>
        <w:t>243</w:t>
      </w:r>
    </w:p>
    <w:p w14:paraId="22C6CF43" w14:textId="77777777" w:rsidR="00A3394F" w:rsidRPr="00A3394F" w:rsidRDefault="00A3394F" w:rsidP="006A2CA7">
      <w:pPr>
        <w:tabs>
          <w:tab w:val="left" w:pos="3960"/>
          <w:tab w:val="left" w:pos="6480"/>
        </w:tabs>
        <w:suppressAutoHyphens/>
        <w:spacing w:line="240" w:lineRule="auto"/>
        <w:rPr>
          <w:bCs/>
          <w:szCs w:val="20"/>
        </w:rPr>
      </w:pPr>
    </w:p>
    <w:p w14:paraId="0DE586B1" w14:textId="77777777" w:rsidR="008E46C7" w:rsidRDefault="008E46C7" w:rsidP="006A2CA7">
      <w:pPr>
        <w:spacing w:before="960" w:line="240" w:lineRule="auto"/>
        <w:rPr>
          <w:rStyle w:val="Hyperlink"/>
          <w:position w:val="10"/>
        </w:rPr>
      </w:pPr>
      <w:r>
        <w:rPr>
          <w:noProof/>
        </w:rPr>
        <w:drawing>
          <wp:inline distT="0" distB="0" distL="0" distR="0" wp14:anchorId="396CFE2E" wp14:editId="7F755B28">
            <wp:extent cx="219438" cy="219438"/>
            <wp:effectExtent l="0" t="0" r="0" b="9525"/>
            <wp:docPr id="1865189851" name="Picture 1" descr="Facebook logo before link for MassHealth on 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189851" name="Picture 1" descr="Facebook logo before link for MassHealth on Facebook"/>
                    <pic:cNvPicPr/>
                  </pic:nvPicPr>
                  <pic:blipFill>
                    <a:blip r:embed="rId13">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14" w:history="1">
        <w:r w:rsidRPr="008B1B7F">
          <w:rPr>
            <w:rStyle w:val="Hyperlink"/>
            <w:position w:val="10"/>
          </w:rPr>
          <w:t>MassHealth on Facebook</w:t>
        </w:r>
      </w:hyperlink>
      <w:r>
        <w:rPr>
          <w:position w:val="10"/>
        </w:rPr>
        <w:t xml:space="preserve">     </w:t>
      </w:r>
      <w:r>
        <w:rPr>
          <w:noProof/>
        </w:rPr>
        <w:drawing>
          <wp:inline distT="0" distB="0" distL="0" distR="0" wp14:anchorId="702B206D" wp14:editId="5861FC0F">
            <wp:extent cx="219438" cy="219438"/>
            <wp:effectExtent l="0" t="0" r="9525" b="9525"/>
            <wp:docPr id="610088090" name="Picture 610088090" descr="X logo before link for MassHealth on X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088090" name="Picture 610088090" descr="X logo before link for MassHealth on X (Twitter)"/>
                    <pic:cNvPicPr/>
                  </pic:nvPicPr>
                  <pic:blipFill>
                    <a:blip r:embed="rId15">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16" w:history="1">
        <w:r>
          <w:rPr>
            <w:rStyle w:val="Hyperlink"/>
            <w:position w:val="10"/>
          </w:rPr>
          <w:t>MassHealth on X (Twitter)</w:t>
        </w:r>
      </w:hyperlink>
      <w:r>
        <w:rPr>
          <w:position w:val="10"/>
        </w:rPr>
        <w:t xml:space="preserve">     </w:t>
      </w:r>
      <w:r>
        <w:rPr>
          <w:noProof/>
        </w:rPr>
        <w:drawing>
          <wp:inline distT="0" distB="0" distL="0" distR="0" wp14:anchorId="15BA2492" wp14:editId="559242B1">
            <wp:extent cx="219438" cy="219438"/>
            <wp:effectExtent l="0" t="0" r="9525" b="9525"/>
            <wp:docPr id="1407212517" name="Picture 1407212517" descr="YouTube logo before link for MassHealth on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212517" name="Picture 1407212517" descr="YouTube logo before link for MassHealth on YouTube"/>
                    <pic:cNvPicPr/>
                  </pic:nvPicPr>
                  <pic:blipFill>
                    <a:blip r:embed="rId17">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18" w:history="1">
        <w:r w:rsidRPr="008B1B7F">
          <w:rPr>
            <w:rStyle w:val="Hyperlink"/>
            <w:position w:val="10"/>
          </w:rPr>
          <w:t>MassHealth on YouTube</w:t>
        </w:r>
      </w:hyperlink>
    </w:p>
    <w:p w14:paraId="1C376C12" w14:textId="79B2475C" w:rsidR="00AC2112" w:rsidRDefault="00AC2112" w:rsidP="006A2CA7">
      <w:pPr>
        <w:spacing w:line="240" w:lineRule="auto"/>
      </w:pPr>
    </w:p>
    <w:p w14:paraId="1A166A65" w14:textId="0EF0809D" w:rsidR="008E46C7" w:rsidRDefault="008E46C7" w:rsidP="006A2CA7">
      <w:pPr>
        <w:spacing w:line="240" w:lineRule="auto"/>
        <w:sectPr w:rsidR="008E46C7" w:rsidSect="0045361B">
          <w:headerReference w:type="default" r:id="rId19"/>
          <w:type w:val="continuous"/>
          <w:pgSz w:w="12240" w:h="15840" w:code="1"/>
          <w:pgMar w:top="1440" w:right="1440" w:bottom="1440" w:left="1440" w:header="450" w:footer="496" w:gutter="0"/>
          <w:cols w:space="720"/>
          <w:docGrid w:linePitch="299"/>
        </w:sectPr>
      </w:pPr>
    </w:p>
    <w:p w14:paraId="15019A15" w14:textId="77777777" w:rsidR="00855BB8" w:rsidRPr="00B167A0" w:rsidRDefault="00855BB8" w:rsidP="006A2CA7">
      <w:pPr>
        <w:spacing w:line="240" w:lineRule="auto"/>
        <w:jc w:val="center"/>
        <w:rPr>
          <w:b/>
        </w:rPr>
      </w:pPr>
      <w:r w:rsidRPr="00B167A0">
        <w:rPr>
          <w:rFonts w:ascii="Helvetica" w:hAnsi="Helvetica"/>
          <w:b/>
        </w:rPr>
        <w:lastRenderedPageBreak/>
        <w:t>130 CMR:</w:t>
      </w:r>
      <w:r w:rsidRPr="00B167A0">
        <w:rPr>
          <w:b/>
        </w:rPr>
        <w:t xml:space="preserve">  </w:t>
      </w:r>
      <w:r w:rsidRPr="00B167A0">
        <w:rPr>
          <w:rFonts w:ascii="Helvetica" w:hAnsi="Helvetica"/>
          <w:b/>
        </w:rPr>
        <w:t>DIVISION OF MEDICAL ASSISTANCE</w:t>
      </w:r>
    </w:p>
    <w:p w14:paraId="7980D8BD" w14:textId="77777777" w:rsidR="00855BB8" w:rsidRPr="00B167A0" w:rsidRDefault="00855BB8" w:rsidP="006A2CA7">
      <w:pPr>
        <w:spacing w:line="240" w:lineRule="auto"/>
        <w:rPr>
          <w:rFonts w:ascii="Helvetica" w:hAnsi="Helvetica"/>
          <w:b/>
        </w:rPr>
      </w:pPr>
      <w:r w:rsidRPr="00B167A0">
        <w:rPr>
          <w:noProof/>
        </w:rPr>
        <mc:AlternateContent>
          <mc:Choice Requires="wps">
            <w:drawing>
              <wp:anchor distT="4294967293" distB="4294967293" distL="114300" distR="114300" simplePos="0" relativeHeight="251662336" behindDoc="0" locked="0" layoutInCell="1" allowOverlap="1" wp14:anchorId="3C99C6FC" wp14:editId="72738F34">
                <wp:simplePos x="0" y="0"/>
                <wp:positionH relativeFrom="column">
                  <wp:posOffset>-275590</wp:posOffset>
                </wp:positionH>
                <wp:positionV relativeFrom="paragraph">
                  <wp:posOffset>79374</wp:posOffset>
                </wp:positionV>
                <wp:extent cx="6248400" cy="0"/>
                <wp:effectExtent l="0" t="0" r="19050" b="19050"/>
                <wp:wrapNone/>
                <wp:docPr id="74" name="Straight Arrow Connector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C192E42" id="_x0000_t32" coordsize="21600,21600" o:spt="32" o:oned="t" path="m,l21600,21600e" filled="f">
                <v:path arrowok="t" fillok="f" o:connecttype="none"/>
                <o:lock v:ext="edit" shapetype="t"/>
              </v:shapetype>
              <v:shape id="Straight Arrow Connector 70" o:spid="_x0000_s1026" type="#_x0000_t32" style="position:absolute;margin-left:-21.7pt;margin-top:6.25pt;width:492pt;height:0;z-index:2516623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5F07C4F1" w14:textId="77777777" w:rsidR="00855BB8" w:rsidRDefault="00855BB8" w:rsidP="006A2CA7">
      <w:pPr>
        <w:spacing w:line="240" w:lineRule="auto"/>
        <w:rPr>
          <w:rFonts w:ascii="Helvetica" w:hAnsi="Helvetica"/>
          <w:b/>
        </w:rPr>
      </w:pPr>
      <w:r w:rsidRPr="00B167A0">
        <w:rPr>
          <w:rFonts w:ascii="Helvetica" w:hAnsi="Helvetica"/>
          <w:b/>
        </w:rPr>
        <w:t xml:space="preserve">Trans. by E.L. </w:t>
      </w:r>
      <w:r>
        <w:rPr>
          <w:rFonts w:ascii="Helvetica" w:hAnsi="Helvetica"/>
          <w:b/>
        </w:rPr>
        <w:t>248</w:t>
      </w:r>
    </w:p>
    <w:p w14:paraId="481B3C2C" w14:textId="77777777" w:rsidR="00855BB8" w:rsidRPr="00B167A0" w:rsidRDefault="00855BB8" w:rsidP="006A2CA7">
      <w:pPr>
        <w:spacing w:line="240" w:lineRule="auto"/>
        <w:rPr>
          <w:rFonts w:ascii="Helvetica" w:hAnsi="Helvetica"/>
          <w:b/>
        </w:rPr>
      </w:pPr>
      <w:r w:rsidRPr="00B167A0">
        <w:rPr>
          <w:rFonts w:ascii="Helvetica" w:hAnsi="Helvetica"/>
          <w:b/>
        </w:rPr>
        <w:t xml:space="preserve">Rev. </w:t>
      </w:r>
      <w:r>
        <w:rPr>
          <w:rFonts w:ascii="Helvetica" w:hAnsi="Helvetica"/>
          <w:b/>
        </w:rPr>
        <w:t>04/01/24</w:t>
      </w:r>
    </w:p>
    <w:p w14:paraId="57E05008" w14:textId="77777777" w:rsidR="00855BB8" w:rsidRPr="00B167A0" w:rsidRDefault="00855BB8" w:rsidP="006A2CA7">
      <w:pPr>
        <w:spacing w:line="240" w:lineRule="auto"/>
        <w:jc w:val="center"/>
        <w:rPr>
          <w:rFonts w:ascii="Helvetica" w:hAnsi="Helvetica"/>
          <w:b/>
        </w:rPr>
      </w:pPr>
      <w:r w:rsidRPr="00B167A0">
        <w:rPr>
          <w:rFonts w:ascii="Helvetica" w:hAnsi="Helvetica"/>
          <w:b/>
        </w:rPr>
        <w:t>MASSHEALTH: FINANCIAL REQUIREMENTS</w:t>
      </w:r>
    </w:p>
    <w:p w14:paraId="536B19E6" w14:textId="77777777" w:rsidR="00855BB8" w:rsidRPr="00B167A0" w:rsidRDefault="00855BB8" w:rsidP="006A2CA7">
      <w:pPr>
        <w:spacing w:line="240" w:lineRule="auto"/>
        <w:rPr>
          <w:rFonts w:ascii="Helvetica" w:hAnsi="Helvetica"/>
          <w:b/>
        </w:rPr>
      </w:pPr>
      <w:r w:rsidRPr="00B167A0">
        <w:rPr>
          <w:rFonts w:ascii="Helvetica" w:hAnsi="Helvetica"/>
          <w:b/>
        </w:rPr>
        <w:t>Chapter 506</w:t>
      </w:r>
    </w:p>
    <w:p w14:paraId="4ECD61F9" w14:textId="77777777" w:rsidR="00855BB8" w:rsidRPr="00B167A0" w:rsidRDefault="00855BB8" w:rsidP="006A2CA7">
      <w:pPr>
        <w:spacing w:line="240" w:lineRule="auto"/>
        <w:rPr>
          <w:rFonts w:ascii="Helvetica" w:hAnsi="Helvetica"/>
          <w:b/>
        </w:rPr>
      </w:pPr>
      <w:r w:rsidRPr="00B167A0">
        <w:rPr>
          <w:rFonts w:ascii="Helvetica" w:hAnsi="Helvetica"/>
          <w:b/>
        </w:rPr>
        <w:t>Page 506.000</w:t>
      </w:r>
    </w:p>
    <w:p w14:paraId="383469FF" w14:textId="77777777" w:rsidR="00855BB8" w:rsidRPr="00B167A0" w:rsidRDefault="00855BB8" w:rsidP="006A2CA7">
      <w:pPr>
        <w:widowControl w:val="0"/>
        <w:tabs>
          <w:tab w:val="left" w:pos="936"/>
          <w:tab w:val="left" w:pos="1314"/>
          <w:tab w:val="left" w:pos="1692"/>
          <w:tab w:val="left" w:pos="2070"/>
        </w:tabs>
        <w:spacing w:after="19" w:line="240" w:lineRule="auto"/>
        <w:rPr>
          <w:rFonts w:ascii="Helvetica" w:hAnsi="Helvetica" w:cs="Helvetica"/>
          <w:b/>
          <w:bCs/>
        </w:rPr>
      </w:pPr>
      <w:r w:rsidRPr="00B167A0">
        <w:rPr>
          <w:noProof/>
        </w:rPr>
        <mc:AlternateContent>
          <mc:Choice Requires="wps">
            <w:drawing>
              <wp:anchor distT="4294967293" distB="4294967293" distL="114300" distR="114300" simplePos="0" relativeHeight="251663360" behindDoc="0" locked="0" layoutInCell="1" allowOverlap="1" wp14:anchorId="5649C00A" wp14:editId="66592D1A">
                <wp:simplePos x="0" y="0"/>
                <wp:positionH relativeFrom="column">
                  <wp:posOffset>-271780</wp:posOffset>
                </wp:positionH>
                <wp:positionV relativeFrom="paragraph">
                  <wp:posOffset>126364</wp:posOffset>
                </wp:positionV>
                <wp:extent cx="6248400" cy="0"/>
                <wp:effectExtent l="0" t="0" r="19050" b="19050"/>
                <wp:wrapNone/>
                <wp:docPr id="73" name="Straight Arrow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913F66" id="Straight Arrow Connector 69" o:spid="_x0000_s1026" type="#_x0000_t32" style="position:absolute;margin-left:-21.4pt;margin-top:9.95pt;width:492pt;height:0;z-index:2516633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4DD31BA0" w14:textId="77777777" w:rsidR="00855BB8" w:rsidRPr="00B167A0" w:rsidRDefault="00855BB8" w:rsidP="006A2CA7">
      <w:pPr>
        <w:widowControl w:val="0"/>
        <w:tabs>
          <w:tab w:val="left" w:pos="936"/>
          <w:tab w:val="left" w:pos="1314"/>
          <w:tab w:val="left" w:pos="1692"/>
          <w:tab w:val="left" w:pos="2070"/>
        </w:tabs>
        <w:spacing w:line="240" w:lineRule="auto"/>
        <w:ind w:left="936"/>
      </w:pPr>
    </w:p>
    <w:p w14:paraId="36D7A79C" w14:textId="77777777" w:rsidR="00855BB8" w:rsidRPr="00B167A0" w:rsidRDefault="00855BB8" w:rsidP="006A2CA7">
      <w:pPr>
        <w:widowControl w:val="0"/>
        <w:tabs>
          <w:tab w:val="center" w:pos="4798"/>
        </w:tabs>
        <w:spacing w:line="240" w:lineRule="auto"/>
      </w:pPr>
      <w:r w:rsidRPr="00B167A0">
        <w:tab/>
      </w:r>
      <w:r w:rsidRPr="00B167A0">
        <w:rPr>
          <w:b/>
          <w:u w:val="single"/>
        </w:rPr>
        <w:t>TABLE OF CONTENTS</w:t>
      </w:r>
    </w:p>
    <w:p w14:paraId="0A45E763" w14:textId="77777777" w:rsidR="00855BB8" w:rsidRPr="00B167A0" w:rsidRDefault="00855BB8" w:rsidP="006A2CA7">
      <w:pPr>
        <w:widowControl w:val="0"/>
        <w:tabs>
          <w:tab w:val="left" w:pos="936"/>
          <w:tab w:val="left" w:pos="1314"/>
          <w:tab w:val="left" w:pos="1692"/>
          <w:tab w:val="left" w:pos="2070"/>
        </w:tabs>
        <w:spacing w:line="240" w:lineRule="auto"/>
      </w:pPr>
    </w:p>
    <w:p w14:paraId="36CA8108" w14:textId="77777777" w:rsidR="00855BB8" w:rsidRPr="00B167A0" w:rsidRDefault="00855BB8" w:rsidP="006A2CA7">
      <w:pPr>
        <w:widowControl w:val="0"/>
        <w:tabs>
          <w:tab w:val="left" w:pos="936"/>
          <w:tab w:val="left" w:pos="1314"/>
          <w:tab w:val="left" w:pos="1692"/>
          <w:tab w:val="left" w:pos="2070"/>
        </w:tabs>
        <w:spacing w:line="240" w:lineRule="auto"/>
      </w:pPr>
      <w:r w:rsidRPr="00B167A0">
        <w:t>Section</w:t>
      </w:r>
    </w:p>
    <w:p w14:paraId="11C4CF00" w14:textId="77777777" w:rsidR="00855BB8" w:rsidRPr="00B167A0" w:rsidRDefault="00855BB8" w:rsidP="006A2CA7">
      <w:pPr>
        <w:widowControl w:val="0"/>
        <w:tabs>
          <w:tab w:val="left" w:pos="936"/>
          <w:tab w:val="left" w:pos="1314"/>
          <w:tab w:val="left" w:pos="1692"/>
          <w:tab w:val="left" w:pos="2070"/>
        </w:tabs>
        <w:spacing w:line="240" w:lineRule="auto"/>
      </w:pPr>
    </w:p>
    <w:p w14:paraId="4645E43A" w14:textId="77777777" w:rsidR="00855BB8" w:rsidRPr="00B167A0" w:rsidRDefault="00855BB8" w:rsidP="006A2CA7">
      <w:pPr>
        <w:widowControl w:val="0"/>
        <w:tabs>
          <w:tab w:val="left" w:pos="936"/>
          <w:tab w:val="left" w:pos="1314"/>
          <w:tab w:val="left" w:pos="1692"/>
          <w:tab w:val="left" w:pos="2070"/>
        </w:tabs>
        <w:spacing w:line="240" w:lineRule="auto"/>
      </w:pPr>
      <w:r w:rsidRPr="00B167A0">
        <w:t>506.001:</w:t>
      </w:r>
      <w:r w:rsidRPr="00B167A0">
        <w:tab/>
        <w:t>Introduction</w:t>
      </w:r>
    </w:p>
    <w:p w14:paraId="02516BE0" w14:textId="77777777" w:rsidR="00855BB8" w:rsidRPr="00B167A0" w:rsidRDefault="00855BB8" w:rsidP="006A2CA7">
      <w:pPr>
        <w:widowControl w:val="0"/>
        <w:tabs>
          <w:tab w:val="left" w:pos="936"/>
          <w:tab w:val="left" w:pos="1314"/>
          <w:tab w:val="left" w:pos="1692"/>
          <w:tab w:val="left" w:pos="2070"/>
        </w:tabs>
        <w:spacing w:line="240" w:lineRule="auto"/>
      </w:pPr>
      <w:r w:rsidRPr="00B167A0">
        <w:t>506.002:</w:t>
      </w:r>
      <w:r w:rsidRPr="00B167A0">
        <w:tab/>
        <w:t>Household Composition</w:t>
      </w:r>
    </w:p>
    <w:p w14:paraId="08A42BF2" w14:textId="77777777" w:rsidR="00855BB8" w:rsidRPr="00B167A0" w:rsidRDefault="00855BB8" w:rsidP="006A2CA7">
      <w:pPr>
        <w:widowControl w:val="0"/>
        <w:tabs>
          <w:tab w:val="left" w:pos="936"/>
          <w:tab w:val="left" w:pos="1314"/>
          <w:tab w:val="left" w:pos="1692"/>
          <w:tab w:val="left" w:pos="2070"/>
        </w:tabs>
        <w:spacing w:line="240" w:lineRule="auto"/>
      </w:pPr>
      <w:r w:rsidRPr="00B167A0">
        <w:t>506.003:</w:t>
      </w:r>
      <w:r w:rsidRPr="00B167A0">
        <w:tab/>
        <w:t>Countable Household Income</w:t>
      </w:r>
    </w:p>
    <w:p w14:paraId="1D36A5E8" w14:textId="77777777" w:rsidR="00855BB8" w:rsidRPr="00B167A0" w:rsidRDefault="00855BB8" w:rsidP="006A2CA7">
      <w:pPr>
        <w:widowControl w:val="0"/>
        <w:tabs>
          <w:tab w:val="left" w:pos="936"/>
          <w:tab w:val="left" w:pos="1314"/>
          <w:tab w:val="left" w:pos="1692"/>
          <w:tab w:val="left" w:pos="2070"/>
        </w:tabs>
        <w:spacing w:line="240" w:lineRule="auto"/>
        <w:ind w:left="936" w:hanging="936"/>
      </w:pPr>
      <w:r w:rsidRPr="00B167A0">
        <w:t>506.004:</w:t>
      </w:r>
      <w:r w:rsidRPr="00B167A0">
        <w:tab/>
        <w:t>Noncountable Household Income</w:t>
      </w:r>
    </w:p>
    <w:p w14:paraId="54876839" w14:textId="77777777" w:rsidR="00855BB8" w:rsidRPr="00B167A0" w:rsidRDefault="00855BB8" w:rsidP="006A2CA7">
      <w:pPr>
        <w:widowControl w:val="0"/>
        <w:tabs>
          <w:tab w:val="left" w:pos="936"/>
          <w:tab w:val="left" w:pos="1314"/>
          <w:tab w:val="left" w:pos="1692"/>
          <w:tab w:val="left" w:pos="2070"/>
        </w:tabs>
        <w:spacing w:line="240" w:lineRule="auto"/>
        <w:ind w:left="936" w:hanging="936"/>
      </w:pPr>
      <w:r w:rsidRPr="00B167A0">
        <w:t>506.005:</w:t>
      </w:r>
      <w:r w:rsidRPr="00B167A0">
        <w:tab/>
        <w:t>Verification of Income</w:t>
      </w:r>
    </w:p>
    <w:p w14:paraId="69B63114" w14:textId="77777777" w:rsidR="00855BB8" w:rsidRPr="00B167A0" w:rsidRDefault="00855BB8" w:rsidP="006A2CA7">
      <w:pPr>
        <w:widowControl w:val="0"/>
        <w:tabs>
          <w:tab w:val="left" w:pos="936"/>
          <w:tab w:val="left" w:pos="1314"/>
          <w:tab w:val="left" w:pos="1692"/>
          <w:tab w:val="left" w:pos="2070"/>
        </w:tabs>
        <w:spacing w:line="240" w:lineRule="auto"/>
        <w:ind w:left="936" w:hanging="936"/>
      </w:pPr>
      <w:r w:rsidRPr="00B167A0">
        <w:t>506.006:</w:t>
      </w:r>
      <w:r w:rsidRPr="00B167A0">
        <w:tab/>
        <w:t>Transfer of Income</w:t>
      </w:r>
    </w:p>
    <w:p w14:paraId="0D85B0AC" w14:textId="77777777" w:rsidR="00855BB8" w:rsidRPr="00B167A0" w:rsidRDefault="00855BB8" w:rsidP="006A2CA7">
      <w:pPr>
        <w:widowControl w:val="0"/>
        <w:tabs>
          <w:tab w:val="left" w:pos="936"/>
          <w:tab w:val="left" w:pos="1314"/>
          <w:tab w:val="left" w:pos="1692"/>
          <w:tab w:val="left" w:pos="2070"/>
        </w:tabs>
        <w:spacing w:line="240" w:lineRule="auto"/>
        <w:ind w:left="936" w:hanging="936"/>
      </w:pPr>
      <w:r w:rsidRPr="00B167A0">
        <w:t>506.007:</w:t>
      </w:r>
      <w:r w:rsidRPr="00B167A0">
        <w:tab/>
        <w:t>Calculation of Financial Eligibility</w:t>
      </w:r>
    </w:p>
    <w:p w14:paraId="5CD7793E" w14:textId="77777777" w:rsidR="00855BB8" w:rsidRPr="00B167A0" w:rsidRDefault="00855BB8" w:rsidP="006A2CA7">
      <w:pPr>
        <w:widowControl w:val="0"/>
        <w:tabs>
          <w:tab w:val="left" w:pos="936"/>
          <w:tab w:val="left" w:pos="1314"/>
          <w:tab w:val="left" w:pos="1692"/>
          <w:tab w:val="left" w:pos="2070"/>
        </w:tabs>
        <w:spacing w:line="240" w:lineRule="auto"/>
        <w:ind w:left="936" w:hanging="936"/>
      </w:pPr>
      <w:r w:rsidRPr="00B167A0">
        <w:t>506.008:</w:t>
      </w:r>
      <w:r w:rsidRPr="00B167A0">
        <w:tab/>
        <w:t>Cost-of-living Adjustment (COLA) Protections</w:t>
      </w:r>
    </w:p>
    <w:p w14:paraId="515339A8" w14:textId="77777777" w:rsidR="00855BB8" w:rsidRPr="00B167A0" w:rsidRDefault="00855BB8" w:rsidP="006A2CA7">
      <w:pPr>
        <w:widowControl w:val="0"/>
        <w:tabs>
          <w:tab w:val="left" w:pos="936"/>
          <w:tab w:val="left" w:pos="1314"/>
          <w:tab w:val="left" w:pos="1692"/>
          <w:tab w:val="left" w:pos="2070"/>
        </w:tabs>
        <w:spacing w:line="240" w:lineRule="auto"/>
        <w:ind w:left="936" w:hanging="936"/>
      </w:pPr>
      <w:r w:rsidRPr="00B167A0">
        <w:t>506.009:</w:t>
      </w:r>
      <w:r w:rsidRPr="00B167A0">
        <w:tab/>
        <w:t>The One-time Deductible</w:t>
      </w:r>
    </w:p>
    <w:p w14:paraId="00D7BEB9" w14:textId="77777777" w:rsidR="00855BB8" w:rsidRPr="00B167A0" w:rsidRDefault="00855BB8" w:rsidP="006A2CA7">
      <w:pPr>
        <w:widowControl w:val="0"/>
        <w:tabs>
          <w:tab w:val="left" w:pos="936"/>
          <w:tab w:val="left" w:pos="1314"/>
          <w:tab w:val="left" w:pos="1692"/>
          <w:tab w:val="left" w:pos="2070"/>
        </w:tabs>
        <w:spacing w:line="240" w:lineRule="auto"/>
        <w:ind w:left="936" w:hanging="936"/>
      </w:pPr>
      <w:r w:rsidRPr="00B167A0">
        <w:t>506.010:</w:t>
      </w:r>
      <w:r w:rsidRPr="00B167A0">
        <w:tab/>
        <w:t>Verification of Medical and Remedial-care Expenses</w:t>
      </w:r>
    </w:p>
    <w:p w14:paraId="6FBC66C4" w14:textId="77777777" w:rsidR="00855BB8" w:rsidRPr="00B167A0" w:rsidRDefault="00855BB8" w:rsidP="006A2CA7">
      <w:pPr>
        <w:widowControl w:val="0"/>
        <w:tabs>
          <w:tab w:val="left" w:pos="936"/>
          <w:tab w:val="left" w:pos="1314"/>
          <w:tab w:val="left" w:pos="1692"/>
          <w:tab w:val="left" w:pos="2070"/>
        </w:tabs>
        <w:spacing w:line="240" w:lineRule="auto"/>
        <w:ind w:left="936" w:hanging="936"/>
      </w:pPr>
      <w:r w:rsidRPr="00B167A0">
        <w:t>506.011:</w:t>
      </w:r>
      <w:r w:rsidRPr="00B167A0">
        <w:tab/>
        <w:t>MassHealth Premiums and the Children’s Medical Security Plan (CMSP) Premiums</w:t>
      </w:r>
    </w:p>
    <w:p w14:paraId="29BF69D0" w14:textId="77777777" w:rsidR="00855BB8" w:rsidRPr="00B167A0" w:rsidRDefault="00855BB8" w:rsidP="006A2CA7">
      <w:pPr>
        <w:widowControl w:val="0"/>
        <w:tabs>
          <w:tab w:val="left" w:pos="936"/>
          <w:tab w:val="left" w:pos="1314"/>
          <w:tab w:val="left" w:pos="1692"/>
          <w:tab w:val="left" w:pos="2070"/>
        </w:tabs>
        <w:spacing w:line="240" w:lineRule="auto"/>
        <w:ind w:left="936" w:hanging="936"/>
      </w:pPr>
      <w:r w:rsidRPr="00B167A0">
        <w:t>506.012:</w:t>
      </w:r>
      <w:r w:rsidRPr="00B167A0">
        <w:tab/>
        <w:t>Premium Assistance Payments</w:t>
      </w:r>
    </w:p>
    <w:p w14:paraId="2F4B1247" w14:textId="7101382A" w:rsidR="00855BB8" w:rsidRPr="00B167A0" w:rsidRDefault="00855BB8" w:rsidP="006A2CA7">
      <w:pPr>
        <w:widowControl w:val="0"/>
        <w:tabs>
          <w:tab w:val="left" w:pos="936"/>
          <w:tab w:val="left" w:pos="1314"/>
          <w:tab w:val="left" w:pos="1692"/>
          <w:tab w:val="left" w:pos="2070"/>
        </w:tabs>
        <w:spacing w:line="240" w:lineRule="auto"/>
        <w:ind w:left="936" w:hanging="936"/>
      </w:pPr>
      <w:r w:rsidRPr="00B167A0">
        <w:t>(130 CMR 506.013 Reserved)</w:t>
      </w:r>
    </w:p>
    <w:p w14:paraId="6E08ECBB" w14:textId="77777777" w:rsidR="00855BB8" w:rsidRDefault="00855BB8" w:rsidP="006A2CA7">
      <w:pPr>
        <w:widowControl w:val="0"/>
        <w:tabs>
          <w:tab w:val="left" w:pos="936"/>
          <w:tab w:val="left" w:pos="1314"/>
          <w:tab w:val="left" w:pos="1692"/>
          <w:tab w:val="left" w:pos="2070"/>
        </w:tabs>
        <w:spacing w:line="240" w:lineRule="auto"/>
        <w:ind w:left="936" w:hanging="936"/>
      </w:pPr>
      <w:r w:rsidRPr="00B167A0">
        <w:t>506.014:</w:t>
      </w:r>
      <w:r w:rsidRPr="00B167A0">
        <w:tab/>
        <w:t>Copayments Required by MassHealth</w:t>
      </w:r>
    </w:p>
    <w:p w14:paraId="676EB1F3" w14:textId="74AC79AB" w:rsidR="00855BB8" w:rsidRPr="00B167A0" w:rsidRDefault="00855BB8" w:rsidP="006A2CA7">
      <w:pPr>
        <w:widowControl w:val="0"/>
        <w:tabs>
          <w:tab w:val="left" w:pos="936"/>
          <w:tab w:val="left" w:pos="1314"/>
          <w:tab w:val="left" w:pos="1692"/>
          <w:tab w:val="left" w:pos="2070"/>
        </w:tabs>
        <w:spacing w:line="240" w:lineRule="auto"/>
        <w:ind w:left="936" w:hanging="936"/>
      </w:pPr>
      <w:r>
        <w:t>(130 CMR 506.015 through 506.017 Reserved)</w:t>
      </w:r>
    </w:p>
    <w:p w14:paraId="1CADA666" w14:textId="77777777" w:rsidR="00855BB8" w:rsidRDefault="00855BB8" w:rsidP="006A2CA7">
      <w:pPr>
        <w:pStyle w:val="ban"/>
        <w:tabs>
          <w:tab w:val="clear" w:pos="1314"/>
          <w:tab w:val="clear" w:pos="1692"/>
          <w:tab w:val="clear" w:pos="2070"/>
          <w:tab w:val="left" w:pos="900"/>
          <w:tab w:val="left" w:pos="1260"/>
          <w:tab w:val="left" w:pos="1620"/>
          <w:tab w:val="left" w:pos="1980"/>
        </w:tabs>
        <w:rPr>
          <w:rFonts w:ascii="Times New Roman" w:hAnsi="Times New Roman"/>
        </w:rPr>
      </w:pPr>
      <w:r w:rsidRPr="00B167A0">
        <w:rPr>
          <w:rFonts w:ascii="Times New Roman" w:hAnsi="Times New Roman"/>
        </w:rPr>
        <w:t>506.018:</w:t>
      </w:r>
      <w:r w:rsidRPr="00B167A0">
        <w:rPr>
          <w:rFonts w:ascii="Times New Roman" w:hAnsi="Times New Roman"/>
        </w:rPr>
        <w:tab/>
        <w:t>Maximum Cost Sharing</w:t>
      </w:r>
    </w:p>
    <w:p w14:paraId="4CD558D7" w14:textId="56D48C02" w:rsidR="00855BB8" w:rsidRPr="00B167A0" w:rsidRDefault="00855BB8" w:rsidP="006A2CA7">
      <w:pPr>
        <w:pStyle w:val="ban"/>
        <w:tabs>
          <w:tab w:val="clear" w:pos="1314"/>
          <w:tab w:val="clear" w:pos="1692"/>
          <w:tab w:val="clear" w:pos="2070"/>
          <w:tab w:val="left" w:pos="900"/>
          <w:tab w:val="left" w:pos="1260"/>
          <w:tab w:val="left" w:pos="1620"/>
          <w:tab w:val="left" w:pos="1980"/>
        </w:tabs>
        <w:rPr>
          <w:rFonts w:ascii="Times New Roman" w:hAnsi="Times New Roman"/>
        </w:rPr>
      </w:pPr>
      <w:r>
        <w:rPr>
          <w:rFonts w:ascii="Times New Roman" w:hAnsi="Times New Roman"/>
        </w:rPr>
        <w:t>(130 CMR 506.019 Reserved)</w:t>
      </w:r>
    </w:p>
    <w:p w14:paraId="2FBE1C61" w14:textId="77777777" w:rsidR="00855BB8" w:rsidRPr="00B167A0" w:rsidRDefault="00855BB8" w:rsidP="006A2CA7">
      <w:pPr>
        <w:widowControl w:val="0"/>
        <w:tabs>
          <w:tab w:val="left" w:pos="936"/>
          <w:tab w:val="left" w:pos="1314"/>
          <w:tab w:val="left" w:pos="1692"/>
          <w:tab w:val="left" w:pos="2070"/>
        </w:tabs>
        <w:spacing w:line="240" w:lineRule="auto"/>
      </w:pPr>
    </w:p>
    <w:p w14:paraId="2B537AC6" w14:textId="77777777" w:rsidR="00855BB8" w:rsidRDefault="00855BB8" w:rsidP="006A2CA7">
      <w:pPr>
        <w:spacing w:line="240" w:lineRule="auto"/>
        <w:jc w:val="center"/>
      </w:pPr>
      <w:r w:rsidRPr="00B167A0">
        <w:br w:type="page"/>
      </w:r>
    </w:p>
    <w:p w14:paraId="2FD27269" w14:textId="77777777" w:rsidR="00A22DB2" w:rsidRPr="00B167A0" w:rsidRDefault="00A22DB2" w:rsidP="006A2CA7">
      <w:pPr>
        <w:spacing w:line="240" w:lineRule="auto"/>
        <w:jc w:val="center"/>
        <w:rPr>
          <w:b/>
        </w:rPr>
      </w:pPr>
      <w:r w:rsidRPr="00B167A0">
        <w:rPr>
          <w:rFonts w:ascii="Helvetica" w:hAnsi="Helvetica"/>
          <w:b/>
        </w:rPr>
        <w:lastRenderedPageBreak/>
        <w:t>130 CMR:</w:t>
      </w:r>
      <w:r w:rsidRPr="00B167A0">
        <w:rPr>
          <w:b/>
        </w:rPr>
        <w:t xml:space="preserve">  </w:t>
      </w:r>
      <w:r w:rsidRPr="00B167A0">
        <w:rPr>
          <w:rFonts w:ascii="Helvetica" w:hAnsi="Helvetica"/>
          <w:b/>
        </w:rPr>
        <w:t>DIVISION OF MEDICAL ASSISTANCE</w:t>
      </w:r>
    </w:p>
    <w:p w14:paraId="377BF066" w14:textId="77777777" w:rsidR="00A22DB2" w:rsidRPr="00B167A0" w:rsidRDefault="00A22DB2" w:rsidP="006A2CA7">
      <w:pPr>
        <w:spacing w:line="240" w:lineRule="auto"/>
        <w:rPr>
          <w:rFonts w:ascii="Helvetica" w:hAnsi="Helvetica"/>
          <w:b/>
        </w:rPr>
      </w:pPr>
      <w:r w:rsidRPr="00B167A0">
        <w:rPr>
          <w:noProof/>
        </w:rPr>
        <mc:AlternateContent>
          <mc:Choice Requires="wps">
            <w:drawing>
              <wp:anchor distT="4294967293" distB="4294967293" distL="114300" distR="114300" simplePos="0" relativeHeight="251665408" behindDoc="0" locked="0" layoutInCell="1" allowOverlap="1" wp14:anchorId="085E7127" wp14:editId="2A278BD5">
                <wp:simplePos x="0" y="0"/>
                <wp:positionH relativeFrom="column">
                  <wp:posOffset>-275590</wp:posOffset>
                </wp:positionH>
                <wp:positionV relativeFrom="paragraph">
                  <wp:posOffset>79374</wp:posOffset>
                </wp:positionV>
                <wp:extent cx="6248400" cy="0"/>
                <wp:effectExtent l="0" t="0" r="19050" b="19050"/>
                <wp:wrapNone/>
                <wp:docPr id="90378885" name="Straight Arrow Connector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DE9FD8" id="Straight Arrow Connector 70" o:spid="_x0000_s1026" type="#_x0000_t32" style="position:absolute;margin-left:-21.7pt;margin-top:6.25pt;width:492pt;height:0;z-index:2516654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28C2531F" w14:textId="77777777" w:rsidR="00A22DB2" w:rsidRDefault="00A22DB2" w:rsidP="006A2CA7">
      <w:pPr>
        <w:spacing w:line="240" w:lineRule="auto"/>
        <w:rPr>
          <w:rFonts w:ascii="Helvetica" w:hAnsi="Helvetica"/>
          <w:b/>
        </w:rPr>
      </w:pPr>
      <w:r w:rsidRPr="00B167A0">
        <w:rPr>
          <w:rFonts w:ascii="Helvetica" w:hAnsi="Helvetica"/>
          <w:b/>
        </w:rPr>
        <w:t xml:space="preserve">Trans. by E.L. </w:t>
      </w:r>
      <w:r>
        <w:rPr>
          <w:rFonts w:ascii="Helvetica" w:hAnsi="Helvetica"/>
          <w:b/>
        </w:rPr>
        <w:t>248</w:t>
      </w:r>
    </w:p>
    <w:p w14:paraId="41FB8C7A" w14:textId="77777777" w:rsidR="00A22DB2" w:rsidRPr="00B167A0" w:rsidRDefault="00A22DB2" w:rsidP="006A2CA7">
      <w:pPr>
        <w:spacing w:line="240" w:lineRule="auto"/>
        <w:rPr>
          <w:rFonts w:ascii="Helvetica" w:hAnsi="Helvetica"/>
          <w:b/>
        </w:rPr>
      </w:pPr>
      <w:r w:rsidRPr="00B167A0">
        <w:rPr>
          <w:rFonts w:ascii="Helvetica" w:hAnsi="Helvetica"/>
          <w:b/>
        </w:rPr>
        <w:t xml:space="preserve">Rev. </w:t>
      </w:r>
      <w:r>
        <w:rPr>
          <w:rFonts w:ascii="Helvetica" w:hAnsi="Helvetica"/>
          <w:b/>
        </w:rPr>
        <w:t>04/01/24</w:t>
      </w:r>
    </w:p>
    <w:p w14:paraId="6A48F158" w14:textId="77777777" w:rsidR="00A22DB2" w:rsidRPr="00B167A0" w:rsidRDefault="00A22DB2" w:rsidP="006A2CA7">
      <w:pPr>
        <w:spacing w:line="240" w:lineRule="auto"/>
        <w:jc w:val="center"/>
        <w:rPr>
          <w:rFonts w:ascii="Helvetica" w:hAnsi="Helvetica"/>
          <w:b/>
        </w:rPr>
      </w:pPr>
      <w:r w:rsidRPr="00B167A0">
        <w:rPr>
          <w:rFonts w:ascii="Helvetica" w:hAnsi="Helvetica"/>
          <w:b/>
        </w:rPr>
        <w:t>MASSHEALTH: FINANCIAL REQUIREMENTS</w:t>
      </w:r>
    </w:p>
    <w:p w14:paraId="0B5FB2AF" w14:textId="77777777" w:rsidR="00A22DB2" w:rsidRPr="00B167A0" w:rsidRDefault="00A22DB2" w:rsidP="006A2CA7">
      <w:pPr>
        <w:spacing w:line="240" w:lineRule="auto"/>
        <w:rPr>
          <w:rFonts w:ascii="Helvetica" w:hAnsi="Helvetica"/>
          <w:b/>
        </w:rPr>
      </w:pPr>
      <w:r w:rsidRPr="00B167A0">
        <w:rPr>
          <w:rFonts w:ascii="Helvetica" w:hAnsi="Helvetica"/>
          <w:b/>
        </w:rPr>
        <w:t>Chapter 506</w:t>
      </w:r>
    </w:p>
    <w:p w14:paraId="7156A4C2" w14:textId="6AC2744E" w:rsidR="00A22DB2" w:rsidRPr="00B167A0" w:rsidRDefault="00A22DB2" w:rsidP="006A2CA7">
      <w:pPr>
        <w:spacing w:line="240" w:lineRule="auto"/>
        <w:rPr>
          <w:rFonts w:ascii="Helvetica" w:hAnsi="Helvetica"/>
          <w:b/>
        </w:rPr>
      </w:pPr>
      <w:r w:rsidRPr="00B167A0">
        <w:rPr>
          <w:rFonts w:ascii="Helvetica" w:hAnsi="Helvetica"/>
          <w:b/>
        </w:rPr>
        <w:t>Page 506.00</w:t>
      </w:r>
      <w:r>
        <w:rPr>
          <w:rFonts w:ascii="Helvetica" w:hAnsi="Helvetica"/>
          <w:b/>
        </w:rPr>
        <w:t>1</w:t>
      </w:r>
    </w:p>
    <w:p w14:paraId="23FBA7BB" w14:textId="77777777" w:rsidR="00A22DB2" w:rsidRPr="00B167A0" w:rsidRDefault="00A22DB2" w:rsidP="006A2CA7">
      <w:pPr>
        <w:widowControl w:val="0"/>
        <w:tabs>
          <w:tab w:val="left" w:pos="936"/>
          <w:tab w:val="left" w:pos="1314"/>
          <w:tab w:val="left" w:pos="1692"/>
          <w:tab w:val="left" w:pos="2070"/>
        </w:tabs>
        <w:spacing w:after="19" w:line="240" w:lineRule="auto"/>
        <w:rPr>
          <w:rFonts w:ascii="Helvetica" w:hAnsi="Helvetica" w:cs="Helvetica"/>
          <w:b/>
          <w:bCs/>
        </w:rPr>
      </w:pPr>
      <w:r w:rsidRPr="00B167A0">
        <w:rPr>
          <w:noProof/>
        </w:rPr>
        <mc:AlternateContent>
          <mc:Choice Requires="wps">
            <w:drawing>
              <wp:anchor distT="4294967293" distB="4294967293" distL="114300" distR="114300" simplePos="0" relativeHeight="251666432" behindDoc="0" locked="0" layoutInCell="1" allowOverlap="1" wp14:anchorId="4A2C39BA" wp14:editId="1DAF7C20">
                <wp:simplePos x="0" y="0"/>
                <wp:positionH relativeFrom="column">
                  <wp:posOffset>-271780</wp:posOffset>
                </wp:positionH>
                <wp:positionV relativeFrom="paragraph">
                  <wp:posOffset>126364</wp:posOffset>
                </wp:positionV>
                <wp:extent cx="6248400" cy="0"/>
                <wp:effectExtent l="0" t="0" r="19050" b="19050"/>
                <wp:wrapNone/>
                <wp:docPr id="339932750" name="Straight Arrow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08A51D" id="Straight Arrow Connector 69" o:spid="_x0000_s1026" type="#_x0000_t32" style="position:absolute;margin-left:-21.4pt;margin-top:9.95pt;width:492pt;height:0;z-index:25166643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5DDB3BA8" w14:textId="77777777" w:rsidR="006C7164" w:rsidRPr="00B167A0" w:rsidRDefault="006C7164" w:rsidP="006A2CA7">
      <w:pPr>
        <w:widowControl w:val="0"/>
        <w:tabs>
          <w:tab w:val="left" w:pos="936"/>
          <w:tab w:val="left" w:pos="1314"/>
          <w:tab w:val="left" w:pos="1692"/>
          <w:tab w:val="left" w:pos="2070"/>
        </w:tabs>
        <w:spacing w:line="240" w:lineRule="auto"/>
      </w:pPr>
      <w:r w:rsidRPr="00B167A0">
        <w:rPr>
          <w:u w:val="single"/>
        </w:rPr>
        <w:t>506.001:  Introduction</w:t>
      </w:r>
    </w:p>
    <w:p w14:paraId="3E8C8A8D" w14:textId="77777777" w:rsidR="006C7164" w:rsidRPr="00B167A0" w:rsidRDefault="006C7164" w:rsidP="006A2CA7">
      <w:pPr>
        <w:pStyle w:val="ban"/>
        <w:suppressAutoHyphens w:val="0"/>
        <w:rPr>
          <w:rFonts w:ascii="Times New Roman" w:hAnsi="Times New Roman"/>
        </w:rPr>
      </w:pPr>
    </w:p>
    <w:p w14:paraId="30AC19FE" w14:textId="77777777" w:rsidR="006C7164" w:rsidRPr="00B167A0" w:rsidRDefault="006C7164" w:rsidP="006A2CA7">
      <w:pPr>
        <w:widowControl w:val="0"/>
        <w:tabs>
          <w:tab w:val="left" w:pos="936"/>
          <w:tab w:val="left" w:pos="1314"/>
          <w:tab w:val="left" w:pos="1692"/>
          <w:tab w:val="left" w:pos="2070"/>
        </w:tabs>
        <w:spacing w:line="240" w:lineRule="auto"/>
        <w:ind w:left="936"/>
      </w:pPr>
      <w:r w:rsidRPr="00B167A0">
        <w:t xml:space="preserve">(A)  130 CMR 506.000 describes the rules governing financial eligibility for MassHealth. Financial eligibility includes household composition, countable income, deductibles, calculation of premiums, and copayments for all coverage types described in 130 CMR 505.000: </w:t>
      </w:r>
      <w:r w:rsidRPr="00B167A0">
        <w:rPr>
          <w:i/>
        </w:rPr>
        <w:t>Coverage Types</w:t>
      </w:r>
      <w:r w:rsidRPr="00B167A0">
        <w:t xml:space="preserve">.  </w:t>
      </w:r>
    </w:p>
    <w:p w14:paraId="556DE5C9" w14:textId="77777777" w:rsidR="006C7164" w:rsidRPr="00B167A0" w:rsidRDefault="006C7164" w:rsidP="006A2CA7">
      <w:pPr>
        <w:widowControl w:val="0"/>
        <w:tabs>
          <w:tab w:val="left" w:pos="936"/>
          <w:tab w:val="left" w:pos="1314"/>
          <w:tab w:val="left" w:pos="1692"/>
          <w:tab w:val="left" w:pos="2070"/>
        </w:tabs>
        <w:spacing w:line="240" w:lineRule="auto"/>
        <w:ind w:left="936"/>
      </w:pPr>
    </w:p>
    <w:p w14:paraId="741538EB" w14:textId="77777777" w:rsidR="006C7164" w:rsidRPr="00B167A0" w:rsidRDefault="006C7164" w:rsidP="006A2CA7">
      <w:pPr>
        <w:widowControl w:val="0"/>
        <w:tabs>
          <w:tab w:val="left" w:pos="936"/>
          <w:tab w:val="left" w:pos="1314"/>
          <w:tab w:val="left" w:pos="1692"/>
          <w:tab w:val="left" w:pos="2070"/>
        </w:tabs>
        <w:spacing w:line="240" w:lineRule="auto"/>
        <w:ind w:left="936"/>
      </w:pPr>
      <w:r w:rsidRPr="00B167A0">
        <w:t xml:space="preserve">(B)  Financial eligibility for MassHealth Medicare Savings Programs is determined in accordance with 130 CMR 519.010: </w:t>
      </w:r>
      <w:r w:rsidRPr="00802BE0">
        <w:rPr>
          <w:i/>
        </w:rPr>
        <w:t>Medicare Savings Program (MSP) – Qualified Medicare Beneficiaries (QMB)</w:t>
      </w:r>
      <w:r w:rsidRPr="00B167A0">
        <w:t xml:space="preserve">, 130 CMR 519.011: </w:t>
      </w:r>
      <w:r>
        <w:t xml:space="preserve"> </w:t>
      </w:r>
      <w:r w:rsidRPr="00BD6DA7">
        <w:rPr>
          <w:i/>
          <w:iCs/>
        </w:rPr>
        <w:t>Medicare Saving</w:t>
      </w:r>
      <w:r>
        <w:rPr>
          <w:i/>
          <w:iCs/>
        </w:rPr>
        <w:t>s</w:t>
      </w:r>
      <w:r w:rsidRPr="00BD6DA7">
        <w:rPr>
          <w:i/>
          <w:iCs/>
        </w:rPr>
        <w:t xml:space="preserve"> Program (MSP) – Specified Low Income Medicare Beneficiaries and Qualifying Individuals</w:t>
      </w:r>
      <w:r w:rsidRPr="00B167A0">
        <w:t xml:space="preserve">, and 130 CMR 520.000: </w:t>
      </w:r>
      <w:r w:rsidRPr="00B167A0">
        <w:rPr>
          <w:i/>
        </w:rPr>
        <w:t>Financial Eligibility</w:t>
      </w:r>
      <w:r w:rsidRPr="00B167A0">
        <w:t>.</w:t>
      </w:r>
    </w:p>
    <w:p w14:paraId="6D357499" w14:textId="77777777" w:rsidR="006C7164" w:rsidRPr="00B167A0" w:rsidRDefault="006C7164" w:rsidP="006A2CA7">
      <w:pPr>
        <w:pStyle w:val="ban"/>
        <w:suppressAutoHyphens w:val="0"/>
        <w:rPr>
          <w:rFonts w:ascii="Times New Roman" w:hAnsi="Times New Roman"/>
        </w:rPr>
      </w:pPr>
    </w:p>
    <w:p w14:paraId="36C6FAB5" w14:textId="77777777" w:rsidR="006C7164" w:rsidRPr="00B167A0" w:rsidRDefault="006C7164" w:rsidP="006A2CA7">
      <w:pPr>
        <w:widowControl w:val="0"/>
        <w:tabs>
          <w:tab w:val="left" w:pos="936"/>
          <w:tab w:val="left" w:pos="1314"/>
          <w:tab w:val="left" w:pos="1692"/>
          <w:tab w:val="left" w:pos="2070"/>
        </w:tabs>
        <w:spacing w:line="240" w:lineRule="auto"/>
      </w:pPr>
      <w:r w:rsidRPr="00B167A0">
        <w:rPr>
          <w:u w:val="single"/>
        </w:rPr>
        <w:t>506.002:  Household Composition</w:t>
      </w:r>
    </w:p>
    <w:p w14:paraId="0A8CC59A" w14:textId="77777777" w:rsidR="006C7164" w:rsidRPr="00B167A0" w:rsidRDefault="006C7164" w:rsidP="006A2CA7">
      <w:pPr>
        <w:widowControl w:val="0"/>
        <w:tabs>
          <w:tab w:val="left" w:pos="936"/>
          <w:tab w:val="left" w:pos="1314"/>
          <w:tab w:val="left" w:pos="1692"/>
          <w:tab w:val="left" w:pos="2070"/>
        </w:tabs>
        <w:spacing w:line="240" w:lineRule="auto"/>
      </w:pPr>
    </w:p>
    <w:p w14:paraId="5585623C" w14:textId="77777777" w:rsidR="006C7164" w:rsidRPr="00B167A0" w:rsidRDefault="006C7164" w:rsidP="006A2CA7">
      <w:pPr>
        <w:widowControl w:val="0"/>
        <w:tabs>
          <w:tab w:val="left" w:pos="936"/>
          <w:tab w:val="left" w:pos="1314"/>
          <w:tab w:val="left" w:pos="1692"/>
          <w:tab w:val="left" w:pos="2070"/>
        </w:tabs>
        <w:spacing w:line="240" w:lineRule="auto"/>
        <w:ind w:left="936"/>
        <w:rPr>
          <w:u w:val="single"/>
        </w:rPr>
      </w:pPr>
      <w:r w:rsidRPr="00B167A0">
        <w:t xml:space="preserve">(A)  </w:t>
      </w:r>
      <w:r w:rsidRPr="00B167A0">
        <w:rPr>
          <w:u w:val="single"/>
        </w:rPr>
        <w:t>Determination of Household Composition</w:t>
      </w:r>
      <w:r w:rsidRPr="00B167A0">
        <w:t>. MassHealth determines household size at the individual member level. MassHealth determines household composition in two ways.</w:t>
      </w:r>
    </w:p>
    <w:p w14:paraId="791687F6" w14:textId="77777777" w:rsidR="006C7164" w:rsidRPr="00B167A0" w:rsidRDefault="006C7164" w:rsidP="006A2CA7">
      <w:pPr>
        <w:widowControl w:val="0"/>
        <w:tabs>
          <w:tab w:val="left" w:pos="1692"/>
          <w:tab w:val="left" w:pos="2070"/>
        </w:tabs>
        <w:spacing w:line="240" w:lineRule="auto"/>
        <w:ind w:left="1310"/>
      </w:pPr>
      <w:r w:rsidRPr="00B167A0">
        <w:t xml:space="preserve">(1)  </w:t>
      </w:r>
      <w:r w:rsidRPr="00B167A0">
        <w:rPr>
          <w:u w:val="single"/>
        </w:rPr>
        <w:t>MassHealth Modified Adjusted Gross Income (MAGI) Household Composition</w:t>
      </w:r>
      <w:r w:rsidRPr="00B167A0">
        <w:t>.</w:t>
      </w:r>
      <w:r w:rsidRPr="00B167A0">
        <w:rPr>
          <w:u w:val="single"/>
        </w:rPr>
        <w:t xml:space="preserve"> </w:t>
      </w:r>
      <w:r w:rsidRPr="00B167A0">
        <w:t>MassHealth uses the MassHealth MAGI household composition rules to determine member eligibility for the following benefits:</w:t>
      </w:r>
    </w:p>
    <w:p w14:paraId="706AE558" w14:textId="77777777" w:rsidR="006C7164" w:rsidRPr="00B167A0" w:rsidRDefault="006C7164" w:rsidP="006A2CA7">
      <w:pPr>
        <w:widowControl w:val="0"/>
        <w:tabs>
          <w:tab w:val="left" w:pos="1314"/>
          <w:tab w:val="left" w:pos="1710"/>
          <w:tab w:val="left" w:pos="2070"/>
        </w:tabs>
        <w:spacing w:line="240" w:lineRule="auto"/>
        <w:ind w:left="2023" w:hanging="324"/>
      </w:pPr>
      <w:r w:rsidRPr="00B167A0">
        <w:t>(a)  MassHealth Standard, as described in 130 CMR 505.002(B), (C), (D), (F), and (G);</w:t>
      </w:r>
    </w:p>
    <w:p w14:paraId="4FED6045" w14:textId="77777777" w:rsidR="006C7164" w:rsidRPr="00B167A0" w:rsidRDefault="006C7164" w:rsidP="006A2CA7">
      <w:pPr>
        <w:widowControl w:val="0"/>
        <w:tabs>
          <w:tab w:val="left" w:pos="1710"/>
          <w:tab w:val="left" w:pos="2070"/>
        </w:tabs>
        <w:spacing w:line="240" w:lineRule="auto"/>
        <w:ind w:left="1699"/>
      </w:pPr>
      <w:r w:rsidRPr="00B167A0">
        <w:t xml:space="preserve">(b)  MassHealth CommonHealth, as described in 130 CMR 505.004(F) and (G); </w:t>
      </w:r>
    </w:p>
    <w:p w14:paraId="60932848" w14:textId="77777777" w:rsidR="006C7164" w:rsidRPr="00B167A0" w:rsidRDefault="006C7164" w:rsidP="006A2CA7">
      <w:pPr>
        <w:widowControl w:val="0"/>
        <w:tabs>
          <w:tab w:val="left" w:pos="1314"/>
          <w:tab w:val="left" w:pos="1692"/>
          <w:tab w:val="left" w:pos="2070"/>
        </w:tabs>
        <w:spacing w:line="240" w:lineRule="auto"/>
        <w:ind w:left="2023" w:hanging="324"/>
      </w:pPr>
      <w:r w:rsidRPr="00B167A0">
        <w:t xml:space="preserve">(c)  MassHealth CarePlus, as described in 130 CMR 505.008: </w:t>
      </w:r>
      <w:r w:rsidRPr="00B167A0">
        <w:rPr>
          <w:i/>
        </w:rPr>
        <w:t>MassHealth CarePlus</w:t>
      </w:r>
      <w:r w:rsidRPr="00B167A0">
        <w:t>;</w:t>
      </w:r>
    </w:p>
    <w:p w14:paraId="087D3D9B" w14:textId="77777777" w:rsidR="006C7164" w:rsidRPr="00B167A0" w:rsidRDefault="006C7164" w:rsidP="006A2CA7">
      <w:pPr>
        <w:widowControl w:val="0"/>
        <w:tabs>
          <w:tab w:val="left" w:pos="1314"/>
          <w:tab w:val="left" w:pos="1692"/>
          <w:tab w:val="left" w:pos="2070"/>
        </w:tabs>
        <w:spacing w:line="240" w:lineRule="auto"/>
        <w:ind w:left="2023" w:hanging="324"/>
      </w:pPr>
      <w:r w:rsidRPr="00B167A0">
        <w:t>(d)  MassHealth Family Assistance, as described in 130 CMR 505.005(B) through (E);</w:t>
      </w:r>
    </w:p>
    <w:p w14:paraId="47B128EB" w14:textId="77777777" w:rsidR="006C7164" w:rsidRPr="00B167A0" w:rsidRDefault="006C7164" w:rsidP="006A2CA7">
      <w:pPr>
        <w:widowControl w:val="0"/>
        <w:tabs>
          <w:tab w:val="left" w:pos="1314"/>
          <w:tab w:val="left" w:pos="1692"/>
          <w:tab w:val="left" w:pos="2070"/>
        </w:tabs>
        <w:spacing w:line="240" w:lineRule="auto"/>
        <w:ind w:left="2023" w:hanging="324"/>
      </w:pPr>
      <w:r w:rsidRPr="00B167A0">
        <w:t xml:space="preserve">(e)  MassHealth Limited, as described at 130 CMR 505.006: </w:t>
      </w:r>
      <w:r w:rsidRPr="00B167A0">
        <w:rPr>
          <w:i/>
        </w:rPr>
        <w:t>MassHealth Limited</w:t>
      </w:r>
      <w:r w:rsidRPr="00B167A0">
        <w:t>; and</w:t>
      </w:r>
    </w:p>
    <w:p w14:paraId="727B8F64" w14:textId="77777777" w:rsidR="006C7164" w:rsidRPr="00B167A0" w:rsidRDefault="006C7164" w:rsidP="006A2CA7">
      <w:pPr>
        <w:widowControl w:val="0"/>
        <w:tabs>
          <w:tab w:val="left" w:pos="1710"/>
          <w:tab w:val="left" w:pos="2070"/>
        </w:tabs>
        <w:spacing w:line="240" w:lineRule="auto"/>
        <w:ind w:left="1699"/>
      </w:pPr>
      <w:r w:rsidRPr="00B167A0">
        <w:t xml:space="preserve">(f)  Children’s Medical Security Plan (CMSP), as described in 130 CMR 522.004: </w:t>
      </w:r>
      <w:r w:rsidRPr="00B167A0">
        <w:rPr>
          <w:i/>
        </w:rPr>
        <w:t>Children’s Medical Security Plan (CMSP)</w:t>
      </w:r>
      <w:r w:rsidRPr="00B167A0">
        <w:t>.</w:t>
      </w:r>
    </w:p>
    <w:p w14:paraId="0938EF3C" w14:textId="77777777" w:rsidR="006C7164" w:rsidRPr="00B167A0" w:rsidRDefault="006C7164" w:rsidP="006A2CA7">
      <w:pPr>
        <w:widowControl w:val="0"/>
        <w:tabs>
          <w:tab w:val="left" w:pos="1314"/>
          <w:tab w:val="left" w:pos="1692"/>
          <w:tab w:val="left" w:pos="2070"/>
        </w:tabs>
        <w:spacing w:line="240" w:lineRule="auto"/>
        <w:ind w:left="1634" w:hanging="324"/>
      </w:pPr>
      <w:r w:rsidRPr="00B167A0">
        <w:t xml:space="preserve">(2)  </w:t>
      </w:r>
      <w:r w:rsidRPr="00B167A0">
        <w:rPr>
          <w:u w:val="single"/>
        </w:rPr>
        <w:t>MassHealth Disabled Adult Household</w:t>
      </w:r>
      <w:r w:rsidRPr="00B167A0">
        <w:t xml:space="preserve">. </w:t>
      </w:r>
      <w:r>
        <w:t xml:space="preserve"> </w:t>
      </w:r>
      <w:r w:rsidRPr="00B167A0">
        <w:t>MassHealth uses the MassHealth Disabled Adult household composition rules to determine member eligibility for the following benefits:</w:t>
      </w:r>
    </w:p>
    <w:p w14:paraId="683E86AB" w14:textId="77777777" w:rsidR="006C7164" w:rsidRPr="00B167A0" w:rsidRDefault="006C7164" w:rsidP="006A2CA7">
      <w:pPr>
        <w:widowControl w:val="0"/>
        <w:tabs>
          <w:tab w:val="left" w:pos="1314"/>
          <w:tab w:val="left" w:pos="1692"/>
          <w:tab w:val="left" w:pos="2070"/>
        </w:tabs>
        <w:spacing w:line="240" w:lineRule="auto"/>
        <w:ind w:left="1710"/>
      </w:pPr>
      <w:r w:rsidRPr="00B167A0">
        <w:t xml:space="preserve">(a)  MassHealth Standard, as described in 130 CMR 505.002(E): </w:t>
      </w:r>
      <w:r w:rsidRPr="00B167A0">
        <w:rPr>
          <w:i/>
        </w:rPr>
        <w:t>Disabled Adults</w:t>
      </w:r>
      <w:r w:rsidRPr="00B167A0">
        <w:t xml:space="preserve">; </w:t>
      </w:r>
    </w:p>
    <w:p w14:paraId="41C13EF7" w14:textId="77777777" w:rsidR="006C7164" w:rsidRPr="00B167A0" w:rsidRDefault="006C7164" w:rsidP="006A2CA7">
      <w:pPr>
        <w:widowControl w:val="0"/>
        <w:tabs>
          <w:tab w:val="left" w:pos="1314"/>
          <w:tab w:val="left" w:pos="1692"/>
          <w:tab w:val="left" w:pos="2070"/>
        </w:tabs>
        <w:spacing w:line="240" w:lineRule="auto"/>
        <w:ind w:left="1710"/>
      </w:pPr>
      <w:r w:rsidRPr="00B167A0">
        <w:t xml:space="preserve">(b)  MassHealth CommonHealth, as described in 130 CMR 505.004(B) through (E); and </w:t>
      </w:r>
    </w:p>
    <w:p w14:paraId="2D995256" w14:textId="77777777" w:rsidR="006C7164" w:rsidRPr="00B167A0" w:rsidRDefault="006C7164" w:rsidP="006A2CA7">
      <w:pPr>
        <w:widowControl w:val="0"/>
        <w:tabs>
          <w:tab w:val="left" w:pos="1710"/>
          <w:tab w:val="left" w:pos="2070"/>
        </w:tabs>
        <w:spacing w:line="240" w:lineRule="auto"/>
        <w:ind w:left="1699"/>
      </w:pPr>
      <w:r w:rsidRPr="00B167A0">
        <w:t xml:space="preserve">(c)  MassHealth Family Assistance, as described in 130 CMR 505.005(F): </w:t>
      </w:r>
      <w:r w:rsidRPr="00B167A0">
        <w:rPr>
          <w:i/>
        </w:rPr>
        <w:t>Eligibility Requirement for Disabled Adults Who Are Qualified Noncitizens Barred, Nonqualified Individuals Lawfully Present, and Nonqualified PRUCOLs with Modified Adjusted Gross Income of the MassHealth Disabled Adult Household at or below 100% of the Federal Poverty Level</w:t>
      </w:r>
      <w:r w:rsidRPr="00B167A0">
        <w:t>.</w:t>
      </w:r>
    </w:p>
    <w:p w14:paraId="6DF88774" w14:textId="77777777" w:rsidR="006C7164" w:rsidRPr="00B167A0" w:rsidRDefault="006C7164" w:rsidP="006A2CA7">
      <w:pPr>
        <w:widowControl w:val="0"/>
        <w:tabs>
          <w:tab w:val="left" w:pos="1692"/>
          <w:tab w:val="left" w:pos="2070"/>
        </w:tabs>
        <w:spacing w:line="240" w:lineRule="auto"/>
        <w:ind w:left="1699"/>
      </w:pPr>
    </w:p>
    <w:p w14:paraId="727161A7" w14:textId="77777777" w:rsidR="006C7164" w:rsidRDefault="006C7164" w:rsidP="006A2CA7">
      <w:pPr>
        <w:spacing w:line="240" w:lineRule="auto"/>
        <w:jc w:val="center"/>
      </w:pPr>
      <w:r w:rsidRPr="00B167A0">
        <w:br w:type="page"/>
      </w:r>
    </w:p>
    <w:p w14:paraId="587ED348" w14:textId="77777777" w:rsidR="006C7164" w:rsidRPr="00B167A0" w:rsidRDefault="006C7164" w:rsidP="006A2CA7">
      <w:pPr>
        <w:spacing w:line="240" w:lineRule="auto"/>
        <w:jc w:val="center"/>
        <w:rPr>
          <w:b/>
        </w:rPr>
      </w:pPr>
      <w:r w:rsidRPr="00B167A0">
        <w:rPr>
          <w:rFonts w:ascii="Helvetica" w:hAnsi="Helvetica"/>
          <w:b/>
        </w:rPr>
        <w:t>130 CMR:</w:t>
      </w:r>
      <w:r w:rsidRPr="00B167A0">
        <w:rPr>
          <w:b/>
        </w:rPr>
        <w:t xml:space="preserve">  </w:t>
      </w:r>
      <w:r w:rsidRPr="00B167A0">
        <w:rPr>
          <w:rFonts w:ascii="Helvetica" w:hAnsi="Helvetica"/>
          <w:b/>
        </w:rPr>
        <w:t>DIVISION OF MEDICAL ASSISTANCE</w:t>
      </w:r>
    </w:p>
    <w:p w14:paraId="147C472D" w14:textId="77777777" w:rsidR="006C7164" w:rsidRPr="00B167A0" w:rsidRDefault="006C7164" w:rsidP="006A2CA7">
      <w:pPr>
        <w:spacing w:line="240" w:lineRule="auto"/>
        <w:rPr>
          <w:rFonts w:ascii="Helvetica" w:hAnsi="Helvetica"/>
          <w:b/>
        </w:rPr>
      </w:pPr>
      <w:r w:rsidRPr="00B167A0">
        <w:rPr>
          <w:noProof/>
        </w:rPr>
        <mc:AlternateContent>
          <mc:Choice Requires="wps">
            <w:drawing>
              <wp:anchor distT="4294967293" distB="4294967293" distL="114300" distR="114300" simplePos="0" relativeHeight="251668480" behindDoc="0" locked="0" layoutInCell="1" allowOverlap="1" wp14:anchorId="60077553" wp14:editId="192CCDFE">
                <wp:simplePos x="0" y="0"/>
                <wp:positionH relativeFrom="column">
                  <wp:posOffset>-275590</wp:posOffset>
                </wp:positionH>
                <wp:positionV relativeFrom="paragraph">
                  <wp:posOffset>79374</wp:posOffset>
                </wp:positionV>
                <wp:extent cx="6248400" cy="0"/>
                <wp:effectExtent l="0" t="0" r="19050" b="19050"/>
                <wp:wrapNone/>
                <wp:docPr id="860277037" name="Straight Arrow Connector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4F2D0E" id="Straight Arrow Connector 70" o:spid="_x0000_s1026" type="#_x0000_t32" style="position:absolute;margin-left:-21.7pt;margin-top:6.25pt;width:492pt;height:0;z-index:2516684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7EC350E7" w14:textId="77777777" w:rsidR="006C7164" w:rsidRDefault="006C7164" w:rsidP="006A2CA7">
      <w:pPr>
        <w:spacing w:line="240" w:lineRule="auto"/>
        <w:rPr>
          <w:rFonts w:ascii="Helvetica" w:hAnsi="Helvetica"/>
          <w:b/>
        </w:rPr>
      </w:pPr>
      <w:r w:rsidRPr="00B167A0">
        <w:rPr>
          <w:rFonts w:ascii="Helvetica" w:hAnsi="Helvetica"/>
          <w:b/>
        </w:rPr>
        <w:t xml:space="preserve">Trans. by E.L. </w:t>
      </w:r>
      <w:r>
        <w:rPr>
          <w:rFonts w:ascii="Helvetica" w:hAnsi="Helvetica"/>
          <w:b/>
        </w:rPr>
        <w:t>248</w:t>
      </w:r>
    </w:p>
    <w:p w14:paraId="260399AB" w14:textId="77777777" w:rsidR="006C7164" w:rsidRPr="00B167A0" w:rsidRDefault="006C7164" w:rsidP="006A2CA7">
      <w:pPr>
        <w:spacing w:line="240" w:lineRule="auto"/>
        <w:rPr>
          <w:rFonts w:ascii="Helvetica" w:hAnsi="Helvetica"/>
          <w:b/>
        </w:rPr>
      </w:pPr>
      <w:r w:rsidRPr="00B167A0">
        <w:rPr>
          <w:rFonts w:ascii="Helvetica" w:hAnsi="Helvetica"/>
          <w:b/>
        </w:rPr>
        <w:t xml:space="preserve">Rev. </w:t>
      </w:r>
      <w:r>
        <w:rPr>
          <w:rFonts w:ascii="Helvetica" w:hAnsi="Helvetica"/>
          <w:b/>
        </w:rPr>
        <w:t>04/01/24</w:t>
      </w:r>
    </w:p>
    <w:p w14:paraId="732AF063" w14:textId="77777777" w:rsidR="006C7164" w:rsidRPr="00B167A0" w:rsidRDefault="006C7164" w:rsidP="006A2CA7">
      <w:pPr>
        <w:spacing w:line="240" w:lineRule="auto"/>
        <w:jc w:val="center"/>
        <w:rPr>
          <w:rFonts w:ascii="Helvetica" w:hAnsi="Helvetica"/>
          <w:b/>
        </w:rPr>
      </w:pPr>
      <w:r w:rsidRPr="00B167A0">
        <w:rPr>
          <w:rFonts w:ascii="Helvetica" w:hAnsi="Helvetica"/>
          <w:b/>
        </w:rPr>
        <w:t>MASSHEALTH: FINANCIAL REQUIREMENTS</w:t>
      </w:r>
    </w:p>
    <w:p w14:paraId="5154F9CE" w14:textId="77777777" w:rsidR="006C7164" w:rsidRPr="00B167A0" w:rsidRDefault="006C7164" w:rsidP="006A2CA7">
      <w:pPr>
        <w:spacing w:line="240" w:lineRule="auto"/>
        <w:rPr>
          <w:rFonts w:ascii="Helvetica" w:hAnsi="Helvetica"/>
          <w:b/>
        </w:rPr>
      </w:pPr>
      <w:r w:rsidRPr="00B167A0">
        <w:rPr>
          <w:rFonts w:ascii="Helvetica" w:hAnsi="Helvetica"/>
          <w:b/>
        </w:rPr>
        <w:t>Chapter 506</w:t>
      </w:r>
    </w:p>
    <w:p w14:paraId="440026C8" w14:textId="4AD69AB9" w:rsidR="006C7164" w:rsidRPr="00B167A0" w:rsidRDefault="006C7164" w:rsidP="006A2CA7">
      <w:pPr>
        <w:spacing w:line="240" w:lineRule="auto"/>
        <w:rPr>
          <w:rFonts w:ascii="Helvetica" w:hAnsi="Helvetica"/>
          <w:b/>
        </w:rPr>
      </w:pPr>
      <w:r w:rsidRPr="00B167A0">
        <w:rPr>
          <w:rFonts w:ascii="Helvetica" w:hAnsi="Helvetica"/>
          <w:b/>
        </w:rPr>
        <w:t>Page 506.0</w:t>
      </w:r>
      <w:r w:rsidR="00854FBB">
        <w:rPr>
          <w:rFonts w:ascii="Helvetica" w:hAnsi="Helvetica"/>
          <w:b/>
        </w:rPr>
        <w:t>14</w:t>
      </w:r>
    </w:p>
    <w:p w14:paraId="54DCA36B" w14:textId="77777777" w:rsidR="006C7164" w:rsidRPr="00B167A0" w:rsidRDefault="006C7164" w:rsidP="006A2CA7">
      <w:pPr>
        <w:widowControl w:val="0"/>
        <w:tabs>
          <w:tab w:val="left" w:pos="936"/>
          <w:tab w:val="left" w:pos="1314"/>
          <w:tab w:val="left" w:pos="1692"/>
          <w:tab w:val="left" w:pos="2070"/>
        </w:tabs>
        <w:spacing w:after="19" w:line="240" w:lineRule="auto"/>
        <w:rPr>
          <w:rFonts w:ascii="Helvetica" w:hAnsi="Helvetica" w:cs="Helvetica"/>
          <w:b/>
          <w:bCs/>
        </w:rPr>
      </w:pPr>
      <w:r w:rsidRPr="00B167A0">
        <w:rPr>
          <w:noProof/>
        </w:rPr>
        <mc:AlternateContent>
          <mc:Choice Requires="wps">
            <w:drawing>
              <wp:anchor distT="4294967293" distB="4294967293" distL="114300" distR="114300" simplePos="0" relativeHeight="251669504" behindDoc="0" locked="0" layoutInCell="1" allowOverlap="1" wp14:anchorId="66E73EC5" wp14:editId="505FFFEE">
                <wp:simplePos x="0" y="0"/>
                <wp:positionH relativeFrom="column">
                  <wp:posOffset>-271780</wp:posOffset>
                </wp:positionH>
                <wp:positionV relativeFrom="paragraph">
                  <wp:posOffset>126364</wp:posOffset>
                </wp:positionV>
                <wp:extent cx="6248400" cy="0"/>
                <wp:effectExtent l="0" t="0" r="19050" b="19050"/>
                <wp:wrapNone/>
                <wp:docPr id="2063463309" name="Straight Arrow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86E08E" id="Straight Arrow Connector 69" o:spid="_x0000_s1026" type="#_x0000_t32" style="position:absolute;margin-left:-21.4pt;margin-top:9.95pt;width:492pt;height:0;z-index:2516695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23607A98" w14:textId="77777777" w:rsidR="00780D94" w:rsidRPr="00B167A0" w:rsidRDefault="00780D94" w:rsidP="006A2CA7">
      <w:pPr>
        <w:widowControl w:val="0"/>
        <w:tabs>
          <w:tab w:val="left" w:pos="936"/>
          <w:tab w:val="left" w:pos="1260"/>
          <w:tab w:val="left" w:pos="1710"/>
          <w:tab w:val="left" w:pos="2070"/>
          <w:tab w:val="left" w:pos="2520"/>
        </w:tabs>
        <w:spacing w:line="240" w:lineRule="auto"/>
      </w:pPr>
    </w:p>
    <w:p w14:paraId="474BE2B9" w14:textId="77777777" w:rsidR="00780D94" w:rsidRPr="00B167A0" w:rsidRDefault="00780D94" w:rsidP="006A2CA7">
      <w:pPr>
        <w:widowControl w:val="0"/>
        <w:tabs>
          <w:tab w:val="left" w:pos="720"/>
          <w:tab w:val="left" w:pos="936"/>
          <w:tab w:val="left" w:pos="1314"/>
          <w:tab w:val="left" w:pos="1692"/>
          <w:tab w:val="left" w:pos="2070"/>
        </w:tabs>
        <w:spacing w:line="240" w:lineRule="auto"/>
        <w:rPr>
          <w:u w:val="single"/>
        </w:rPr>
      </w:pPr>
      <w:r w:rsidRPr="00B167A0">
        <w:rPr>
          <w:u w:val="single"/>
        </w:rPr>
        <w:t>506.014:</w:t>
      </w:r>
      <w:r>
        <w:rPr>
          <w:u w:val="single"/>
        </w:rPr>
        <w:t xml:space="preserve">  </w:t>
      </w:r>
      <w:r w:rsidRPr="00B167A0">
        <w:rPr>
          <w:u w:val="single"/>
        </w:rPr>
        <w:t>Copayments Required by MassHealth</w:t>
      </w:r>
    </w:p>
    <w:p w14:paraId="4545B450" w14:textId="77777777" w:rsidR="00780D94" w:rsidRPr="00B167A0" w:rsidRDefault="00780D94" w:rsidP="006A2CA7">
      <w:pPr>
        <w:widowControl w:val="0"/>
        <w:tabs>
          <w:tab w:val="left" w:pos="936"/>
          <w:tab w:val="left" w:pos="1314"/>
          <w:tab w:val="left" w:pos="1692"/>
          <w:tab w:val="left" w:pos="2070"/>
        </w:tabs>
        <w:spacing w:line="240" w:lineRule="auto"/>
        <w:rPr>
          <w:u w:val="single"/>
        </w:rPr>
      </w:pPr>
    </w:p>
    <w:p w14:paraId="1E234A7D" w14:textId="77777777" w:rsidR="00780D94" w:rsidRPr="003F16D2" w:rsidRDefault="00780D94" w:rsidP="006A2CA7">
      <w:pPr>
        <w:widowControl w:val="0"/>
        <w:tabs>
          <w:tab w:val="left" w:pos="936"/>
          <w:tab w:val="left" w:pos="1314"/>
          <w:tab w:val="left" w:pos="1692"/>
          <w:tab w:val="left" w:pos="2070"/>
        </w:tabs>
        <w:spacing w:line="240" w:lineRule="auto"/>
        <w:ind w:left="936" w:firstLine="360"/>
        <w:jc w:val="both"/>
      </w:pPr>
      <w:r w:rsidRPr="003F16D2">
        <w:t>The MassHealth agency does not require its members to make any copayments.</w:t>
      </w:r>
    </w:p>
    <w:p w14:paraId="4AED66B1" w14:textId="77777777" w:rsidR="00780D94" w:rsidRPr="003F16D2" w:rsidRDefault="00780D94" w:rsidP="006A2CA7">
      <w:pPr>
        <w:widowControl w:val="0"/>
        <w:tabs>
          <w:tab w:val="left" w:pos="936"/>
          <w:tab w:val="left" w:pos="1314"/>
          <w:tab w:val="left" w:pos="1692"/>
          <w:tab w:val="left" w:pos="2070"/>
        </w:tabs>
        <w:spacing w:line="240" w:lineRule="auto"/>
        <w:ind w:left="936" w:firstLine="360"/>
        <w:jc w:val="both"/>
      </w:pPr>
    </w:p>
    <w:p w14:paraId="10896082" w14:textId="77777777" w:rsidR="00780D94" w:rsidRDefault="00780D94" w:rsidP="006A2CA7">
      <w:pPr>
        <w:widowControl w:val="0"/>
        <w:tabs>
          <w:tab w:val="left" w:pos="936"/>
          <w:tab w:val="left" w:pos="1314"/>
          <w:tab w:val="left" w:pos="1692"/>
          <w:tab w:val="left" w:pos="2070"/>
        </w:tabs>
        <w:spacing w:line="240" w:lineRule="auto"/>
        <w:jc w:val="both"/>
        <w:rPr>
          <w:u w:val="single"/>
        </w:rPr>
      </w:pPr>
      <w:r w:rsidRPr="003F16D2">
        <w:t>(130 CMR 506.015 through 506.017 Reserved)</w:t>
      </w:r>
    </w:p>
    <w:p w14:paraId="0148044B" w14:textId="77777777" w:rsidR="00780D94" w:rsidRDefault="00780D94" w:rsidP="006A2CA7">
      <w:pPr>
        <w:widowControl w:val="0"/>
        <w:tabs>
          <w:tab w:val="left" w:pos="936"/>
          <w:tab w:val="left" w:pos="1314"/>
          <w:tab w:val="left" w:pos="1692"/>
          <w:tab w:val="left" w:pos="2070"/>
        </w:tabs>
        <w:spacing w:line="240" w:lineRule="auto"/>
        <w:ind w:firstLine="360"/>
        <w:jc w:val="both"/>
        <w:rPr>
          <w:u w:val="single"/>
        </w:rPr>
      </w:pPr>
    </w:p>
    <w:p w14:paraId="42D9530A" w14:textId="77777777" w:rsidR="00780D94" w:rsidRPr="00722EDD" w:rsidRDefault="00780D94" w:rsidP="006A2CA7">
      <w:pPr>
        <w:widowControl w:val="0"/>
        <w:tabs>
          <w:tab w:val="left" w:pos="720"/>
          <w:tab w:val="left" w:pos="936"/>
          <w:tab w:val="left" w:pos="1314"/>
          <w:tab w:val="left" w:pos="1692"/>
          <w:tab w:val="left" w:pos="2070"/>
        </w:tabs>
        <w:spacing w:line="240" w:lineRule="auto"/>
        <w:rPr>
          <w:u w:val="single"/>
        </w:rPr>
      </w:pPr>
      <w:r w:rsidRPr="00722EDD">
        <w:rPr>
          <w:u w:val="single"/>
        </w:rPr>
        <w:t>506.018:  Maximum Cost Sharing</w:t>
      </w:r>
    </w:p>
    <w:p w14:paraId="26537D67" w14:textId="77777777" w:rsidR="00780D94" w:rsidRPr="00B167A0" w:rsidRDefault="00780D94" w:rsidP="006A2CA7">
      <w:pPr>
        <w:pStyle w:val="ban"/>
        <w:tabs>
          <w:tab w:val="clear" w:pos="1314"/>
          <w:tab w:val="clear" w:pos="1692"/>
          <w:tab w:val="clear" w:pos="2070"/>
          <w:tab w:val="left" w:pos="900"/>
          <w:tab w:val="left" w:pos="1260"/>
          <w:tab w:val="left" w:pos="1620"/>
          <w:tab w:val="left" w:pos="1980"/>
        </w:tabs>
        <w:ind w:left="936"/>
        <w:rPr>
          <w:rFonts w:ascii="Times New Roman" w:hAnsi="Times New Roman"/>
        </w:rPr>
      </w:pPr>
    </w:p>
    <w:p w14:paraId="6BFEA465" w14:textId="77777777" w:rsidR="00780D94" w:rsidRPr="00B167A0" w:rsidRDefault="00780D94" w:rsidP="006A2CA7">
      <w:pPr>
        <w:widowControl w:val="0"/>
        <w:tabs>
          <w:tab w:val="left" w:pos="936"/>
          <w:tab w:val="left" w:pos="1314"/>
          <w:tab w:val="left" w:pos="1692"/>
          <w:tab w:val="left" w:pos="2070"/>
        </w:tabs>
        <w:spacing w:line="240" w:lineRule="auto"/>
        <w:ind w:left="936"/>
      </w:pPr>
      <w:r w:rsidRPr="00B167A0">
        <w:t>Members are responsible for the MassHealth premiums described in 130 CMR 506.012 up to a monthly maximum of 3% of applicable monthly income, except no such limit applies to CommonHealth members. Each member’s monthly premium cap will be calculated using 3% of the lowest income in the MassHealth MAGI household or the MassHealth Disabled Adult household, as applicable. A further explanation of this calculation is publicly available on MassHealth’s website.</w:t>
      </w:r>
    </w:p>
    <w:p w14:paraId="22F59793" w14:textId="77777777" w:rsidR="00780D94" w:rsidRDefault="00780D94" w:rsidP="006A2CA7">
      <w:pPr>
        <w:spacing w:line="240" w:lineRule="auto"/>
      </w:pPr>
    </w:p>
    <w:p w14:paraId="42C4B6FF" w14:textId="77777777" w:rsidR="00780D94" w:rsidRPr="00722EDD" w:rsidRDefault="00780D94" w:rsidP="006A2CA7">
      <w:pPr>
        <w:widowControl w:val="0"/>
        <w:tabs>
          <w:tab w:val="left" w:pos="936"/>
          <w:tab w:val="left" w:pos="1314"/>
          <w:tab w:val="left" w:pos="1692"/>
          <w:tab w:val="left" w:pos="2070"/>
        </w:tabs>
        <w:spacing w:line="240" w:lineRule="auto"/>
        <w:jc w:val="both"/>
      </w:pPr>
      <w:r w:rsidRPr="00722EDD">
        <w:t>(130 CMR 506.019 Reserved)</w:t>
      </w:r>
    </w:p>
    <w:p w14:paraId="0FAD3140" w14:textId="77777777" w:rsidR="00780D94" w:rsidRDefault="00780D94" w:rsidP="006A2CA7">
      <w:pPr>
        <w:spacing w:line="240" w:lineRule="auto"/>
      </w:pPr>
    </w:p>
    <w:p w14:paraId="02472B36" w14:textId="77777777" w:rsidR="00780D94" w:rsidRPr="00B167A0" w:rsidRDefault="00780D94" w:rsidP="006A2CA7">
      <w:pPr>
        <w:widowControl w:val="0"/>
        <w:tabs>
          <w:tab w:val="left" w:pos="936"/>
          <w:tab w:val="left" w:pos="1314"/>
          <w:tab w:val="left" w:pos="1692"/>
          <w:tab w:val="left" w:pos="2070"/>
        </w:tabs>
        <w:spacing w:line="240" w:lineRule="auto"/>
      </w:pPr>
      <w:r w:rsidRPr="00B167A0">
        <w:t>REGULATORY AUTHORITY</w:t>
      </w:r>
    </w:p>
    <w:p w14:paraId="7F516A9D" w14:textId="77777777" w:rsidR="00780D94" w:rsidRPr="00B167A0" w:rsidRDefault="00780D94" w:rsidP="006A2CA7">
      <w:pPr>
        <w:widowControl w:val="0"/>
        <w:tabs>
          <w:tab w:val="left" w:pos="936"/>
          <w:tab w:val="left" w:pos="1314"/>
          <w:tab w:val="left" w:pos="1692"/>
          <w:tab w:val="left" w:pos="2070"/>
        </w:tabs>
        <w:spacing w:line="240" w:lineRule="auto"/>
      </w:pPr>
    </w:p>
    <w:p w14:paraId="71740B7C" w14:textId="77777777" w:rsidR="00780D94" w:rsidRDefault="00780D94" w:rsidP="006A2CA7">
      <w:pPr>
        <w:widowControl w:val="0"/>
        <w:tabs>
          <w:tab w:val="left" w:pos="936"/>
          <w:tab w:val="left" w:pos="1314"/>
          <w:tab w:val="left" w:pos="1692"/>
          <w:tab w:val="left" w:pos="2070"/>
        </w:tabs>
        <w:spacing w:line="240" w:lineRule="auto"/>
        <w:ind w:firstLine="936"/>
      </w:pPr>
      <w:r w:rsidRPr="00B167A0">
        <w:t>130 CMR 506.000:  M.G.L. c. 118E, §§ 7 and 12.</w:t>
      </w:r>
    </w:p>
    <w:p w14:paraId="2F7614C4" w14:textId="77777777" w:rsidR="006C7164" w:rsidRPr="00B167A0" w:rsidRDefault="006C7164" w:rsidP="006A2CA7">
      <w:pPr>
        <w:widowControl w:val="0"/>
        <w:tabs>
          <w:tab w:val="left" w:pos="936"/>
          <w:tab w:val="left" w:pos="1314"/>
          <w:tab w:val="left" w:pos="1692"/>
          <w:tab w:val="left" w:pos="2070"/>
        </w:tabs>
        <w:spacing w:line="240" w:lineRule="auto"/>
        <w:ind w:left="936"/>
      </w:pPr>
    </w:p>
    <w:p w14:paraId="5A5507BA" w14:textId="77777777" w:rsidR="00BC14C8" w:rsidRDefault="00BC14C8" w:rsidP="006A2CA7">
      <w:pPr>
        <w:spacing w:line="240" w:lineRule="auto"/>
        <w:sectPr w:rsidR="00BC14C8" w:rsidSect="0045361B">
          <w:headerReference w:type="default" r:id="rId20"/>
          <w:footerReference w:type="default" r:id="rId21"/>
          <w:pgSz w:w="12240" w:h="15840" w:code="1"/>
          <w:pgMar w:top="720" w:right="965" w:bottom="432" w:left="1685" w:header="432" w:footer="0" w:gutter="0"/>
          <w:cols w:space="720"/>
          <w:docGrid w:linePitch="299"/>
        </w:sectPr>
      </w:pPr>
    </w:p>
    <w:p w14:paraId="3AE0DB9D" w14:textId="77777777" w:rsidR="00405BD2" w:rsidRDefault="00405BD2" w:rsidP="006A2CA7">
      <w:pPr>
        <w:spacing w:line="240" w:lineRule="auto"/>
        <w:jc w:val="center"/>
        <w:rPr>
          <w:rFonts w:ascii="Helvetica" w:hAnsi="Helvetica"/>
          <w:b/>
        </w:rPr>
      </w:pPr>
    </w:p>
    <w:p w14:paraId="1B5A047D" w14:textId="41DF9EEE" w:rsidR="00686E27" w:rsidRPr="003B32CA" w:rsidRDefault="00686E27" w:rsidP="006A2CA7">
      <w:pPr>
        <w:spacing w:line="240" w:lineRule="auto"/>
        <w:jc w:val="center"/>
        <w:rPr>
          <w:rFonts w:ascii="Helvetica" w:hAnsi="Helvetica"/>
          <w:b/>
        </w:rPr>
      </w:pPr>
      <w:r w:rsidRPr="003B32CA">
        <w:rPr>
          <w:rFonts w:ascii="Helvetica" w:hAnsi="Helvetica"/>
          <w:b/>
        </w:rPr>
        <w:t>130 CMR:  DIVISION OF MEDICAL ASSISTANCE</w:t>
      </w:r>
    </w:p>
    <w:p w14:paraId="676AE8BA" w14:textId="77777777" w:rsidR="00686E27" w:rsidRPr="003B32CA" w:rsidRDefault="00686E27" w:rsidP="006A2CA7">
      <w:pPr>
        <w:spacing w:line="240" w:lineRule="auto"/>
        <w:rPr>
          <w:rFonts w:ascii="Helvetica" w:hAnsi="Helvetica"/>
          <w:b/>
        </w:rPr>
      </w:pPr>
      <w:r>
        <w:rPr>
          <w:noProof/>
        </w:rPr>
        <mc:AlternateContent>
          <mc:Choice Requires="wps">
            <w:drawing>
              <wp:anchor distT="4294967293" distB="4294967293" distL="114300" distR="114300" simplePos="0" relativeHeight="251671552" behindDoc="0" locked="0" layoutInCell="1" allowOverlap="1" wp14:anchorId="7DF5D924" wp14:editId="5B983FA3">
                <wp:simplePos x="0" y="0"/>
                <wp:positionH relativeFrom="column">
                  <wp:posOffset>-275590</wp:posOffset>
                </wp:positionH>
                <wp:positionV relativeFrom="paragraph">
                  <wp:posOffset>79374</wp:posOffset>
                </wp:positionV>
                <wp:extent cx="6248400" cy="0"/>
                <wp:effectExtent l="0" t="0" r="19050" b="19050"/>
                <wp:wrapNone/>
                <wp:docPr id="106" name="Straight Arrow Connector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AE54B7" id="Straight Arrow Connector 106" o:spid="_x0000_s1026" type="#_x0000_t32" style="position:absolute;margin-left:-21.7pt;margin-top:6.25pt;width:492pt;height:0;z-index:2516715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0B6F260E" w14:textId="77777777" w:rsidR="00686E27" w:rsidRPr="00176BA8" w:rsidRDefault="00686E27" w:rsidP="006A2CA7">
      <w:pPr>
        <w:spacing w:line="240" w:lineRule="auto"/>
        <w:rPr>
          <w:rFonts w:ascii="Helvetica" w:hAnsi="Helvetica"/>
          <w:b/>
        </w:rPr>
      </w:pPr>
      <w:r w:rsidRPr="00176BA8">
        <w:rPr>
          <w:rFonts w:ascii="Helvetica" w:hAnsi="Helvetica"/>
          <w:b/>
        </w:rPr>
        <w:t>Trans. by E.L. 248</w:t>
      </w:r>
    </w:p>
    <w:p w14:paraId="42138B94" w14:textId="77777777" w:rsidR="00686E27" w:rsidRPr="003B32CA" w:rsidRDefault="00686E27" w:rsidP="006A2CA7">
      <w:pPr>
        <w:spacing w:line="240" w:lineRule="auto"/>
        <w:rPr>
          <w:rFonts w:ascii="Helvetica" w:hAnsi="Helvetica"/>
          <w:b/>
        </w:rPr>
      </w:pPr>
      <w:r w:rsidRPr="00176BA8">
        <w:rPr>
          <w:rFonts w:ascii="Helvetica" w:hAnsi="Helvetica"/>
          <w:b/>
        </w:rPr>
        <w:t>Rev. 04/01/24</w:t>
      </w:r>
    </w:p>
    <w:p w14:paraId="02DE71DB" w14:textId="77777777" w:rsidR="00686E27" w:rsidRDefault="00686E27" w:rsidP="006A2CA7">
      <w:pPr>
        <w:spacing w:line="240" w:lineRule="auto"/>
        <w:jc w:val="center"/>
        <w:rPr>
          <w:rFonts w:ascii="Helvetica" w:hAnsi="Helvetica"/>
          <w:b/>
        </w:rPr>
      </w:pPr>
      <w:r w:rsidRPr="003B32CA">
        <w:rPr>
          <w:rFonts w:ascii="Helvetica" w:hAnsi="Helvetica"/>
          <w:b/>
        </w:rPr>
        <w:t>MASSHEALTH</w:t>
      </w:r>
      <w:r w:rsidRPr="004460A0">
        <w:rPr>
          <w:rFonts w:ascii="Helvetica" w:hAnsi="Helvetica"/>
          <w:b/>
        </w:rPr>
        <w:t xml:space="preserve"> </w:t>
      </w:r>
    </w:p>
    <w:p w14:paraId="2AC27DCE" w14:textId="77777777" w:rsidR="00686E27" w:rsidRDefault="00686E27" w:rsidP="006A2CA7">
      <w:pPr>
        <w:spacing w:line="240" w:lineRule="auto"/>
        <w:jc w:val="center"/>
        <w:rPr>
          <w:rFonts w:ascii="Helvetica" w:hAnsi="Helvetica"/>
          <w:b/>
        </w:rPr>
      </w:pPr>
      <w:r>
        <w:rPr>
          <w:rFonts w:ascii="Helvetica" w:hAnsi="Helvetica"/>
          <w:b/>
        </w:rPr>
        <w:t>FINANCIAL ELIGIBILITY</w:t>
      </w:r>
    </w:p>
    <w:p w14:paraId="026117DE" w14:textId="77777777" w:rsidR="00686E27" w:rsidRPr="003B32CA" w:rsidRDefault="00686E27" w:rsidP="006A2CA7">
      <w:pPr>
        <w:spacing w:line="240" w:lineRule="auto"/>
        <w:rPr>
          <w:rFonts w:ascii="Helvetica" w:hAnsi="Helvetica"/>
          <w:b/>
        </w:rPr>
      </w:pPr>
      <w:r w:rsidRPr="003B32CA">
        <w:rPr>
          <w:rFonts w:ascii="Helvetica" w:hAnsi="Helvetica"/>
          <w:b/>
        </w:rPr>
        <w:t xml:space="preserve">Chapter </w:t>
      </w:r>
      <w:r>
        <w:rPr>
          <w:rFonts w:ascii="Helvetica" w:hAnsi="Helvetica"/>
          <w:b/>
        </w:rPr>
        <w:t>520</w:t>
      </w:r>
    </w:p>
    <w:p w14:paraId="61DD4376" w14:textId="77777777" w:rsidR="00686E27" w:rsidRPr="003B32CA" w:rsidRDefault="00686E27" w:rsidP="006A2CA7">
      <w:pPr>
        <w:spacing w:line="240" w:lineRule="auto"/>
        <w:rPr>
          <w:rFonts w:ascii="Helvetica" w:hAnsi="Helvetica"/>
          <w:b/>
        </w:rPr>
      </w:pPr>
      <w:r>
        <w:rPr>
          <w:rFonts w:ascii="Helvetica" w:hAnsi="Helvetica"/>
          <w:b/>
        </w:rPr>
        <w:t>Page 520.000</w:t>
      </w:r>
    </w:p>
    <w:p w14:paraId="0071FF55" w14:textId="77777777" w:rsidR="00686E27" w:rsidRPr="00162A3C" w:rsidRDefault="00686E27" w:rsidP="006A2CA7">
      <w:pPr>
        <w:widowControl w:val="0"/>
        <w:tabs>
          <w:tab w:val="left" w:pos="936"/>
          <w:tab w:val="left" w:pos="1314"/>
          <w:tab w:val="left" w:pos="1692"/>
          <w:tab w:val="left" w:pos="2070"/>
        </w:tabs>
        <w:spacing w:after="19" w:line="240" w:lineRule="auto"/>
        <w:rPr>
          <w:rFonts w:ascii="Helvetica" w:hAnsi="Helvetica" w:cs="Helvetica"/>
          <w:b/>
          <w:bCs/>
        </w:rPr>
      </w:pPr>
      <w:r>
        <w:rPr>
          <w:noProof/>
        </w:rPr>
        <mc:AlternateContent>
          <mc:Choice Requires="wps">
            <w:drawing>
              <wp:anchor distT="4294967293" distB="4294967293" distL="114300" distR="114300" simplePos="0" relativeHeight="251672576" behindDoc="0" locked="0" layoutInCell="1" allowOverlap="1" wp14:anchorId="7ACE34B1" wp14:editId="53C85A65">
                <wp:simplePos x="0" y="0"/>
                <wp:positionH relativeFrom="column">
                  <wp:posOffset>-271780</wp:posOffset>
                </wp:positionH>
                <wp:positionV relativeFrom="paragraph">
                  <wp:posOffset>126364</wp:posOffset>
                </wp:positionV>
                <wp:extent cx="6248400" cy="0"/>
                <wp:effectExtent l="0" t="0" r="19050" b="19050"/>
                <wp:wrapNone/>
                <wp:docPr id="105" name="Straight Arrow Connector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806E51" id="Straight Arrow Connector 105" o:spid="_x0000_s1026" type="#_x0000_t32" style="position:absolute;margin-left:-21.4pt;margin-top:9.95pt;width:492pt;height:0;z-index:2516725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4D8EEF64" w14:textId="77777777" w:rsidR="000A43F8" w:rsidRDefault="000A43F8" w:rsidP="006A2CA7">
      <w:pPr>
        <w:widowControl w:val="0"/>
        <w:tabs>
          <w:tab w:val="center" w:pos="4798"/>
        </w:tabs>
        <w:spacing w:line="240" w:lineRule="auto"/>
      </w:pPr>
      <w:r>
        <w:tab/>
      </w:r>
      <w:r>
        <w:rPr>
          <w:b/>
          <w:u w:val="single"/>
        </w:rPr>
        <w:t>TABLE OF CONTENTS</w:t>
      </w:r>
    </w:p>
    <w:p w14:paraId="7F82A258" w14:textId="77777777" w:rsidR="000A43F8" w:rsidRDefault="000A43F8" w:rsidP="006A2CA7">
      <w:pPr>
        <w:widowControl w:val="0"/>
        <w:tabs>
          <w:tab w:val="left" w:pos="936"/>
          <w:tab w:val="left" w:pos="1314"/>
          <w:tab w:val="left" w:pos="1692"/>
          <w:tab w:val="left" w:pos="2070"/>
        </w:tabs>
        <w:spacing w:line="240" w:lineRule="auto"/>
      </w:pPr>
    </w:p>
    <w:p w14:paraId="519B1410" w14:textId="77777777" w:rsidR="000A43F8" w:rsidRDefault="000A43F8" w:rsidP="006A2CA7">
      <w:pPr>
        <w:widowControl w:val="0"/>
        <w:tabs>
          <w:tab w:val="left" w:pos="936"/>
          <w:tab w:val="left" w:pos="1314"/>
          <w:tab w:val="left" w:pos="1692"/>
          <w:tab w:val="left" w:pos="2070"/>
        </w:tabs>
        <w:spacing w:line="240" w:lineRule="auto"/>
      </w:pPr>
      <w:r>
        <w:t>Section</w:t>
      </w:r>
    </w:p>
    <w:p w14:paraId="455D7AA9" w14:textId="77777777" w:rsidR="000A43F8" w:rsidRDefault="000A43F8" w:rsidP="006A2CA7">
      <w:pPr>
        <w:widowControl w:val="0"/>
        <w:tabs>
          <w:tab w:val="left" w:pos="936"/>
          <w:tab w:val="left" w:pos="1314"/>
          <w:tab w:val="left" w:pos="1692"/>
          <w:tab w:val="left" w:pos="2070"/>
        </w:tabs>
        <w:spacing w:line="240" w:lineRule="auto"/>
      </w:pPr>
    </w:p>
    <w:p w14:paraId="2E377EDC" w14:textId="77777777" w:rsidR="000A43F8" w:rsidRDefault="000A43F8" w:rsidP="006A2CA7">
      <w:pPr>
        <w:widowControl w:val="0"/>
        <w:tabs>
          <w:tab w:val="left" w:pos="936"/>
          <w:tab w:val="left" w:pos="1314"/>
          <w:tab w:val="left" w:pos="1692"/>
          <w:tab w:val="left" w:pos="2070"/>
        </w:tabs>
        <w:spacing w:line="240" w:lineRule="auto"/>
      </w:pPr>
      <w:r>
        <w:t>520.001:</w:t>
      </w:r>
      <w:r>
        <w:tab/>
        <w:t>Introduction to General Financial Requirements</w:t>
      </w:r>
    </w:p>
    <w:p w14:paraId="220A931E" w14:textId="77777777" w:rsidR="000A43F8" w:rsidRDefault="000A43F8" w:rsidP="006A2CA7">
      <w:pPr>
        <w:widowControl w:val="0"/>
        <w:tabs>
          <w:tab w:val="left" w:pos="936"/>
          <w:tab w:val="left" w:pos="1314"/>
          <w:tab w:val="left" w:pos="1692"/>
          <w:tab w:val="left" w:pos="2070"/>
        </w:tabs>
        <w:spacing w:line="240" w:lineRule="auto"/>
      </w:pPr>
      <w:r>
        <w:t>520.002:</w:t>
      </w:r>
      <w:r>
        <w:tab/>
        <w:t>Financial Responsibility</w:t>
      </w:r>
    </w:p>
    <w:p w14:paraId="0ABAAD89" w14:textId="77777777" w:rsidR="000A43F8" w:rsidRDefault="000A43F8" w:rsidP="006A2CA7">
      <w:pPr>
        <w:widowControl w:val="0"/>
        <w:tabs>
          <w:tab w:val="left" w:pos="936"/>
          <w:tab w:val="left" w:pos="1314"/>
          <w:tab w:val="left" w:pos="1692"/>
          <w:tab w:val="left" w:pos="2070"/>
        </w:tabs>
        <w:spacing w:line="240" w:lineRule="auto"/>
      </w:pPr>
      <w:r>
        <w:t>520.003:</w:t>
      </w:r>
      <w:r>
        <w:tab/>
        <w:t>Asset Limit</w:t>
      </w:r>
    </w:p>
    <w:p w14:paraId="36A006C2" w14:textId="77777777" w:rsidR="000A43F8" w:rsidRDefault="000A43F8" w:rsidP="006A2CA7">
      <w:pPr>
        <w:widowControl w:val="0"/>
        <w:tabs>
          <w:tab w:val="left" w:pos="936"/>
          <w:tab w:val="left" w:pos="1314"/>
          <w:tab w:val="left" w:pos="1692"/>
          <w:tab w:val="left" w:pos="2070"/>
        </w:tabs>
        <w:spacing w:line="240" w:lineRule="auto"/>
      </w:pPr>
      <w:r>
        <w:t>520.004:</w:t>
      </w:r>
      <w:r>
        <w:tab/>
        <w:t>Asset Reduction</w:t>
      </w:r>
    </w:p>
    <w:p w14:paraId="34301DD7" w14:textId="77777777" w:rsidR="000A43F8" w:rsidRDefault="000A43F8" w:rsidP="006A2CA7">
      <w:pPr>
        <w:widowControl w:val="0"/>
        <w:tabs>
          <w:tab w:val="left" w:pos="936"/>
          <w:tab w:val="left" w:pos="1314"/>
          <w:tab w:val="left" w:pos="1692"/>
          <w:tab w:val="left" w:pos="2070"/>
        </w:tabs>
        <w:spacing w:line="240" w:lineRule="auto"/>
      </w:pPr>
      <w:r>
        <w:t>520.005:</w:t>
      </w:r>
      <w:r>
        <w:tab/>
        <w:t>Ownership of Assets</w:t>
      </w:r>
    </w:p>
    <w:p w14:paraId="34F58105" w14:textId="77777777" w:rsidR="000A43F8" w:rsidRDefault="000A43F8" w:rsidP="006A2CA7">
      <w:pPr>
        <w:widowControl w:val="0"/>
        <w:tabs>
          <w:tab w:val="left" w:pos="936"/>
          <w:tab w:val="left" w:pos="1314"/>
          <w:tab w:val="left" w:pos="1692"/>
          <w:tab w:val="left" w:pos="2070"/>
        </w:tabs>
        <w:spacing w:line="240" w:lineRule="auto"/>
      </w:pPr>
      <w:r>
        <w:t>520.006:</w:t>
      </w:r>
      <w:r>
        <w:tab/>
        <w:t>Inaccessible Assets</w:t>
      </w:r>
    </w:p>
    <w:p w14:paraId="49637455" w14:textId="77777777" w:rsidR="000A43F8" w:rsidRDefault="000A43F8" w:rsidP="006A2CA7">
      <w:pPr>
        <w:widowControl w:val="0"/>
        <w:tabs>
          <w:tab w:val="left" w:pos="936"/>
          <w:tab w:val="left" w:pos="1314"/>
          <w:tab w:val="left" w:pos="1692"/>
          <w:tab w:val="left" w:pos="2070"/>
        </w:tabs>
        <w:spacing w:line="240" w:lineRule="auto"/>
      </w:pPr>
      <w:r>
        <w:t>520.007:</w:t>
      </w:r>
      <w:r>
        <w:tab/>
        <w:t>Countable Assets</w:t>
      </w:r>
    </w:p>
    <w:p w14:paraId="0772C0B7" w14:textId="77777777" w:rsidR="000A43F8" w:rsidRDefault="000A43F8" w:rsidP="006A2CA7">
      <w:pPr>
        <w:widowControl w:val="0"/>
        <w:tabs>
          <w:tab w:val="left" w:pos="936"/>
          <w:tab w:val="left" w:pos="1314"/>
          <w:tab w:val="left" w:pos="1692"/>
          <w:tab w:val="left" w:pos="2070"/>
        </w:tabs>
        <w:spacing w:line="240" w:lineRule="auto"/>
      </w:pPr>
      <w:r>
        <w:t>520.008:</w:t>
      </w:r>
      <w:r>
        <w:tab/>
        <w:t>Noncountable Assets</w:t>
      </w:r>
    </w:p>
    <w:p w14:paraId="5857EC2B" w14:textId="77777777" w:rsidR="000A43F8" w:rsidRDefault="000A43F8" w:rsidP="006A2CA7">
      <w:pPr>
        <w:widowControl w:val="0"/>
        <w:tabs>
          <w:tab w:val="left" w:pos="936"/>
          <w:tab w:val="left" w:pos="1314"/>
          <w:tab w:val="left" w:pos="1692"/>
          <w:tab w:val="left" w:pos="2070"/>
        </w:tabs>
        <w:spacing w:line="240" w:lineRule="auto"/>
      </w:pPr>
      <w:r>
        <w:t>520.009:</w:t>
      </w:r>
      <w:r>
        <w:tab/>
        <w:t>Countable-income Amount</w:t>
      </w:r>
    </w:p>
    <w:p w14:paraId="400C1699" w14:textId="77777777" w:rsidR="000A43F8" w:rsidRDefault="000A43F8" w:rsidP="006A2CA7">
      <w:pPr>
        <w:widowControl w:val="0"/>
        <w:tabs>
          <w:tab w:val="left" w:pos="936"/>
          <w:tab w:val="left" w:pos="1314"/>
          <w:tab w:val="left" w:pos="1692"/>
          <w:tab w:val="left" w:pos="2070"/>
        </w:tabs>
        <w:spacing w:line="240" w:lineRule="auto"/>
      </w:pPr>
      <w:r>
        <w:t>520.010:</w:t>
      </w:r>
      <w:r>
        <w:tab/>
        <w:t>Business Expenses</w:t>
      </w:r>
    </w:p>
    <w:p w14:paraId="2ACBB16B" w14:textId="77777777" w:rsidR="000A43F8" w:rsidRDefault="000A43F8" w:rsidP="006A2CA7">
      <w:pPr>
        <w:widowControl w:val="0"/>
        <w:tabs>
          <w:tab w:val="left" w:pos="936"/>
          <w:tab w:val="left" w:pos="1314"/>
          <w:tab w:val="left" w:pos="1692"/>
          <w:tab w:val="left" w:pos="2070"/>
        </w:tabs>
        <w:spacing w:line="240" w:lineRule="auto"/>
      </w:pPr>
      <w:r>
        <w:t>520.011:</w:t>
      </w:r>
      <w:r>
        <w:tab/>
        <w:t>Standard Income Deductions</w:t>
      </w:r>
    </w:p>
    <w:p w14:paraId="6362146F" w14:textId="77777777" w:rsidR="000A43F8" w:rsidRDefault="000A43F8" w:rsidP="006A2CA7">
      <w:pPr>
        <w:widowControl w:val="0"/>
        <w:tabs>
          <w:tab w:val="left" w:pos="936"/>
          <w:tab w:val="left" w:pos="1314"/>
          <w:tab w:val="left" w:pos="1692"/>
          <w:tab w:val="left" w:pos="2070"/>
        </w:tabs>
        <w:spacing w:line="240" w:lineRule="auto"/>
      </w:pPr>
      <w:r>
        <w:t>520.012:</w:t>
      </w:r>
      <w:r>
        <w:tab/>
        <w:t>Community Earned-income Deductions</w:t>
      </w:r>
    </w:p>
    <w:p w14:paraId="44B6D9DD" w14:textId="77777777" w:rsidR="000A43F8" w:rsidRDefault="000A43F8" w:rsidP="006A2CA7">
      <w:pPr>
        <w:widowControl w:val="0"/>
        <w:tabs>
          <w:tab w:val="left" w:pos="936"/>
          <w:tab w:val="left" w:pos="1314"/>
          <w:tab w:val="left" w:pos="1692"/>
          <w:tab w:val="left" w:pos="2070"/>
        </w:tabs>
        <w:spacing w:line="240" w:lineRule="auto"/>
      </w:pPr>
      <w:r>
        <w:t>520.013:</w:t>
      </w:r>
      <w:r>
        <w:tab/>
        <w:t>Community Unearned</w:t>
      </w:r>
      <w:r>
        <w:noBreakHyphen/>
        <w:t>income Deductions</w:t>
      </w:r>
    </w:p>
    <w:p w14:paraId="35D0D092" w14:textId="77777777" w:rsidR="000A43F8" w:rsidRDefault="000A43F8" w:rsidP="006A2CA7">
      <w:pPr>
        <w:widowControl w:val="0"/>
        <w:tabs>
          <w:tab w:val="left" w:pos="936"/>
          <w:tab w:val="left" w:pos="1314"/>
          <w:tab w:val="left" w:pos="1692"/>
          <w:tab w:val="left" w:pos="2070"/>
        </w:tabs>
        <w:spacing w:line="240" w:lineRule="auto"/>
      </w:pPr>
      <w:r>
        <w:t>520.014:</w:t>
      </w:r>
      <w:r>
        <w:tab/>
        <w:t>Long-term-care Earned-income Deductions</w:t>
      </w:r>
    </w:p>
    <w:p w14:paraId="26DE505A" w14:textId="77777777" w:rsidR="000A43F8" w:rsidRDefault="000A43F8" w:rsidP="006A2CA7">
      <w:pPr>
        <w:widowControl w:val="0"/>
        <w:tabs>
          <w:tab w:val="left" w:pos="936"/>
          <w:tab w:val="left" w:pos="1314"/>
          <w:tab w:val="left" w:pos="1692"/>
          <w:tab w:val="left" w:pos="2070"/>
        </w:tabs>
        <w:spacing w:line="240" w:lineRule="auto"/>
      </w:pPr>
      <w:r>
        <w:t>520.015:</w:t>
      </w:r>
      <w:r>
        <w:tab/>
        <w:t>Noncountable Income</w:t>
      </w:r>
    </w:p>
    <w:p w14:paraId="39BD41F8" w14:textId="77777777" w:rsidR="000A43F8" w:rsidRDefault="000A43F8" w:rsidP="006A2CA7">
      <w:pPr>
        <w:widowControl w:val="0"/>
        <w:tabs>
          <w:tab w:val="left" w:pos="936"/>
          <w:tab w:val="left" w:pos="1314"/>
          <w:tab w:val="left" w:pos="1692"/>
          <w:tab w:val="left" w:pos="2070"/>
        </w:tabs>
        <w:spacing w:line="240" w:lineRule="auto"/>
      </w:pPr>
      <w:r>
        <w:t>520.016:</w:t>
      </w:r>
      <w:r>
        <w:tab/>
        <w:t>Long-term Care: Treatment of Assets</w:t>
      </w:r>
    </w:p>
    <w:p w14:paraId="2C98A68E" w14:textId="77777777" w:rsidR="000A43F8" w:rsidRDefault="000A43F8" w:rsidP="006A2CA7">
      <w:pPr>
        <w:widowControl w:val="0"/>
        <w:tabs>
          <w:tab w:val="left" w:pos="936"/>
          <w:tab w:val="left" w:pos="1314"/>
          <w:tab w:val="left" w:pos="1692"/>
          <w:tab w:val="left" w:pos="2070"/>
        </w:tabs>
        <w:spacing w:line="240" w:lineRule="auto"/>
      </w:pPr>
      <w:r>
        <w:t>520.017:</w:t>
      </w:r>
      <w:r>
        <w:tab/>
        <w:t>Right to Appeal the Asset Allowance or Minimum-monthly-maintenance-needs Allowance</w:t>
      </w:r>
    </w:p>
    <w:p w14:paraId="773A58CB" w14:textId="77777777" w:rsidR="000A43F8" w:rsidRDefault="000A43F8" w:rsidP="006A2CA7">
      <w:pPr>
        <w:widowControl w:val="0"/>
        <w:tabs>
          <w:tab w:val="left" w:pos="936"/>
          <w:tab w:val="left" w:pos="1314"/>
          <w:tab w:val="left" w:pos="1692"/>
          <w:tab w:val="left" w:pos="2070"/>
        </w:tabs>
        <w:spacing w:line="240" w:lineRule="auto"/>
      </w:pPr>
      <w:r>
        <w:t>520.018:</w:t>
      </w:r>
      <w:r>
        <w:tab/>
        <w:t>Transfer of Resources Regardless of Date of Transfer</w:t>
      </w:r>
    </w:p>
    <w:p w14:paraId="146D6154" w14:textId="77777777" w:rsidR="000A43F8" w:rsidRDefault="000A43F8" w:rsidP="006A2CA7">
      <w:pPr>
        <w:widowControl w:val="0"/>
        <w:tabs>
          <w:tab w:val="left" w:pos="936"/>
          <w:tab w:val="left" w:pos="1314"/>
          <w:tab w:val="left" w:pos="1692"/>
          <w:tab w:val="left" w:pos="2070"/>
        </w:tabs>
        <w:spacing w:line="240" w:lineRule="auto"/>
      </w:pPr>
      <w:r>
        <w:t>520.019:</w:t>
      </w:r>
      <w:r>
        <w:tab/>
        <w:t>Transfer of Resources Occurring on or after August 11, 1993</w:t>
      </w:r>
    </w:p>
    <w:p w14:paraId="433B977A" w14:textId="77777777" w:rsidR="000A43F8" w:rsidRDefault="000A43F8" w:rsidP="006A2CA7">
      <w:pPr>
        <w:widowControl w:val="0"/>
        <w:tabs>
          <w:tab w:val="left" w:pos="936"/>
          <w:tab w:val="left" w:pos="1314"/>
          <w:tab w:val="left" w:pos="1692"/>
          <w:tab w:val="left" w:pos="2070"/>
        </w:tabs>
        <w:spacing w:line="240" w:lineRule="auto"/>
      </w:pPr>
      <w:r>
        <w:t>(130 CMR 520.020 Reserved)</w:t>
      </w:r>
    </w:p>
    <w:p w14:paraId="602EF37E" w14:textId="77777777" w:rsidR="000A43F8" w:rsidRDefault="000A43F8" w:rsidP="006A2CA7">
      <w:pPr>
        <w:widowControl w:val="0"/>
        <w:tabs>
          <w:tab w:val="left" w:pos="936"/>
          <w:tab w:val="left" w:pos="1314"/>
          <w:tab w:val="left" w:pos="1692"/>
          <w:tab w:val="left" w:pos="2070"/>
        </w:tabs>
        <w:spacing w:line="240" w:lineRule="auto"/>
      </w:pPr>
      <w:r>
        <w:t>520.021:</w:t>
      </w:r>
      <w:r>
        <w:tab/>
        <w:t>Treatment of Trusts</w:t>
      </w:r>
    </w:p>
    <w:p w14:paraId="04401041" w14:textId="77777777" w:rsidR="000A43F8" w:rsidRDefault="000A43F8" w:rsidP="006A2CA7">
      <w:pPr>
        <w:widowControl w:val="0"/>
        <w:tabs>
          <w:tab w:val="left" w:pos="936"/>
          <w:tab w:val="left" w:pos="1314"/>
          <w:tab w:val="left" w:pos="1692"/>
          <w:tab w:val="left" w:pos="2070"/>
        </w:tabs>
        <w:spacing w:line="240" w:lineRule="auto"/>
      </w:pPr>
      <w:r>
        <w:t>520.022:</w:t>
      </w:r>
      <w:r>
        <w:tab/>
        <w:t>Trusts or Similar Legal Devices Created before August 11, 1993</w:t>
      </w:r>
    </w:p>
    <w:p w14:paraId="28BC3B2C" w14:textId="77777777" w:rsidR="000A43F8" w:rsidRDefault="000A43F8" w:rsidP="006A2CA7">
      <w:pPr>
        <w:widowControl w:val="0"/>
        <w:tabs>
          <w:tab w:val="left" w:pos="936"/>
          <w:tab w:val="left" w:pos="1314"/>
          <w:tab w:val="left" w:pos="1692"/>
          <w:tab w:val="left" w:pos="2070"/>
        </w:tabs>
        <w:spacing w:line="240" w:lineRule="auto"/>
      </w:pPr>
      <w:r>
        <w:t>520.023:</w:t>
      </w:r>
      <w:r>
        <w:tab/>
        <w:t>Trusts or Similar Legal Devices Created on or after August 11, 1993</w:t>
      </w:r>
    </w:p>
    <w:p w14:paraId="5836CB3E" w14:textId="77777777" w:rsidR="000A43F8" w:rsidRDefault="000A43F8" w:rsidP="006A2CA7">
      <w:pPr>
        <w:widowControl w:val="0"/>
        <w:tabs>
          <w:tab w:val="left" w:pos="936"/>
          <w:tab w:val="left" w:pos="1314"/>
          <w:tab w:val="left" w:pos="1692"/>
          <w:tab w:val="left" w:pos="2070"/>
        </w:tabs>
        <w:spacing w:line="240" w:lineRule="auto"/>
      </w:pPr>
      <w:r>
        <w:t>520.024:</w:t>
      </w:r>
      <w:r>
        <w:tab/>
        <w:t>General Trust Rules</w:t>
      </w:r>
    </w:p>
    <w:p w14:paraId="491FF592" w14:textId="77777777" w:rsidR="000A43F8" w:rsidRDefault="000A43F8" w:rsidP="006A2CA7">
      <w:pPr>
        <w:widowControl w:val="0"/>
        <w:tabs>
          <w:tab w:val="left" w:pos="936"/>
          <w:tab w:val="left" w:pos="1314"/>
          <w:tab w:val="left" w:pos="1692"/>
          <w:tab w:val="left" w:pos="2070"/>
        </w:tabs>
        <w:spacing w:line="240" w:lineRule="auto"/>
      </w:pPr>
      <w:r>
        <w:t>520.025:</w:t>
      </w:r>
      <w:r>
        <w:tab/>
        <w:t>Long-term-care Income Standard</w:t>
      </w:r>
    </w:p>
    <w:p w14:paraId="6A1CB907" w14:textId="77777777" w:rsidR="000A43F8" w:rsidRDefault="000A43F8" w:rsidP="006A2CA7">
      <w:pPr>
        <w:widowControl w:val="0"/>
        <w:tabs>
          <w:tab w:val="left" w:pos="936"/>
          <w:tab w:val="left" w:pos="1314"/>
          <w:tab w:val="left" w:pos="1692"/>
          <w:tab w:val="left" w:pos="2070"/>
        </w:tabs>
        <w:spacing w:line="240" w:lineRule="auto"/>
      </w:pPr>
      <w:r>
        <w:t>520.026:</w:t>
      </w:r>
      <w:r>
        <w:tab/>
        <w:t>Long-term-care General Income Deductions</w:t>
      </w:r>
    </w:p>
    <w:p w14:paraId="6AF33D52" w14:textId="77777777" w:rsidR="000A43F8" w:rsidRDefault="000A43F8" w:rsidP="006A2CA7">
      <w:pPr>
        <w:widowControl w:val="0"/>
        <w:tabs>
          <w:tab w:val="left" w:pos="936"/>
          <w:tab w:val="left" w:pos="1314"/>
          <w:tab w:val="left" w:pos="1692"/>
          <w:tab w:val="left" w:pos="2070"/>
        </w:tabs>
        <w:spacing w:line="240" w:lineRule="auto"/>
      </w:pPr>
      <w:r>
        <w:t>520.027:</w:t>
      </w:r>
      <w:r>
        <w:tab/>
        <w:t>Long-term-care Deductible</w:t>
      </w:r>
    </w:p>
    <w:p w14:paraId="108475B1" w14:textId="77777777" w:rsidR="000A43F8" w:rsidRDefault="000A43F8" w:rsidP="006A2CA7">
      <w:pPr>
        <w:widowControl w:val="0"/>
        <w:tabs>
          <w:tab w:val="left" w:pos="936"/>
          <w:tab w:val="left" w:pos="1314"/>
          <w:tab w:val="left" w:pos="1692"/>
          <w:tab w:val="left" w:pos="2070"/>
        </w:tabs>
        <w:spacing w:line="240" w:lineRule="auto"/>
      </w:pPr>
      <w:r>
        <w:t>520.028:</w:t>
      </w:r>
      <w:r>
        <w:tab/>
        <w:t>Eligibility for a Deductible</w:t>
      </w:r>
    </w:p>
    <w:p w14:paraId="44A3C75D" w14:textId="77777777" w:rsidR="000A43F8" w:rsidRDefault="000A43F8" w:rsidP="006A2CA7">
      <w:pPr>
        <w:widowControl w:val="0"/>
        <w:tabs>
          <w:tab w:val="left" w:pos="936"/>
          <w:tab w:val="left" w:pos="1314"/>
          <w:tab w:val="left" w:pos="1692"/>
          <w:tab w:val="left" w:pos="2070"/>
        </w:tabs>
        <w:spacing w:line="240" w:lineRule="auto"/>
      </w:pPr>
      <w:r>
        <w:t>520.029:</w:t>
      </w:r>
      <w:r>
        <w:tab/>
        <w:t>The Deductible Period</w:t>
      </w:r>
    </w:p>
    <w:p w14:paraId="5A24203D" w14:textId="77777777" w:rsidR="000A43F8" w:rsidRDefault="000A43F8" w:rsidP="006A2CA7">
      <w:pPr>
        <w:widowControl w:val="0"/>
        <w:tabs>
          <w:tab w:val="left" w:pos="936"/>
          <w:tab w:val="left" w:pos="1314"/>
          <w:tab w:val="left" w:pos="1692"/>
          <w:tab w:val="left" w:pos="2070"/>
        </w:tabs>
        <w:spacing w:line="240" w:lineRule="auto"/>
      </w:pPr>
      <w:r>
        <w:t>520.030:</w:t>
      </w:r>
      <w:r>
        <w:tab/>
        <w:t>Calculating the Deductible</w:t>
      </w:r>
    </w:p>
    <w:p w14:paraId="36F59BC1" w14:textId="77777777" w:rsidR="000A43F8" w:rsidRDefault="000A43F8" w:rsidP="006A2CA7">
      <w:pPr>
        <w:widowControl w:val="0"/>
        <w:tabs>
          <w:tab w:val="left" w:pos="936"/>
          <w:tab w:val="left" w:pos="1314"/>
          <w:tab w:val="left" w:pos="1692"/>
          <w:tab w:val="left" w:pos="2070"/>
        </w:tabs>
        <w:spacing w:line="240" w:lineRule="auto"/>
      </w:pPr>
      <w:r>
        <w:t>520.031:</w:t>
      </w:r>
      <w:r>
        <w:tab/>
        <w:t>Notification of Potential Eligibility</w:t>
      </w:r>
    </w:p>
    <w:p w14:paraId="0764FB8E" w14:textId="77777777" w:rsidR="000A43F8" w:rsidRDefault="000A43F8" w:rsidP="006A2CA7">
      <w:pPr>
        <w:widowControl w:val="0"/>
        <w:tabs>
          <w:tab w:val="left" w:pos="936"/>
          <w:tab w:val="left" w:pos="1314"/>
          <w:tab w:val="left" w:pos="1692"/>
          <w:tab w:val="left" w:pos="2070"/>
        </w:tabs>
        <w:spacing w:line="240" w:lineRule="auto"/>
      </w:pPr>
      <w:r>
        <w:t>520.032:</w:t>
      </w:r>
      <w:r>
        <w:tab/>
        <w:t>Submission of Bills to Meet the Deductible</w:t>
      </w:r>
    </w:p>
    <w:p w14:paraId="48133227" w14:textId="77777777" w:rsidR="000A43F8" w:rsidRDefault="000A43F8" w:rsidP="006A2CA7">
      <w:pPr>
        <w:widowControl w:val="0"/>
        <w:tabs>
          <w:tab w:val="left" w:pos="936"/>
          <w:tab w:val="left" w:pos="1314"/>
          <w:tab w:val="left" w:pos="1692"/>
          <w:tab w:val="left" w:pos="2070"/>
        </w:tabs>
        <w:spacing w:line="240" w:lineRule="auto"/>
      </w:pPr>
      <w:r>
        <w:t>520.033:</w:t>
      </w:r>
      <w:r>
        <w:tab/>
        <w:t>Verification of Medical Expenses</w:t>
      </w:r>
    </w:p>
    <w:p w14:paraId="2377EB85" w14:textId="77777777" w:rsidR="000A43F8" w:rsidRDefault="000A43F8" w:rsidP="006A2CA7">
      <w:pPr>
        <w:pStyle w:val="ban"/>
        <w:suppressAutoHyphens w:val="0"/>
        <w:rPr>
          <w:rFonts w:ascii="Times New Roman" w:hAnsi="Times New Roman"/>
        </w:rPr>
      </w:pPr>
      <w:r>
        <w:rPr>
          <w:rFonts w:ascii="Times New Roman" w:hAnsi="Times New Roman"/>
        </w:rPr>
        <w:t>520.034:</w:t>
      </w:r>
      <w:r>
        <w:rPr>
          <w:rFonts w:ascii="Times New Roman" w:hAnsi="Times New Roman"/>
        </w:rPr>
        <w:tab/>
        <w:t>Interim Changes</w:t>
      </w:r>
    </w:p>
    <w:p w14:paraId="4A930FA1" w14:textId="77777777" w:rsidR="000A43F8" w:rsidRDefault="000A43F8" w:rsidP="006A2CA7">
      <w:pPr>
        <w:widowControl w:val="0"/>
        <w:tabs>
          <w:tab w:val="left" w:pos="936"/>
          <w:tab w:val="left" w:pos="1314"/>
          <w:tab w:val="left" w:pos="1692"/>
          <w:tab w:val="left" w:pos="2070"/>
        </w:tabs>
        <w:spacing w:line="240" w:lineRule="auto"/>
      </w:pPr>
      <w:r>
        <w:t>520.035:</w:t>
      </w:r>
      <w:r>
        <w:tab/>
        <w:t>Conclusion of the Deductible Process</w:t>
      </w:r>
    </w:p>
    <w:p w14:paraId="06CB63D1" w14:textId="77777777" w:rsidR="000A43F8" w:rsidRDefault="000A43F8" w:rsidP="006A2CA7">
      <w:pPr>
        <w:widowControl w:val="0"/>
        <w:tabs>
          <w:tab w:val="left" w:pos="936"/>
          <w:tab w:val="left" w:pos="1314"/>
          <w:tab w:val="left" w:pos="1692"/>
          <w:tab w:val="left" w:pos="2070"/>
        </w:tabs>
        <w:spacing w:line="240" w:lineRule="auto"/>
      </w:pPr>
      <w:r>
        <w:t>520.036:</w:t>
      </w:r>
      <w:r>
        <w:tab/>
        <w:t>Copayments Required by the MassHealth Agency</w:t>
      </w:r>
    </w:p>
    <w:p w14:paraId="43C0F19D" w14:textId="77777777" w:rsidR="000A43F8" w:rsidRDefault="000A43F8" w:rsidP="006A2CA7">
      <w:pPr>
        <w:widowControl w:val="0"/>
        <w:tabs>
          <w:tab w:val="left" w:pos="936"/>
          <w:tab w:val="left" w:pos="1314"/>
          <w:tab w:val="left" w:pos="1692"/>
          <w:tab w:val="left" w:pos="2070"/>
        </w:tabs>
        <w:spacing w:line="240" w:lineRule="auto"/>
      </w:pPr>
      <w:r w:rsidRPr="00AD2DA2">
        <w:t>(130 CMR 520.037 through 520.039 Reserved)</w:t>
      </w:r>
    </w:p>
    <w:p w14:paraId="5C01DFB6" w14:textId="77777777" w:rsidR="000A43F8" w:rsidRDefault="000A43F8" w:rsidP="006A2CA7">
      <w:pPr>
        <w:widowControl w:val="0"/>
        <w:tabs>
          <w:tab w:val="left" w:pos="936"/>
          <w:tab w:val="left" w:pos="1314"/>
          <w:tab w:val="left" w:pos="1692"/>
          <w:tab w:val="left" w:pos="2070"/>
        </w:tabs>
        <w:spacing w:line="240" w:lineRule="auto"/>
      </w:pPr>
      <w:r>
        <w:t>520.040:</w:t>
      </w:r>
      <w:r>
        <w:tab/>
        <w:t>Maximum Cost Sharing</w:t>
      </w:r>
    </w:p>
    <w:p w14:paraId="29C839F9" w14:textId="66EADB89" w:rsidR="00ED3E66" w:rsidRDefault="000A43F8" w:rsidP="006A2CA7">
      <w:pPr>
        <w:widowControl w:val="0"/>
        <w:tabs>
          <w:tab w:val="left" w:pos="936"/>
          <w:tab w:val="left" w:pos="1314"/>
          <w:tab w:val="left" w:pos="1692"/>
          <w:tab w:val="left" w:pos="2070"/>
        </w:tabs>
        <w:spacing w:line="240" w:lineRule="auto"/>
      </w:pPr>
      <w:r>
        <w:t>(130 CMR 520.041 Reserved)</w:t>
      </w:r>
    </w:p>
    <w:p w14:paraId="75D4BD46" w14:textId="77777777" w:rsidR="007B534C" w:rsidRDefault="007B534C" w:rsidP="006A2CA7">
      <w:pPr>
        <w:spacing w:line="240" w:lineRule="auto"/>
        <w:jc w:val="center"/>
        <w:rPr>
          <w:rFonts w:ascii="Helvetica" w:hAnsi="Helvetica"/>
          <w:b/>
        </w:rPr>
      </w:pPr>
    </w:p>
    <w:p w14:paraId="15D273E9" w14:textId="77777777" w:rsidR="001108B9" w:rsidRDefault="001108B9">
      <w:pPr>
        <w:spacing w:line="240" w:lineRule="auto"/>
        <w:rPr>
          <w:rFonts w:ascii="Helvetica" w:hAnsi="Helvetica"/>
          <w:b/>
        </w:rPr>
      </w:pPr>
      <w:r>
        <w:rPr>
          <w:rFonts w:ascii="Helvetica" w:hAnsi="Helvetica"/>
          <w:b/>
        </w:rPr>
        <w:br w:type="page"/>
      </w:r>
    </w:p>
    <w:p w14:paraId="7FF149C2" w14:textId="77777777" w:rsidR="00405BD2" w:rsidRDefault="00405BD2" w:rsidP="006A2CA7">
      <w:pPr>
        <w:spacing w:line="240" w:lineRule="auto"/>
        <w:jc w:val="center"/>
        <w:rPr>
          <w:rFonts w:ascii="Helvetica" w:hAnsi="Helvetica"/>
          <w:b/>
        </w:rPr>
      </w:pPr>
    </w:p>
    <w:p w14:paraId="1EB7EC8D" w14:textId="5F55F6FE" w:rsidR="006736BD" w:rsidRPr="003B32CA" w:rsidRDefault="006736BD" w:rsidP="006A2CA7">
      <w:pPr>
        <w:spacing w:line="240" w:lineRule="auto"/>
        <w:jc w:val="center"/>
        <w:rPr>
          <w:rFonts w:ascii="Helvetica" w:hAnsi="Helvetica"/>
          <w:b/>
        </w:rPr>
      </w:pPr>
      <w:r w:rsidRPr="003B32CA">
        <w:rPr>
          <w:rFonts w:ascii="Helvetica" w:hAnsi="Helvetica"/>
          <w:b/>
        </w:rPr>
        <w:t>130 CMR:  DIVISION OF MEDICAL ASSISTANCE</w:t>
      </w:r>
    </w:p>
    <w:p w14:paraId="10FAAD06" w14:textId="77777777" w:rsidR="006736BD" w:rsidRPr="003B32CA" w:rsidRDefault="006736BD" w:rsidP="006A2CA7">
      <w:pPr>
        <w:spacing w:line="240" w:lineRule="auto"/>
        <w:rPr>
          <w:rFonts w:ascii="Helvetica" w:hAnsi="Helvetica"/>
          <w:b/>
        </w:rPr>
      </w:pPr>
      <w:r>
        <w:rPr>
          <w:noProof/>
        </w:rPr>
        <mc:AlternateContent>
          <mc:Choice Requires="wps">
            <w:drawing>
              <wp:anchor distT="4294967293" distB="4294967293" distL="114300" distR="114300" simplePos="0" relativeHeight="251674624" behindDoc="0" locked="0" layoutInCell="1" allowOverlap="1" wp14:anchorId="24B58588" wp14:editId="62D06B93">
                <wp:simplePos x="0" y="0"/>
                <wp:positionH relativeFrom="column">
                  <wp:posOffset>-275590</wp:posOffset>
                </wp:positionH>
                <wp:positionV relativeFrom="paragraph">
                  <wp:posOffset>79374</wp:posOffset>
                </wp:positionV>
                <wp:extent cx="6248400" cy="0"/>
                <wp:effectExtent l="0" t="0" r="19050" b="19050"/>
                <wp:wrapNone/>
                <wp:docPr id="1958924592" name="Straight Arrow Connector 19589245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C013D1" id="Straight Arrow Connector 1958924592" o:spid="_x0000_s1026" type="#_x0000_t32" style="position:absolute;margin-left:-21.7pt;margin-top:6.25pt;width:492pt;height:0;z-index:25167462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7BCC83D0" w14:textId="77777777" w:rsidR="006736BD" w:rsidRPr="00176BA8" w:rsidRDefault="006736BD" w:rsidP="006A2CA7">
      <w:pPr>
        <w:spacing w:line="240" w:lineRule="auto"/>
        <w:rPr>
          <w:rFonts w:ascii="Helvetica" w:hAnsi="Helvetica"/>
          <w:b/>
        </w:rPr>
      </w:pPr>
      <w:r w:rsidRPr="00176BA8">
        <w:rPr>
          <w:rFonts w:ascii="Helvetica" w:hAnsi="Helvetica"/>
          <w:b/>
        </w:rPr>
        <w:t>Trans. by E.L. 248</w:t>
      </w:r>
    </w:p>
    <w:p w14:paraId="6FE9AB16" w14:textId="77777777" w:rsidR="006736BD" w:rsidRPr="003B32CA" w:rsidRDefault="006736BD" w:rsidP="006A2CA7">
      <w:pPr>
        <w:spacing w:line="240" w:lineRule="auto"/>
        <w:rPr>
          <w:rFonts w:ascii="Helvetica" w:hAnsi="Helvetica"/>
          <w:b/>
        </w:rPr>
      </w:pPr>
      <w:r w:rsidRPr="00176BA8">
        <w:rPr>
          <w:rFonts w:ascii="Helvetica" w:hAnsi="Helvetica"/>
          <w:b/>
        </w:rPr>
        <w:t>Rev. 04/01/24</w:t>
      </w:r>
    </w:p>
    <w:p w14:paraId="725553D0" w14:textId="77777777" w:rsidR="006736BD" w:rsidRDefault="006736BD" w:rsidP="006A2CA7">
      <w:pPr>
        <w:spacing w:line="240" w:lineRule="auto"/>
        <w:jc w:val="center"/>
        <w:rPr>
          <w:rFonts w:ascii="Helvetica" w:hAnsi="Helvetica"/>
          <w:b/>
        </w:rPr>
      </w:pPr>
      <w:r w:rsidRPr="003B32CA">
        <w:rPr>
          <w:rFonts w:ascii="Helvetica" w:hAnsi="Helvetica"/>
          <w:b/>
        </w:rPr>
        <w:t>MASSHEALTH</w:t>
      </w:r>
      <w:r w:rsidRPr="004460A0">
        <w:rPr>
          <w:rFonts w:ascii="Helvetica" w:hAnsi="Helvetica"/>
          <w:b/>
        </w:rPr>
        <w:t xml:space="preserve"> </w:t>
      </w:r>
    </w:p>
    <w:p w14:paraId="4E7D5743" w14:textId="77777777" w:rsidR="006736BD" w:rsidRDefault="006736BD" w:rsidP="006A2CA7">
      <w:pPr>
        <w:spacing w:line="240" w:lineRule="auto"/>
        <w:jc w:val="center"/>
        <w:rPr>
          <w:rFonts w:ascii="Helvetica" w:hAnsi="Helvetica"/>
          <w:b/>
        </w:rPr>
      </w:pPr>
      <w:r>
        <w:rPr>
          <w:rFonts w:ascii="Helvetica" w:hAnsi="Helvetica"/>
          <w:b/>
        </w:rPr>
        <w:t>FINANCIAL ELIGIBILITY</w:t>
      </w:r>
    </w:p>
    <w:p w14:paraId="39897331" w14:textId="77777777" w:rsidR="006736BD" w:rsidRPr="003B32CA" w:rsidRDefault="006736BD" w:rsidP="006A2CA7">
      <w:pPr>
        <w:spacing w:line="240" w:lineRule="auto"/>
        <w:rPr>
          <w:rFonts w:ascii="Helvetica" w:hAnsi="Helvetica"/>
          <w:b/>
        </w:rPr>
      </w:pPr>
      <w:r w:rsidRPr="003B32CA">
        <w:rPr>
          <w:rFonts w:ascii="Helvetica" w:hAnsi="Helvetica"/>
          <w:b/>
        </w:rPr>
        <w:t xml:space="preserve">Chapter </w:t>
      </w:r>
      <w:r>
        <w:rPr>
          <w:rFonts w:ascii="Helvetica" w:hAnsi="Helvetica"/>
          <w:b/>
        </w:rPr>
        <w:t>520</w:t>
      </w:r>
    </w:p>
    <w:p w14:paraId="6914EE13" w14:textId="77777777" w:rsidR="006736BD" w:rsidRPr="003B32CA" w:rsidRDefault="006736BD" w:rsidP="006A2CA7">
      <w:pPr>
        <w:spacing w:line="240" w:lineRule="auto"/>
        <w:rPr>
          <w:rFonts w:ascii="Helvetica" w:hAnsi="Helvetica"/>
          <w:b/>
        </w:rPr>
      </w:pPr>
      <w:r>
        <w:rPr>
          <w:rFonts w:ascii="Helvetica" w:hAnsi="Helvetica"/>
          <w:b/>
        </w:rPr>
        <w:t>Page 520.033</w:t>
      </w:r>
    </w:p>
    <w:p w14:paraId="62FE2F7C" w14:textId="77777777" w:rsidR="006736BD" w:rsidRPr="00162A3C" w:rsidRDefault="006736BD" w:rsidP="006A2CA7">
      <w:pPr>
        <w:widowControl w:val="0"/>
        <w:tabs>
          <w:tab w:val="left" w:pos="936"/>
          <w:tab w:val="left" w:pos="1314"/>
          <w:tab w:val="left" w:pos="1692"/>
          <w:tab w:val="left" w:pos="2070"/>
        </w:tabs>
        <w:spacing w:after="19" w:line="240" w:lineRule="auto"/>
        <w:rPr>
          <w:rFonts w:ascii="Helvetica" w:hAnsi="Helvetica" w:cs="Helvetica"/>
          <w:b/>
          <w:bCs/>
        </w:rPr>
      </w:pPr>
      <w:r>
        <w:rPr>
          <w:noProof/>
        </w:rPr>
        <mc:AlternateContent>
          <mc:Choice Requires="wps">
            <w:drawing>
              <wp:anchor distT="4294967293" distB="4294967293" distL="114300" distR="114300" simplePos="0" relativeHeight="251675648" behindDoc="0" locked="0" layoutInCell="1" allowOverlap="1" wp14:anchorId="70BBD6F1" wp14:editId="7131D502">
                <wp:simplePos x="0" y="0"/>
                <wp:positionH relativeFrom="column">
                  <wp:posOffset>-271780</wp:posOffset>
                </wp:positionH>
                <wp:positionV relativeFrom="paragraph">
                  <wp:posOffset>126364</wp:posOffset>
                </wp:positionV>
                <wp:extent cx="6248400" cy="0"/>
                <wp:effectExtent l="0" t="0" r="19050" b="19050"/>
                <wp:wrapNone/>
                <wp:docPr id="1995186991" name="Straight Arrow Connector 19951869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E50806" id="Straight Arrow Connector 1995186991" o:spid="_x0000_s1026" type="#_x0000_t32" style="position:absolute;margin-left:-21.4pt;margin-top:9.95pt;width:492pt;height:0;z-index:2516756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4C70870E" w14:textId="77777777" w:rsidR="006736BD" w:rsidRPr="00512D1B" w:rsidRDefault="006736BD" w:rsidP="006A2CA7">
      <w:pPr>
        <w:spacing w:line="240" w:lineRule="auto"/>
      </w:pPr>
    </w:p>
    <w:p w14:paraId="13FA0A37" w14:textId="77777777" w:rsidR="006736BD" w:rsidRDefault="006736BD" w:rsidP="006A2CA7">
      <w:pPr>
        <w:widowControl w:val="0"/>
        <w:tabs>
          <w:tab w:val="left" w:pos="936"/>
          <w:tab w:val="left" w:pos="1314"/>
          <w:tab w:val="left" w:pos="1692"/>
          <w:tab w:val="left" w:pos="2070"/>
        </w:tabs>
        <w:spacing w:line="240" w:lineRule="auto"/>
        <w:ind w:left="936"/>
      </w:pPr>
      <w:r>
        <w:t xml:space="preserve">(B)  </w:t>
      </w:r>
      <w:r>
        <w:rPr>
          <w:u w:val="single"/>
        </w:rPr>
        <w:t>Expenses Used to Meet the Deductible</w:t>
      </w:r>
      <w:r>
        <w:t>. The MassHealth agency applies bills to meet the deductible in the following order:</w:t>
      </w:r>
    </w:p>
    <w:p w14:paraId="7A66A98F" w14:textId="77777777" w:rsidR="006736BD" w:rsidRDefault="006736BD" w:rsidP="006A2CA7">
      <w:pPr>
        <w:widowControl w:val="0"/>
        <w:tabs>
          <w:tab w:val="left" w:pos="936"/>
          <w:tab w:val="left" w:pos="1314"/>
          <w:tab w:val="left" w:pos="1692"/>
          <w:tab w:val="left" w:pos="2070"/>
        </w:tabs>
        <w:spacing w:line="240" w:lineRule="auto"/>
        <w:ind w:left="1314"/>
      </w:pPr>
      <w:r>
        <w:t>(1)  Medicare and other health-insurance premiums credited prospectively for the cost of six months' coverage, deductibles, enrollment fees, or coinsurance charges incurred by the individual and the spouse;</w:t>
      </w:r>
    </w:p>
    <w:p w14:paraId="4F83BB06" w14:textId="77777777" w:rsidR="006736BD" w:rsidRDefault="006736BD" w:rsidP="006A2CA7">
      <w:pPr>
        <w:widowControl w:val="0"/>
        <w:tabs>
          <w:tab w:val="left" w:pos="936"/>
          <w:tab w:val="left" w:pos="1314"/>
          <w:tab w:val="left" w:pos="1692"/>
          <w:tab w:val="left" w:pos="2070"/>
        </w:tabs>
        <w:spacing w:line="240" w:lineRule="auto"/>
        <w:ind w:left="1314"/>
      </w:pPr>
      <w:r>
        <w:t xml:space="preserve">(2)  expenses incurred by the individual and the spouse for necessary medical and remedial-care services that are recognized under state law but are not covered by MassHealth, including guardianship fees and related expenses as described in and allowed under 130 CMR 520.026(E)(3); and </w:t>
      </w:r>
    </w:p>
    <w:p w14:paraId="0BAABA90" w14:textId="77777777" w:rsidR="006736BD" w:rsidRDefault="006736BD" w:rsidP="006A2CA7">
      <w:pPr>
        <w:widowControl w:val="0"/>
        <w:tabs>
          <w:tab w:val="left" w:pos="936"/>
          <w:tab w:val="left" w:pos="1314"/>
          <w:tab w:val="left" w:pos="1692"/>
          <w:tab w:val="left" w:pos="2070"/>
        </w:tabs>
        <w:spacing w:line="240" w:lineRule="auto"/>
        <w:ind w:left="1314"/>
      </w:pPr>
      <w:r>
        <w:t>(3)  expenses incurred by the individual, a family member, or financially responsible relative for necessary medical and remedial-care services that are covered by MassHealth.</w:t>
      </w:r>
    </w:p>
    <w:p w14:paraId="2FC3D093" w14:textId="77777777" w:rsidR="006736BD" w:rsidRDefault="006736BD" w:rsidP="006A2CA7">
      <w:pPr>
        <w:widowControl w:val="0"/>
        <w:tabs>
          <w:tab w:val="left" w:pos="936"/>
          <w:tab w:val="left" w:pos="1314"/>
          <w:tab w:val="left" w:pos="1692"/>
          <w:tab w:val="left" w:pos="2070"/>
        </w:tabs>
        <w:spacing w:line="240" w:lineRule="auto"/>
        <w:ind w:left="1314"/>
      </w:pPr>
    </w:p>
    <w:p w14:paraId="06255BF7" w14:textId="77777777" w:rsidR="006736BD" w:rsidRDefault="006736BD" w:rsidP="006A2CA7">
      <w:pPr>
        <w:widowControl w:val="0"/>
        <w:tabs>
          <w:tab w:val="left" w:pos="936"/>
          <w:tab w:val="left" w:pos="1314"/>
          <w:tab w:val="left" w:pos="1692"/>
          <w:tab w:val="left" w:pos="2070"/>
        </w:tabs>
        <w:spacing w:line="240" w:lineRule="auto"/>
        <w:ind w:left="936"/>
      </w:pPr>
      <w:r>
        <w:t xml:space="preserve">(C)  </w:t>
      </w:r>
      <w:r>
        <w:rPr>
          <w:u w:val="single"/>
        </w:rPr>
        <w:t>Expenses That Cannot Be Used to Meet the Deductible</w:t>
      </w:r>
      <w:r>
        <w:t>. Expenses that may not be applied to meet the deductible include, but are not limited to, the following:</w:t>
      </w:r>
    </w:p>
    <w:p w14:paraId="6245CDEC" w14:textId="77777777" w:rsidR="006736BD" w:rsidRDefault="006736BD" w:rsidP="006A2CA7">
      <w:pPr>
        <w:widowControl w:val="0"/>
        <w:tabs>
          <w:tab w:val="left" w:pos="936"/>
          <w:tab w:val="left" w:pos="1314"/>
          <w:tab w:val="left" w:pos="1692"/>
          <w:tab w:val="left" w:pos="2070"/>
        </w:tabs>
        <w:spacing w:line="240" w:lineRule="auto"/>
        <w:ind w:left="1314"/>
      </w:pPr>
      <w:r>
        <w:t>(1)  cosmetic surgery;</w:t>
      </w:r>
    </w:p>
    <w:p w14:paraId="2AF9C39B" w14:textId="77777777" w:rsidR="006736BD" w:rsidRDefault="006736BD" w:rsidP="006A2CA7">
      <w:pPr>
        <w:widowControl w:val="0"/>
        <w:tabs>
          <w:tab w:val="left" w:pos="936"/>
          <w:tab w:val="left" w:pos="1314"/>
          <w:tab w:val="left" w:pos="1692"/>
          <w:tab w:val="left" w:pos="2070"/>
        </w:tabs>
        <w:spacing w:line="240" w:lineRule="auto"/>
        <w:ind w:left="1314"/>
      </w:pPr>
      <w:r>
        <w:t>(2)  rest-home care;</w:t>
      </w:r>
    </w:p>
    <w:p w14:paraId="4AD1E83A" w14:textId="77777777" w:rsidR="006736BD" w:rsidRDefault="006736BD" w:rsidP="006A2CA7">
      <w:pPr>
        <w:widowControl w:val="0"/>
        <w:tabs>
          <w:tab w:val="left" w:pos="936"/>
          <w:tab w:val="left" w:pos="1314"/>
          <w:tab w:val="left" w:pos="1692"/>
          <w:tab w:val="left" w:pos="2070"/>
        </w:tabs>
        <w:spacing w:line="240" w:lineRule="auto"/>
        <w:ind w:left="1314"/>
      </w:pPr>
      <w:r>
        <w:t>(3)  weight-training equipment;</w:t>
      </w:r>
    </w:p>
    <w:p w14:paraId="71C6C784" w14:textId="77777777" w:rsidR="006736BD" w:rsidRDefault="006736BD" w:rsidP="006A2CA7">
      <w:pPr>
        <w:widowControl w:val="0"/>
        <w:tabs>
          <w:tab w:val="left" w:pos="936"/>
          <w:tab w:val="left" w:pos="1314"/>
          <w:tab w:val="left" w:pos="1692"/>
          <w:tab w:val="left" w:pos="2070"/>
        </w:tabs>
        <w:spacing w:line="240" w:lineRule="auto"/>
        <w:ind w:left="1314"/>
      </w:pPr>
      <w:r>
        <w:t>(4)  massage therapy;</w:t>
      </w:r>
    </w:p>
    <w:p w14:paraId="71E119F9" w14:textId="77777777" w:rsidR="006736BD" w:rsidRDefault="006736BD" w:rsidP="006A2CA7">
      <w:pPr>
        <w:widowControl w:val="0"/>
        <w:tabs>
          <w:tab w:val="left" w:pos="936"/>
          <w:tab w:val="left" w:pos="1314"/>
          <w:tab w:val="left" w:pos="1692"/>
          <w:tab w:val="left" w:pos="2070"/>
        </w:tabs>
        <w:spacing w:line="240" w:lineRule="auto"/>
        <w:ind w:left="1314"/>
      </w:pPr>
      <w:r>
        <w:t>(5)  special diets; and</w:t>
      </w:r>
    </w:p>
    <w:p w14:paraId="63AE4B95" w14:textId="77777777" w:rsidR="006736BD" w:rsidRDefault="006736BD" w:rsidP="006A2CA7">
      <w:pPr>
        <w:widowControl w:val="0"/>
        <w:tabs>
          <w:tab w:val="left" w:pos="936"/>
          <w:tab w:val="left" w:pos="1314"/>
          <w:tab w:val="left" w:pos="1692"/>
          <w:tab w:val="left" w:pos="2070"/>
        </w:tabs>
        <w:spacing w:line="240" w:lineRule="auto"/>
        <w:ind w:left="1314"/>
      </w:pPr>
      <w:r>
        <w:t>(6)  room</w:t>
      </w:r>
      <w:r>
        <w:noBreakHyphen/>
        <w:t>and</w:t>
      </w:r>
      <w:r>
        <w:noBreakHyphen/>
        <w:t>board charges for individuals in residential programs.</w:t>
      </w:r>
    </w:p>
    <w:p w14:paraId="30968326" w14:textId="77777777" w:rsidR="006736BD" w:rsidRDefault="006736BD" w:rsidP="006A2CA7">
      <w:pPr>
        <w:widowControl w:val="0"/>
        <w:tabs>
          <w:tab w:val="left" w:pos="936"/>
          <w:tab w:val="left" w:pos="1314"/>
          <w:tab w:val="left" w:pos="1692"/>
          <w:tab w:val="left" w:pos="2070"/>
        </w:tabs>
        <w:spacing w:line="240" w:lineRule="auto"/>
        <w:ind w:left="936"/>
      </w:pPr>
    </w:p>
    <w:p w14:paraId="1932117D" w14:textId="77777777" w:rsidR="006736BD" w:rsidRDefault="006736BD" w:rsidP="006A2CA7">
      <w:pPr>
        <w:widowControl w:val="0"/>
        <w:tabs>
          <w:tab w:val="left" w:pos="936"/>
          <w:tab w:val="left" w:pos="1314"/>
          <w:tab w:val="left" w:pos="1692"/>
          <w:tab w:val="left" w:pos="2070"/>
        </w:tabs>
        <w:spacing w:line="240" w:lineRule="auto"/>
        <w:ind w:left="936" w:hanging="936"/>
      </w:pPr>
      <w:r>
        <w:rPr>
          <w:u w:val="single"/>
        </w:rPr>
        <w:t>520.033:</w:t>
      </w:r>
      <w:r>
        <w:rPr>
          <w:u w:val="single"/>
        </w:rPr>
        <w:tab/>
        <w:t>Verification of Medical Expenses</w:t>
      </w:r>
    </w:p>
    <w:p w14:paraId="30D5A33B" w14:textId="77777777" w:rsidR="006736BD" w:rsidRDefault="006736BD" w:rsidP="006A2CA7">
      <w:pPr>
        <w:widowControl w:val="0"/>
        <w:tabs>
          <w:tab w:val="left" w:pos="936"/>
          <w:tab w:val="left" w:pos="1314"/>
          <w:tab w:val="left" w:pos="1692"/>
          <w:tab w:val="left" w:pos="2070"/>
        </w:tabs>
        <w:spacing w:line="240" w:lineRule="auto"/>
      </w:pPr>
    </w:p>
    <w:p w14:paraId="0EE3D877" w14:textId="77777777" w:rsidR="006736BD" w:rsidRDefault="006736BD" w:rsidP="006A2CA7">
      <w:pPr>
        <w:widowControl w:val="0"/>
        <w:tabs>
          <w:tab w:val="left" w:pos="936"/>
          <w:tab w:val="left" w:pos="1314"/>
          <w:tab w:val="left" w:pos="1692"/>
          <w:tab w:val="left" w:pos="2070"/>
        </w:tabs>
        <w:spacing w:line="240" w:lineRule="auto"/>
        <w:ind w:left="936"/>
      </w:pPr>
      <w:r>
        <w:t>(A)  Medical expenses must be verified by a bill or written statement from a health-care provider with the exception of expenses for nonprescription drugs, which must be verified by a receipt from the provider of the drug. Any unpaid bill incurred before the deductible period must be verified by a bill dated within the six-month deductible period.</w:t>
      </w:r>
    </w:p>
    <w:p w14:paraId="55F41263" w14:textId="77777777" w:rsidR="006736BD" w:rsidRDefault="006736BD" w:rsidP="006A2CA7">
      <w:pPr>
        <w:widowControl w:val="0"/>
        <w:tabs>
          <w:tab w:val="left" w:pos="936"/>
          <w:tab w:val="left" w:pos="1314"/>
          <w:tab w:val="left" w:pos="1692"/>
          <w:tab w:val="left" w:pos="2070"/>
        </w:tabs>
        <w:spacing w:line="240" w:lineRule="auto"/>
      </w:pPr>
    </w:p>
    <w:p w14:paraId="0F7252E8" w14:textId="77777777" w:rsidR="006736BD" w:rsidRDefault="006736BD" w:rsidP="006A2CA7">
      <w:pPr>
        <w:widowControl w:val="0"/>
        <w:tabs>
          <w:tab w:val="left" w:pos="936"/>
          <w:tab w:val="left" w:pos="1314"/>
          <w:tab w:val="left" w:pos="1692"/>
          <w:tab w:val="left" w:pos="2070"/>
        </w:tabs>
        <w:spacing w:line="240" w:lineRule="auto"/>
        <w:ind w:left="936"/>
      </w:pPr>
      <w:r>
        <w:t>(B)  Verifications must include all of the following information:</w:t>
      </w:r>
    </w:p>
    <w:p w14:paraId="2FE35A2F" w14:textId="77777777" w:rsidR="006736BD" w:rsidRDefault="006736BD" w:rsidP="006A2CA7">
      <w:pPr>
        <w:widowControl w:val="0"/>
        <w:tabs>
          <w:tab w:val="left" w:pos="936"/>
          <w:tab w:val="left" w:pos="1314"/>
          <w:tab w:val="left" w:pos="1692"/>
          <w:tab w:val="left" w:pos="2070"/>
        </w:tabs>
        <w:spacing w:line="240" w:lineRule="auto"/>
        <w:ind w:left="1314"/>
      </w:pPr>
      <w:r>
        <w:t>(1)  the name of the provider;</w:t>
      </w:r>
    </w:p>
    <w:p w14:paraId="400796FD" w14:textId="77777777" w:rsidR="006736BD" w:rsidRDefault="006736BD" w:rsidP="006A2CA7">
      <w:pPr>
        <w:widowControl w:val="0"/>
        <w:tabs>
          <w:tab w:val="left" w:pos="936"/>
          <w:tab w:val="left" w:pos="1314"/>
          <w:tab w:val="left" w:pos="1692"/>
          <w:tab w:val="left" w:pos="2070"/>
        </w:tabs>
        <w:spacing w:line="240" w:lineRule="auto"/>
        <w:ind w:left="1314"/>
      </w:pPr>
      <w:r>
        <w:t>(2)  the type of service provided;</w:t>
      </w:r>
    </w:p>
    <w:p w14:paraId="7E38408C" w14:textId="77777777" w:rsidR="006736BD" w:rsidRDefault="006736BD" w:rsidP="006A2CA7">
      <w:pPr>
        <w:widowControl w:val="0"/>
        <w:tabs>
          <w:tab w:val="left" w:pos="936"/>
          <w:tab w:val="left" w:pos="1314"/>
          <w:tab w:val="left" w:pos="1692"/>
          <w:tab w:val="left" w:pos="2070"/>
        </w:tabs>
        <w:spacing w:line="240" w:lineRule="auto"/>
        <w:ind w:left="1314"/>
      </w:pPr>
      <w:r>
        <w:t>(3)  the name of the individual for whom the service was provided;</w:t>
      </w:r>
    </w:p>
    <w:p w14:paraId="4F11367E" w14:textId="77777777" w:rsidR="006736BD" w:rsidRDefault="006736BD" w:rsidP="006A2CA7">
      <w:pPr>
        <w:widowControl w:val="0"/>
        <w:tabs>
          <w:tab w:val="left" w:pos="936"/>
          <w:tab w:val="left" w:pos="1314"/>
          <w:tab w:val="left" w:pos="1692"/>
          <w:tab w:val="left" w:pos="2070"/>
        </w:tabs>
        <w:spacing w:line="240" w:lineRule="auto"/>
        <w:ind w:left="1314"/>
      </w:pPr>
      <w:r>
        <w:t>(4)  the amount charged for the service including the current balance; and</w:t>
      </w:r>
    </w:p>
    <w:p w14:paraId="62644E85" w14:textId="77777777" w:rsidR="006736BD" w:rsidRDefault="006736BD" w:rsidP="006A2CA7">
      <w:pPr>
        <w:widowControl w:val="0"/>
        <w:tabs>
          <w:tab w:val="left" w:pos="936"/>
          <w:tab w:val="left" w:pos="1314"/>
          <w:tab w:val="left" w:pos="1692"/>
          <w:tab w:val="left" w:pos="2070"/>
        </w:tabs>
        <w:spacing w:line="240" w:lineRule="auto"/>
        <w:ind w:left="1314"/>
      </w:pPr>
      <w:r>
        <w:t>(5)  the date of service.</w:t>
      </w:r>
    </w:p>
    <w:p w14:paraId="3D2540D9" w14:textId="77777777" w:rsidR="006736BD" w:rsidRDefault="006736BD" w:rsidP="006A2CA7">
      <w:pPr>
        <w:widowControl w:val="0"/>
        <w:tabs>
          <w:tab w:val="left" w:pos="936"/>
          <w:tab w:val="left" w:pos="1314"/>
          <w:tab w:val="left" w:pos="1692"/>
          <w:tab w:val="left" w:pos="2070"/>
        </w:tabs>
        <w:spacing w:line="240" w:lineRule="auto"/>
        <w:rPr>
          <w:u w:val="single"/>
        </w:rPr>
      </w:pPr>
    </w:p>
    <w:p w14:paraId="59359A53" w14:textId="77777777" w:rsidR="006736BD" w:rsidRDefault="006736BD" w:rsidP="006A2CA7">
      <w:pPr>
        <w:spacing w:line="240" w:lineRule="auto"/>
        <w:jc w:val="center"/>
      </w:pPr>
      <w:r>
        <w:rPr>
          <w:u w:val="single"/>
        </w:rPr>
        <w:br w:type="page"/>
      </w:r>
    </w:p>
    <w:p w14:paraId="43A47441" w14:textId="77777777" w:rsidR="00662254" w:rsidRDefault="00662254" w:rsidP="006A2CA7">
      <w:pPr>
        <w:spacing w:line="240" w:lineRule="auto"/>
        <w:jc w:val="center"/>
        <w:rPr>
          <w:rFonts w:ascii="Helvetica" w:hAnsi="Helvetica"/>
          <w:b/>
        </w:rPr>
      </w:pPr>
    </w:p>
    <w:p w14:paraId="786E45A7" w14:textId="27E97E71" w:rsidR="006736BD" w:rsidRPr="003B32CA" w:rsidRDefault="006736BD" w:rsidP="006A2CA7">
      <w:pPr>
        <w:spacing w:line="240" w:lineRule="auto"/>
        <w:jc w:val="center"/>
        <w:rPr>
          <w:rFonts w:ascii="Helvetica" w:hAnsi="Helvetica"/>
          <w:b/>
        </w:rPr>
      </w:pPr>
      <w:r w:rsidRPr="003B32CA">
        <w:rPr>
          <w:rFonts w:ascii="Helvetica" w:hAnsi="Helvetica"/>
          <w:b/>
        </w:rPr>
        <w:t>130 CMR:  DIVISION OF MEDICAL ASSISTANCE</w:t>
      </w:r>
    </w:p>
    <w:p w14:paraId="39732043" w14:textId="77777777" w:rsidR="006736BD" w:rsidRPr="003B32CA" w:rsidRDefault="006736BD" w:rsidP="006A2CA7">
      <w:pPr>
        <w:spacing w:line="240" w:lineRule="auto"/>
        <w:rPr>
          <w:rFonts w:ascii="Helvetica" w:hAnsi="Helvetica"/>
          <w:b/>
        </w:rPr>
      </w:pPr>
      <w:r>
        <w:rPr>
          <w:noProof/>
        </w:rPr>
        <mc:AlternateContent>
          <mc:Choice Requires="wps">
            <w:drawing>
              <wp:anchor distT="4294967294" distB="4294967294" distL="114300" distR="114300" simplePos="0" relativeHeight="251676672" behindDoc="0" locked="0" layoutInCell="1" allowOverlap="1" wp14:anchorId="1FC59880" wp14:editId="7A783A31">
                <wp:simplePos x="0" y="0"/>
                <wp:positionH relativeFrom="column">
                  <wp:posOffset>-275590</wp:posOffset>
                </wp:positionH>
                <wp:positionV relativeFrom="paragraph">
                  <wp:posOffset>79374</wp:posOffset>
                </wp:positionV>
                <wp:extent cx="6248400" cy="0"/>
                <wp:effectExtent l="0" t="0" r="19050" b="1905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76C777" id="Straight Arrow Connector 11" o:spid="_x0000_s1026" type="#_x0000_t32" style="position:absolute;margin-left:-21.7pt;margin-top:6.25pt;width:492pt;height:0;z-index:25167667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10A98947" w14:textId="77777777" w:rsidR="006736BD" w:rsidRPr="00176BA8" w:rsidRDefault="006736BD" w:rsidP="006A2CA7">
      <w:pPr>
        <w:spacing w:line="240" w:lineRule="auto"/>
        <w:rPr>
          <w:rFonts w:ascii="Helvetica" w:hAnsi="Helvetica"/>
          <w:b/>
        </w:rPr>
      </w:pPr>
      <w:r w:rsidRPr="00176BA8">
        <w:rPr>
          <w:rFonts w:ascii="Helvetica" w:hAnsi="Helvetica"/>
          <w:b/>
        </w:rPr>
        <w:t>Trans. by E.L. 248</w:t>
      </w:r>
    </w:p>
    <w:p w14:paraId="53042196" w14:textId="77777777" w:rsidR="006736BD" w:rsidRPr="003B32CA" w:rsidRDefault="006736BD" w:rsidP="006A2CA7">
      <w:pPr>
        <w:spacing w:line="240" w:lineRule="auto"/>
        <w:rPr>
          <w:rFonts w:ascii="Helvetica" w:hAnsi="Helvetica"/>
          <w:b/>
        </w:rPr>
      </w:pPr>
      <w:r w:rsidRPr="00176BA8">
        <w:rPr>
          <w:rFonts w:ascii="Helvetica" w:hAnsi="Helvetica"/>
          <w:b/>
        </w:rPr>
        <w:t>Rev. 04/01/24</w:t>
      </w:r>
    </w:p>
    <w:p w14:paraId="60896B8E" w14:textId="77777777" w:rsidR="006736BD" w:rsidRDefault="006736BD" w:rsidP="006A2CA7">
      <w:pPr>
        <w:spacing w:line="240" w:lineRule="auto"/>
        <w:jc w:val="center"/>
        <w:rPr>
          <w:rFonts w:ascii="Helvetica" w:hAnsi="Helvetica"/>
          <w:b/>
        </w:rPr>
      </w:pPr>
      <w:r w:rsidRPr="003B32CA">
        <w:rPr>
          <w:rFonts w:ascii="Helvetica" w:hAnsi="Helvetica"/>
          <w:b/>
        </w:rPr>
        <w:t>MASSHEALTH</w:t>
      </w:r>
      <w:r w:rsidRPr="004460A0">
        <w:rPr>
          <w:rFonts w:ascii="Helvetica" w:hAnsi="Helvetica"/>
          <w:b/>
        </w:rPr>
        <w:t xml:space="preserve"> </w:t>
      </w:r>
    </w:p>
    <w:p w14:paraId="12F00E4A" w14:textId="77777777" w:rsidR="006736BD" w:rsidRDefault="006736BD" w:rsidP="006A2CA7">
      <w:pPr>
        <w:spacing w:line="240" w:lineRule="auto"/>
        <w:jc w:val="center"/>
        <w:rPr>
          <w:rFonts w:ascii="Helvetica" w:hAnsi="Helvetica"/>
          <w:b/>
        </w:rPr>
      </w:pPr>
      <w:r>
        <w:rPr>
          <w:rFonts w:ascii="Helvetica" w:hAnsi="Helvetica"/>
          <w:b/>
        </w:rPr>
        <w:t>FINANCIAL ELIGIBILITY</w:t>
      </w:r>
    </w:p>
    <w:p w14:paraId="1E60EF59" w14:textId="77777777" w:rsidR="006736BD" w:rsidRPr="003B32CA" w:rsidRDefault="006736BD" w:rsidP="006A2CA7">
      <w:pPr>
        <w:spacing w:line="240" w:lineRule="auto"/>
        <w:rPr>
          <w:rFonts w:ascii="Helvetica" w:hAnsi="Helvetica"/>
          <w:b/>
        </w:rPr>
      </w:pPr>
      <w:r w:rsidRPr="003B32CA">
        <w:rPr>
          <w:rFonts w:ascii="Helvetica" w:hAnsi="Helvetica"/>
          <w:b/>
        </w:rPr>
        <w:t xml:space="preserve">Chapter </w:t>
      </w:r>
      <w:r>
        <w:rPr>
          <w:rFonts w:ascii="Helvetica" w:hAnsi="Helvetica"/>
          <w:b/>
        </w:rPr>
        <w:t>520</w:t>
      </w:r>
    </w:p>
    <w:p w14:paraId="07CAE13B" w14:textId="77777777" w:rsidR="006736BD" w:rsidRPr="003B32CA" w:rsidRDefault="006736BD" w:rsidP="006A2CA7">
      <w:pPr>
        <w:spacing w:line="240" w:lineRule="auto"/>
        <w:rPr>
          <w:rFonts w:ascii="Helvetica" w:hAnsi="Helvetica"/>
          <w:b/>
        </w:rPr>
      </w:pPr>
      <w:r>
        <w:rPr>
          <w:rFonts w:ascii="Helvetica" w:hAnsi="Helvetica"/>
          <w:b/>
        </w:rPr>
        <w:t xml:space="preserve">Page 520.034 </w:t>
      </w:r>
    </w:p>
    <w:p w14:paraId="0D2F5B3F" w14:textId="77777777" w:rsidR="006736BD" w:rsidRPr="00162A3C" w:rsidRDefault="006736BD" w:rsidP="006A2CA7">
      <w:pPr>
        <w:widowControl w:val="0"/>
        <w:tabs>
          <w:tab w:val="left" w:pos="936"/>
          <w:tab w:val="left" w:pos="1314"/>
          <w:tab w:val="left" w:pos="1692"/>
          <w:tab w:val="left" w:pos="2070"/>
        </w:tabs>
        <w:spacing w:after="19" w:line="240" w:lineRule="auto"/>
        <w:rPr>
          <w:rFonts w:ascii="Helvetica" w:hAnsi="Helvetica" w:cs="Helvetica"/>
          <w:b/>
          <w:bCs/>
        </w:rPr>
      </w:pPr>
      <w:r>
        <w:rPr>
          <w:noProof/>
        </w:rPr>
        <mc:AlternateContent>
          <mc:Choice Requires="wps">
            <w:drawing>
              <wp:anchor distT="4294967294" distB="4294967294" distL="114300" distR="114300" simplePos="0" relativeHeight="251677696" behindDoc="0" locked="0" layoutInCell="1" allowOverlap="1" wp14:anchorId="715D65E1" wp14:editId="271A6126">
                <wp:simplePos x="0" y="0"/>
                <wp:positionH relativeFrom="column">
                  <wp:posOffset>-271780</wp:posOffset>
                </wp:positionH>
                <wp:positionV relativeFrom="paragraph">
                  <wp:posOffset>126364</wp:posOffset>
                </wp:positionV>
                <wp:extent cx="6248400" cy="0"/>
                <wp:effectExtent l="0" t="0" r="19050" b="1905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21DA9E" id="Straight Arrow Connector 12" o:spid="_x0000_s1026" type="#_x0000_t32" style="position:absolute;margin-left:-21.4pt;margin-top:9.95pt;width:492pt;height:0;z-index:2516776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6CCC25F3" w14:textId="77777777" w:rsidR="006736BD" w:rsidRPr="00512D1B" w:rsidRDefault="006736BD" w:rsidP="006A2CA7">
      <w:pPr>
        <w:spacing w:line="240" w:lineRule="auto"/>
      </w:pPr>
    </w:p>
    <w:p w14:paraId="6ED8BF9B" w14:textId="77777777" w:rsidR="006736BD" w:rsidRDefault="006736BD" w:rsidP="006A2CA7">
      <w:pPr>
        <w:widowControl w:val="0"/>
        <w:tabs>
          <w:tab w:val="left" w:pos="936"/>
          <w:tab w:val="left" w:pos="1314"/>
          <w:tab w:val="left" w:pos="1692"/>
          <w:tab w:val="left" w:pos="2070"/>
        </w:tabs>
        <w:spacing w:line="240" w:lineRule="auto"/>
      </w:pPr>
      <w:r>
        <w:rPr>
          <w:u w:val="single"/>
        </w:rPr>
        <w:t>520.034:</w:t>
      </w:r>
      <w:r>
        <w:rPr>
          <w:u w:val="single"/>
        </w:rPr>
        <w:tab/>
        <w:t>Interim Changes</w:t>
      </w:r>
    </w:p>
    <w:p w14:paraId="0C3B7F8B" w14:textId="77777777" w:rsidR="006736BD" w:rsidRDefault="006736BD" w:rsidP="006A2CA7">
      <w:pPr>
        <w:widowControl w:val="0"/>
        <w:tabs>
          <w:tab w:val="left" w:pos="936"/>
          <w:tab w:val="left" w:pos="1314"/>
          <w:tab w:val="left" w:pos="1692"/>
          <w:tab w:val="left" w:pos="2070"/>
        </w:tabs>
        <w:spacing w:line="240" w:lineRule="auto"/>
      </w:pPr>
    </w:p>
    <w:p w14:paraId="6198B011" w14:textId="77777777" w:rsidR="006736BD" w:rsidRDefault="006736BD" w:rsidP="006A2CA7">
      <w:pPr>
        <w:widowControl w:val="0"/>
        <w:tabs>
          <w:tab w:val="left" w:pos="936"/>
          <w:tab w:val="left" w:pos="1314"/>
          <w:tab w:val="left" w:pos="1692"/>
          <w:tab w:val="left" w:pos="2070"/>
        </w:tabs>
        <w:spacing w:line="240" w:lineRule="auto"/>
        <w:ind w:left="936" w:firstLine="378"/>
      </w:pPr>
      <w:r>
        <w:t>The applicant or member must notify the MassHealth agency of any changes occurring before meeting the deductible or during the deductible period. These changes include an increase or decrease in income or an increase in assets.</w:t>
      </w:r>
    </w:p>
    <w:p w14:paraId="39A75B56" w14:textId="77777777" w:rsidR="006736BD" w:rsidRPr="00512D1B" w:rsidRDefault="006736BD" w:rsidP="006A2CA7">
      <w:pPr>
        <w:spacing w:line="240" w:lineRule="auto"/>
      </w:pPr>
    </w:p>
    <w:p w14:paraId="6467BFF1" w14:textId="77777777" w:rsidR="006736BD" w:rsidRDefault="006736BD" w:rsidP="006A2CA7">
      <w:pPr>
        <w:widowControl w:val="0"/>
        <w:tabs>
          <w:tab w:val="left" w:pos="936"/>
          <w:tab w:val="left" w:pos="1314"/>
          <w:tab w:val="left" w:pos="1692"/>
          <w:tab w:val="left" w:pos="2070"/>
        </w:tabs>
        <w:spacing w:line="240" w:lineRule="auto"/>
        <w:ind w:left="936" w:hanging="936"/>
      </w:pPr>
      <w:r>
        <w:rPr>
          <w:u w:val="single"/>
        </w:rPr>
        <w:t>520.035:</w:t>
      </w:r>
      <w:r>
        <w:rPr>
          <w:u w:val="single"/>
        </w:rPr>
        <w:tab/>
        <w:t>Conclusion of the Deductible Process</w:t>
      </w:r>
    </w:p>
    <w:p w14:paraId="7B3B6840" w14:textId="77777777" w:rsidR="006736BD" w:rsidRDefault="006736BD" w:rsidP="006A2CA7">
      <w:pPr>
        <w:widowControl w:val="0"/>
        <w:tabs>
          <w:tab w:val="left" w:pos="936"/>
          <w:tab w:val="left" w:pos="1314"/>
          <w:tab w:val="left" w:pos="1692"/>
          <w:tab w:val="left" w:pos="2070"/>
        </w:tabs>
        <w:spacing w:line="240" w:lineRule="auto"/>
      </w:pPr>
    </w:p>
    <w:p w14:paraId="311B4813" w14:textId="77777777" w:rsidR="006736BD" w:rsidRDefault="006736BD" w:rsidP="006A2CA7">
      <w:pPr>
        <w:widowControl w:val="0"/>
        <w:tabs>
          <w:tab w:val="left" w:pos="936"/>
          <w:tab w:val="left" w:pos="1314"/>
          <w:tab w:val="left" w:pos="1692"/>
          <w:tab w:val="left" w:pos="2070"/>
        </w:tabs>
        <w:spacing w:line="240" w:lineRule="auto"/>
        <w:ind w:left="936" w:firstLine="378"/>
      </w:pPr>
      <w:r>
        <w:t>When the total of submitted bills is equal to or greater than the deductible and all other eligibility requirements continue to be met, the MassHealth agency notifies the applicant that he or she is eligible. The member is eligible for payment of all covered medical expenses incurred during that deductible period, other than those submitted to meet the deductible, as long as the member continues to meet all other eligibility requirements during the balance of the deductible period.</w:t>
      </w:r>
    </w:p>
    <w:p w14:paraId="7EA8DF3C" w14:textId="77777777" w:rsidR="006736BD" w:rsidRDefault="006736BD" w:rsidP="006A2CA7">
      <w:pPr>
        <w:widowControl w:val="0"/>
        <w:tabs>
          <w:tab w:val="left" w:pos="936"/>
          <w:tab w:val="left" w:pos="1314"/>
          <w:tab w:val="left" w:pos="1692"/>
          <w:tab w:val="left" w:pos="2070"/>
        </w:tabs>
        <w:spacing w:line="240" w:lineRule="auto"/>
      </w:pPr>
    </w:p>
    <w:p w14:paraId="2F88F4F0" w14:textId="77777777" w:rsidR="006736BD" w:rsidRDefault="006736BD" w:rsidP="006A2CA7">
      <w:pPr>
        <w:widowControl w:val="0"/>
        <w:tabs>
          <w:tab w:val="left" w:pos="720"/>
          <w:tab w:val="left" w:pos="936"/>
          <w:tab w:val="left" w:pos="1314"/>
          <w:tab w:val="left" w:pos="1692"/>
          <w:tab w:val="left" w:pos="2070"/>
        </w:tabs>
        <w:spacing w:line="240" w:lineRule="auto"/>
        <w:rPr>
          <w:u w:val="single"/>
        </w:rPr>
      </w:pPr>
      <w:r w:rsidRPr="00A07FFC">
        <w:rPr>
          <w:u w:val="single"/>
        </w:rPr>
        <w:t>520.036:</w:t>
      </w:r>
      <w:r w:rsidRPr="00A07FFC">
        <w:rPr>
          <w:u w:val="single"/>
        </w:rPr>
        <w:tab/>
        <w:t>Copayments Required by the MassHealth Agency</w:t>
      </w:r>
    </w:p>
    <w:p w14:paraId="342963A5" w14:textId="77777777" w:rsidR="006736BD" w:rsidRDefault="006736BD" w:rsidP="006A2CA7">
      <w:pPr>
        <w:widowControl w:val="0"/>
        <w:tabs>
          <w:tab w:val="left" w:pos="936"/>
          <w:tab w:val="left" w:pos="1314"/>
          <w:tab w:val="left" w:pos="1692"/>
          <w:tab w:val="left" w:pos="2070"/>
        </w:tabs>
        <w:spacing w:line="240" w:lineRule="auto"/>
        <w:rPr>
          <w:u w:val="single"/>
        </w:rPr>
      </w:pPr>
    </w:p>
    <w:p w14:paraId="32E07D38" w14:textId="77777777" w:rsidR="006736BD" w:rsidRDefault="006736BD" w:rsidP="006A2CA7">
      <w:pPr>
        <w:widowControl w:val="0"/>
        <w:tabs>
          <w:tab w:val="left" w:pos="936"/>
          <w:tab w:val="left" w:pos="1314"/>
          <w:tab w:val="left" w:pos="1692"/>
          <w:tab w:val="left" w:pos="2070"/>
        </w:tabs>
        <w:spacing w:line="240" w:lineRule="auto"/>
        <w:ind w:left="936" w:firstLine="378"/>
      </w:pPr>
      <w:r w:rsidRPr="003542C3">
        <w:t>The MassHealth agency does not require its members to make any copayments.</w:t>
      </w:r>
    </w:p>
    <w:p w14:paraId="6930A3BC" w14:textId="77777777" w:rsidR="006736BD" w:rsidRPr="00A65DB8" w:rsidRDefault="006736BD" w:rsidP="006A2CA7">
      <w:pPr>
        <w:widowControl w:val="0"/>
        <w:tabs>
          <w:tab w:val="left" w:pos="936"/>
          <w:tab w:val="left" w:pos="1314"/>
          <w:tab w:val="left" w:pos="1692"/>
          <w:tab w:val="left" w:pos="2070"/>
        </w:tabs>
        <w:spacing w:line="240" w:lineRule="auto"/>
        <w:rPr>
          <w:u w:val="single"/>
        </w:rPr>
      </w:pPr>
    </w:p>
    <w:p w14:paraId="0A064DB3" w14:textId="77777777" w:rsidR="006736BD" w:rsidRPr="00505BBC" w:rsidRDefault="006736BD" w:rsidP="006A2CA7">
      <w:pPr>
        <w:widowControl w:val="0"/>
        <w:tabs>
          <w:tab w:val="left" w:pos="936"/>
          <w:tab w:val="left" w:pos="1314"/>
          <w:tab w:val="left" w:pos="1692"/>
          <w:tab w:val="left" w:pos="2070"/>
        </w:tabs>
        <w:spacing w:line="240" w:lineRule="auto"/>
      </w:pPr>
      <w:r w:rsidRPr="00C07493">
        <w:t>(130 CMR 520.037 through 520.039 Reserved)</w:t>
      </w:r>
    </w:p>
    <w:p w14:paraId="2EDF7CCF" w14:textId="77777777" w:rsidR="006736BD" w:rsidRDefault="006736BD" w:rsidP="006A2CA7">
      <w:pPr>
        <w:pStyle w:val="ban"/>
        <w:tabs>
          <w:tab w:val="clear" w:pos="1314"/>
          <w:tab w:val="clear" w:pos="1692"/>
          <w:tab w:val="clear" w:pos="2070"/>
          <w:tab w:val="left" w:pos="900"/>
          <w:tab w:val="left" w:pos="1260"/>
          <w:tab w:val="left" w:pos="1620"/>
          <w:tab w:val="left" w:pos="1980"/>
        </w:tabs>
        <w:rPr>
          <w:rFonts w:ascii="Times New Roman" w:hAnsi="Times New Roman"/>
          <w:u w:val="single"/>
        </w:rPr>
      </w:pPr>
    </w:p>
    <w:p w14:paraId="4EC3CE31" w14:textId="77777777" w:rsidR="006736BD" w:rsidRDefault="006736BD" w:rsidP="006A2CA7">
      <w:pPr>
        <w:pStyle w:val="ban"/>
        <w:tabs>
          <w:tab w:val="clear" w:pos="1314"/>
          <w:tab w:val="clear" w:pos="1692"/>
          <w:tab w:val="clear" w:pos="2070"/>
          <w:tab w:val="left" w:pos="900"/>
          <w:tab w:val="left" w:pos="1260"/>
          <w:tab w:val="left" w:pos="1620"/>
          <w:tab w:val="left" w:pos="1980"/>
        </w:tabs>
        <w:rPr>
          <w:rFonts w:ascii="Times New Roman" w:hAnsi="Times New Roman"/>
          <w:u w:val="single"/>
        </w:rPr>
      </w:pPr>
      <w:r>
        <w:rPr>
          <w:rFonts w:ascii="Times New Roman" w:hAnsi="Times New Roman"/>
          <w:u w:val="single"/>
        </w:rPr>
        <w:t>520.040:  Maximum Cost Sharing</w:t>
      </w:r>
    </w:p>
    <w:p w14:paraId="48CA0218" w14:textId="77777777" w:rsidR="006736BD" w:rsidRDefault="006736BD" w:rsidP="006A2CA7">
      <w:pPr>
        <w:pStyle w:val="ban"/>
        <w:tabs>
          <w:tab w:val="clear" w:pos="1314"/>
          <w:tab w:val="clear" w:pos="1692"/>
          <w:tab w:val="clear" w:pos="2070"/>
          <w:tab w:val="left" w:pos="900"/>
          <w:tab w:val="left" w:pos="1260"/>
          <w:tab w:val="left" w:pos="1620"/>
          <w:tab w:val="left" w:pos="1980"/>
        </w:tabs>
        <w:rPr>
          <w:rFonts w:ascii="Times New Roman" w:hAnsi="Times New Roman"/>
        </w:rPr>
      </w:pPr>
    </w:p>
    <w:p w14:paraId="08BF39D3" w14:textId="77777777" w:rsidR="006736BD" w:rsidRPr="00730BEB" w:rsidRDefault="006736BD" w:rsidP="006A2CA7">
      <w:pPr>
        <w:widowControl w:val="0"/>
        <w:tabs>
          <w:tab w:val="left" w:pos="936"/>
          <w:tab w:val="left" w:pos="1314"/>
          <w:tab w:val="left" w:pos="1692"/>
          <w:tab w:val="left" w:pos="2070"/>
        </w:tabs>
        <w:spacing w:line="240" w:lineRule="auto"/>
        <w:ind w:left="936" w:firstLine="378"/>
      </w:pPr>
      <w:r w:rsidRPr="00730BEB">
        <w:t>Members are responsible for MassHealth premiums described in 130 CMR 506.012 up to a monthly maximum of 3% of applicable monthly income, except no such limit applies to CommonHealth members. Each member’s monthly premium cap will be calculated using 3% of the lowest income in the MassHealth MAGI household or the MassHealth Disabled Adult household, as applicable. A further explanation of this calculation is publicly available on MassHealth’s website.</w:t>
      </w:r>
    </w:p>
    <w:p w14:paraId="2B1A04BB" w14:textId="77777777" w:rsidR="006736BD" w:rsidRDefault="006736BD" w:rsidP="006A2CA7">
      <w:pPr>
        <w:pStyle w:val="ban"/>
        <w:tabs>
          <w:tab w:val="clear" w:pos="1314"/>
          <w:tab w:val="clear" w:pos="1692"/>
          <w:tab w:val="clear" w:pos="2070"/>
          <w:tab w:val="left" w:pos="900"/>
          <w:tab w:val="left" w:pos="1260"/>
          <w:tab w:val="left" w:pos="1620"/>
          <w:tab w:val="left" w:pos="1980"/>
        </w:tabs>
        <w:rPr>
          <w:rFonts w:ascii="Times New Roman" w:hAnsi="Times New Roman"/>
        </w:rPr>
      </w:pPr>
    </w:p>
    <w:p w14:paraId="203452CD" w14:textId="77777777" w:rsidR="006736BD" w:rsidRPr="00C75173" w:rsidRDefault="006736BD" w:rsidP="006A2CA7">
      <w:pPr>
        <w:widowControl w:val="0"/>
        <w:tabs>
          <w:tab w:val="left" w:pos="936"/>
          <w:tab w:val="left" w:pos="1314"/>
          <w:tab w:val="left" w:pos="1692"/>
          <w:tab w:val="left" w:pos="2070"/>
        </w:tabs>
        <w:spacing w:line="240" w:lineRule="auto"/>
      </w:pPr>
      <w:r w:rsidRPr="00C75173">
        <w:t>(130 CMR 520.041 Reserved)</w:t>
      </w:r>
    </w:p>
    <w:p w14:paraId="12594649" w14:textId="77777777" w:rsidR="006736BD" w:rsidRPr="004D1EB8" w:rsidRDefault="006736BD" w:rsidP="006A2CA7">
      <w:pPr>
        <w:pStyle w:val="ban"/>
        <w:tabs>
          <w:tab w:val="clear" w:pos="1314"/>
          <w:tab w:val="clear" w:pos="1692"/>
          <w:tab w:val="clear" w:pos="2070"/>
          <w:tab w:val="left" w:pos="900"/>
          <w:tab w:val="left" w:pos="1260"/>
          <w:tab w:val="left" w:pos="1620"/>
          <w:tab w:val="left" w:pos="1980"/>
        </w:tabs>
        <w:rPr>
          <w:rFonts w:ascii="Times New Roman" w:hAnsi="Times New Roman"/>
        </w:rPr>
      </w:pPr>
    </w:p>
    <w:p w14:paraId="05EA20C3" w14:textId="77777777" w:rsidR="006736BD" w:rsidRDefault="006736BD" w:rsidP="006A2CA7">
      <w:pPr>
        <w:widowControl w:val="0"/>
        <w:tabs>
          <w:tab w:val="left" w:pos="936"/>
          <w:tab w:val="left" w:pos="1314"/>
          <w:tab w:val="left" w:pos="1692"/>
          <w:tab w:val="left" w:pos="2070"/>
        </w:tabs>
        <w:spacing w:line="240" w:lineRule="auto"/>
      </w:pPr>
      <w:r>
        <w:t>REGULATORY AUTHORITY</w:t>
      </w:r>
    </w:p>
    <w:p w14:paraId="01F77BD6" w14:textId="77777777" w:rsidR="006736BD" w:rsidRDefault="006736BD" w:rsidP="006A2CA7">
      <w:pPr>
        <w:widowControl w:val="0"/>
        <w:tabs>
          <w:tab w:val="left" w:pos="936"/>
          <w:tab w:val="left" w:pos="1314"/>
          <w:tab w:val="left" w:pos="1692"/>
          <w:tab w:val="left" w:pos="2070"/>
        </w:tabs>
        <w:spacing w:line="240" w:lineRule="auto"/>
      </w:pPr>
    </w:p>
    <w:p w14:paraId="0E566D8D" w14:textId="77777777" w:rsidR="006736BD" w:rsidRDefault="006736BD" w:rsidP="006A2CA7">
      <w:pPr>
        <w:widowControl w:val="0"/>
        <w:tabs>
          <w:tab w:val="left" w:pos="936"/>
          <w:tab w:val="left" w:pos="1314"/>
          <w:tab w:val="left" w:pos="1692"/>
          <w:tab w:val="left" w:pos="2070"/>
        </w:tabs>
        <w:spacing w:line="240" w:lineRule="auto"/>
        <w:ind w:firstLine="936"/>
      </w:pPr>
      <w:r>
        <w:t>130 CMR 520.000:  M.G.L. c. 118E, §§ 7 and 12.</w:t>
      </w:r>
    </w:p>
    <w:p w14:paraId="02439C66" w14:textId="77777777" w:rsidR="00307F74" w:rsidRDefault="00307F74" w:rsidP="006A2CA7">
      <w:pPr>
        <w:widowControl w:val="0"/>
        <w:tabs>
          <w:tab w:val="left" w:pos="936"/>
          <w:tab w:val="left" w:pos="1314"/>
          <w:tab w:val="left" w:pos="1692"/>
          <w:tab w:val="left" w:pos="2070"/>
        </w:tabs>
        <w:spacing w:line="240" w:lineRule="auto"/>
      </w:pPr>
    </w:p>
    <w:sectPr w:rsidR="00307F74" w:rsidSect="0045361B">
      <w:headerReference w:type="default" r:id="rId22"/>
      <w:pgSz w:w="12240" w:h="15840" w:code="1"/>
      <w:pgMar w:top="288" w:right="965" w:bottom="288" w:left="1685"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70C31B" w14:textId="77777777" w:rsidR="0045361B" w:rsidRDefault="0045361B" w:rsidP="00FF5AAD">
      <w:r>
        <w:separator/>
      </w:r>
    </w:p>
    <w:p w14:paraId="4CF9C291" w14:textId="77777777" w:rsidR="0045361B" w:rsidRDefault="0045361B" w:rsidP="00FF5AAD"/>
    <w:p w14:paraId="24AA13C3" w14:textId="77777777" w:rsidR="0045361B" w:rsidRDefault="0045361B" w:rsidP="00FF5AAD"/>
    <w:p w14:paraId="2BC4E693" w14:textId="77777777" w:rsidR="0045361B" w:rsidRDefault="0045361B" w:rsidP="00FF5AAD"/>
    <w:p w14:paraId="3BCE5ADD" w14:textId="77777777" w:rsidR="0045361B" w:rsidRDefault="0045361B" w:rsidP="00FF5AAD"/>
  </w:endnote>
  <w:endnote w:type="continuationSeparator" w:id="0">
    <w:p w14:paraId="3D7C284B" w14:textId="77777777" w:rsidR="0045361B" w:rsidRDefault="0045361B" w:rsidP="00FF5AAD">
      <w:r>
        <w:continuationSeparator/>
      </w:r>
    </w:p>
    <w:p w14:paraId="5F22A0BB" w14:textId="77777777" w:rsidR="0045361B" w:rsidRDefault="0045361B" w:rsidP="00FF5AAD"/>
    <w:p w14:paraId="4E7D1DD1" w14:textId="77777777" w:rsidR="0045361B" w:rsidRDefault="0045361B" w:rsidP="00FF5AAD"/>
    <w:p w14:paraId="30EDCCBE" w14:textId="77777777" w:rsidR="0045361B" w:rsidRDefault="0045361B" w:rsidP="00FF5AAD"/>
    <w:p w14:paraId="2DD46B7E" w14:textId="77777777" w:rsidR="0045361B" w:rsidRDefault="0045361B" w:rsidP="00FF5A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1696014"/>
      <w:docPartObj>
        <w:docPartGallery w:val="Page Numbers (Bottom of Page)"/>
        <w:docPartUnique/>
      </w:docPartObj>
    </w:sdtPr>
    <w:sdtEndPr/>
    <w:sdtContent>
      <w:sdt>
        <w:sdtPr>
          <w:id w:val="1728636285"/>
          <w:docPartObj>
            <w:docPartGallery w:val="Page Numbers (Top of Page)"/>
            <w:docPartUnique/>
          </w:docPartObj>
        </w:sdtPr>
        <w:sdtEndPr/>
        <w:sdtContent>
          <w:p w14:paraId="183FEECC" w14:textId="5402E1FE" w:rsidR="00C852E6" w:rsidRDefault="00C852E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sidR="00E34E8D">
              <w:rPr>
                <w:b/>
                <w:bCs/>
                <w:sz w:val="24"/>
                <w:szCs w:val="24"/>
              </w:rPr>
              <w:t>1</w:t>
            </w:r>
          </w:p>
        </w:sdtContent>
      </w:sdt>
    </w:sdtContent>
  </w:sdt>
  <w:p w14:paraId="46CA273E" w14:textId="1A966CE6" w:rsidR="00B818EE" w:rsidRPr="00C852E6" w:rsidRDefault="00B818EE" w:rsidP="00E016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7AE56" w14:textId="6627D51C" w:rsidR="00206F52" w:rsidRPr="00206F52" w:rsidRDefault="00206F52" w:rsidP="00206F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006E0E" w14:textId="77777777" w:rsidR="0045361B" w:rsidRDefault="0045361B" w:rsidP="00FF5AAD">
      <w:r>
        <w:separator/>
      </w:r>
    </w:p>
    <w:p w14:paraId="688AECF8" w14:textId="77777777" w:rsidR="0045361B" w:rsidRDefault="0045361B" w:rsidP="00FF5AAD"/>
    <w:p w14:paraId="34B1D6C9" w14:textId="77777777" w:rsidR="0045361B" w:rsidRDefault="0045361B" w:rsidP="00FF5AAD"/>
    <w:p w14:paraId="2589BE0E" w14:textId="77777777" w:rsidR="0045361B" w:rsidRDefault="0045361B" w:rsidP="00FF5AAD"/>
    <w:p w14:paraId="304CDB2E" w14:textId="77777777" w:rsidR="0045361B" w:rsidRDefault="0045361B" w:rsidP="00FF5AAD"/>
  </w:footnote>
  <w:footnote w:type="continuationSeparator" w:id="0">
    <w:p w14:paraId="6CABC15C" w14:textId="77777777" w:rsidR="0045361B" w:rsidRDefault="0045361B" w:rsidP="00FF5AAD">
      <w:r>
        <w:continuationSeparator/>
      </w:r>
    </w:p>
    <w:p w14:paraId="1425DFBC" w14:textId="77777777" w:rsidR="0045361B" w:rsidRDefault="0045361B" w:rsidP="00FF5AAD"/>
    <w:p w14:paraId="0C04E5C6" w14:textId="77777777" w:rsidR="0045361B" w:rsidRDefault="0045361B" w:rsidP="00FF5AAD"/>
    <w:p w14:paraId="32EF926E" w14:textId="77777777" w:rsidR="0045361B" w:rsidRDefault="0045361B" w:rsidP="00FF5AAD"/>
    <w:p w14:paraId="2BD153F6" w14:textId="77777777" w:rsidR="0045361B" w:rsidRDefault="0045361B" w:rsidP="00FF5A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D1E92" w14:textId="77777777" w:rsidR="00362935" w:rsidRDefault="00362935" w:rsidP="00CA1FD0">
    <w:pPr>
      <w:ind w:left="6480" w:right="1440"/>
    </w:pPr>
    <w:r>
      <w:t>MassHealth</w:t>
    </w:r>
  </w:p>
  <w:p w14:paraId="64C2545F" w14:textId="51F97F15" w:rsidR="00CA1FD0" w:rsidRPr="00D634D0" w:rsidRDefault="00CA1FD0" w:rsidP="00CA1FD0">
    <w:pPr>
      <w:ind w:left="6480" w:right="1440"/>
      <w:rPr>
        <w:highlight w:val="yellow"/>
      </w:rPr>
    </w:pPr>
    <w:r w:rsidRPr="00D634D0">
      <w:rPr>
        <w:highlight w:val="yellow"/>
      </w:rPr>
      <w:t>EL-[</w:t>
    </w:r>
    <w:r w:rsidRPr="00D634D0">
      <w:rPr>
        <w:color w:val="FF0000"/>
        <w:highlight w:val="yellow"/>
      </w:rPr>
      <w:t>#</w:t>
    </w:r>
    <w:r w:rsidRPr="00D634D0">
      <w:rPr>
        <w:highlight w:val="yellow"/>
      </w:rPr>
      <w:t>]</w:t>
    </w:r>
  </w:p>
  <w:p w14:paraId="0E2BAEE2" w14:textId="77777777" w:rsidR="00CA1FD0" w:rsidRPr="00CA1FD0" w:rsidRDefault="00CA1FD0" w:rsidP="00CA1FD0">
    <w:pPr>
      <w:ind w:left="6480" w:right="1440"/>
    </w:pPr>
    <w:r w:rsidRPr="00D634D0">
      <w:rPr>
        <w:highlight w:val="yellow"/>
      </w:rPr>
      <w:t>[</w:t>
    </w:r>
    <w:r w:rsidRPr="00D634D0">
      <w:rPr>
        <w:color w:val="FF0000"/>
        <w:highlight w:val="yellow"/>
      </w:rPr>
      <w:t>Month</w:t>
    </w:r>
    <w:r w:rsidRPr="00D634D0">
      <w:rPr>
        <w:highlight w:val="yellow"/>
      </w:rPr>
      <w:t>] [</w:t>
    </w:r>
    <w:r w:rsidRPr="00D634D0">
      <w:rPr>
        <w:color w:val="FF0000"/>
        <w:highlight w:val="yellow"/>
      </w:rPr>
      <w:t>Year</w:t>
    </w:r>
    <w:r w:rsidRPr="00D634D0">
      <w:rPr>
        <w:highlight w:val="yellow"/>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85DFE" w14:textId="77777777" w:rsidR="00206F52" w:rsidRPr="006C7164" w:rsidRDefault="00206F52" w:rsidP="006C71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BD2F9" w14:textId="77777777" w:rsidR="000A43F8" w:rsidRPr="006C7164" w:rsidRDefault="000A43F8" w:rsidP="006C71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1C02E9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386951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B2EC78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32EED0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F56355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760334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A76F34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A24BCA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16458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76A67E4"/>
    <w:lvl w:ilvl="0">
      <w:start w:val="1"/>
      <w:numFmt w:val="bullet"/>
      <w:lvlText w:val=""/>
      <w:lvlJc w:val="left"/>
      <w:pPr>
        <w:tabs>
          <w:tab w:val="num" w:pos="360"/>
        </w:tabs>
        <w:ind w:left="360" w:hanging="360"/>
      </w:pPr>
      <w:rPr>
        <w:rFonts w:ascii="Symbol" w:hAnsi="Symbol" w:hint="default"/>
      </w:rPr>
    </w:lvl>
  </w:abstractNum>
  <w:num w:numId="1" w16cid:durableId="1610312720">
    <w:abstractNumId w:val="9"/>
  </w:num>
  <w:num w:numId="2" w16cid:durableId="1119253475">
    <w:abstractNumId w:val="7"/>
  </w:num>
  <w:num w:numId="3" w16cid:durableId="2019962973">
    <w:abstractNumId w:val="6"/>
  </w:num>
  <w:num w:numId="4" w16cid:durableId="1163736646">
    <w:abstractNumId w:val="5"/>
  </w:num>
  <w:num w:numId="5" w16cid:durableId="405105329">
    <w:abstractNumId w:val="4"/>
  </w:num>
  <w:num w:numId="6" w16cid:durableId="1234967336">
    <w:abstractNumId w:val="8"/>
  </w:num>
  <w:num w:numId="7" w16cid:durableId="1153252758">
    <w:abstractNumId w:val="3"/>
  </w:num>
  <w:num w:numId="8" w16cid:durableId="51269344">
    <w:abstractNumId w:val="2"/>
  </w:num>
  <w:num w:numId="9" w16cid:durableId="1695379085">
    <w:abstractNumId w:val="1"/>
  </w:num>
  <w:num w:numId="10" w16cid:durableId="1308826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BB1"/>
    <w:rsid w:val="000006C4"/>
    <w:rsid w:val="00005D2C"/>
    <w:rsid w:val="000149FE"/>
    <w:rsid w:val="000244FD"/>
    <w:rsid w:val="00024705"/>
    <w:rsid w:val="0002638F"/>
    <w:rsid w:val="00027772"/>
    <w:rsid w:val="00032BB1"/>
    <w:rsid w:val="00032C02"/>
    <w:rsid w:val="00036538"/>
    <w:rsid w:val="00041220"/>
    <w:rsid w:val="00042770"/>
    <w:rsid w:val="00045729"/>
    <w:rsid w:val="00056E4C"/>
    <w:rsid w:val="000624D6"/>
    <w:rsid w:val="000706EF"/>
    <w:rsid w:val="00080FFB"/>
    <w:rsid w:val="00086041"/>
    <w:rsid w:val="000860CD"/>
    <w:rsid w:val="000943BC"/>
    <w:rsid w:val="00095371"/>
    <w:rsid w:val="00095863"/>
    <w:rsid w:val="000A2664"/>
    <w:rsid w:val="000A43F8"/>
    <w:rsid w:val="000D0356"/>
    <w:rsid w:val="000D71AE"/>
    <w:rsid w:val="000D73BF"/>
    <w:rsid w:val="000E3E10"/>
    <w:rsid w:val="000F173A"/>
    <w:rsid w:val="000F579B"/>
    <w:rsid w:val="000F7386"/>
    <w:rsid w:val="001108B9"/>
    <w:rsid w:val="00113E7F"/>
    <w:rsid w:val="0012081B"/>
    <w:rsid w:val="0012252E"/>
    <w:rsid w:val="0014105F"/>
    <w:rsid w:val="0014797D"/>
    <w:rsid w:val="00153E24"/>
    <w:rsid w:val="00155E56"/>
    <w:rsid w:val="00157465"/>
    <w:rsid w:val="001613F8"/>
    <w:rsid w:val="001655EC"/>
    <w:rsid w:val="00174A6D"/>
    <w:rsid w:val="00181DE2"/>
    <w:rsid w:val="00183784"/>
    <w:rsid w:val="0018768A"/>
    <w:rsid w:val="00194491"/>
    <w:rsid w:val="00195C8A"/>
    <w:rsid w:val="0019736A"/>
    <w:rsid w:val="00197D44"/>
    <w:rsid w:val="001A25AC"/>
    <w:rsid w:val="001A477C"/>
    <w:rsid w:val="001A7499"/>
    <w:rsid w:val="001C39A4"/>
    <w:rsid w:val="001C784A"/>
    <w:rsid w:val="001D5FD0"/>
    <w:rsid w:val="001E0603"/>
    <w:rsid w:val="001F6109"/>
    <w:rsid w:val="00200899"/>
    <w:rsid w:val="002018B3"/>
    <w:rsid w:val="00206F52"/>
    <w:rsid w:val="00216420"/>
    <w:rsid w:val="00221668"/>
    <w:rsid w:val="00232E91"/>
    <w:rsid w:val="00235471"/>
    <w:rsid w:val="00240726"/>
    <w:rsid w:val="00246D80"/>
    <w:rsid w:val="00250727"/>
    <w:rsid w:val="00254A64"/>
    <w:rsid w:val="002558BC"/>
    <w:rsid w:val="00263F44"/>
    <w:rsid w:val="00264FE0"/>
    <w:rsid w:val="00265DCC"/>
    <w:rsid w:val="00265FBB"/>
    <w:rsid w:val="0027080E"/>
    <w:rsid w:val="0028040D"/>
    <w:rsid w:val="00280AC4"/>
    <w:rsid w:val="00284C7B"/>
    <w:rsid w:val="002916ED"/>
    <w:rsid w:val="0029448A"/>
    <w:rsid w:val="002C0350"/>
    <w:rsid w:val="002C12F8"/>
    <w:rsid w:val="002C40EA"/>
    <w:rsid w:val="002E3B6A"/>
    <w:rsid w:val="002E5188"/>
    <w:rsid w:val="002F7998"/>
    <w:rsid w:val="002F7D2A"/>
    <w:rsid w:val="003065DA"/>
    <w:rsid w:val="00307F74"/>
    <w:rsid w:val="00312A8E"/>
    <w:rsid w:val="0032327C"/>
    <w:rsid w:val="0032351D"/>
    <w:rsid w:val="00323603"/>
    <w:rsid w:val="00362935"/>
    <w:rsid w:val="0037002C"/>
    <w:rsid w:val="003737F7"/>
    <w:rsid w:val="00374688"/>
    <w:rsid w:val="00380D64"/>
    <w:rsid w:val="003869FD"/>
    <w:rsid w:val="00386F7B"/>
    <w:rsid w:val="00390C38"/>
    <w:rsid w:val="003A31CA"/>
    <w:rsid w:val="003A6E1E"/>
    <w:rsid w:val="003C0130"/>
    <w:rsid w:val="003C5140"/>
    <w:rsid w:val="003E3504"/>
    <w:rsid w:val="003E5411"/>
    <w:rsid w:val="003E733F"/>
    <w:rsid w:val="003F221A"/>
    <w:rsid w:val="003F4AF4"/>
    <w:rsid w:val="00404401"/>
    <w:rsid w:val="00405BD2"/>
    <w:rsid w:val="004117FD"/>
    <w:rsid w:val="0041389E"/>
    <w:rsid w:val="004153B5"/>
    <w:rsid w:val="00427DA0"/>
    <w:rsid w:val="00432F06"/>
    <w:rsid w:val="004373B7"/>
    <w:rsid w:val="00437C15"/>
    <w:rsid w:val="00450E46"/>
    <w:rsid w:val="0045361B"/>
    <w:rsid w:val="00461793"/>
    <w:rsid w:val="00461DD8"/>
    <w:rsid w:val="004637D7"/>
    <w:rsid w:val="0047107E"/>
    <w:rsid w:val="0049295F"/>
    <w:rsid w:val="004A4997"/>
    <w:rsid w:val="004A5518"/>
    <w:rsid w:val="004A5AA4"/>
    <w:rsid w:val="004C1488"/>
    <w:rsid w:val="004D4BC9"/>
    <w:rsid w:val="004D60BA"/>
    <w:rsid w:val="004F64E7"/>
    <w:rsid w:val="00511043"/>
    <w:rsid w:val="005237ED"/>
    <w:rsid w:val="00526EAB"/>
    <w:rsid w:val="00554D68"/>
    <w:rsid w:val="00556616"/>
    <w:rsid w:val="005651F9"/>
    <w:rsid w:val="005763C9"/>
    <w:rsid w:val="00583219"/>
    <w:rsid w:val="00583FD4"/>
    <w:rsid w:val="00590E06"/>
    <w:rsid w:val="00591405"/>
    <w:rsid w:val="0059389D"/>
    <w:rsid w:val="005A3602"/>
    <w:rsid w:val="005A5C18"/>
    <w:rsid w:val="005A6827"/>
    <w:rsid w:val="005B3A7D"/>
    <w:rsid w:val="005B3CAE"/>
    <w:rsid w:val="005C33E4"/>
    <w:rsid w:val="005C7D99"/>
    <w:rsid w:val="005D4EC3"/>
    <w:rsid w:val="005E6E73"/>
    <w:rsid w:val="006007D7"/>
    <w:rsid w:val="00600ADF"/>
    <w:rsid w:val="006015A8"/>
    <w:rsid w:val="00602340"/>
    <w:rsid w:val="006233DC"/>
    <w:rsid w:val="00644C3D"/>
    <w:rsid w:val="0064698F"/>
    <w:rsid w:val="00654896"/>
    <w:rsid w:val="00656E97"/>
    <w:rsid w:val="00662254"/>
    <w:rsid w:val="0066462B"/>
    <w:rsid w:val="0066630E"/>
    <w:rsid w:val="006736BD"/>
    <w:rsid w:val="006749AE"/>
    <w:rsid w:val="0067579A"/>
    <w:rsid w:val="00676163"/>
    <w:rsid w:val="00686E27"/>
    <w:rsid w:val="006A2CA7"/>
    <w:rsid w:val="006A58CB"/>
    <w:rsid w:val="006A611A"/>
    <w:rsid w:val="006C7164"/>
    <w:rsid w:val="006D1809"/>
    <w:rsid w:val="006D49AA"/>
    <w:rsid w:val="006D55BF"/>
    <w:rsid w:val="006F472A"/>
    <w:rsid w:val="00700C89"/>
    <w:rsid w:val="00700F0E"/>
    <w:rsid w:val="00702352"/>
    <w:rsid w:val="00716C93"/>
    <w:rsid w:val="00731164"/>
    <w:rsid w:val="00733878"/>
    <w:rsid w:val="007442A0"/>
    <w:rsid w:val="00757D07"/>
    <w:rsid w:val="0076059D"/>
    <w:rsid w:val="007629E9"/>
    <w:rsid w:val="0076352D"/>
    <w:rsid w:val="007756B5"/>
    <w:rsid w:val="00776856"/>
    <w:rsid w:val="00780D94"/>
    <w:rsid w:val="00782D75"/>
    <w:rsid w:val="007926DD"/>
    <w:rsid w:val="007954BF"/>
    <w:rsid w:val="007A66AF"/>
    <w:rsid w:val="007B534C"/>
    <w:rsid w:val="007C2918"/>
    <w:rsid w:val="007C3BAF"/>
    <w:rsid w:val="007C63E4"/>
    <w:rsid w:val="007D2272"/>
    <w:rsid w:val="007D35FC"/>
    <w:rsid w:val="007D38A4"/>
    <w:rsid w:val="007F1CCF"/>
    <w:rsid w:val="007F2366"/>
    <w:rsid w:val="007F4A56"/>
    <w:rsid w:val="007F69B5"/>
    <w:rsid w:val="007F74B0"/>
    <w:rsid w:val="00800CE8"/>
    <w:rsid w:val="008031E5"/>
    <w:rsid w:val="00811DAF"/>
    <w:rsid w:val="008151A9"/>
    <w:rsid w:val="0082380C"/>
    <w:rsid w:val="0082579E"/>
    <w:rsid w:val="0082594F"/>
    <w:rsid w:val="008268F2"/>
    <w:rsid w:val="00832EAC"/>
    <w:rsid w:val="00836ACB"/>
    <w:rsid w:val="00854FBB"/>
    <w:rsid w:val="00855BB8"/>
    <w:rsid w:val="00856980"/>
    <w:rsid w:val="008708FF"/>
    <w:rsid w:val="00893B9C"/>
    <w:rsid w:val="00894FF0"/>
    <w:rsid w:val="008A3156"/>
    <w:rsid w:val="008A3B9D"/>
    <w:rsid w:val="008A41EA"/>
    <w:rsid w:val="008A6A30"/>
    <w:rsid w:val="008A6BC5"/>
    <w:rsid w:val="008B293F"/>
    <w:rsid w:val="008E46C7"/>
    <w:rsid w:val="008F0D56"/>
    <w:rsid w:val="008F1DC8"/>
    <w:rsid w:val="008F7531"/>
    <w:rsid w:val="00902810"/>
    <w:rsid w:val="00920D4F"/>
    <w:rsid w:val="00930D16"/>
    <w:rsid w:val="00932133"/>
    <w:rsid w:val="0093651D"/>
    <w:rsid w:val="00943F98"/>
    <w:rsid w:val="00965D5A"/>
    <w:rsid w:val="00974C10"/>
    <w:rsid w:val="00974E84"/>
    <w:rsid w:val="00977415"/>
    <w:rsid w:val="00981FE9"/>
    <w:rsid w:val="009841A9"/>
    <w:rsid w:val="00992105"/>
    <w:rsid w:val="009936FD"/>
    <w:rsid w:val="009A0E9B"/>
    <w:rsid w:val="009A3F81"/>
    <w:rsid w:val="009B4513"/>
    <w:rsid w:val="009D15FA"/>
    <w:rsid w:val="009D2BFE"/>
    <w:rsid w:val="009D59BC"/>
    <w:rsid w:val="009E12FD"/>
    <w:rsid w:val="00A024A3"/>
    <w:rsid w:val="00A0380C"/>
    <w:rsid w:val="00A15EDB"/>
    <w:rsid w:val="00A20942"/>
    <w:rsid w:val="00A224D8"/>
    <w:rsid w:val="00A22DB2"/>
    <w:rsid w:val="00A27221"/>
    <w:rsid w:val="00A311F9"/>
    <w:rsid w:val="00A32028"/>
    <w:rsid w:val="00A3394F"/>
    <w:rsid w:val="00A35DDB"/>
    <w:rsid w:val="00A422EC"/>
    <w:rsid w:val="00A458CF"/>
    <w:rsid w:val="00A4669C"/>
    <w:rsid w:val="00A514EE"/>
    <w:rsid w:val="00A56D1A"/>
    <w:rsid w:val="00A570CF"/>
    <w:rsid w:val="00A63CB3"/>
    <w:rsid w:val="00A75E05"/>
    <w:rsid w:val="00AA5B85"/>
    <w:rsid w:val="00AB155F"/>
    <w:rsid w:val="00AC2112"/>
    <w:rsid w:val="00AC41B3"/>
    <w:rsid w:val="00AC7D56"/>
    <w:rsid w:val="00AD2EF9"/>
    <w:rsid w:val="00AD35E6"/>
    <w:rsid w:val="00AD4B0C"/>
    <w:rsid w:val="00AD7BAF"/>
    <w:rsid w:val="00AF023A"/>
    <w:rsid w:val="00AF0412"/>
    <w:rsid w:val="00AF6898"/>
    <w:rsid w:val="00AF6CA0"/>
    <w:rsid w:val="00AF6D8F"/>
    <w:rsid w:val="00B03A46"/>
    <w:rsid w:val="00B058D1"/>
    <w:rsid w:val="00B12A3B"/>
    <w:rsid w:val="00B131F5"/>
    <w:rsid w:val="00B20D9D"/>
    <w:rsid w:val="00B24485"/>
    <w:rsid w:val="00B327EA"/>
    <w:rsid w:val="00B4268A"/>
    <w:rsid w:val="00B44F42"/>
    <w:rsid w:val="00B51510"/>
    <w:rsid w:val="00B60798"/>
    <w:rsid w:val="00B638F0"/>
    <w:rsid w:val="00B660E9"/>
    <w:rsid w:val="00B818EE"/>
    <w:rsid w:val="00B964AA"/>
    <w:rsid w:val="00BB596F"/>
    <w:rsid w:val="00BB6AFF"/>
    <w:rsid w:val="00BB71BE"/>
    <w:rsid w:val="00BC14C8"/>
    <w:rsid w:val="00BC376D"/>
    <w:rsid w:val="00BC5612"/>
    <w:rsid w:val="00BD0F64"/>
    <w:rsid w:val="00BD2F4A"/>
    <w:rsid w:val="00BE49D9"/>
    <w:rsid w:val="00C046E9"/>
    <w:rsid w:val="00C05181"/>
    <w:rsid w:val="00C100CF"/>
    <w:rsid w:val="00C12AD1"/>
    <w:rsid w:val="00C16CEA"/>
    <w:rsid w:val="00C25404"/>
    <w:rsid w:val="00C270A9"/>
    <w:rsid w:val="00C32A02"/>
    <w:rsid w:val="00C45B44"/>
    <w:rsid w:val="00C46D84"/>
    <w:rsid w:val="00C56E8B"/>
    <w:rsid w:val="00C63B05"/>
    <w:rsid w:val="00C71270"/>
    <w:rsid w:val="00C72C30"/>
    <w:rsid w:val="00C811BA"/>
    <w:rsid w:val="00C84B58"/>
    <w:rsid w:val="00C852E6"/>
    <w:rsid w:val="00C9185E"/>
    <w:rsid w:val="00CA1FD0"/>
    <w:rsid w:val="00CA3B98"/>
    <w:rsid w:val="00CB3D77"/>
    <w:rsid w:val="00CC54C6"/>
    <w:rsid w:val="00CD2C01"/>
    <w:rsid w:val="00CE1ACA"/>
    <w:rsid w:val="00CF0AAB"/>
    <w:rsid w:val="00D0388D"/>
    <w:rsid w:val="00D06930"/>
    <w:rsid w:val="00D07E30"/>
    <w:rsid w:val="00D12965"/>
    <w:rsid w:val="00D20897"/>
    <w:rsid w:val="00D2728B"/>
    <w:rsid w:val="00D33ED2"/>
    <w:rsid w:val="00D37AC2"/>
    <w:rsid w:val="00D40840"/>
    <w:rsid w:val="00D55314"/>
    <w:rsid w:val="00D634D0"/>
    <w:rsid w:val="00D757EC"/>
    <w:rsid w:val="00D76690"/>
    <w:rsid w:val="00D80EB9"/>
    <w:rsid w:val="00D93D6D"/>
    <w:rsid w:val="00DA0783"/>
    <w:rsid w:val="00DA73D8"/>
    <w:rsid w:val="00DD509A"/>
    <w:rsid w:val="00DD7B60"/>
    <w:rsid w:val="00DD7B9C"/>
    <w:rsid w:val="00DF15B5"/>
    <w:rsid w:val="00DF2BB6"/>
    <w:rsid w:val="00DF5421"/>
    <w:rsid w:val="00DF5A51"/>
    <w:rsid w:val="00E016D6"/>
    <w:rsid w:val="00E159BB"/>
    <w:rsid w:val="00E25774"/>
    <w:rsid w:val="00E26210"/>
    <w:rsid w:val="00E3106A"/>
    <w:rsid w:val="00E34E8D"/>
    <w:rsid w:val="00E4227E"/>
    <w:rsid w:val="00E46EB1"/>
    <w:rsid w:val="00E56A8D"/>
    <w:rsid w:val="00E61907"/>
    <w:rsid w:val="00E70EF5"/>
    <w:rsid w:val="00E81A23"/>
    <w:rsid w:val="00E8797F"/>
    <w:rsid w:val="00EA2611"/>
    <w:rsid w:val="00EB1686"/>
    <w:rsid w:val="00EB2269"/>
    <w:rsid w:val="00EC4C96"/>
    <w:rsid w:val="00ED3E66"/>
    <w:rsid w:val="00ED5E99"/>
    <w:rsid w:val="00EE2353"/>
    <w:rsid w:val="00EF0846"/>
    <w:rsid w:val="00EF202B"/>
    <w:rsid w:val="00EF617F"/>
    <w:rsid w:val="00F00371"/>
    <w:rsid w:val="00F12CB8"/>
    <w:rsid w:val="00F1656D"/>
    <w:rsid w:val="00F20780"/>
    <w:rsid w:val="00F23303"/>
    <w:rsid w:val="00F25059"/>
    <w:rsid w:val="00F26C39"/>
    <w:rsid w:val="00F32E6F"/>
    <w:rsid w:val="00F3494C"/>
    <w:rsid w:val="00F35D39"/>
    <w:rsid w:val="00F5166D"/>
    <w:rsid w:val="00F5746D"/>
    <w:rsid w:val="00F823BA"/>
    <w:rsid w:val="00F84F72"/>
    <w:rsid w:val="00F878A7"/>
    <w:rsid w:val="00F902FE"/>
    <w:rsid w:val="00F9376E"/>
    <w:rsid w:val="00FA28EB"/>
    <w:rsid w:val="00FA39BC"/>
    <w:rsid w:val="00FC1193"/>
    <w:rsid w:val="00FC1B0F"/>
    <w:rsid w:val="00FE5846"/>
    <w:rsid w:val="00FE66FF"/>
    <w:rsid w:val="00FF2309"/>
    <w:rsid w:val="00FF5AAD"/>
    <w:rsid w:val="00FF6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904630"/>
  <w15:docId w15:val="{CE357604-757C-4540-80F7-B6B973F43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57465"/>
    <w:pPr>
      <w:spacing w:line="276" w:lineRule="auto"/>
    </w:pPr>
    <w:rPr>
      <w:rFonts w:ascii="Times New Roman" w:hAnsi="Times New Roman"/>
      <w:sz w:val="22"/>
      <w:szCs w:val="22"/>
    </w:rPr>
  </w:style>
  <w:style w:type="paragraph" w:styleId="Heading1">
    <w:name w:val="heading 1"/>
    <w:basedOn w:val="Normal"/>
    <w:next w:val="Normal"/>
    <w:link w:val="Heading1Char"/>
    <w:uiPriority w:val="9"/>
    <w:qFormat/>
    <w:rsid w:val="00D12965"/>
    <w:pPr>
      <w:tabs>
        <w:tab w:val="left" w:pos="5400"/>
      </w:tabs>
      <w:spacing w:before="360" w:after="240"/>
      <w:outlineLvl w:val="0"/>
    </w:pPr>
    <w:rPr>
      <w:b/>
      <w:sz w:val="28"/>
      <w:szCs w:val="28"/>
    </w:rPr>
  </w:style>
  <w:style w:type="paragraph" w:styleId="Heading2">
    <w:name w:val="heading 2"/>
    <w:basedOn w:val="Heading1"/>
    <w:next w:val="Normal"/>
    <w:link w:val="Heading2Char"/>
    <w:uiPriority w:val="9"/>
    <w:unhideWhenUsed/>
    <w:qFormat/>
    <w:rsid w:val="007926DD"/>
    <w:pPr>
      <w:keepNext/>
      <w:spacing w:before="240" w:after="120"/>
      <w:outlineLvl w:val="1"/>
    </w:pPr>
    <w:rPr>
      <w:sz w:val="26"/>
      <w:szCs w:val="26"/>
    </w:rPr>
  </w:style>
  <w:style w:type="paragraph" w:styleId="Heading3">
    <w:name w:val="heading 3"/>
    <w:basedOn w:val="Heading2"/>
    <w:next w:val="Normal"/>
    <w:link w:val="Heading3Char"/>
    <w:uiPriority w:val="9"/>
    <w:unhideWhenUsed/>
    <w:qFormat/>
    <w:rsid w:val="00F9376E"/>
    <w:pPr>
      <w:tabs>
        <w:tab w:val="left" w:pos="990"/>
      </w:tabs>
      <w:outlineLvl w:val="2"/>
    </w:pPr>
    <w:rPr>
      <w:rFonts w:cs="Arial"/>
      <w:sz w:val="24"/>
      <w:szCs w:val="24"/>
    </w:rPr>
  </w:style>
  <w:style w:type="paragraph" w:styleId="Heading4">
    <w:name w:val="heading 4"/>
    <w:basedOn w:val="Normal"/>
    <w:next w:val="Normal"/>
    <w:link w:val="Heading4Char"/>
    <w:uiPriority w:val="9"/>
    <w:unhideWhenUsed/>
    <w:qFormat/>
    <w:rsid w:val="003E3504"/>
    <w:pPr>
      <w:keepNext/>
      <w:spacing w:before="200"/>
      <w:outlineLvl w:val="3"/>
    </w:pPr>
    <w:rPr>
      <w:b/>
      <w:bCs/>
      <w:i/>
      <w:iCs/>
    </w:rPr>
  </w:style>
  <w:style w:type="paragraph" w:styleId="Heading5">
    <w:name w:val="heading 5"/>
    <w:basedOn w:val="Normal"/>
    <w:next w:val="Normal"/>
    <w:link w:val="Heading5Char"/>
    <w:uiPriority w:val="9"/>
    <w:semiHidden/>
    <w:unhideWhenUsed/>
    <w:qFormat/>
    <w:rsid w:val="00C12AD1"/>
    <w:pPr>
      <w:spacing w:before="20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C12AD1"/>
    <w:pPr>
      <w:spacing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C12AD1"/>
    <w:pPr>
      <w:outlineLvl w:val="6"/>
    </w:pPr>
    <w:rPr>
      <w:rFonts w:ascii="Cambria" w:hAnsi="Cambria"/>
      <w:i/>
      <w:iCs/>
    </w:rPr>
  </w:style>
  <w:style w:type="paragraph" w:styleId="Heading8">
    <w:name w:val="heading 8"/>
    <w:basedOn w:val="Normal"/>
    <w:next w:val="Normal"/>
    <w:link w:val="Heading8Char"/>
    <w:uiPriority w:val="9"/>
    <w:semiHidden/>
    <w:unhideWhenUsed/>
    <w:qFormat/>
    <w:rsid w:val="00C12AD1"/>
    <w:pPr>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C12AD1"/>
    <w:pPr>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spacing w:after="200" w:line="276" w:lineRule="auto"/>
    </w:pPr>
    <w:rPr>
      <w:rFonts w:ascii="Arial" w:hAnsi="Arial"/>
      <w:sz w:val="22"/>
      <w:szCs w:val="22"/>
    </w:rPr>
  </w:style>
  <w:style w:type="paragraph" w:styleId="Header">
    <w:name w:val="header"/>
    <w:basedOn w:val="Normal"/>
    <w:link w:val="HeaderChar"/>
    <w:uiPriority w:val="99"/>
    <w:rsid w:val="00FF5AAD"/>
    <w:pPr>
      <w:ind w:left="720" w:hanging="720"/>
    </w:pPr>
    <w:rPr>
      <w:rFonts w:ascii="Bookman Old Style" w:hAnsi="Bookman Old Style"/>
      <w:b/>
      <w:i/>
      <w:iCs/>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customStyle="1" w:styleId="HeaderChar">
    <w:name w:val="Header Char"/>
    <w:link w:val="Header"/>
    <w:uiPriority w:val="99"/>
    <w:rsid w:val="00FF5AAD"/>
    <w:rPr>
      <w:rFonts w:ascii="Bookman Old Style" w:hAnsi="Bookman Old Style"/>
      <w:b/>
      <w:i/>
      <w:iCs/>
    </w:rPr>
  </w:style>
  <w:style w:type="paragraph" w:styleId="BalloonText">
    <w:name w:val="Balloon Text"/>
    <w:basedOn w:val="Normal"/>
    <w:link w:val="BalloonTextChar"/>
    <w:rsid w:val="0059389D"/>
    <w:rPr>
      <w:rFonts w:ascii="Tahoma" w:hAnsi="Tahoma" w:cs="Tahoma"/>
      <w:sz w:val="16"/>
      <w:szCs w:val="16"/>
    </w:rPr>
  </w:style>
  <w:style w:type="character" w:customStyle="1" w:styleId="BalloonTextChar">
    <w:name w:val="Balloon Text Char"/>
    <w:link w:val="BalloonText"/>
    <w:rsid w:val="0059389D"/>
    <w:rPr>
      <w:rFonts w:ascii="Tahoma" w:hAnsi="Tahoma" w:cs="Tahoma"/>
      <w:sz w:val="16"/>
      <w:szCs w:val="16"/>
    </w:rPr>
  </w:style>
  <w:style w:type="character" w:customStyle="1" w:styleId="Heading1Char">
    <w:name w:val="Heading 1 Char"/>
    <w:link w:val="Heading1"/>
    <w:uiPriority w:val="9"/>
    <w:rsid w:val="00D12965"/>
    <w:rPr>
      <w:rFonts w:ascii="Times New Roman" w:hAnsi="Times New Roman"/>
      <w:b/>
      <w:sz w:val="28"/>
      <w:szCs w:val="28"/>
    </w:rPr>
  </w:style>
  <w:style w:type="character" w:customStyle="1" w:styleId="Heading2Char">
    <w:name w:val="Heading 2 Char"/>
    <w:link w:val="Heading2"/>
    <w:uiPriority w:val="9"/>
    <w:rsid w:val="007926DD"/>
    <w:rPr>
      <w:rFonts w:ascii="Times New Roman" w:hAnsi="Times New Roman"/>
      <w:b/>
      <w:sz w:val="26"/>
      <w:szCs w:val="26"/>
    </w:rPr>
  </w:style>
  <w:style w:type="character" w:customStyle="1" w:styleId="Heading3Char">
    <w:name w:val="Heading 3 Char"/>
    <w:link w:val="Heading3"/>
    <w:uiPriority w:val="9"/>
    <w:rsid w:val="00F9376E"/>
    <w:rPr>
      <w:rFonts w:ascii="Times New Roman" w:hAnsi="Times New Roman" w:cs="Arial"/>
      <w:b/>
      <w:sz w:val="24"/>
      <w:szCs w:val="24"/>
    </w:rPr>
  </w:style>
  <w:style w:type="character" w:customStyle="1" w:styleId="Heading4Char">
    <w:name w:val="Heading 4 Char"/>
    <w:link w:val="Heading4"/>
    <w:uiPriority w:val="9"/>
    <w:rsid w:val="003E3504"/>
    <w:rPr>
      <w:rFonts w:ascii="Georgia" w:hAnsi="Georgia"/>
      <w:b/>
      <w:bCs/>
      <w:i/>
      <w:iCs/>
      <w:sz w:val="22"/>
      <w:szCs w:val="22"/>
    </w:rPr>
  </w:style>
  <w:style w:type="character" w:customStyle="1" w:styleId="Heading5Char">
    <w:name w:val="Heading 5 Char"/>
    <w:link w:val="Heading5"/>
    <w:uiPriority w:val="9"/>
    <w:semiHidden/>
    <w:rsid w:val="00C12AD1"/>
    <w:rPr>
      <w:rFonts w:ascii="Cambria" w:eastAsia="Times New Roman" w:hAnsi="Cambria" w:cs="Times New Roman"/>
      <w:b/>
      <w:bCs/>
      <w:color w:val="7F7F7F"/>
    </w:rPr>
  </w:style>
  <w:style w:type="character" w:customStyle="1" w:styleId="Heading6Char">
    <w:name w:val="Heading 6 Char"/>
    <w:link w:val="Heading6"/>
    <w:uiPriority w:val="9"/>
    <w:semiHidden/>
    <w:rsid w:val="00C12AD1"/>
    <w:rPr>
      <w:rFonts w:ascii="Cambria" w:eastAsia="Times New Roman" w:hAnsi="Cambria" w:cs="Times New Roman"/>
      <w:b/>
      <w:bCs/>
      <w:i/>
      <w:iCs/>
      <w:color w:val="7F7F7F"/>
    </w:rPr>
  </w:style>
  <w:style w:type="character" w:customStyle="1" w:styleId="Heading7Char">
    <w:name w:val="Heading 7 Char"/>
    <w:link w:val="Heading7"/>
    <w:uiPriority w:val="9"/>
    <w:semiHidden/>
    <w:rsid w:val="00C12AD1"/>
    <w:rPr>
      <w:rFonts w:ascii="Cambria" w:eastAsia="Times New Roman" w:hAnsi="Cambria" w:cs="Times New Roman"/>
      <w:i/>
      <w:iCs/>
    </w:rPr>
  </w:style>
  <w:style w:type="character" w:customStyle="1" w:styleId="Heading8Char">
    <w:name w:val="Heading 8 Char"/>
    <w:link w:val="Heading8"/>
    <w:uiPriority w:val="9"/>
    <w:semiHidden/>
    <w:rsid w:val="00C12AD1"/>
    <w:rPr>
      <w:rFonts w:ascii="Cambria" w:eastAsia="Times New Roman" w:hAnsi="Cambria" w:cs="Times New Roman"/>
      <w:sz w:val="20"/>
      <w:szCs w:val="20"/>
    </w:rPr>
  </w:style>
  <w:style w:type="character" w:customStyle="1" w:styleId="Heading9Char">
    <w:name w:val="Heading 9 Char"/>
    <w:link w:val="Heading9"/>
    <w:uiPriority w:val="9"/>
    <w:semiHidden/>
    <w:rsid w:val="00C12AD1"/>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C12AD1"/>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C12AD1"/>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C12AD1"/>
    <w:pPr>
      <w:spacing w:after="600"/>
    </w:pPr>
    <w:rPr>
      <w:rFonts w:ascii="Cambria" w:hAnsi="Cambria"/>
      <w:i/>
      <w:iCs/>
      <w:spacing w:val="13"/>
      <w:sz w:val="24"/>
      <w:szCs w:val="24"/>
    </w:rPr>
  </w:style>
  <w:style w:type="character" w:customStyle="1" w:styleId="SubtitleChar">
    <w:name w:val="Subtitle Char"/>
    <w:link w:val="Subtitle"/>
    <w:uiPriority w:val="11"/>
    <w:rsid w:val="00C12AD1"/>
    <w:rPr>
      <w:rFonts w:ascii="Cambria" w:eastAsia="Times New Roman" w:hAnsi="Cambria" w:cs="Times New Roman"/>
      <w:i/>
      <w:iCs/>
      <w:spacing w:val="13"/>
      <w:sz w:val="24"/>
      <w:szCs w:val="24"/>
    </w:rPr>
  </w:style>
  <w:style w:type="character" w:styleId="Strong">
    <w:name w:val="Strong"/>
    <w:uiPriority w:val="22"/>
    <w:qFormat/>
    <w:rsid w:val="00C12AD1"/>
    <w:rPr>
      <w:b/>
      <w:bCs/>
    </w:rPr>
  </w:style>
  <w:style w:type="character" w:styleId="Emphasis">
    <w:name w:val="Emphasis"/>
    <w:uiPriority w:val="20"/>
    <w:qFormat/>
    <w:rsid w:val="00C12AD1"/>
    <w:rPr>
      <w:b/>
      <w:bCs/>
      <w:i/>
      <w:iCs/>
      <w:spacing w:val="10"/>
      <w:bdr w:val="none" w:sz="0" w:space="0" w:color="auto"/>
      <w:shd w:val="clear" w:color="auto" w:fill="auto"/>
    </w:rPr>
  </w:style>
  <w:style w:type="paragraph" w:styleId="NoSpacing">
    <w:name w:val="No Spacing"/>
    <w:basedOn w:val="Normal"/>
    <w:uiPriority w:val="1"/>
    <w:qFormat/>
    <w:rsid w:val="00C12AD1"/>
    <w:pPr>
      <w:spacing w:line="240" w:lineRule="auto"/>
    </w:pPr>
  </w:style>
  <w:style w:type="paragraph" w:styleId="ListParagraph">
    <w:name w:val="List Paragraph"/>
    <w:basedOn w:val="Normal"/>
    <w:uiPriority w:val="34"/>
    <w:qFormat/>
    <w:rsid w:val="00C12AD1"/>
    <w:pPr>
      <w:ind w:left="720"/>
      <w:contextualSpacing/>
    </w:pPr>
  </w:style>
  <w:style w:type="paragraph" w:styleId="Quote">
    <w:name w:val="Quote"/>
    <w:basedOn w:val="Normal"/>
    <w:next w:val="Normal"/>
    <w:link w:val="QuoteChar"/>
    <w:uiPriority w:val="29"/>
    <w:qFormat/>
    <w:rsid w:val="00C12AD1"/>
    <w:pPr>
      <w:spacing w:before="200"/>
      <w:ind w:left="360" w:right="360"/>
    </w:pPr>
    <w:rPr>
      <w:i/>
      <w:iCs/>
    </w:rPr>
  </w:style>
  <w:style w:type="character" w:customStyle="1" w:styleId="QuoteChar">
    <w:name w:val="Quote Char"/>
    <w:link w:val="Quote"/>
    <w:uiPriority w:val="29"/>
    <w:rsid w:val="00C12AD1"/>
    <w:rPr>
      <w:i/>
      <w:iCs/>
    </w:rPr>
  </w:style>
  <w:style w:type="paragraph" w:styleId="IntenseQuote">
    <w:name w:val="Intense Quote"/>
    <w:basedOn w:val="Normal"/>
    <w:next w:val="Normal"/>
    <w:link w:val="IntenseQuoteChar"/>
    <w:uiPriority w:val="30"/>
    <w:qFormat/>
    <w:rsid w:val="00C12AD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12AD1"/>
    <w:rPr>
      <w:b/>
      <w:bCs/>
      <w:i/>
      <w:iCs/>
    </w:rPr>
  </w:style>
  <w:style w:type="character" w:styleId="SubtleEmphasis">
    <w:name w:val="Subtle Emphasis"/>
    <w:uiPriority w:val="19"/>
    <w:qFormat/>
    <w:rsid w:val="00C12AD1"/>
    <w:rPr>
      <w:i/>
      <w:iCs/>
    </w:rPr>
  </w:style>
  <w:style w:type="character" w:styleId="IntenseEmphasis">
    <w:name w:val="Intense Emphasis"/>
    <w:uiPriority w:val="21"/>
    <w:qFormat/>
    <w:rsid w:val="00C12AD1"/>
    <w:rPr>
      <w:b/>
      <w:bCs/>
    </w:rPr>
  </w:style>
  <w:style w:type="character" w:styleId="SubtleReference">
    <w:name w:val="Subtle Reference"/>
    <w:uiPriority w:val="31"/>
    <w:qFormat/>
    <w:rsid w:val="00C12AD1"/>
    <w:rPr>
      <w:smallCaps/>
    </w:rPr>
  </w:style>
  <w:style w:type="character" w:styleId="IntenseReference">
    <w:name w:val="Intense Reference"/>
    <w:uiPriority w:val="32"/>
    <w:qFormat/>
    <w:rsid w:val="00C12AD1"/>
    <w:rPr>
      <w:smallCaps/>
      <w:spacing w:val="5"/>
      <w:u w:val="single"/>
    </w:rPr>
  </w:style>
  <w:style w:type="character" w:styleId="BookTitle">
    <w:name w:val="Book Title"/>
    <w:uiPriority w:val="33"/>
    <w:qFormat/>
    <w:rsid w:val="00C12AD1"/>
    <w:rPr>
      <w:i/>
      <w:iCs/>
      <w:smallCaps/>
      <w:spacing w:val="5"/>
    </w:rPr>
  </w:style>
  <w:style w:type="paragraph" w:styleId="TOCHeading">
    <w:name w:val="TOC Heading"/>
    <w:basedOn w:val="Heading1"/>
    <w:next w:val="Normal"/>
    <w:uiPriority w:val="39"/>
    <w:semiHidden/>
    <w:unhideWhenUsed/>
    <w:qFormat/>
    <w:rsid w:val="00C12AD1"/>
    <w:pPr>
      <w:outlineLvl w:val="9"/>
    </w:pPr>
    <w:rPr>
      <w:lang w:bidi="en-US"/>
    </w:rPr>
  </w:style>
  <w:style w:type="paragraph" w:styleId="BodyText">
    <w:name w:val="Body Text"/>
    <w:basedOn w:val="Normal"/>
    <w:link w:val="BodyTextChar"/>
    <w:unhideWhenUsed/>
    <w:rsid w:val="000943BC"/>
  </w:style>
  <w:style w:type="character" w:customStyle="1" w:styleId="BodyTextChar">
    <w:name w:val="Body Text Char"/>
    <w:basedOn w:val="DefaultParagraphFont"/>
    <w:link w:val="BodyText"/>
    <w:rsid w:val="000943BC"/>
    <w:rPr>
      <w:sz w:val="22"/>
      <w:szCs w:val="22"/>
    </w:rPr>
  </w:style>
  <w:style w:type="character" w:styleId="UnresolvedMention">
    <w:name w:val="Unresolved Mention"/>
    <w:basedOn w:val="DefaultParagraphFont"/>
    <w:uiPriority w:val="99"/>
    <w:semiHidden/>
    <w:unhideWhenUsed/>
    <w:rsid w:val="00B4268A"/>
    <w:rPr>
      <w:color w:val="605E5C"/>
      <w:shd w:val="clear" w:color="auto" w:fill="E1DFDD"/>
    </w:rPr>
  </w:style>
  <w:style w:type="character" w:styleId="CommentReference">
    <w:name w:val="annotation reference"/>
    <w:basedOn w:val="DefaultParagraphFont"/>
    <w:semiHidden/>
    <w:unhideWhenUsed/>
    <w:rsid w:val="00056E4C"/>
    <w:rPr>
      <w:sz w:val="16"/>
      <w:szCs w:val="16"/>
    </w:rPr>
  </w:style>
  <w:style w:type="paragraph" w:styleId="CommentText">
    <w:name w:val="annotation text"/>
    <w:basedOn w:val="Normal"/>
    <w:link w:val="CommentTextChar"/>
    <w:unhideWhenUsed/>
    <w:rsid w:val="00056E4C"/>
    <w:pPr>
      <w:spacing w:line="240" w:lineRule="auto"/>
    </w:pPr>
    <w:rPr>
      <w:sz w:val="20"/>
      <w:szCs w:val="20"/>
    </w:rPr>
  </w:style>
  <w:style w:type="character" w:customStyle="1" w:styleId="CommentTextChar">
    <w:name w:val="Comment Text Char"/>
    <w:basedOn w:val="DefaultParagraphFont"/>
    <w:link w:val="CommentText"/>
    <w:rsid w:val="00056E4C"/>
  </w:style>
  <w:style w:type="paragraph" w:styleId="CommentSubject">
    <w:name w:val="annotation subject"/>
    <w:basedOn w:val="CommentText"/>
    <w:next w:val="CommentText"/>
    <w:link w:val="CommentSubjectChar"/>
    <w:semiHidden/>
    <w:unhideWhenUsed/>
    <w:rsid w:val="00056E4C"/>
    <w:rPr>
      <w:b/>
      <w:bCs/>
    </w:rPr>
  </w:style>
  <w:style w:type="character" w:customStyle="1" w:styleId="CommentSubjectChar">
    <w:name w:val="Comment Subject Char"/>
    <w:basedOn w:val="CommentTextChar"/>
    <w:link w:val="CommentSubject"/>
    <w:semiHidden/>
    <w:rsid w:val="00056E4C"/>
    <w:rPr>
      <w:b/>
      <w:bCs/>
    </w:rPr>
  </w:style>
  <w:style w:type="paragraph" w:customStyle="1" w:styleId="SubjectLine">
    <w:name w:val="Subject Line"/>
    <w:basedOn w:val="Normal"/>
    <w:link w:val="SubjectLineChar"/>
    <w:qFormat/>
    <w:rsid w:val="007926DD"/>
    <w:pPr>
      <w:tabs>
        <w:tab w:val="left" w:pos="1080"/>
      </w:tabs>
      <w:spacing w:before="120" w:after="120"/>
      <w:ind w:left="1080" w:hanging="1080"/>
    </w:pPr>
    <w:rPr>
      <w:b/>
      <w:bCs/>
    </w:rPr>
  </w:style>
  <w:style w:type="character" w:customStyle="1" w:styleId="SubjectLineChar">
    <w:name w:val="Subject Line Char"/>
    <w:basedOn w:val="DefaultParagraphFont"/>
    <w:link w:val="SubjectLine"/>
    <w:rsid w:val="007926DD"/>
    <w:rPr>
      <w:rFonts w:ascii="Times New Roman" w:hAnsi="Times New Roman"/>
      <w:b/>
      <w:bCs/>
      <w:sz w:val="22"/>
      <w:szCs w:val="22"/>
    </w:rPr>
  </w:style>
  <w:style w:type="paragraph" w:styleId="Revision">
    <w:name w:val="Revision"/>
    <w:hidden/>
    <w:uiPriority w:val="99"/>
    <w:semiHidden/>
    <w:rsid w:val="00E61907"/>
    <w:rPr>
      <w:sz w:val="22"/>
      <w:szCs w:val="22"/>
    </w:rPr>
  </w:style>
  <w:style w:type="character" w:customStyle="1" w:styleId="FooterChar">
    <w:name w:val="Footer Char"/>
    <w:basedOn w:val="DefaultParagraphFont"/>
    <w:link w:val="Footer"/>
    <w:uiPriority w:val="99"/>
    <w:rsid w:val="007756B5"/>
    <w:rPr>
      <w:rFonts w:ascii="Georgia" w:hAnsi="Georgia"/>
      <w:sz w:val="22"/>
      <w:szCs w:val="22"/>
    </w:rPr>
  </w:style>
  <w:style w:type="paragraph" w:customStyle="1" w:styleId="ban">
    <w:name w:val="ban"/>
    <w:rsid w:val="00855BB8"/>
    <w:pPr>
      <w:widowControl w:val="0"/>
      <w:tabs>
        <w:tab w:val="left" w:pos="936"/>
        <w:tab w:val="left" w:pos="1314"/>
        <w:tab w:val="left" w:pos="1692"/>
        <w:tab w:val="left" w:pos="2070"/>
      </w:tabs>
      <w:suppressAutoHyphens/>
    </w:pPr>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png"/><Relationship Id="rId18" Type="http://schemas.openxmlformats.org/officeDocument/2006/relationships/hyperlink" Target="https://www.youtube.com/channel/UC1QQ61nTN7LNKkhjrjnYOUg"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hyperlink" Target="https://www.twitter.com/MassHealth"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orgs/masshealth"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mass.gov/orgs/masshealth" TargetMode="External"/><Relationship Id="rId14" Type="http://schemas.openxmlformats.org/officeDocument/2006/relationships/hyperlink" Target="https://www.facebook.com/MassHealth1/"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89D34B-ED85-4DB2-95E2-CC7D43909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1557</Words>
  <Characters>9515</Characters>
  <Application>Microsoft Office Word</Application>
  <DocSecurity>0</DocSecurity>
  <Lines>306</Lines>
  <Paragraphs>208</Paragraphs>
  <ScaleCrop>false</ScaleCrop>
  <HeadingPairs>
    <vt:vector size="2" baseType="variant">
      <vt:variant>
        <vt:lpstr>Title</vt:lpstr>
      </vt:variant>
      <vt:variant>
        <vt:i4>1</vt:i4>
      </vt:variant>
    </vt:vector>
  </HeadingPairs>
  <TitlesOfParts>
    <vt:vector size="1" baseType="lpstr">
      <vt:lpstr>Eligibility Letter</vt:lpstr>
    </vt:vector>
  </TitlesOfParts>
  <Company>DMA</Company>
  <LinksUpToDate>false</LinksUpToDate>
  <CharactersWithSpaces>10864</CharactersWithSpaces>
  <SharedDoc>false</SharedDoc>
  <HLinks>
    <vt:vector size="6" baseType="variant">
      <vt:variant>
        <vt:i4>6946870</vt:i4>
      </vt:variant>
      <vt:variant>
        <vt:i4>0</vt:i4>
      </vt:variant>
      <vt:variant>
        <vt:i4>0</vt:i4>
      </vt:variant>
      <vt:variant>
        <vt:i4>5</vt:i4>
      </vt:variant>
      <vt:variant>
        <vt:lpwstr>https://twitter.com/masshealth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Eligibility Letter</dc:title>
  <dc:creator>MassHealth</dc:creator>
  <cp:lastModifiedBy>Philippa Durbin</cp:lastModifiedBy>
  <cp:revision>14</cp:revision>
  <cp:lastPrinted>2023-04-06T18:47:00Z</cp:lastPrinted>
  <dcterms:created xsi:type="dcterms:W3CDTF">2024-03-25T18:21:00Z</dcterms:created>
  <dcterms:modified xsi:type="dcterms:W3CDTF">2024-03-25T18:53:00Z</dcterms:modified>
</cp:coreProperties>
</file>