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Pr="00193A40" w:rsidRDefault="009A3F81" w:rsidP="009A3F81">
      <w:pPr>
        <w:tabs>
          <w:tab w:val="left" w:pos="2160"/>
        </w:tabs>
        <w:spacing w:before="660" w:after="0" w:line="240" w:lineRule="auto"/>
        <w:ind w:firstLine="1800"/>
        <w:rPr>
          <w:rFonts w:ascii="Bookman Old Style" w:hAnsi="Bookman Old Style"/>
          <w:b/>
          <w:i/>
        </w:rPr>
      </w:pPr>
      <w:r w:rsidRPr="00193A40">
        <w:rPr>
          <w:noProof/>
        </w:rPr>
        <w:drawing>
          <wp:anchor distT="0" distB="0" distL="114300" distR="114300" simplePos="0" relativeHeight="251659264" behindDoc="1" locked="0" layoutInCell="1" allowOverlap="1" wp14:anchorId="75D507FA" wp14:editId="311E482D">
            <wp:simplePos x="0" y="0"/>
            <wp:positionH relativeFrom="column">
              <wp:posOffset>-449579</wp:posOffset>
            </wp:positionH>
            <wp:positionV relativeFrom="paragraph">
              <wp:posOffset>457201</wp:posOffset>
            </wp:positionV>
            <wp:extent cx="1325880" cy="662940"/>
            <wp:effectExtent l="0" t="0" r="7620" b="3810"/>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t="1" r="4000" b="4657"/>
                    <a:stretch/>
                  </pic:blipFill>
                  <pic:spPr bwMode="auto">
                    <a:xfrm>
                      <a:off x="0" y="0"/>
                      <a:ext cx="1325880" cy="662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3A40">
        <w:rPr>
          <w:rFonts w:ascii="Bookman Old Style" w:hAnsi="Bookman Old Style"/>
          <w:b/>
          <w:i/>
        </w:rPr>
        <w:t>Commonwealth of Massachusetts</w:t>
      </w:r>
    </w:p>
    <w:p w14:paraId="220FBA41" w14:textId="77777777" w:rsidR="009A3F81" w:rsidRPr="00193A40" w:rsidRDefault="009A3F81" w:rsidP="009A3F81">
      <w:pPr>
        <w:spacing w:after="0" w:line="240" w:lineRule="auto"/>
        <w:ind w:left="1800"/>
        <w:rPr>
          <w:rFonts w:ascii="Bookman Old Style" w:hAnsi="Bookman Old Style"/>
          <w:b/>
          <w:i/>
        </w:rPr>
      </w:pPr>
      <w:r w:rsidRPr="00193A40">
        <w:rPr>
          <w:rFonts w:ascii="Bookman Old Style" w:hAnsi="Bookman Old Style"/>
          <w:b/>
        </w:rPr>
        <w:t>Executive Office of Health and Human Services</w:t>
      </w:r>
      <w:r w:rsidRPr="00193A40">
        <w:rPr>
          <w:rFonts w:ascii="Bookman Old Style" w:hAnsi="Bookman Old Style"/>
          <w:b/>
        </w:rPr>
        <w:br/>
      </w:r>
      <w:r w:rsidRPr="00193A40">
        <w:rPr>
          <w:rFonts w:ascii="Bookman Old Style" w:hAnsi="Bookman Old Style"/>
          <w:b/>
          <w:i/>
        </w:rPr>
        <w:t>Office of Medicaid</w:t>
      </w:r>
    </w:p>
    <w:p w14:paraId="50691BE4" w14:textId="77777777" w:rsidR="009A3F81" w:rsidRPr="00193A40" w:rsidRDefault="009A3F81" w:rsidP="009A3F81">
      <w:pPr>
        <w:tabs>
          <w:tab w:val="left" w:pos="1800"/>
        </w:tabs>
        <w:ind w:left="1800"/>
      </w:pPr>
      <w:r w:rsidRPr="00193A40">
        <w:rPr>
          <w:rFonts w:ascii="Bookman Old Style" w:hAnsi="Bookman Old Style"/>
          <w:sz w:val="18"/>
        </w:rPr>
        <w:t>www.mass.gov/masshealth</w:t>
      </w:r>
    </w:p>
    <w:p w14:paraId="6B5FD038" w14:textId="769419D6" w:rsidR="004117FD" w:rsidRPr="00193A40" w:rsidRDefault="004117FD" w:rsidP="00254A64">
      <w:pPr>
        <w:tabs>
          <w:tab w:val="left" w:pos="5400"/>
        </w:tabs>
        <w:spacing w:before="660" w:after="0" w:line="240" w:lineRule="auto"/>
        <w:ind w:firstLine="5130"/>
        <w:rPr>
          <w:rFonts w:ascii="Georgia" w:hAnsi="Georgia"/>
          <w:b/>
          <w:color w:val="990000"/>
        </w:rPr>
      </w:pPr>
      <w:r w:rsidRPr="00193A40">
        <w:rPr>
          <w:rFonts w:ascii="Georgia" w:hAnsi="Georgia"/>
          <w:b/>
          <w:color w:val="990000"/>
        </w:rPr>
        <w:t xml:space="preserve">Eligibility Operations Memo </w:t>
      </w:r>
      <w:r w:rsidR="00321A9B" w:rsidRPr="00193A40">
        <w:rPr>
          <w:rFonts w:ascii="Georgia" w:hAnsi="Georgia"/>
          <w:b/>
          <w:color w:val="990000"/>
        </w:rPr>
        <w:t>23</w:t>
      </w:r>
      <w:r w:rsidRPr="00193A40">
        <w:rPr>
          <w:rFonts w:ascii="Georgia" w:hAnsi="Georgia"/>
          <w:b/>
          <w:color w:val="990000"/>
        </w:rPr>
        <w:t>-</w:t>
      </w:r>
      <w:r w:rsidR="00193A40" w:rsidRPr="00193A40">
        <w:rPr>
          <w:rFonts w:ascii="Georgia" w:hAnsi="Georgia"/>
          <w:b/>
          <w:color w:val="990000"/>
        </w:rPr>
        <w:t>24</w:t>
      </w:r>
    </w:p>
    <w:p w14:paraId="55C3DEBE" w14:textId="6D3483E4" w:rsidR="004117FD" w:rsidRPr="00193A40" w:rsidRDefault="00193A40" w:rsidP="00254A64">
      <w:pPr>
        <w:tabs>
          <w:tab w:val="left" w:pos="5400"/>
        </w:tabs>
        <w:spacing w:after="440" w:line="240" w:lineRule="auto"/>
        <w:ind w:firstLine="5130"/>
        <w:rPr>
          <w:rFonts w:ascii="Georgia" w:hAnsi="Georgia"/>
          <w:b/>
          <w:color w:val="990000"/>
        </w:rPr>
      </w:pPr>
      <w:r w:rsidRPr="00193A40">
        <w:rPr>
          <w:rFonts w:ascii="Georgia" w:hAnsi="Georgia"/>
          <w:b/>
          <w:color w:val="990000"/>
        </w:rPr>
        <w:t>October 2023</w:t>
      </w:r>
    </w:p>
    <w:p w14:paraId="5644F62A" w14:textId="2B453B17" w:rsidR="004117FD" w:rsidRPr="00193A40" w:rsidRDefault="004117FD" w:rsidP="00250727">
      <w:pPr>
        <w:tabs>
          <w:tab w:val="left" w:pos="900"/>
        </w:tabs>
        <w:spacing w:before="220" w:after="220" w:line="240" w:lineRule="auto"/>
        <w:ind w:right="576"/>
        <w:rPr>
          <w:rFonts w:ascii="Georgia" w:hAnsi="Georgia"/>
        </w:rPr>
      </w:pPr>
      <w:r w:rsidRPr="00193A40">
        <w:rPr>
          <w:rFonts w:ascii="Georgia" w:hAnsi="Georgia"/>
        </w:rPr>
        <w:t>TO:</w:t>
      </w:r>
      <w:r w:rsidR="00AD4B0C" w:rsidRPr="00193A40">
        <w:rPr>
          <w:rFonts w:ascii="Georgia" w:hAnsi="Georgia"/>
        </w:rPr>
        <w:tab/>
      </w:r>
      <w:r w:rsidRPr="00193A40">
        <w:rPr>
          <w:rFonts w:ascii="Georgia" w:hAnsi="Georgia"/>
        </w:rPr>
        <w:t>MassHealth Eligibility Operations Staff</w:t>
      </w:r>
    </w:p>
    <w:p w14:paraId="2EA48C9D" w14:textId="40805866" w:rsidR="004117FD" w:rsidRPr="00193A40" w:rsidRDefault="004117FD" w:rsidP="00250727">
      <w:pPr>
        <w:tabs>
          <w:tab w:val="left" w:pos="900"/>
        </w:tabs>
        <w:spacing w:after="220"/>
        <w:ind w:right="576"/>
        <w:rPr>
          <w:rFonts w:ascii="Georgia" w:hAnsi="Georgia"/>
        </w:rPr>
      </w:pPr>
      <w:r w:rsidRPr="00193A40">
        <w:rPr>
          <w:rFonts w:ascii="Georgia" w:hAnsi="Georgia"/>
        </w:rPr>
        <w:t>FROM:</w:t>
      </w:r>
      <w:r w:rsidRPr="00193A40">
        <w:rPr>
          <w:rFonts w:ascii="Georgia" w:hAnsi="Georgia"/>
        </w:rPr>
        <w:tab/>
      </w:r>
      <w:r w:rsidR="00374688" w:rsidRPr="00193A40">
        <w:rPr>
          <w:rFonts w:ascii="Georgia" w:hAnsi="Georgia"/>
        </w:rPr>
        <w:t>Heather Rossi</w:t>
      </w:r>
      <w:r w:rsidRPr="00193A40">
        <w:rPr>
          <w:rFonts w:ascii="Georgia" w:hAnsi="Georgia"/>
        </w:rPr>
        <w:t xml:space="preserve">, </w:t>
      </w:r>
      <w:r w:rsidR="00374688" w:rsidRPr="00193A40">
        <w:rPr>
          <w:rFonts w:ascii="Georgia" w:hAnsi="Georgia"/>
        </w:rPr>
        <w:t xml:space="preserve">Director </w:t>
      </w:r>
      <w:r w:rsidR="00EB1686" w:rsidRPr="00193A40">
        <w:rPr>
          <w:rFonts w:ascii="Georgia" w:hAnsi="Georgia"/>
        </w:rPr>
        <w:t>of</w:t>
      </w:r>
      <w:r w:rsidR="00374688" w:rsidRPr="00193A40">
        <w:rPr>
          <w:rFonts w:ascii="Georgia" w:hAnsi="Georgia"/>
        </w:rPr>
        <w:t xml:space="preserve"> Eligibility</w:t>
      </w:r>
      <w:r w:rsidR="00EB1686" w:rsidRPr="00193A40">
        <w:rPr>
          <w:rFonts w:ascii="Georgia" w:hAnsi="Georgia"/>
        </w:rPr>
        <w:t xml:space="preserve"> Policy</w:t>
      </w:r>
      <w:r w:rsidR="008749CB" w:rsidRPr="00193A40">
        <w:rPr>
          <w:rFonts w:ascii="Georgia" w:hAnsi="Georgia"/>
        </w:rPr>
        <w:t xml:space="preserve"> </w:t>
      </w:r>
      <w:r w:rsidR="00F517A9">
        <w:rPr>
          <w:rFonts w:ascii="Georgia" w:hAnsi="Georgia"/>
        </w:rPr>
        <w:t>[signature of Heather Rossi]</w:t>
      </w:r>
    </w:p>
    <w:p w14:paraId="79B33754" w14:textId="61F0D127" w:rsidR="004117FD" w:rsidRPr="00193A40" w:rsidRDefault="004117FD" w:rsidP="00250727">
      <w:pPr>
        <w:tabs>
          <w:tab w:val="left" w:pos="900"/>
        </w:tabs>
        <w:spacing w:after="220"/>
        <w:ind w:right="576"/>
        <w:rPr>
          <w:rFonts w:ascii="Georgia" w:hAnsi="Georgia"/>
          <w:b/>
        </w:rPr>
      </w:pPr>
      <w:r w:rsidRPr="00193A40">
        <w:rPr>
          <w:rFonts w:ascii="Georgia" w:hAnsi="Georgia"/>
        </w:rPr>
        <w:t>RE:</w:t>
      </w:r>
      <w:r w:rsidRPr="00193A40">
        <w:rPr>
          <w:rFonts w:ascii="Georgia" w:hAnsi="Georgia"/>
        </w:rPr>
        <w:tab/>
      </w:r>
      <w:r w:rsidR="00906318" w:rsidRPr="00193A40">
        <w:rPr>
          <w:rFonts w:ascii="Georgia" w:hAnsi="Georgia"/>
          <w:b/>
        </w:rPr>
        <w:t>Applying for Home- and Community-Based Services Waivers</w:t>
      </w:r>
    </w:p>
    <w:p w14:paraId="6B5E789D" w14:textId="276C4405" w:rsidR="005B3A7D" w:rsidRPr="00193A40" w:rsidRDefault="00BE172A" w:rsidP="007F74B0">
      <w:pPr>
        <w:pStyle w:val="Heading1"/>
      </w:pPr>
      <w:r w:rsidRPr="00193A40">
        <w:t>Background</w:t>
      </w:r>
    </w:p>
    <w:p w14:paraId="6AC5907B" w14:textId="6E94BB07" w:rsidR="00571E80" w:rsidRPr="00193A40" w:rsidRDefault="00571E80" w:rsidP="00571E80">
      <w:pPr>
        <w:spacing w:after="220"/>
        <w:ind w:right="576"/>
        <w:rPr>
          <w:rFonts w:ascii="Georgia" w:hAnsi="Georgia" w:cs="Arial"/>
        </w:rPr>
      </w:pPr>
      <w:r w:rsidRPr="00193A40">
        <w:rPr>
          <w:rFonts w:ascii="Georgia" w:hAnsi="Georgia" w:cs="Arial"/>
        </w:rPr>
        <w:t xml:space="preserve">Home- and Community-Based Services (HCBS) Waivers provide access to long-term services and supports to help eligible seniors and </w:t>
      </w:r>
      <w:r w:rsidR="003B08A1" w:rsidRPr="00193A40">
        <w:rPr>
          <w:rFonts w:ascii="Georgia" w:hAnsi="Georgia" w:cs="Arial"/>
        </w:rPr>
        <w:t xml:space="preserve">people </w:t>
      </w:r>
      <w:r w:rsidRPr="00193A40">
        <w:rPr>
          <w:rFonts w:ascii="Georgia" w:hAnsi="Georgia" w:cs="Arial"/>
        </w:rPr>
        <w:t xml:space="preserve">with disabilities live in the community. Participants receive both traditional MassHealth services and the additional services available through the specific waiver they are enrolled in while living in their own home or in a community-based setting. </w:t>
      </w:r>
    </w:p>
    <w:p w14:paraId="3844B3F2" w14:textId="3C7A60DE" w:rsidR="00571E80" w:rsidRPr="00193A40" w:rsidRDefault="00571E80" w:rsidP="00571E80">
      <w:pPr>
        <w:spacing w:after="220"/>
        <w:ind w:right="576"/>
        <w:rPr>
          <w:rFonts w:ascii="Georgia" w:hAnsi="Georgia" w:cs="Arial"/>
        </w:rPr>
      </w:pPr>
      <w:r w:rsidRPr="00193A40">
        <w:rPr>
          <w:rFonts w:ascii="Georgia" w:hAnsi="Georgia" w:cs="Arial"/>
        </w:rPr>
        <w:t>MassHealth</w:t>
      </w:r>
      <w:r w:rsidR="00002547" w:rsidRPr="00193A40">
        <w:rPr>
          <w:rFonts w:ascii="Georgia" w:hAnsi="Georgia" w:cs="Arial"/>
        </w:rPr>
        <w:t xml:space="preserve"> works to operate these waivers </w:t>
      </w:r>
      <w:r w:rsidRPr="00193A40">
        <w:rPr>
          <w:rFonts w:ascii="Georgia" w:hAnsi="Georgia" w:cs="Arial"/>
        </w:rPr>
        <w:t xml:space="preserve">along with the Executive Office of Elder Affairs, the Department of Developmental Services (DDS), and the Massachusetts Rehabilitation Commission. </w:t>
      </w:r>
    </w:p>
    <w:p w14:paraId="3EB82F18" w14:textId="4D3FA47E" w:rsidR="00571E80" w:rsidRPr="00193A40" w:rsidRDefault="00571E80" w:rsidP="00571E80">
      <w:pPr>
        <w:spacing w:after="220"/>
        <w:ind w:right="576"/>
        <w:rPr>
          <w:rFonts w:ascii="Georgia" w:hAnsi="Georgia" w:cs="Arial"/>
        </w:rPr>
      </w:pPr>
      <w:r w:rsidRPr="00193A40">
        <w:rPr>
          <w:rFonts w:ascii="Georgia" w:hAnsi="Georgia" w:cs="Arial"/>
        </w:rPr>
        <w:t xml:space="preserve">MassHealth currently offers the following </w:t>
      </w:r>
      <w:r w:rsidR="00BA3103" w:rsidRPr="00193A40">
        <w:rPr>
          <w:rFonts w:ascii="Georgia" w:hAnsi="Georgia" w:cs="Arial"/>
        </w:rPr>
        <w:t xml:space="preserve">10 </w:t>
      </w:r>
      <w:r w:rsidRPr="00193A40">
        <w:rPr>
          <w:rFonts w:ascii="Georgia" w:hAnsi="Georgia" w:cs="Arial"/>
        </w:rPr>
        <w:t>HCBS Waivers: Frail Elder Waiver, Community Living Waiver</w:t>
      </w:r>
      <w:r w:rsidR="00270819" w:rsidRPr="00193A40">
        <w:rPr>
          <w:rFonts w:ascii="Georgia" w:hAnsi="Georgia" w:cs="Arial"/>
        </w:rPr>
        <w:t xml:space="preserve"> for Persons with an Intellectual Disability</w:t>
      </w:r>
      <w:r w:rsidRPr="00193A40">
        <w:rPr>
          <w:rFonts w:ascii="Georgia" w:hAnsi="Georgia" w:cs="Arial"/>
        </w:rPr>
        <w:t>, Adult Supports Waiver</w:t>
      </w:r>
      <w:r w:rsidR="00270819" w:rsidRPr="00193A40">
        <w:rPr>
          <w:rFonts w:ascii="Georgia" w:hAnsi="Georgia" w:cs="Arial"/>
        </w:rPr>
        <w:t xml:space="preserve"> for Persons with an Intellectual Disability</w:t>
      </w:r>
      <w:r w:rsidRPr="00193A40">
        <w:rPr>
          <w:rFonts w:ascii="Georgia" w:hAnsi="Georgia" w:cs="Arial"/>
        </w:rPr>
        <w:t>, Intensive Supports Waiver</w:t>
      </w:r>
      <w:r w:rsidR="00E60DFB" w:rsidRPr="00193A40">
        <w:rPr>
          <w:rFonts w:ascii="Georgia" w:hAnsi="Georgia" w:cs="Arial"/>
        </w:rPr>
        <w:t xml:space="preserve"> for Persons with an Intellectual Disability, </w:t>
      </w:r>
      <w:r w:rsidRPr="00193A40">
        <w:rPr>
          <w:rFonts w:ascii="Georgia" w:hAnsi="Georgia" w:cs="Arial"/>
        </w:rPr>
        <w:t>Children’s Autism Spectrum Disorder Waiver, Acquired Brain Injury with Residential Habilitation Waiver, Acquired Brain Injury Non-Residential Habilitation Waiver, Moving Forward Plan Community Living Waiver, Moving Forward Plan Residential Supports Waiver, and Traumatic Brain Injury Waiver.</w:t>
      </w:r>
    </w:p>
    <w:p w14:paraId="29007CA7" w14:textId="34F85176" w:rsidR="00E60DFB" w:rsidRPr="00193A40" w:rsidRDefault="00E60DFB" w:rsidP="004E66E7">
      <w:pPr>
        <w:pStyle w:val="Heading1"/>
      </w:pPr>
      <w:r w:rsidRPr="00193A40">
        <w:t>Eligibility Requirements for HCBS Waivers</w:t>
      </w:r>
    </w:p>
    <w:p w14:paraId="7CA850A4" w14:textId="44736022" w:rsidR="00BD2AD4" w:rsidRPr="00193A40" w:rsidRDefault="00571E80" w:rsidP="00571E80">
      <w:pPr>
        <w:spacing w:after="220"/>
        <w:ind w:right="576"/>
        <w:rPr>
          <w:rFonts w:ascii="Georgia" w:hAnsi="Georgia" w:cs="Arial"/>
        </w:rPr>
      </w:pPr>
      <w:r w:rsidRPr="00193A40">
        <w:rPr>
          <w:rFonts w:ascii="Georgia" w:hAnsi="Georgia" w:cs="Arial"/>
        </w:rPr>
        <w:t xml:space="preserve">To be a participant in one of the HCBS </w:t>
      </w:r>
      <w:r w:rsidR="00B9159A" w:rsidRPr="00193A40">
        <w:rPr>
          <w:rFonts w:ascii="Georgia" w:hAnsi="Georgia" w:cs="Arial"/>
        </w:rPr>
        <w:t>W</w:t>
      </w:r>
      <w:r w:rsidRPr="00193A40">
        <w:rPr>
          <w:rFonts w:ascii="Georgia" w:hAnsi="Georgia" w:cs="Arial"/>
        </w:rPr>
        <w:t xml:space="preserve">aivers, applicants must meet the categorical and financial requirements to be eligible for MassHealth Standard and meet the clinical eligibility requirements of the specific waiver. Categorical and financial eligibility is determined by MassHealth. Applicants must have countable income less than or equal to 300% of the federal benefit rate </w:t>
      </w:r>
      <w:r w:rsidR="006C2C8E" w:rsidRPr="00193A40">
        <w:rPr>
          <w:rFonts w:ascii="Georgia" w:hAnsi="Georgia" w:cs="Arial"/>
        </w:rPr>
        <w:t xml:space="preserve">(FBR) </w:t>
      </w:r>
      <w:r w:rsidRPr="00193A40">
        <w:rPr>
          <w:rFonts w:ascii="Georgia" w:hAnsi="Georgia" w:cs="Arial"/>
        </w:rPr>
        <w:t>and countable assets within MassHealth limits. MassHealth counts the assets of both the waiver applicant and their spouse</w:t>
      </w:r>
      <w:r w:rsidR="00B9159A" w:rsidRPr="00193A40">
        <w:rPr>
          <w:rFonts w:ascii="Georgia" w:hAnsi="Georgia" w:cs="Arial"/>
        </w:rPr>
        <w:t>,</w:t>
      </w:r>
      <w:r w:rsidRPr="00193A40">
        <w:rPr>
          <w:rFonts w:ascii="Georgia" w:hAnsi="Georgia" w:cs="Arial"/>
        </w:rPr>
        <w:t xml:space="preserve"> but counts the income of only the waiver applicant. </w:t>
      </w:r>
    </w:p>
    <w:p w14:paraId="301BC4B4" w14:textId="77777777" w:rsidR="00F71239" w:rsidRPr="00193A40" w:rsidRDefault="00F71239" w:rsidP="00F71239">
      <w:pPr>
        <w:spacing w:after="220"/>
        <w:ind w:right="576"/>
        <w:rPr>
          <w:rFonts w:ascii="Georgia" w:hAnsi="Georgia" w:cs="Arial"/>
        </w:rPr>
      </w:pPr>
      <w:r w:rsidRPr="00193A40">
        <w:rPr>
          <w:rFonts w:ascii="Georgia" w:hAnsi="Georgia" w:cs="Arial"/>
        </w:rPr>
        <w:t>Applicants for the Frail Elder Waiver and applicants for Waivers for Persons with an Intellectual Disability with income that exceeds the applicable income threshold may establish eligibility by meeting a deductible pursuant to 130 CMR 519.007(B) (</w:t>
      </w:r>
      <w:r w:rsidRPr="00193A40">
        <w:rPr>
          <w:rFonts w:ascii="Georgia" w:hAnsi="Georgia" w:cs="Arial"/>
          <w:i/>
          <w:iCs/>
        </w:rPr>
        <w:t>Individuals Who Would Be Institutionalized</w:t>
      </w:r>
      <w:r w:rsidRPr="00193A40">
        <w:rPr>
          <w:rFonts w:ascii="Georgia" w:hAnsi="Georgia" w:cs="Arial"/>
        </w:rPr>
        <w:t>) and 130 CMR 519.007(D) and 130 CMR 520.028 (</w:t>
      </w:r>
      <w:r w:rsidRPr="00193A40">
        <w:rPr>
          <w:rFonts w:ascii="Georgia" w:hAnsi="Georgia" w:cs="Arial"/>
          <w:i/>
          <w:iCs/>
        </w:rPr>
        <w:t>Eligibility for a Deductible)</w:t>
      </w:r>
      <w:r w:rsidRPr="00193A40">
        <w:rPr>
          <w:rFonts w:ascii="Georgia" w:hAnsi="Georgia" w:cs="Arial"/>
        </w:rPr>
        <w:t xml:space="preserve"> through 520.035. </w:t>
      </w:r>
    </w:p>
    <w:p w14:paraId="4361B59C" w14:textId="17325349" w:rsidR="007416D8" w:rsidRPr="00193A40" w:rsidRDefault="007416D8" w:rsidP="007416D8">
      <w:pPr>
        <w:spacing w:after="220"/>
        <w:ind w:right="576"/>
        <w:rPr>
          <w:rFonts w:ascii="Georgia" w:hAnsi="Georgia" w:cs="Arial"/>
          <w:lang w:val="fr-029"/>
        </w:rPr>
        <w:sectPr w:rsidR="007416D8" w:rsidRPr="00193A40" w:rsidSect="00AB59B1">
          <w:headerReference w:type="first" r:id="rId8"/>
          <w:footerReference w:type="first" r:id="rId9"/>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2EF82009" w14:textId="77777777" w:rsidR="002D5707" w:rsidRPr="00193A40" w:rsidRDefault="005003B1" w:rsidP="00AB59B1">
      <w:pPr>
        <w:spacing w:after="220"/>
        <w:ind w:right="576"/>
        <w:rPr>
          <w:rFonts w:ascii="Georgia" w:hAnsi="Georgia" w:cs="Arial"/>
        </w:rPr>
      </w:pPr>
      <w:r w:rsidRPr="00193A40">
        <w:rPr>
          <w:rFonts w:ascii="Georgia" w:hAnsi="Georgia" w:cs="Arial"/>
        </w:rPr>
        <w:lastRenderedPageBreak/>
        <w:t>Clinical eligibility is determined by an assessment of an applicant’s medical and functional needs by the state agency administering the waiver services and is documented on the HCBS Waiver Clinical Eligibility Notice</w:t>
      </w:r>
      <w:r w:rsidR="00505177" w:rsidRPr="00193A40">
        <w:rPr>
          <w:rFonts w:ascii="Georgia" w:hAnsi="Georgia" w:cs="Arial"/>
        </w:rPr>
        <w:t xml:space="preserve">. </w:t>
      </w:r>
    </w:p>
    <w:p w14:paraId="53BAD92E" w14:textId="6555FDD7" w:rsidR="00AB59B1" w:rsidRPr="00193A40" w:rsidRDefault="00571E80" w:rsidP="00AB59B1">
      <w:pPr>
        <w:spacing w:after="220"/>
        <w:ind w:right="576"/>
        <w:rPr>
          <w:rFonts w:ascii="Georgia" w:hAnsi="Georgia" w:cs="Arial"/>
          <w:lang w:val="fr-029"/>
        </w:rPr>
      </w:pPr>
      <w:r w:rsidRPr="00193A40">
        <w:rPr>
          <w:rFonts w:ascii="Georgia" w:hAnsi="Georgia" w:cs="Arial"/>
        </w:rPr>
        <w:t>MassHealth applicants or members may apply for an HCBS Waiver at any time.</w:t>
      </w:r>
    </w:p>
    <w:p w14:paraId="76CD3D0B" w14:textId="5777B6A2" w:rsidR="005B3A7D" w:rsidRPr="00193A40" w:rsidRDefault="00A923B9" w:rsidP="00A923B9">
      <w:pPr>
        <w:pStyle w:val="Heading1"/>
      </w:pPr>
      <w:r w:rsidRPr="00193A40">
        <w:t>How to Apply for a Home- and Community-Based Services Waiver</w:t>
      </w:r>
    </w:p>
    <w:p w14:paraId="5FD0CA03" w14:textId="7B8F1D1F" w:rsidR="00E92F85" w:rsidRPr="00193A40" w:rsidRDefault="00E92F85" w:rsidP="00346EFB">
      <w:pPr>
        <w:pStyle w:val="Heading2"/>
      </w:pPr>
      <w:r w:rsidRPr="00193A40">
        <w:t>New MassHealth Applicants</w:t>
      </w:r>
    </w:p>
    <w:p w14:paraId="638BCBCA" w14:textId="77777777" w:rsidR="005C18D1" w:rsidRPr="00B36202" w:rsidRDefault="005C18D1" w:rsidP="00B36202">
      <w:pPr>
        <w:spacing w:after="220"/>
        <w:ind w:right="576"/>
        <w:rPr>
          <w:rFonts w:ascii="Georgia" w:hAnsi="Georgia" w:cs="Arial"/>
        </w:rPr>
      </w:pPr>
      <w:r w:rsidRPr="00B36202">
        <w:rPr>
          <w:rFonts w:ascii="Georgia" w:hAnsi="Georgia" w:cs="Arial"/>
        </w:rPr>
        <w:t xml:space="preserve">New MassHealth applicants interested in applying for an HCBS Waiver should complete the Application for Health Coverage for Seniors and People Needing Long-Term-Care Services (SACA-2) and check off “Home- and Community-Based Services Waiver” on page 1. Applicants should also complete Supplement A: Long-Term Care / Home- and Community-Based Services Waiver. </w:t>
      </w:r>
    </w:p>
    <w:p w14:paraId="0515E831" w14:textId="17E08098" w:rsidR="005C18D1" w:rsidRPr="00B36202" w:rsidRDefault="005C18D1" w:rsidP="00B36202">
      <w:pPr>
        <w:spacing w:after="220"/>
        <w:ind w:right="576"/>
        <w:rPr>
          <w:rFonts w:ascii="Georgia" w:hAnsi="Georgia" w:cs="Arial"/>
        </w:rPr>
      </w:pPr>
      <w:r w:rsidRPr="00B36202">
        <w:rPr>
          <w:rFonts w:ascii="Georgia" w:hAnsi="Georgia" w:cs="Arial"/>
        </w:rPr>
        <w:t xml:space="preserve">To be eligible for an HCBS Waiver, applicants must be eligible for MassHealth Standard and meet the clinical eligibility requirements of the applicable waiver. It is not necessary to submit the HCBS Waiver Clinical Eligibility Notice with the completed application. If the HCBS Waiver Clinical Eligibility Notice is not submitted with the application, </w:t>
      </w:r>
      <w:r w:rsidR="008D0A0B" w:rsidRPr="00B36202">
        <w:rPr>
          <w:rFonts w:ascii="Georgia" w:hAnsi="Georgia" w:cs="Arial"/>
        </w:rPr>
        <w:t xml:space="preserve">MassHealth will request it </w:t>
      </w:r>
      <w:r w:rsidRPr="00B36202">
        <w:rPr>
          <w:rFonts w:ascii="Georgia" w:hAnsi="Georgia" w:cs="Arial"/>
        </w:rPr>
        <w:t xml:space="preserve">in the Request for Information process. If </w:t>
      </w:r>
      <w:r w:rsidR="005C6DB6" w:rsidRPr="00B36202">
        <w:rPr>
          <w:rFonts w:ascii="Georgia" w:hAnsi="Georgia" w:cs="Arial"/>
        </w:rPr>
        <w:t xml:space="preserve">MassHealth does not receive </w:t>
      </w:r>
      <w:r w:rsidRPr="00B36202">
        <w:rPr>
          <w:rFonts w:ascii="Georgia" w:hAnsi="Georgia" w:cs="Arial"/>
        </w:rPr>
        <w:t xml:space="preserve">the HCBS Waiver Clinical Eligibility Notice within the required time, </w:t>
      </w:r>
      <w:r w:rsidR="005C6DB6" w:rsidRPr="00B36202">
        <w:rPr>
          <w:rFonts w:ascii="Georgia" w:hAnsi="Georgia" w:cs="Arial"/>
        </w:rPr>
        <w:t xml:space="preserve">we will determine </w:t>
      </w:r>
      <w:r w:rsidRPr="00B36202">
        <w:rPr>
          <w:rFonts w:ascii="Georgia" w:hAnsi="Georgia" w:cs="Arial"/>
        </w:rPr>
        <w:t xml:space="preserve">eligibility for other MassHealth benefits based on verified eligibility factors on file.  </w:t>
      </w:r>
    </w:p>
    <w:p w14:paraId="69F6E357" w14:textId="2FC3E58B" w:rsidR="005B3A7D" w:rsidRPr="00193A40" w:rsidRDefault="005C18D1" w:rsidP="003C0130">
      <w:pPr>
        <w:spacing w:after="220"/>
        <w:ind w:right="576"/>
        <w:rPr>
          <w:rFonts w:ascii="Georgia" w:hAnsi="Georgia" w:cs="Arial"/>
        </w:rPr>
      </w:pPr>
      <w:r w:rsidRPr="00193A40">
        <w:rPr>
          <w:rFonts w:ascii="Georgia" w:hAnsi="Georgia" w:cs="Arial"/>
        </w:rPr>
        <w:t>An applicant can submit the HCBS Waiver Clinical Eligibility Notice at any time.</w:t>
      </w:r>
    </w:p>
    <w:p w14:paraId="3F7C7EA3" w14:textId="4FAF370E" w:rsidR="005B3A7D" w:rsidRPr="00193A40" w:rsidRDefault="00847395" w:rsidP="00346EFB">
      <w:pPr>
        <w:pStyle w:val="Heading2"/>
      </w:pPr>
      <w:r w:rsidRPr="00193A40">
        <w:t>Current</w:t>
      </w:r>
      <w:r w:rsidR="00F9443F" w:rsidRPr="00193A40">
        <w:t xml:space="preserve"> MassHealth Members</w:t>
      </w:r>
    </w:p>
    <w:p w14:paraId="79146892" w14:textId="3C031BE7" w:rsidR="00AB59B1" w:rsidRPr="00B36202" w:rsidRDefault="00847395" w:rsidP="00B36202">
      <w:pPr>
        <w:spacing w:after="220"/>
        <w:ind w:right="576"/>
        <w:rPr>
          <w:rFonts w:ascii="Georgia" w:hAnsi="Georgia" w:cs="Arial"/>
        </w:rPr>
      </w:pPr>
      <w:r w:rsidRPr="00B36202">
        <w:rPr>
          <w:rFonts w:ascii="Georgia" w:hAnsi="Georgia" w:cs="Arial"/>
        </w:rPr>
        <w:t>Current</w:t>
      </w:r>
      <w:r w:rsidR="00AB59B1" w:rsidRPr="00B36202">
        <w:rPr>
          <w:rFonts w:ascii="Georgia" w:hAnsi="Georgia" w:cs="Arial"/>
        </w:rPr>
        <w:t xml:space="preserve"> MassHealth members can apply for an HCBS Waiver at any time by </w:t>
      </w:r>
      <w:r w:rsidR="0086324A" w:rsidRPr="00B36202">
        <w:rPr>
          <w:rFonts w:ascii="Georgia" w:hAnsi="Georgia" w:cs="Arial"/>
        </w:rPr>
        <w:t xml:space="preserve">telling </w:t>
      </w:r>
      <w:r w:rsidR="00AB59B1" w:rsidRPr="00B36202">
        <w:rPr>
          <w:rFonts w:ascii="Georgia" w:hAnsi="Georgia" w:cs="Arial"/>
        </w:rPr>
        <w:t xml:space="preserve">MassHealth </w:t>
      </w:r>
      <w:r w:rsidR="0086324A" w:rsidRPr="00B36202">
        <w:rPr>
          <w:rFonts w:ascii="Georgia" w:hAnsi="Georgia" w:cs="Arial"/>
        </w:rPr>
        <w:t>they would like to apply</w:t>
      </w:r>
      <w:r w:rsidR="00AB59B1" w:rsidRPr="00B36202">
        <w:rPr>
          <w:rFonts w:ascii="Georgia" w:hAnsi="Georgia" w:cs="Arial"/>
        </w:rPr>
        <w:t xml:space="preserve">, by submitting the HCBS Waiver Clinical Eligibility Notice to MassHealth, or by submitting a completed </w:t>
      </w:r>
      <w:r w:rsidR="006C2013" w:rsidRPr="00B36202">
        <w:rPr>
          <w:rFonts w:ascii="Georgia" w:hAnsi="Georgia" w:cs="Arial"/>
        </w:rPr>
        <w:t>Application for Health Coverage for Seniors and People Needing Long-Term-Care Services (SACA-2) and Supplement A: Long-Term Care / Home- and Community-Based Services Waiver</w:t>
      </w:r>
      <w:r w:rsidR="00AB59B1" w:rsidRPr="00B36202">
        <w:rPr>
          <w:rFonts w:ascii="Georgia" w:hAnsi="Georgia" w:cs="Arial"/>
        </w:rPr>
        <w:t xml:space="preserve">. </w:t>
      </w:r>
    </w:p>
    <w:p w14:paraId="1EFCA6B2" w14:textId="7667C1E1" w:rsidR="00AB59B1" w:rsidRPr="00B36202" w:rsidRDefault="00AB59B1" w:rsidP="00F71239">
      <w:pPr>
        <w:spacing w:after="220"/>
        <w:ind w:right="576"/>
        <w:rPr>
          <w:rFonts w:ascii="Georgia" w:hAnsi="Georgia" w:cs="Arial"/>
        </w:rPr>
      </w:pPr>
      <w:r w:rsidRPr="00B36202">
        <w:rPr>
          <w:rFonts w:ascii="Georgia" w:hAnsi="Georgia" w:cs="Arial"/>
        </w:rPr>
        <w:t>To be eligible for an HCBS Waiver, applicants must be eligible for MassHealth Standard and meet the clinical eligibility requirements of the applicable waiver. If a</w:t>
      </w:r>
      <w:r w:rsidR="00847395" w:rsidRPr="00B36202">
        <w:rPr>
          <w:rFonts w:ascii="Georgia" w:hAnsi="Georgia" w:cs="Arial"/>
        </w:rPr>
        <w:t xml:space="preserve"> current</w:t>
      </w:r>
      <w:r w:rsidRPr="00B36202">
        <w:rPr>
          <w:rFonts w:ascii="Georgia" w:hAnsi="Georgia" w:cs="Arial"/>
        </w:rPr>
        <w:t xml:space="preserve"> member does not have a HCBS Waiver Clinical Eligibility Notice yet, </w:t>
      </w:r>
      <w:r w:rsidR="005478AB" w:rsidRPr="00B36202">
        <w:rPr>
          <w:rFonts w:ascii="Georgia" w:hAnsi="Georgia" w:cs="Arial"/>
        </w:rPr>
        <w:t xml:space="preserve">MassHealth will request it </w:t>
      </w:r>
      <w:r w:rsidRPr="00B36202">
        <w:rPr>
          <w:rFonts w:ascii="Georgia" w:hAnsi="Georgia" w:cs="Arial"/>
        </w:rPr>
        <w:t xml:space="preserve">in the Request for Information process. If </w:t>
      </w:r>
      <w:r w:rsidR="005478AB" w:rsidRPr="00B36202">
        <w:rPr>
          <w:rFonts w:ascii="Georgia" w:hAnsi="Georgia" w:cs="Arial"/>
        </w:rPr>
        <w:t xml:space="preserve">MassHealth does not receive </w:t>
      </w:r>
      <w:r w:rsidRPr="00B36202">
        <w:rPr>
          <w:rFonts w:ascii="Georgia" w:hAnsi="Georgia" w:cs="Arial"/>
        </w:rPr>
        <w:t xml:space="preserve">the HCBS Waiver Clinical Eligibility Notice within the required time, </w:t>
      </w:r>
      <w:r w:rsidR="005478AB" w:rsidRPr="00B36202">
        <w:rPr>
          <w:rFonts w:ascii="Georgia" w:hAnsi="Georgia" w:cs="Arial"/>
        </w:rPr>
        <w:t xml:space="preserve">we will determine </w:t>
      </w:r>
      <w:r w:rsidRPr="00B36202">
        <w:rPr>
          <w:rFonts w:ascii="Georgia" w:hAnsi="Georgia" w:cs="Arial"/>
        </w:rPr>
        <w:t xml:space="preserve">eligibility for other MassHealth benefits based on verified eligibility factors already on file. This may or may not result in a change in </w:t>
      </w:r>
      <w:r w:rsidR="00847395" w:rsidRPr="00B36202">
        <w:rPr>
          <w:rFonts w:ascii="Georgia" w:hAnsi="Georgia" w:cs="Arial"/>
        </w:rPr>
        <w:t>current</w:t>
      </w:r>
      <w:r w:rsidRPr="00B36202">
        <w:rPr>
          <w:rFonts w:ascii="Georgia" w:hAnsi="Georgia" w:cs="Arial"/>
        </w:rPr>
        <w:t xml:space="preserve"> eligibility. </w:t>
      </w:r>
    </w:p>
    <w:p w14:paraId="38D16D64" w14:textId="4E82A98E" w:rsidR="007F74B0" w:rsidRPr="00193A40" w:rsidRDefault="00847395" w:rsidP="00AB59B1">
      <w:pPr>
        <w:spacing w:after="220"/>
        <w:ind w:right="576"/>
        <w:rPr>
          <w:rFonts w:ascii="Georgia" w:hAnsi="Georgia" w:cs="Arial"/>
        </w:rPr>
      </w:pPr>
      <w:r w:rsidRPr="00193A40">
        <w:rPr>
          <w:rFonts w:ascii="Georgia" w:hAnsi="Georgia" w:cs="Arial"/>
        </w:rPr>
        <w:t>Current</w:t>
      </w:r>
      <w:r w:rsidR="00AB59B1" w:rsidRPr="00193A40">
        <w:rPr>
          <w:rFonts w:ascii="Georgia" w:hAnsi="Georgia" w:cs="Arial"/>
        </w:rPr>
        <w:t xml:space="preserve"> MassHealth members can submit the HCBS Waiver Clinical Eligibility Notice at any time.</w:t>
      </w:r>
    </w:p>
    <w:p w14:paraId="4EF9D1E4" w14:textId="77777777" w:rsidR="003B4A75" w:rsidRPr="00193A40" w:rsidRDefault="003B4A75" w:rsidP="00A465EC">
      <w:pPr>
        <w:pStyle w:val="Heading1"/>
        <w:keepNext/>
      </w:pPr>
      <w:r w:rsidRPr="00193A40">
        <w:lastRenderedPageBreak/>
        <w:t>Post-Eligibility Treatment of Income (PETI)</w:t>
      </w:r>
    </w:p>
    <w:p w14:paraId="372605EE" w14:textId="77777777" w:rsidR="00C9603F" w:rsidRPr="00193A40" w:rsidRDefault="003B4A75" w:rsidP="003B4A75">
      <w:pPr>
        <w:spacing w:after="220"/>
        <w:ind w:right="576"/>
        <w:rPr>
          <w:rFonts w:ascii="Georgia" w:hAnsi="Georgia" w:cs="Arial"/>
        </w:rPr>
      </w:pPr>
      <w:r w:rsidRPr="00193A40">
        <w:rPr>
          <w:rFonts w:ascii="Georgia" w:hAnsi="Georgia" w:cs="Arial"/>
        </w:rPr>
        <w:t xml:space="preserve">Pursuant to </w:t>
      </w:r>
      <w:hyperlink r:id="rId10" w:history="1">
        <w:r w:rsidR="00F64F8A" w:rsidRPr="00193A40">
          <w:rPr>
            <w:rStyle w:val="Hyperlink"/>
            <w:rFonts w:ascii="Georgia" w:hAnsi="Georgia" w:cs="Arial"/>
          </w:rPr>
          <w:t>EOM 19-13</w:t>
        </w:r>
      </w:hyperlink>
      <w:r w:rsidRPr="00193A40">
        <w:rPr>
          <w:rFonts w:ascii="Georgia" w:hAnsi="Georgia" w:cs="Arial"/>
        </w:rPr>
        <w:t xml:space="preserve">, MassHealth members 18 years of age and older who are enrolled in an HCBS </w:t>
      </w:r>
      <w:r w:rsidR="00206994" w:rsidRPr="00193A40">
        <w:rPr>
          <w:rFonts w:ascii="Georgia" w:hAnsi="Georgia" w:cs="Arial"/>
        </w:rPr>
        <w:t>W</w:t>
      </w:r>
      <w:r w:rsidRPr="00193A40">
        <w:rPr>
          <w:rFonts w:ascii="Georgia" w:hAnsi="Georgia" w:cs="Arial"/>
        </w:rPr>
        <w:t xml:space="preserve">aiver and who had income at or below 300% of the FBR at the point of initial HCBS </w:t>
      </w:r>
      <w:r w:rsidR="00206994" w:rsidRPr="00193A40">
        <w:rPr>
          <w:rFonts w:ascii="Georgia" w:hAnsi="Georgia" w:cs="Arial"/>
        </w:rPr>
        <w:t>W</w:t>
      </w:r>
      <w:r w:rsidRPr="00193A40">
        <w:rPr>
          <w:rFonts w:ascii="Georgia" w:hAnsi="Georgia" w:cs="Arial"/>
        </w:rPr>
        <w:t xml:space="preserve">aiver eligibility are part of a special income eligibility group established under 42 CFR 435.217. </w:t>
      </w:r>
    </w:p>
    <w:p w14:paraId="6D6FF081" w14:textId="073425EB" w:rsidR="003B4A75" w:rsidRPr="00193A40" w:rsidRDefault="00633035" w:rsidP="003B4A75">
      <w:pPr>
        <w:spacing w:after="220"/>
        <w:ind w:right="576"/>
        <w:rPr>
          <w:rFonts w:ascii="Georgia" w:hAnsi="Georgia" w:cs="Arial"/>
        </w:rPr>
      </w:pPr>
      <w:r w:rsidRPr="00193A40">
        <w:rPr>
          <w:rFonts w:ascii="Georgia" w:hAnsi="Georgia" w:cs="Arial"/>
        </w:rPr>
        <w:t xml:space="preserve">Some </w:t>
      </w:r>
      <w:r w:rsidR="0003770D" w:rsidRPr="00193A40">
        <w:rPr>
          <w:rFonts w:ascii="Georgia" w:hAnsi="Georgia" w:cs="Arial"/>
        </w:rPr>
        <w:t>members</w:t>
      </w:r>
      <w:r w:rsidR="003B4A75" w:rsidRPr="00193A40">
        <w:rPr>
          <w:rFonts w:ascii="Georgia" w:hAnsi="Georgia" w:cs="Arial"/>
        </w:rPr>
        <w:t xml:space="preserve"> who initially establish MassHealth eligibility with income at or below 300% of the FBR</w:t>
      </w:r>
      <w:r w:rsidR="0003770D" w:rsidRPr="00193A40">
        <w:rPr>
          <w:rFonts w:ascii="Georgia" w:hAnsi="Georgia" w:cs="Arial"/>
        </w:rPr>
        <w:t>,</w:t>
      </w:r>
      <w:r w:rsidR="003B4A75" w:rsidRPr="00193A40">
        <w:rPr>
          <w:rFonts w:ascii="Georgia" w:hAnsi="Georgia" w:cs="Arial"/>
        </w:rPr>
        <w:t xml:space="preserve"> and are enrolled in an HCBS </w:t>
      </w:r>
      <w:r w:rsidR="00206994" w:rsidRPr="00193A40">
        <w:rPr>
          <w:rFonts w:ascii="Georgia" w:hAnsi="Georgia" w:cs="Arial"/>
        </w:rPr>
        <w:t>W</w:t>
      </w:r>
      <w:r w:rsidR="003B4A75" w:rsidRPr="00193A40">
        <w:rPr>
          <w:rFonts w:ascii="Georgia" w:hAnsi="Georgia" w:cs="Arial"/>
        </w:rPr>
        <w:t>aiver</w:t>
      </w:r>
      <w:r w:rsidR="0003770D" w:rsidRPr="00193A40">
        <w:rPr>
          <w:rFonts w:ascii="Georgia" w:hAnsi="Georgia" w:cs="Arial"/>
        </w:rPr>
        <w:t>,</w:t>
      </w:r>
      <w:r w:rsidRPr="00193A40">
        <w:rPr>
          <w:rFonts w:ascii="Georgia" w:hAnsi="Georgia" w:cs="Arial"/>
        </w:rPr>
        <w:t xml:space="preserve"> may </w:t>
      </w:r>
      <w:r w:rsidR="003B4A75" w:rsidRPr="00193A40">
        <w:rPr>
          <w:rFonts w:ascii="Georgia" w:hAnsi="Georgia" w:cs="Arial"/>
        </w:rPr>
        <w:t>later experience an increase in countable income</w:t>
      </w:r>
      <w:r w:rsidRPr="00193A40">
        <w:rPr>
          <w:rFonts w:ascii="Georgia" w:hAnsi="Georgia" w:cs="Arial"/>
        </w:rPr>
        <w:t xml:space="preserve"> that causes</w:t>
      </w:r>
      <w:r w:rsidR="003B4A75" w:rsidRPr="00193A40">
        <w:rPr>
          <w:rFonts w:ascii="Georgia" w:hAnsi="Georgia" w:cs="Arial"/>
        </w:rPr>
        <w:t xml:space="preserve"> their income to exceed 300% of the FBR</w:t>
      </w:r>
      <w:r w:rsidRPr="00193A40">
        <w:rPr>
          <w:rFonts w:ascii="Georgia" w:hAnsi="Georgia" w:cs="Arial"/>
        </w:rPr>
        <w:t>. These members</w:t>
      </w:r>
      <w:r w:rsidR="003B4A75" w:rsidRPr="00193A40">
        <w:rPr>
          <w:rFonts w:ascii="Georgia" w:hAnsi="Georgia" w:cs="Arial"/>
        </w:rPr>
        <w:t xml:space="preserve"> may </w:t>
      </w:r>
      <w:r w:rsidR="00C9603F" w:rsidRPr="00193A40">
        <w:rPr>
          <w:rFonts w:ascii="Georgia" w:hAnsi="Georgia" w:cs="Arial"/>
        </w:rPr>
        <w:t xml:space="preserve">stay </w:t>
      </w:r>
      <w:r w:rsidR="003B4A75" w:rsidRPr="00193A40">
        <w:rPr>
          <w:rFonts w:ascii="Georgia" w:hAnsi="Georgia" w:cs="Arial"/>
        </w:rPr>
        <w:t xml:space="preserve">financially eligible for continued MassHealth eligibility and participation in their HCBS </w:t>
      </w:r>
      <w:r w:rsidR="00206994" w:rsidRPr="00193A40">
        <w:rPr>
          <w:rFonts w:ascii="Georgia" w:hAnsi="Georgia" w:cs="Arial"/>
        </w:rPr>
        <w:t>W</w:t>
      </w:r>
      <w:r w:rsidR="003B4A75" w:rsidRPr="00193A40">
        <w:rPr>
          <w:rFonts w:ascii="Georgia" w:hAnsi="Georgia" w:cs="Arial"/>
        </w:rPr>
        <w:t xml:space="preserve">aiver services by spending down their income to 300% of the FBR. </w:t>
      </w:r>
      <w:r w:rsidR="00866C33" w:rsidRPr="00193A40">
        <w:rPr>
          <w:rFonts w:ascii="Georgia" w:hAnsi="Georgia" w:cs="Arial"/>
        </w:rPr>
        <w:t xml:space="preserve">Then they </w:t>
      </w:r>
      <w:r w:rsidR="00A25414" w:rsidRPr="00193A40">
        <w:rPr>
          <w:rFonts w:ascii="Georgia" w:hAnsi="Georgia" w:cs="Arial"/>
        </w:rPr>
        <w:t>may</w:t>
      </w:r>
      <w:r w:rsidR="00866C33" w:rsidRPr="00193A40">
        <w:rPr>
          <w:rFonts w:ascii="Georgia" w:hAnsi="Georgia" w:cs="Arial"/>
        </w:rPr>
        <w:t xml:space="preserve"> </w:t>
      </w:r>
      <w:r w:rsidR="00C9603F" w:rsidRPr="00193A40">
        <w:rPr>
          <w:rFonts w:ascii="Georgia" w:hAnsi="Georgia" w:cs="Arial"/>
        </w:rPr>
        <w:t xml:space="preserve">stay </w:t>
      </w:r>
      <w:r w:rsidR="003B4A75" w:rsidRPr="00193A40">
        <w:rPr>
          <w:rFonts w:ascii="Georgia" w:hAnsi="Georgia" w:cs="Arial"/>
        </w:rPr>
        <w:t xml:space="preserve">financially eligible, but </w:t>
      </w:r>
      <w:r w:rsidR="00C9603F" w:rsidRPr="00193A40">
        <w:rPr>
          <w:rFonts w:ascii="Georgia" w:hAnsi="Georgia" w:cs="Arial"/>
        </w:rPr>
        <w:t xml:space="preserve">they must </w:t>
      </w:r>
      <w:r w:rsidR="003B4A75" w:rsidRPr="00193A40">
        <w:rPr>
          <w:rFonts w:ascii="Georgia" w:hAnsi="Georgia" w:cs="Arial"/>
        </w:rPr>
        <w:t xml:space="preserve">contribute to the cost of their care in an amount equal to their excess income </w:t>
      </w:r>
      <w:r w:rsidR="00BE3C17" w:rsidRPr="00193A40">
        <w:rPr>
          <w:rFonts w:ascii="Georgia" w:hAnsi="Georgia" w:cs="Arial"/>
        </w:rPr>
        <w:t xml:space="preserve">(the amount of their income that is </w:t>
      </w:r>
      <w:r w:rsidR="003B4A75" w:rsidRPr="00193A40">
        <w:rPr>
          <w:rFonts w:ascii="Georgia" w:hAnsi="Georgia" w:cs="Arial"/>
        </w:rPr>
        <w:t>over 300% of the FBR</w:t>
      </w:r>
      <w:r w:rsidR="00BE3C17" w:rsidRPr="00193A40">
        <w:rPr>
          <w:rFonts w:ascii="Georgia" w:hAnsi="Georgia" w:cs="Arial"/>
        </w:rPr>
        <w:t>)</w:t>
      </w:r>
      <w:r w:rsidR="003B4A75" w:rsidRPr="00193A40">
        <w:rPr>
          <w:rFonts w:ascii="Georgia" w:hAnsi="Georgia" w:cs="Arial"/>
        </w:rPr>
        <w:t xml:space="preserve">, </w:t>
      </w:r>
      <w:r w:rsidR="00C9603F" w:rsidRPr="00193A40">
        <w:rPr>
          <w:rFonts w:ascii="Georgia" w:hAnsi="Georgia" w:cs="Arial"/>
        </w:rPr>
        <w:t xml:space="preserve">minus </w:t>
      </w:r>
      <w:r w:rsidR="003B4A75" w:rsidRPr="00193A40">
        <w:rPr>
          <w:rFonts w:ascii="Georgia" w:hAnsi="Georgia" w:cs="Arial"/>
        </w:rPr>
        <w:t>any allowable deductions.</w:t>
      </w:r>
    </w:p>
    <w:p w14:paraId="35F45AFE" w14:textId="1473801E" w:rsidR="00C100CF" w:rsidRPr="00193A40" w:rsidRDefault="00A458CF" w:rsidP="007416D8">
      <w:pPr>
        <w:pStyle w:val="Heading1"/>
        <w:keepNext/>
      </w:pPr>
      <w:r w:rsidRPr="00193A40">
        <w:t>Questions</w:t>
      </w:r>
      <w:r w:rsidRPr="00193A40">
        <w:tab/>
      </w:r>
    </w:p>
    <w:p w14:paraId="43AFE5B9" w14:textId="2F05BD51" w:rsidR="00655754" w:rsidRPr="00655754" w:rsidRDefault="00C100CF" w:rsidP="00BF41DF">
      <w:pPr>
        <w:ind w:right="576"/>
        <w:rPr>
          <w:rFonts w:ascii="Georgia" w:hAnsi="Georgia" w:cs="Arial"/>
        </w:rPr>
      </w:pPr>
      <w:r w:rsidRPr="00193A40">
        <w:rPr>
          <w:rFonts w:ascii="Georgia" w:hAnsi="Georgia" w:cs="Arial"/>
        </w:rPr>
        <w:t>If you have any questions about this memo, please have your MEC designee contact the Policy Hotline.</w:t>
      </w:r>
    </w:p>
    <w:sectPr w:rsidR="00655754" w:rsidRPr="00655754" w:rsidSect="00FF6710">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47B0" w14:textId="77777777" w:rsidR="00400637" w:rsidRDefault="00400637">
      <w:r>
        <w:separator/>
      </w:r>
    </w:p>
  </w:endnote>
  <w:endnote w:type="continuationSeparator" w:id="0">
    <w:p w14:paraId="395CD7D2" w14:textId="77777777" w:rsidR="00400637" w:rsidRDefault="004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1625" w14:textId="77777777" w:rsidR="007416D8" w:rsidRPr="009A0E9B" w:rsidRDefault="007416D8"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3CDF356D" w14:textId="77777777" w:rsidR="007416D8" w:rsidRDefault="007416D8" w:rsidP="007F74B0">
    <w:pPr>
      <w:pStyle w:val="Footer"/>
      <w:tabs>
        <w:tab w:val="clear" w:pos="4320"/>
        <w:tab w:val="clear" w:pos="8640"/>
        <w:tab w:val="left" w:pos="79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979" w14:textId="77777777" w:rsidR="00DD7B60" w:rsidRDefault="00DD7B60">
    <w:pPr>
      <w:pStyle w:val="Footer"/>
    </w:pPr>
  </w:p>
  <w:p w14:paraId="6D0AAC48" w14:textId="77777777" w:rsidR="008E0235" w:rsidRDefault="008E02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1231" w14:textId="6EDAE71F" w:rsidR="00DD7B60" w:rsidRDefault="00655754" w:rsidP="006B4BCB">
    <w:pPr>
      <w:jc w:val="right"/>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p w14:paraId="2E54A6B7" w14:textId="77777777" w:rsidR="008E0235" w:rsidRDefault="008E02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9EEB" w14:textId="77777777" w:rsidR="00400637" w:rsidRDefault="00400637">
      <w:r>
        <w:separator/>
      </w:r>
    </w:p>
  </w:footnote>
  <w:footnote w:type="continuationSeparator" w:id="0">
    <w:p w14:paraId="0DF3C7FD" w14:textId="77777777" w:rsidR="00400637" w:rsidRDefault="0040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55D2" w14:textId="77777777" w:rsidR="007416D8" w:rsidRPr="004117FD" w:rsidRDefault="007416D8"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[YY]-[#]</w:t>
    </w:r>
  </w:p>
  <w:p w14:paraId="487507BF" w14:textId="77777777" w:rsidR="007416D8" w:rsidRPr="004117FD" w:rsidRDefault="007416D8"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t>[Month YYYY]</w:t>
    </w:r>
  </w:p>
  <w:p w14:paraId="4CB6F58B" w14:textId="77777777" w:rsidR="007416D8" w:rsidRPr="004117FD" w:rsidRDefault="007416D8"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noProof/>
        <w:color w:val="990000"/>
      </w:rPr>
      <w:t>2</w:t>
    </w:r>
    <w:r w:rsidRPr="004117FD">
      <w:rPr>
        <w:rFonts w:ascii="Georgia" w:hAnsi="Georgia"/>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6FD" w14:textId="77777777" w:rsidR="00DD7B60" w:rsidRDefault="00DD7B60">
    <w:pPr>
      <w:pStyle w:val="Header"/>
    </w:pPr>
  </w:p>
  <w:p w14:paraId="347A52CA" w14:textId="77777777" w:rsidR="008E0235" w:rsidRDefault="008E02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9166" w14:textId="32D1A595" w:rsidR="005003B1" w:rsidRPr="00193A40" w:rsidRDefault="005003B1" w:rsidP="005003B1">
    <w:pPr>
      <w:spacing w:before="240" w:after="0"/>
      <w:ind w:left="4680" w:right="576"/>
      <w:rPr>
        <w:rFonts w:ascii="Georgia" w:hAnsi="Georgia"/>
        <w:b/>
        <w:color w:val="990000"/>
      </w:rPr>
    </w:pPr>
    <w:r w:rsidRPr="00193A40">
      <w:rPr>
        <w:rFonts w:ascii="Georgia" w:hAnsi="Georgia"/>
        <w:b/>
        <w:color w:val="990000"/>
      </w:rPr>
      <w:t>Eligibility Operations Memo 23-</w:t>
    </w:r>
    <w:r w:rsidR="00193A40" w:rsidRPr="00193A40">
      <w:rPr>
        <w:rFonts w:ascii="Georgia" w:hAnsi="Georgia"/>
        <w:b/>
        <w:color w:val="990000"/>
      </w:rPr>
      <w:t>24</w:t>
    </w:r>
  </w:p>
  <w:p w14:paraId="1ADD9920" w14:textId="6E8749F7" w:rsidR="005003B1" w:rsidRPr="00193A40" w:rsidRDefault="005003B1" w:rsidP="005003B1">
    <w:pPr>
      <w:pStyle w:val="Header"/>
      <w:tabs>
        <w:tab w:val="clear" w:pos="4320"/>
        <w:tab w:val="clear" w:pos="8640"/>
        <w:tab w:val="left" w:pos="4680"/>
      </w:tabs>
      <w:spacing w:after="0"/>
      <w:rPr>
        <w:rFonts w:ascii="Georgia" w:hAnsi="Georgia"/>
        <w:b/>
        <w:color w:val="990000"/>
      </w:rPr>
    </w:pPr>
    <w:r w:rsidRPr="00193A40">
      <w:rPr>
        <w:rFonts w:ascii="Georgia" w:hAnsi="Georgia"/>
        <w:b/>
        <w:color w:val="990000"/>
      </w:rPr>
      <w:tab/>
    </w:r>
    <w:r w:rsidR="00193A40" w:rsidRPr="00193A40">
      <w:rPr>
        <w:rFonts w:ascii="Georgia" w:hAnsi="Georgia"/>
        <w:b/>
        <w:color w:val="990000"/>
      </w:rPr>
      <w:t>October 2023</w:t>
    </w:r>
  </w:p>
  <w:p w14:paraId="688AA4AB" w14:textId="4DAD2581" w:rsidR="008E0235" w:rsidRDefault="005003B1" w:rsidP="00F71239">
    <w:pPr>
      <w:pStyle w:val="Header"/>
      <w:tabs>
        <w:tab w:val="clear" w:pos="4320"/>
        <w:tab w:val="clear" w:pos="8640"/>
        <w:tab w:val="left" w:pos="4680"/>
      </w:tabs>
      <w:spacing w:after="440"/>
    </w:pPr>
    <w:r w:rsidRPr="00193A40">
      <w:rPr>
        <w:rFonts w:ascii="Georgia" w:hAnsi="Georgia"/>
        <w:b/>
        <w:color w:val="990000"/>
      </w:rPr>
      <w:tab/>
      <w:t xml:space="preserve">Page </w:t>
    </w:r>
    <w:r w:rsidRPr="00193A40">
      <w:rPr>
        <w:rFonts w:ascii="Georgia" w:hAnsi="Georgia"/>
        <w:b/>
        <w:color w:val="990000"/>
      </w:rPr>
      <w:fldChar w:fldCharType="begin"/>
    </w:r>
    <w:r w:rsidRPr="00193A40">
      <w:rPr>
        <w:rFonts w:ascii="Georgia" w:hAnsi="Georgia"/>
        <w:b/>
        <w:color w:val="990000"/>
      </w:rPr>
      <w:instrText xml:space="preserve"> PAGE </w:instrText>
    </w:r>
    <w:r w:rsidRPr="00193A40">
      <w:rPr>
        <w:rFonts w:ascii="Georgia" w:hAnsi="Georgia"/>
        <w:b/>
        <w:color w:val="990000"/>
      </w:rPr>
      <w:fldChar w:fldCharType="separate"/>
    </w:r>
    <w:r w:rsidRPr="00193A40">
      <w:rPr>
        <w:rFonts w:ascii="Georgia" w:hAnsi="Georgia"/>
        <w:b/>
        <w:color w:val="990000"/>
      </w:rPr>
      <w:t>2</w:t>
    </w:r>
    <w:r w:rsidRPr="00193A40">
      <w:rPr>
        <w:rFonts w:ascii="Georgia" w:hAnsi="Georgia"/>
        <w:b/>
        <w:color w:val="99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3655C0C1" w:rsidR="00265DCC" w:rsidRPr="004117FD" w:rsidRDefault="00265DCC" w:rsidP="009A3F81">
    <w:pPr>
      <w:spacing w:before="240" w:after="0"/>
      <w:ind w:left="4680" w:right="576"/>
      <w:rPr>
        <w:rFonts w:ascii="Georgia" w:hAnsi="Georgia"/>
        <w:b/>
        <w:color w:val="990000"/>
      </w:rPr>
    </w:pPr>
    <w:r w:rsidRPr="0089121A">
      <w:rPr>
        <w:rFonts w:ascii="Georgia" w:hAnsi="Georgia"/>
        <w:b/>
        <w:color w:val="990000"/>
        <w:highlight w:val="yellow"/>
      </w:rPr>
      <w:t xml:space="preserve">Eligibility Operations Memo </w:t>
    </w:r>
    <w:r w:rsidR="00CB6797" w:rsidRPr="0089121A">
      <w:rPr>
        <w:rFonts w:ascii="Georgia" w:hAnsi="Georgia"/>
        <w:b/>
        <w:color w:val="990000"/>
        <w:highlight w:val="yellow"/>
      </w:rPr>
      <w:t>23</w:t>
    </w:r>
    <w:r w:rsidRPr="0089121A">
      <w:rPr>
        <w:rFonts w:ascii="Georgia" w:hAnsi="Georgia"/>
        <w:b/>
        <w:color w:val="990000"/>
        <w:highlight w:val="yellow"/>
      </w:rPr>
      <w:t>-[#]</w:t>
    </w:r>
  </w:p>
  <w:p w14:paraId="67A7FA0C" w14:textId="3C091CC7"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FD1B96" w:rsidRPr="00FD1B96">
      <w:rPr>
        <w:rFonts w:ascii="Georgia" w:hAnsi="Georgia"/>
        <w:b/>
        <w:color w:val="990000"/>
        <w:highlight w:val="yellow"/>
      </w:rPr>
      <w:t>Month YYYY</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p w14:paraId="435F5221" w14:textId="77777777" w:rsidR="008E0235" w:rsidRDefault="008E02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2547"/>
    <w:rsid w:val="000149FE"/>
    <w:rsid w:val="00032BB1"/>
    <w:rsid w:val="00032C02"/>
    <w:rsid w:val="0003770D"/>
    <w:rsid w:val="00041220"/>
    <w:rsid w:val="00054F4B"/>
    <w:rsid w:val="00080FFB"/>
    <w:rsid w:val="00095863"/>
    <w:rsid w:val="000A2664"/>
    <w:rsid w:val="000A673F"/>
    <w:rsid w:val="000E183B"/>
    <w:rsid w:val="000E3E10"/>
    <w:rsid w:val="001020EE"/>
    <w:rsid w:val="001120FB"/>
    <w:rsid w:val="00113E7F"/>
    <w:rsid w:val="0014797D"/>
    <w:rsid w:val="00153E24"/>
    <w:rsid w:val="00157226"/>
    <w:rsid w:val="001655EC"/>
    <w:rsid w:val="00183784"/>
    <w:rsid w:val="0018768A"/>
    <w:rsid w:val="00193A40"/>
    <w:rsid w:val="00195C8A"/>
    <w:rsid w:val="0019736A"/>
    <w:rsid w:val="00197D44"/>
    <w:rsid w:val="001A25AC"/>
    <w:rsid w:val="001A477C"/>
    <w:rsid w:val="001A7499"/>
    <w:rsid w:val="001D1927"/>
    <w:rsid w:val="001D5FD0"/>
    <w:rsid w:val="001F1AB8"/>
    <w:rsid w:val="00200899"/>
    <w:rsid w:val="002018B3"/>
    <w:rsid w:val="00206994"/>
    <w:rsid w:val="00221668"/>
    <w:rsid w:val="00232E91"/>
    <w:rsid w:val="00250727"/>
    <w:rsid w:val="00254A64"/>
    <w:rsid w:val="00263F44"/>
    <w:rsid w:val="0026550B"/>
    <w:rsid w:val="00265DCC"/>
    <w:rsid w:val="00265FBB"/>
    <w:rsid w:val="00270819"/>
    <w:rsid w:val="002916ED"/>
    <w:rsid w:val="0029448A"/>
    <w:rsid w:val="00295CC4"/>
    <w:rsid w:val="00295CF9"/>
    <w:rsid w:val="002C0824"/>
    <w:rsid w:val="002C40EA"/>
    <w:rsid w:val="002D5707"/>
    <w:rsid w:val="002E1528"/>
    <w:rsid w:val="002E3B6A"/>
    <w:rsid w:val="002E5188"/>
    <w:rsid w:val="003065DA"/>
    <w:rsid w:val="00321A9B"/>
    <w:rsid w:val="00346EFB"/>
    <w:rsid w:val="003737F7"/>
    <w:rsid w:val="00374688"/>
    <w:rsid w:val="003869FD"/>
    <w:rsid w:val="00386F7B"/>
    <w:rsid w:val="003A31CA"/>
    <w:rsid w:val="003A6E1E"/>
    <w:rsid w:val="003B08A1"/>
    <w:rsid w:val="003B4A75"/>
    <w:rsid w:val="003C0130"/>
    <w:rsid w:val="003F6461"/>
    <w:rsid w:val="00400637"/>
    <w:rsid w:val="004117FD"/>
    <w:rsid w:val="004153B5"/>
    <w:rsid w:val="00427DA0"/>
    <w:rsid w:val="004373B7"/>
    <w:rsid w:val="00437C15"/>
    <w:rsid w:val="00450E46"/>
    <w:rsid w:val="00461793"/>
    <w:rsid w:val="00461EFD"/>
    <w:rsid w:val="0047107E"/>
    <w:rsid w:val="00490886"/>
    <w:rsid w:val="004A5518"/>
    <w:rsid w:val="004B6C40"/>
    <w:rsid w:val="004C1488"/>
    <w:rsid w:val="004D3E77"/>
    <w:rsid w:val="004D4BC9"/>
    <w:rsid w:val="004E66E7"/>
    <w:rsid w:val="005003B1"/>
    <w:rsid w:val="00501362"/>
    <w:rsid w:val="00505177"/>
    <w:rsid w:val="00511043"/>
    <w:rsid w:val="005237ED"/>
    <w:rsid w:val="00526EAB"/>
    <w:rsid w:val="005478AB"/>
    <w:rsid w:val="005645A8"/>
    <w:rsid w:val="00571E80"/>
    <w:rsid w:val="005763C9"/>
    <w:rsid w:val="00590E06"/>
    <w:rsid w:val="0059389D"/>
    <w:rsid w:val="005A3602"/>
    <w:rsid w:val="005A5C18"/>
    <w:rsid w:val="005B3A7D"/>
    <w:rsid w:val="005B5DD6"/>
    <w:rsid w:val="005C18D1"/>
    <w:rsid w:val="005C33E4"/>
    <w:rsid w:val="005C6DB6"/>
    <w:rsid w:val="005C7D99"/>
    <w:rsid w:val="005E4724"/>
    <w:rsid w:val="006233DC"/>
    <w:rsid w:val="00633035"/>
    <w:rsid w:val="0063383A"/>
    <w:rsid w:val="00636E89"/>
    <w:rsid w:val="00655754"/>
    <w:rsid w:val="00671752"/>
    <w:rsid w:val="00676163"/>
    <w:rsid w:val="006B4BCB"/>
    <w:rsid w:val="006C049F"/>
    <w:rsid w:val="006C2013"/>
    <w:rsid w:val="006C2C8E"/>
    <w:rsid w:val="006D1809"/>
    <w:rsid w:val="006D49AA"/>
    <w:rsid w:val="00700C89"/>
    <w:rsid w:val="00702352"/>
    <w:rsid w:val="007307E8"/>
    <w:rsid w:val="00731164"/>
    <w:rsid w:val="007416D8"/>
    <w:rsid w:val="00757D07"/>
    <w:rsid w:val="007629E9"/>
    <w:rsid w:val="00776856"/>
    <w:rsid w:val="007C3BAF"/>
    <w:rsid w:val="007C63E4"/>
    <w:rsid w:val="007D38A4"/>
    <w:rsid w:val="007F1CCF"/>
    <w:rsid w:val="007F4A56"/>
    <w:rsid w:val="007F5F0A"/>
    <w:rsid w:val="007F74B0"/>
    <w:rsid w:val="008031E5"/>
    <w:rsid w:val="00811DAF"/>
    <w:rsid w:val="008151A9"/>
    <w:rsid w:val="0082380C"/>
    <w:rsid w:val="0082579E"/>
    <w:rsid w:val="0082594F"/>
    <w:rsid w:val="008268F2"/>
    <w:rsid w:val="00847395"/>
    <w:rsid w:val="0086324A"/>
    <w:rsid w:val="008639CC"/>
    <w:rsid w:val="00866C33"/>
    <w:rsid w:val="008708FF"/>
    <w:rsid w:val="008749CB"/>
    <w:rsid w:val="00877895"/>
    <w:rsid w:val="0089121A"/>
    <w:rsid w:val="00894FF0"/>
    <w:rsid w:val="008A3B9D"/>
    <w:rsid w:val="008A6A30"/>
    <w:rsid w:val="008B293F"/>
    <w:rsid w:val="008D0A0B"/>
    <w:rsid w:val="008E0235"/>
    <w:rsid w:val="00902810"/>
    <w:rsid w:val="00904D0F"/>
    <w:rsid w:val="00906318"/>
    <w:rsid w:val="00930D16"/>
    <w:rsid w:val="0093651D"/>
    <w:rsid w:val="00943F98"/>
    <w:rsid w:val="00965D5A"/>
    <w:rsid w:val="00977415"/>
    <w:rsid w:val="009841A9"/>
    <w:rsid w:val="009A0E9B"/>
    <w:rsid w:val="009A3F81"/>
    <w:rsid w:val="009B4513"/>
    <w:rsid w:val="009D15FA"/>
    <w:rsid w:val="009D59BC"/>
    <w:rsid w:val="00A024A3"/>
    <w:rsid w:val="00A0380C"/>
    <w:rsid w:val="00A15EDB"/>
    <w:rsid w:val="00A25414"/>
    <w:rsid w:val="00A32028"/>
    <w:rsid w:val="00A422EC"/>
    <w:rsid w:val="00A458CF"/>
    <w:rsid w:val="00A465EC"/>
    <w:rsid w:val="00A4669C"/>
    <w:rsid w:val="00A56D1A"/>
    <w:rsid w:val="00A570CF"/>
    <w:rsid w:val="00A60943"/>
    <w:rsid w:val="00A63CB3"/>
    <w:rsid w:val="00A923B9"/>
    <w:rsid w:val="00AA5B85"/>
    <w:rsid w:val="00AB155F"/>
    <w:rsid w:val="00AB59B1"/>
    <w:rsid w:val="00AD2EF9"/>
    <w:rsid w:val="00AD35B1"/>
    <w:rsid w:val="00AD4B0C"/>
    <w:rsid w:val="00AF6898"/>
    <w:rsid w:val="00B03A46"/>
    <w:rsid w:val="00B058D1"/>
    <w:rsid w:val="00B12A3B"/>
    <w:rsid w:val="00B327EA"/>
    <w:rsid w:val="00B36202"/>
    <w:rsid w:val="00B44F42"/>
    <w:rsid w:val="00B60798"/>
    <w:rsid w:val="00B71B35"/>
    <w:rsid w:val="00B9159A"/>
    <w:rsid w:val="00B964AA"/>
    <w:rsid w:val="00BA3103"/>
    <w:rsid w:val="00BA4BC0"/>
    <w:rsid w:val="00BD0F64"/>
    <w:rsid w:val="00BD2AD4"/>
    <w:rsid w:val="00BD2F4A"/>
    <w:rsid w:val="00BE172A"/>
    <w:rsid w:val="00BE3C17"/>
    <w:rsid w:val="00BE49D9"/>
    <w:rsid w:val="00BF41DF"/>
    <w:rsid w:val="00C046E9"/>
    <w:rsid w:val="00C100CF"/>
    <w:rsid w:val="00C12AD1"/>
    <w:rsid w:val="00C16CEA"/>
    <w:rsid w:val="00C6495F"/>
    <w:rsid w:val="00C84B58"/>
    <w:rsid w:val="00C9185E"/>
    <w:rsid w:val="00C9603F"/>
    <w:rsid w:val="00CB3D77"/>
    <w:rsid w:val="00CB6797"/>
    <w:rsid w:val="00CE2AD4"/>
    <w:rsid w:val="00CF0AAB"/>
    <w:rsid w:val="00D20897"/>
    <w:rsid w:val="00D2728B"/>
    <w:rsid w:val="00D33ED2"/>
    <w:rsid w:val="00D36EBC"/>
    <w:rsid w:val="00D55314"/>
    <w:rsid w:val="00D757EC"/>
    <w:rsid w:val="00D76690"/>
    <w:rsid w:val="00D93D6D"/>
    <w:rsid w:val="00DD509A"/>
    <w:rsid w:val="00DD6E94"/>
    <w:rsid w:val="00DD7B60"/>
    <w:rsid w:val="00DD7B9C"/>
    <w:rsid w:val="00DE2789"/>
    <w:rsid w:val="00DF15B5"/>
    <w:rsid w:val="00DF2BB6"/>
    <w:rsid w:val="00DF5421"/>
    <w:rsid w:val="00DF5A51"/>
    <w:rsid w:val="00E11934"/>
    <w:rsid w:val="00E25774"/>
    <w:rsid w:val="00E30B51"/>
    <w:rsid w:val="00E31200"/>
    <w:rsid w:val="00E4227E"/>
    <w:rsid w:val="00E60DFB"/>
    <w:rsid w:val="00E668EF"/>
    <w:rsid w:val="00E70EF5"/>
    <w:rsid w:val="00E92F85"/>
    <w:rsid w:val="00EB1686"/>
    <w:rsid w:val="00ED5E99"/>
    <w:rsid w:val="00EF0846"/>
    <w:rsid w:val="00EF1BE1"/>
    <w:rsid w:val="00F00371"/>
    <w:rsid w:val="00F12CB8"/>
    <w:rsid w:val="00F1656D"/>
    <w:rsid w:val="00F32E6F"/>
    <w:rsid w:val="00F3494C"/>
    <w:rsid w:val="00F35D39"/>
    <w:rsid w:val="00F517A9"/>
    <w:rsid w:val="00F5746D"/>
    <w:rsid w:val="00F64F8A"/>
    <w:rsid w:val="00F71239"/>
    <w:rsid w:val="00F87F91"/>
    <w:rsid w:val="00F902FE"/>
    <w:rsid w:val="00F9443F"/>
    <w:rsid w:val="00FC1193"/>
    <w:rsid w:val="00FD1B96"/>
    <w:rsid w:val="00FE5846"/>
    <w:rsid w:val="00FF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Revision">
    <w:name w:val="Revision"/>
    <w:hidden/>
    <w:uiPriority w:val="99"/>
    <w:semiHidden/>
    <w:rsid w:val="00906318"/>
    <w:rPr>
      <w:sz w:val="22"/>
      <w:szCs w:val="22"/>
    </w:rPr>
  </w:style>
  <w:style w:type="character" w:styleId="CommentReference">
    <w:name w:val="annotation reference"/>
    <w:basedOn w:val="DefaultParagraphFont"/>
    <w:semiHidden/>
    <w:unhideWhenUsed/>
    <w:rsid w:val="00DE2789"/>
    <w:rPr>
      <w:sz w:val="16"/>
      <w:szCs w:val="16"/>
    </w:rPr>
  </w:style>
  <w:style w:type="paragraph" w:styleId="CommentText">
    <w:name w:val="annotation text"/>
    <w:basedOn w:val="Normal"/>
    <w:link w:val="CommentTextChar"/>
    <w:semiHidden/>
    <w:unhideWhenUsed/>
    <w:rsid w:val="00DE2789"/>
    <w:pPr>
      <w:spacing w:line="240" w:lineRule="auto"/>
    </w:pPr>
    <w:rPr>
      <w:sz w:val="20"/>
      <w:szCs w:val="20"/>
    </w:rPr>
  </w:style>
  <w:style w:type="character" w:customStyle="1" w:styleId="CommentTextChar">
    <w:name w:val="Comment Text Char"/>
    <w:basedOn w:val="DefaultParagraphFont"/>
    <w:link w:val="CommentText"/>
    <w:semiHidden/>
    <w:rsid w:val="00DE2789"/>
  </w:style>
  <w:style w:type="paragraph" w:styleId="CommentSubject">
    <w:name w:val="annotation subject"/>
    <w:basedOn w:val="CommentText"/>
    <w:next w:val="CommentText"/>
    <w:link w:val="CommentSubjectChar"/>
    <w:semiHidden/>
    <w:unhideWhenUsed/>
    <w:rsid w:val="00DE2789"/>
    <w:rPr>
      <w:b/>
      <w:bCs/>
    </w:rPr>
  </w:style>
  <w:style w:type="character" w:customStyle="1" w:styleId="CommentSubjectChar">
    <w:name w:val="Comment Subject Char"/>
    <w:basedOn w:val="CommentTextChar"/>
    <w:link w:val="CommentSubject"/>
    <w:semiHidden/>
    <w:rsid w:val="00DE2789"/>
    <w:rPr>
      <w:b/>
      <w:bCs/>
    </w:rPr>
  </w:style>
  <w:style w:type="character" w:styleId="UnresolvedMention">
    <w:name w:val="Unresolved Mention"/>
    <w:basedOn w:val="DefaultParagraphFont"/>
    <w:uiPriority w:val="99"/>
    <w:semiHidden/>
    <w:unhideWhenUsed/>
    <w:rsid w:val="002C0824"/>
    <w:rPr>
      <w:color w:val="605E5C"/>
      <w:shd w:val="clear" w:color="auto" w:fill="E1DFDD"/>
    </w:rPr>
  </w:style>
  <w:style w:type="character" w:styleId="FollowedHyperlink">
    <w:name w:val="FollowedHyperlink"/>
    <w:basedOn w:val="DefaultParagraphFont"/>
    <w:semiHidden/>
    <w:unhideWhenUsed/>
    <w:rsid w:val="002C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www.mass.gov/doc/eom-19-13-post-eligibility-treatment-of-income-peti-for-home-and-community-based-services-0/downloa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930</Words>
  <Characters>5357</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6250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Philippa Durbin</cp:lastModifiedBy>
  <cp:revision>93</cp:revision>
  <cp:lastPrinted>2020-02-11T18:55:00Z</cp:lastPrinted>
  <dcterms:created xsi:type="dcterms:W3CDTF">2023-09-21T13:36:00Z</dcterms:created>
  <dcterms:modified xsi:type="dcterms:W3CDTF">2023-10-26T16:36:00Z</dcterms:modified>
</cp:coreProperties>
</file>