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EC6" w:rsidRPr="00395782" w:rsidRDefault="005C7EC6"/>
    <w:p w:rsidR="00C63600" w:rsidRPr="00395782" w:rsidRDefault="00C63600" w:rsidP="00C63600"/>
    <w:tbl>
      <w:tblPr>
        <w:tblW w:w="10052" w:type="dxa"/>
        <w:tblInd w:w="-65" w:type="dxa"/>
        <w:tblCellMar>
          <w:left w:w="115" w:type="dxa"/>
          <w:right w:w="115" w:type="dxa"/>
        </w:tblCellMar>
        <w:tblLook w:val="0000" w:firstRow="0" w:lastRow="0" w:firstColumn="0" w:lastColumn="0" w:noHBand="0" w:noVBand="0"/>
      </w:tblPr>
      <w:tblGrid>
        <w:gridCol w:w="1859"/>
        <w:gridCol w:w="8193"/>
      </w:tblGrid>
      <w:tr w:rsidR="00C63600" w:rsidRPr="00395782" w:rsidTr="00395782">
        <w:trPr>
          <w:trHeight w:val="676"/>
        </w:trPr>
        <w:tc>
          <w:tcPr>
            <w:tcW w:w="1859" w:type="dxa"/>
            <w:vMerge w:val="restart"/>
          </w:tcPr>
          <w:p w:rsidR="00C63600" w:rsidRPr="00395782" w:rsidRDefault="00C63600" w:rsidP="00620192">
            <w:pPr>
              <w:pStyle w:val="NormalWeb"/>
              <w:jc w:val="right"/>
              <w:rPr>
                <w:b/>
              </w:rPr>
            </w:pPr>
            <w:r w:rsidRPr="00395782">
              <w:rPr>
                <w:b/>
                <w:noProof/>
              </w:rPr>
              <w:drawing>
                <wp:inline distT="0" distB="0" distL="0" distR="0" wp14:anchorId="4DC0C1A7" wp14:editId="76D1F4BD">
                  <wp:extent cx="716280" cy="716280"/>
                  <wp:effectExtent l="0" t="0" r="7620" b="7620"/>
                  <wp:docPr id="1" name="Picture 1" descr="oe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m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8193" w:type="dxa"/>
            <w:vMerge w:val="restart"/>
          </w:tcPr>
          <w:p w:rsidR="00C63600" w:rsidRPr="00395782" w:rsidRDefault="00C63600" w:rsidP="00620192">
            <w:pPr>
              <w:rPr>
                <w:b/>
              </w:rPr>
            </w:pPr>
            <w:bookmarkStart w:id="0" w:name="_Toc92857961"/>
            <w:r w:rsidRPr="00395782">
              <w:rPr>
                <w:b/>
              </w:rPr>
              <w:t xml:space="preserve">                     Meeting Minutes</w:t>
            </w:r>
            <w:bookmarkEnd w:id="0"/>
          </w:p>
          <w:p w:rsidR="00C63600" w:rsidRPr="00395782" w:rsidRDefault="00C63600" w:rsidP="00620192">
            <w:pPr>
              <w:rPr>
                <w:i/>
              </w:rPr>
            </w:pPr>
          </w:p>
        </w:tc>
      </w:tr>
      <w:tr w:rsidR="00C63600" w:rsidRPr="00395782" w:rsidTr="00395782">
        <w:trPr>
          <w:trHeight w:hRule="exact" w:val="354"/>
        </w:trPr>
        <w:tc>
          <w:tcPr>
            <w:tcW w:w="1859" w:type="dxa"/>
            <w:vMerge/>
            <w:vAlign w:val="center"/>
          </w:tcPr>
          <w:p w:rsidR="00C63600" w:rsidRPr="00395782" w:rsidRDefault="00C63600" w:rsidP="00620192"/>
        </w:tc>
        <w:tc>
          <w:tcPr>
            <w:tcW w:w="8193" w:type="dxa"/>
            <w:vMerge/>
            <w:vAlign w:val="center"/>
          </w:tcPr>
          <w:p w:rsidR="00C63600" w:rsidRPr="00395782" w:rsidRDefault="00C63600" w:rsidP="00620192"/>
        </w:tc>
      </w:tr>
      <w:tr w:rsidR="00C63600" w:rsidRPr="00395782" w:rsidTr="00395782">
        <w:trPr>
          <w:trHeight w:hRule="exact" w:val="354"/>
        </w:trPr>
        <w:tc>
          <w:tcPr>
            <w:tcW w:w="1859" w:type="dxa"/>
            <w:vMerge/>
            <w:vAlign w:val="center"/>
          </w:tcPr>
          <w:p w:rsidR="00C63600" w:rsidRPr="00395782" w:rsidRDefault="00C63600" w:rsidP="00620192"/>
        </w:tc>
        <w:tc>
          <w:tcPr>
            <w:tcW w:w="8193" w:type="dxa"/>
            <w:vMerge/>
            <w:vAlign w:val="center"/>
          </w:tcPr>
          <w:p w:rsidR="00C63600" w:rsidRPr="00395782" w:rsidRDefault="00C63600" w:rsidP="00620192"/>
        </w:tc>
      </w:tr>
      <w:tr w:rsidR="00C63600" w:rsidRPr="00395782" w:rsidTr="00395782">
        <w:trPr>
          <w:trHeight w:val="295"/>
        </w:trPr>
        <w:tc>
          <w:tcPr>
            <w:tcW w:w="1859" w:type="dxa"/>
            <w:vMerge/>
            <w:vAlign w:val="center"/>
          </w:tcPr>
          <w:p w:rsidR="00C63600" w:rsidRPr="00395782" w:rsidRDefault="00C63600" w:rsidP="00620192"/>
        </w:tc>
        <w:tc>
          <w:tcPr>
            <w:tcW w:w="8193" w:type="dxa"/>
            <w:vMerge/>
            <w:vAlign w:val="center"/>
          </w:tcPr>
          <w:p w:rsidR="00C63600" w:rsidRPr="00395782" w:rsidRDefault="00C63600" w:rsidP="00620192"/>
        </w:tc>
      </w:tr>
      <w:tr w:rsidR="00C63600" w:rsidRPr="00395782" w:rsidTr="00395782">
        <w:trPr>
          <w:trHeight w:hRule="exact" w:val="354"/>
        </w:trPr>
        <w:tc>
          <w:tcPr>
            <w:tcW w:w="1859" w:type="dxa"/>
            <w:vAlign w:val="center"/>
          </w:tcPr>
          <w:p w:rsidR="00C63600" w:rsidRPr="00395782" w:rsidRDefault="00C63600" w:rsidP="00620192">
            <w:pPr>
              <w:pStyle w:val="FieldLabel"/>
              <w:rPr>
                <w:rFonts w:ascii="Times New Roman" w:hAnsi="Times New Roman" w:cs="Times New Roman"/>
                <w:sz w:val="24"/>
                <w:szCs w:val="24"/>
              </w:rPr>
            </w:pPr>
            <w:r w:rsidRPr="00395782">
              <w:rPr>
                <w:rFonts w:ascii="Times New Roman" w:hAnsi="Times New Roman" w:cs="Times New Roman"/>
                <w:sz w:val="24"/>
                <w:szCs w:val="24"/>
              </w:rPr>
              <w:t>Subject:</w:t>
            </w:r>
          </w:p>
        </w:tc>
        <w:tc>
          <w:tcPr>
            <w:tcW w:w="8193" w:type="dxa"/>
            <w:vAlign w:val="center"/>
          </w:tcPr>
          <w:p w:rsidR="00C63600" w:rsidRPr="00395782" w:rsidRDefault="00C63600" w:rsidP="00620192">
            <w:pPr>
              <w:pStyle w:val="FieldText"/>
              <w:ind w:hanging="122"/>
              <w:rPr>
                <w:rFonts w:ascii="Times New Roman" w:hAnsi="Times New Roman" w:cs="Times New Roman"/>
                <w:sz w:val="24"/>
                <w:szCs w:val="24"/>
              </w:rPr>
            </w:pPr>
            <w:r w:rsidRPr="00395782">
              <w:rPr>
                <w:rFonts w:ascii="Times New Roman" w:hAnsi="Times New Roman" w:cs="Times New Roman"/>
                <w:sz w:val="24"/>
                <w:szCs w:val="24"/>
              </w:rPr>
              <w:t>Medical Services Committee</w:t>
            </w:r>
          </w:p>
        </w:tc>
      </w:tr>
      <w:tr w:rsidR="00C63600" w:rsidRPr="00395782" w:rsidTr="00395782">
        <w:trPr>
          <w:trHeight w:hRule="exact" w:val="354"/>
        </w:trPr>
        <w:tc>
          <w:tcPr>
            <w:tcW w:w="1859" w:type="dxa"/>
            <w:vAlign w:val="center"/>
          </w:tcPr>
          <w:p w:rsidR="00C63600" w:rsidRPr="00395782" w:rsidRDefault="00C63600" w:rsidP="00620192">
            <w:pPr>
              <w:pStyle w:val="FieldLabel"/>
              <w:rPr>
                <w:rFonts w:ascii="Times New Roman" w:hAnsi="Times New Roman" w:cs="Times New Roman"/>
                <w:sz w:val="24"/>
                <w:szCs w:val="24"/>
              </w:rPr>
            </w:pPr>
            <w:r w:rsidRPr="00395782">
              <w:rPr>
                <w:rFonts w:ascii="Times New Roman" w:hAnsi="Times New Roman" w:cs="Times New Roman"/>
                <w:sz w:val="24"/>
                <w:szCs w:val="24"/>
              </w:rPr>
              <w:t>Date:</w:t>
            </w:r>
          </w:p>
        </w:tc>
        <w:tc>
          <w:tcPr>
            <w:tcW w:w="8193" w:type="dxa"/>
            <w:vAlign w:val="center"/>
          </w:tcPr>
          <w:p w:rsidR="00C63600" w:rsidRPr="00395782" w:rsidRDefault="00C63600" w:rsidP="00395782">
            <w:pPr>
              <w:pStyle w:val="FieldText"/>
              <w:tabs>
                <w:tab w:val="left" w:pos="5668"/>
              </w:tabs>
              <w:ind w:hanging="122"/>
              <w:rPr>
                <w:rFonts w:ascii="Times New Roman" w:hAnsi="Times New Roman" w:cs="Times New Roman"/>
                <w:sz w:val="24"/>
                <w:szCs w:val="24"/>
                <w:highlight w:val="yellow"/>
              </w:rPr>
            </w:pPr>
            <w:r w:rsidRPr="00395782">
              <w:rPr>
                <w:rFonts w:ascii="Times New Roman" w:hAnsi="Times New Roman" w:cs="Times New Roman"/>
                <w:sz w:val="24"/>
                <w:szCs w:val="24"/>
              </w:rPr>
              <w:t>April 8, 2016 –</w:t>
            </w:r>
            <w:r w:rsidR="002F7991" w:rsidRPr="00395782">
              <w:rPr>
                <w:rFonts w:ascii="Times New Roman" w:hAnsi="Times New Roman" w:cs="Times New Roman"/>
                <w:sz w:val="24"/>
                <w:szCs w:val="24"/>
              </w:rPr>
              <w:t xml:space="preserve">final </w:t>
            </w:r>
          </w:p>
        </w:tc>
      </w:tr>
      <w:tr w:rsidR="00C63600" w:rsidRPr="00395782" w:rsidTr="00395782">
        <w:trPr>
          <w:trHeight w:hRule="exact" w:val="1292"/>
        </w:trPr>
        <w:tc>
          <w:tcPr>
            <w:tcW w:w="1859" w:type="dxa"/>
          </w:tcPr>
          <w:p w:rsidR="00C63600" w:rsidRPr="00395782" w:rsidRDefault="00C63600" w:rsidP="00620192">
            <w:pPr>
              <w:pStyle w:val="FieldLabel"/>
              <w:rPr>
                <w:rFonts w:ascii="Times New Roman" w:hAnsi="Times New Roman" w:cs="Times New Roman"/>
                <w:sz w:val="24"/>
                <w:szCs w:val="24"/>
              </w:rPr>
            </w:pPr>
            <w:r w:rsidRPr="00395782">
              <w:rPr>
                <w:rFonts w:ascii="Times New Roman" w:hAnsi="Times New Roman" w:cs="Times New Roman"/>
                <w:sz w:val="24"/>
                <w:szCs w:val="24"/>
              </w:rPr>
              <w:t>Voting</w:t>
            </w:r>
          </w:p>
          <w:p w:rsidR="00C63600" w:rsidRPr="00395782" w:rsidRDefault="00C63600" w:rsidP="00620192">
            <w:pPr>
              <w:pStyle w:val="FieldLabel"/>
              <w:rPr>
                <w:rFonts w:ascii="Times New Roman" w:hAnsi="Times New Roman" w:cs="Times New Roman"/>
                <w:sz w:val="24"/>
                <w:szCs w:val="24"/>
              </w:rPr>
            </w:pPr>
            <w:r w:rsidRPr="00395782">
              <w:rPr>
                <w:rFonts w:ascii="Times New Roman" w:hAnsi="Times New Roman" w:cs="Times New Roman"/>
                <w:sz w:val="24"/>
                <w:szCs w:val="24"/>
              </w:rPr>
              <w:t>Members:</w:t>
            </w:r>
          </w:p>
          <w:p w:rsidR="00C63600" w:rsidRPr="00395782" w:rsidRDefault="00C63600" w:rsidP="00620192">
            <w:pPr>
              <w:pStyle w:val="FieldLabel"/>
              <w:rPr>
                <w:rFonts w:ascii="Times New Roman" w:hAnsi="Times New Roman" w:cs="Times New Roman"/>
                <w:sz w:val="24"/>
                <w:szCs w:val="24"/>
              </w:rPr>
            </w:pPr>
            <w:r w:rsidRPr="00395782">
              <w:rPr>
                <w:rFonts w:ascii="Times New Roman" w:hAnsi="Times New Roman" w:cs="Times New Roman"/>
                <w:sz w:val="24"/>
                <w:szCs w:val="24"/>
              </w:rPr>
              <w:t>Absent Members:</w:t>
            </w:r>
          </w:p>
        </w:tc>
        <w:tc>
          <w:tcPr>
            <w:tcW w:w="8193" w:type="dxa"/>
          </w:tcPr>
          <w:p w:rsidR="00395782" w:rsidRDefault="00C63600" w:rsidP="00620192">
            <w:pPr>
              <w:pStyle w:val="FieldText"/>
              <w:tabs>
                <w:tab w:val="left" w:pos="5668"/>
              </w:tabs>
              <w:ind w:left="-124" w:hanging="124"/>
              <w:rPr>
                <w:rFonts w:ascii="Times New Roman" w:hAnsi="Times New Roman" w:cs="Times New Roman"/>
                <w:iCs/>
                <w:sz w:val="24"/>
                <w:szCs w:val="24"/>
              </w:rPr>
            </w:pPr>
            <w:r w:rsidRPr="00395782">
              <w:rPr>
                <w:rFonts w:ascii="Times New Roman" w:hAnsi="Times New Roman" w:cs="Times New Roman"/>
                <w:sz w:val="24"/>
                <w:szCs w:val="24"/>
              </w:rPr>
              <w:t xml:space="preserve"> </w:t>
            </w:r>
            <w:r w:rsidRPr="00395782">
              <w:rPr>
                <w:rFonts w:ascii="Times New Roman" w:hAnsi="Times New Roman" w:cs="Times New Roman"/>
                <w:i/>
                <w:iCs/>
                <w:sz w:val="24"/>
                <w:szCs w:val="24"/>
              </w:rPr>
              <w:t xml:space="preserve">  </w:t>
            </w:r>
            <w:r w:rsidRPr="00395782">
              <w:rPr>
                <w:rFonts w:ascii="Times New Roman" w:hAnsi="Times New Roman" w:cs="Times New Roman"/>
                <w:iCs/>
                <w:sz w:val="24"/>
                <w:szCs w:val="24"/>
              </w:rPr>
              <w:t xml:space="preserve">Dr. Burstein (chair), Dr. Dyer, S. Gaughan, Dr. Geller, L. Moriarty, Dr. Old, </w:t>
            </w:r>
          </w:p>
          <w:p w:rsidR="00C63600" w:rsidRPr="00395782" w:rsidRDefault="00395782" w:rsidP="00620192">
            <w:pPr>
              <w:pStyle w:val="FieldText"/>
              <w:tabs>
                <w:tab w:val="left" w:pos="5668"/>
              </w:tabs>
              <w:ind w:left="-124" w:hanging="124"/>
              <w:rPr>
                <w:rFonts w:ascii="Times New Roman" w:hAnsi="Times New Roman" w:cs="Times New Roman"/>
                <w:iCs/>
                <w:sz w:val="24"/>
                <w:szCs w:val="24"/>
              </w:rPr>
            </w:pPr>
            <w:r>
              <w:rPr>
                <w:rFonts w:ascii="Times New Roman" w:hAnsi="Times New Roman" w:cs="Times New Roman"/>
                <w:iCs/>
                <w:sz w:val="24"/>
                <w:szCs w:val="24"/>
              </w:rPr>
              <w:t xml:space="preserve">   </w:t>
            </w:r>
            <w:r w:rsidR="00C63600" w:rsidRPr="00395782">
              <w:rPr>
                <w:rFonts w:ascii="Times New Roman" w:hAnsi="Times New Roman" w:cs="Times New Roman"/>
                <w:sz w:val="24"/>
                <w:szCs w:val="24"/>
              </w:rPr>
              <w:t xml:space="preserve">Dr. Restuccia, Dr. </w:t>
            </w:r>
            <w:r w:rsidR="00C63600" w:rsidRPr="00395782">
              <w:rPr>
                <w:rFonts w:ascii="Times New Roman" w:hAnsi="Times New Roman" w:cs="Times New Roman"/>
                <w:iCs/>
                <w:sz w:val="24"/>
                <w:szCs w:val="24"/>
              </w:rPr>
              <w:t xml:space="preserve">Tennyson and Dr. </w:t>
            </w:r>
            <w:r w:rsidR="00C63600" w:rsidRPr="00395782">
              <w:rPr>
                <w:rFonts w:ascii="Times New Roman" w:hAnsi="Times New Roman" w:cs="Times New Roman"/>
                <w:sz w:val="24"/>
                <w:szCs w:val="24"/>
              </w:rPr>
              <w:t>Walker</w:t>
            </w:r>
            <w:r w:rsidR="00C63600" w:rsidRPr="00395782">
              <w:rPr>
                <w:rFonts w:ascii="Times New Roman" w:hAnsi="Times New Roman" w:cs="Times New Roman"/>
                <w:iCs/>
                <w:sz w:val="24"/>
                <w:szCs w:val="24"/>
              </w:rPr>
              <w:t xml:space="preserve">.    </w:t>
            </w:r>
          </w:p>
          <w:p w:rsidR="00395782" w:rsidRDefault="00C63600" w:rsidP="00620192">
            <w:pPr>
              <w:pStyle w:val="FieldText"/>
              <w:tabs>
                <w:tab w:val="left" w:pos="5668"/>
              </w:tabs>
              <w:ind w:left="-124" w:hanging="124"/>
              <w:rPr>
                <w:rFonts w:ascii="Times New Roman" w:hAnsi="Times New Roman" w:cs="Times New Roman"/>
                <w:iCs/>
                <w:sz w:val="24"/>
                <w:szCs w:val="24"/>
              </w:rPr>
            </w:pPr>
            <w:r w:rsidRPr="00395782">
              <w:rPr>
                <w:rFonts w:ascii="Times New Roman" w:hAnsi="Times New Roman" w:cs="Times New Roman"/>
                <w:iCs/>
                <w:sz w:val="24"/>
                <w:szCs w:val="24"/>
              </w:rPr>
              <w:t xml:space="preserve">   </w:t>
            </w:r>
          </w:p>
          <w:p w:rsidR="00C63600" w:rsidRPr="00395782" w:rsidRDefault="00395782" w:rsidP="00620192">
            <w:pPr>
              <w:pStyle w:val="FieldText"/>
              <w:tabs>
                <w:tab w:val="left" w:pos="5668"/>
              </w:tabs>
              <w:ind w:left="-124" w:hanging="124"/>
              <w:rPr>
                <w:rFonts w:ascii="Times New Roman" w:hAnsi="Times New Roman" w:cs="Times New Roman"/>
                <w:sz w:val="24"/>
                <w:szCs w:val="24"/>
              </w:rPr>
            </w:pPr>
            <w:r>
              <w:rPr>
                <w:rFonts w:ascii="Times New Roman" w:hAnsi="Times New Roman" w:cs="Times New Roman"/>
                <w:iCs/>
                <w:sz w:val="24"/>
                <w:szCs w:val="24"/>
              </w:rPr>
              <w:t xml:space="preserve">     </w:t>
            </w:r>
            <w:r w:rsidR="00C63600" w:rsidRPr="00395782">
              <w:rPr>
                <w:rFonts w:ascii="Times New Roman" w:hAnsi="Times New Roman" w:cs="Times New Roman"/>
                <w:iCs/>
                <w:sz w:val="24"/>
                <w:szCs w:val="24"/>
              </w:rPr>
              <w:t>P. Brennan, Dr. Conway, Dr. Tollefsen,</w:t>
            </w:r>
            <w:r w:rsidR="00C63600" w:rsidRPr="00395782">
              <w:rPr>
                <w:rFonts w:ascii="Times New Roman" w:hAnsi="Times New Roman" w:cs="Times New Roman"/>
                <w:sz w:val="24"/>
                <w:szCs w:val="24"/>
              </w:rPr>
              <w:t xml:space="preserve"> and Dr. Walter</w:t>
            </w:r>
          </w:p>
          <w:p w:rsidR="00C63600" w:rsidRPr="00395782" w:rsidRDefault="00C63600" w:rsidP="00620192">
            <w:pPr>
              <w:pStyle w:val="FieldText"/>
              <w:tabs>
                <w:tab w:val="left" w:pos="5668"/>
              </w:tabs>
              <w:rPr>
                <w:rFonts w:ascii="Times New Roman" w:hAnsi="Times New Roman" w:cs="Times New Roman"/>
                <w:sz w:val="24"/>
                <w:szCs w:val="24"/>
              </w:rPr>
            </w:pPr>
          </w:p>
          <w:p w:rsidR="00C63600" w:rsidRPr="00395782" w:rsidRDefault="00C63600" w:rsidP="00620192">
            <w:pPr>
              <w:pStyle w:val="FieldText"/>
              <w:tabs>
                <w:tab w:val="left" w:pos="5668"/>
              </w:tabs>
              <w:rPr>
                <w:rFonts w:ascii="Times New Roman" w:hAnsi="Times New Roman" w:cs="Times New Roman"/>
                <w:sz w:val="24"/>
                <w:szCs w:val="24"/>
              </w:rPr>
            </w:pPr>
          </w:p>
          <w:p w:rsidR="00C63600" w:rsidRPr="00395782" w:rsidRDefault="00C63600" w:rsidP="00620192">
            <w:pPr>
              <w:pStyle w:val="FieldText"/>
              <w:tabs>
                <w:tab w:val="left" w:pos="5668"/>
              </w:tabs>
              <w:rPr>
                <w:rFonts w:ascii="Times New Roman" w:hAnsi="Times New Roman" w:cs="Times New Roman"/>
                <w:sz w:val="24"/>
                <w:szCs w:val="24"/>
              </w:rPr>
            </w:pPr>
          </w:p>
          <w:p w:rsidR="00C63600" w:rsidRPr="00395782" w:rsidRDefault="00C63600" w:rsidP="00620192">
            <w:pPr>
              <w:pStyle w:val="FieldText"/>
              <w:tabs>
                <w:tab w:val="left" w:pos="5668"/>
              </w:tabs>
              <w:rPr>
                <w:rFonts w:ascii="Times New Roman" w:hAnsi="Times New Roman" w:cs="Times New Roman"/>
                <w:sz w:val="24"/>
                <w:szCs w:val="24"/>
                <w:highlight w:val="yellow"/>
              </w:rPr>
            </w:pPr>
          </w:p>
        </w:tc>
      </w:tr>
    </w:tbl>
    <w:p w:rsidR="00C63600" w:rsidRPr="00395782" w:rsidRDefault="00C63600" w:rsidP="00395782">
      <w:pPr>
        <w:pStyle w:val="Heading1"/>
        <w:pBdr>
          <w:top w:val="double" w:sz="4" w:space="0" w:color="auto"/>
        </w:pBdr>
      </w:pPr>
      <w:bookmarkStart w:id="1" w:name="_Toc208315781"/>
      <w:r w:rsidRPr="00395782">
        <w:t>Agenda</w:t>
      </w:r>
      <w:bookmarkEnd w:id="1"/>
    </w:p>
    <w:p w:rsidR="00C63600" w:rsidRPr="00395782" w:rsidRDefault="00C63600" w:rsidP="00C63600">
      <w:pPr>
        <w:pStyle w:val="TOC1"/>
        <w:rPr>
          <w:noProof/>
        </w:rPr>
      </w:pPr>
      <w:r w:rsidRPr="00395782">
        <w:fldChar w:fldCharType="begin"/>
      </w:r>
      <w:r w:rsidRPr="00395782">
        <w:instrText xml:space="preserve"> TOC \o "1-2" \h \z \u </w:instrText>
      </w:r>
      <w:r w:rsidRPr="00395782">
        <w:fldChar w:fldCharType="separate"/>
      </w:r>
      <w:hyperlink w:anchor="_Toc208315781" w:history="1">
        <w:r w:rsidRPr="00395782">
          <w:rPr>
            <w:rStyle w:val="Hyperlink"/>
            <w:noProof/>
          </w:rPr>
          <w:t>1.0 Agenda</w:t>
        </w:r>
        <w:r w:rsidRPr="00395782">
          <w:rPr>
            <w:noProof/>
            <w:webHidden/>
          </w:rPr>
          <w:tab/>
        </w:r>
        <w:r w:rsidRPr="00395782">
          <w:rPr>
            <w:noProof/>
            <w:webHidden/>
          </w:rPr>
          <w:fldChar w:fldCharType="begin"/>
        </w:r>
        <w:r w:rsidRPr="00395782">
          <w:rPr>
            <w:noProof/>
            <w:webHidden/>
          </w:rPr>
          <w:instrText xml:space="preserve"> PAGEREF _Toc208315781 \h </w:instrText>
        </w:r>
        <w:r w:rsidRPr="00395782">
          <w:rPr>
            <w:noProof/>
            <w:webHidden/>
          </w:rPr>
        </w:r>
        <w:r w:rsidRPr="00395782">
          <w:rPr>
            <w:noProof/>
            <w:webHidden/>
          </w:rPr>
          <w:fldChar w:fldCharType="separate"/>
        </w:r>
        <w:r w:rsidR="00A91C1D">
          <w:rPr>
            <w:noProof/>
            <w:webHidden/>
          </w:rPr>
          <w:t>1</w:t>
        </w:r>
        <w:r w:rsidRPr="00395782">
          <w:rPr>
            <w:noProof/>
            <w:webHidden/>
          </w:rPr>
          <w:fldChar w:fldCharType="end"/>
        </w:r>
      </w:hyperlink>
    </w:p>
    <w:p w:rsidR="00C63600" w:rsidRPr="00395782" w:rsidRDefault="00A91C1D" w:rsidP="00C63600">
      <w:pPr>
        <w:pStyle w:val="TOC1"/>
        <w:rPr>
          <w:noProof/>
        </w:rPr>
      </w:pPr>
      <w:hyperlink w:anchor="_Toc208315782" w:history="1">
        <w:r w:rsidR="00C63600" w:rsidRPr="00395782">
          <w:rPr>
            <w:rStyle w:val="Hyperlink"/>
            <w:noProof/>
          </w:rPr>
          <w:t>2.0 Call to Order</w:t>
        </w:r>
        <w:r w:rsidR="00C63600" w:rsidRPr="00395782">
          <w:rPr>
            <w:noProof/>
            <w:webHidden/>
          </w:rPr>
          <w:tab/>
        </w:r>
        <w:r w:rsidR="00C63600" w:rsidRPr="00395782">
          <w:rPr>
            <w:noProof/>
            <w:webHidden/>
          </w:rPr>
          <w:fldChar w:fldCharType="begin"/>
        </w:r>
        <w:r w:rsidR="00C63600" w:rsidRPr="00395782">
          <w:rPr>
            <w:noProof/>
            <w:webHidden/>
          </w:rPr>
          <w:instrText xml:space="preserve"> PAGEREF _Toc208315782 \h </w:instrText>
        </w:r>
        <w:r w:rsidR="00C63600" w:rsidRPr="00395782">
          <w:rPr>
            <w:noProof/>
            <w:webHidden/>
          </w:rPr>
        </w:r>
        <w:r w:rsidR="00C63600" w:rsidRPr="00395782">
          <w:rPr>
            <w:noProof/>
            <w:webHidden/>
          </w:rPr>
          <w:fldChar w:fldCharType="separate"/>
        </w:r>
        <w:r>
          <w:rPr>
            <w:noProof/>
            <w:webHidden/>
          </w:rPr>
          <w:t>1</w:t>
        </w:r>
        <w:r w:rsidR="00C63600" w:rsidRPr="00395782">
          <w:rPr>
            <w:noProof/>
            <w:webHidden/>
          </w:rPr>
          <w:fldChar w:fldCharType="end"/>
        </w:r>
      </w:hyperlink>
    </w:p>
    <w:p w:rsidR="00C63600" w:rsidRPr="00395782" w:rsidRDefault="00A91C1D" w:rsidP="00C63600">
      <w:pPr>
        <w:pStyle w:val="TOC1"/>
        <w:rPr>
          <w:rStyle w:val="Hyperlink"/>
          <w:noProof/>
          <w:color w:val="auto"/>
          <w:u w:val="none"/>
        </w:rPr>
      </w:pPr>
      <w:hyperlink w:anchor="_Toc208315783" w:history="1">
        <w:r w:rsidR="00C63600" w:rsidRPr="00395782">
          <w:rPr>
            <w:rStyle w:val="Hyperlink"/>
            <w:noProof/>
          </w:rPr>
          <w:t>3.0 Motions</w:t>
        </w:r>
        <w:r w:rsidR="00C63600" w:rsidRPr="00395782">
          <w:rPr>
            <w:noProof/>
            <w:webHidden/>
          </w:rPr>
          <w:tab/>
        </w:r>
      </w:hyperlink>
      <w:r w:rsidR="00395782">
        <w:rPr>
          <w:noProof/>
        </w:rPr>
        <w:t>..</w:t>
      </w:r>
      <w:r w:rsidR="00C63600" w:rsidRPr="00395782">
        <w:rPr>
          <w:rStyle w:val="Hyperlink"/>
          <w:noProof/>
          <w:color w:val="auto"/>
          <w:u w:val="none"/>
        </w:rPr>
        <w:t>1-2</w:t>
      </w:r>
    </w:p>
    <w:p w:rsidR="00C63600" w:rsidRPr="00395782" w:rsidRDefault="00C63600" w:rsidP="00C63600">
      <w:pPr>
        <w:ind w:left="0" w:right="90"/>
      </w:pPr>
      <w:r w:rsidRPr="00395782">
        <w:t>4.0 Action Items………………………………………………………………………………</w:t>
      </w:r>
      <w:r w:rsidR="00395782">
        <w:t>..</w:t>
      </w:r>
      <w:r w:rsidRPr="00395782">
        <w:t>.…2</w:t>
      </w:r>
    </w:p>
    <w:p w:rsidR="00C63600" w:rsidRPr="00395782" w:rsidRDefault="00C63600" w:rsidP="00C63600">
      <w:pPr>
        <w:ind w:left="0" w:right="-90"/>
      </w:pPr>
      <w:r w:rsidRPr="00395782">
        <w:t>Old Business</w:t>
      </w:r>
      <w:proofErr w:type="gramStart"/>
      <w:r w:rsidRPr="00395782">
        <w:t>……………………………………………………....……………………</w:t>
      </w:r>
      <w:r w:rsidR="00395782">
        <w:t>…</w:t>
      </w:r>
      <w:r w:rsidRPr="00395782">
        <w:t>….........2</w:t>
      </w:r>
      <w:proofErr w:type="gramEnd"/>
    </w:p>
    <w:p w:rsidR="00C63600" w:rsidRPr="00395782" w:rsidRDefault="00C63600" w:rsidP="00C63600">
      <w:pPr>
        <w:ind w:left="0" w:right="-90"/>
        <w:rPr>
          <w:noProof/>
        </w:rPr>
      </w:pPr>
      <w:r w:rsidRPr="00395782">
        <w:t>New Business</w:t>
      </w:r>
      <w:proofErr w:type="gramStart"/>
      <w:r w:rsidRPr="00395782">
        <w:t>……………………………………………………………………..…...….……</w:t>
      </w:r>
      <w:r w:rsidR="00395782">
        <w:t>.</w:t>
      </w:r>
      <w:r w:rsidRPr="00395782">
        <w:t>....2</w:t>
      </w:r>
      <w:proofErr w:type="gramEnd"/>
    </w:p>
    <w:p w:rsidR="00C63600" w:rsidRPr="00395782" w:rsidRDefault="00A91C1D" w:rsidP="00C63600">
      <w:pPr>
        <w:pStyle w:val="TOC1"/>
        <w:rPr>
          <w:noProof/>
        </w:rPr>
      </w:pPr>
      <w:hyperlink w:anchor="_Toc208315788" w:history="1">
        <w:r w:rsidR="00C63600" w:rsidRPr="00395782">
          <w:rPr>
            <w:rStyle w:val="Hyperlink"/>
            <w:noProof/>
          </w:rPr>
          <w:t>Next Meeting</w:t>
        </w:r>
        <w:r w:rsidR="00C63600" w:rsidRPr="00395782">
          <w:rPr>
            <w:noProof/>
            <w:webHidden/>
          </w:rPr>
          <w:tab/>
        </w:r>
      </w:hyperlink>
      <w:r w:rsidR="00C63600" w:rsidRPr="00395782">
        <w:rPr>
          <w:rStyle w:val="Hyperlink"/>
          <w:noProof/>
          <w:color w:val="auto"/>
          <w:u w:val="none"/>
        </w:rPr>
        <w:t>3</w:t>
      </w:r>
    </w:p>
    <w:p w:rsidR="00C63600" w:rsidRPr="00395782" w:rsidRDefault="00C63600" w:rsidP="00C63600">
      <w:pPr>
        <w:pStyle w:val="Subtitle"/>
        <w:rPr>
          <w:rFonts w:ascii="Times New Roman" w:hAnsi="Times New Roman" w:cs="Times New Roman"/>
        </w:rPr>
      </w:pPr>
      <w:r w:rsidRPr="00395782">
        <w:rPr>
          <w:rFonts w:ascii="Times New Roman" w:hAnsi="Times New Roman" w:cs="Times New Roman"/>
        </w:rPr>
        <w:fldChar w:fldCharType="end"/>
      </w:r>
    </w:p>
    <w:p w:rsidR="00C63600" w:rsidRPr="00395782" w:rsidRDefault="00C63600" w:rsidP="00C63600">
      <w:pPr>
        <w:pStyle w:val="Heading1"/>
      </w:pPr>
      <w:bookmarkStart w:id="2" w:name="_Toc140060617"/>
      <w:bookmarkStart w:id="3" w:name="_Toc208315782"/>
      <w:r w:rsidRPr="00395782">
        <w:t>Call to Order</w:t>
      </w:r>
      <w:bookmarkEnd w:id="2"/>
      <w:bookmarkEnd w:id="3"/>
    </w:p>
    <w:p w:rsidR="00C63600" w:rsidRPr="00395782" w:rsidRDefault="00C63600" w:rsidP="00C63600">
      <w:pPr>
        <w:ind w:left="0"/>
      </w:pPr>
      <w:r w:rsidRPr="00395782">
        <w:t>Dr. Jon Burstein called to order the April meeting of the Emergency Medical Care Advisory Board’s Medical Committee at 10:11am on April 8, 2016, in the Region II Office-Central Mass EMS Corporation-Holden.</w:t>
      </w:r>
    </w:p>
    <w:p w:rsidR="005C7EC6" w:rsidRPr="00395782" w:rsidRDefault="005C7EC6">
      <w:pPr>
        <w:pStyle w:val="Heading1"/>
      </w:pPr>
    </w:p>
    <w:p w:rsidR="005C7EC6" w:rsidRPr="00395782" w:rsidRDefault="007E4156">
      <w:pPr>
        <w:pStyle w:val="Heading1"/>
      </w:pPr>
      <w:bookmarkStart w:id="4" w:name="_Toc2"/>
      <w:r w:rsidRPr="00395782">
        <w:rPr>
          <w:rFonts w:eastAsia="Arial Unicode MS"/>
        </w:rPr>
        <w:t>3.0 Motions</w:t>
      </w:r>
      <w:bookmarkEnd w:id="4"/>
    </w:p>
    <w:p w:rsidR="005C7EC6" w:rsidRPr="00395782" w:rsidRDefault="007E4156">
      <w:pPr>
        <w:ind w:left="0"/>
      </w:pPr>
      <w:r w:rsidRPr="00395782">
        <w:t>The following table lists the motions made during the meeting.</w:t>
      </w:r>
    </w:p>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tbl>
      <w:tblPr>
        <w:tblW w:w="95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08"/>
        <w:gridCol w:w="160"/>
        <w:gridCol w:w="4510"/>
      </w:tblGrid>
      <w:tr w:rsidR="005C7EC6" w:rsidRPr="00395782">
        <w:trPr>
          <w:trHeight w:val="241"/>
        </w:trPr>
        <w:tc>
          <w:tcPr>
            <w:tcW w:w="5068"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tabs>
                <w:tab w:val="left" w:pos="8730"/>
              </w:tabs>
              <w:ind w:left="0"/>
            </w:pPr>
            <w:r w:rsidRPr="00395782">
              <w:rPr>
                <w:b/>
                <w:bCs/>
                <w:color w:val="FFFFFF"/>
                <w:u w:color="FFFFFF"/>
              </w:rPr>
              <w:t>Motion</w:t>
            </w:r>
          </w:p>
        </w:tc>
        <w:tc>
          <w:tcPr>
            <w:tcW w:w="451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tabs>
                <w:tab w:val="center" w:pos="1938"/>
                <w:tab w:val="right" w:pos="4637"/>
                <w:tab w:val="left" w:pos="8730"/>
              </w:tabs>
              <w:ind w:left="0"/>
            </w:pPr>
            <w:r w:rsidRPr="00395782">
              <w:rPr>
                <w:b/>
                <w:bCs/>
                <w:color w:val="FFFFFF"/>
                <w:u w:color="FFFFFF"/>
              </w:rPr>
              <w:t>Result</w:t>
            </w:r>
            <w:r w:rsidRPr="00395782">
              <w:rPr>
                <w:b/>
                <w:bCs/>
                <w:color w:val="FFFFFF"/>
                <w:u w:color="FFFFFF"/>
              </w:rPr>
              <w:tab/>
            </w:r>
          </w:p>
        </w:tc>
      </w:tr>
      <w:tr w:rsidR="005C7EC6" w:rsidRPr="00395782">
        <w:trPr>
          <w:trHeight w:val="1800"/>
        </w:trPr>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7E4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r w:rsidRPr="00395782">
              <w:rPr>
                <w:b/>
                <w:bCs/>
              </w:rPr>
              <w:t xml:space="preserve">Motion </w:t>
            </w:r>
            <w:r w:rsidRPr="00395782">
              <w:t xml:space="preserve">by Dr. Dyer to recommend to the Department to rename the Medical Services Committee the Dr. Suzanne K. Wedel (SKW) Medical Services Committee and to recognize </w:t>
            </w:r>
          </w:p>
          <w:p w:rsidR="005C7EC6" w:rsidRPr="00395782" w:rsidRDefault="007E4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r w:rsidRPr="00395782">
              <w:t>Dr. Wedel’s commitment to the Medical Services Committee.  Seconded by L. Moriarty.</w:t>
            </w:r>
          </w:p>
        </w:tc>
        <w:tc>
          <w:tcPr>
            <w:tcW w:w="467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7E4156">
            <w:pPr>
              <w:pStyle w:val="ColorfulList-Accent11"/>
              <w:ind w:left="0"/>
              <w:rPr>
                <w:rFonts w:cs="Times New Roman"/>
              </w:rPr>
            </w:pPr>
            <w:r w:rsidRPr="00395782">
              <w:rPr>
                <w:rFonts w:cs="Times New Roman"/>
              </w:rPr>
              <w:t>Approved- unanimous vote.</w:t>
            </w:r>
          </w:p>
          <w:p w:rsidR="005C7EC6" w:rsidRPr="00395782" w:rsidRDefault="005C7EC6"/>
          <w:p w:rsidR="005C7EC6" w:rsidRPr="00395782" w:rsidRDefault="005C7EC6"/>
          <w:p w:rsidR="005C7EC6" w:rsidRPr="00395782" w:rsidRDefault="005C7EC6"/>
        </w:tc>
      </w:tr>
    </w:tbl>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tbl>
      <w:tblPr>
        <w:tblW w:w="95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13"/>
        <w:gridCol w:w="4545"/>
      </w:tblGrid>
      <w:tr w:rsidR="005C7EC6" w:rsidRPr="00395782">
        <w:trPr>
          <w:trHeight w:val="241"/>
        </w:trPr>
        <w:tc>
          <w:tcPr>
            <w:tcW w:w="501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tabs>
                <w:tab w:val="left" w:pos="8730"/>
              </w:tabs>
              <w:ind w:left="0"/>
            </w:pPr>
            <w:r w:rsidRPr="00395782">
              <w:rPr>
                <w:b/>
                <w:bCs/>
                <w:color w:val="FFFFFF"/>
                <w:u w:color="FFFFFF"/>
              </w:rPr>
              <w:t>Motion</w:t>
            </w:r>
          </w:p>
        </w:tc>
        <w:tc>
          <w:tcPr>
            <w:tcW w:w="454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tabs>
                <w:tab w:val="center" w:pos="1938"/>
                <w:tab w:val="right" w:pos="4637"/>
                <w:tab w:val="left" w:pos="8730"/>
              </w:tabs>
              <w:ind w:left="0"/>
            </w:pPr>
            <w:r w:rsidRPr="00395782">
              <w:rPr>
                <w:b/>
                <w:bCs/>
                <w:color w:val="FFFFFF"/>
                <w:u w:color="FFFFFF"/>
              </w:rPr>
              <w:t>Result</w:t>
            </w:r>
            <w:r w:rsidRPr="00395782">
              <w:rPr>
                <w:b/>
                <w:bCs/>
                <w:color w:val="FFFFFF"/>
                <w:u w:color="FFFFFF"/>
              </w:rPr>
              <w:tab/>
            </w:r>
          </w:p>
        </w:tc>
      </w:tr>
      <w:tr w:rsidR="005C7EC6" w:rsidRPr="00395782">
        <w:trPr>
          <w:trHeight w:val="600"/>
        </w:trPr>
        <w:tc>
          <w:tcPr>
            <w:tcW w:w="5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7E4156">
            <w:pPr>
              <w:tabs>
                <w:tab w:val="left" w:pos="240"/>
                <w:tab w:val="left" w:pos="360"/>
                <w:tab w:val="left" w:pos="1080"/>
                <w:tab w:val="left" w:pos="8730"/>
              </w:tabs>
              <w:ind w:left="0"/>
            </w:pPr>
            <w:r w:rsidRPr="00395782">
              <w:rPr>
                <w:b/>
                <w:bCs/>
              </w:rPr>
              <w:t xml:space="preserve">Motion: </w:t>
            </w:r>
            <w:r w:rsidRPr="00395782">
              <w:t>by Dr. Geller to approve the December minutes.</w:t>
            </w:r>
          </w:p>
        </w:tc>
        <w:tc>
          <w:tcPr>
            <w:tcW w:w="4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7E4156">
            <w:pPr>
              <w:pStyle w:val="MediumShading1-Accent11"/>
              <w:ind w:left="0"/>
              <w:rPr>
                <w:rFonts w:cs="Times New Roman"/>
              </w:rPr>
            </w:pPr>
            <w:r w:rsidRPr="00395782">
              <w:rPr>
                <w:rFonts w:cs="Times New Roman"/>
              </w:rPr>
              <w:t xml:space="preserve"> Approved – unanimous vote.</w:t>
            </w:r>
          </w:p>
        </w:tc>
      </w:tr>
    </w:tbl>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p w:rsidR="005C7EC6" w:rsidRPr="00395782" w:rsidRDefault="007E4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pPr>
      <w:r w:rsidRPr="00395782">
        <w:rPr>
          <w:rFonts w:eastAsia="Arial Unicode MS"/>
          <w:kern w:val="32"/>
        </w:rPr>
        <w:br w:type="page"/>
      </w:r>
    </w:p>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tbl>
      <w:tblPr>
        <w:tblW w:w="96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02"/>
        <w:gridCol w:w="4609"/>
      </w:tblGrid>
      <w:tr w:rsidR="005C7EC6" w:rsidRPr="00395782">
        <w:trPr>
          <w:trHeight w:val="241"/>
        </w:trPr>
        <w:tc>
          <w:tcPr>
            <w:tcW w:w="500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tabs>
                <w:tab w:val="left" w:pos="8730"/>
              </w:tabs>
              <w:ind w:left="0"/>
            </w:pPr>
            <w:r w:rsidRPr="00395782">
              <w:rPr>
                <w:b/>
                <w:bCs/>
                <w:color w:val="FFFFFF"/>
                <w:u w:color="FFFFFF"/>
              </w:rPr>
              <w:t>Motion</w:t>
            </w:r>
          </w:p>
        </w:tc>
        <w:tc>
          <w:tcPr>
            <w:tcW w:w="460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tabs>
                <w:tab w:val="left" w:pos="8730"/>
              </w:tabs>
              <w:ind w:left="0"/>
            </w:pPr>
            <w:r w:rsidRPr="00395782">
              <w:rPr>
                <w:b/>
                <w:bCs/>
                <w:color w:val="FFFFFF"/>
                <w:u w:color="FFFFFF"/>
              </w:rPr>
              <w:t>Result</w:t>
            </w:r>
          </w:p>
        </w:tc>
      </w:tr>
      <w:tr w:rsidR="005C7EC6" w:rsidRPr="00395782">
        <w:trPr>
          <w:trHeight w:val="1500"/>
        </w:trPr>
        <w:tc>
          <w:tcPr>
            <w:tcW w:w="5002"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5C7EC6" w:rsidRPr="00395782" w:rsidRDefault="007E4156">
            <w:pPr>
              <w:pStyle w:val="ColorfulList-Accent11"/>
              <w:ind w:left="90"/>
              <w:rPr>
                <w:rFonts w:cs="Times New Roman"/>
              </w:rPr>
            </w:pPr>
            <w:r w:rsidRPr="00395782">
              <w:rPr>
                <w:rFonts w:cs="Times New Roman"/>
                <w:b/>
                <w:bCs/>
              </w:rPr>
              <w:t>Motion</w:t>
            </w:r>
            <w:r w:rsidRPr="00395782">
              <w:rPr>
                <w:rFonts w:cs="Times New Roman"/>
              </w:rPr>
              <w:t xml:space="preserve"> by L. Moriarty to recommend to the Department that a Sepsis Shock Protocol be added to the next edition of the protocols, incorporating the committee recommendations.</w:t>
            </w:r>
          </w:p>
          <w:p w:rsidR="005C7EC6" w:rsidRPr="00395782" w:rsidRDefault="007E4156">
            <w:pPr>
              <w:ind w:left="0"/>
            </w:pPr>
            <w:r w:rsidRPr="00395782">
              <w:t xml:space="preserve"> Seconded by Dr. Restuccia.</w:t>
            </w:r>
          </w:p>
        </w:tc>
        <w:tc>
          <w:tcPr>
            <w:tcW w:w="46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7E4156">
            <w:pPr>
              <w:pStyle w:val="ColorfulList-Accent11"/>
              <w:ind w:left="0"/>
              <w:rPr>
                <w:rFonts w:cs="Times New Roman"/>
              </w:rPr>
            </w:pPr>
            <w:r w:rsidRPr="00395782">
              <w:rPr>
                <w:rFonts w:cs="Times New Roman"/>
              </w:rPr>
              <w:t>Approved – unanimous vote.</w:t>
            </w:r>
          </w:p>
          <w:p w:rsidR="005C7EC6" w:rsidRPr="00395782" w:rsidRDefault="005C7EC6">
            <w:pPr>
              <w:pStyle w:val="ColorfulList-Accent11"/>
              <w:ind w:left="0"/>
              <w:rPr>
                <w:rFonts w:cs="Times New Roman"/>
              </w:rPr>
            </w:pPr>
          </w:p>
        </w:tc>
      </w:tr>
    </w:tbl>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13"/>
        <w:gridCol w:w="4437"/>
      </w:tblGrid>
      <w:tr w:rsidR="005C7EC6" w:rsidRPr="00395782">
        <w:trPr>
          <w:trHeight w:val="241"/>
        </w:trPr>
        <w:tc>
          <w:tcPr>
            <w:tcW w:w="501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ind w:left="0"/>
            </w:pPr>
            <w:r w:rsidRPr="00395782">
              <w:rPr>
                <w:b/>
                <w:bCs/>
                <w:color w:val="FFFFFF"/>
                <w:u w:color="FFFFFF"/>
              </w:rPr>
              <w:t>Motion</w:t>
            </w:r>
          </w:p>
        </w:tc>
        <w:tc>
          <w:tcPr>
            <w:tcW w:w="44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ind w:left="0"/>
            </w:pPr>
            <w:r w:rsidRPr="00395782">
              <w:rPr>
                <w:b/>
                <w:bCs/>
                <w:color w:val="FFFFFF"/>
                <w:u w:color="FFFFFF"/>
              </w:rPr>
              <w:t>Result</w:t>
            </w:r>
          </w:p>
        </w:tc>
      </w:tr>
      <w:tr w:rsidR="005C7EC6" w:rsidRPr="00395782">
        <w:trPr>
          <w:trHeight w:val="1200"/>
        </w:trPr>
        <w:tc>
          <w:tcPr>
            <w:tcW w:w="5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7E4156">
            <w:pPr>
              <w:tabs>
                <w:tab w:val="left" w:pos="360"/>
                <w:tab w:val="left" w:pos="540"/>
              </w:tabs>
              <w:ind w:left="0"/>
            </w:pPr>
            <w:r w:rsidRPr="00395782">
              <w:rPr>
                <w:b/>
                <w:bCs/>
              </w:rPr>
              <w:t xml:space="preserve">Motion </w:t>
            </w:r>
            <w:r w:rsidRPr="00395782">
              <w:t>by L. Moriarty to recommend to the Department that services can utilize a pediatric medication dosing system based on length, age or weight. Seconded by Dr. Geller.</w:t>
            </w:r>
          </w:p>
        </w:tc>
        <w:tc>
          <w:tcPr>
            <w:tcW w:w="44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7E4156">
            <w:pPr>
              <w:pStyle w:val="MediumShading1-Accent11"/>
              <w:tabs>
                <w:tab w:val="left" w:pos="162"/>
              </w:tabs>
              <w:ind w:left="0"/>
              <w:rPr>
                <w:rFonts w:cs="Times New Roman"/>
              </w:rPr>
            </w:pPr>
            <w:r w:rsidRPr="00395782">
              <w:rPr>
                <w:rFonts w:cs="Times New Roman"/>
                <w:b/>
                <w:bCs/>
              </w:rPr>
              <w:t>Approved</w:t>
            </w:r>
            <w:r w:rsidRPr="00395782">
              <w:rPr>
                <w:rFonts w:cs="Times New Roman"/>
              </w:rPr>
              <w:t xml:space="preserve"> – unanimous vote.</w:t>
            </w:r>
          </w:p>
        </w:tc>
      </w:tr>
    </w:tbl>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tbl>
      <w:tblPr>
        <w:tblW w:w="9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4537"/>
      </w:tblGrid>
      <w:tr w:rsidR="005C7EC6" w:rsidRPr="00395782">
        <w:trPr>
          <w:trHeight w:val="241"/>
        </w:trPr>
        <w:tc>
          <w:tcPr>
            <w:tcW w:w="496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ind w:left="0"/>
            </w:pPr>
            <w:r w:rsidRPr="00395782">
              <w:rPr>
                <w:b/>
                <w:bCs/>
                <w:color w:val="FFFFFF"/>
                <w:u w:color="FFFFFF"/>
              </w:rPr>
              <w:t>Motion</w:t>
            </w:r>
          </w:p>
        </w:tc>
        <w:tc>
          <w:tcPr>
            <w:tcW w:w="45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ind w:left="0"/>
            </w:pPr>
            <w:r w:rsidRPr="00395782">
              <w:rPr>
                <w:b/>
                <w:bCs/>
                <w:color w:val="FFFFFF"/>
                <w:u w:color="FFFFFF"/>
              </w:rPr>
              <w:t>Result</w:t>
            </w:r>
          </w:p>
        </w:tc>
      </w:tr>
      <w:tr w:rsidR="005C7EC6" w:rsidRPr="00395782">
        <w:trPr>
          <w:trHeight w:val="1200"/>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7E4156">
            <w:pPr>
              <w:ind w:left="0"/>
            </w:pPr>
            <w:r w:rsidRPr="00395782">
              <w:rPr>
                <w:b/>
                <w:bCs/>
              </w:rPr>
              <w:t xml:space="preserve">Motion </w:t>
            </w:r>
            <w:r w:rsidRPr="00395782">
              <w:t>by Dr. Dyer to recommend to the Department to appoint Dr. Jason Cohen to Dr. Wedel’s seat - (Intensivist/Critical Care). Seconded by Dr. Geller.</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7E4156">
            <w:pPr>
              <w:ind w:left="0"/>
            </w:pPr>
            <w:r w:rsidRPr="00395782">
              <w:rPr>
                <w:b/>
                <w:bCs/>
              </w:rPr>
              <w:t>Approved</w:t>
            </w:r>
            <w:r w:rsidRPr="00395782">
              <w:t xml:space="preserve"> – unanimous vote.</w:t>
            </w:r>
            <w:r w:rsidRPr="00395782">
              <w:rPr>
                <w:b/>
                <w:bCs/>
              </w:rPr>
              <w:t xml:space="preserve"> </w:t>
            </w:r>
          </w:p>
        </w:tc>
      </w:tr>
    </w:tbl>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tbl>
      <w:tblPr>
        <w:tblW w:w="9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4537"/>
      </w:tblGrid>
      <w:tr w:rsidR="005C7EC6" w:rsidRPr="00395782">
        <w:trPr>
          <w:trHeight w:val="241"/>
        </w:trPr>
        <w:tc>
          <w:tcPr>
            <w:tcW w:w="496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ind w:left="0"/>
            </w:pPr>
            <w:r w:rsidRPr="00395782">
              <w:rPr>
                <w:b/>
                <w:bCs/>
                <w:color w:val="FFFFFF"/>
                <w:u w:color="FFFFFF"/>
              </w:rPr>
              <w:t>Motion</w:t>
            </w:r>
          </w:p>
        </w:tc>
        <w:tc>
          <w:tcPr>
            <w:tcW w:w="453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ind w:left="0"/>
            </w:pPr>
            <w:r w:rsidRPr="00395782">
              <w:rPr>
                <w:b/>
                <w:bCs/>
                <w:color w:val="FFFFFF"/>
                <w:u w:color="FFFFFF"/>
              </w:rPr>
              <w:t>Result</w:t>
            </w:r>
          </w:p>
        </w:tc>
      </w:tr>
      <w:tr w:rsidR="005C7EC6" w:rsidRPr="00395782">
        <w:trPr>
          <w:trHeight w:val="647"/>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7E4156">
            <w:pPr>
              <w:pStyle w:val="ColorfulList-Accent11"/>
              <w:tabs>
                <w:tab w:val="left" w:pos="1080"/>
              </w:tabs>
              <w:ind w:left="0"/>
              <w:rPr>
                <w:rFonts w:cs="Times New Roman"/>
              </w:rPr>
            </w:pPr>
            <w:r w:rsidRPr="00395782">
              <w:rPr>
                <w:rFonts w:cs="Times New Roman"/>
                <w:b/>
                <w:bCs/>
              </w:rPr>
              <w:t xml:space="preserve">Motion: </w:t>
            </w:r>
            <w:r w:rsidRPr="00395782">
              <w:rPr>
                <w:rFonts w:cs="Times New Roman"/>
              </w:rPr>
              <w:t>by Dr. Geller to adjourn the meeting.</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7E4156">
            <w:pPr>
              <w:ind w:left="0"/>
            </w:pPr>
            <w:r w:rsidRPr="00395782">
              <w:rPr>
                <w:b/>
                <w:bCs/>
              </w:rPr>
              <w:t>Approved</w:t>
            </w:r>
            <w:r w:rsidRPr="00395782">
              <w:t xml:space="preserve"> – by assent.</w:t>
            </w:r>
          </w:p>
        </w:tc>
      </w:tr>
    </w:tbl>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p w:rsidR="005C7EC6" w:rsidRPr="00395782" w:rsidRDefault="007E4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r w:rsidRPr="00395782">
        <w:rPr>
          <w:b/>
          <w:bCs/>
        </w:rPr>
        <w:t>4.0Action Items</w:t>
      </w:r>
    </w:p>
    <w:p w:rsidR="005C7EC6" w:rsidRPr="00395782" w:rsidRDefault="007E4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r w:rsidRPr="00395782">
        <w:t>The following table lists the action items identified during the meeting</w:t>
      </w:r>
    </w:p>
    <w:tbl>
      <w:tblPr>
        <w:tblW w:w="95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98"/>
        <w:gridCol w:w="180"/>
        <w:gridCol w:w="2980"/>
      </w:tblGrid>
      <w:tr w:rsidR="005C7EC6" w:rsidRPr="00395782">
        <w:trPr>
          <w:trHeight w:val="241"/>
        </w:trPr>
        <w:tc>
          <w:tcPr>
            <w:tcW w:w="6578"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r w:rsidRPr="00395782">
              <w:rPr>
                <w:b/>
                <w:bCs/>
                <w:color w:val="FFFFFF"/>
                <w:u w:color="FFFFFF"/>
              </w:rPr>
              <w:t>Item</w:t>
            </w:r>
          </w:p>
        </w:tc>
        <w:tc>
          <w:tcPr>
            <w:tcW w:w="298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5C7EC6" w:rsidRPr="00395782" w:rsidRDefault="007E4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pPr>
            <w:r w:rsidRPr="00395782">
              <w:rPr>
                <w:b/>
                <w:bCs/>
                <w:color w:val="FFFFFF"/>
                <w:u w:color="FFFFFF"/>
              </w:rPr>
              <w:t>Responsibility</w:t>
            </w:r>
          </w:p>
        </w:tc>
      </w:tr>
      <w:tr w:rsidR="005C7EC6" w:rsidRPr="00395782">
        <w:trPr>
          <w:trHeight w:val="241"/>
        </w:trPr>
        <w:tc>
          <w:tcPr>
            <w:tcW w:w="6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5C7EC6"/>
        </w:tc>
        <w:tc>
          <w:tcPr>
            <w:tcW w:w="31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5C7EC6"/>
        </w:tc>
      </w:tr>
      <w:tr w:rsidR="005C7EC6" w:rsidRPr="00395782">
        <w:trPr>
          <w:trHeight w:val="241"/>
        </w:trPr>
        <w:tc>
          <w:tcPr>
            <w:tcW w:w="6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5C7EC6"/>
        </w:tc>
        <w:tc>
          <w:tcPr>
            <w:tcW w:w="31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EC6" w:rsidRPr="00395782" w:rsidRDefault="005C7EC6"/>
        </w:tc>
      </w:tr>
    </w:tbl>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p>
    <w:p w:rsidR="005C7EC6" w:rsidRPr="00395782" w:rsidRDefault="007E4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r w:rsidRPr="00395782">
        <w:t xml:space="preserve">Dr. Dyer spoke in remembrance of Dr. Wedel.  Dr. Dyer noted that it is important to remember Dr. Wedel’s contributions not only on a local level but on a national scale to safe medical air transport. </w:t>
      </w:r>
    </w:p>
    <w:p w:rsidR="005C7EC6" w:rsidRPr="00395782" w:rsidRDefault="007E4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r w:rsidRPr="00395782">
        <w:rPr>
          <w:b/>
          <w:bCs/>
        </w:rPr>
        <w:t xml:space="preserve">Motion </w:t>
      </w:r>
      <w:r w:rsidRPr="00395782">
        <w:t xml:space="preserve">by Dr. Dyer to recommend to the Department to rename the Medical Services Committee the Dr. Suzanne K. Wedel (SKW) Medical Services Committee and to recognize </w:t>
      </w:r>
    </w:p>
    <w:p w:rsidR="005C7EC6" w:rsidRPr="00395782" w:rsidRDefault="007E41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proofErr w:type="gramStart"/>
      <w:r w:rsidRPr="00395782">
        <w:t>Dr. Wedel’s commitment to the Medical Services Committee (in a more formal presentation), recognizing Dr. Wedel’s contributions.</w:t>
      </w:r>
      <w:proofErr w:type="gramEnd"/>
      <w:r w:rsidRPr="00395782">
        <w:t xml:space="preserve">  </w:t>
      </w:r>
      <w:proofErr w:type="gramStart"/>
      <w:r w:rsidRPr="00395782">
        <w:t>Seconded by L. Moriarty.</w:t>
      </w:r>
      <w:proofErr w:type="gramEnd"/>
    </w:p>
    <w:p w:rsidR="005C7EC6" w:rsidRPr="00395782" w:rsidRDefault="005C7E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p>
    <w:p w:rsidR="005C7EC6" w:rsidRPr="00395782" w:rsidRDefault="007E4156">
      <w:pPr>
        <w:pStyle w:val="BodyA"/>
        <w:numPr>
          <w:ilvl w:val="0"/>
          <w:numId w:val="5"/>
        </w:numPr>
        <w:rPr>
          <w:rFonts w:cs="Times New Roman"/>
          <w:sz w:val="24"/>
          <w:szCs w:val="24"/>
        </w:rPr>
      </w:pPr>
      <w:r w:rsidRPr="00395782">
        <w:rPr>
          <w:rFonts w:cs="Times New Roman"/>
          <w:sz w:val="24"/>
          <w:szCs w:val="24"/>
        </w:rPr>
        <w:t>Acceptance of Minutes: February 12, 2016 meeting</w:t>
      </w:r>
    </w:p>
    <w:p w:rsidR="005C7EC6" w:rsidRPr="00395782" w:rsidRDefault="005C7EC6">
      <w:pPr>
        <w:pStyle w:val="BodyA"/>
        <w:tabs>
          <w:tab w:val="clear" w:pos="288"/>
          <w:tab w:val="left" w:pos="663"/>
          <w:tab w:val="left" w:pos="690"/>
        </w:tabs>
        <w:rPr>
          <w:rFonts w:cs="Times New Roman"/>
          <w:sz w:val="24"/>
          <w:szCs w:val="24"/>
        </w:rPr>
      </w:pPr>
    </w:p>
    <w:p w:rsidR="005C7EC6" w:rsidRPr="00395782" w:rsidRDefault="007E4156">
      <w:pPr>
        <w:pStyle w:val="BodyA"/>
        <w:numPr>
          <w:ilvl w:val="0"/>
          <w:numId w:val="5"/>
        </w:numPr>
        <w:rPr>
          <w:rFonts w:cs="Times New Roman"/>
          <w:sz w:val="24"/>
          <w:szCs w:val="24"/>
        </w:rPr>
      </w:pPr>
      <w:r w:rsidRPr="00395782">
        <w:rPr>
          <w:rFonts w:cs="Times New Roman"/>
          <w:sz w:val="24"/>
          <w:szCs w:val="24"/>
        </w:rPr>
        <w:lastRenderedPageBreak/>
        <w:t>Task Force chairs to distribute written reports as needed</w:t>
      </w:r>
    </w:p>
    <w:p w:rsidR="005C7EC6" w:rsidRPr="00395782" w:rsidRDefault="005C7EC6">
      <w:pPr>
        <w:pStyle w:val="BodyA"/>
        <w:tabs>
          <w:tab w:val="clear" w:pos="288"/>
          <w:tab w:val="left" w:pos="663"/>
          <w:tab w:val="left" w:pos="690"/>
        </w:tabs>
        <w:rPr>
          <w:rFonts w:cs="Times New Roman"/>
          <w:sz w:val="24"/>
          <w:szCs w:val="24"/>
        </w:rPr>
      </w:pPr>
    </w:p>
    <w:p w:rsidR="005C7EC6" w:rsidRPr="00395782" w:rsidRDefault="007E4156">
      <w:pPr>
        <w:pStyle w:val="BodyTextIndent"/>
        <w:numPr>
          <w:ilvl w:val="0"/>
          <w:numId w:val="8"/>
        </w:numPr>
        <w:spacing w:after="0"/>
        <w:rPr>
          <w:rFonts w:cs="Times New Roman"/>
        </w:rPr>
      </w:pPr>
      <w:r w:rsidRPr="00395782">
        <w:rPr>
          <w:rFonts w:cs="Times New Roman"/>
        </w:rPr>
        <w:t xml:space="preserve">Old Business </w:t>
      </w:r>
    </w:p>
    <w:p w:rsidR="005C7EC6" w:rsidRPr="00395782" w:rsidRDefault="007E4156">
      <w:pPr>
        <w:pStyle w:val="BodyTextIndent"/>
        <w:tabs>
          <w:tab w:val="left" w:pos="1440"/>
        </w:tabs>
        <w:spacing w:after="0"/>
        <w:ind w:left="0"/>
        <w:rPr>
          <w:rFonts w:cs="Times New Roman"/>
        </w:rPr>
      </w:pPr>
      <w:r w:rsidRPr="00395782">
        <w:rPr>
          <w:rFonts w:cs="Times New Roman"/>
        </w:rPr>
        <w:t xml:space="preserve">      </w:t>
      </w:r>
      <w:proofErr w:type="gramStart"/>
      <w:r w:rsidRPr="00395782">
        <w:rPr>
          <w:rFonts w:cs="Times New Roman"/>
        </w:rPr>
        <w:t>a.  (</w:t>
      </w:r>
      <w:proofErr w:type="gramEnd"/>
      <w:r w:rsidRPr="00395782">
        <w:rPr>
          <w:rFonts w:cs="Times New Roman"/>
        </w:rPr>
        <w:t xml:space="preserve">System CQI report)  </w:t>
      </w:r>
    </w:p>
    <w:p w:rsidR="005C7EC6" w:rsidRPr="00395782" w:rsidRDefault="005C7EC6">
      <w:pPr>
        <w:pStyle w:val="BodyTextIndent"/>
        <w:tabs>
          <w:tab w:val="left" w:pos="1440"/>
        </w:tabs>
        <w:spacing w:after="0"/>
        <w:ind w:left="720"/>
        <w:rPr>
          <w:rFonts w:cs="Times New Roman"/>
        </w:rPr>
      </w:pPr>
    </w:p>
    <w:p w:rsidR="005C7EC6" w:rsidRPr="00395782" w:rsidRDefault="007E4156">
      <w:pPr>
        <w:pStyle w:val="BodyA"/>
        <w:tabs>
          <w:tab w:val="clear" w:pos="288"/>
          <w:tab w:val="left" w:pos="630"/>
          <w:tab w:val="left" w:pos="1410"/>
          <w:tab w:val="left" w:pos="1440"/>
        </w:tabs>
        <w:rPr>
          <w:rFonts w:cs="Times New Roman"/>
          <w:sz w:val="24"/>
          <w:szCs w:val="24"/>
        </w:rPr>
      </w:pPr>
      <w:r w:rsidRPr="00395782">
        <w:rPr>
          <w:rFonts w:cs="Times New Roman"/>
          <w:sz w:val="24"/>
          <w:szCs w:val="24"/>
        </w:rPr>
        <w:t xml:space="preserve">    </w:t>
      </w:r>
      <w:proofErr w:type="gramStart"/>
      <w:r w:rsidRPr="00395782">
        <w:rPr>
          <w:rFonts w:cs="Times New Roman"/>
          <w:sz w:val="24"/>
          <w:szCs w:val="24"/>
        </w:rPr>
        <w:t>b.  (</w:t>
      </w:r>
      <w:proofErr w:type="gramEnd"/>
      <w:r w:rsidRPr="00395782">
        <w:rPr>
          <w:rFonts w:cs="Times New Roman"/>
          <w:sz w:val="24"/>
          <w:szCs w:val="24"/>
        </w:rPr>
        <w:t>MATRIS)</w:t>
      </w:r>
    </w:p>
    <w:p w:rsidR="005C7EC6" w:rsidRPr="00395782" w:rsidRDefault="005C7EC6">
      <w:pPr>
        <w:pStyle w:val="BodyA"/>
        <w:tabs>
          <w:tab w:val="clear" w:pos="288"/>
          <w:tab w:val="left" w:pos="663"/>
          <w:tab w:val="left" w:pos="690"/>
        </w:tabs>
        <w:ind w:hanging="720"/>
        <w:rPr>
          <w:rFonts w:cs="Times New Roman"/>
          <w:sz w:val="24"/>
          <w:szCs w:val="24"/>
        </w:rPr>
      </w:pPr>
    </w:p>
    <w:p w:rsidR="005C7EC6" w:rsidRPr="00395782" w:rsidRDefault="007E4156">
      <w:pPr>
        <w:pStyle w:val="BodyA"/>
        <w:tabs>
          <w:tab w:val="clear" w:pos="288"/>
          <w:tab w:val="left" w:pos="663"/>
          <w:tab w:val="left" w:pos="690"/>
        </w:tabs>
        <w:ind w:hanging="720"/>
        <w:rPr>
          <w:rFonts w:cs="Times New Roman"/>
          <w:sz w:val="24"/>
          <w:szCs w:val="24"/>
        </w:rPr>
      </w:pPr>
      <w:r w:rsidRPr="00395782">
        <w:rPr>
          <w:rFonts w:cs="Times New Roman"/>
          <w:sz w:val="24"/>
          <w:szCs w:val="24"/>
        </w:rPr>
        <w:t>4.   New Business</w:t>
      </w:r>
    </w:p>
    <w:p w:rsidR="005C7EC6" w:rsidRPr="00395782" w:rsidRDefault="007E4156">
      <w:pPr>
        <w:pStyle w:val="ColorfulList-Accent11"/>
        <w:numPr>
          <w:ilvl w:val="1"/>
          <w:numId w:val="7"/>
        </w:numPr>
        <w:rPr>
          <w:rFonts w:cs="Times New Roman"/>
        </w:rPr>
      </w:pPr>
      <w:r w:rsidRPr="00395782">
        <w:rPr>
          <w:rFonts w:cs="Times New Roman"/>
        </w:rPr>
        <w:t xml:space="preserve"> Sepsis-Dr. Old</w:t>
      </w:r>
    </w:p>
    <w:p w:rsidR="005C7EC6" w:rsidRPr="00395782" w:rsidRDefault="007E4156">
      <w:pPr>
        <w:pStyle w:val="ColorfulList-Accent11"/>
        <w:tabs>
          <w:tab w:val="left" w:pos="450"/>
        </w:tabs>
        <w:ind w:left="270"/>
        <w:rPr>
          <w:rFonts w:cs="Times New Roman"/>
        </w:rPr>
      </w:pPr>
      <w:r w:rsidRPr="00395782">
        <w:rPr>
          <w:rFonts w:cs="Times New Roman"/>
        </w:rPr>
        <w:t xml:space="preserve">   Hospitals in region V identified a need for a prehospital process for septic patients. </w:t>
      </w:r>
    </w:p>
    <w:p w:rsidR="005C7EC6" w:rsidRPr="00395782" w:rsidRDefault="007E4156">
      <w:pPr>
        <w:pStyle w:val="ColorfulList-Accent11"/>
        <w:tabs>
          <w:tab w:val="left" w:pos="540"/>
        </w:tabs>
        <w:ind w:left="450"/>
        <w:rPr>
          <w:rFonts w:cs="Times New Roman"/>
        </w:rPr>
      </w:pPr>
      <w:proofErr w:type="gramStart"/>
      <w:r w:rsidRPr="00395782">
        <w:rPr>
          <w:rFonts w:cs="Times New Roman"/>
        </w:rPr>
        <w:t>Reviewed NH protocol-handout- of a Sepsis Protocol for inclusion in the next release of the Statewide Treatment Protocols (STPs).</w:t>
      </w:r>
      <w:proofErr w:type="gramEnd"/>
      <w:r w:rsidRPr="00395782">
        <w:rPr>
          <w:rFonts w:cs="Times New Roman"/>
        </w:rPr>
        <w:t xml:space="preserve">  Discussion on IV fluid, CHF patients and fluid overload, fever as a required criterion, international sepsis criteria (respiratory rate (RR) at or greater than 22) and the systolic blood pressure (SBP) at 100 or less), should vasopressive medications remain a standing order or a Medical Control option?</w:t>
      </w:r>
    </w:p>
    <w:p w:rsidR="005C7EC6" w:rsidRPr="00395782" w:rsidRDefault="007E4156">
      <w:pPr>
        <w:pStyle w:val="ColorfulList-Accent11"/>
        <w:tabs>
          <w:tab w:val="left" w:pos="540"/>
        </w:tabs>
        <w:ind w:left="450"/>
        <w:rPr>
          <w:rFonts w:cs="Times New Roman"/>
        </w:rPr>
      </w:pPr>
      <w:r w:rsidRPr="00395782">
        <w:rPr>
          <w:rFonts w:cs="Times New Roman"/>
        </w:rPr>
        <w:t>The following changes were agreed on: in the NH template amend for MA by having RR at 22, the SBP less than or equal to 100, add ETCO2 less than or equal to 25 added to the top box-Identification of Possible Septic Shock Criteria. In the Advanced box-change the fluid amount to 30ml/kg - add reminder to check lungs, fluid amount should not exceed 2000ml.  Move all Vasopressor medications (Norepinephrine, Epinephrine and Dopamine) to the Medical Control section.</w:t>
      </w:r>
    </w:p>
    <w:p w:rsidR="005C7EC6" w:rsidRPr="00395782" w:rsidRDefault="007E4156">
      <w:pPr>
        <w:pStyle w:val="ColorfulList-Accent11"/>
        <w:tabs>
          <w:tab w:val="left" w:pos="540"/>
        </w:tabs>
        <w:ind w:left="450"/>
        <w:rPr>
          <w:rFonts w:cs="Times New Roman"/>
        </w:rPr>
      </w:pPr>
      <w:r w:rsidRPr="00395782">
        <w:rPr>
          <w:rFonts w:cs="Times New Roman"/>
          <w:b/>
          <w:bCs/>
        </w:rPr>
        <w:t>Motion</w:t>
      </w:r>
      <w:r w:rsidR="00395782">
        <w:rPr>
          <w:rFonts w:cs="Times New Roman"/>
          <w:b/>
          <w:bCs/>
        </w:rPr>
        <w:t>:</w:t>
      </w:r>
      <w:r w:rsidRPr="00395782">
        <w:rPr>
          <w:rFonts w:cs="Times New Roman"/>
        </w:rPr>
        <w:t xml:space="preserve"> by L. Moriarty to recommend to the Department that a Sepsis Shock Protocol be added to the next edition of the protocols, incorporating the committee recommendations.</w:t>
      </w:r>
    </w:p>
    <w:p w:rsidR="005C7EC6" w:rsidRPr="00395782" w:rsidRDefault="007E4156">
      <w:pPr>
        <w:pStyle w:val="ColorfulList-Accent11"/>
        <w:tabs>
          <w:tab w:val="left" w:pos="540"/>
        </w:tabs>
        <w:ind w:left="450"/>
        <w:rPr>
          <w:rFonts w:cs="Times New Roman"/>
        </w:rPr>
      </w:pPr>
      <w:proofErr w:type="gramStart"/>
      <w:r w:rsidRPr="00395782">
        <w:rPr>
          <w:rFonts w:cs="Times New Roman"/>
        </w:rPr>
        <w:t>Seconded by Dr. Restuccia.</w:t>
      </w:r>
      <w:proofErr w:type="gramEnd"/>
      <w:r w:rsidRPr="00395782">
        <w:rPr>
          <w:rFonts w:cs="Times New Roman"/>
        </w:rPr>
        <w:t xml:space="preserve"> - Approved unanimous vote.</w:t>
      </w:r>
    </w:p>
    <w:p w:rsidR="005C7EC6" w:rsidRPr="00395782" w:rsidRDefault="005C7EC6">
      <w:pPr>
        <w:pStyle w:val="ColorfulList-Accent11"/>
        <w:tabs>
          <w:tab w:val="left" w:pos="990"/>
        </w:tabs>
        <w:rPr>
          <w:rFonts w:cs="Times New Roman"/>
        </w:rPr>
      </w:pPr>
    </w:p>
    <w:p w:rsidR="005C7EC6" w:rsidRPr="00395782" w:rsidRDefault="007E4156">
      <w:pPr>
        <w:pStyle w:val="ColorfulList-Accent11"/>
        <w:numPr>
          <w:ilvl w:val="1"/>
          <w:numId w:val="9"/>
        </w:numPr>
        <w:rPr>
          <w:rFonts w:cs="Times New Roman"/>
        </w:rPr>
      </w:pPr>
      <w:r w:rsidRPr="00395782">
        <w:rPr>
          <w:rFonts w:cs="Times New Roman"/>
        </w:rPr>
        <w:t>Neonate Critical Care IFT-deferred</w:t>
      </w:r>
    </w:p>
    <w:p w:rsidR="005C7EC6" w:rsidRPr="00395782" w:rsidRDefault="005C7EC6">
      <w:pPr>
        <w:pStyle w:val="ColorfulList-Accent11"/>
        <w:tabs>
          <w:tab w:val="left" w:pos="270"/>
          <w:tab w:val="left" w:pos="360"/>
        </w:tabs>
        <w:rPr>
          <w:rFonts w:cs="Times New Roman"/>
        </w:rPr>
      </w:pPr>
    </w:p>
    <w:p w:rsidR="005C7EC6" w:rsidRPr="00395782" w:rsidRDefault="007E4156">
      <w:pPr>
        <w:pStyle w:val="ColorfulList-Accent11"/>
        <w:numPr>
          <w:ilvl w:val="1"/>
          <w:numId w:val="9"/>
        </w:numPr>
        <w:rPr>
          <w:rFonts w:cs="Times New Roman"/>
        </w:rPr>
      </w:pPr>
      <w:r w:rsidRPr="00395782">
        <w:rPr>
          <w:rFonts w:cs="Times New Roman"/>
        </w:rPr>
        <w:t>CPR in Pregnancy-Dr. Burstein</w:t>
      </w:r>
    </w:p>
    <w:p w:rsidR="005C7EC6" w:rsidRPr="00395782" w:rsidRDefault="007E4156">
      <w:pPr>
        <w:pStyle w:val="ColorfulList-Accent11"/>
        <w:tabs>
          <w:tab w:val="left" w:pos="270"/>
          <w:tab w:val="left" w:pos="360"/>
        </w:tabs>
        <w:ind w:left="540"/>
        <w:rPr>
          <w:rFonts w:cs="Times New Roman"/>
        </w:rPr>
      </w:pPr>
      <w:r w:rsidRPr="00395782">
        <w:rPr>
          <w:rFonts w:cs="Times New Roman"/>
        </w:rPr>
        <w:t xml:space="preserve">AHA recommends displacing the gravid uterus to the left when performing CPR-improving </w:t>
      </w:r>
    </w:p>
    <w:p w:rsidR="005C7EC6" w:rsidRPr="00395782" w:rsidRDefault="007E4156">
      <w:pPr>
        <w:pStyle w:val="ColorfulList-Accent11"/>
        <w:tabs>
          <w:tab w:val="left" w:pos="270"/>
          <w:tab w:val="left" w:pos="360"/>
        </w:tabs>
        <w:ind w:left="540"/>
        <w:rPr>
          <w:rFonts w:cs="Times New Roman"/>
        </w:rPr>
      </w:pPr>
      <w:proofErr w:type="gramStart"/>
      <w:r w:rsidRPr="00395782">
        <w:rPr>
          <w:rFonts w:cs="Times New Roman"/>
        </w:rPr>
        <w:t>Venous return.</w:t>
      </w:r>
      <w:proofErr w:type="gramEnd"/>
      <w:r w:rsidRPr="00395782">
        <w:rPr>
          <w:rFonts w:cs="Times New Roman"/>
        </w:rPr>
        <w:t xml:space="preserve">  </w:t>
      </w:r>
      <w:proofErr w:type="gramStart"/>
      <w:r w:rsidRPr="00395782">
        <w:rPr>
          <w:rFonts w:cs="Times New Roman"/>
        </w:rPr>
        <w:t>Will add this note to the pregnancy protocol 2.10 Obstetrical Emergencies.</w:t>
      </w:r>
      <w:proofErr w:type="gramEnd"/>
    </w:p>
    <w:p w:rsidR="005C7EC6" w:rsidRPr="00395782" w:rsidRDefault="005C7EC6">
      <w:pPr>
        <w:pStyle w:val="ColorfulList-Accent11"/>
        <w:tabs>
          <w:tab w:val="left" w:pos="270"/>
          <w:tab w:val="left" w:pos="360"/>
        </w:tabs>
        <w:ind w:left="540"/>
        <w:rPr>
          <w:rFonts w:cs="Times New Roman"/>
        </w:rPr>
      </w:pPr>
    </w:p>
    <w:p w:rsidR="005C7EC6" w:rsidRPr="00395782" w:rsidRDefault="007E4156">
      <w:pPr>
        <w:pStyle w:val="ColorfulList-Accent11"/>
        <w:numPr>
          <w:ilvl w:val="1"/>
          <w:numId w:val="9"/>
        </w:numPr>
        <w:rPr>
          <w:rFonts w:cs="Times New Roman"/>
        </w:rPr>
      </w:pPr>
      <w:r w:rsidRPr="00395782">
        <w:rPr>
          <w:rFonts w:cs="Times New Roman"/>
        </w:rPr>
        <w:t>Handtevy vs. Broselow-Dr. Dyer</w:t>
      </w:r>
    </w:p>
    <w:p w:rsidR="00395782" w:rsidRDefault="007E4156">
      <w:pPr>
        <w:pStyle w:val="ColorfulList-Accent11"/>
        <w:tabs>
          <w:tab w:val="left" w:pos="270"/>
          <w:tab w:val="left" w:pos="360"/>
        </w:tabs>
        <w:ind w:left="540"/>
        <w:rPr>
          <w:rFonts w:cs="Times New Roman"/>
        </w:rPr>
      </w:pPr>
      <w:r w:rsidRPr="00395782">
        <w:rPr>
          <w:rFonts w:cs="Times New Roman"/>
        </w:rPr>
        <w:t xml:space="preserve">Some services want to be able to utilize the Handtevy method for pediatric dosing.  </w:t>
      </w:r>
      <w:proofErr w:type="gramStart"/>
      <w:r w:rsidRPr="00395782">
        <w:rPr>
          <w:rFonts w:cs="Times New Roman"/>
        </w:rPr>
        <w:t>Discussion on pedi med dosing systems.</w:t>
      </w:r>
      <w:proofErr w:type="gramEnd"/>
    </w:p>
    <w:p w:rsidR="005C7EC6" w:rsidRPr="00395782" w:rsidRDefault="007E4156">
      <w:pPr>
        <w:pStyle w:val="ColorfulList-Accent11"/>
        <w:tabs>
          <w:tab w:val="left" w:pos="270"/>
          <w:tab w:val="left" w:pos="360"/>
        </w:tabs>
        <w:ind w:left="540"/>
        <w:rPr>
          <w:rFonts w:cs="Times New Roman"/>
        </w:rPr>
      </w:pPr>
      <w:r w:rsidRPr="00395782">
        <w:rPr>
          <w:rFonts w:cs="Times New Roman"/>
          <w:b/>
          <w:bCs/>
        </w:rPr>
        <w:t>Motion</w:t>
      </w:r>
      <w:r w:rsidR="00395782">
        <w:rPr>
          <w:rFonts w:cs="Times New Roman"/>
          <w:b/>
          <w:bCs/>
        </w:rPr>
        <w:t>:</w:t>
      </w:r>
      <w:r w:rsidRPr="00395782">
        <w:rPr>
          <w:rFonts w:cs="Times New Roman"/>
          <w:b/>
          <w:bCs/>
        </w:rPr>
        <w:t xml:space="preserve"> </w:t>
      </w:r>
      <w:r w:rsidRPr="00395782">
        <w:rPr>
          <w:rFonts w:cs="Times New Roman"/>
        </w:rPr>
        <w:t xml:space="preserve">by L. Moriarty to recommend to the Department that services can utilize a pediatric medication dosing system based on length, age or weight. </w:t>
      </w:r>
    </w:p>
    <w:p w:rsidR="005C7EC6" w:rsidRPr="00395782" w:rsidRDefault="007E4156">
      <w:pPr>
        <w:pStyle w:val="ColorfulList-Accent11"/>
        <w:tabs>
          <w:tab w:val="left" w:pos="270"/>
          <w:tab w:val="left" w:pos="360"/>
        </w:tabs>
        <w:ind w:left="540"/>
        <w:rPr>
          <w:rFonts w:cs="Times New Roman"/>
        </w:rPr>
      </w:pPr>
      <w:proofErr w:type="gramStart"/>
      <w:r w:rsidRPr="00395782">
        <w:rPr>
          <w:rFonts w:cs="Times New Roman"/>
        </w:rPr>
        <w:t>Seconded by Dr. Geller.</w:t>
      </w:r>
      <w:proofErr w:type="gramEnd"/>
      <w:r w:rsidRPr="00395782">
        <w:rPr>
          <w:rFonts w:cs="Times New Roman"/>
        </w:rPr>
        <w:t xml:space="preserve"> - Approved unanimous vote.</w:t>
      </w:r>
    </w:p>
    <w:p w:rsidR="005C7EC6" w:rsidRPr="00395782" w:rsidRDefault="007E4156">
      <w:pPr>
        <w:pStyle w:val="ColorfulList-Accent11"/>
        <w:tabs>
          <w:tab w:val="left" w:pos="270"/>
          <w:tab w:val="left" w:pos="360"/>
        </w:tabs>
        <w:ind w:left="540"/>
        <w:rPr>
          <w:rFonts w:cs="Times New Roman"/>
        </w:rPr>
      </w:pPr>
      <w:r w:rsidRPr="00395782">
        <w:rPr>
          <w:rFonts w:cs="Times New Roman"/>
        </w:rPr>
        <w:t xml:space="preserve"> </w:t>
      </w:r>
    </w:p>
    <w:p w:rsidR="005C7EC6" w:rsidRPr="00395782" w:rsidRDefault="007E4156">
      <w:pPr>
        <w:pStyle w:val="ColorfulList-Accent11"/>
        <w:numPr>
          <w:ilvl w:val="1"/>
          <w:numId w:val="10"/>
        </w:numPr>
        <w:rPr>
          <w:rFonts w:cs="Times New Roman"/>
        </w:rPr>
      </w:pPr>
      <w:r w:rsidRPr="00395782">
        <w:rPr>
          <w:rFonts w:cs="Times New Roman"/>
        </w:rPr>
        <w:t>Left Ventricular Assist Device (LVAD) Point of Entry (POE)-Dr. Restuccia</w:t>
      </w:r>
    </w:p>
    <w:p w:rsidR="005C7EC6" w:rsidRPr="00395782" w:rsidRDefault="007E4156">
      <w:pPr>
        <w:pStyle w:val="ColorfulList-Accent11"/>
        <w:tabs>
          <w:tab w:val="left" w:pos="540"/>
          <w:tab w:val="left" w:pos="1080"/>
        </w:tabs>
        <w:ind w:left="0"/>
        <w:rPr>
          <w:rFonts w:cs="Times New Roman"/>
        </w:rPr>
      </w:pPr>
      <w:r w:rsidRPr="00395782">
        <w:rPr>
          <w:rFonts w:cs="Times New Roman"/>
        </w:rPr>
        <w:t xml:space="preserve">         Region II Services had questions about transporting.  The recent updated POE plan  </w:t>
      </w:r>
    </w:p>
    <w:p w:rsidR="005C7EC6" w:rsidRPr="00395782" w:rsidRDefault="007E4156">
      <w:pPr>
        <w:pStyle w:val="ColorfulList-Accent11"/>
        <w:tabs>
          <w:tab w:val="left" w:pos="540"/>
          <w:tab w:val="left" w:pos="1080"/>
        </w:tabs>
        <w:ind w:left="0"/>
        <w:rPr>
          <w:rFonts w:cs="Times New Roman"/>
        </w:rPr>
      </w:pPr>
      <w:r w:rsidRPr="00395782">
        <w:rPr>
          <w:rFonts w:cs="Times New Roman"/>
        </w:rPr>
        <w:t xml:space="preserve">         (</w:t>
      </w:r>
      <w:proofErr w:type="gramStart"/>
      <w:r w:rsidRPr="00395782">
        <w:rPr>
          <w:rFonts w:cs="Times New Roman"/>
        </w:rPr>
        <w:t>released</w:t>
      </w:r>
      <w:proofErr w:type="gramEnd"/>
      <w:r w:rsidRPr="00395782">
        <w:rPr>
          <w:rFonts w:cs="Times New Roman"/>
        </w:rPr>
        <w:t xml:space="preserve"> 3/24/16) has clarified. </w:t>
      </w:r>
    </w:p>
    <w:p w:rsidR="005C7EC6" w:rsidRPr="00395782" w:rsidRDefault="007E4156">
      <w:pPr>
        <w:pStyle w:val="ColorfulList-Accent11"/>
        <w:rPr>
          <w:rFonts w:cs="Times New Roman"/>
        </w:rPr>
      </w:pPr>
      <w:r w:rsidRPr="00395782">
        <w:rPr>
          <w:rFonts w:cs="Times New Roman"/>
        </w:rPr>
        <w:t xml:space="preserve">  </w:t>
      </w:r>
    </w:p>
    <w:p w:rsidR="005C7EC6" w:rsidRPr="00395782" w:rsidRDefault="007E4156">
      <w:pPr>
        <w:ind w:left="0"/>
      </w:pPr>
      <w:r w:rsidRPr="00395782">
        <w:t xml:space="preserve">     </w:t>
      </w:r>
      <w:proofErr w:type="gramStart"/>
      <w:r w:rsidRPr="00395782">
        <w:t>f</w:t>
      </w:r>
      <w:proofErr w:type="gramEnd"/>
      <w:r w:rsidRPr="00395782">
        <w:t xml:space="preserve">. Dr. Burstein noted that he would like to </w:t>
      </w:r>
      <w:bookmarkStart w:id="5" w:name="_GoBack"/>
      <w:bookmarkEnd w:id="5"/>
      <w:r w:rsidRPr="00395782">
        <w:t xml:space="preserve">appoint Dr. Jason Cohen-Medical Officer-Boston  </w:t>
      </w:r>
    </w:p>
    <w:p w:rsidR="005C7EC6" w:rsidRPr="00395782" w:rsidRDefault="007E4156">
      <w:pPr>
        <w:ind w:left="0"/>
      </w:pPr>
      <w:r w:rsidRPr="00395782">
        <w:t xml:space="preserve">        </w:t>
      </w:r>
      <w:proofErr w:type="gramStart"/>
      <w:r w:rsidRPr="00395782">
        <w:t>Medflight-to Dr. Wedel’s seat.</w:t>
      </w:r>
      <w:proofErr w:type="gramEnd"/>
      <w:r w:rsidRPr="00395782">
        <w:t xml:space="preserve"> </w:t>
      </w:r>
    </w:p>
    <w:p w:rsidR="00395782" w:rsidRDefault="007E4156">
      <w:pPr>
        <w:ind w:left="450"/>
      </w:pPr>
      <w:r w:rsidRPr="00395782">
        <w:rPr>
          <w:b/>
          <w:bCs/>
        </w:rPr>
        <w:t>Motion</w:t>
      </w:r>
      <w:r w:rsidR="00395782">
        <w:rPr>
          <w:b/>
          <w:bCs/>
        </w:rPr>
        <w:t>:</w:t>
      </w:r>
      <w:r w:rsidRPr="00395782">
        <w:rPr>
          <w:b/>
          <w:bCs/>
        </w:rPr>
        <w:t xml:space="preserve"> </w:t>
      </w:r>
      <w:r w:rsidRPr="00395782">
        <w:t xml:space="preserve">by Dr. Dyer to recommend to the Department to appoint Dr. Jason Cohen to </w:t>
      </w:r>
    </w:p>
    <w:p w:rsidR="005C7EC6" w:rsidRPr="00395782" w:rsidRDefault="007E4156">
      <w:pPr>
        <w:ind w:left="450"/>
      </w:pPr>
      <w:proofErr w:type="gramStart"/>
      <w:r w:rsidRPr="00395782">
        <w:t>Dr. Wedel’s seat - (Intensivist/Critical Care).</w:t>
      </w:r>
      <w:proofErr w:type="gramEnd"/>
      <w:r w:rsidRPr="00395782">
        <w:t xml:space="preserve"> </w:t>
      </w:r>
      <w:proofErr w:type="gramStart"/>
      <w:r w:rsidRPr="00395782">
        <w:t>Seconded by Dr. Geller.</w:t>
      </w:r>
      <w:proofErr w:type="gramEnd"/>
      <w:r w:rsidRPr="00395782">
        <w:t xml:space="preserve"> - Approved unanimous vote.</w:t>
      </w:r>
    </w:p>
    <w:p w:rsidR="005C7EC6" w:rsidRPr="00395782" w:rsidRDefault="005C7EC6">
      <w:pPr>
        <w:pStyle w:val="ColorfulList-Accent11"/>
        <w:ind w:left="0"/>
        <w:rPr>
          <w:rFonts w:cs="Times New Roman"/>
        </w:rPr>
      </w:pPr>
    </w:p>
    <w:p w:rsidR="005C7EC6" w:rsidRPr="00395782" w:rsidRDefault="007E4156">
      <w:pPr>
        <w:pStyle w:val="ColorfulList-Accent11"/>
        <w:ind w:left="0"/>
        <w:rPr>
          <w:rFonts w:cs="Times New Roman"/>
        </w:rPr>
      </w:pPr>
      <w:r w:rsidRPr="00395782">
        <w:rPr>
          <w:rFonts w:cs="Times New Roman"/>
        </w:rPr>
        <w:t>Meeting adjourned at 11:00 am</w:t>
      </w:r>
    </w:p>
    <w:p w:rsidR="005C7EC6" w:rsidRPr="00395782" w:rsidRDefault="007E4156">
      <w:pPr>
        <w:pStyle w:val="ColorfulList-Accent11"/>
        <w:ind w:left="0"/>
        <w:rPr>
          <w:rFonts w:cs="Times New Roman"/>
        </w:rPr>
      </w:pPr>
      <w:r w:rsidRPr="00395782">
        <w:rPr>
          <w:rFonts w:cs="Times New Roman"/>
        </w:rPr>
        <w:t>Next Meeting:  June 10, 2016</w:t>
      </w:r>
    </w:p>
    <w:sectPr w:rsidR="005C7EC6" w:rsidRPr="00395782">
      <w:headerReference w:type="even" r:id="rId10"/>
      <w:headerReference w:type="default" r:id="rId11"/>
      <w:footerReference w:type="even" r:id="rId12"/>
      <w:footerReference w:type="default" r:id="rId13"/>
      <w:headerReference w:type="first" r:id="rId14"/>
      <w:footerReference w:type="first" r:id="rId15"/>
      <w:pgSz w:w="12240" w:h="15840"/>
      <w:pgMar w:top="990" w:right="1350" w:bottom="630" w:left="144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987" w:rsidRDefault="00CF0987">
      <w:r>
        <w:separator/>
      </w:r>
    </w:p>
  </w:endnote>
  <w:endnote w:type="continuationSeparator" w:id="0">
    <w:p w:rsidR="00CF0987" w:rsidRDefault="00CF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00" w:rsidRDefault="00C636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EC6" w:rsidRDefault="007E4156">
    <w:pPr>
      <w:pStyle w:val="Footer"/>
      <w:ind w:left="0"/>
    </w:pPr>
    <w:r>
      <w:tab/>
    </w:r>
    <w:r>
      <w:tab/>
      <w:t xml:space="preserve">Page </w:t>
    </w:r>
    <w:r>
      <w:fldChar w:fldCharType="begin"/>
    </w:r>
    <w:r>
      <w:instrText xml:space="preserve"> PAGE </w:instrText>
    </w:r>
    <w:r>
      <w:fldChar w:fldCharType="separate"/>
    </w:r>
    <w:r w:rsidR="00A91C1D">
      <w:rPr>
        <w:noProof/>
      </w:rPr>
      <w:t>3</w:t>
    </w:r>
    <w:r>
      <w:fldChar w:fldCharType="end"/>
    </w:r>
    <w:r>
      <w:t xml:space="preserve"> of </w:t>
    </w:r>
    <w:r w:rsidR="00A91C1D">
      <w:fldChar w:fldCharType="begin"/>
    </w:r>
    <w:r w:rsidR="00A91C1D">
      <w:instrText xml:space="preserve"> NUMPAGES </w:instrText>
    </w:r>
    <w:r w:rsidR="00A91C1D">
      <w:fldChar w:fldCharType="separate"/>
    </w:r>
    <w:r w:rsidR="00A91C1D">
      <w:rPr>
        <w:noProof/>
      </w:rPr>
      <w:t>3</w:t>
    </w:r>
    <w:r w:rsidR="00A91C1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00" w:rsidRDefault="00C63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987" w:rsidRDefault="00CF0987">
      <w:r>
        <w:separator/>
      </w:r>
    </w:p>
  </w:footnote>
  <w:footnote w:type="continuationSeparator" w:id="0">
    <w:p w:rsidR="00CF0987" w:rsidRDefault="00CF0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00" w:rsidRDefault="00C636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EC6" w:rsidRDefault="005C7EC6">
    <w:pPr>
      <w:pStyle w:val="Header"/>
      <w:ind w:left="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00" w:rsidRDefault="00C63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49E7"/>
    <w:multiLevelType w:val="hybridMultilevel"/>
    <w:tmpl w:val="9468D71E"/>
    <w:numStyleLink w:val="List0"/>
  </w:abstractNum>
  <w:abstractNum w:abstractNumId="1">
    <w:nsid w:val="15575783"/>
    <w:multiLevelType w:val="multilevel"/>
    <w:tmpl w:val="F140E03E"/>
    <w:lvl w:ilvl="0">
      <w:start w:val="1"/>
      <w:numFmt w:val="decimal"/>
      <w:suff w:val="nothing"/>
      <w:lvlText w:val="%1."/>
      <w:lvlJc w:val="left"/>
      <w:pPr>
        <w:ind w:left="102" w:hanging="10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02" w:hanging="10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02" w:hanging="10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2" w:hanging="10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014" w:hanging="117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734" w:hanging="1178"/>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847" w:hanging="157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567" w:hanging="157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680" w:hanging="196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0CD2932"/>
    <w:multiLevelType w:val="hybridMultilevel"/>
    <w:tmpl w:val="65D28D50"/>
    <w:numStyleLink w:val="List1"/>
  </w:abstractNum>
  <w:abstractNum w:abstractNumId="3">
    <w:nsid w:val="4D295DC9"/>
    <w:multiLevelType w:val="hybridMultilevel"/>
    <w:tmpl w:val="65D28D50"/>
    <w:styleLink w:val="List1"/>
    <w:lvl w:ilvl="0" w:tplc="B448CB0E">
      <w:start w:val="1"/>
      <w:numFmt w:val="decimal"/>
      <w:lvlText w:val="%1."/>
      <w:lvlJc w:val="left"/>
      <w:pPr>
        <w:tabs>
          <w:tab w:val="num" w:pos="360"/>
          <w:tab w:val="left" w:pos="810"/>
        </w:tabs>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BDEC0E8">
      <w:start w:val="1"/>
      <w:numFmt w:val="lowerLetter"/>
      <w:lvlText w:val="%2."/>
      <w:lvlJc w:val="left"/>
      <w:pPr>
        <w:tabs>
          <w:tab w:val="left" w:pos="204"/>
          <w:tab w:val="num" w:pos="45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164C814">
      <w:start w:val="1"/>
      <w:numFmt w:val="lowerLetter"/>
      <w:lvlText w:val="%3."/>
      <w:lvlJc w:val="left"/>
      <w:pPr>
        <w:tabs>
          <w:tab w:val="left" w:pos="204"/>
          <w:tab w:val="num" w:pos="45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B565560">
      <w:start w:val="1"/>
      <w:numFmt w:val="decimal"/>
      <w:lvlText w:val="%4."/>
      <w:lvlJc w:val="left"/>
      <w:pPr>
        <w:tabs>
          <w:tab w:val="left" w:pos="204"/>
          <w:tab w:val="num" w:pos="45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F52E83A">
      <w:start w:val="1"/>
      <w:numFmt w:val="lowerLetter"/>
      <w:lvlText w:val="%5."/>
      <w:lvlJc w:val="left"/>
      <w:pPr>
        <w:tabs>
          <w:tab w:val="left" w:pos="204"/>
          <w:tab w:val="num" w:pos="45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01619F6">
      <w:start w:val="1"/>
      <w:numFmt w:val="lowerRoman"/>
      <w:lvlText w:val="%6."/>
      <w:lvlJc w:val="left"/>
      <w:pPr>
        <w:tabs>
          <w:tab w:val="left" w:pos="204"/>
          <w:tab w:val="num" w:pos="45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6FC673C">
      <w:start w:val="1"/>
      <w:numFmt w:val="decimal"/>
      <w:lvlText w:val="%7."/>
      <w:lvlJc w:val="left"/>
      <w:pPr>
        <w:tabs>
          <w:tab w:val="left" w:pos="204"/>
          <w:tab w:val="num" w:pos="45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C404D7A">
      <w:start w:val="1"/>
      <w:numFmt w:val="lowerLetter"/>
      <w:lvlText w:val="%8."/>
      <w:lvlJc w:val="left"/>
      <w:pPr>
        <w:tabs>
          <w:tab w:val="left" w:pos="204"/>
          <w:tab w:val="num" w:pos="45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0F0D806">
      <w:start w:val="1"/>
      <w:numFmt w:val="lowerRoman"/>
      <w:lvlText w:val="%9."/>
      <w:lvlJc w:val="left"/>
      <w:pPr>
        <w:tabs>
          <w:tab w:val="left" w:pos="204"/>
          <w:tab w:val="num" w:pos="45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549E7AFB"/>
    <w:multiLevelType w:val="hybridMultilevel"/>
    <w:tmpl w:val="9468D71E"/>
    <w:styleLink w:val="List0"/>
    <w:lvl w:ilvl="0" w:tplc="1BA6FB52">
      <w:start w:val="1"/>
      <w:numFmt w:val="decimal"/>
      <w:lvlText w:val="%1."/>
      <w:lvlJc w:val="left"/>
      <w:pPr>
        <w:tabs>
          <w:tab w:val="num" w:pos="378"/>
          <w:tab w:val="left" w:pos="663"/>
          <w:tab w:val="left" w:pos="690"/>
          <w:tab w:val="left" w:pos="720"/>
        </w:tabs>
        <w:ind w:left="638" w:hanging="6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32AF402">
      <w:start w:val="1"/>
      <w:numFmt w:val="lowerLetter"/>
      <w:lvlText w:val="%2."/>
      <w:lvlJc w:val="left"/>
      <w:pPr>
        <w:tabs>
          <w:tab w:val="num" w:pos="294"/>
          <w:tab w:val="left" w:pos="303"/>
          <w:tab w:val="left" w:pos="663"/>
          <w:tab w:val="left" w:pos="690"/>
          <w:tab w:val="left" w:pos="720"/>
        </w:tabs>
        <w:ind w:left="554" w:hanging="5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62A3D90">
      <w:start w:val="1"/>
      <w:numFmt w:val="lowerLetter"/>
      <w:lvlText w:val="%3."/>
      <w:lvlJc w:val="left"/>
      <w:pPr>
        <w:tabs>
          <w:tab w:val="num" w:pos="294"/>
          <w:tab w:val="left" w:pos="303"/>
          <w:tab w:val="left" w:pos="663"/>
          <w:tab w:val="left" w:pos="690"/>
          <w:tab w:val="left" w:pos="720"/>
        </w:tabs>
        <w:ind w:left="554" w:hanging="5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7926D78">
      <w:start w:val="1"/>
      <w:numFmt w:val="decimal"/>
      <w:lvlText w:val="%4."/>
      <w:lvlJc w:val="left"/>
      <w:pPr>
        <w:tabs>
          <w:tab w:val="num" w:pos="294"/>
          <w:tab w:val="left" w:pos="303"/>
          <w:tab w:val="left" w:pos="663"/>
          <w:tab w:val="left" w:pos="690"/>
          <w:tab w:val="left" w:pos="720"/>
        </w:tabs>
        <w:ind w:left="554" w:hanging="5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8D29ECC">
      <w:start w:val="1"/>
      <w:numFmt w:val="lowerLetter"/>
      <w:lvlText w:val="%5."/>
      <w:lvlJc w:val="left"/>
      <w:pPr>
        <w:tabs>
          <w:tab w:val="num" w:pos="294"/>
          <w:tab w:val="left" w:pos="303"/>
          <w:tab w:val="left" w:pos="663"/>
          <w:tab w:val="left" w:pos="690"/>
          <w:tab w:val="left" w:pos="720"/>
        </w:tabs>
        <w:ind w:left="554" w:hanging="5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F505F1C">
      <w:start w:val="1"/>
      <w:numFmt w:val="lowerRoman"/>
      <w:lvlText w:val="%6."/>
      <w:lvlJc w:val="left"/>
      <w:pPr>
        <w:tabs>
          <w:tab w:val="num" w:pos="294"/>
          <w:tab w:val="left" w:pos="303"/>
          <w:tab w:val="left" w:pos="663"/>
          <w:tab w:val="left" w:pos="690"/>
          <w:tab w:val="left" w:pos="720"/>
        </w:tabs>
        <w:ind w:left="554" w:hanging="5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6506054">
      <w:start w:val="1"/>
      <w:numFmt w:val="decimal"/>
      <w:lvlText w:val="%7."/>
      <w:lvlJc w:val="left"/>
      <w:pPr>
        <w:tabs>
          <w:tab w:val="num" w:pos="294"/>
          <w:tab w:val="left" w:pos="303"/>
          <w:tab w:val="left" w:pos="663"/>
          <w:tab w:val="left" w:pos="690"/>
          <w:tab w:val="left" w:pos="720"/>
        </w:tabs>
        <w:ind w:left="554" w:hanging="5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CBAA918">
      <w:start w:val="1"/>
      <w:numFmt w:val="lowerLetter"/>
      <w:lvlText w:val="%8."/>
      <w:lvlJc w:val="left"/>
      <w:pPr>
        <w:tabs>
          <w:tab w:val="num" w:pos="294"/>
          <w:tab w:val="left" w:pos="303"/>
          <w:tab w:val="left" w:pos="663"/>
          <w:tab w:val="left" w:pos="690"/>
          <w:tab w:val="left" w:pos="720"/>
        </w:tabs>
        <w:ind w:left="554" w:hanging="55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0B042D0">
      <w:start w:val="1"/>
      <w:numFmt w:val="lowerRoman"/>
      <w:lvlText w:val="%9."/>
      <w:lvlJc w:val="left"/>
      <w:pPr>
        <w:tabs>
          <w:tab w:val="num" w:pos="294"/>
          <w:tab w:val="left" w:pos="303"/>
          <w:tab w:val="left" w:pos="663"/>
          <w:tab w:val="left" w:pos="690"/>
          <w:tab w:val="left" w:pos="720"/>
        </w:tabs>
        <w:ind w:left="554" w:hanging="55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nsid w:val="5F411CC6"/>
    <w:multiLevelType w:val="multilevel"/>
    <w:tmpl w:val="A3520FAA"/>
    <w:numStyleLink w:val="ImportedStyle1"/>
  </w:abstractNum>
  <w:abstractNum w:abstractNumId="6">
    <w:nsid w:val="61193585"/>
    <w:multiLevelType w:val="multilevel"/>
    <w:tmpl w:val="A3520FAA"/>
    <w:styleLink w:val="ImportedStyle1"/>
    <w:lvl w:ilvl="0">
      <w:start w:val="1"/>
      <w:numFmt w:val="decimal"/>
      <w:suff w:val="nothing"/>
      <w:lvlText w:val="%1."/>
      <w:lvlJc w:val="left"/>
      <w:pPr>
        <w:ind w:left="94" w:hanging="9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94" w:hanging="9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94" w:hanging="9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94" w:hanging="9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916"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636"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716"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436"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516" w:hanging="18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 w:numId="8">
    <w:abstractNumId w:val="2"/>
    <w:lvlOverride w:ilvl="0">
      <w:startOverride w:val="3"/>
    </w:lvlOverride>
  </w:num>
  <w:num w:numId="9">
    <w:abstractNumId w:val="2"/>
    <w:lvlOverride w:ilvl="0">
      <w:lvl w:ilvl="0" w:tplc="8528CBE0">
        <w:start w:val="1"/>
        <w:numFmt w:val="decimal"/>
        <w:lvlText w:val="%1."/>
        <w:lvlJc w:val="left"/>
        <w:pPr>
          <w:tabs>
            <w:tab w:val="num" w:pos="360"/>
          </w:tabs>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FC421B2">
        <w:start w:val="1"/>
        <w:numFmt w:val="lowerLetter"/>
        <w:lvlText w:val="%2."/>
        <w:lvlJc w:val="left"/>
        <w:pPr>
          <w:tabs>
            <w:tab w:val="left" w:pos="204"/>
            <w:tab w:val="left" w:pos="270"/>
            <w:tab w:val="left" w:pos="360"/>
            <w:tab w:val="num" w:pos="432"/>
          </w:tabs>
          <w:ind w:left="54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C5C67D8">
        <w:start w:val="1"/>
        <w:numFmt w:val="lowerLetter"/>
        <w:lvlText w:val="%3."/>
        <w:lvlJc w:val="left"/>
        <w:pPr>
          <w:tabs>
            <w:tab w:val="left" w:pos="204"/>
            <w:tab w:val="left" w:pos="270"/>
            <w:tab w:val="left" w:pos="360"/>
            <w:tab w:val="num" w:pos="432"/>
          </w:tabs>
          <w:ind w:left="54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7643414">
        <w:start w:val="1"/>
        <w:numFmt w:val="decimal"/>
        <w:lvlText w:val="%4."/>
        <w:lvlJc w:val="left"/>
        <w:pPr>
          <w:tabs>
            <w:tab w:val="left" w:pos="204"/>
            <w:tab w:val="left" w:pos="270"/>
            <w:tab w:val="left" w:pos="360"/>
            <w:tab w:val="num" w:pos="432"/>
          </w:tabs>
          <w:ind w:left="54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4365CC2">
        <w:start w:val="1"/>
        <w:numFmt w:val="lowerLetter"/>
        <w:lvlText w:val="%5."/>
        <w:lvlJc w:val="left"/>
        <w:pPr>
          <w:tabs>
            <w:tab w:val="left" w:pos="204"/>
            <w:tab w:val="left" w:pos="270"/>
            <w:tab w:val="left" w:pos="360"/>
            <w:tab w:val="num" w:pos="432"/>
          </w:tabs>
          <w:ind w:left="54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124D250">
        <w:start w:val="1"/>
        <w:numFmt w:val="lowerRoman"/>
        <w:lvlText w:val="%6."/>
        <w:lvlJc w:val="left"/>
        <w:pPr>
          <w:tabs>
            <w:tab w:val="left" w:pos="204"/>
            <w:tab w:val="left" w:pos="270"/>
            <w:tab w:val="left" w:pos="360"/>
            <w:tab w:val="num" w:pos="432"/>
          </w:tabs>
          <w:ind w:left="54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37A48A2">
        <w:start w:val="1"/>
        <w:numFmt w:val="decimal"/>
        <w:lvlText w:val="%7."/>
        <w:lvlJc w:val="left"/>
        <w:pPr>
          <w:tabs>
            <w:tab w:val="left" w:pos="204"/>
            <w:tab w:val="left" w:pos="270"/>
            <w:tab w:val="left" w:pos="360"/>
            <w:tab w:val="num" w:pos="432"/>
          </w:tabs>
          <w:ind w:left="54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9BCA760">
        <w:start w:val="1"/>
        <w:numFmt w:val="lowerLetter"/>
        <w:lvlText w:val="%8."/>
        <w:lvlJc w:val="left"/>
        <w:pPr>
          <w:tabs>
            <w:tab w:val="left" w:pos="204"/>
            <w:tab w:val="left" w:pos="270"/>
            <w:tab w:val="left" w:pos="360"/>
            <w:tab w:val="num" w:pos="432"/>
          </w:tabs>
          <w:ind w:left="54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55C589C">
        <w:start w:val="1"/>
        <w:numFmt w:val="lowerRoman"/>
        <w:lvlText w:val="%9."/>
        <w:lvlJc w:val="left"/>
        <w:pPr>
          <w:tabs>
            <w:tab w:val="left" w:pos="204"/>
            <w:tab w:val="left" w:pos="270"/>
            <w:tab w:val="left" w:pos="360"/>
            <w:tab w:val="num" w:pos="432"/>
          </w:tabs>
          <w:ind w:left="540" w:hanging="27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2"/>
    <w:lvlOverride w:ilvl="0">
      <w:lvl w:ilvl="0" w:tplc="8528CBE0">
        <w:start w:val="1"/>
        <w:numFmt w:val="decimal"/>
        <w:lvlText w:val="%1."/>
        <w:lvlJc w:val="left"/>
        <w:pPr>
          <w:tabs>
            <w:tab w:val="num" w:pos="360"/>
          </w:tabs>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FC421B2">
        <w:start w:val="1"/>
        <w:numFmt w:val="lowerLetter"/>
        <w:lvlText w:val="%2."/>
        <w:lvlJc w:val="left"/>
        <w:pPr>
          <w:tabs>
            <w:tab w:val="left" w:pos="204"/>
            <w:tab w:val="num" w:pos="540"/>
            <w:tab w:val="left" w:pos="108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C5C67D8">
        <w:start w:val="1"/>
        <w:numFmt w:val="lowerLetter"/>
        <w:lvlText w:val="%3."/>
        <w:lvlJc w:val="left"/>
        <w:pPr>
          <w:tabs>
            <w:tab w:val="left" w:pos="204"/>
            <w:tab w:val="num" w:pos="540"/>
            <w:tab w:val="left" w:pos="108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7643414">
        <w:start w:val="1"/>
        <w:numFmt w:val="decimal"/>
        <w:lvlText w:val="%4."/>
        <w:lvlJc w:val="left"/>
        <w:pPr>
          <w:tabs>
            <w:tab w:val="left" w:pos="204"/>
            <w:tab w:val="num" w:pos="540"/>
            <w:tab w:val="left" w:pos="108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4365CC2">
        <w:start w:val="1"/>
        <w:numFmt w:val="lowerLetter"/>
        <w:lvlText w:val="%5."/>
        <w:lvlJc w:val="left"/>
        <w:pPr>
          <w:tabs>
            <w:tab w:val="left" w:pos="204"/>
            <w:tab w:val="num" w:pos="540"/>
            <w:tab w:val="left" w:pos="108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124D250">
        <w:start w:val="1"/>
        <w:numFmt w:val="lowerRoman"/>
        <w:lvlText w:val="%6."/>
        <w:lvlJc w:val="left"/>
        <w:pPr>
          <w:tabs>
            <w:tab w:val="left" w:pos="204"/>
            <w:tab w:val="num" w:pos="540"/>
            <w:tab w:val="left" w:pos="108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37A48A2">
        <w:start w:val="1"/>
        <w:numFmt w:val="decimal"/>
        <w:lvlText w:val="%7."/>
        <w:lvlJc w:val="left"/>
        <w:pPr>
          <w:tabs>
            <w:tab w:val="left" w:pos="204"/>
            <w:tab w:val="num" w:pos="540"/>
            <w:tab w:val="left" w:pos="108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9BCA760">
        <w:start w:val="1"/>
        <w:numFmt w:val="lowerLetter"/>
        <w:lvlText w:val="%8."/>
        <w:lvlJc w:val="left"/>
        <w:pPr>
          <w:tabs>
            <w:tab w:val="left" w:pos="204"/>
            <w:tab w:val="num" w:pos="540"/>
            <w:tab w:val="left" w:pos="108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55C589C">
        <w:start w:val="1"/>
        <w:numFmt w:val="lowerRoman"/>
        <w:lvlText w:val="%9."/>
        <w:lvlJc w:val="left"/>
        <w:pPr>
          <w:tabs>
            <w:tab w:val="left" w:pos="204"/>
            <w:tab w:val="num" w:pos="540"/>
            <w:tab w:val="left" w:pos="1080"/>
          </w:tabs>
          <w:ind w:left="27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5C7EC6"/>
    <w:rsid w:val="000356B2"/>
    <w:rsid w:val="002232DD"/>
    <w:rsid w:val="002822D9"/>
    <w:rsid w:val="002F7991"/>
    <w:rsid w:val="00395782"/>
    <w:rsid w:val="003B2451"/>
    <w:rsid w:val="004C1590"/>
    <w:rsid w:val="00502559"/>
    <w:rsid w:val="005C7EC6"/>
    <w:rsid w:val="007E4156"/>
    <w:rsid w:val="00A91C1D"/>
    <w:rsid w:val="00C63600"/>
    <w:rsid w:val="00CF0987"/>
    <w:rsid w:val="00D179E1"/>
    <w:rsid w:val="00D5079A"/>
    <w:rsid w:val="00F478EF"/>
    <w:rsid w:val="00FB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ind w:left="720"/>
    </w:pPr>
    <w:rPr>
      <w:rFonts w:eastAsia="Times New Roman"/>
      <w:color w:val="000000"/>
      <w:sz w:val="24"/>
      <w:szCs w:val="24"/>
      <w:u w:color="000000"/>
    </w:rPr>
  </w:style>
  <w:style w:type="paragraph" w:styleId="Heading1">
    <w:name w:val="heading 1"/>
    <w:next w:val="Normal"/>
    <w:pPr>
      <w:keepNext/>
      <w:pBdr>
        <w:bottom w:val="single" w:sz="8" w:space="0" w:color="000000"/>
      </w:pBdr>
      <w:outlineLvl w:val="0"/>
    </w:pPr>
    <w:rPr>
      <w:rFonts w:eastAsia="Times New Roman"/>
      <w:b/>
      <w:bCs/>
      <w:color w:val="000000"/>
      <w:kern w:val="32"/>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ind w:left="720"/>
    </w:pPr>
    <w:rPr>
      <w:rFonts w:cs="Arial Unicode MS"/>
      <w:color w:val="000000"/>
      <w:sz w:val="24"/>
      <w:szCs w:val="24"/>
      <w:u w:color="000000"/>
    </w:rPr>
  </w:style>
  <w:style w:type="paragraph" w:styleId="Caption">
    <w:name w:val="caption"/>
    <w:pPr>
      <w:suppressAutoHyphens/>
      <w:outlineLvl w:val="0"/>
    </w:pPr>
    <w:rPr>
      <w:rFonts w:ascii="Cambria" w:eastAsia="Cambria" w:hAnsi="Cambria" w:cs="Cambria"/>
      <w:color w:val="000000"/>
      <w:sz w:val="36"/>
      <w:szCs w:val="36"/>
    </w:rPr>
  </w:style>
  <w:style w:type="paragraph" w:styleId="Footer">
    <w:name w:val="footer"/>
    <w:pPr>
      <w:tabs>
        <w:tab w:val="center" w:pos="4320"/>
        <w:tab w:val="right" w:pos="8640"/>
      </w:tabs>
      <w:ind w:left="720"/>
    </w:pPr>
    <w:rPr>
      <w:rFonts w:eastAsia="Times New Roman"/>
      <w:color w:val="000000"/>
      <w:sz w:val="24"/>
      <w:szCs w:val="24"/>
      <w:u w:color="000000"/>
    </w:rPr>
  </w:style>
  <w:style w:type="paragraph" w:styleId="NormalWeb">
    <w:name w:val="Normal (Web)"/>
    <w:rPr>
      <w:rFonts w:eastAsia="Times New Roman"/>
      <w:color w:val="000000"/>
      <w:sz w:val="24"/>
      <w:szCs w:val="24"/>
      <w:u w:color="000000"/>
    </w:rPr>
  </w:style>
  <w:style w:type="paragraph" w:customStyle="1" w:styleId="FieldLabel">
    <w:name w:val="Field Label"/>
    <w:pPr>
      <w:spacing w:before="60" w:after="60"/>
    </w:pPr>
    <w:rPr>
      <w:rFonts w:ascii="Arial" w:hAnsi="Arial" w:cs="Arial Unicode MS"/>
      <w:b/>
      <w:bCs/>
      <w:color w:val="000000"/>
      <w:sz w:val="19"/>
      <w:szCs w:val="19"/>
      <w:u w:color="000000"/>
    </w:rPr>
  </w:style>
  <w:style w:type="paragraph" w:customStyle="1" w:styleId="FieldText">
    <w:name w:val="Field Text"/>
    <w:pPr>
      <w:spacing w:before="60" w:after="60"/>
    </w:pPr>
    <w:rPr>
      <w:rFonts w:ascii="Arial" w:hAnsi="Arial" w:cs="Arial Unicode MS"/>
      <w:color w:val="000000"/>
      <w:sz w:val="19"/>
      <w:szCs w:val="19"/>
      <w:u w:color="000000"/>
    </w:rPr>
  </w:style>
  <w:style w:type="numbering" w:customStyle="1" w:styleId="ImportedStyle1">
    <w:name w:val="Imported Style 1"/>
    <w:pPr>
      <w:numPr>
        <w:numId w:val="1"/>
      </w:numPr>
    </w:pPr>
  </w:style>
  <w:style w:type="paragraph" w:styleId="TOC1">
    <w:name w:val="toc 1"/>
    <w:pPr>
      <w:tabs>
        <w:tab w:val="right" w:leader="dot" w:pos="9350"/>
      </w:tabs>
    </w:pPr>
    <w:rPr>
      <w:rFonts w:eastAsia="Times New Roman"/>
      <w:color w:val="000000"/>
      <w:sz w:val="24"/>
      <w:szCs w:val="24"/>
      <w:u w:color="000000"/>
    </w:rPr>
  </w:style>
  <w:style w:type="paragraph" w:customStyle="1" w:styleId="ColorfulList-Accent11">
    <w:name w:val="Colorful List - Accent 11"/>
    <w:pPr>
      <w:ind w:left="720"/>
    </w:pPr>
    <w:rPr>
      <w:rFonts w:cs="Arial Unicode MS"/>
      <w:color w:val="000000"/>
      <w:sz w:val="24"/>
      <w:szCs w:val="24"/>
      <w:u w:color="000000"/>
    </w:rPr>
  </w:style>
  <w:style w:type="paragraph" w:customStyle="1" w:styleId="MediumShading1-Accent11">
    <w:name w:val="Medium Shading 1 - Accent 11"/>
    <w:pPr>
      <w:ind w:left="720"/>
    </w:pPr>
    <w:rPr>
      <w:rFonts w:cs="Arial Unicode MS"/>
      <w:color w:val="000000"/>
      <w:sz w:val="24"/>
      <w:szCs w:val="24"/>
      <w:u w:color="000000"/>
    </w:rPr>
  </w:style>
  <w:style w:type="paragraph" w:customStyle="1" w:styleId="BodyA">
    <w:name w:val="Body A"/>
    <w:pPr>
      <w:tabs>
        <w:tab w:val="left" w:pos="288"/>
        <w:tab w:val="left" w:pos="720"/>
      </w:tabs>
      <w:ind w:left="720"/>
    </w:pPr>
    <w:rPr>
      <w:rFonts w:cs="Arial Unicode MS"/>
      <w:color w:val="000000"/>
      <w:sz w:val="22"/>
      <w:szCs w:val="22"/>
      <w:u w:color="000000"/>
    </w:rPr>
  </w:style>
  <w:style w:type="numbering" w:customStyle="1" w:styleId="List0">
    <w:name w:val="List 0"/>
    <w:pPr>
      <w:numPr>
        <w:numId w:val="4"/>
      </w:numPr>
    </w:pPr>
  </w:style>
  <w:style w:type="paragraph" w:styleId="BodyTextIndent">
    <w:name w:val="Body Text Indent"/>
    <w:pPr>
      <w:spacing w:after="120"/>
      <w:ind w:left="360"/>
    </w:pPr>
    <w:rPr>
      <w:rFonts w:cs="Arial Unicode MS"/>
      <w:color w:val="000000"/>
      <w:sz w:val="24"/>
      <w:szCs w:val="24"/>
      <w:u w:color="000000"/>
    </w:rPr>
  </w:style>
  <w:style w:type="numbering" w:customStyle="1" w:styleId="List1">
    <w:name w:val="List 1"/>
    <w:pPr>
      <w:numPr>
        <w:numId w:val="6"/>
      </w:numPr>
    </w:pPr>
  </w:style>
  <w:style w:type="paragraph" w:styleId="BalloonText">
    <w:name w:val="Balloon Text"/>
    <w:basedOn w:val="Normal"/>
    <w:link w:val="BalloonTextChar"/>
    <w:uiPriority w:val="99"/>
    <w:semiHidden/>
    <w:unhideWhenUsed/>
    <w:rsid w:val="00F478EF"/>
    <w:rPr>
      <w:rFonts w:ascii="Tahoma" w:hAnsi="Tahoma" w:cs="Tahoma"/>
      <w:sz w:val="16"/>
      <w:szCs w:val="16"/>
    </w:rPr>
  </w:style>
  <w:style w:type="character" w:customStyle="1" w:styleId="BalloonTextChar">
    <w:name w:val="Balloon Text Char"/>
    <w:basedOn w:val="DefaultParagraphFont"/>
    <w:link w:val="BalloonText"/>
    <w:uiPriority w:val="99"/>
    <w:semiHidden/>
    <w:rsid w:val="00F478EF"/>
    <w:rPr>
      <w:rFonts w:ascii="Tahoma" w:eastAsia="Times New Roman" w:hAnsi="Tahoma" w:cs="Tahoma"/>
      <w:color w:val="000000"/>
      <w:sz w:val="16"/>
      <w:szCs w:val="16"/>
      <w:u w:color="000000"/>
    </w:rPr>
  </w:style>
  <w:style w:type="paragraph" w:styleId="Subtitle">
    <w:name w:val="Subtitle"/>
    <w:basedOn w:val="Normal"/>
    <w:next w:val="Normal"/>
    <w:link w:val="SubtitleChar"/>
    <w:uiPriority w:val="11"/>
    <w:qFormat/>
    <w:rsid w:val="00C63600"/>
    <w:pPr>
      <w:numPr>
        <w:ilvl w:val="1"/>
      </w:numPr>
      <w:ind w:left="72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63600"/>
    <w:rPr>
      <w:rFonts w:asciiTheme="majorHAnsi" w:eastAsiaTheme="majorEastAsia" w:hAnsiTheme="majorHAnsi" w:cstheme="majorBidi"/>
      <w:i/>
      <w:iCs/>
      <w:color w:val="4F81BD" w:themeColor="accent1"/>
      <w:spacing w:val="15"/>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ind w:left="720"/>
    </w:pPr>
    <w:rPr>
      <w:rFonts w:eastAsia="Times New Roman"/>
      <w:color w:val="000000"/>
      <w:sz w:val="24"/>
      <w:szCs w:val="24"/>
      <w:u w:color="000000"/>
    </w:rPr>
  </w:style>
  <w:style w:type="paragraph" w:styleId="Heading1">
    <w:name w:val="heading 1"/>
    <w:next w:val="Normal"/>
    <w:pPr>
      <w:keepNext/>
      <w:pBdr>
        <w:bottom w:val="single" w:sz="8" w:space="0" w:color="000000"/>
      </w:pBdr>
      <w:outlineLvl w:val="0"/>
    </w:pPr>
    <w:rPr>
      <w:rFonts w:eastAsia="Times New Roman"/>
      <w:b/>
      <w:bCs/>
      <w:color w:val="000000"/>
      <w:kern w:val="32"/>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ind w:left="720"/>
    </w:pPr>
    <w:rPr>
      <w:rFonts w:cs="Arial Unicode MS"/>
      <w:color w:val="000000"/>
      <w:sz w:val="24"/>
      <w:szCs w:val="24"/>
      <w:u w:color="000000"/>
    </w:rPr>
  </w:style>
  <w:style w:type="paragraph" w:styleId="Caption">
    <w:name w:val="caption"/>
    <w:pPr>
      <w:suppressAutoHyphens/>
      <w:outlineLvl w:val="0"/>
    </w:pPr>
    <w:rPr>
      <w:rFonts w:ascii="Cambria" w:eastAsia="Cambria" w:hAnsi="Cambria" w:cs="Cambria"/>
      <w:color w:val="000000"/>
      <w:sz w:val="36"/>
      <w:szCs w:val="36"/>
    </w:rPr>
  </w:style>
  <w:style w:type="paragraph" w:styleId="Footer">
    <w:name w:val="footer"/>
    <w:pPr>
      <w:tabs>
        <w:tab w:val="center" w:pos="4320"/>
        <w:tab w:val="right" w:pos="8640"/>
      </w:tabs>
      <w:ind w:left="720"/>
    </w:pPr>
    <w:rPr>
      <w:rFonts w:eastAsia="Times New Roman"/>
      <w:color w:val="000000"/>
      <w:sz w:val="24"/>
      <w:szCs w:val="24"/>
      <w:u w:color="000000"/>
    </w:rPr>
  </w:style>
  <w:style w:type="paragraph" w:styleId="NormalWeb">
    <w:name w:val="Normal (Web)"/>
    <w:rPr>
      <w:rFonts w:eastAsia="Times New Roman"/>
      <w:color w:val="000000"/>
      <w:sz w:val="24"/>
      <w:szCs w:val="24"/>
      <w:u w:color="000000"/>
    </w:rPr>
  </w:style>
  <w:style w:type="paragraph" w:customStyle="1" w:styleId="FieldLabel">
    <w:name w:val="Field Label"/>
    <w:pPr>
      <w:spacing w:before="60" w:after="60"/>
    </w:pPr>
    <w:rPr>
      <w:rFonts w:ascii="Arial" w:hAnsi="Arial" w:cs="Arial Unicode MS"/>
      <w:b/>
      <w:bCs/>
      <w:color w:val="000000"/>
      <w:sz w:val="19"/>
      <w:szCs w:val="19"/>
      <w:u w:color="000000"/>
    </w:rPr>
  </w:style>
  <w:style w:type="paragraph" w:customStyle="1" w:styleId="FieldText">
    <w:name w:val="Field Text"/>
    <w:pPr>
      <w:spacing w:before="60" w:after="60"/>
    </w:pPr>
    <w:rPr>
      <w:rFonts w:ascii="Arial" w:hAnsi="Arial" w:cs="Arial Unicode MS"/>
      <w:color w:val="000000"/>
      <w:sz w:val="19"/>
      <w:szCs w:val="19"/>
      <w:u w:color="000000"/>
    </w:rPr>
  </w:style>
  <w:style w:type="numbering" w:customStyle="1" w:styleId="ImportedStyle1">
    <w:name w:val="Imported Style 1"/>
    <w:pPr>
      <w:numPr>
        <w:numId w:val="1"/>
      </w:numPr>
    </w:pPr>
  </w:style>
  <w:style w:type="paragraph" w:styleId="TOC1">
    <w:name w:val="toc 1"/>
    <w:pPr>
      <w:tabs>
        <w:tab w:val="right" w:leader="dot" w:pos="9350"/>
      </w:tabs>
    </w:pPr>
    <w:rPr>
      <w:rFonts w:eastAsia="Times New Roman"/>
      <w:color w:val="000000"/>
      <w:sz w:val="24"/>
      <w:szCs w:val="24"/>
      <w:u w:color="000000"/>
    </w:rPr>
  </w:style>
  <w:style w:type="paragraph" w:customStyle="1" w:styleId="ColorfulList-Accent11">
    <w:name w:val="Colorful List - Accent 11"/>
    <w:pPr>
      <w:ind w:left="720"/>
    </w:pPr>
    <w:rPr>
      <w:rFonts w:cs="Arial Unicode MS"/>
      <w:color w:val="000000"/>
      <w:sz w:val="24"/>
      <w:szCs w:val="24"/>
      <w:u w:color="000000"/>
    </w:rPr>
  </w:style>
  <w:style w:type="paragraph" w:customStyle="1" w:styleId="MediumShading1-Accent11">
    <w:name w:val="Medium Shading 1 - Accent 11"/>
    <w:pPr>
      <w:ind w:left="720"/>
    </w:pPr>
    <w:rPr>
      <w:rFonts w:cs="Arial Unicode MS"/>
      <w:color w:val="000000"/>
      <w:sz w:val="24"/>
      <w:szCs w:val="24"/>
      <w:u w:color="000000"/>
    </w:rPr>
  </w:style>
  <w:style w:type="paragraph" w:customStyle="1" w:styleId="BodyA">
    <w:name w:val="Body A"/>
    <w:pPr>
      <w:tabs>
        <w:tab w:val="left" w:pos="288"/>
        <w:tab w:val="left" w:pos="720"/>
      </w:tabs>
      <w:ind w:left="720"/>
    </w:pPr>
    <w:rPr>
      <w:rFonts w:cs="Arial Unicode MS"/>
      <w:color w:val="000000"/>
      <w:sz w:val="22"/>
      <w:szCs w:val="22"/>
      <w:u w:color="000000"/>
    </w:rPr>
  </w:style>
  <w:style w:type="numbering" w:customStyle="1" w:styleId="List0">
    <w:name w:val="List 0"/>
    <w:pPr>
      <w:numPr>
        <w:numId w:val="4"/>
      </w:numPr>
    </w:pPr>
  </w:style>
  <w:style w:type="paragraph" w:styleId="BodyTextIndent">
    <w:name w:val="Body Text Indent"/>
    <w:pPr>
      <w:spacing w:after="120"/>
      <w:ind w:left="360"/>
    </w:pPr>
    <w:rPr>
      <w:rFonts w:cs="Arial Unicode MS"/>
      <w:color w:val="000000"/>
      <w:sz w:val="24"/>
      <w:szCs w:val="24"/>
      <w:u w:color="000000"/>
    </w:rPr>
  </w:style>
  <w:style w:type="numbering" w:customStyle="1" w:styleId="List1">
    <w:name w:val="List 1"/>
    <w:pPr>
      <w:numPr>
        <w:numId w:val="6"/>
      </w:numPr>
    </w:pPr>
  </w:style>
  <w:style w:type="paragraph" w:styleId="BalloonText">
    <w:name w:val="Balloon Text"/>
    <w:basedOn w:val="Normal"/>
    <w:link w:val="BalloonTextChar"/>
    <w:uiPriority w:val="99"/>
    <w:semiHidden/>
    <w:unhideWhenUsed/>
    <w:rsid w:val="00F478EF"/>
    <w:rPr>
      <w:rFonts w:ascii="Tahoma" w:hAnsi="Tahoma" w:cs="Tahoma"/>
      <w:sz w:val="16"/>
      <w:szCs w:val="16"/>
    </w:rPr>
  </w:style>
  <w:style w:type="character" w:customStyle="1" w:styleId="BalloonTextChar">
    <w:name w:val="Balloon Text Char"/>
    <w:basedOn w:val="DefaultParagraphFont"/>
    <w:link w:val="BalloonText"/>
    <w:uiPriority w:val="99"/>
    <w:semiHidden/>
    <w:rsid w:val="00F478EF"/>
    <w:rPr>
      <w:rFonts w:ascii="Tahoma" w:eastAsia="Times New Roman" w:hAnsi="Tahoma" w:cs="Tahoma"/>
      <w:color w:val="000000"/>
      <w:sz w:val="16"/>
      <w:szCs w:val="16"/>
      <w:u w:color="000000"/>
    </w:rPr>
  </w:style>
  <w:style w:type="paragraph" w:styleId="Subtitle">
    <w:name w:val="Subtitle"/>
    <w:basedOn w:val="Normal"/>
    <w:next w:val="Normal"/>
    <w:link w:val="SubtitleChar"/>
    <w:uiPriority w:val="11"/>
    <w:qFormat/>
    <w:rsid w:val="00C63600"/>
    <w:pPr>
      <w:numPr>
        <w:ilvl w:val="1"/>
      </w:numPr>
      <w:ind w:left="72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63600"/>
    <w:rPr>
      <w:rFonts w:asciiTheme="majorHAnsi" w:eastAsiaTheme="majorEastAsia" w:hAnsiTheme="majorHAnsi" w:cstheme="majorBidi"/>
      <w:i/>
      <w:iCs/>
      <w:color w:val="4F81BD" w:themeColor="accent1"/>
      <w:spacing w:val="15"/>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64C98-7691-4C69-BF15-8905406D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5508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2016-06-01T17:01:00Z</dcterms:created>
  <dc:creator>Reilly, Patricia (DPH)</dc:creator>
  <lastModifiedBy/>
  <lastPrinted>2016-12-13T17:53:00Z</lastPrinted>
  <dcterms:modified xsi:type="dcterms:W3CDTF">2016-12-13T17:53:00Z</dcterms:modified>
  <revision>9</revision>
</coreProperties>
</file>